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367A674D" w14:textId="77777777" w:rsidTr="007B1850">
        <w:trPr>
          <w:trHeight w:val="720"/>
        </w:trPr>
        <w:tc>
          <w:tcPr>
            <w:tcW w:w="5490" w:type="dxa"/>
            <w:gridSpan w:val="2"/>
            <w:tcBorders>
              <w:bottom w:val="single" w:sz="18" w:space="0" w:color="auto"/>
            </w:tcBorders>
          </w:tcPr>
          <w:p w14:paraId="52C4A5E3" w14:textId="01C9844A" w:rsidR="00C15867" w:rsidRPr="0000434E" w:rsidRDefault="007B1850" w:rsidP="00F71F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5D1CD73F" w14:textId="77777777" w:rsidR="00C15867" w:rsidRPr="00493D40" w:rsidRDefault="00C15867" w:rsidP="00F71FF8">
            <w:pPr>
              <w:jc w:val="right"/>
              <w:rPr>
                <w:sz w:val="52"/>
                <w:szCs w:val="52"/>
              </w:rPr>
            </w:pPr>
            <w:r>
              <w:rPr>
                <w:rFonts w:ascii="Univers Bold" w:hAnsi="Univers Bold"/>
                <w:b/>
                <w:sz w:val="72"/>
              </w:rPr>
              <w:t>EP</w:t>
            </w:r>
          </w:p>
        </w:tc>
      </w:tr>
      <w:tr w:rsidR="00C15867" w14:paraId="27D0950B" w14:textId="77777777" w:rsidTr="007B18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D9BF88" w14:textId="77777777" w:rsidR="00C15867" w:rsidRDefault="00E52838" w:rsidP="00F71FF8">
            <w:pPr>
              <w:spacing w:before="120"/>
            </w:pPr>
            <w:r>
              <w:rPr>
                <w:noProof/>
                <w:lang w:val="en-US"/>
              </w:rPr>
              <mc:AlternateContent>
                <mc:Choice Requires="wpg">
                  <w:drawing>
                    <wp:anchor distT="0" distB="0" distL="114300" distR="114300" simplePos="0" relativeHeight="251660288" behindDoc="0" locked="0" layoutInCell="1" allowOverlap="1" wp14:anchorId="4678399A" wp14:editId="0D46A2D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16D6E0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63E8E93" w14:textId="77777777" w:rsidR="007B1850" w:rsidRDefault="007B1850" w:rsidP="007B1850">
            <w:pPr>
              <w:pStyle w:val="Heading3"/>
              <w:numPr>
                <w:ilvl w:val="0"/>
                <w:numId w:val="0"/>
              </w:numPr>
              <w:spacing w:after="0"/>
              <w:jc w:val="left"/>
              <w:rPr>
                <w:rFonts w:ascii="SimHei" w:eastAsia="SimHei"/>
                <w:color w:val="000000"/>
                <w:sz w:val="44"/>
              </w:rPr>
            </w:pPr>
          </w:p>
          <w:p w14:paraId="452285CF" w14:textId="0FFE9FA1" w:rsidR="007B1850" w:rsidRDefault="007B1850" w:rsidP="007B185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E30373B" w14:textId="049A7E36" w:rsidR="00C15867" w:rsidRPr="00EF45F5" w:rsidRDefault="007B1850" w:rsidP="00EF45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14:paraId="0C535B27" w14:textId="77777777" w:rsidR="00E1701E" w:rsidRDefault="00E1701E" w:rsidP="00F71FF8"/>
          <w:p w14:paraId="1AC3DAA8" w14:textId="7E548A87" w:rsidR="00C15867" w:rsidRPr="0033525D" w:rsidRDefault="00C15867" w:rsidP="00F71FF8">
            <w:r w:rsidRPr="0033525D">
              <w:t>Distr.</w:t>
            </w:r>
          </w:p>
          <w:p w14:paraId="66A81B32" w14:textId="77777777" w:rsidR="00923540" w:rsidRPr="0033525D" w:rsidRDefault="00923540" w:rsidP="00923540">
            <w:r w:rsidRPr="0033525D">
              <w:t>GENERAL</w:t>
            </w:r>
          </w:p>
          <w:p w14:paraId="5A2847E5" w14:textId="77777777" w:rsidR="00C15867" w:rsidRPr="0033525D" w:rsidRDefault="00C15867" w:rsidP="00F71FF8"/>
          <w:p w14:paraId="7DA57FA8" w14:textId="77777777" w:rsidR="00C15867" w:rsidRPr="003F73BA" w:rsidRDefault="00E1701E" w:rsidP="00F71FF8">
            <w:r>
              <w:fldChar w:fldCharType="begin"/>
            </w:r>
            <w:r>
              <w:instrText xml:space="preserve"> DOCPROPERTY "Document number"  \* MERGEFORMAT </w:instrText>
            </w:r>
            <w:r>
              <w:fldChar w:fldCharType="separate"/>
            </w:r>
            <w:r w:rsidR="00FF033E">
              <w:t>UNEP/OzL.Pro/ExCom/87/9</w:t>
            </w:r>
            <w:r>
              <w:fldChar w:fldCharType="end"/>
            </w:r>
          </w:p>
          <w:p w14:paraId="511F4FA2" w14:textId="7D71BEC5" w:rsidR="00C15867" w:rsidRPr="00F83EC6" w:rsidRDefault="00BC2495" w:rsidP="00F71FF8">
            <w:pPr>
              <w:rPr>
                <w:lang w:val="en-CA"/>
              </w:rPr>
            </w:pPr>
            <w:r>
              <w:fldChar w:fldCharType="begin"/>
            </w:r>
            <w:r w:rsidR="00851352">
              <w:instrText xml:space="preserve"> DOCPROPERTY "Revision date" \@ "d MMMM YYYY"  \* MERGEFORMAT </w:instrText>
            </w:r>
            <w:r>
              <w:fldChar w:fldCharType="separate"/>
            </w:r>
            <w:r w:rsidR="007537AB">
              <w:t>19 June 2021</w:t>
            </w:r>
            <w:r>
              <w:fldChar w:fldCharType="end"/>
            </w:r>
          </w:p>
          <w:p w14:paraId="393EE094" w14:textId="0F5CDC67" w:rsidR="00C15867" w:rsidRDefault="00C15867" w:rsidP="00F71FF8">
            <w:pPr>
              <w:rPr>
                <w:caps/>
              </w:rPr>
            </w:pPr>
          </w:p>
          <w:p w14:paraId="788023F2" w14:textId="3EF36B59" w:rsidR="007B1850" w:rsidRPr="00000FED" w:rsidRDefault="007B1850" w:rsidP="00F71FF8">
            <w:pPr>
              <w:rPr>
                <w:caps/>
              </w:rPr>
            </w:pPr>
            <w:r>
              <w:rPr>
                <w:caps/>
              </w:rPr>
              <w:t>CHINESE</w:t>
            </w:r>
          </w:p>
          <w:p w14:paraId="3C3A68BB" w14:textId="77777777" w:rsidR="00C15867" w:rsidRDefault="00C15867" w:rsidP="00F71FF8">
            <w:r w:rsidRPr="0033525D">
              <w:t>ORIGINAL: ENGLISH</w:t>
            </w:r>
          </w:p>
        </w:tc>
      </w:tr>
    </w:tbl>
    <w:p w14:paraId="75FE6F3F" w14:textId="77777777" w:rsidR="007B1850" w:rsidRDefault="007B1850" w:rsidP="007B1850">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3CFEA9B7" w14:textId="77777777" w:rsidR="007B1850" w:rsidRDefault="007B1850" w:rsidP="007B1850">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10C1A5A1" w14:textId="77777777" w:rsidR="007B1850" w:rsidRPr="000F0F4A" w:rsidRDefault="007B1850" w:rsidP="007B1850">
      <w:pPr>
        <w:jc w:val="left"/>
        <w:rPr>
          <w:sz w:val="24"/>
          <w:szCs w:val="24"/>
          <w:lang w:val="en-CA" w:eastAsia="zh-CN"/>
        </w:rPr>
      </w:pPr>
      <w:r>
        <w:rPr>
          <w:rFonts w:hAnsi="SimSun" w:hint="eastAsia"/>
          <w:noProof/>
          <w:sz w:val="24"/>
          <w:szCs w:val="24"/>
          <w:lang w:val="en-CA" w:eastAsia="zh-CN"/>
        </w:rPr>
        <w:t>第八十七</w:t>
      </w:r>
      <w:r w:rsidRPr="000F0F4A">
        <w:rPr>
          <w:rFonts w:hAnsi="SimSun"/>
          <w:noProof/>
          <w:sz w:val="24"/>
          <w:szCs w:val="24"/>
          <w:lang w:val="en-CA" w:eastAsia="zh-CN"/>
        </w:rPr>
        <w:t>次会议</w:t>
      </w:r>
    </w:p>
    <w:p w14:paraId="6FFBC449" w14:textId="77777777" w:rsidR="007B1850" w:rsidRPr="00766AC5" w:rsidRDefault="007B1850" w:rsidP="007B1850">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日，蒙特利尔</w:t>
      </w:r>
      <w:r w:rsidRPr="00766AC5">
        <w:rPr>
          <w:rStyle w:val="FootnoteReference"/>
          <w:sz w:val="24"/>
          <w:szCs w:val="24"/>
        </w:rPr>
        <w:footnoteReference w:id="2"/>
      </w:r>
    </w:p>
    <w:p w14:paraId="28A62A91" w14:textId="77777777" w:rsidR="007B1850" w:rsidRPr="00943350" w:rsidRDefault="007B1850" w:rsidP="007B1850">
      <w:pPr>
        <w:pStyle w:val="Normal-para"/>
        <w:numPr>
          <w:ilvl w:val="0"/>
          <w:numId w:val="0"/>
        </w:numPr>
        <w:tabs>
          <w:tab w:val="clear" w:pos="490"/>
          <w:tab w:val="clear" w:pos="979"/>
          <w:tab w:val="clear" w:pos="1469"/>
          <w:tab w:val="left" w:pos="3705"/>
        </w:tabs>
        <w:spacing w:before="0" w:after="0"/>
        <w:rPr>
          <w:color w:val="000000"/>
          <w:szCs w:val="18"/>
          <w:lang w:val="en-GB"/>
        </w:rPr>
      </w:pPr>
    </w:p>
    <w:p w14:paraId="77FEDFC6" w14:textId="77777777" w:rsidR="00F51F14" w:rsidRDefault="00F51F14" w:rsidP="00FB1BB6">
      <w:pPr>
        <w:jc w:val="left"/>
        <w:rPr>
          <w:lang w:eastAsia="zh-CN"/>
        </w:rPr>
      </w:pPr>
    </w:p>
    <w:p w14:paraId="0F791885" w14:textId="77777777" w:rsidR="00316E45" w:rsidRDefault="00316E45" w:rsidP="004E7F9C">
      <w:pPr>
        <w:pStyle w:val="Title1"/>
        <w:rPr>
          <w:lang w:eastAsia="zh-CN"/>
        </w:rPr>
      </w:pPr>
    </w:p>
    <w:p w14:paraId="16BA956E" w14:textId="7F4B5F8A" w:rsidR="007B1850" w:rsidRDefault="007D4E3C" w:rsidP="007B1850">
      <w:pPr>
        <w:pStyle w:val="Title1"/>
        <w:rPr>
          <w:rFonts w:ascii="SimSun" w:hAnsi="SimSun" w:cs="SimSun"/>
          <w:lang w:val="en-CA" w:eastAsia="zh-CN"/>
        </w:rPr>
      </w:pPr>
      <w:r>
        <w:rPr>
          <w:rFonts w:eastAsiaTheme="minorEastAsia" w:hint="eastAsia"/>
          <w:lang w:val="en-CA" w:eastAsia="zh-CN"/>
        </w:rPr>
        <w:t>进展</w:t>
      </w:r>
      <w:r w:rsidR="007B1850" w:rsidRPr="007B1850">
        <w:rPr>
          <w:rFonts w:ascii="SimSun" w:hAnsi="SimSun" w:cs="SimSun" w:hint="eastAsia"/>
          <w:lang w:val="en-CA" w:eastAsia="zh-CN"/>
        </w:rPr>
        <w:t>报告和</w:t>
      </w:r>
      <w:r w:rsidR="00B137DF">
        <w:rPr>
          <w:rFonts w:ascii="SimSun" w:hAnsi="SimSun" w:cs="SimSun" w:hint="eastAsia"/>
          <w:lang w:val="en-CA" w:eastAsia="zh-CN"/>
        </w:rPr>
        <w:t>有具体</w:t>
      </w:r>
      <w:r w:rsidRPr="007B1850">
        <w:rPr>
          <w:rFonts w:ascii="SimSun" w:hAnsi="SimSun" w:cs="SimSun" w:hint="eastAsia"/>
          <w:lang w:val="en-CA" w:eastAsia="zh-CN"/>
        </w:rPr>
        <w:t>报告要求</w:t>
      </w:r>
      <w:r>
        <w:rPr>
          <w:rFonts w:ascii="SimSun" w:hAnsi="SimSun" w:cs="SimSun" w:hint="eastAsia"/>
          <w:lang w:val="en-CA" w:eastAsia="zh-CN"/>
        </w:rPr>
        <w:t>的</w:t>
      </w:r>
      <w:r w:rsidR="007B1850" w:rsidRPr="007B1850">
        <w:rPr>
          <w:rFonts w:ascii="SimSun" w:hAnsi="SimSun" w:cs="SimSun" w:hint="eastAsia"/>
          <w:lang w:val="en-CA" w:eastAsia="zh-CN"/>
        </w:rPr>
        <w:t>项目报告</w:t>
      </w:r>
    </w:p>
    <w:p w14:paraId="099D243A" w14:textId="1B8A13ED" w:rsidR="00E1701E" w:rsidRDefault="00E1701E" w:rsidP="007B1850">
      <w:pPr>
        <w:pStyle w:val="Title1"/>
        <w:rPr>
          <w:rFonts w:ascii="SimSun" w:hAnsi="SimSun" w:cs="SimSun"/>
          <w:lang w:val="en-CA" w:eastAsia="zh-CN"/>
        </w:rPr>
      </w:pPr>
    </w:p>
    <w:p w14:paraId="1B2B2279" w14:textId="77777777" w:rsidR="00E1701E" w:rsidRPr="007B1850" w:rsidRDefault="00E1701E" w:rsidP="007B1850">
      <w:pPr>
        <w:pStyle w:val="Title1"/>
        <w:rPr>
          <w:rFonts w:hint="eastAsia"/>
          <w:lang w:val="en-CA" w:eastAsia="zh-CN"/>
        </w:rPr>
      </w:pPr>
    </w:p>
    <w:p w14:paraId="197EED6F" w14:textId="77777777" w:rsidR="00C32DB3" w:rsidRDefault="00C32DB3" w:rsidP="00114C47">
      <w:pPr>
        <w:pStyle w:val="Title1"/>
        <w:rPr>
          <w:lang w:val="en-CA" w:eastAsia="zh-CN"/>
        </w:rPr>
      </w:pPr>
    </w:p>
    <w:p w14:paraId="35677EB0" w14:textId="43798F56" w:rsidR="00114C47" w:rsidRDefault="00556C68" w:rsidP="00556C68">
      <w:pPr>
        <w:pStyle w:val="Heading1"/>
        <w:rPr>
          <w:lang w:val="en-CA" w:eastAsia="zh-CN"/>
        </w:rPr>
      </w:pPr>
      <w:r w:rsidRPr="00556C68">
        <w:rPr>
          <w:rFonts w:hint="eastAsia"/>
          <w:lang w:val="en-CA" w:eastAsia="zh-CN"/>
        </w:rPr>
        <w:t>本文件是对上次提交给第八十六次会议</w:t>
      </w:r>
      <w:r>
        <w:rPr>
          <w:rStyle w:val="FootnoteReference"/>
          <w:lang w:val="en-CA"/>
        </w:rPr>
        <w:footnoteReference w:id="3"/>
      </w:r>
      <w:r w:rsidRPr="00556C68">
        <w:rPr>
          <w:rFonts w:hint="eastAsia"/>
          <w:lang w:val="en-CA" w:eastAsia="zh-CN"/>
        </w:rPr>
        <w:t>的年度进展和财务报告中提出的问题的</w:t>
      </w:r>
      <w:r>
        <w:rPr>
          <w:rFonts w:hint="eastAsia"/>
          <w:lang w:val="en-CA" w:eastAsia="zh-CN"/>
        </w:rPr>
        <w:t>跟进</w:t>
      </w:r>
      <w:r w:rsidRPr="00556C68">
        <w:rPr>
          <w:rFonts w:hint="eastAsia"/>
          <w:lang w:val="en-CA" w:eastAsia="zh-CN"/>
        </w:rPr>
        <w:t>，以及以往会议</w:t>
      </w:r>
      <w:r>
        <w:rPr>
          <w:rFonts w:hint="eastAsia"/>
          <w:lang w:val="en-CA" w:eastAsia="zh-CN"/>
        </w:rPr>
        <w:t>上</w:t>
      </w:r>
      <w:r w:rsidRPr="00556C68">
        <w:rPr>
          <w:rFonts w:hint="eastAsia"/>
          <w:lang w:val="en-CA" w:eastAsia="zh-CN"/>
        </w:rPr>
        <w:t>要求提交</w:t>
      </w:r>
      <w:r w:rsidR="00761D2E">
        <w:rPr>
          <w:rFonts w:hint="eastAsia"/>
          <w:lang w:val="en-CA" w:eastAsia="zh-CN"/>
        </w:rPr>
        <w:t>具体</w:t>
      </w:r>
      <w:r w:rsidRPr="00556C68">
        <w:rPr>
          <w:rFonts w:hint="eastAsia"/>
          <w:lang w:val="en-CA" w:eastAsia="zh-CN"/>
        </w:rPr>
        <w:t>报告的项目和活动。</w:t>
      </w:r>
    </w:p>
    <w:p w14:paraId="5E73E4BA" w14:textId="68878A7B" w:rsidR="005E54FF" w:rsidRPr="005E54FF" w:rsidRDefault="00556C68" w:rsidP="00556C68">
      <w:pPr>
        <w:pStyle w:val="Heading1"/>
        <w:rPr>
          <w:lang w:val="en-CA" w:eastAsia="zh-CN"/>
        </w:rPr>
      </w:pPr>
      <w:r w:rsidRPr="00556C68">
        <w:rPr>
          <w:rFonts w:hint="eastAsia"/>
          <w:lang w:val="en-US" w:eastAsia="zh-CN"/>
        </w:rPr>
        <w:t>由于冠状病毒病</w:t>
      </w:r>
      <w:r w:rsidRPr="00556C68">
        <w:rPr>
          <w:rFonts w:hint="eastAsia"/>
          <w:lang w:val="en-US" w:eastAsia="zh-CN"/>
        </w:rPr>
        <w:t xml:space="preserve"> (COVID-19)</w:t>
      </w:r>
      <w:r w:rsidR="00F65D6B">
        <w:rPr>
          <w:rFonts w:hint="eastAsia"/>
          <w:lang w:val="en-US" w:eastAsia="zh-CN"/>
        </w:rPr>
        <w:t>的流行</w:t>
      </w:r>
      <w:r w:rsidRPr="00556C68">
        <w:rPr>
          <w:rFonts w:hint="eastAsia"/>
          <w:lang w:val="en-US" w:eastAsia="zh-CN"/>
        </w:rPr>
        <w:t>，第</w:t>
      </w:r>
      <w:r w:rsidRPr="00556C68">
        <w:rPr>
          <w:rFonts w:hint="eastAsia"/>
          <w:lang w:val="en-US" w:eastAsia="zh-CN"/>
        </w:rPr>
        <w:t xml:space="preserve"> 85 </w:t>
      </w:r>
      <w:r w:rsidRPr="00556C68">
        <w:rPr>
          <w:rFonts w:hint="eastAsia"/>
          <w:lang w:val="en-US" w:eastAsia="zh-CN"/>
        </w:rPr>
        <w:t>次会议被推迟，第</w:t>
      </w:r>
      <w:r w:rsidRPr="00556C68">
        <w:rPr>
          <w:rFonts w:hint="eastAsia"/>
          <w:lang w:val="en-US" w:eastAsia="zh-CN"/>
        </w:rPr>
        <w:t xml:space="preserve"> 86 </w:t>
      </w:r>
      <w:r w:rsidR="00F65D6B">
        <w:rPr>
          <w:rFonts w:hint="eastAsia"/>
          <w:lang w:val="en-US" w:eastAsia="zh-CN"/>
        </w:rPr>
        <w:t>次会议仅限于对选定的议程项目进行线上</w:t>
      </w:r>
      <w:r w:rsidRPr="00556C68">
        <w:rPr>
          <w:rFonts w:hint="eastAsia"/>
          <w:lang w:val="en-US" w:eastAsia="zh-CN"/>
        </w:rPr>
        <w:t>讨论。执行委员会同意在</w:t>
      </w:r>
      <w:r w:rsidR="00F65D6B">
        <w:rPr>
          <w:rFonts w:hint="eastAsia"/>
          <w:lang w:val="en-US" w:eastAsia="zh-CN"/>
        </w:rPr>
        <w:t>这</w:t>
      </w:r>
      <w:r w:rsidRPr="00556C68">
        <w:rPr>
          <w:rFonts w:hint="eastAsia"/>
          <w:lang w:val="en-US" w:eastAsia="zh-CN"/>
        </w:rPr>
        <w:t>两次会议上建立闭会期间批准程序（</w:t>
      </w:r>
      <w:r w:rsidRPr="00556C68">
        <w:rPr>
          <w:rFonts w:hint="eastAsia"/>
          <w:lang w:val="en-US" w:eastAsia="zh-CN"/>
        </w:rPr>
        <w:t>IAP</w:t>
      </w:r>
      <w:r w:rsidRPr="00556C68">
        <w:rPr>
          <w:rFonts w:hint="eastAsia"/>
          <w:lang w:val="en-US" w:eastAsia="zh-CN"/>
        </w:rPr>
        <w:t>）</w:t>
      </w:r>
      <w:r w:rsidR="00F65D6B">
        <w:rPr>
          <w:rFonts w:hint="eastAsia"/>
          <w:lang w:val="en-US" w:eastAsia="zh-CN"/>
        </w:rPr>
        <w:t>来</w:t>
      </w:r>
      <w:r w:rsidRPr="00556C68">
        <w:rPr>
          <w:rFonts w:hint="eastAsia"/>
          <w:lang w:val="en-US" w:eastAsia="zh-CN"/>
        </w:rPr>
        <w:t>审议提交给第</w:t>
      </w:r>
      <w:r w:rsidRPr="00556C68">
        <w:rPr>
          <w:rFonts w:hint="eastAsia"/>
          <w:lang w:val="en-US" w:eastAsia="zh-CN"/>
        </w:rPr>
        <w:t xml:space="preserve"> 85 </w:t>
      </w:r>
      <w:r w:rsidRPr="00556C68">
        <w:rPr>
          <w:rFonts w:hint="eastAsia"/>
          <w:lang w:val="en-US" w:eastAsia="zh-CN"/>
        </w:rPr>
        <w:t>和</w:t>
      </w:r>
      <w:r w:rsidRPr="00556C68">
        <w:rPr>
          <w:rFonts w:hint="eastAsia"/>
          <w:lang w:val="en-US" w:eastAsia="zh-CN"/>
        </w:rPr>
        <w:t xml:space="preserve"> 86 </w:t>
      </w:r>
      <w:r w:rsidR="00F65D6B">
        <w:rPr>
          <w:rFonts w:hint="eastAsia"/>
          <w:lang w:val="en-US" w:eastAsia="zh-CN"/>
        </w:rPr>
        <w:t>次会议的某些报告和项目，包括建议一揽子批准的</w:t>
      </w:r>
      <w:r w:rsidR="00761D2E">
        <w:rPr>
          <w:rFonts w:hint="eastAsia"/>
          <w:lang w:val="en-US" w:eastAsia="zh-CN"/>
        </w:rPr>
        <w:t>有</w:t>
      </w:r>
      <w:r w:rsidR="00B137DF">
        <w:rPr>
          <w:rFonts w:hint="eastAsia"/>
          <w:lang w:val="en-US" w:eastAsia="zh-CN"/>
        </w:rPr>
        <w:t>具体</w:t>
      </w:r>
      <w:r w:rsidRPr="00556C68">
        <w:rPr>
          <w:rFonts w:hint="eastAsia"/>
          <w:lang w:val="en-US" w:eastAsia="zh-CN"/>
        </w:rPr>
        <w:t>报告要求的项目报告，而其他报告</w:t>
      </w:r>
      <w:r w:rsidR="00F65D6B">
        <w:rPr>
          <w:rFonts w:hint="eastAsia"/>
          <w:lang w:val="en-US" w:eastAsia="zh-CN"/>
        </w:rPr>
        <w:t>则</w:t>
      </w:r>
      <w:r w:rsidRPr="00556C68">
        <w:rPr>
          <w:rFonts w:hint="eastAsia"/>
          <w:lang w:val="en-US" w:eastAsia="zh-CN"/>
        </w:rPr>
        <w:t>需要</w:t>
      </w:r>
      <w:r w:rsidR="00F65D6B" w:rsidRPr="00556C68">
        <w:rPr>
          <w:rFonts w:hint="eastAsia"/>
          <w:lang w:val="en-US" w:eastAsia="zh-CN"/>
        </w:rPr>
        <w:t>推迟到第</w:t>
      </w:r>
      <w:r w:rsidR="00F65D6B">
        <w:rPr>
          <w:rFonts w:hint="eastAsia"/>
          <w:lang w:val="en-US" w:eastAsia="zh-CN"/>
        </w:rPr>
        <w:t>87</w:t>
      </w:r>
      <w:r w:rsidR="00F65D6B" w:rsidRPr="00556C68">
        <w:rPr>
          <w:rFonts w:hint="eastAsia"/>
          <w:lang w:val="en-US" w:eastAsia="zh-CN"/>
        </w:rPr>
        <w:t>次会议</w:t>
      </w:r>
      <w:r w:rsidRPr="00556C68">
        <w:rPr>
          <w:rFonts w:hint="eastAsia"/>
          <w:lang w:val="en-US" w:eastAsia="zh-CN"/>
        </w:rPr>
        <w:t>单独审议。因此，本文件还包括提交给第</w:t>
      </w:r>
      <w:r w:rsidRPr="00556C68">
        <w:rPr>
          <w:rFonts w:hint="eastAsia"/>
          <w:lang w:val="en-US" w:eastAsia="zh-CN"/>
        </w:rPr>
        <w:t>85</w:t>
      </w:r>
      <w:r w:rsidRPr="00556C68">
        <w:rPr>
          <w:rFonts w:hint="eastAsia"/>
          <w:lang w:val="en-US" w:eastAsia="zh-CN"/>
        </w:rPr>
        <w:t>次和第</w:t>
      </w:r>
      <w:r w:rsidRPr="00556C68">
        <w:rPr>
          <w:rFonts w:hint="eastAsia"/>
          <w:lang w:val="en-US" w:eastAsia="zh-CN"/>
        </w:rPr>
        <w:t xml:space="preserve"> 86 </w:t>
      </w:r>
      <w:r w:rsidR="00761D2E">
        <w:rPr>
          <w:rFonts w:hint="eastAsia"/>
          <w:lang w:val="en-US" w:eastAsia="zh-CN"/>
        </w:rPr>
        <w:t>次会议单独审议的</w:t>
      </w:r>
      <w:r w:rsidRPr="00556C68">
        <w:rPr>
          <w:rFonts w:hint="eastAsia"/>
          <w:lang w:val="en-US" w:eastAsia="zh-CN"/>
        </w:rPr>
        <w:t>有</w:t>
      </w:r>
      <w:r w:rsidR="00223A7A">
        <w:rPr>
          <w:rFonts w:hint="eastAsia"/>
          <w:lang w:val="en-US" w:eastAsia="zh-CN"/>
        </w:rPr>
        <w:t>特定</w:t>
      </w:r>
      <w:r w:rsidRPr="00556C68">
        <w:rPr>
          <w:rFonts w:hint="eastAsia"/>
          <w:lang w:val="en-US" w:eastAsia="zh-CN"/>
        </w:rPr>
        <w:t>报告要求的项目报告</w:t>
      </w:r>
      <w:r w:rsidR="00223A7A">
        <w:rPr>
          <w:rFonts w:hint="eastAsia"/>
          <w:lang w:val="en-US" w:eastAsia="zh-CN"/>
        </w:rPr>
        <w:t>。</w:t>
      </w:r>
    </w:p>
    <w:p w14:paraId="1F1A95A7" w14:textId="4C693B55" w:rsidR="00114C47" w:rsidRDefault="00223A7A" w:rsidP="00223A7A">
      <w:pPr>
        <w:pStyle w:val="Heading1"/>
        <w:rPr>
          <w:lang w:val="en-CA" w:eastAsia="zh-CN"/>
        </w:rPr>
      </w:pPr>
      <w:r w:rsidRPr="00223A7A">
        <w:rPr>
          <w:rFonts w:hint="eastAsia"/>
          <w:lang w:val="en-CA" w:eastAsia="zh-CN"/>
        </w:rPr>
        <w:t>本文件由以下四部分组成：</w:t>
      </w:r>
    </w:p>
    <w:p w14:paraId="59EBF897" w14:textId="64736EED" w:rsidR="008C0142" w:rsidRDefault="00223A7A" w:rsidP="009A6BA6">
      <w:pPr>
        <w:pStyle w:val="Heading2"/>
        <w:numPr>
          <w:ilvl w:val="0"/>
          <w:numId w:val="0"/>
        </w:numPr>
        <w:ind w:left="2160" w:hanging="1440"/>
        <w:rPr>
          <w:lang w:val="en-CA" w:eastAsia="zh-CN"/>
        </w:rPr>
      </w:pPr>
      <w:r>
        <w:rPr>
          <w:rFonts w:hint="eastAsia"/>
          <w:lang w:val="en-CA" w:eastAsia="zh-CN"/>
        </w:rPr>
        <w:t>第一部分</w:t>
      </w:r>
      <w:r w:rsidR="008C0142">
        <w:rPr>
          <w:lang w:val="en-CA" w:eastAsia="zh-CN"/>
        </w:rPr>
        <w:t>:</w:t>
      </w:r>
      <w:r w:rsidR="008C0142">
        <w:rPr>
          <w:lang w:val="en-CA" w:eastAsia="zh-CN"/>
        </w:rPr>
        <w:tab/>
      </w:r>
      <w:r>
        <w:rPr>
          <w:rFonts w:hint="eastAsia"/>
          <w:lang w:val="en-CA" w:eastAsia="zh-CN"/>
        </w:rPr>
        <w:t>因执行过程</w:t>
      </w:r>
      <w:r w:rsidRPr="00223A7A">
        <w:rPr>
          <w:rFonts w:hint="eastAsia"/>
          <w:lang w:val="en-CA" w:eastAsia="zh-CN"/>
        </w:rPr>
        <w:t>延迟</w:t>
      </w:r>
      <w:r>
        <w:rPr>
          <w:rFonts w:hint="eastAsia"/>
          <w:lang w:val="en-CA" w:eastAsia="zh-CN"/>
        </w:rPr>
        <w:t>而</w:t>
      </w:r>
      <w:r w:rsidRPr="00223A7A">
        <w:rPr>
          <w:rFonts w:hint="eastAsia"/>
          <w:lang w:val="en-CA" w:eastAsia="zh-CN"/>
        </w:rPr>
        <w:t>要求提交</w:t>
      </w:r>
      <w:r w:rsidR="00245539">
        <w:rPr>
          <w:rFonts w:hint="eastAsia"/>
          <w:lang w:val="en-CA" w:eastAsia="zh-CN"/>
        </w:rPr>
        <w:t>具体</w:t>
      </w:r>
      <w:r>
        <w:rPr>
          <w:rFonts w:hint="eastAsia"/>
          <w:lang w:val="en-CA" w:eastAsia="zh-CN"/>
        </w:rPr>
        <w:t>进展</w:t>
      </w:r>
      <w:r w:rsidRPr="00223A7A">
        <w:rPr>
          <w:rFonts w:hint="eastAsia"/>
          <w:lang w:val="en-CA" w:eastAsia="zh-CN"/>
        </w:rPr>
        <w:t>报告的项目</w:t>
      </w:r>
    </w:p>
    <w:p w14:paraId="74E49ADB" w14:textId="7F4CFBBF" w:rsidR="00B137DF" w:rsidRDefault="005976D0" w:rsidP="009A6BA6">
      <w:pPr>
        <w:pStyle w:val="Heading2"/>
        <w:numPr>
          <w:ilvl w:val="0"/>
          <w:numId w:val="0"/>
        </w:numPr>
        <w:ind w:left="2160" w:hanging="1440"/>
        <w:rPr>
          <w:lang w:eastAsia="zh-CN"/>
        </w:rPr>
      </w:pPr>
      <w:r>
        <w:rPr>
          <w:rFonts w:hint="eastAsia"/>
          <w:lang w:val="en-CA" w:eastAsia="zh-CN"/>
        </w:rPr>
        <w:t>第二部分</w:t>
      </w:r>
      <w:r w:rsidR="009A6BA6">
        <w:rPr>
          <w:lang w:val="en-CA" w:eastAsia="zh-CN"/>
        </w:rPr>
        <w:t>:</w:t>
      </w:r>
      <w:r w:rsidR="009A6BA6">
        <w:rPr>
          <w:lang w:val="en-CA" w:eastAsia="zh-CN"/>
        </w:rPr>
        <w:tab/>
      </w:r>
      <w:r w:rsidR="00B137DF" w:rsidRPr="00B137DF">
        <w:rPr>
          <w:rFonts w:hint="eastAsia"/>
          <w:lang w:eastAsia="zh-CN"/>
        </w:rPr>
        <w:t>有具体报告要求的项目报告</w:t>
      </w:r>
      <w:r w:rsidR="00B137DF" w:rsidRPr="00B137DF">
        <w:rPr>
          <w:rFonts w:hint="eastAsia"/>
          <w:lang w:val="en-CA" w:eastAsia="zh-CN"/>
        </w:rPr>
        <w:t>，</w:t>
      </w:r>
      <w:r w:rsidR="00B137DF" w:rsidRPr="00B137DF">
        <w:rPr>
          <w:rFonts w:hint="eastAsia"/>
          <w:lang w:eastAsia="zh-CN"/>
        </w:rPr>
        <w:t>并且这些项目都没有未决的政策、费用或其他问题</w:t>
      </w:r>
      <w:r w:rsidR="00B137DF" w:rsidRPr="00B137DF">
        <w:rPr>
          <w:rFonts w:hint="eastAsia"/>
          <w:lang w:val="en-CA" w:eastAsia="zh-CN"/>
        </w:rPr>
        <w:t>，</w:t>
      </w:r>
      <w:r w:rsidR="00B137DF" w:rsidRPr="00B137DF">
        <w:rPr>
          <w:rFonts w:hint="eastAsia"/>
          <w:lang w:eastAsia="zh-CN"/>
        </w:rPr>
        <w:t>执行委员会</w:t>
      </w:r>
      <w:r w:rsidR="00761D2E">
        <w:rPr>
          <w:rFonts w:hint="eastAsia"/>
          <w:lang w:eastAsia="zh-CN"/>
        </w:rPr>
        <w:t>可以</w:t>
      </w:r>
      <w:r w:rsidR="00B137DF" w:rsidRPr="00B137DF">
        <w:rPr>
          <w:rFonts w:hint="eastAsia"/>
          <w:lang w:eastAsia="zh-CN"/>
        </w:rPr>
        <w:t>根据秘书处的建议对其作出决定</w:t>
      </w:r>
      <w:r w:rsidR="00B137DF" w:rsidRPr="00B137DF">
        <w:rPr>
          <w:rFonts w:hint="eastAsia"/>
          <w:lang w:val="en-CA" w:eastAsia="zh-CN"/>
        </w:rPr>
        <w:t>，</w:t>
      </w:r>
      <w:r w:rsidR="00B137DF" w:rsidRPr="00B137DF">
        <w:rPr>
          <w:rFonts w:hint="eastAsia"/>
          <w:lang w:eastAsia="zh-CN"/>
        </w:rPr>
        <w:t>无需进行进一步讨论</w:t>
      </w:r>
      <w:r w:rsidR="00B137DF" w:rsidRPr="00B137DF">
        <w:rPr>
          <w:rFonts w:hint="eastAsia"/>
          <w:lang w:val="en-CA" w:eastAsia="zh-CN"/>
        </w:rPr>
        <w:t>（</w:t>
      </w:r>
      <w:r w:rsidR="00B137DF" w:rsidRPr="00B137DF">
        <w:rPr>
          <w:lang w:val="en-CA" w:eastAsia="zh-CN"/>
        </w:rPr>
        <w:t>“</w:t>
      </w:r>
      <w:r w:rsidR="00B137DF" w:rsidRPr="00B137DF">
        <w:rPr>
          <w:rFonts w:hint="eastAsia"/>
          <w:lang w:eastAsia="zh-CN"/>
        </w:rPr>
        <w:t>一揽子核准</w:t>
      </w:r>
      <w:r w:rsidR="00B137DF" w:rsidRPr="00B137DF">
        <w:rPr>
          <w:lang w:val="en-CA" w:eastAsia="zh-CN"/>
        </w:rPr>
        <w:t>”</w:t>
      </w:r>
      <w:r w:rsidR="00B137DF" w:rsidRPr="00B137DF">
        <w:rPr>
          <w:rFonts w:hint="eastAsia"/>
          <w:lang w:val="en-CA" w:eastAsia="zh-CN"/>
        </w:rPr>
        <w:t>）</w:t>
      </w:r>
      <w:r w:rsidR="00B137DF" w:rsidRPr="00B137DF">
        <w:rPr>
          <w:rFonts w:hint="eastAsia"/>
          <w:lang w:eastAsia="zh-CN"/>
        </w:rPr>
        <w:t>。执委会会议报告将单独介绍本部分所载的每份报告和委员会通过的决定</w:t>
      </w:r>
    </w:p>
    <w:p w14:paraId="14817CF5" w14:textId="03DBEFCD" w:rsidR="00A411F2" w:rsidRDefault="00B137DF" w:rsidP="00245539">
      <w:pPr>
        <w:rPr>
          <w:lang w:eastAsia="zh-CN"/>
        </w:rPr>
      </w:pPr>
      <w:r w:rsidRPr="00396FB5">
        <w:rPr>
          <w:sz w:val="24"/>
          <w:szCs w:val="24"/>
          <w:lang w:val="en-CA" w:eastAsia="zh-CN"/>
        </w:rPr>
        <w:tab/>
      </w:r>
      <w:r w:rsidR="005976D0">
        <w:rPr>
          <w:rFonts w:hint="eastAsia"/>
          <w:lang w:val="en-CA" w:eastAsia="zh-CN"/>
        </w:rPr>
        <w:t>第三部分：</w:t>
      </w:r>
      <w:r w:rsidR="00BB0C8D">
        <w:rPr>
          <w:lang w:eastAsia="zh-CN"/>
        </w:rPr>
        <w:tab/>
      </w:r>
      <w:r w:rsidR="00245539" w:rsidRPr="00245539">
        <w:rPr>
          <w:rFonts w:hint="eastAsia"/>
          <w:lang w:val="zh-CN" w:eastAsia="zh-CN"/>
        </w:rPr>
        <w:t>有具体报告要求的项目报告</w:t>
      </w:r>
      <w:r w:rsidR="00245539" w:rsidRPr="00245539">
        <w:rPr>
          <w:rFonts w:hint="eastAsia"/>
          <w:noProof/>
          <w:lang w:eastAsia="zh-CN"/>
        </w:rPr>
        <w:t>，</w:t>
      </w:r>
      <w:r w:rsidR="00245539" w:rsidRPr="00245539">
        <w:rPr>
          <w:rFonts w:hint="eastAsia"/>
          <w:lang w:val="zh-CN" w:eastAsia="zh-CN"/>
        </w:rPr>
        <w:t>供执行委员会单独审议</w:t>
      </w:r>
    </w:p>
    <w:p w14:paraId="04189237" w14:textId="77777777" w:rsidR="00245539" w:rsidRDefault="00245539" w:rsidP="00245539">
      <w:pPr>
        <w:rPr>
          <w:lang w:eastAsia="zh-CN"/>
        </w:rPr>
      </w:pPr>
    </w:p>
    <w:p w14:paraId="46A38B03" w14:textId="0A12DA54" w:rsidR="00316E45" w:rsidRDefault="00245539" w:rsidP="00316E45">
      <w:pPr>
        <w:spacing w:after="240"/>
        <w:ind w:left="2160" w:hanging="1440"/>
        <w:rPr>
          <w:lang w:val="en-CA" w:eastAsia="zh-CN"/>
        </w:rPr>
      </w:pPr>
      <w:r w:rsidRPr="00396FB5">
        <w:rPr>
          <w:rFonts w:hint="eastAsia"/>
          <w:sz w:val="24"/>
          <w:szCs w:val="24"/>
          <w:lang w:val="zh-CN" w:eastAsia="zh-CN"/>
        </w:rPr>
        <w:t>增编</w:t>
      </w:r>
      <w:r w:rsidR="00CB1E45" w:rsidRPr="00316E45">
        <w:rPr>
          <w:lang w:val="en-CA" w:eastAsia="zh-CN"/>
        </w:rPr>
        <w:t xml:space="preserve"> </w:t>
      </w:r>
      <w:r>
        <w:rPr>
          <w:lang w:val="en-CA" w:eastAsia="zh-CN"/>
        </w:rPr>
        <w:t>1</w:t>
      </w:r>
      <w:r w:rsidR="00CB1E45" w:rsidRPr="00316E45">
        <w:rPr>
          <w:lang w:val="en-CA" w:eastAsia="zh-CN"/>
        </w:rPr>
        <w:t>:</w:t>
      </w:r>
      <w:r w:rsidR="00CB1E45" w:rsidRPr="00316E45">
        <w:rPr>
          <w:lang w:val="en-CA" w:eastAsia="zh-CN"/>
        </w:rPr>
        <w:tab/>
      </w:r>
      <w:r w:rsidR="00FB626E">
        <w:rPr>
          <w:rFonts w:hint="eastAsia"/>
          <w:lang w:eastAsia="zh-CN"/>
        </w:rPr>
        <w:t>包括</w:t>
      </w:r>
      <w:r w:rsidR="00FB626E" w:rsidRPr="00FB626E">
        <w:rPr>
          <w:rFonts w:hint="eastAsia"/>
          <w:lang w:val="en-CA" w:eastAsia="zh-CN"/>
        </w:rPr>
        <w:t>三份与中国有关的报告，其中一份将列入</w:t>
      </w:r>
      <w:r w:rsidR="00761D2E" w:rsidRPr="00FB626E">
        <w:rPr>
          <w:rFonts w:hint="eastAsia"/>
          <w:lang w:val="en-CA" w:eastAsia="zh-CN"/>
        </w:rPr>
        <w:t xml:space="preserve"> </w:t>
      </w:r>
      <w:r w:rsidR="0075583F">
        <w:rPr>
          <w:rStyle w:val="FootnoteReference"/>
          <w:lang w:val="en-CA" w:eastAsia="zh-CN"/>
        </w:rPr>
        <w:footnoteReference w:id="4"/>
      </w:r>
      <w:r w:rsidR="00FB626E" w:rsidRPr="00FB626E">
        <w:rPr>
          <w:rFonts w:hint="eastAsia"/>
          <w:lang w:val="en-CA" w:eastAsia="zh-CN"/>
        </w:rPr>
        <w:t>“一揽子批准”的报告</w:t>
      </w:r>
      <w:r w:rsidR="00761D2E">
        <w:rPr>
          <w:rFonts w:hint="eastAsia"/>
          <w:lang w:val="en-CA" w:eastAsia="zh-CN"/>
        </w:rPr>
        <w:t>中</w:t>
      </w:r>
      <w:r w:rsidR="00761D2E" w:rsidRPr="00FB626E">
        <w:rPr>
          <w:rFonts w:hint="eastAsia"/>
          <w:lang w:val="en-CA" w:eastAsia="zh-CN"/>
        </w:rPr>
        <w:t>考虑</w:t>
      </w:r>
      <w:r w:rsidR="00FB626E" w:rsidRPr="00FB626E">
        <w:rPr>
          <w:rFonts w:hint="eastAsia"/>
          <w:lang w:val="en-CA" w:eastAsia="zh-CN"/>
        </w:rPr>
        <w:t>（氟氯</w:t>
      </w:r>
      <w:r w:rsidR="00FB626E">
        <w:rPr>
          <w:rFonts w:hint="eastAsia"/>
          <w:lang w:val="en-CA" w:eastAsia="zh-CN"/>
        </w:rPr>
        <w:t>烃</w:t>
      </w:r>
      <w:r w:rsidR="00FB626E" w:rsidRPr="00FB626E">
        <w:rPr>
          <w:rFonts w:hint="eastAsia"/>
          <w:lang w:val="en-CA" w:eastAsia="zh-CN"/>
        </w:rPr>
        <w:t>生产、哈龙、聚氨酯泡沫、加工</w:t>
      </w:r>
      <w:r w:rsidR="00EB4C25">
        <w:rPr>
          <w:rFonts w:hint="eastAsia"/>
          <w:lang w:val="en-CA" w:eastAsia="zh-CN"/>
        </w:rPr>
        <w:t>助</w:t>
      </w:r>
      <w:r w:rsidR="00FB626E" w:rsidRPr="00FB626E">
        <w:rPr>
          <w:rFonts w:hint="eastAsia"/>
          <w:lang w:val="en-CA" w:eastAsia="zh-CN"/>
        </w:rPr>
        <w:t>剂</w:t>
      </w:r>
      <w:r w:rsidR="00FB626E" w:rsidRPr="00FB626E">
        <w:rPr>
          <w:rFonts w:hint="eastAsia"/>
          <w:lang w:val="en-CA" w:eastAsia="zh-CN"/>
        </w:rPr>
        <w:t>II</w:t>
      </w:r>
      <w:r w:rsidR="00FB626E" w:rsidRPr="00FB626E">
        <w:rPr>
          <w:rFonts w:hint="eastAsia"/>
          <w:lang w:val="en-CA" w:eastAsia="zh-CN"/>
        </w:rPr>
        <w:t>、制冷维修和溶剂行业</w:t>
      </w:r>
      <w:r w:rsidR="00FB626E" w:rsidRPr="00FB626E">
        <w:rPr>
          <w:rFonts w:hint="eastAsia"/>
          <w:lang w:val="en-CA" w:eastAsia="zh-CN"/>
        </w:rPr>
        <w:lastRenderedPageBreak/>
        <w:t>的财务审计报告（决定）</w:t>
      </w:r>
      <w:r w:rsidR="00FB626E" w:rsidRPr="00FB626E">
        <w:rPr>
          <w:rFonts w:hint="eastAsia"/>
          <w:lang w:val="en-CA" w:eastAsia="zh-CN"/>
        </w:rPr>
        <w:t xml:space="preserve"> 86/41))</w:t>
      </w:r>
      <w:r w:rsidR="00FB626E" w:rsidRPr="00FB626E">
        <w:rPr>
          <w:rFonts w:hint="eastAsia"/>
          <w:lang w:val="en-CA" w:eastAsia="zh-CN"/>
        </w:rPr>
        <w:t>。另外两份报告，第</w:t>
      </w:r>
      <w:r w:rsidR="00FB626E" w:rsidRPr="00FB626E">
        <w:rPr>
          <w:rFonts w:hint="eastAsia"/>
          <w:lang w:val="en-CA" w:eastAsia="zh-CN"/>
        </w:rPr>
        <w:t xml:space="preserve"> 83/41(e) </w:t>
      </w:r>
      <w:r w:rsidR="00FB626E" w:rsidRPr="00FB626E">
        <w:rPr>
          <w:rFonts w:hint="eastAsia"/>
          <w:lang w:val="en-CA" w:eastAsia="zh-CN"/>
        </w:rPr>
        <w:t>号决定所列活动的实施进展报告</w:t>
      </w:r>
      <w:r w:rsidR="00EB4C25">
        <w:rPr>
          <w:rFonts w:hint="eastAsia"/>
          <w:lang w:val="en-CA" w:eastAsia="zh-CN"/>
        </w:rPr>
        <w:t>，</w:t>
      </w:r>
      <w:r w:rsidR="00B42D4C">
        <w:rPr>
          <w:rFonts w:hint="eastAsia"/>
          <w:lang w:val="en-CA" w:eastAsia="zh-CN"/>
        </w:rPr>
        <w:t>对</w:t>
      </w:r>
      <w:r w:rsidR="00FB626E" w:rsidRPr="00FB626E">
        <w:rPr>
          <w:rFonts w:hint="eastAsia"/>
          <w:lang w:val="en-CA" w:eastAsia="zh-CN"/>
        </w:rPr>
        <w:t>可能</w:t>
      </w:r>
      <w:r w:rsidR="00B42D4C">
        <w:rPr>
          <w:rFonts w:hint="eastAsia"/>
          <w:lang w:val="en-CA" w:eastAsia="zh-CN"/>
        </w:rPr>
        <w:t>导致</w:t>
      </w:r>
      <w:r w:rsidR="00FB626E" w:rsidRPr="00FB626E">
        <w:rPr>
          <w:rFonts w:hint="eastAsia"/>
          <w:lang w:val="en-CA" w:eastAsia="zh-CN"/>
        </w:rPr>
        <w:t>非法生产和使用</w:t>
      </w:r>
      <w:r w:rsidR="00FB626E" w:rsidRPr="00FB626E">
        <w:rPr>
          <w:rFonts w:hint="eastAsia"/>
          <w:lang w:val="en-CA" w:eastAsia="zh-CN"/>
        </w:rPr>
        <w:t xml:space="preserve"> CFC-11 </w:t>
      </w:r>
      <w:r w:rsidR="00B42D4C" w:rsidRPr="00FB626E">
        <w:rPr>
          <w:rFonts w:hint="eastAsia"/>
          <w:lang w:val="en-CA" w:eastAsia="zh-CN"/>
        </w:rPr>
        <w:t>和</w:t>
      </w:r>
      <w:r w:rsidR="00B42D4C" w:rsidRPr="00FB626E">
        <w:rPr>
          <w:rFonts w:hint="eastAsia"/>
          <w:lang w:val="en-CA" w:eastAsia="zh-CN"/>
        </w:rPr>
        <w:t xml:space="preserve"> CFC-12</w:t>
      </w:r>
      <w:r w:rsidR="00FB626E" w:rsidRPr="00FB626E">
        <w:rPr>
          <w:rFonts w:hint="eastAsia"/>
          <w:lang w:val="en-CA" w:eastAsia="zh-CN"/>
        </w:rPr>
        <w:t>的监管、执法、政策或市场情况的研究（第</w:t>
      </w:r>
      <w:r w:rsidR="00FB626E" w:rsidRPr="00FB626E">
        <w:rPr>
          <w:rFonts w:hint="eastAsia"/>
          <w:lang w:val="en-CA" w:eastAsia="zh-CN"/>
        </w:rPr>
        <w:t xml:space="preserve"> 83/41(d) </w:t>
      </w:r>
      <w:r w:rsidR="00FB626E" w:rsidRPr="00FB626E">
        <w:rPr>
          <w:rFonts w:hint="eastAsia"/>
          <w:lang w:val="en-CA" w:eastAsia="zh-CN"/>
        </w:rPr>
        <w:t>号决定），将由执行委员会单独审议。</w:t>
      </w:r>
    </w:p>
    <w:p w14:paraId="0B18BAEC" w14:textId="39B38742" w:rsidR="00B53651" w:rsidRPr="00FD1CAA" w:rsidRDefault="00245539" w:rsidP="00B53651">
      <w:pPr>
        <w:pStyle w:val="sub-title"/>
        <w:keepNext/>
        <w:keepLines/>
        <w:spacing w:after="240"/>
        <w:ind w:left="1440" w:hanging="1440"/>
        <w:rPr>
          <w:noProof w:val="0"/>
          <w:lang w:val="en-CA" w:eastAsia="zh-CN"/>
        </w:rPr>
      </w:pPr>
      <w:r w:rsidRPr="00F866DC">
        <w:rPr>
          <w:rFonts w:hint="eastAsia"/>
          <w:noProof w:val="0"/>
          <w:lang w:val="en-CA" w:eastAsia="zh-CN"/>
        </w:rPr>
        <w:t>第</w:t>
      </w:r>
      <w:r w:rsidRPr="00F866DC">
        <w:rPr>
          <w:rFonts w:hint="eastAsia"/>
          <w:noProof w:val="0"/>
          <w:lang w:val="en-CA" w:eastAsia="zh-CN"/>
        </w:rPr>
        <w:t xml:space="preserve"> I </w:t>
      </w:r>
      <w:r w:rsidRPr="00F866DC">
        <w:rPr>
          <w:rFonts w:hint="eastAsia"/>
          <w:noProof w:val="0"/>
          <w:lang w:val="en-CA" w:eastAsia="zh-CN"/>
        </w:rPr>
        <w:t>部分：</w:t>
      </w:r>
      <w:r w:rsidR="00B53651" w:rsidRPr="00F866DC">
        <w:rPr>
          <w:noProof w:val="0"/>
          <w:lang w:val="en-CA" w:eastAsia="zh-CN"/>
        </w:rPr>
        <w:tab/>
      </w:r>
      <w:r w:rsidR="00B137DF" w:rsidRPr="00F866DC">
        <w:rPr>
          <w:rFonts w:hint="eastAsia"/>
          <w:noProof w:val="0"/>
          <w:lang w:val="en-CA" w:eastAsia="zh-CN"/>
        </w:rPr>
        <w:t>因执行过程延迟而需要提交</w:t>
      </w:r>
      <w:r w:rsidRPr="00F866DC">
        <w:rPr>
          <w:rFonts w:hint="eastAsia"/>
          <w:noProof w:val="0"/>
          <w:lang w:val="en-CA" w:eastAsia="zh-CN"/>
        </w:rPr>
        <w:t>具体</w:t>
      </w:r>
      <w:r w:rsidR="00B137DF" w:rsidRPr="00F866DC">
        <w:rPr>
          <w:rFonts w:hint="eastAsia"/>
          <w:noProof w:val="0"/>
          <w:lang w:val="en-CA" w:eastAsia="zh-CN"/>
        </w:rPr>
        <w:t>进展报告的项目</w:t>
      </w:r>
    </w:p>
    <w:p w14:paraId="4EC7B87D" w14:textId="552AFB9B" w:rsidR="00B53651" w:rsidRDefault="00245539" w:rsidP="00245539">
      <w:pPr>
        <w:pStyle w:val="Heading1"/>
        <w:rPr>
          <w:lang w:val="en-CA" w:eastAsia="zh-CN"/>
        </w:rPr>
      </w:pPr>
      <w:r w:rsidRPr="00245539">
        <w:rPr>
          <w:rFonts w:hint="eastAsia"/>
          <w:lang w:val="en-CA" w:eastAsia="zh-CN"/>
        </w:rPr>
        <w:t>在为第</w:t>
      </w:r>
      <w:r w:rsidRPr="00245539">
        <w:rPr>
          <w:rFonts w:hint="eastAsia"/>
          <w:lang w:val="en-CA" w:eastAsia="zh-CN"/>
        </w:rPr>
        <w:t xml:space="preserve"> 86 </w:t>
      </w:r>
      <w:r w:rsidRPr="00245539">
        <w:rPr>
          <w:rFonts w:hint="eastAsia"/>
          <w:lang w:val="en-CA" w:eastAsia="zh-CN"/>
        </w:rPr>
        <w:t>次会议设立的</w:t>
      </w:r>
      <w:r w:rsidRPr="00245539">
        <w:rPr>
          <w:rFonts w:hint="eastAsia"/>
          <w:lang w:val="en-CA" w:eastAsia="zh-CN"/>
        </w:rPr>
        <w:t xml:space="preserve"> IAP </w:t>
      </w:r>
      <w:r w:rsidRPr="00245539">
        <w:rPr>
          <w:rFonts w:hint="eastAsia"/>
          <w:lang w:val="en-CA" w:eastAsia="zh-CN"/>
        </w:rPr>
        <w:t>上，执行委员会注意到</w:t>
      </w:r>
      <w:r>
        <w:rPr>
          <w:rFonts w:hint="eastAsia"/>
          <w:lang w:val="en-CA" w:eastAsia="zh-CN"/>
        </w:rPr>
        <w:t>，</w:t>
      </w:r>
      <w:r w:rsidRPr="00245539">
        <w:rPr>
          <w:rFonts w:hint="eastAsia"/>
          <w:lang w:val="en-CA" w:eastAsia="zh-CN"/>
        </w:rPr>
        <w:t>双边和执行机构将在第</w:t>
      </w:r>
      <w:r w:rsidRPr="00245539">
        <w:rPr>
          <w:rFonts w:hint="eastAsia"/>
          <w:lang w:val="en-CA" w:eastAsia="zh-CN"/>
        </w:rPr>
        <w:t xml:space="preserve"> 87 </w:t>
      </w:r>
      <w:r w:rsidRPr="00245539">
        <w:rPr>
          <w:rFonts w:hint="eastAsia"/>
          <w:lang w:val="en-CA" w:eastAsia="zh-CN"/>
        </w:rPr>
        <w:t>次会议上</w:t>
      </w:r>
      <w:r w:rsidR="009F3388">
        <w:rPr>
          <w:rFonts w:hint="eastAsia"/>
          <w:lang w:val="en-CA" w:eastAsia="zh-CN"/>
        </w:rPr>
        <w:t>，</w:t>
      </w:r>
      <w:r>
        <w:rPr>
          <w:rFonts w:hint="eastAsia"/>
          <w:lang w:val="en-CA" w:eastAsia="zh-CN"/>
        </w:rPr>
        <w:t>对</w:t>
      </w:r>
      <w:r w:rsidRPr="00245539">
        <w:rPr>
          <w:rFonts w:hint="eastAsia"/>
          <w:lang w:val="en-CA" w:eastAsia="zh-CN"/>
        </w:rPr>
        <w:t xml:space="preserve">94 </w:t>
      </w:r>
      <w:r w:rsidRPr="00245539">
        <w:rPr>
          <w:rFonts w:hint="eastAsia"/>
          <w:lang w:val="en-CA" w:eastAsia="zh-CN"/>
        </w:rPr>
        <w:t>个有执行延迟的项目和</w:t>
      </w:r>
      <w:r w:rsidRPr="00245539">
        <w:rPr>
          <w:rFonts w:hint="eastAsia"/>
          <w:lang w:val="en-CA" w:eastAsia="zh-CN"/>
        </w:rPr>
        <w:t xml:space="preserve"> 55 </w:t>
      </w:r>
      <w:r w:rsidRPr="00245539">
        <w:rPr>
          <w:rFonts w:hint="eastAsia"/>
          <w:lang w:val="en-CA" w:eastAsia="zh-CN"/>
        </w:rPr>
        <w:t>个正在进行的项目</w:t>
      </w:r>
      <w:r w:rsidR="009F3388">
        <w:rPr>
          <w:rFonts w:hint="eastAsia"/>
          <w:lang w:val="en-CA" w:eastAsia="zh-CN"/>
        </w:rPr>
        <w:t>或</w:t>
      </w:r>
      <w:r w:rsidR="009F3388" w:rsidRPr="00245539">
        <w:rPr>
          <w:rFonts w:hint="eastAsia"/>
          <w:lang w:val="en-CA" w:eastAsia="zh-CN"/>
        </w:rPr>
        <w:t>多年期</w:t>
      </w:r>
      <w:r w:rsidR="009F3388">
        <w:rPr>
          <w:rFonts w:hint="eastAsia"/>
          <w:lang w:val="en-CA" w:eastAsia="zh-CN"/>
        </w:rPr>
        <w:t>付款项目，</w:t>
      </w:r>
      <w:r>
        <w:rPr>
          <w:rFonts w:hint="eastAsia"/>
          <w:lang w:val="en-CA" w:eastAsia="zh-CN"/>
        </w:rPr>
        <w:t>提交</w:t>
      </w:r>
      <w:r w:rsidR="009F3388">
        <w:rPr>
          <w:rFonts w:hint="eastAsia"/>
          <w:lang w:val="en-CA" w:eastAsia="zh-CN"/>
        </w:rPr>
        <w:t>补充进展</w:t>
      </w:r>
      <w:r>
        <w:rPr>
          <w:rFonts w:hint="eastAsia"/>
          <w:lang w:val="en-CA" w:eastAsia="zh-CN"/>
        </w:rPr>
        <w:t>报告</w:t>
      </w:r>
      <w:r w:rsidR="00984ACE">
        <w:rPr>
          <w:rFonts w:hint="eastAsia"/>
          <w:lang w:val="en-CA" w:eastAsia="zh-CN"/>
        </w:rPr>
        <w:t>（</w:t>
      </w:r>
      <w:r w:rsidR="00984ACE" w:rsidRPr="00245539">
        <w:rPr>
          <w:rFonts w:hint="eastAsia"/>
          <w:lang w:val="en-CA" w:eastAsia="zh-CN"/>
        </w:rPr>
        <w:t>第</w:t>
      </w:r>
      <w:r w:rsidR="00984ACE" w:rsidRPr="00245539">
        <w:rPr>
          <w:rFonts w:hint="eastAsia"/>
          <w:lang w:val="en-CA" w:eastAsia="zh-CN"/>
        </w:rPr>
        <w:t xml:space="preserve"> 86/13(c) </w:t>
      </w:r>
      <w:r w:rsidR="00984ACE" w:rsidRPr="00245539">
        <w:rPr>
          <w:rFonts w:hint="eastAsia"/>
          <w:lang w:val="en-CA" w:eastAsia="zh-CN"/>
        </w:rPr>
        <w:t>号决定</w:t>
      </w:r>
      <w:r w:rsidR="00984ACE">
        <w:rPr>
          <w:rFonts w:hint="eastAsia"/>
          <w:lang w:val="en-CA" w:eastAsia="zh-CN"/>
        </w:rPr>
        <w:t>）</w:t>
      </w:r>
      <w:r w:rsidR="009F3388">
        <w:rPr>
          <w:rFonts w:hint="eastAsia"/>
          <w:lang w:val="en-CA" w:eastAsia="zh-CN"/>
        </w:rPr>
        <w:t>。</w:t>
      </w:r>
      <w:r w:rsidR="00984ACE">
        <w:rPr>
          <w:rFonts w:hint="eastAsia"/>
          <w:lang w:val="en-CA" w:eastAsia="zh-CN"/>
        </w:rPr>
        <w:t>据此</w:t>
      </w:r>
      <w:r>
        <w:rPr>
          <w:rFonts w:hint="eastAsia"/>
          <w:lang w:val="en-CA" w:eastAsia="zh-CN"/>
        </w:rPr>
        <w:t>，</w:t>
      </w:r>
      <w:r w:rsidR="009F3388">
        <w:rPr>
          <w:rFonts w:hint="eastAsia"/>
          <w:lang w:val="en-CA" w:eastAsia="zh-CN"/>
        </w:rPr>
        <w:t>有</w:t>
      </w:r>
      <w:r w:rsidR="009F3388" w:rsidRPr="00245539">
        <w:rPr>
          <w:rFonts w:hint="eastAsia"/>
          <w:lang w:val="en-CA" w:eastAsia="zh-CN"/>
        </w:rPr>
        <w:t>关</w:t>
      </w:r>
      <w:r w:rsidR="009F3388">
        <w:rPr>
          <w:rFonts w:hint="eastAsia"/>
          <w:lang w:val="en-CA" w:eastAsia="zh-CN"/>
        </w:rPr>
        <w:t>的</w:t>
      </w:r>
      <w:r w:rsidR="009F3388" w:rsidRPr="00245539">
        <w:rPr>
          <w:rFonts w:hint="eastAsia"/>
          <w:lang w:val="en-CA" w:eastAsia="zh-CN"/>
        </w:rPr>
        <w:t>双边和执行机构</w:t>
      </w:r>
      <w:r w:rsidRPr="00245539">
        <w:rPr>
          <w:rFonts w:hint="eastAsia"/>
          <w:lang w:val="en-CA" w:eastAsia="zh-CN"/>
        </w:rPr>
        <w:t>向第</w:t>
      </w:r>
      <w:r w:rsidR="009F3388">
        <w:rPr>
          <w:rFonts w:hint="eastAsia"/>
          <w:lang w:val="en-CA" w:eastAsia="zh-CN"/>
        </w:rPr>
        <w:t>8</w:t>
      </w:r>
      <w:r w:rsidR="009F3388">
        <w:rPr>
          <w:lang w:val="en-CA" w:eastAsia="zh-CN"/>
        </w:rPr>
        <w:t>7</w:t>
      </w:r>
      <w:r w:rsidRPr="00245539">
        <w:rPr>
          <w:rFonts w:hint="eastAsia"/>
          <w:lang w:val="en-CA" w:eastAsia="zh-CN"/>
        </w:rPr>
        <w:t>次会议提交了要求的报告</w:t>
      </w:r>
      <w:r w:rsidR="009F3388">
        <w:rPr>
          <w:rFonts w:hint="eastAsia"/>
          <w:lang w:val="en-CA" w:eastAsia="zh-CN"/>
        </w:rPr>
        <w:t>。</w:t>
      </w:r>
    </w:p>
    <w:p w14:paraId="5EFD7B8F" w14:textId="47A4BB32" w:rsidR="00B53651" w:rsidRPr="00FD1CAA" w:rsidRDefault="009F3388" w:rsidP="00B53651">
      <w:pPr>
        <w:pStyle w:val="sub-title"/>
        <w:keepNext/>
        <w:spacing w:after="240"/>
        <w:rPr>
          <w:noProof w:val="0"/>
          <w:lang w:val="en-CA"/>
        </w:rPr>
      </w:pPr>
      <w:r w:rsidRPr="00245539">
        <w:rPr>
          <w:rFonts w:hint="eastAsia"/>
          <w:lang w:val="en-CA" w:eastAsia="zh-CN"/>
        </w:rPr>
        <w:t>执行延迟</w:t>
      </w:r>
    </w:p>
    <w:p w14:paraId="3D7A0939" w14:textId="4DFC3D56" w:rsidR="00B53651" w:rsidRPr="0078306C" w:rsidRDefault="00014518" w:rsidP="00014518">
      <w:pPr>
        <w:pStyle w:val="Heading1"/>
        <w:rPr>
          <w:lang w:val="en-CA" w:eastAsia="zh-CN"/>
        </w:rPr>
      </w:pPr>
      <w:r w:rsidRPr="00014518">
        <w:rPr>
          <w:rFonts w:hint="eastAsia"/>
          <w:lang w:eastAsia="zh-CN"/>
        </w:rPr>
        <w:t>在审查双边和执行机构提交的报告时，秘书处注意到</w:t>
      </w:r>
      <w:r>
        <w:rPr>
          <w:rFonts w:hint="eastAsia"/>
          <w:lang w:eastAsia="zh-CN"/>
        </w:rPr>
        <w:t>;</w:t>
      </w:r>
    </w:p>
    <w:p w14:paraId="0DC0953E" w14:textId="07AADECA" w:rsidR="00B53651" w:rsidRPr="0078306C" w:rsidRDefault="00014518" w:rsidP="00014518">
      <w:pPr>
        <w:pStyle w:val="Heading2"/>
        <w:rPr>
          <w:lang w:val="en-CA" w:eastAsia="zh-CN"/>
        </w:rPr>
      </w:pPr>
      <w:r>
        <w:rPr>
          <w:rFonts w:hint="eastAsia"/>
          <w:lang w:eastAsia="zh-CN"/>
        </w:rPr>
        <w:t>有</w:t>
      </w:r>
      <w:r w:rsidRPr="00014518">
        <w:rPr>
          <w:rFonts w:hint="eastAsia"/>
          <w:lang w:eastAsia="zh-CN"/>
        </w:rPr>
        <w:t xml:space="preserve">50 </w:t>
      </w:r>
      <w:r w:rsidRPr="00014518">
        <w:rPr>
          <w:rFonts w:hint="eastAsia"/>
          <w:lang w:eastAsia="zh-CN"/>
        </w:rPr>
        <w:t>个项目</w:t>
      </w:r>
      <w:r>
        <w:rPr>
          <w:rFonts w:hint="eastAsia"/>
          <w:lang w:eastAsia="zh-CN"/>
        </w:rPr>
        <w:t>在克服</w:t>
      </w:r>
      <w:r w:rsidRPr="00014518">
        <w:rPr>
          <w:rFonts w:hint="eastAsia"/>
          <w:lang w:eastAsia="zh-CN"/>
        </w:rPr>
        <w:t>延</w:t>
      </w:r>
      <w:r>
        <w:rPr>
          <w:rFonts w:hint="eastAsia"/>
          <w:lang w:eastAsia="zh-CN"/>
        </w:rPr>
        <w:t>迟</w:t>
      </w:r>
      <w:r w:rsidRPr="00014518">
        <w:rPr>
          <w:rFonts w:hint="eastAsia"/>
          <w:lang w:eastAsia="zh-CN"/>
        </w:rPr>
        <w:t>方面取得进展</w:t>
      </w:r>
      <w:r>
        <w:rPr>
          <w:rFonts w:hint="eastAsia"/>
          <w:lang w:eastAsia="zh-CN"/>
        </w:rPr>
        <w:t>，将</w:t>
      </w:r>
      <w:r w:rsidRPr="00014518">
        <w:rPr>
          <w:rFonts w:hint="eastAsia"/>
          <w:lang w:eastAsia="zh-CN"/>
        </w:rPr>
        <w:t>从</w:t>
      </w:r>
      <w:r>
        <w:rPr>
          <w:rFonts w:hint="eastAsia"/>
          <w:lang w:eastAsia="zh-CN"/>
        </w:rPr>
        <w:t>未来报告中</w:t>
      </w:r>
      <w:r w:rsidR="00984ACE">
        <w:rPr>
          <w:rFonts w:hint="eastAsia"/>
          <w:lang w:eastAsia="zh-CN"/>
        </w:rPr>
        <w:t>移除</w:t>
      </w:r>
      <w:r>
        <w:rPr>
          <w:rFonts w:hint="eastAsia"/>
          <w:lang w:eastAsia="zh-CN"/>
        </w:rPr>
        <w:t>；</w:t>
      </w:r>
    </w:p>
    <w:p w14:paraId="302A3494" w14:textId="5A95BDB9" w:rsidR="00B53651" w:rsidRPr="0078306C" w:rsidRDefault="00014518" w:rsidP="00014518">
      <w:pPr>
        <w:pStyle w:val="Heading2"/>
        <w:rPr>
          <w:lang w:val="en-CA" w:eastAsia="zh-CN"/>
        </w:rPr>
      </w:pPr>
      <w:r w:rsidRPr="00014518">
        <w:rPr>
          <w:rFonts w:hint="eastAsia"/>
          <w:lang w:eastAsia="zh-CN"/>
        </w:rPr>
        <w:t>本文件附件</w:t>
      </w:r>
      <w:r>
        <w:rPr>
          <w:rFonts w:hint="eastAsia"/>
          <w:lang w:eastAsia="zh-CN"/>
        </w:rPr>
        <w:t>I</w:t>
      </w:r>
      <w:r w:rsidRPr="00014518">
        <w:rPr>
          <w:rFonts w:hint="eastAsia"/>
          <w:lang w:eastAsia="zh-CN"/>
        </w:rPr>
        <w:t>所列</w:t>
      </w:r>
      <w:r>
        <w:rPr>
          <w:rFonts w:hint="eastAsia"/>
          <w:lang w:eastAsia="zh-CN"/>
        </w:rPr>
        <w:t>的</w:t>
      </w:r>
      <w:r w:rsidRPr="00014518">
        <w:rPr>
          <w:rFonts w:hint="eastAsia"/>
          <w:lang w:eastAsia="zh-CN"/>
        </w:rPr>
        <w:t>30</w:t>
      </w:r>
      <w:r>
        <w:rPr>
          <w:rFonts w:hint="eastAsia"/>
          <w:lang w:eastAsia="zh-CN"/>
        </w:rPr>
        <w:t>个项目已取得“一些进展”，需要继续监督</w:t>
      </w:r>
      <w:r w:rsidRPr="00014518">
        <w:rPr>
          <w:rFonts w:hint="eastAsia"/>
          <w:lang w:eastAsia="zh-CN"/>
        </w:rPr>
        <w:t>，直至根据第</w:t>
      </w:r>
      <w:r w:rsidRPr="00014518">
        <w:rPr>
          <w:rFonts w:hint="eastAsia"/>
          <w:lang w:eastAsia="zh-CN"/>
        </w:rPr>
        <w:t xml:space="preserve"> 32/4 </w:t>
      </w:r>
      <w:r w:rsidRPr="00014518">
        <w:rPr>
          <w:rFonts w:hint="eastAsia"/>
          <w:lang w:eastAsia="zh-CN"/>
        </w:rPr>
        <w:t>号决定最终完成；</w:t>
      </w:r>
      <w:r w:rsidR="007A1AD1">
        <w:rPr>
          <w:rFonts w:hint="eastAsia"/>
          <w:lang w:eastAsia="zh-CN"/>
        </w:rPr>
        <w:t>以及</w:t>
      </w:r>
    </w:p>
    <w:p w14:paraId="5E2FEF6D" w14:textId="46C50553" w:rsidR="00B53651" w:rsidRPr="00FD1CAA" w:rsidRDefault="007A1AD1" w:rsidP="007A1AD1">
      <w:pPr>
        <w:pStyle w:val="Heading2"/>
        <w:rPr>
          <w:lang w:val="en-CA" w:eastAsia="zh-CN"/>
        </w:rPr>
      </w:pPr>
      <w:r>
        <w:rPr>
          <w:rFonts w:hint="eastAsia"/>
          <w:lang w:val="en-CA" w:eastAsia="zh-CN"/>
        </w:rPr>
        <w:t>本文件附件</w:t>
      </w:r>
      <w:r>
        <w:rPr>
          <w:rFonts w:hint="eastAsia"/>
          <w:lang w:val="en-CA" w:eastAsia="zh-CN"/>
        </w:rPr>
        <w:t>II</w:t>
      </w:r>
      <w:r w:rsidRPr="007A1AD1">
        <w:rPr>
          <w:rFonts w:hint="eastAsia"/>
          <w:lang w:val="en-CA" w:eastAsia="zh-CN"/>
        </w:rPr>
        <w:t>所列</w:t>
      </w:r>
      <w:r w:rsidR="00984ACE">
        <w:rPr>
          <w:rFonts w:hint="eastAsia"/>
          <w:lang w:val="en-CA" w:eastAsia="zh-CN"/>
        </w:rPr>
        <w:t>的</w:t>
      </w:r>
      <w:r w:rsidRPr="007A1AD1">
        <w:rPr>
          <w:rFonts w:hint="eastAsia"/>
          <w:lang w:val="en-CA" w:eastAsia="zh-CN"/>
        </w:rPr>
        <w:t xml:space="preserve"> 14 </w:t>
      </w:r>
      <w:r w:rsidRPr="007A1AD1">
        <w:rPr>
          <w:rFonts w:hint="eastAsia"/>
          <w:lang w:val="en-CA" w:eastAsia="zh-CN"/>
        </w:rPr>
        <w:t>个项目“没有取得</w:t>
      </w:r>
      <w:r>
        <w:rPr>
          <w:rFonts w:hint="eastAsia"/>
          <w:lang w:val="en-CA" w:eastAsia="zh-CN"/>
        </w:rPr>
        <w:t>进展”，这些</w:t>
      </w:r>
      <w:r w:rsidRPr="007A1AD1">
        <w:rPr>
          <w:rFonts w:hint="eastAsia"/>
          <w:lang w:val="en-CA" w:eastAsia="zh-CN"/>
        </w:rPr>
        <w:t>多年协议</w:t>
      </w:r>
      <w:r>
        <w:rPr>
          <w:rFonts w:hint="eastAsia"/>
          <w:lang w:val="en-CA" w:eastAsia="zh-CN"/>
        </w:rPr>
        <w:t>项目</w:t>
      </w:r>
      <w:r w:rsidRPr="007A1AD1">
        <w:rPr>
          <w:rFonts w:hint="eastAsia"/>
          <w:lang w:val="en-CA" w:eastAsia="zh-CN"/>
        </w:rPr>
        <w:t>第一次被归类为执行延迟，</w:t>
      </w:r>
      <w:r>
        <w:rPr>
          <w:rFonts w:hint="eastAsia"/>
          <w:lang w:val="en-CA" w:eastAsia="zh-CN"/>
        </w:rPr>
        <w:t>依据</w:t>
      </w:r>
      <w:r w:rsidRPr="007A1AD1">
        <w:rPr>
          <w:rFonts w:hint="eastAsia"/>
          <w:lang w:val="en-CA" w:eastAsia="zh-CN"/>
        </w:rPr>
        <w:t>第</w:t>
      </w:r>
      <w:r w:rsidRPr="007A1AD1">
        <w:rPr>
          <w:rFonts w:hint="eastAsia"/>
          <w:lang w:val="en-CA" w:eastAsia="zh-CN"/>
        </w:rPr>
        <w:t xml:space="preserve"> 84/45 </w:t>
      </w:r>
      <w:r w:rsidRPr="007A1AD1">
        <w:rPr>
          <w:rFonts w:hint="eastAsia"/>
          <w:lang w:val="en-CA" w:eastAsia="zh-CN"/>
        </w:rPr>
        <w:t>号决定</w:t>
      </w:r>
      <w:r>
        <w:rPr>
          <w:rFonts w:hint="eastAsia"/>
          <w:lang w:val="en-CA" w:eastAsia="zh-CN"/>
        </w:rPr>
        <w:t>，</w:t>
      </w:r>
      <w:r w:rsidRPr="007A1AD1">
        <w:rPr>
          <w:rFonts w:hint="eastAsia"/>
          <w:lang w:val="en-CA" w:eastAsia="zh-CN"/>
        </w:rPr>
        <w:t>将</w:t>
      </w:r>
      <w:r>
        <w:rPr>
          <w:rFonts w:hint="eastAsia"/>
          <w:lang w:val="en-CA" w:eastAsia="zh-CN"/>
        </w:rPr>
        <w:t>需要继续监督。</w:t>
      </w:r>
    </w:p>
    <w:p w14:paraId="70010462" w14:textId="0AEE1306" w:rsidR="00B53651" w:rsidRPr="00FD1CAA" w:rsidRDefault="007A1AD1" w:rsidP="00B53651">
      <w:pPr>
        <w:pStyle w:val="sub-title"/>
        <w:keepNext/>
        <w:spacing w:after="240"/>
        <w:rPr>
          <w:bCs/>
          <w:iCs/>
          <w:noProof w:val="0"/>
          <w:lang w:val="en-CA" w:eastAsia="zh-CN"/>
        </w:rPr>
      </w:pPr>
      <w:r w:rsidRPr="007A1AD1">
        <w:rPr>
          <w:rFonts w:hint="eastAsia"/>
          <w:iCs/>
          <w:noProof w:val="0"/>
          <w:lang w:val="en-CA" w:eastAsia="zh-CN"/>
        </w:rPr>
        <w:t>要求提供</w:t>
      </w:r>
      <w:r>
        <w:rPr>
          <w:rFonts w:hint="eastAsia"/>
          <w:iCs/>
          <w:noProof w:val="0"/>
          <w:lang w:val="en-CA" w:eastAsia="zh-CN"/>
        </w:rPr>
        <w:t>补充进展</w:t>
      </w:r>
      <w:r w:rsidRPr="007A1AD1">
        <w:rPr>
          <w:rFonts w:hint="eastAsia"/>
          <w:iCs/>
          <w:noProof w:val="0"/>
          <w:lang w:val="en-CA" w:eastAsia="zh-CN"/>
        </w:rPr>
        <w:t>报告的项目</w:t>
      </w:r>
      <w:r w:rsidR="00B53651" w:rsidRPr="00FD1CAA">
        <w:rPr>
          <w:rStyle w:val="FootnoteReference"/>
          <w:iCs/>
          <w:noProof w:val="0"/>
          <w:lang w:val="en-CA"/>
        </w:rPr>
        <w:footnoteReference w:id="5"/>
      </w:r>
    </w:p>
    <w:p w14:paraId="721210FE" w14:textId="109F0093" w:rsidR="00B53651" w:rsidRDefault="007A1AD1" w:rsidP="007A1AD1">
      <w:pPr>
        <w:pStyle w:val="Heading1"/>
        <w:rPr>
          <w:lang w:val="en-CA" w:eastAsia="zh-CN"/>
        </w:rPr>
      </w:pPr>
      <w:r w:rsidRPr="007A1AD1">
        <w:rPr>
          <w:rFonts w:hint="eastAsia"/>
          <w:lang w:val="en-CA" w:eastAsia="zh-CN"/>
        </w:rPr>
        <w:t>秘书处与相关双边和执行机构就要求提供补充</w:t>
      </w:r>
      <w:r w:rsidR="00705F3B">
        <w:rPr>
          <w:rFonts w:hint="eastAsia"/>
          <w:lang w:val="en-CA" w:eastAsia="zh-CN"/>
        </w:rPr>
        <w:t>进展</w:t>
      </w:r>
      <w:r w:rsidRPr="007A1AD1">
        <w:rPr>
          <w:rFonts w:hint="eastAsia"/>
          <w:lang w:val="en-CA" w:eastAsia="zh-CN"/>
        </w:rPr>
        <w:t>报告的项目进行了讨论。</w:t>
      </w:r>
      <w:r w:rsidR="00705F3B">
        <w:rPr>
          <w:rFonts w:hint="eastAsia"/>
          <w:lang w:val="en-CA" w:eastAsia="zh-CN"/>
        </w:rPr>
        <w:t>在讨论之后，一些问题得到了</w:t>
      </w:r>
      <w:r w:rsidRPr="007A1AD1">
        <w:rPr>
          <w:rFonts w:hint="eastAsia"/>
          <w:lang w:val="en-CA" w:eastAsia="zh-CN"/>
        </w:rPr>
        <w:t>满意的解决</w:t>
      </w:r>
      <w:r w:rsidR="00705F3B">
        <w:rPr>
          <w:rFonts w:hint="eastAsia"/>
          <w:lang w:val="en-CA" w:eastAsia="zh-CN"/>
        </w:rPr>
        <w:t>。</w:t>
      </w:r>
    </w:p>
    <w:p w14:paraId="11D2D96A" w14:textId="77777777" w:rsidR="00766078" w:rsidRDefault="00705F3B" w:rsidP="00705F3B">
      <w:pPr>
        <w:pStyle w:val="Heading1"/>
        <w:rPr>
          <w:lang w:val="en-CA" w:eastAsia="zh-CN"/>
        </w:rPr>
      </w:pPr>
      <w:r w:rsidRPr="00705F3B">
        <w:rPr>
          <w:rFonts w:hint="eastAsia"/>
          <w:lang w:val="en-CA" w:eastAsia="zh-CN"/>
        </w:rPr>
        <w:t>存在</w:t>
      </w:r>
      <w:r w:rsidR="00766078">
        <w:rPr>
          <w:rFonts w:hint="eastAsia"/>
          <w:lang w:val="en-CA" w:eastAsia="zh-CN"/>
        </w:rPr>
        <w:t>未解决</w:t>
      </w:r>
      <w:r w:rsidRPr="00705F3B">
        <w:rPr>
          <w:rFonts w:hint="eastAsia"/>
          <w:lang w:val="en-CA" w:eastAsia="zh-CN"/>
        </w:rPr>
        <w:t>问题的项目列于本文件附件</w:t>
      </w:r>
      <w:r w:rsidR="00766078">
        <w:rPr>
          <w:rFonts w:hint="eastAsia"/>
          <w:lang w:val="en-CA" w:eastAsia="zh-CN"/>
        </w:rPr>
        <w:t>III</w:t>
      </w:r>
      <w:r w:rsidRPr="00705F3B">
        <w:rPr>
          <w:rFonts w:hint="eastAsia"/>
          <w:lang w:val="en-CA" w:eastAsia="zh-CN"/>
        </w:rPr>
        <w:t>。</w:t>
      </w:r>
    </w:p>
    <w:p w14:paraId="6829ED22" w14:textId="19F67DFC" w:rsidR="00B53651" w:rsidRPr="00984ACE" w:rsidRDefault="00766078" w:rsidP="00766078">
      <w:pPr>
        <w:pStyle w:val="Heading1"/>
        <w:numPr>
          <w:ilvl w:val="0"/>
          <w:numId w:val="0"/>
        </w:numPr>
        <w:rPr>
          <w:b/>
          <w:lang w:val="en-CA"/>
        </w:rPr>
      </w:pPr>
      <w:r w:rsidRPr="00984ACE">
        <w:rPr>
          <w:rFonts w:hint="eastAsia"/>
          <w:b/>
          <w:lang w:val="en-CA" w:eastAsia="zh-CN"/>
        </w:rPr>
        <w:t>建议</w:t>
      </w:r>
    </w:p>
    <w:p w14:paraId="2CDEAC27" w14:textId="389DE2E1" w:rsidR="00B53651" w:rsidRPr="00FD1CAA" w:rsidRDefault="00984ACE" w:rsidP="00B53651">
      <w:pPr>
        <w:pStyle w:val="Heading1"/>
        <w:rPr>
          <w:lang w:val="en-CA"/>
        </w:rPr>
      </w:pPr>
      <w:r>
        <w:rPr>
          <w:rFonts w:hint="eastAsia"/>
          <w:lang w:val="en-CA" w:eastAsia="zh-CN"/>
        </w:rPr>
        <w:t>执委会可以</w:t>
      </w:r>
      <w:r w:rsidR="00766078">
        <w:rPr>
          <w:rFonts w:hint="eastAsia"/>
          <w:lang w:val="en-CA" w:eastAsia="zh-CN"/>
        </w:rPr>
        <w:t>：</w:t>
      </w:r>
    </w:p>
    <w:p w14:paraId="757F1966" w14:textId="6E5632BA" w:rsidR="00B53651" w:rsidRPr="00FD1CAA" w:rsidRDefault="00766078" w:rsidP="00B53651">
      <w:pPr>
        <w:pStyle w:val="Heading2"/>
        <w:rPr>
          <w:lang w:val="en-CA"/>
        </w:rPr>
      </w:pPr>
      <w:r>
        <w:rPr>
          <w:rFonts w:hint="eastAsia"/>
          <w:lang w:val="en-CA" w:eastAsia="zh-CN"/>
        </w:rPr>
        <w:t>注意到：</w:t>
      </w:r>
    </w:p>
    <w:p w14:paraId="27FE57F7" w14:textId="43BD8EFB" w:rsidR="00B53651" w:rsidRPr="00FD1CAA" w:rsidRDefault="00766078" w:rsidP="00766078">
      <w:pPr>
        <w:pStyle w:val="Heading3"/>
        <w:rPr>
          <w:lang w:val="en-CA" w:eastAsia="zh-CN"/>
        </w:rPr>
      </w:pPr>
      <w:r w:rsidRPr="00766078">
        <w:rPr>
          <w:rFonts w:hint="eastAsia"/>
          <w:lang w:val="en-CA" w:eastAsia="zh-CN"/>
        </w:rPr>
        <w:t>双边和执行机构提交的执行延迟报告和</w:t>
      </w:r>
      <w:r>
        <w:rPr>
          <w:rFonts w:hint="eastAsia"/>
          <w:lang w:val="en-CA" w:eastAsia="zh-CN"/>
        </w:rPr>
        <w:t>进展</w:t>
      </w:r>
      <w:r w:rsidRPr="00766078">
        <w:rPr>
          <w:rFonts w:hint="eastAsia"/>
          <w:lang w:val="en-CA" w:eastAsia="zh-CN"/>
        </w:rPr>
        <w:t>报告</w:t>
      </w:r>
      <w:r w:rsidR="00984ACE">
        <w:rPr>
          <w:rFonts w:hint="eastAsia"/>
          <w:lang w:val="en-CA" w:eastAsia="zh-CN"/>
        </w:rPr>
        <w:t>，</w:t>
      </w:r>
      <w:r w:rsidR="00984ACE" w:rsidRPr="00766078">
        <w:rPr>
          <w:rFonts w:hint="eastAsia"/>
          <w:lang w:val="en-CA" w:eastAsia="zh-CN"/>
        </w:rPr>
        <w:t>载于</w:t>
      </w:r>
      <w:r w:rsidR="00984ACE" w:rsidRPr="00766078">
        <w:rPr>
          <w:rFonts w:hint="eastAsia"/>
          <w:lang w:val="en-CA" w:eastAsia="zh-CN"/>
        </w:rPr>
        <w:t xml:space="preserve">UNEP/OzL.Pro/ExCom/87/9 </w:t>
      </w:r>
      <w:r w:rsidR="00984ACE" w:rsidRPr="00766078">
        <w:rPr>
          <w:rFonts w:hint="eastAsia"/>
          <w:lang w:val="en-CA" w:eastAsia="zh-CN"/>
        </w:rPr>
        <w:t>文件</w:t>
      </w:r>
      <w:r w:rsidR="00984ACE">
        <w:rPr>
          <w:rFonts w:hint="eastAsia"/>
          <w:lang w:val="en-CA" w:eastAsia="zh-CN"/>
        </w:rPr>
        <w:t>中</w:t>
      </w:r>
      <w:r>
        <w:rPr>
          <w:rFonts w:hint="eastAsia"/>
          <w:lang w:val="en-CA" w:eastAsia="zh-CN"/>
        </w:rPr>
        <w:t>；</w:t>
      </w:r>
    </w:p>
    <w:p w14:paraId="63816696" w14:textId="39E5712C" w:rsidR="00B53651" w:rsidRDefault="00766078" w:rsidP="00766078">
      <w:pPr>
        <w:pStyle w:val="Heading3"/>
        <w:rPr>
          <w:lang w:val="en-CA" w:eastAsia="zh-CN"/>
        </w:rPr>
      </w:pPr>
      <w:r w:rsidRPr="00766078">
        <w:rPr>
          <w:rFonts w:hint="eastAsia"/>
          <w:lang w:val="en-CA" w:eastAsia="zh-CN"/>
        </w:rPr>
        <w:t>双边和执行机构将在第</w:t>
      </w:r>
      <w:r w:rsidRPr="00766078">
        <w:rPr>
          <w:rFonts w:hint="eastAsia"/>
          <w:lang w:val="en-CA" w:eastAsia="zh-CN"/>
        </w:rPr>
        <w:t xml:space="preserve"> 88 </w:t>
      </w:r>
      <w:r w:rsidRPr="00766078">
        <w:rPr>
          <w:rFonts w:hint="eastAsia"/>
          <w:lang w:val="en-CA" w:eastAsia="zh-CN"/>
        </w:rPr>
        <w:t>次会议上</w:t>
      </w:r>
      <w:r>
        <w:rPr>
          <w:rFonts w:hint="eastAsia"/>
          <w:lang w:val="en-CA" w:eastAsia="zh-CN"/>
        </w:rPr>
        <w:t>，</w:t>
      </w:r>
      <w:r w:rsidRPr="00766078">
        <w:rPr>
          <w:rFonts w:hint="eastAsia"/>
          <w:lang w:val="en-CA" w:eastAsia="zh-CN"/>
        </w:rPr>
        <w:t>作为</w:t>
      </w:r>
      <w:r w:rsidR="00984ACE">
        <w:rPr>
          <w:rFonts w:hint="eastAsia"/>
          <w:lang w:val="en-CA" w:eastAsia="zh-CN"/>
        </w:rPr>
        <w:t>其</w:t>
      </w:r>
      <w:r w:rsidRPr="00766078">
        <w:rPr>
          <w:rFonts w:hint="eastAsia"/>
          <w:lang w:val="en-CA" w:eastAsia="zh-CN"/>
        </w:rPr>
        <w:t>2020</w:t>
      </w:r>
      <w:r w:rsidRPr="00766078">
        <w:rPr>
          <w:rFonts w:hint="eastAsia"/>
          <w:lang w:val="en-CA" w:eastAsia="zh-CN"/>
        </w:rPr>
        <w:t>年年度和财务进展报告的一部分</w:t>
      </w:r>
      <w:r>
        <w:rPr>
          <w:rFonts w:hint="eastAsia"/>
          <w:lang w:val="en-CA" w:eastAsia="zh-CN"/>
        </w:rPr>
        <w:t>，</w:t>
      </w:r>
      <w:r w:rsidRPr="00766078">
        <w:rPr>
          <w:rFonts w:hint="eastAsia"/>
          <w:lang w:val="en-CA" w:eastAsia="zh-CN"/>
        </w:rPr>
        <w:t>向执行委员会报告</w:t>
      </w:r>
      <w:r>
        <w:rPr>
          <w:rFonts w:hint="eastAsia"/>
          <w:lang w:val="en-CA" w:eastAsia="zh-CN"/>
        </w:rPr>
        <w:t>44</w:t>
      </w:r>
      <w:r w:rsidR="00984ACE">
        <w:rPr>
          <w:rFonts w:hint="eastAsia"/>
          <w:lang w:val="en-CA" w:eastAsia="zh-CN"/>
        </w:rPr>
        <w:t>个执行延迟</w:t>
      </w:r>
      <w:r w:rsidRPr="00766078">
        <w:rPr>
          <w:rFonts w:hint="eastAsia"/>
          <w:lang w:val="en-CA" w:eastAsia="zh-CN"/>
        </w:rPr>
        <w:t>的项目</w:t>
      </w:r>
      <w:r w:rsidR="00984ACE">
        <w:rPr>
          <w:rFonts w:hint="eastAsia"/>
          <w:lang w:val="en-CA" w:eastAsia="zh-CN"/>
        </w:rPr>
        <w:t>，</w:t>
      </w:r>
      <w:r>
        <w:rPr>
          <w:rFonts w:hint="eastAsia"/>
          <w:lang w:val="en-CA" w:eastAsia="zh-CN"/>
        </w:rPr>
        <w:t>如</w:t>
      </w:r>
      <w:r w:rsidRPr="00766078">
        <w:rPr>
          <w:rFonts w:hint="eastAsia"/>
          <w:lang w:val="en-CA" w:eastAsia="zh-CN"/>
        </w:rPr>
        <w:t>本文件附件</w:t>
      </w:r>
      <w:r>
        <w:rPr>
          <w:rFonts w:hint="eastAsia"/>
          <w:lang w:val="en-CA" w:eastAsia="zh-CN"/>
        </w:rPr>
        <w:t>I</w:t>
      </w:r>
      <w:r w:rsidRPr="00766078">
        <w:rPr>
          <w:rFonts w:hint="eastAsia"/>
          <w:lang w:val="en-CA" w:eastAsia="zh-CN"/>
        </w:rPr>
        <w:t>和附件</w:t>
      </w:r>
      <w:r>
        <w:rPr>
          <w:rFonts w:hint="eastAsia"/>
          <w:lang w:val="en-CA" w:eastAsia="zh-CN"/>
        </w:rPr>
        <w:t>II</w:t>
      </w:r>
      <w:r w:rsidRPr="00766078">
        <w:rPr>
          <w:rFonts w:hint="eastAsia"/>
          <w:lang w:val="en-CA" w:eastAsia="zh-CN"/>
        </w:rPr>
        <w:t>所示</w:t>
      </w:r>
      <w:r>
        <w:rPr>
          <w:rFonts w:hint="eastAsia"/>
          <w:lang w:val="en-CA" w:eastAsia="zh-CN"/>
        </w:rPr>
        <w:t>；</w:t>
      </w:r>
      <w:r>
        <w:rPr>
          <w:rFonts w:hint="eastAsia"/>
          <w:lang w:val="en-CA" w:eastAsia="zh-CN"/>
        </w:rPr>
        <w:t>2</w:t>
      </w:r>
      <w:r>
        <w:rPr>
          <w:lang w:val="en-CA" w:eastAsia="zh-CN"/>
        </w:rPr>
        <w:t>2</w:t>
      </w:r>
      <w:r>
        <w:rPr>
          <w:rFonts w:hint="eastAsia"/>
          <w:lang w:val="en-CA" w:eastAsia="zh-CN"/>
        </w:rPr>
        <w:t>个</w:t>
      </w:r>
      <w:r w:rsidRPr="00766078">
        <w:rPr>
          <w:rFonts w:hint="eastAsia"/>
          <w:lang w:val="en-CA" w:eastAsia="zh-CN"/>
        </w:rPr>
        <w:t>建议提交补充</w:t>
      </w:r>
      <w:r>
        <w:rPr>
          <w:rFonts w:hint="eastAsia"/>
          <w:lang w:val="en-CA" w:eastAsia="zh-CN"/>
        </w:rPr>
        <w:t>进展</w:t>
      </w:r>
      <w:r w:rsidRPr="00766078">
        <w:rPr>
          <w:rFonts w:hint="eastAsia"/>
          <w:lang w:val="en-CA" w:eastAsia="zh-CN"/>
        </w:rPr>
        <w:t>报告</w:t>
      </w:r>
      <w:r>
        <w:rPr>
          <w:rFonts w:hint="eastAsia"/>
          <w:lang w:val="en-CA" w:eastAsia="zh-CN"/>
        </w:rPr>
        <w:t>的</w:t>
      </w:r>
      <w:r w:rsidRPr="00766078">
        <w:rPr>
          <w:rFonts w:hint="eastAsia"/>
          <w:lang w:val="en-CA" w:eastAsia="zh-CN"/>
        </w:rPr>
        <w:t>项目</w:t>
      </w:r>
      <w:r>
        <w:rPr>
          <w:rFonts w:hint="eastAsia"/>
          <w:lang w:val="en-CA" w:eastAsia="zh-CN"/>
        </w:rPr>
        <w:t>，</w:t>
      </w:r>
      <w:r w:rsidRPr="00766078">
        <w:rPr>
          <w:rFonts w:hint="eastAsia"/>
          <w:lang w:val="en-CA" w:eastAsia="zh-CN"/>
        </w:rPr>
        <w:t>如第本文件附件</w:t>
      </w:r>
      <w:r>
        <w:rPr>
          <w:rFonts w:hint="eastAsia"/>
          <w:lang w:val="en-CA" w:eastAsia="zh-CN"/>
        </w:rPr>
        <w:t>III</w:t>
      </w:r>
      <w:r>
        <w:rPr>
          <w:rFonts w:hint="eastAsia"/>
          <w:lang w:val="en-CA" w:eastAsia="zh-CN"/>
        </w:rPr>
        <w:t>所示；并且</w:t>
      </w:r>
    </w:p>
    <w:p w14:paraId="764969BF" w14:textId="6BB12F62" w:rsidR="00B53651" w:rsidRPr="00FD1CAA" w:rsidRDefault="00766078" w:rsidP="00766078">
      <w:pPr>
        <w:pStyle w:val="Heading2"/>
        <w:rPr>
          <w:lang w:val="en-CA" w:eastAsia="zh-CN"/>
        </w:rPr>
      </w:pPr>
      <w:r w:rsidRPr="00766078">
        <w:rPr>
          <w:rFonts w:hint="eastAsia"/>
          <w:lang w:val="en-CA" w:eastAsia="zh-CN"/>
        </w:rPr>
        <w:lastRenderedPageBreak/>
        <w:t>批准本文附件</w:t>
      </w:r>
      <w:r w:rsidR="008820C6">
        <w:rPr>
          <w:rFonts w:hint="eastAsia"/>
          <w:lang w:val="en-CA" w:eastAsia="zh-CN"/>
        </w:rPr>
        <w:t>III</w:t>
      </w:r>
      <w:r w:rsidRPr="00766078">
        <w:rPr>
          <w:rFonts w:hint="eastAsia"/>
          <w:lang w:val="en-CA" w:eastAsia="zh-CN"/>
        </w:rPr>
        <w:t>表格最后一栏中</w:t>
      </w:r>
      <w:r w:rsidR="00AC256C">
        <w:rPr>
          <w:rFonts w:hint="eastAsia"/>
          <w:lang w:val="en-CA" w:eastAsia="zh-CN"/>
        </w:rPr>
        <w:t>的</w:t>
      </w:r>
      <w:r w:rsidR="008820C6">
        <w:rPr>
          <w:rFonts w:hint="eastAsia"/>
          <w:lang w:val="en-CA" w:eastAsia="zh-CN"/>
        </w:rPr>
        <w:t>项目建议，这些项目有</w:t>
      </w:r>
      <w:r w:rsidRPr="00766078">
        <w:rPr>
          <w:rFonts w:hint="eastAsia"/>
          <w:lang w:val="en-CA" w:eastAsia="zh-CN"/>
        </w:rPr>
        <w:t>具体问题</w:t>
      </w:r>
      <w:r w:rsidR="008820C6">
        <w:rPr>
          <w:rFonts w:hint="eastAsia"/>
          <w:lang w:val="en-CA" w:eastAsia="zh-CN"/>
        </w:rPr>
        <w:t>并</w:t>
      </w:r>
      <w:r w:rsidRPr="00766078">
        <w:rPr>
          <w:rFonts w:hint="eastAsia"/>
          <w:lang w:val="en-CA" w:eastAsia="zh-CN"/>
        </w:rPr>
        <w:t>正在</w:t>
      </w:r>
      <w:r w:rsidR="008820C6">
        <w:rPr>
          <w:rFonts w:hint="eastAsia"/>
          <w:lang w:val="en-CA" w:eastAsia="zh-CN"/>
        </w:rPr>
        <w:t>执行中。</w:t>
      </w:r>
    </w:p>
    <w:p w14:paraId="796ABBBF" w14:textId="0D660799" w:rsidR="008C0142" w:rsidRPr="008C0142" w:rsidRDefault="00AC256C" w:rsidP="0075583F">
      <w:pPr>
        <w:pStyle w:val="Heading1"/>
        <w:keepNext/>
        <w:keepLines/>
        <w:numPr>
          <w:ilvl w:val="0"/>
          <w:numId w:val="0"/>
        </w:numPr>
        <w:rPr>
          <w:b/>
          <w:lang w:val="en-CA" w:eastAsia="zh-CN"/>
        </w:rPr>
      </w:pPr>
      <w:r w:rsidRPr="00AC256C">
        <w:rPr>
          <w:rFonts w:hint="eastAsia"/>
          <w:b/>
          <w:lang w:val="en-CA" w:eastAsia="zh-CN"/>
        </w:rPr>
        <w:t>有</w:t>
      </w:r>
      <w:r>
        <w:rPr>
          <w:rFonts w:hint="eastAsia"/>
          <w:b/>
          <w:lang w:val="en-CA" w:eastAsia="zh-CN"/>
        </w:rPr>
        <w:t>具体</w:t>
      </w:r>
      <w:r w:rsidRPr="00AC256C">
        <w:rPr>
          <w:rFonts w:hint="eastAsia"/>
          <w:b/>
          <w:lang w:val="en-CA" w:eastAsia="zh-CN"/>
        </w:rPr>
        <w:t>报告要求的项目报告</w:t>
      </w:r>
    </w:p>
    <w:p w14:paraId="0EB175DE" w14:textId="07593574" w:rsidR="009A6BA6" w:rsidRDefault="00AC256C" w:rsidP="00AC256C">
      <w:pPr>
        <w:pStyle w:val="Heading1"/>
        <w:rPr>
          <w:lang w:eastAsia="zh-CN"/>
        </w:rPr>
      </w:pPr>
      <w:r w:rsidRPr="00AC256C">
        <w:rPr>
          <w:rFonts w:hint="eastAsia"/>
          <w:lang w:eastAsia="zh-CN"/>
        </w:rPr>
        <w:t>表</w:t>
      </w:r>
      <w:r w:rsidRPr="00AC256C">
        <w:rPr>
          <w:rFonts w:hint="eastAsia"/>
          <w:lang w:eastAsia="zh-CN"/>
        </w:rPr>
        <w:t xml:space="preserve"> 1 </w:t>
      </w:r>
      <w:r w:rsidRPr="00AC256C">
        <w:rPr>
          <w:rFonts w:hint="eastAsia"/>
          <w:lang w:eastAsia="zh-CN"/>
        </w:rPr>
        <w:t>列出了提交给第</w:t>
      </w:r>
      <w:r>
        <w:rPr>
          <w:rFonts w:hint="eastAsia"/>
          <w:lang w:eastAsia="zh-CN"/>
        </w:rPr>
        <w:t>8</w:t>
      </w:r>
      <w:r>
        <w:rPr>
          <w:lang w:eastAsia="zh-CN"/>
        </w:rPr>
        <w:t>7</w:t>
      </w:r>
      <w:r w:rsidRPr="00AC256C">
        <w:rPr>
          <w:rFonts w:hint="eastAsia"/>
          <w:lang w:eastAsia="zh-CN"/>
        </w:rPr>
        <w:t>次会议的有具体报告要求的项目报告</w:t>
      </w:r>
      <w:r>
        <w:rPr>
          <w:rFonts w:hint="eastAsia"/>
          <w:lang w:eastAsia="zh-CN"/>
        </w:rPr>
        <w:t>，</w:t>
      </w:r>
      <w:r w:rsidRPr="00AC256C">
        <w:rPr>
          <w:rFonts w:hint="eastAsia"/>
          <w:lang w:eastAsia="zh-CN"/>
        </w:rPr>
        <w:t>建议一揽子批准</w:t>
      </w:r>
      <w:r>
        <w:rPr>
          <w:rFonts w:hint="eastAsia"/>
          <w:lang w:eastAsia="zh-CN"/>
        </w:rPr>
        <w:t>。</w:t>
      </w:r>
    </w:p>
    <w:p w14:paraId="0EC9962A" w14:textId="68F842D8" w:rsidR="00AC256C" w:rsidRPr="004E765B" w:rsidRDefault="00AC256C" w:rsidP="00CE74DC">
      <w:pPr>
        <w:keepNext/>
        <w:rPr>
          <w:b/>
          <w:sz w:val="21"/>
          <w:szCs w:val="21"/>
          <w:lang w:eastAsia="zh-CN"/>
        </w:rPr>
      </w:pPr>
      <w:r w:rsidRPr="00AC256C">
        <w:rPr>
          <w:rFonts w:hint="eastAsia"/>
          <w:b/>
          <w:sz w:val="21"/>
          <w:szCs w:val="21"/>
          <w:lang w:eastAsia="zh-CN"/>
        </w:rPr>
        <w:t>表</w:t>
      </w:r>
      <w:r w:rsidRPr="00AC256C">
        <w:rPr>
          <w:rFonts w:hint="eastAsia"/>
          <w:b/>
          <w:sz w:val="21"/>
          <w:szCs w:val="21"/>
          <w:lang w:eastAsia="zh-CN"/>
        </w:rPr>
        <w:t xml:space="preserve"> 1</w:t>
      </w:r>
      <w:r w:rsidRPr="00AC256C">
        <w:rPr>
          <w:rFonts w:hint="eastAsia"/>
          <w:b/>
          <w:sz w:val="21"/>
          <w:szCs w:val="21"/>
          <w:lang w:eastAsia="zh-CN"/>
        </w:rPr>
        <w:t>：建议一揽子批准的有</w:t>
      </w:r>
      <w:r>
        <w:rPr>
          <w:rFonts w:hint="eastAsia"/>
          <w:b/>
          <w:sz w:val="21"/>
          <w:szCs w:val="21"/>
          <w:lang w:eastAsia="zh-CN"/>
        </w:rPr>
        <w:t>具体</w:t>
      </w:r>
      <w:r w:rsidRPr="00AC256C">
        <w:rPr>
          <w:rFonts w:hint="eastAsia"/>
          <w:b/>
          <w:sz w:val="21"/>
          <w:szCs w:val="21"/>
          <w:lang w:eastAsia="zh-CN"/>
        </w:rPr>
        <w:t>报告要求的项目报告</w:t>
      </w:r>
    </w:p>
    <w:tbl>
      <w:tblPr>
        <w:tblStyle w:val="TableGrid"/>
        <w:tblW w:w="5048" w:type="pct"/>
        <w:tblLook w:val="04A0" w:firstRow="1" w:lastRow="0" w:firstColumn="1" w:lastColumn="0" w:noHBand="0" w:noVBand="1"/>
      </w:tblPr>
      <w:tblGrid>
        <w:gridCol w:w="1435"/>
        <w:gridCol w:w="6661"/>
        <w:gridCol w:w="1344"/>
      </w:tblGrid>
      <w:tr w:rsidR="008769EC" w:rsidRPr="00DC2D4E" w14:paraId="50E4730A" w14:textId="77777777" w:rsidTr="004C62BE">
        <w:trPr>
          <w:tblHeader/>
        </w:trPr>
        <w:tc>
          <w:tcPr>
            <w:tcW w:w="760" w:type="pct"/>
          </w:tcPr>
          <w:p w14:paraId="246A5C63" w14:textId="42212924" w:rsidR="008769EC" w:rsidRPr="00DC2D4E" w:rsidRDefault="00AC256C" w:rsidP="00CE74DC">
            <w:pPr>
              <w:keepNext/>
              <w:rPr>
                <w:b/>
                <w:sz w:val="20"/>
                <w:szCs w:val="20"/>
              </w:rPr>
            </w:pPr>
            <w:r>
              <w:rPr>
                <w:rFonts w:hint="eastAsia"/>
                <w:b/>
                <w:sz w:val="20"/>
                <w:szCs w:val="20"/>
                <w:lang w:eastAsia="zh-CN"/>
              </w:rPr>
              <w:t>国家</w:t>
            </w:r>
          </w:p>
        </w:tc>
        <w:tc>
          <w:tcPr>
            <w:tcW w:w="3528" w:type="pct"/>
          </w:tcPr>
          <w:p w14:paraId="1F670388" w14:textId="1F4C36A6" w:rsidR="008769EC" w:rsidRPr="00DC2D4E" w:rsidRDefault="00AC256C" w:rsidP="00CE74DC">
            <w:pPr>
              <w:keepNext/>
              <w:rPr>
                <w:b/>
                <w:sz w:val="20"/>
                <w:szCs w:val="20"/>
              </w:rPr>
            </w:pPr>
            <w:r>
              <w:rPr>
                <w:rFonts w:hint="eastAsia"/>
                <w:b/>
                <w:sz w:val="20"/>
                <w:szCs w:val="20"/>
                <w:lang w:eastAsia="zh-CN"/>
              </w:rPr>
              <w:t>项目名称</w:t>
            </w:r>
          </w:p>
        </w:tc>
        <w:tc>
          <w:tcPr>
            <w:tcW w:w="712" w:type="pct"/>
          </w:tcPr>
          <w:p w14:paraId="4DFF2969" w14:textId="284CE6E5" w:rsidR="008769EC" w:rsidRPr="00DC2D4E" w:rsidRDefault="00AC256C" w:rsidP="00AC256C">
            <w:pPr>
              <w:keepNext/>
              <w:jc w:val="center"/>
              <w:rPr>
                <w:b/>
                <w:sz w:val="20"/>
                <w:szCs w:val="20"/>
              </w:rPr>
            </w:pPr>
            <w:r>
              <w:rPr>
                <w:rFonts w:hint="eastAsia"/>
                <w:b/>
                <w:sz w:val="20"/>
                <w:szCs w:val="20"/>
                <w:lang w:eastAsia="zh-CN"/>
              </w:rPr>
              <w:t>段落</w:t>
            </w:r>
          </w:p>
        </w:tc>
      </w:tr>
      <w:tr w:rsidR="001056DB" w:rsidRPr="00DC2D4E" w14:paraId="0CE15054" w14:textId="77777777" w:rsidTr="004C62BE">
        <w:tc>
          <w:tcPr>
            <w:tcW w:w="5000" w:type="pct"/>
            <w:gridSpan w:val="3"/>
          </w:tcPr>
          <w:p w14:paraId="671E34ED" w14:textId="27AD65F5" w:rsidR="001056DB" w:rsidRPr="00DC2D4E" w:rsidRDefault="00AC256C" w:rsidP="001056DB">
            <w:pPr>
              <w:rPr>
                <w:b/>
                <w:sz w:val="20"/>
                <w:szCs w:val="20"/>
                <w:lang w:eastAsia="zh-CN"/>
              </w:rPr>
            </w:pPr>
            <w:r w:rsidRPr="00AC256C">
              <w:rPr>
                <w:rFonts w:hint="eastAsia"/>
                <w:b/>
                <w:sz w:val="20"/>
                <w:szCs w:val="20"/>
                <w:lang w:eastAsia="zh-CN"/>
              </w:rPr>
              <w:t>与</w:t>
            </w:r>
            <w:r>
              <w:rPr>
                <w:rFonts w:hint="eastAsia"/>
                <w:b/>
                <w:sz w:val="20"/>
                <w:szCs w:val="20"/>
                <w:lang w:eastAsia="zh-CN"/>
              </w:rPr>
              <w:t>氢</w:t>
            </w:r>
            <w:r w:rsidRPr="00AC256C">
              <w:rPr>
                <w:rFonts w:hint="eastAsia"/>
                <w:b/>
                <w:sz w:val="20"/>
                <w:szCs w:val="20"/>
                <w:lang w:eastAsia="zh-CN"/>
              </w:rPr>
              <w:t>氟氯烃淘汰管理计划（</w:t>
            </w:r>
            <w:r w:rsidRPr="00AC256C">
              <w:rPr>
                <w:rFonts w:hint="eastAsia"/>
                <w:b/>
                <w:sz w:val="20"/>
                <w:szCs w:val="20"/>
                <w:lang w:eastAsia="zh-CN"/>
              </w:rPr>
              <w:t>HPMP</w:t>
            </w:r>
            <w:r w:rsidRPr="00AC256C">
              <w:rPr>
                <w:rFonts w:hint="eastAsia"/>
                <w:b/>
                <w:sz w:val="20"/>
                <w:szCs w:val="20"/>
                <w:lang w:eastAsia="zh-CN"/>
              </w:rPr>
              <w:t>）相关的报告</w:t>
            </w:r>
          </w:p>
        </w:tc>
      </w:tr>
      <w:tr w:rsidR="005D0062" w:rsidRPr="00DC2D4E" w14:paraId="74643A7B" w14:textId="77777777" w:rsidTr="00DC2D4E">
        <w:tc>
          <w:tcPr>
            <w:tcW w:w="760" w:type="pct"/>
            <w:shd w:val="clear" w:color="auto" w:fill="auto"/>
          </w:tcPr>
          <w:p w14:paraId="3AD34D08" w14:textId="44B96BF7" w:rsidR="005D0062" w:rsidRPr="00DC2D4E" w:rsidRDefault="00AC256C" w:rsidP="00AC256C">
            <w:pPr>
              <w:rPr>
                <w:sz w:val="20"/>
                <w:szCs w:val="20"/>
                <w:lang w:eastAsia="zh-CN"/>
              </w:rPr>
            </w:pPr>
            <w:r w:rsidRPr="00AC256C">
              <w:rPr>
                <w:rFonts w:hint="eastAsia"/>
                <w:sz w:val="20"/>
                <w:szCs w:val="20"/>
                <w:lang w:eastAsia="zh-CN"/>
              </w:rPr>
              <w:t>阿富汗</w:t>
            </w:r>
          </w:p>
        </w:tc>
        <w:tc>
          <w:tcPr>
            <w:tcW w:w="3528" w:type="pct"/>
          </w:tcPr>
          <w:p w14:paraId="573EED51" w14:textId="76A6B123" w:rsidR="005D0062" w:rsidRPr="00DC2D4E" w:rsidRDefault="00B23391" w:rsidP="00B23391">
            <w:pPr>
              <w:rPr>
                <w:sz w:val="20"/>
                <w:szCs w:val="20"/>
                <w:lang w:eastAsia="zh-CN"/>
              </w:rPr>
            </w:pPr>
            <w:r>
              <w:rPr>
                <w:sz w:val="20"/>
                <w:szCs w:val="20"/>
                <w:lang w:eastAsia="zh-CN"/>
              </w:rPr>
              <w:t>HPMP</w:t>
            </w:r>
            <w:r>
              <w:rPr>
                <w:rFonts w:hint="eastAsia"/>
                <w:sz w:val="20"/>
                <w:szCs w:val="20"/>
                <w:lang w:eastAsia="zh-CN"/>
              </w:rPr>
              <w:t>（</w:t>
            </w:r>
            <w:r w:rsidR="000B2758">
              <w:rPr>
                <w:rFonts w:hint="eastAsia"/>
                <w:sz w:val="20"/>
                <w:szCs w:val="20"/>
                <w:lang w:eastAsia="zh-CN"/>
              </w:rPr>
              <w:t>第一阶段</w:t>
            </w:r>
            <w:r>
              <w:rPr>
                <w:rFonts w:hint="eastAsia"/>
                <w:sz w:val="20"/>
                <w:szCs w:val="20"/>
                <w:lang w:eastAsia="zh-CN"/>
              </w:rPr>
              <w:t>）：</w:t>
            </w:r>
            <w:r w:rsidRPr="00B23391">
              <w:rPr>
                <w:rFonts w:hint="eastAsia"/>
                <w:sz w:val="20"/>
                <w:szCs w:val="20"/>
                <w:lang w:eastAsia="zh-CN"/>
              </w:rPr>
              <w:t>请求延</w:t>
            </w:r>
            <w:r>
              <w:rPr>
                <w:rFonts w:hint="eastAsia"/>
                <w:sz w:val="20"/>
                <w:szCs w:val="20"/>
                <w:lang w:eastAsia="zh-CN"/>
              </w:rPr>
              <w:t>长</w:t>
            </w:r>
            <w:r w:rsidRPr="00B23391">
              <w:rPr>
                <w:rFonts w:hint="eastAsia"/>
                <w:sz w:val="20"/>
                <w:szCs w:val="20"/>
                <w:lang w:eastAsia="zh-CN"/>
              </w:rPr>
              <w:t>完成日期</w:t>
            </w:r>
          </w:p>
        </w:tc>
        <w:tc>
          <w:tcPr>
            <w:tcW w:w="712" w:type="pct"/>
            <w:vAlign w:val="center"/>
          </w:tcPr>
          <w:p w14:paraId="24232C39" w14:textId="77777777" w:rsidR="005D0062" w:rsidRPr="00DC2D4E" w:rsidRDefault="00C17492" w:rsidP="005D0062">
            <w:pPr>
              <w:jc w:val="center"/>
              <w:rPr>
                <w:sz w:val="20"/>
                <w:szCs w:val="20"/>
              </w:rPr>
            </w:pPr>
            <w:r>
              <w:rPr>
                <w:sz w:val="20"/>
                <w:szCs w:val="20"/>
              </w:rPr>
              <w:t>11</w:t>
            </w:r>
            <w:r w:rsidR="005D0062" w:rsidRPr="00DC2D4E">
              <w:rPr>
                <w:sz w:val="20"/>
                <w:szCs w:val="20"/>
              </w:rPr>
              <w:t>-2</w:t>
            </w:r>
            <w:r>
              <w:rPr>
                <w:sz w:val="20"/>
                <w:szCs w:val="20"/>
              </w:rPr>
              <w:t>5</w:t>
            </w:r>
          </w:p>
        </w:tc>
      </w:tr>
      <w:tr w:rsidR="005D0062" w:rsidRPr="00DC2D4E" w14:paraId="3600E954" w14:textId="77777777" w:rsidTr="00DC2D4E">
        <w:tc>
          <w:tcPr>
            <w:tcW w:w="760" w:type="pct"/>
            <w:shd w:val="clear" w:color="auto" w:fill="auto"/>
          </w:tcPr>
          <w:p w14:paraId="44246E3B" w14:textId="5CE8F955" w:rsidR="005D0062" w:rsidRPr="00DC2D4E" w:rsidRDefault="00AC256C" w:rsidP="00AC256C">
            <w:pPr>
              <w:rPr>
                <w:sz w:val="20"/>
                <w:szCs w:val="20"/>
                <w:lang w:eastAsia="zh-CN"/>
              </w:rPr>
            </w:pPr>
            <w:r w:rsidRPr="00AC256C">
              <w:rPr>
                <w:rFonts w:hint="eastAsia"/>
                <w:sz w:val="20"/>
                <w:szCs w:val="20"/>
                <w:lang w:eastAsia="zh-CN"/>
              </w:rPr>
              <w:t>阿根廷</w:t>
            </w:r>
          </w:p>
        </w:tc>
        <w:tc>
          <w:tcPr>
            <w:tcW w:w="3528" w:type="pct"/>
          </w:tcPr>
          <w:p w14:paraId="44A5967D" w14:textId="7224CE4A" w:rsidR="005D0062" w:rsidRPr="00DC2D4E" w:rsidRDefault="005D0062" w:rsidP="00B23391">
            <w:pPr>
              <w:rPr>
                <w:sz w:val="20"/>
                <w:szCs w:val="20"/>
                <w:lang w:eastAsia="zh-CN"/>
              </w:rPr>
            </w:pPr>
            <w:r w:rsidRPr="00DC2D4E">
              <w:rPr>
                <w:sz w:val="20"/>
                <w:szCs w:val="20"/>
                <w:lang w:eastAsia="zh-CN"/>
              </w:rPr>
              <w:t>HPMP</w:t>
            </w:r>
            <w:r w:rsidR="00B23391">
              <w:rPr>
                <w:rFonts w:hint="eastAsia"/>
                <w:sz w:val="20"/>
                <w:szCs w:val="20"/>
                <w:lang w:eastAsia="zh-CN"/>
              </w:rPr>
              <w:t>（第二阶段）：企业</w:t>
            </w:r>
            <w:r w:rsidR="00B23391" w:rsidRPr="00B23391">
              <w:rPr>
                <w:rFonts w:hint="eastAsia"/>
                <w:sz w:val="20"/>
                <w:szCs w:val="20"/>
                <w:lang w:eastAsia="zh-CN"/>
              </w:rPr>
              <w:t xml:space="preserve">Celpack </w:t>
            </w:r>
            <w:r w:rsidR="00B23391" w:rsidRPr="00B23391">
              <w:rPr>
                <w:rFonts w:hint="eastAsia"/>
                <w:sz w:val="20"/>
                <w:szCs w:val="20"/>
                <w:lang w:eastAsia="zh-CN"/>
              </w:rPr>
              <w:t>财务可行性的更新</w:t>
            </w:r>
          </w:p>
        </w:tc>
        <w:tc>
          <w:tcPr>
            <w:tcW w:w="712" w:type="pct"/>
            <w:vAlign w:val="center"/>
          </w:tcPr>
          <w:p w14:paraId="1F8B1713" w14:textId="77777777" w:rsidR="005D0062" w:rsidRPr="00DC2D4E" w:rsidRDefault="00C17492" w:rsidP="005D0062">
            <w:pPr>
              <w:jc w:val="center"/>
              <w:rPr>
                <w:sz w:val="20"/>
                <w:szCs w:val="20"/>
              </w:rPr>
            </w:pPr>
            <w:r>
              <w:rPr>
                <w:sz w:val="20"/>
                <w:szCs w:val="20"/>
              </w:rPr>
              <w:t>26</w:t>
            </w:r>
            <w:r w:rsidR="005D0062" w:rsidRPr="00DC2D4E">
              <w:rPr>
                <w:sz w:val="20"/>
                <w:szCs w:val="20"/>
              </w:rPr>
              <w:t>-3</w:t>
            </w:r>
            <w:r>
              <w:rPr>
                <w:sz w:val="20"/>
                <w:szCs w:val="20"/>
              </w:rPr>
              <w:t>1</w:t>
            </w:r>
          </w:p>
        </w:tc>
      </w:tr>
      <w:tr w:rsidR="005D0062" w:rsidRPr="00DC2D4E" w14:paraId="751F1B7B" w14:textId="77777777" w:rsidTr="00DC2D4E">
        <w:tc>
          <w:tcPr>
            <w:tcW w:w="760" w:type="pct"/>
            <w:shd w:val="clear" w:color="auto" w:fill="auto"/>
            <w:vAlign w:val="center"/>
          </w:tcPr>
          <w:p w14:paraId="5C04028C" w14:textId="5586CA0B" w:rsidR="005D0062" w:rsidRPr="00DC2D4E" w:rsidRDefault="00AC256C" w:rsidP="00AC256C">
            <w:pPr>
              <w:rPr>
                <w:sz w:val="20"/>
                <w:szCs w:val="20"/>
                <w:lang w:eastAsia="zh-CN"/>
              </w:rPr>
            </w:pPr>
            <w:r w:rsidRPr="00AC256C">
              <w:rPr>
                <w:rFonts w:hint="eastAsia"/>
                <w:sz w:val="20"/>
                <w:szCs w:val="20"/>
                <w:lang w:eastAsia="zh-CN"/>
              </w:rPr>
              <w:t>文莱达鲁萨兰国</w:t>
            </w:r>
          </w:p>
        </w:tc>
        <w:tc>
          <w:tcPr>
            <w:tcW w:w="3528" w:type="pct"/>
          </w:tcPr>
          <w:p w14:paraId="20E29632" w14:textId="4C362CC3" w:rsidR="005D0062" w:rsidRPr="00DC2D4E" w:rsidRDefault="005D0062" w:rsidP="005D0062">
            <w:pPr>
              <w:rPr>
                <w:sz w:val="20"/>
                <w:szCs w:val="20"/>
                <w:lang w:eastAsia="zh-CN"/>
              </w:rPr>
            </w:pPr>
            <w:r w:rsidRPr="00DC2D4E">
              <w:rPr>
                <w:sz w:val="20"/>
                <w:szCs w:val="20"/>
                <w:lang w:eastAsia="zh-CN"/>
              </w:rPr>
              <w:t>HPMP</w:t>
            </w:r>
            <w:r w:rsidR="00B23391">
              <w:rPr>
                <w:rFonts w:hint="eastAsia"/>
                <w:sz w:val="20"/>
                <w:szCs w:val="20"/>
                <w:lang w:eastAsia="zh-CN"/>
              </w:rPr>
              <w:t>（第一阶段）：</w:t>
            </w:r>
            <w:r w:rsidR="00B23391" w:rsidRPr="00B23391">
              <w:rPr>
                <w:rFonts w:hint="eastAsia"/>
                <w:sz w:val="20"/>
                <w:szCs w:val="20"/>
                <w:lang w:eastAsia="zh-CN"/>
              </w:rPr>
              <w:t>请求延</w:t>
            </w:r>
            <w:r w:rsidR="00B23391">
              <w:rPr>
                <w:rFonts w:hint="eastAsia"/>
                <w:sz w:val="20"/>
                <w:szCs w:val="20"/>
                <w:lang w:eastAsia="zh-CN"/>
              </w:rPr>
              <w:t>长</w:t>
            </w:r>
            <w:r w:rsidR="00B23391" w:rsidRPr="00B23391">
              <w:rPr>
                <w:rFonts w:hint="eastAsia"/>
                <w:sz w:val="20"/>
                <w:szCs w:val="20"/>
                <w:lang w:eastAsia="zh-CN"/>
              </w:rPr>
              <w:t>完成日期</w:t>
            </w:r>
          </w:p>
        </w:tc>
        <w:tc>
          <w:tcPr>
            <w:tcW w:w="712" w:type="pct"/>
            <w:vAlign w:val="center"/>
          </w:tcPr>
          <w:p w14:paraId="2FA8ADC5" w14:textId="77777777" w:rsidR="005D0062" w:rsidRPr="00DC2D4E" w:rsidRDefault="00C17492" w:rsidP="005D0062">
            <w:pPr>
              <w:jc w:val="center"/>
              <w:rPr>
                <w:sz w:val="20"/>
                <w:szCs w:val="20"/>
              </w:rPr>
            </w:pPr>
            <w:r>
              <w:rPr>
                <w:sz w:val="20"/>
                <w:szCs w:val="20"/>
              </w:rPr>
              <w:t>32</w:t>
            </w:r>
            <w:r w:rsidR="005D0062" w:rsidRPr="00DC2D4E">
              <w:rPr>
                <w:sz w:val="20"/>
                <w:szCs w:val="20"/>
              </w:rPr>
              <w:t>-4</w:t>
            </w:r>
            <w:r>
              <w:rPr>
                <w:sz w:val="20"/>
                <w:szCs w:val="20"/>
              </w:rPr>
              <w:t>1</w:t>
            </w:r>
          </w:p>
        </w:tc>
      </w:tr>
      <w:tr w:rsidR="005D0062" w:rsidRPr="00DC2D4E" w14:paraId="50FE772C" w14:textId="77777777" w:rsidTr="00DC2D4E">
        <w:tc>
          <w:tcPr>
            <w:tcW w:w="760" w:type="pct"/>
            <w:shd w:val="clear" w:color="auto" w:fill="auto"/>
          </w:tcPr>
          <w:p w14:paraId="456E315F" w14:textId="0B1FF0E6" w:rsidR="005D0062" w:rsidRPr="00DC2D4E" w:rsidRDefault="00AC256C" w:rsidP="00AC256C">
            <w:pPr>
              <w:rPr>
                <w:sz w:val="20"/>
                <w:szCs w:val="20"/>
                <w:lang w:eastAsia="zh-CN"/>
              </w:rPr>
            </w:pPr>
            <w:r w:rsidRPr="00AC256C">
              <w:rPr>
                <w:rFonts w:hint="eastAsia"/>
                <w:sz w:val="20"/>
                <w:szCs w:val="20"/>
                <w:lang w:eastAsia="zh-CN"/>
              </w:rPr>
              <w:t>智利</w:t>
            </w:r>
          </w:p>
        </w:tc>
        <w:tc>
          <w:tcPr>
            <w:tcW w:w="3528" w:type="pct"/>
          </w:tcPr>
          <w:p w14:paraId="2F68F4BC" w14:textId="2A2FF41A" w:rsidR="005D0062" w:rsidRPr="00DC2D4E" w:rsidRDefault="005D0062" w:rsidP="00B23391">
            <w:pPr>
              <w:rPr>
                <w:sz w:val="20"/>
                <w:szCs w:val="20"/>
                <w:lang w:eastAsia="zh-CN"/>
              </w:rPr>
            </w:pPr>
            <w:r w:rsidRPr="00DC2D4E">
              <w:rPr>
                <w:sz w:val="20"/>
                <w:szCs w:val="20"/>
                <w:lang w:eastAsia="zh-CN"/>
              </w:rPr>
              <w:t>HPMP</w:t>
            </w:r>
            <w:r w:rsidR="00B23391">
              <w:rPr>
                <w:rFonts w:hint="eastAsia"/>
                <w:sz w:val="20"/>
                <w:szCs w:val="20"/>
                <w:lang w:eastAsia="zh-CN"/>
              </w:rPr>
              <w:t>（第二阶段）：</w:t>
            </w:r>
            <w:r w:rsidR="00B23391" w:rsidRPr="00B23391">
              <w:rPr>
                <w:rFonts w:hint="eastAsia"/>
                <w:sz w:val="20"/>
                <w:szCs w:val="20"/>
                <w:lang w:eastAsia="zh-CN"/>
              </w:rPr>
              <w:t>进度报告</w:t>
            </w:r>
            <w:r w:rsidR="00B23391">
              <w:rPr>
                <w:rFonts w:hint="eastAsia"/>
                <w:sz w:val="20"/>
                <w:szCs w:val="20"/>
                <w:lang w:eastAsia="zh-CN"/>
              </w:rPr>
              <w:t>-</w:t>
            </w:r>
            <w:r w:rsidR="00B23391" w:rsidRPr="00B23391">
              <w:rPr>
                <w:rFonts w:hint="eastAsia"/>
                <w:sz w:val="20"/>
                <w:szCs w:val="20"/>
                <w:lang w:eastAsia="zh-CN"/>
              </w:rPr>
              <w:t>工作</w:t>
            </w:r>
            <w:r w:rsidR="00B23391">
              <w:rPr>
                <w:rFonts w:hint="eastAsia"/>
                <w:sz w:val="20"/>
                <w:szCs w:val="20"/>
                <w:lang w:eastAsia="zh-CN"/>
              </w:rPr>
              <w:t>计划</w:t>
            </w:r>
            <w:r w:rsidR="00B23391" w:rsidRPr="00B23391">
              <w:rPr>
                <w:rFonts w:hint="eastAsia"/>
                <w:sz w:val="20"/>
                <w:szCs w:val="20"/>
                <w:lang w:eastAsia="zh-CN"/>
              </w:rPr>
              <w:t>最后一次付款和核查报告</w:t>
            </w:r>
          </w:p>
        </w:tc>
        <w:tc>
          <w:tcPr>
            <w:tcW w:w="712" w:type="pct"/>
            <w:vAlign w:val="center"/>
          </w:tcPr>
          <w:p w14:paraId="6881A75D" w14:textId="77777777" w:rsidR="005D0062" w:rsidRPr="00DC2D4E" w:rsidRDefault="00C17492" w:rsidP="005D0062">
            <w:pPr>
              <w:jc w:val="center"/>
              <w:rPr>
                <w:sz w:val="20"/>
                <w:szCs w:val="20"/>
              </w:rPr>
            </w:pPr>
            <w:r>
              <w:rPr>
                <w:sz w:val="20"/>
                <w:szCs w:val="20"/>
              </w:rPr>
              <w:t>42</w:t>
            </w:r>
            <w:r w:rsidR="005D0062" w:rsidRPr="00DC2D4E">
              <w:rPr>
                <w:sz w:val="20"/>
                <w:szCs w:val="20"/>
              </w:rPr>
              <w:t>-5</w:t>
            </w:r>
            <w:r>
              <w:rPr>
                <w:sz w:val="20"/>
                <w:szCs w:val="20"/>
              </w:rPr>
              <w:t>5</w:t>
            </w:r>
          </w:p>
        </w:tc>
      </w:tr>
      <w:tr w:rsidR="005D0062" w:rsidRPr="00DC2D4E" w14:paraId="665A7FDE" w14:textId="77777777" w:rsidTr="00DC2D4E">
        <w:tc>
          <w:tcPr>
            <w:tcW w:w="760" w:type="pct"/>
            <w:shd w:val="clear" w:color="auto" w:fill="auto"/>
            <w:vAlign w:val="center"/>
          </w:tcPr>
          <w:p w14:paraId="4D2EAB66" w14:textId="12AAC715" w:rsidR="005D0062" w:rsidRPr="00DC2D4E" w:rsidRDefault="00AC256C" w:rsidP="00AC256C">
            <w:pPr>
              <w:rPr>
                <w:sz w:val="20"/>
                <w:szCs w:val="20"/>
              </w:rPr>
            </w:pPr>
            <w:r w:rsidRPr="00AC256C">
              <w:rPr>
                <w:rFonts w:hint="eastAsia"/>
                <w:sz w:val="20"/>
                <w:szCs w:val="20"/>
              </w:rPr>
              <w:t>科特迪瓦</w:t>
            </w:r>
          </w:p>
        </w:tc>
        <w:tc>
          <w:tcPr>
            <w:tcW w:w="3528" w:type="pct"/>
          </w:tcPr>
          <w:p w14:paraId="12724EC9" w14:textId="37433AB5" w:rsidR="005D0062" w:rsidRPr="00DC2D4E" w:rsidRDefault="00C53EE2" w:rsidP="00C53EE2">
            <w:pPr>
              <w:rPr>
                <w:sz w:val="20"/>
                <w:szCs w:val="20"/>
                <w:lang w:eastAsia="zh-CN"/>
              </w:rPr>
            </w:pPr>
            <w:r>
              <w:rPr>
                <w:sz w:val="20"/>
                <w:szCs w:val="20"/>
                <w:lang w:eastAsia="zh-CN"/>
              </w:rPr>
              <w:t>HPMP</w:t>
            </w:r>
            <w:r w:rsidR="00B23391">
              <w:rPr>
                <w:rFonts w:hint="eastAsia"/>
                <w:sz w:val="20"/>
                <w:szCs w:val="20"/>
                <w:lang w:eastAsia="zh-CN"/>
              </w:rPr>
              <w:t>（第一阶段）：</w:t>
            </w:r>
            <w:r w:rsidR="00B23391" w:rsidRPr="00B23391">
              <w:rPr>
                <w:rFonts w:hint="eastAsia"/>
                <w:sz w:val="20"/>
                <w:szCs w:val="20"/>
                <w:lang w:eastAsia="zh-CN"/>
              </w:rPr>
              <w:t>关于通过</w:t>
            </w:r>
            <w:r w:rsidR="00523D84">
              <w:rPr>
                <w:rFonts w:hint="eastAsia"/>
                <w:sz w:val="20"/>
                <w:szCs w:val="20"/>
                <w:lang w:eastAsia="zh-CN"/>
              </w:rPr>
              <w:t>管理</w:t>
            </w:r>
            <w:r w:rsidR="00523D84" w:rsidRPr="00B23391">
              <w:rPr>
                <w:rFonts w:hint="eastAsia"/>
                <w:sz w:val="20"/>
                <w:szCs w:val="20"/>
                <w:lang w:eastAsia="zh-CN"/>
              </w:rPr>
              <w:t>消耗臭氧层物质</w:t>
            </w:r>
            <w:r w:rsidR="00B23391" w:rsidRPr="00B23391">
              <w:rPr>
                <w:rFonts w:hint="eastAsia"/>
                <w:sz w:val="20"/>
                <w:szCs w:val="20"/>
                <w:lang w:eastAsia="zh-CN"/>
              </w:rPr>
              <w:t>进口、出口、过境、再出口和贸易的部</w:t>
            </w:r>
            <w:r>
              <w:rPr>
                <w:rFonts w:hint="eastAsia"/>
                <w:sz w:val="20"/>
                <w:szCs w:val="20"/>
                <w:lang w:eastAsia="zh-CN"/>
              </w:rPr>
              <w:t>长级</w:t>
            </w:r>
            <w:r w:rsidR="00B23391" w:rsidRPr="00B23391">
              <w:rPr>
                <w:rFonts w:hint="eastAsia"/>
                <w:sz w:val="20"/>
                <w:szCs w:val="20"/>
                <w:lang w:eastAsia="zh-CN"/>
              </w:rPr>
              <w:t>法令的</w:t>
            </w:r>
            <w:r>
              <w:rPr>
                <w:rFonts w:hint="eastAsia"/>
                <w:sz w:val="20"/>
                <w:szCs w:val="20"/>
                <w:lang w:eastAsia="zh-CN"/>
              </w:rPr>
              <w:t>更新</w:t>
            </w:r>
            <w:r w:rsidR="00B23391" w:rsidRPr="00B23391">
              <w:rPr>
                <w:rFonts w:hint="eastAsia"/>
                <w:sz w:val="20"/>
                <w:szCs w:val="20"/>
                <w:lang w:eastAsia="zh-CN"/>
              </w:rPr>
              <w:t>（</w:t>
            </w:r>
            <w:r w:rsidR="00523D84">
              <w:rPr>
                <w:rFonts w:hint="eastAsia"/>
                <w:sz w:val="20"/>
                <w:szCs w:val="20"/>
                <w:lang w:eastAsia="zh-CN"/>
              </w:rPr>
              <w:t>第</w:t>
            </w:r>
            <w:r w:rsidR="00B23391" w:rsidRPr="00B23391">
              <w:rPr>
                <w:rFonts w:hint="eastAsia"/>
                <w:sz w:val="20"/>
                <w:szCs w:val="20"/>
                <w:lang w:eastAsia="zh-CN"/>
              </w:rPr>
              <w:t>86/23(b)</w:t>
            </w:r>
            <w:r w:rsidR="00523D84" w:rsidRPr="00B23391">
              <w:rPr>
                <w:rFonts w:hint="eastAsia"/>
                <w:sz w:val="20"/>
                <w:szCs w:val="20"/>
                <w:lang w:eastAsia="zh-CN"/>
              </w:rPr>
              <w:t xml:space="preserve"> </w:t>
            </w:r>
            <w:r w:rsidR="00523D84">
              <w:rPr>
                <w:rFonts w:hint="eastAsia"/>
                <w:sz w:val="20"/>
                <w:szCs w:val="20"/>
                <w:lang w:eastAsia="zh-CN"/>
              </w:rPr>
              <w:t>号</w:t>
            </w:r>
            <w:r w:rsidR="00523D84" w:rsidRPr="00B23391">
              <w:rPr>
                <w:rFonts w:hint="eastAsia"/>
                <w:sz w:val="20"/>
                <w:szCs w:val="20"/>
                <w:lang w:eastAsia="zh-CN"/>
              </w:rPr>
              <w:t>决定</w:t>
            </w:r>
            <w:r w:rsidR="00B23391" w:rsidRPr="00B23391">
              <w:rPr>
                <w:rFonts w:hint="eastAsia"/>
                <w:sz w:val="20"/>
                <w:szCs w:val="20"/>
                <w:lang w:eastAsia="zh-CN"/>
              </w:rPr>
              <w:t>）</w:t>
            </w:r>
          </w:p>
        </w:tc>
        <w:tc>
          <w:tcPr>
            <w:tcW w:w="712" w:type="pct"/>
            <w:vAlign w:val="center"/>
          </w:tcPr>
          <w:p w14:paraId="4645299E" w14:textId="77777777" w:rsidR="005D0062" w:rsidRPr="00DC2D4E" w:rsidRDefault="00C17492" w:rsidP="005D0062">
            <w:pPr>
              <w:jc w:val="center"/>
              <w:rPr>
                <w:sz w:val="20"/>
                <w:szCs w:val="20"/>
              </w:rPr>
            </w:pPr>
            <w:r>
              <w:rPr>
                <w:sz w:val="20"/>
                <w:szCs w:val="20"/>
              </w:rPr>
              <w:t>56</w:t>
            </w:r>
            <w:r w:rsidR="005D0062" w:rsidRPr="00DC2D4E">
              <w:rPr>
                <w:sz w:val="20"/>
                <w:szCs w:val="20"/>
              </w:rPr>
              <w:t>-6</w:t>
            </w:r>
            <w:r>
              <w:rPr>
                <w:sz w:val="20"/>
                <w:szCs w:val="20"/>
              </w:rPr>
              <w:t>3</w:t>
            </w:r>
          </w:p>
        </w:tc>
      </w:tr>
      <w:tr w:rsidR="005D0062" w:rsidRPr="00DC2D4E" w14:paraId="386FA22D" w14:textId="77777777" w:rsidTr="00DC2D4E">
        <w:tc>
          <w:tcPr>
            <w:tcW w:w="760" w:type="pct"/>
            <w:shd w:val="clear" w:color="auto" w:fill="auto"/>
            <w:vAlign w:val="center"/>
          </w:tcPr>
          <w:p w14:paraId="38E84FF3" w14:textId="282BE82F" w:rsidR="005D0062" w:rsidRPr="00DC2D4E" w:rsidRDefault="00984ACE" w:rsidP="005D0062">
            <w:pPr>
              <w:rPr>
                <w:sz w:val="20"/>
                <w:szCs w:val="20"/>
              </w:rPr>
            </w:pPr>
            <w:r w:rsidRPr="00984ACE">
              <w:rPr>
                <w:rFonts w:hint="eastAsia"/>
                <w:sz w:val="20"/>
                <w:szCs w:val="20"/>
              </w:rPr>
              <w:t>厄瓜多尔</w:t>
            </w:r>
          </w:p>
        </w:tc>
        <w:tc>
          <w:tcPr>
            <w:tcW w:w="3528" w:type="pct"/>
          </w:tcPr>
          <w:p w14:paraId="434FF11F" w14:textId="5EBBE7B2" w:rsidR="005D0062" w:rsidRPr="00DC2D4E" w:rsidRDefault="005D0062" w:rsidP="00C53EE2">
            <w:pPr>
              <w:rPr>
                <w:sz w:val="20"/>
                <w:szCs w:val="20"/>
                <w:lang w:eastAsia="zh-CN"/>
              </w:rPr>
            </w:pPr>
            <w:r w:rsidRPr="00DC2D4E">
              <w:rPr>
                <w:sz w:val="20"/>
                <w:szCs w:val="20"/>
                <w:lang w:eastAsia="zh-CN"/>
              </w:rPr>
              <w:t xml:space="preserve">HPMP </w:t>
            </w:r>
            <w:r w:rsidR="00B23391">
              <w:rPr>
                <w:rFonts w:hint="eastAsia"/>
                <w:sz w:val="20"/>
                <w:szCs w:val="20"/>
                <w:lang w:eastAsia="zh-CN"/>
              </w:rPr>
              <w:t>（第一阶段）：</w:t>
            </w:r>
            <w:r w:rsidR="00C53EE2" w:rsidRPr="00C53EE2">
              <w:rPr>
                <w:rFonts w:hint="eastAsia"/>
                <w:sz w:val="20"/>
                <w:szCs w:val="20"/>
                <w:lang w:eastAsia="zh-CN"/>
              </w:rPr>
              <w:t>推迟</w:t>
            </w:r>
            <w:r w:rsidR="00C53EE2">
              <w:rPr>
                <w:rFonts w:hint="eastAsia"/>
                <w:sz w:val="20"/>
                <w:szCs w:val="20"/>
                <w:lang w:eastAsia="zh-CN"/>
              </w:rPr>
              <w:t>禁止</w:t>
            </w:r>
            <w:r w:rsidR="00C53EE2" w:rsidRPr="00C53EE2">
              <w:rPr>
                <w:rFonts w:hint="eastAsia"/>
                <w:sz w:val="20"/>
                <w:szCs w:val="20"/>
                <w:lang w:eastAsia="zh-CN"/>
              </w:rPr>
              <w:t>进口预混多元醇中所含</w:t>
            </w:r>
            <w:r w:rsidR="00C53EE2" w:rsidRPr="00C53EE2">
              <w:rPr>
                <w:rFonts w:hint="eastAsia"/>
                <w:sz w:val="20"/>
                <w:szCs w:val="20"/>
                <w:lang w:eastAsia="zh-CN"/>
              </w:rPr>
              <w:t xml:space="preserve"> HCFC 141b </w:t>
            </w:r>
            <w:r w:rsidR="00C53EE2" w:rsidRPr="00C53EE2">
              <w:rPr>
                <w:rFonts w:hint="eastAsia"/>
                <w:sz w:val="20"/>
                <w:szCs w:val="20"/>
                <w:lang w:eastAsia="zh-CN"/>
              </w:rPr>
              <w:t>的禁令</w:t>
            </w:r>
          </w:p>
        </w:tc>
        <w:tc>
          <w:tcPr>
            <w:tcW w:w="712" w:type="pct"/>
            <w:vAlign w:val="center"/>
          </w:tcPr>
          <w:p w14:paraId="6CE215EA" w14:textId="77777777" w:rsidR="005D0062" w:rsidRPr="00DC2D4E" w:rsidRDefault="00C17492" w:rsidP="005D0062">
            <w:pPr>
              <w:jc w:val="center"/>
              <w:rPr>
                <w:sz w:val="20"/>
                <w:szCs w:val="20"/>
              </w:rPr>
            </w:pPr>
            <w:r>
              <w:rPr>
                <w:sz w:val="20"/>
                <w:szCs w:val="20"/>
              </w:rPr>
              <w:t>64-70</w:t>
            </w:r>
          </w:p>
        </w:tc>
      </w:tr>
      <w:tr w:rsidR="005E54FF" w:rsidRPr="00DC2D4E" w14:paraId="0ED0CE1A" w14:textId="77777777" w:rsidTr="00DC2D4E">
        <w:tc>
          <w:tcPr>
            <w:tcW w:w="760" w:type="pct"/>
            <w:shd w:val="clear" w:color="auto" w:fill="auto"/>
            <w:vAlign w:val="center"/>
          </w:tcPr>
          <w:p w14:paraId="2DAD6F0B" w14:textId="67FE0469" w:rsidR="005E54FF" w:rsidRPr="00DC2D4E" w:rsidRDefault="00984ACE" w:rsidP="005E54FF">
            <w:pPr>
              <w:rPr>
                <w:sz w:val="20"/>
                <w:szCs w:val="20"/>
              </w:rPr>
            </w:pPr>
            <w:r w:rsidRPr="00984ACE">
              <w:rPr>
                <w:rFonts w:hint="eastAsia"/>
                <w:sz w:val="20"/>
                <w:szCs w:val="20"/>
              </w:rPr>
              <w:t>在斯威士兰</w:t>
            </w:r>
          </w:p>
        </w:tc>
        <w:tc>
          <w:tcPr>
            <w:tcW w:w="3528" w:type="pct"/>
          </w:tcPr>
          <w:p w14:paraId="7189B28A" w14:textId="5C9BB74C" w:rsidR="005E54FF" w:rsidRPr="00DC2D4E" w:rsidRDefault="005E54FF" w:rsidP="00C53EE2">
            <w:pPr>
              <w:rPr>
                <w:sz w:val="20"/>
                <w:szCs w:val="20"/>
                <w:lang w:eastAsia="zh-CN"/>
              </w:rPr>
            </w:pPr>
            <w:r w:rsidRPr="00DC2D4E">
              <w:rPr>
                <w:sz w:val="20"/>
                <w:szCs w:val="20"/>
                <w:lang w:eastAsia="zh-CN"/>
              </w:rPr>
              <w:t>HPMP</w:t>
            </w:r>
            <w:r w:rsidR="00B23391">
              <w:rPr>
                <w:rFonts w:hint="eastAsia"/>
                <w:sz w:val="20"/>
                <w:szCs w:val="20"/>
                <w:lang w:eastAsia="zh-CN"/>
              </w:rPr>
              <w:t>（第一阶段）：</w:t>
            </w:r>
            <w:r w:rsidR="00C53EE2" w:rsidRPr="00C53EE2">
              <w:rPr>
                <w:rFonts w:hint="eastAsia"/>
                <w:sz w:val="20"/>
                <w:szCs w:val="20"/>
                <w:lang w:eastAsia="zh-CN"/>
              </w:rPr>
              <w:t>进</w:t>
            </w:r>
            <w:r w:rsidR="00C53EE2">
              <w:rPr>
                <w:rFonts w:hint="eastAsia"/>
                <w:sz w:val="20"/>
                <w:szCs w:val="20"/>
                <w:lang w:eastAsia="zh-CN"/>
              </w:rPr>
              <w:t>展</w:t>
            </w:r>
            <w:r w:rsidR="00C53EE2" w:rsidRPr="00C53EE2">
              <w:rPr>
                <w:rFonts w:hint="eastAsia"/>
                <w:sz w:val="20"/>
                <w:szCs w:val="20"/>
                <w:lang w:eastAsia="zh-CN"/>
              </w:rPr>
              <w:t>度报告</w:t>
            </w:r>
            <w:r w:rsidR="00C53EE2">
              <w:rPr>
                <w:rFonts w:hint="eastAsia"/>
                <w:sz w:val="20"/>
                <w:szCs w:val="20"/>
                <w:lang w:eastAsia="zh-CN"/>
              </w:rPr>
              <w:t>-</w:t>
            </w:r>
            <w:r w:rsidR="00C53EE2" w:rsidRPr="00C53EE2">
              <w:rPr>
                <w:rFonts w:hint="eastAsia"/>
                <w:sz w:val="20"/>
                <w:szCs w:val="20"/>
                <w:lang w:eastAsia="zh-CN"/>
              </w:rPr>
              <w:t>工作</w:t>
            </w:r>
            <w:r w:rsidR="00C53EE2">
              <w:rPr>
                <w:rFonts w:hint="eastAsia"/>
                <w:sz w:val="20"/>
                <w:szCs w:val="20"/>
                <w:lang w:eastAsia="zh-CN"/>
              </w:rPr>
              <w:t>计划</w:t>
            </w:r>
            <w:r w:rsidR="00C53EE2" w:rsidRPr="00C53EE2">
              <w:rPr>
                <w:rFonts w:hint="eastAsia"/>
                <w:sz w:val="20"/>
                <w:szCs w:val="20"/>
                <w:lang w:eastAsia="zh-CN"/>
              </w:rPr>
              <w:t>最后一次付款</w:t>
            </w:r>
          </w:p>
        </w:tc>
        <w:tc>
          <w:tcPr>
            <w:tcW w:w="712" w:type="pct"/>
            <w:vAlign w:val="center"/>
          </w:tcPr>
          <w:p w14:paraId="4A934527" w14:textId="77777777" w:rsidR="005E54FF" w:rsidRPr="00DC2D4E" w:rsidRDefault="00C17492" w:rsidP="00C17492">
            <w:pPr>
              <w:jc w:val="center"/>
              <w:rPr>
                <w:sz w:val="20"/>
                <w:szCs w:val="20"/>
              </w:rPr>
            </w:pPr>
            <w:r>
              <w:rPr>
                <w:sz w:val="20"/>
                <w:szCs w:val="20"/>
              </w:rPr>
              <w:t>71-80</w:t>
            </w:r>
          </w:p>
        </w:tc>
      </w:tr>
      <w:tr w:rsidR="005E54FF" w:rsidRPr="00DC2D4E" w14:paraId="1D78B3D1" w14:textId="77777777" w:rsidTr="00DC2D4E">
        <w:tc>
          <w:tcPr>
            <w:tcW w:w="760" w:type="pct"/>
            <w:shd w:val="clear" w:color="auto" w:fill="auto"/>
            <w:vAlign w:val="center"/>
          </w:tcPr>
          <w:p w14:paraId="7B7F6241" w14:textId="400C217B" w:rsidR="005E54FF" w:rsidRPr="00DC2D4E" w:rsidRDefault="00984ACE" w:rsidP="005E54FF">
            <w:pPr>
              <w:rPr>
                <w:sz w:val="20"/>
                <w:szCs w:val="20"/>
              </w:rPr>
            </w:pPr>
            <w:r w:rsidRPr="00984ACE">
              <w:rPr>
                <w:rFonts w:hint="eastAsia"/>
                <w:sz w:val="20"/>
                <w:szCs w:val="20"/>
              </w:rPr>
              <w:t>埃塞俄比亚</w:t>
            </w:r>
          </w:p>
        </w:tc>
        <w:tc>
          <w:tcPr>
            <w:tcW w:w="3528" w:type="pct"/>
          </w:tcPr>
          <w:p w14:paraId="60E95B43" w14:textId="6A09A112" w:rsidR="005E54FF" w:rsidRPr="00DC2D4E" w:rsidRDefault="005E54FF" w:rsidP="005E54FF">
            <w:pPr>
              <w:rPr>
                <w:sz w:val="20"/>
                <w:szCs w:val="20"/>
                <w:lang w:eastAsia="zh-CN"/>
              </w:rPr>
            </w:pPr>
            <w:r w:rsidRPr="00DC2D4E">
              <w:rPr>
                <w:sz w:val="20"/>
                <w:szCs w:val="20"/>
                <w:lang w:eastAsia="zh-CN"/>
              </w:rPr>
              <w:t>HPMP</w:t>
            </w:r>
            <w:r w:rsidR="00B23391">
              <w:rPr>
                <w:rFonts w:hint="eastAsia"/>
                <w:sz w:val="20"/>
                <w:szCs w:val="20"/>
                <w:lang w:eastAsia="zh-CN"/>
              </w:rPr>
              <w:t>（第一阶段）：</w:t>
            </w:r>
            <w:r w:rsidR="00C53EE2" w:rsidRPr="00C53EE2">
              <w:rPr>
                <w:rFonts w:hint="eastAsia"/>
                <w:sz w:val="20"/>
                <w:szCs w:val="20"/>
                <w:lang w:eastAsia="zh-CN"/>
              </w:rPr>
              <w:t>进</w:t>
            </w:r>
            <w:r w:rsidR="00C53EE2">
              <w:rPr>
                <w:rFonts w:hint="eastAsia"/>
                <w:sz w:val="20"/>
                <w:szCs w:val="20"/>
                <w:lang w:eastAsia="zh-CN"/>
              </w:rPr>
              <w:t>展</w:t>
            </w:r>
            <w:r w:rsidR="00C53EE2" w:rsidRPr="00C53EE2">
              <w:rPr>
                <w:rFonts w:hint="eastAsia"/>
                <w:sz w:val="20"/>
                <w:szCs w:val="20"/>
                <w:lang w:eastAsia="zh-CN"/>
              </w:rPr>
              <w:t>度报告</w:t>
            </w:r>
            <w:r w:rsidR="00C53EE2">
              <w:rPr>
                <w:rFonts w:hint="eastAsia"/>
                <w:sz w:val="20"/>
                <w:szCs w:val="20"/>
                <w:lang w:eastAsia="zh-CN"/>
              </w:rPr>
              <w:t>-</w:t>
            </w:r>
            <w:r w:rsidR="00C53EE2" w:rsidRPr="00C53EE2">
              <w:rPr>
                <w:rFonts w:hint="eastAsia"/>
                <w:sz w:val="20"/>
                <w:szCs w:val="20"/>
                <w:lang w:eastAsia="zh-CN"/>
              </w:rPr>
              <w:t>工作</w:t>
            </w:r>
            <w:r w:rsidR="00C53EE2">
              <w:rPr>
                <w:rFonts w:hint="eastAsia"/>
                <w:sz w:val="20"/>
                <w:szCs w:val="20"/>
                <w:lang w:eastAsia="zh-CN"/>
              </w:rPr>
              <w:t>计划</w:t>
            </w:r>
            <w:r w:rsidR="00C53EE2" w:rsidRPr="00C53EE2">
              <w:rPr>
                <w:rFonts w:hint="eastAsia"/>
                <w:sz w:val="20"/>
                <w:szCs w:val="20"/>
                <w:lang w:eastAsia="zh-CN"/>
              </w:rPr>
              <w:t>最后一次付款</w:t>
            </w:r>
          </w:p>
        </w:tc>
        <w:tc>
          <w:tcPr>
            <w:tcW w:w="712" w:type="pct"/>
            <w:vAlign w:val="center"/>
          </w:tcPr>
          <w:p w14:paraId="735EF8B9" w14:textId="77777777" w:rsidR="005E54FF" w:rsidRPr="00DC2D4E" w:rsidRDefault="00C17492" w:rsidP="005E54FF">
            <w:pPr>
              <w:jc w:val="center"/>
              <w:rPr>
                <w:sz w:val="20"/>
                <w:szCs w:val="20"/>
              </w:rPr>
            </w:pPr>
            <w:r>
              <w:rPr>
                <w:sz w:val="20"/>
                <w:szCs w:val="20"/>
              </w:rPr>
              <w:t>81-90</w:t>
            </w:r>
          </w:p>
        </w:tc>
      </w:tr>
      <w:tr w:rsidR="005D0062" w:rsidRPr="00240448" w14:paraId="4BAC35AB" w14:textId="77777777" w:rsidTr="00DC2D4E">
        <w:tc>
          <w:tcPr>
            <w:tcW w:w="760" w:type="pct"/>
            <w:shd w:val="clear" w:color="auto" w:fill="auto"/>
          </w:tcPr>
          <w:p w14:paraId="3A970DE7" w14:textId="2752F341" w:rsidR="005D0062" w:rsidRPr="00240448" w:rsidRDefault="00984ACE" w:rsidP="005D0062">
            <w:pPr>
              <w:rPr>
                <w:sz w:val="20"/>
                <w:szCs w:val="20"/>
              </w:rPr>
            </w:pPr>
            <w:r w:rsidRPr="00984ACE">
              <w:rPr>
                <w:rFonts w:hint="eastAsia"/>
                <w:sz w:val="20"/>
                <w:szCs w:val="20"/>
              </w:rPr>
              <w:t>牙买加</w:t>
            </w:r>
          </w:p>
        </w:tc>
        <w:tc>
          <w:tcPr>
            <w:tcW w:w="3528" w:type="pct"/>
          </w:tcPr>
          <w:p w14:paraId="4FFD1A81" w14:textId="1B90EBB4" w:rsidR="005D0062" w:rsidRPr="00240448" w:rsidRDefault="00F915A6" w:rsidP="00F915A6">
            <w:pPr>
              <w:rPr>
                <w:sz w:val="20"/>
                <w:szCs w:val="20"/>
                <w:lang w:eastAsia="zh-CN"/>
              </w:rPr>
            </w:pPr>
            <w:r>
              <w:rPr>
                <w:sz w:val="20"/>
                <w:szCs w:val="20"/>
                <w:lang w:eastAsia="zh-CN"/>
              </w:rPr>
              <w:t>HPMP</w:t>
            </w:r>
            <w:r w:rsidR="00B23391">
              <w:rPr>
                <w:rFonts w:hint="eastAsia"/>
                <w:sz w:val="20"/>
                <w:szCs w:val="20"/>
                <w:lang w:eastAsia="zh-CN"/>
              </w:rPr>
              <w:t>（第二阶段）：</w:t>
            </w:r>
            <w:r w:rsidRPr="00F915A6">
              <w:rPr>
                <w:rFonts w:hint="eastAsia"/>
                <w:lang w:eastAsia="zh-CN"/>
              </w:rPr>
              <w:t>根据核查报告建议，</w:t>
            </w:r>
            <w:r w:rsidR="00163A7A" w:rsidRPr="00F915A6">
              <w:rPr>
                <w:rFonts w:hint="eastAsia"/>
                <w:lang w:eastAsia="zh-CN"/>
              </w:rPr>
              <w:t>实施关于加强氢氟氯烃消</w:t>
            </w:r>
            <w:r w:rsidRPr="00F915A6">
              <w:rPr>
                <w:rFonts w:hint="eastAsia"/>
                <w:lang w:eastAsia="zh-CN"/>
              </w:rPr>
              <w:t>耗</w:t>
            </w:r>
            <w:r w:rsidR="00163A7A" w:rsidRPr="00F915A6">
              <w:rPr>
                <w:rFonts w:hint="eastAsia"/>
                <w:lang w:eastAsia="zh-CN"/>
              </w:rPr>
              <w:t>的许可证和配额制度</w:t>
            </w:r>
            <w:r w:rsidRPr="00F915A6">
              <w:rPr>
                <w:rFonts w:hint="eastAsia"/>
                <w:lang w:eastAsia="zh-CN"/>
              </w:rPr>
              <w:t>、</w:t>
            </w:r>
            <w:r w:rsidR="00163A7A" w:rsidRPr="00F915A6">
              <w:rPr>
                <w:rFonts w:hint="eastAsia"/>
                <w:lang w:eastAsia="zh-CN"/>
              </w:rPr>
              <w:t>以及监督和报告的措施的进展情况更新</w:t>
            </w:r>
            <w:r w:rsidR="00C53EE2" w:rsidRPr="00F915A6">
              <w:rPr>
                <w:rFonts w:hint="eastAsia"/>
                <w:lang w:eastAsia="zh-CN"/>
              </w:rPr>
              <w:t>（</w:t>
            </w:r>
            <w:r w:rsidR="00163A7A" w:rsidRPr="00F915A6">
              <w:rPr>
                <w:rFonts w:hint="eastAsia"/>
                <w:lang w:eastAsia="zh-CN"/>
              </w:rPr>
              <w:t>第</w:t>
            </w:r>
            <w:r w:rsidR="00C53EE2" w:rsidRPr="00F915A6">
              <w:rPr>
                <w:rFonts w:hint="eastAsia"/>
                <w:lang w:eastAsia="zh-CN"/>
              </w:rPr>
              <w:t>86/72(e)</w:t>
            </w:r>
            <w:r w:rsidR="00163A7A" w:rsidRPr="00F915A6">
              <w:rPr>
                <w:rFonts w:hint="eastAsia"/>
                <w:lang w:eastAsia="zh-CN"/>
              </w:rPr>
              <w:t>号决定</w:t>
            </w:r>
            <w:r w:rsidR="00C53EE2" w:rsidRPr="00F915A6">
              <w:rPr>
                <w:rFonts w:hint="eastAsia"/>
                <w:lang w:eastAsia="zh-CN"/>
              </w:rPr>
              <w:t>）</w:t>
            </w:r>
          </w:p>
        </w:tc>
        <w:tc>
          <w:tcPr>
            <w:tcW w:w="712" w:type="pct"/>
            <w:vAlign w:val="center"/>
          </w:tcPr>
          <w:p w14:paraId="3BEE9A8F" w14:textId="77777777" w:rsidR="005D0062" w:rsidRPr="00240448" w:rsidRDefault="00C17492" w:rsidP="005D0062">
            <w:pPr>
              <w:jc w:val="center"/>
              <w:rPr>
                <w:sz w:val="20"/>
                <w:szCs w:val="20"/>
              </w:rPr>
            </w:pPr>
            <w:r w:rsidRPr="00240448">
              <w:rPr>
                <w:sz w:val="20"/>
                <w:szCs w:val="20"/>
              </w:rPr>
              <w:t>91</w:t>
            </w:r>
            <w:r w:rsidR="00373D29" w:rsidRPr="00240448">
              <w:rPr>
                <w:sz w:val="20"/>
                <w:szCs w:val="20"/>
              </w:rPr>
              <w:t>-9</w:t>
            </w:r>
            <w:r w:rsidR="007A0116" w:rsidRPr="00240448">
              <w:rPr>
                <w:sz w:val="20"/>
                <w:szCs w:val="20"/>
              </w:rPr>
              <w:t>6</w:t>
            </w:r>
          </w:p>
        </w:tc>
      </w:tr>
      <w:tr w:rsidR="00F63AF8" w:rsidRPr="00240448" w14:paraId="54E17D51" w14:textId="77777777" w:rsidTr="00DC2D4E">
        <w:tc>
          <w:tcPr>
            <w:tcW w:w="760" w:type="pct"/>
            <w:shd w:val="clear" w:color="auto" w:fill="auto"/>
          </w:tcPr>
          <w:p w14:paraId="2893B32B" w14:textId="356296CE" w:rsidR="00F63AF8" w:rsidRPr="00240448" w:rsidRDefault="00984ACE" w:rsidP="005D0062">
            <w:pPr>
              <w:rPr>
                <w:sz w:val="20"/>
                <w:szCs w:val="20"/>
              </w:rPr>
            </w:pPr>
            <w:r w:rsidRPr="00984ACE">
              <w:rPr>
                <w:rFonts w:hint="eastAsia"/>
                <w:sz w:val="20"/>
                <w:szCs w:val="20"/>
              </w:rPr>
              <w:t>约旦</w:t>
            </w:r>
          </w:p>
        </w:tc>
        <w:tc>
          <w:tcPr>
            <w:tcW w:w="3528" w:type="pct"/>
          </w:tcPr>
          <w:p w14:paraId="454D4E7D" w14:textId="3900C1E8" w:rsidR="00F63AF8" w:rsidRPr="00240448" w:rsidRDefault="00F915A6" w:rsidP="003C1DC6">
            <w:pPr>
              <w:rPr>
                <w:sz w:val="20"/>
                <w:szCs w:val="20"/>
                <w:lang w:eastAsia="zh-CN"/>
              </w:rPr>
            </w:pPr>
            <w:r>
              <w:rPr>
                <w:sz w:val="20"/>
                <w:szCs w:val="20"/>
                <w:lang w:eastAsia="zh-CN"/>
              </w:rPr>
              <w:t>HPMP</w:t>
            </w:r>
            <w:r w:rsidR="00B23391">
              <w:rPr>
                <w:rFonts w:hint="eastAsia"/>
                <w:sz w:val="20"/>
                <w:szCs w:val="20"/>
                <w:lang w:eastAsia="zh-CN"/>
              </w:rPr>
              <w:t>（第二阶段）：</w:t>
            </w:r>
            <w:r w:rsidRPr="00F915A6">
              <w:rPr>
                <w:rFonts w:hint="eastAsia"/>
                <w:sz w:val="20"/>
                <w:szCs w:val="20"/>
                <w:lang w:val="en-CA" w:eastAsia="zh-CN"/>
              </w:rPr>
              <w:t>五家企业</w:t>
            </w:r>
            <w:r>
              <w:rPr>
                <w:rFonts w:hint="eastAsia"/>
                <w:sz w:val="20"/>
                <w:szCs w:val="20"/>
                <w:lang w:val="en-CA" w:eastAsia="zh-CN"/>
              </w:rPr>
              <w:t>改变技术</w:t>
            </w:r>
            <w:r w:rsidRPr="00F915A6">
              <w:rPr>
                <w:sz w:val="20"/>
                <w:szCs w:val="20"/>
                <w:lang w:val="en-CA" w:eastAsia="zh-CN"/>
              </w:rPr>
              <w:t xml:space="preserve"> </w:t>
            </w:r>
          </w:p>
        </w:tc>
        <w:tc>
          <w:tcPr>
            <w:tcW w:w="712" w:type="pct"/>
            <w:vAlign w:val="center"/>
          </w:tcPr>
          <w:p w14:paraId="41C8F165" w14:textId="77777777" w:rsidR="00F63AF8" w:rsidRPr="00240448" w:rsidRDefault="00C17492" w:rsidP="00C17492">
            <w:pPr>
              <w:jc w:val="center"/>
              <w:rPr>
                <w:sz w:val="20"/>
                <w:szCs w:val="20"/>
              </w:rPr>
            </w:pPr>
            <w:r w:rsidRPr="00240448">
              <w:rPr>
                <w:sz w:val="20"/>
                <w:szCs w:val="20"/>
              </w:rPr>
              <w:t>97</w:t>
            </w:r>
            <w:r w:rsidR="00373D29" w:rsidRPr="00240448">
              <w:rPr>
                <w:sz w:val="20"/>
                <w:szCs w:val="20"/>
              </w:rPr>
              <w:t>-10</w:t>
            </w:r>
            <w:r w:rsidRPr="00240448">
              <w:rPr>
                <w:sz w:val="20"/>
                <w:szCs w:val="20"/>
              </w:rPr>
              <w:t>7</w:t>
            </w:r>
          </w:p>
        </w:tc>
      </w:tr>
      <w:tr w:rsidR="005D0062" w:rsidRPr="00240448" w14:paraId="27622D96" w14:textId="77777777" w:rsidTr="00DC2D4E">
        <w:tc>
          <w:tcPr>
            <w:tcW w:w="760" w:type="pct"/>
            <w:shd w:val="clear" w:color="auto" w:fill="auto"/>
          </w:tcPr>
          <w:p w14:paraId="69916D28" w14:textId="7E357F2D" w:rsidR="005D0062" w:rsidRPr="00240448" w:rsidRDefault="00984ACE" w:rsidP="005D0062">
            <w:pPr>
              <w:rPr>
                <w:sz w:val="20"/>
                <w:szCs w:val="20"/>
              </w:rPr>
            </w:pPr>
            <w:r w:rsidRPr="00984ACE">
              <w:rPr>
                <w:rFonts w:hint="eastAsia"/>
                <w:sz w:val="20"/>
                <w:szCs w:val="20"/>
              </w:rPr>
              <w:t>老挝人民民主共和国</w:t>
            </w:r>
          </w:p>
        </w:tc>
        <w:tc>
          <w:tcPr>
            <w:tcW w:w="3528" w:type="pct"/>
          </w:tcPr>
          <w:p w14:paraId="0B15847B" w14:textId="0E0DCC08" w:rsidR="005D0062" w:rsidRPr="00240448" w:rsidRDefault="00F915A6" w:rsidP="005D0062">
            <w:pPr>
              <w:rPr>
                <w:sz w:val="20"/>
                <w:szCs w:val="20"/>
                <w:lang w:eastAsia="zh-CN"/>
              </w:rPr>
            </w:pPr>
            <w:r>
              <w:rPr>
                <w:sz w:val="20"/>
                <w:szCs w:val="20"/>
                <w:lang w:eastAsia="zh-CN"/>
              </w:rPr>
              <w:t>HPMP</w:t>
            </w:r>
            <w:r w:rsidR="00B23391">
              <w:rPr>
                <w:rFonts w:hint="eastAsia"/>
                <w:sz w:val="20"/>
                <w:szCs w:val="20"/>
                <w:lang w:eastAsia="zh-CN"/>
              </w:rPr>
              <w:t>（第一阶段）：</w:t>
            </w:r>
            <w:r w:rsidRPr="00B23391">
              <w:rPr>
                <w:rFonts w:hint="eastAsia"/>
                <w:sz w:val="20"/>
                <w:szCs w:val="20"/>
                <w:lang w:eastAsia="zh-CN"/>
              </w:rPr>
              <w:t>请求延</w:t>
            </w:r>
            <w:r>
              <w:rPr>
                <w:rFonts w:hint="eastAsia"/>
                <w:sz w:val="20"/>
                <w:szCs w:val="20"/>
                <w:lang w:eastAsia="zh-CN"/>
              </w:rPr>
              <w:t>长</w:t>
            </w:r>
            <w:r w:rsidRPr="00B23391">
              <w:rPr>
                <w:rFonts w:hint="eastAsia"/>
                <w:sz w:val="20"/>
                <w:szCs w:val="20"/>
                <w:lang w:eastAsia="zh-CN"/>
              </w:rPr>
              <w:t>完成日期</w:t>
            </w:r>
          </w:p>
        </w:tc>
        <w:tc>
          <w:tcPr>
            <w:tcW w:w="712" w:type="pct"/>
            <w:vAlign w:val="center"/>
          </w:tcPr>
          <w:p w14:paraId="53881A34" w14:textId="77777777" w:rsidR="005D0062" w:rsidRPr="00240448" w:rsidRDefault="00373D29" w:rsidP="00C17492">
            <w:pPr>
              <w:jc w:val="center"/>
              <w:rPr>
                <w:sz w:val="20"/>
                <w:szCs w:val="20"/>
              </w:rPr>
            </w:pPr>
            <w:r w:rsidRPr="00240448">
              <w:rPr>
                <w:sz w:val="20"/>
                <w:szCs w:val="20"/>
              </w:rPr>
              <w:t>10</w:t>
            </w:r>
            <w:r w:rsidR="00C17492" w:rsidRPr="00240448">
              <w:rPr>
                <w:sz w:val="20"/>
                <w:szCs w:val="20"/>
              </w:rPr>
              <w:t>8</w:t>
            </w:r>
            <w:r w:rsidRPr="00240448">
              <w:rPr>
                <w:sz w:val="20"/>
                <w:szCs w:val="20"/>
              </w:rPr>
              <w:t>-11</w:t>
            </w:r>
            <w:r w:rsidR="00C17492" w:rsidRPr="00240448">
              <w:rPr>
                <w:sz w:val="20"/>
                <w:szCs w:val="20"/>
              </w:rPr>
              <w:t>9</w:t>
            </w:r>
          </w:p>
        </w:tc>
      </w:tr>
      <w:tr w:rsidR="005D0062" w:rsidRPr="00240448" w14:paraId="611471A6" w14:textId="77777777" w:rsidTr="00DC2D4E">
        <w:tc>
          <w:tcPr>
            <w:tcW w:w="760" w:type="pct"/>
            <w:shd w:val="clear" w:color="auto" w:fill="auto"/>
          </w:tcPr>
          <w:p w14:paraId="7C7B8E28" w14:textId="63AFEB1D" w:rsidR="005D0062" w:rsidRPr="00240448" w:rsidRDefault="00984ACE" w:rsidP="005D0062">
            <w:pPr>
              <w:jc w:val="left"/>
              <w:rPr>
                <w:sz w:val="20"/>
                <w:szCs w:val="20"/>
              </w:rPr>
            </w:pPr>
            <w:r w:rsidRPr="00984ACE">
              <w:rPr>
                <w:rFonts w:hint="eastAsia"/>
                <w:sz w:val="20"/>
                <w:szCs w:val="20"/>
              </w:rPr>
              <w:t>马来西亚</w:t>
            </w:r>
          </w:p>
        </w:tc>
        <w:tc>
          <w:tcPr>
            <w:tcW w:w="3528" w:type="pct"/>
          </w:tcPr>
          <w:p w14:paraId="2B099D5A" w14:textId="4F6B6DF8" w:rsidR="005D0062" w:rsidRPr="00240448" w:rsidRDefault="00F915A6" w:rsidP="003C1DC6">
            <w:pPr>
              <w:rPr>
                <w:sz w:val="20"/>
                <w:szCs w:val="20"/>
                <w:lang w:eastAsia="zh-CN"/>
              </w:rPr>
            </w:pPr>
            <w:r>
              <w:rPr>
                <w:sz w:val="20"/>
                <w:szCs w:val="20"/>
                <w:lang w:eastAsia="zh-CN"/>
              </w:rPr>
              <w:t>HPMP</w:t>
            </w:r>
            <w:r w:rsidR="00B23391">
              <w:rPr>
                <w:rFonts w:hint="eastAsia"/>
                <w:sz w:val="20"/>
                <w:szCs w:val="20"/>
                <w:lang w:eastAsia="zh-CN"/>
              </w:rPr>
              <w:t>（第二阶段）：</w:t>
            </w:r>
            <w:r w:rsidRPr="00F915A6">
              <w:rPr>
                <w:rFonts w:hint="eastAsia"/>
                <w:sz w:val="20"/>
                <w:szCs w:val="20"/>
                <w:lang w:eastAsia="zh-CN"/>
              </w:rPr>
              <w:t>九家企业</w:t>
            </w:r>
            <w:r>
              <w:rPr>
                <w:rFonts w:hint="eastAsia"/>
                <w:sz w:val="20"/>
                <w:szCs w:val="20"/>
                <w:lang w:eastAsia="zh-CN"/>
              </w:rPr>
              <w:t>改变</w:t>
            </w:r>
            <w:r w:rsidRPr="00F915A6">
              <w:rPr>
                <w:rFonts w:hint="eastAsia"/>
                <w:sz w:val="20"/>
                <w:szCs w:val="20"/>
                <w:lang w:eastAsia="zh-CN"/>
              </w:rPr>
              <w:t>技术</w:t>
            </w:r>
            <w:r w:rsidR="003C1DC6">
              <w:rPr>
                <w:rFonts w:hint="eastAsia"/>
                <w:sz w:val="20"/>
                <w:szCs w:val="20"/>
                <w:lang w:eastAsia="zh-CN"/>
              </w:rPr>
              <w:t>，并</w:t>
            </w:r>
            <w:r w:rsidRPr="00F915A6">
              <w:rPr>
                <w:rFonts w:hint="eastAsia"/>
                <w:sz w:val="20"/>
                <w:szCs w:val="20"/>
                <w:lang w:eastAsia="zh-CN"/>
              </w:rPr>
              <w:t>重新分配</w:t>
            </w:r>
            <w:r w:rsidR="003C1DC6" w:rsidRPr="00F915A6">
              <w:rPr>
                <w:rFonts w:hint="eastAsia"/>
                <w:sz w:val="20"/>
                <w:szCs w:val="20"/>
                <w:lang w:eastAsia="zh-CN"/>
              </w:rPr>
              <w:t>资金</w:t>
            </w:r>
          </w:p>
        </w:tc>
        <w:tc>
          <w:tcPr>
            <w:tcW w:w="712" w:type="pct"/>
            <w:vAlign w:val="center"/>
          </w:tcPr>
          <w:p w14:paraId="2AE6533F" w14:textId="77777777" w:rsidR="005D0062" w:rsidRPr="00240448" w:rsidRDefault="00C17492" w:rsidP="005D0062">
            <w:pPr>
              <w:jc w:val="center"/>
              <w:rPr>
                <w:sz w:val="20"/>
                <w:szCs w:val="20"/>
              </w:rPr>
            </w:pPr>
            <w:r w:rsidRPr="00240448">
              <w:rPr>
                <w:sz w:val="20"/>
                <w:szCs w:val="20"/>
              </w:rPr>
              <w:t>120</w:t>
            </w:r>
            <w:r w:rsidR="00373D29" w:rsidRPr="00240448">
              <w:rPr>
                <w:sz w:val="20"/>
                <w:szCs w:val="20"/>
              </w:rPr>
              <w:t>-13</w:t>
            </w:r>
            <w:r w:rsidRPr="00240448">
              <w:rPr>
                <w:sz w:val="20"/>
                <w:szCs w:val="20"/>
              </w:rPr>
              <w:t>1</w:t>
            </w:r>
          </w:p>
        </w:tc>
      </w:tr>
      <w:tr w:rsidR="005E54FF" w:rsidRPr="00240448" w14:paraId="1966262F" w14:textId="77777777" w:rsidTr="00DC2D4E">
        <w:tc>
          <w:tcPr>
            <w:tcW w:w="760" w:type="pct"/>
            <w:shd w:val="clear" w:color="auto" w:fill="auto"/>
          </w:tcPr>
          <w:p w14:paraId="6858DE5F" w14:textId="361B3F46" w:rsidR="005E54FF" w:rsidRPr="00240448" w:rsidRDefault="00984ACE" w:rsidP="005E54FF">
            <w:pPr>
              <w:jc w:val="left"/>
              <w:rPr>
                <w:sz w:val="20"/>
                <w:szCs w:val="20"/>
              </w:rPr>
            </w:pPr>
            <w:r w:rsidRPr="00984ACE">
              <w:rPr>
                <w:rFonts w:hint="eastAsia"/>
                <w:sz w:val="20"/>
                <w:szCs w:val="20"/>
              </w:rPr>
              <w:t>墨西哥</w:t>
            </w:r>
          </w:p>
        </w:tc>
        <w:tc>
          <w:tcPr>
            <w:tcW w:w="3528" w:type="pct"/>
          </w:tcPr>
          <w:p w14:paraId="3457C006" w14:textId="01B1F609" w:rsidR="005E54FF" w:rsidRPr="00240448" w:rsidRDefault="00F915A6" w:rsidP="005E54FF">
            <w:pPr>
              <w:rPr>
                <w:sz w:val="20"/>
                <w:szCs w:val="20"/>
                <w:lang w:eastAsia="zh-CN"/>
              </w:rPr>
            </w:pPr>
            <w:r>
              <w:rPr>
                <w:sz w:val="20"/>
                <w:szCs w:val="20"/>
                <w:lang w:eastAsia="zh-CN"/>
              </w:rPr>
              <w:t>HPMP</w:t>
            </w:r>
            <w:r w:rsidR="00B23391">
              <w:rPr>
                <w:rFonts w:hint="eastAsia"/>
                <w:sz w:val="20"/>
                <w:szCs w:val="20"/>
                <w:lang w:eastAsia="zh-CN"/>
              </w:rPr>
              <w:t>（第一阶段）：</w:t>
            </w:r>
            <w:r>
              <w:rPr>
                <w:rFonts w:hint="eastAsia"/>
                <w:sz w:val="20"/>
                <w:szCs w:val="20"/>
                <w:lang w:eastAsia="zh-CN"/>
              </w:rPr>
              <w:t>进展</w:t>
            </w:r>
            <w:r w:rsidRPr="00F915A6">
              <w:rPr>
                <w:rFonts w:hint="eastAsia"/>
                <w:sz w:val="20"/>
                <w:szCs w:val="20"/>
                <w:lang w:eastAsia="zh-CN"/>
              </w:rPr>
              <w:t>报告——工作计划最后一次付款</w:t>
            </w:r>
          </w:p>
        </w:tc>
        <w:tc>
          <w:tcPr>
            <w:tcW w:w="712" w:type="pct"/>
            <w:vAlign w:val="center"/>
          </w:tcPr>
          <w:p w14:paraId="256E7408" w14:textId="77777777" w:rsidR="005E54FF" w:rsidRPr="00240448" w:rsidRDefault="00C17492" w:rsidP="00FB0484">
            <w:pPr>
              <w:jc w:val="center"/>
              <w:rPr>
                <w:sz w:val="20"/>
                <w:szCs w:val="20"/>
              </w:rPr>
            </w:pPr>
            <w:r w:rsidRPr="00240448">
              <w:rPr>
                <w:sz w:val="20"/>
                <w:szCs w:val="20"/>
              </w:rPr>
              <w:t>132</w:t>
            </w:r>
            <w:r w:rsidR="005E54FF" w:rsidRPr="00240448">
              <w:rPr>
                <w:sz w:val="20"/>
                <w:szCs w:val="20"/>
              </w:rPr>
              <w:t>-13</w:t>
            </w:r>
            <w:r w:rsidR="00FB0484" w:rsidRPr="00240448">
              <w:rPr>
                <w:sz w:val="20"/>
                <w:szCs w:val="20"/>
              </w:rPr>
              <w:t>7</w:t>
            </w:r>
          </w:p>
        </w:tc>
      </w:tr>
      <w:tr w:rsidR="005E54FF" w:rsidRPr="00240448" w14:paraId="3328549B" w14:textId="77777777" w:rsidTr="00DC2D4E">
        <w:tc>
          <w:tcPr>
            <w:tcW w:w="760" w:type="pct"/>
            <w:shd w:val="clear" w:color="auto" w:fill="auto"/>
          </w:tcPr>
          <w:p w14:paraId="7ED3934A" w14:textId="4FB92E79" w:rsidR="005E54FF" w:rsidRPr="00240448" w:rsidRDefault="00984ACE" w:rsidP="005E54FF">
            <w:pPr>
              <w:jc w:val="left"/>
              <w:rPr>
                <w:sz w:val="20"/>
                <w:szCs w:val="20"/>
              </w:rPr>
            </w:pPr>
            <w:r w:rsidRPr="00984ACE">
              <w:rPr>
                <w:rFonts w:hint="eastAsia"/>
                <w:sz w:val="20"/>
                <w:szCs w:val="20"/>
              </w:rPr>
              <w:t>摩洛哥</w:t>
            </w:r>
          </w:p>
        </w:tc>
        <w:tc>
          <w:tcPr>
            <w:tcW w:w="3528" w:type="pct"/>
          </w:tcPr>
          <w:p w14:paraId="15C68342" w14:textId="12BA315D" w:rsidR="005E54FF" w:rsidRPr="00240448" w:rsidRDefault="00F915A6" w:rsidP="005E54FF">
            <w:pPr>
              <w:rPr>
                <w:sz w:val="20"/>
                <w:szCs w:val="20"/>
                <w:lang w:eastAsia="zh-CN"/>
              </w:rPr>
            </w:pPr>
            <w:r>
              <w:rPr>
                <w:sz w:val="20"/>
                <w:szCs w:val="20"/>
                <w:lang w:eastAsia="zh-CN"/>
              </w:rPr>
              <w:t>HPMP</w:t>
            </w:r>
            <w:r w:rsidR="00B23391">
              <w:rPr>
                <w:rFonts w:hint="eastAsia"/>
                <w:sz w:val="20"/>
                <w:szCs w:val="20"/>
                <w:lang w:eastAsia="zh-CN"/>
              </w:rPr>
              <w:t>（第一阶段）：</w:t>
            </w:r>
            <w:r>
              <w:rPr>
                <w:rFonts w:hint="eastAsia"/>
                <w:sz w:val="20"/>
                <w:szCs w:val="20"/>
                <w:lang w:eastAsia="zh-CN"/>
              </w:rPr>
              <w:t>进展</w:t>
            </w:r>
            <w:r w:rsidRPr="00F915A6">
              <w:rPr>
                <w:rFonts w:hint="eastAsia"/>
                <w:sz w:val="20"/>
                <w:szCs w:val="20"/>
                <w:lang w:eastAsia="zh-CN"/>
              </w:rPr>
              <w:t>报告——工作计划最后一次付款</w:t>
            </w:r>
          </w:p>
        </w:tc>
        <w:tc>
          <w:tcPr>
            <w:tcW w:w="712" w:type="pct"/>
            <w:vAlign w:val="center"/>
          </w:tcPr>
          <w:p w14:paraId="7BA63ABD" w14:textId="77777777" w:rsidR="005E54FF" w:rsidRPr="00240448" w:rsidRDefault="00C17492" w:rsidP="00FB0484">
            <w:pPr>
              <w:jc w:val="center"/>
              <w:rPr>
                <w:sz w:val="20"/>
                <w:szCs w:val="20"/>
              </w:rPr>
            </w:pPr>
            <w:r w:rsidRPr="00240448">
              <w:rPr>
                <w:sz w:val="20"/>
                <w:szCs w:val="20"/>
              </w:rPr>
              <w:t>13</w:t>
            </w:r>
            <w:r w:rsidR="00FB0484" w:rsidRPr="00240448">
              <w:rPr>
                <w:sz w:val="20"/>
                <w:szCs w:val="20"/>
              </w:rPr>
              <w:t>8</w:t>
            </w:r>
            <w:r w:rsidR="005E54FF" w:rsidRPr="00240448">
              <w:rPr>
                <w:sz w:val="20"/>
                <w:szCs w:val="20"/>
              </w:rPr>
              <w:t>-14</w:t>
            </w:r>
            <w:r w:rsidR="00FB0484" w:rsidRPr="00240448">
              <w:rPr>
                <w:sz w:val="20"/>
                <w:szCs w:val="20"/>
              </w:rPr>
              <w:t>9</w:t>
            </w:r>
          </w:p>
        </w:tc>
      </w:tr>
      <w:tr w:rsidR="005D0062" w:rsidRPr="00240448" w14:paraId="4F45A388" w14:textId="77777777" w:rsidTr="00DC2D4E">
        <w:tc>
          <w:tcPr>
            <w:tcW w:w="760" w:type="pct"/>
            <w:shd w:val="clear" w:color="auto" w:fill="auto"/>
          </w:tcPr>
          <w:p w14:paraId="2D42802C" w14:textId="37A32FC6" w:rsidR="005D0062" w:rsidRPr="00240448" w:rsidRDefault="00984ACE" w:rsidP="005D0062">
            <w:pPr>
              <w:jc w:val="left"/>
              <w:rPr>
                <w:sz w:val="20"/>
                <w:szCs w:val="20"/>
              </w:rPr>
            </w:pPr>
            <w:r w:rsidRPr="00984ACE">
              <w:rPr>
                <w:rFonts w:hint="eastAsia"/>
                <w:sz w:val="20"/>
                <w:szCs w:val="20"/>
              </w:rPr>
              <w:t>尼泊尔</w:t>
            </w:r>
          </w:p>
        </w:tc>
        <w:tc>
          <w:tcPr>
            <w:tcW w:w="3528" w:type="pct"/>
          </w:tcPr>
          <w:p w14:paraId="6B3BE4DC" w14:textId="28971A55" w:rsidR="005D0062" w:rsidRPr="00240448" w:rsidRDefault="00F915A6" w:rsidP="005D0062">
            <w:pPr>
              <w:rPr>
                <w:sz w:val="20"/>
                <w:szCs w:val="20"/>
                <w:lang w:eastAsia="zh-CN"/>
              </w:rPr>
            </w:pPr>
            <w:r>
              <w:rPr>
                <w:sz w:val="20"/>
                <w:szCs w:val="20"/>
                <w:lang w:eastAsia="zh-CN"/>
              </w:rPr>
              <w:t>HPMP</w:t>
            </w:r>
            <w:r w:rsidR="00B23391">
              <w:rPr>
                <w:rFonts w:hint="eastAsia"/>
                <w:sz w:val="20"/>
                <w:szCs w:val="20"/>
                <w:lang w:eastAsia="zh-CN"/>
              </w:rPr>
              <w:t>（第一阶段）：</w:t>
            </w:r>
            <w:r w:rsidRPr="00B23391">
              <w:rPr>
                <w:rFonts w:hint="eastAsia"/>
                <w:sz w:val="20"/>
                <w:szCs w:val="20"/>
                <w:lang w:eastAsia="zh-CN"/>
              </w:rPr>
              <w:t>请求延</w:t>
            </w:r>
            <w:r>
              <w:rPr>
                <w:rFonts w:hint="eastAsia"/>
                <w:sz w:val="20"/>
                <w:szCs w:val="20"/>
                <w:lang w:eastAsia="zh-CN"/>
              </w:rPr>
              <w:t>长</w:t>
            </w:r>
            <w:r w:rsidRPr="00B23391">
              <w:rPr>
                <w:rFonts w:hint="eastAsia"/>
                <w:sz w:val="20"/>
                <w:szCs w:val="20"/>
                <w:lang w:eastAsia="zh-CN"/>
              </w:rPr>
              <w:t>完成日期</w:t>
            </w:r>
          </w:p>
        </w:tc>
        <w:tc>
          <w:tcPr>
            <w:tcW w:w="712" w:type="pct"/>
            <w:vAlign w:val="center"/>
          </w:tcPr>
          <w:p w14:paraId="73C7B3B2" w14:textId="77777777" w:rsidR="005D0062" w:rsidRPr="00240448" w:rsidRDefault="00C17492" w:rsidP="00FB0484">
            <w:pPr>
              <w:jc w:val="center"/>
              <w:rPr>
                <w:sz w:val="20"/>
                <w:szCs w:val="20"/>
              </w:rPr>
            </w:pPr>
            <w:r w:rsidRPr="00240448">
              <w:rPr>
                <w:sz w:val="20"/>
                <w:szCs w:val="20"/>
              </w:rPr>
              <w:t>1</w:t>
            </w:r>
            <w:r w:rsidR="00FB0484" w:rsidRPr="00240448">
              <w:rPr>
                <w:sz w:val="20"/>
                <w:szCs w:val="20"/>
              </w:rPr>
              <w:t>50</w:t>
            </w:r>
            <w:r w:rsidR="00373D29" w:rsidRPr="00240448">
              <w:rPr>
                <w:sz w:val="20"/>
                <w:szCs w:val="20"/>
              </w:rPr>
              <w:t>-15</w:t>
            </w:r>
            <w:r w:rsidR="00FB0484" w:rsidRPr="00240448">
              <w:rPr>
                <w:sz w:val="20"/>
                <w:szCs w:val="20"/>
              </w:rPr>
              <w:t>8</w:t>
            </w:r>
          </w:p>
        </w:tc>
      </w:tr>
      <w:tr w:rsidR="00C17492" w:rsidRPr="00240448" w14:paraId="7CAF62B3" w14:textId="77777777" w:rsidTr="00DC2D4E">
        <w:tc>
          <w:tcPr>
            <w:tcW w:w="760" w:type="pct"/>
            <w:shd w:val="clear" w:color="auto" w:fill="auto"/>
          </w:tcPr>
          <w:p w14:paraId="3D9F7997" w14:textId="1866528F" w:rsidR="00C17492" w:rsidRPr="00240448" w:rsidRDefault="003C1DC6" w:rsidP="00C17492">
            <w:pPr>
              <w:jc w:val="left"/>
              <w:rPr>
                <w:sz w:val="20"/>
                <w:szCs w:val="20"/>
                <w:lang w:val="en-US"/>
              </w:rPr>
            </w:pPr>
            <w:r w:rsidRPr="003C1DC6">
              <w:rPr>
                <w:rFonts w:hint="eastAsia"/>
                <w:sz w:val="20"/>
                <w:szCs w:val="20"/>
              </w:rPr>
              <w:t>太平洋岛国</w:t>
            </w:r>
          </w:p>
        </w:tc>
        <w:tc>
          <w:tcPr>
            <w:tcW w:w="3528" w:type="pct"/>
          </w:tcPr>
          <w:p w14:paraId="2A085FE3" w14:textId="2CC3DB9C" w:rsidR="00C17492" w:rsidRPr="00240448" w:rsidRDefault="00C17492" w:rsidP="00F915A6">
            <w:pPr>
              <w:rPr>
                <w:sz w:val="20"/>
                <w:szCs w:val="20"/>
                <w:lang w:eastAsia="zh-CN"/>
              </w:rPr>
            </w:pPr>
            <w:r w:rsidRPr="00240448">
              <w:rPr>
                <w:sz w:val="20"/>
                <w:szCs w:val="20"/>
                <w:lang w:eastAsia="zh-CN"/>
              </w:rPr>
              <w:t>HPMP</w:t>
            </w:r>
            <w:r w:rsidR="00F915A6">
              <w:rPr>
                <w:rFonts w:hint="eastAsia"/>
                <w:sz w:val="20"/>
                <w:szCs w:val="20"/>
                <w:lang w:eastAsia="zh-CN"/>
              </w:rPr>
              <w:t>（</w:t>
            </w:r>
            <w:r w:rsidR="00B23391">
              <w:rPr>
                <w:rFonts w:hint="eastAsia"/>
                <w:sz w:val="20"/>
                <w:szCs w:val="20"/>
                <w:lang w:eastAsia="zh-CN"/>
              </w:rPr>
              <w:t>第一阶段</w:t>
            </w:r>
            <w:r w:rsidR="00F915A6">
              <w:rPr>
                <w:rFonts w:hint="eastAsia"/>
                <w:sz w:val="20"/>
                <w:szCs w:val="20"/>
                <w:lang w:eastAsia="zh-CN"/>
              </w:rPr>
              <w:t>）：</w:t>
            </w:r>
            <w:r w:rsidR="00B23391" w:rsidRPr="00DC2D4E">
              <w:rPr>
                <w:sz w:val="20"/>
                <w:szCs w:val="20"/>
                <w:lang w:eastAsia="zh-CN"/>
              </w:rPr>
              <w:t xml:space="preserve"> </w:t>
            </w:r>
            <w:r w:rsidR="00B23391" w:rsidRPr="00B23391">
              <w:rPr>
                <w:rFonts w:hint="eastAsia"/>
                <w:sz w:val="20"/>
                <w:szCs w:val="20"/>
                <w:lang w:eastAsia="zh-CN"/>
              </w:rPr>
              <w:t>请求延</w:t>
            </w:r>
            <w:r w:rsidR="00B23391">
              <w:rPr>
                <w:rFonts w:hint="eastAsia"/>
                <w:sz w:val="20"/>
                <w:szCs w:val="20"/>
                <w:lang w:eastAsia="zh-CN"/>
              </w:rPr>
              <w:t>长</w:t>
            </w:r>
            <w:r w:rsidR="00B23391" w:rsidRPr="00B23391">
              <w:rPr>
                <w:rFonts w:hint="eastAsia"/>
                <w:sz w:val="20"/>
                <w:szCs w:val="20"/>
                <w:lang w:eastAsia="zh-CN"/>
              </w:rPr>
              <w:t>完成日期</w:t>
            </w:r>
          </w:p>
        </w:tc>
        <w:tc>
          <w:tcPr>
            <w:tcW w:w="712" w:type="pct"/>
            <w:vAlign w:val="center"/>
          </w:tcPr>
          <w:p w14:paraId="1E534CA0" w14:textId="77777777" w:rsidR="00C17492" w:rsidRPr="00240448" w:rsidRDefault="00C17492" w:rsidP="00FB0484">
            <w:pPr>
              <w:jc w:val="center"/>
              <w:rPr>
                <w:sz w:val="20"/>
                <w:szCs w:val="20"/>
              </w:rPr>
            </w:pPr>
            <w:r w:rsidRPr="00240448">
              <w:rPr>
                <w:sz w:val="20"/>
                <w:szCs w:val="20"/>
              </w:rPr>
              <w:t>15</w:t>
            </w:r>
            <w:r w:rsidR="00FB0484" w:rsidRPr="00240448">
              <w:rPr>
                <w:sz w:val="20"/>
                <w:szCs w:val="20"/>
              </w:rPr>
              <w:t>9</w:t>
            </w:r>
            <w:r w:rsidRPr="00240448">
              <w:rPr>
                <w:sz w:val="20"/>
                <w:szCs w:val="20"/>
              </w:rPr>
              <w:t>-</w:t>
            </w:r>
            <w:r w:rsidR="0087613F" w:rsidRPr="00240448">
              <w:rPr>
                <w:sz w:val="20"/>
                <w:szCs w:val="20"/>
              </w:rPr>
              <w:t>17</w:t>
            </w:r>
            <w:r w:rsidR="00FB0484" w:rsidRPr="00240448">
              <w:rPr>
                <w:sz w:val="20"/>
                <w:szCs w:val="20"/>
              </w:rPr>
              <w:t>1</w:t>
            </w:r>
          </w:p>
        </w:tc>
      </w:tr>
      <w:tr w:rsidR="00C17492" w:rsidRPr="00240448" w14:paraId="7D0F79CC" w14:textId="77777777" w:rsidTr="00DC2D4E">
        <w:tc>
          <w:tcPr>
            <w:tcW w:w="760" w:type="pct"/>
            <w:shd w:val="clear" w:color="auto" w:fill="auto"/>
          </w:tcPr>
          <w:p w14:paraId="6F6A5F4A" w14:textId="4F3C7E34" w:rsidR="00C17492" w:rsidRPr="00240448" w:rsidRDefault="003C1DC6" w:rsidP="00C17492">
            <w:pPr>
              <w:jc w:val="left"/>
              <w:rPr>
                <w:sz w:val="20"/>
                <w:szCs w:val="20"/>
              </w:rPr>
            </w:pPr>
            <w:r w:rsidRPr="003C1DC6">
              <w:rPr>
                <w:rFonts w:hint="eastAsia"/>
                <w:sz w:val="20"/>
                <w:szCs w:val="20"/>
              </w:rPr>
              <w:t>菲律宾</w:t>
            </w:r>
          </w:p>
        </w:tc>
        <w:tc>
          <w:tcPr>
            <w:tcW w:w="3528" w:type="pct"/>
          </w:tcPr>
          <w:p w14:paraId="5ED69A3C" w14:textId="62FDE96D" w:rsidR="00C17492" w:rsidRPr="00240448" w:rsidRDefault="00F915A6" w:rsidP="00F915A6">
            <w:pPr>
              <w:rPr>
                <w:sz w:val="20"/>
                <w:szCs w:val="20"/>
                <w:lang w:eastAsia="zh-CN"/>
              </w:rPr>
            </w:pPr>
            <w:r>
              <w:rPr>
                <w:sz w:val="20"/>
                <w:szCs w:val="20"/>
                <w:lang w:eastAsia="zh-CN"/>
              </w:rPr>
              <w:t>HPMP</w:t>
            </w:r>
            <w:r w:rsidR="00B23391">
              <w:rPr>
                <w:rFonts w:hint="eastAsia"/>
                <w:sz w:val="20"/>
                <w:szCs w:val="20"/>
                <w:lang w:eastAsia="zh-CN"/>
              </w:rPr>
              <w:t>（第二阶段）：</w:t>
            </w:r>
            <w:r w:rsidRPr="00F915A6">
              <w:rPr>
                <w:rFonts w:hint="eastAsia"/>
                <w:sz w:val="20"/>
                <w:szCs w:val="20"/>
                <w:lang w:eastAsia="zh-CN"/>
              </w:rPr>
              <w:t>要求取消空调制造</w:t>
            </w:r>
            <w:r>
              <w:rPr>
                <w:rFonts w:hint="eastAsia"/>
                <w:sz w:val="20"/>
                <w:szCs w:val="20"/>
                <w:lang w:eastAsia="zh-CN"/>
              </w:rPr>
              <w:t>行业计划、修该</w:t>
            </w:r>
            <w:r w:rsidRPr="00F915A6">
              <w:rPr>
                <w:rFonts w:hint="eastAsia"/>
                <w:sz w:val="20"/>
                <w:szCs w:val="20"/>
                <w:lang w:eastAsia="zh-CN"/>
              </w:rPr>
              <w:t>实施计划和更新协议</w:t>
            </w:r>
          </w:p>
        </w:tc>
        <w:tc>
          <w:tcPr>
            <w:tcW w:w="712" w:type="pct"/>
            <w:vAlign w:val="center"/>
          </w:tcPr>
          <w:p w14:paraId="69E7CF7A" w14:textId="77777777" w:rsidR="00C17492" w:rsidRPr="00240448" w:rsidRDefault="0087613F" w:rsidP="00FB0484">
            <w:pPr>
              <w:jc w:val="center"/>
              <w:rPr>
                <w:sz w:val="20"/>
                <w:szCs w:val="20"/>
              </w:rPr>
            </w:pPr>
            <w:r w:rsidRPr="00240448">
              <w:rPr>
                <w:sz w:val="20"/>
                <w:szCs w:val="20"/>
              </w:rPr>
              <w:t>17</w:t>
            </w:r>
            <w:r w:rsidR="00FB0484" w:rsidRPr="00240448">
              <w:rPr>
                <w:sz w:val="20"/>
                <w:szCs w:val="20"/>
              </w:rPr>
              <w:t>2</w:t>
            </w:r>
            <w:r w:rsidRPr="00240448">
              <w:rPr>
                <w:sz w:val="20"/>
                <w:szCs w:val="20"/>
              </w:rPr>
              <w:t>-19</w:t>
            </w:r>
            <w:r w:rsidR="00FB0484" w:rsidRPr="00240448">
              <w:rPr>
                <w:sz w:val="20"/>
                <w:szCs w:val="20"/>
              </w:rPr>
              <w:t>5</w:t>
            </w:r>
          </w:p>
        </w:tc>
      </w:tr>
      <w:tr w:rsidR="00C17492" w:rsidRPr="00240448" w14:paraId="0E3E2181" w14:textId="77777777" w:rsidTr="00300A91">
        <w:tc>
          <w:tcPr>
            <w:tcW w:w="760" w:type="pct"/>
            <w:shd w:val="clear" w:color="auto" w:fill="auto"/>
          </w:tcPr>
          <w:p w14:paraId="55C07853" w14:textId="388E8D31" w:rsidR="00C17492" w:rsidRPr="00240448" w:rsidRDefault="003C1DC6" w:rsidP="00C17492">
            <w:pPr>
              <w:jc w:val="left"/>
              <w:rPr>
                <w:sz w:val="20"/>
                <w:szCs w:val="20"/>
              </w:rPr>
            </w:pPr>
            <w:r w:rsidRPr="003C1DC6">
              <w:rPr>
                <w:rFonts w:hint="eastAsia"/>
                <w:sz w:val="20"/>
                <w:szCs w:val="20"/>
              </w:rPr>
              <w:t>乌拉圭</w:t>
            </w:r>
          </w:p>
        </w:tc>
        <w:tc>
          <w:tcPr>
            <w:tcW w:w="3528" w:type="pct"/>
            <w:shd w:val="clear" w:color="auto" w:fill="auto"/>
            <w:vAlign w:val="center"/>
          </w:tcPr>
          <w:p w14:paraId="53D4F3AC" w14:textId="7BD187C2" w:rsidR="00C17492" w:rsidRPr="00240448" w:rsidRDefault="00F915A6" w:rsidP="00F915A6">
            <w:pPr>
              <w:rPr>
                <w:sz w:val="20"/>
                <w:szCs w:val="20"/>
                <w:lang w:eastAsia="zh-CN"/>
              </w:rPr>
            </w:pPr>
            <w:r>
              <w:rPr>
                <w:sz w:val="20"/>
                <w:szCs w:val="20"/>
                <w:lang w:eastAsia="zh-CN"/>
              </w:rPr>
              <w:t>HPMP</w:t>
            </w:r>
            <w:r w:rsidR="00B23391">
              <w:rPr>
                <w:rFonts w:hint="eastAsia"/>
                <w:sz w:val="20"/>
                <w:szCs w:val="20"/>
                <w:lang w:eastAsia="zh-CN"/>
              </w:rPr>
              <w:t>（第一阶段）：</w:t>
            </w:r>
            <w:r w:rsidRPr="00F915A6">
              <w:rPr>
                <w:rFonts w:hint="eastAsia"/>
                <w:sz w:val="20"/>
                <w:szCs w:val="20"/>
                <w:lang w:eastAsia="zh-CN"/>
              </w:rPr>
              <w:t>请求延长完成日期</w:t>
            </w:r>
            <w:r>
              <w:rPr>
                <w:rFonts w:hint="eastAsia"/>
                <w:sz w:val="20"/>
                <w:szCs w:val="20"/>
                <w:lang w:eastAsia="zh-CN"/>
              </w:rPr>
              <w:t>，</w:t>
            </w:r>
            <w:r w:rsidRPr="00F915A6">
              <w:rPr>
                <w:rFonts w:hint="eastAsia"/>
                <w:sz w:val="20"/>
                <w:szCs w:val="20"/>
                <w:lang w:eastAsia="zh-CN"/>
              </w:rPr>
              <w:t>和泡沫行业</w:t>
            </w:r>
            <w:r>
              <w:rPr>
                <w:rFonts w:hint="eastAsia"/>
                <w:sz w:val="20"/>
                <w:szCs w:val="20"/>
                <w:lang w:eastAsia="zh-CN"/>
              </w:rPr>
              <w:t>执行</w:t>
            </w:r>
            <w:r w:rsidRPr="00F915A6">
              <w:rPr>
                <w:rFonts w:hint="eastAsia"/>
                <w:sz w:val="20"/>
                <w:szCs w:val="20"/>
                <w:lang w:eastAsia="zh-CN"/>
              </w:rPr>
              <w:t>进</w:t>
            </w:r>
            <w:r>
              <w:rPr>
                <w:rFonts w:hint="eastAsia"/>
                <w:sz w:val="20"/>
                <w:szCs w:val="20"/>
                <w:lang w:eastAsia="zh-CN"/>
              </w:rPr>
              <w:t>展</w:t>
            </w:r>
            <w:r w:rsidRPr="00F915A6">
              <w:rPr>
                <w:rFonts w:hint="eastAsia"/>
                <w:sz w:val="20"/>
                <w:szCs w:val="20"/>
                <w:lang w:eastAsia="zh-CN"/>
              </w:rPr>
              <w:t>报告</w:t>
            </w:r>
          </w:p>
        </w:tc>
        <w:tc>
          <w:tcPr>
            <w:tcW w:w="712" w:type="pct"/>
            <w:vAlign w:val="center"/>
          </w:tcPr>
          <w:p w14:paraId="2B95006D" w14:textId="77777777" w:rsidR="00C17492" w:rsidRPr="00240448" w:rsidRDefault="0087613F" w:rsidP="00FB0484">
            <w:pPr>
              <w:jc w:val="center"/>
              <w:rPr>
                <w:sz w:val="20"/>
                <w:szCs w:val="20"/>
              </w:rPr>
            </w:pPr>
            <w:r w:rsidRPr="00240448">
              <w:rPr>
                <w:sz w:val="20"/>
                <w:szCs w:val="20"/>
              </w:rPr>
              <w:t>19</w:t>
            </w:r>
            <w:r w:rsidR="00FB0484" w:rsidRPr="00240448">
              <w:rPr>
                <w:sz w:val="20"/>
                <w:szCs w:val="20"/>
              </w:rPr>
              <w:t>6</w:t>
            </w:r>
            <w:r w:rsidRPr="00240448">
              <w:rPr>
                <w:sz w:val="20"/>
                <w:szCs w:val="20"/>
              </w:rPr>
              <w:t>-20</w:t>
            </w:r>
            <w:r w:rsidR="00FB0484" w:rsidRPr="00240448">
              <w:rPr>
                <w:sz w:val="20"/>
                <w:szCs w:val="20"/>
              </w:rPr>
              <w:t>9</w:t>
            </w:r>
          </w:p>
        </w:tc>
      </w:tr>
      <w:tr w:rsidR="00C17492" w:rsidRPr="00240448" w14:paraId="63148C25" w14:textId="77777777" w:rsidTr="00DC2D4E">
        <w:tc>
          <w:tcPr>
            <w:tcW w:w="5000" w:type="pct"/>
            <w:gridSpan w:val="3"/>
            <w:shd w:val="clear" w:color="auto" w:fill="auto"/>
          </w:tcPr>
          <w:p w14:paraId="0098056B" w14:textId="7DF1E02C" w:rsidR="00C17492" w:rsidRPr="00240448" w:rsidRDefault="003C1DC6" w:rsidP="003C1DC6">
            <w:pPr>
              <w:jc w:val="left"/>
              <w:rPr>
                <w:b/>
                <w:sz w:val="20"/>
                <w:szCs w:val="20"/>
              </w:rPr>
            </w:pPr>
            <w:r>
              <w:rPr>
                <w:rFonts w:hint="eastAsia"/>
                <w:b/>
                <w:sz w:val="20"/>
                <w:szCs w:val="20"/>
                <w:lang w:eastAsia="zh-CN"/>
              </w:rPr>
              <w:t>执行机构变更</w:t>
            </w:r>
          </w:p>
        </w:tc>
      </w:tr>
      <w:tr w:rsidR="00C17492" w:rsidRPr="00240448" w14:paraId="76A256B9" w14:textId="77777777" w:rsidTr="00DC2D4E">
        <w:tc>
          <w:tcPr>
            <w:tcW w:w="760" w:type="pct"/>
            <w:shd w:val="clear" w:color="auto" w:fill="auto"/>
            <w:vAlign w:val="center"/>
          </w:tcPr>
          <w:p w14:paraId="26516313" w14:textId="1427F582" w:rsidR="00C17492" w:rsidRPr="00240448" w:rsidRDefault="003C1DC6" w:rsidP="00C17492">
            <w:pPr>
              <w:jc w:val="left"/>
              <w:rPr>
                <w:sz w:val="20"/>
                <w:szCs w:val="20"/>
              </w:rPr>
            </w:pPr>
            <w:r w:rsidRPr="003C1DC6">
              <w:rPr>
                <w:rFonts w:hint="eastAsia"/>
                <w:sz w:val="20"/>
                <w:szCs w:val="20"/>
              </w:rPr>
              <w:t>厄瓜多尔</w:t>
            </w:r>
          </w:p>
        </w:tc>
        <w:tc>
          <w:tcPr>
            <w:tcW w:w="3528" w:type="pct"/>
          </w:tcPr>
          <w:p w14:paraId="1B52A9F8" w14:textId="1891ADEB" w:rsidR="00C17492" w:rsidRPr="00240448" w:rsidRDefault="003C1DC6" w:rsidP="003C1DC6">
            <w:pPr>
              <w:rPr>
                <w:sz w:val="20"/>
                <w:szCs w:val="20"/>
                <w:lang w:eastAsia="zh-CN"/>
              </w:rPr>
            </w:pPr>
            <w:r>
              <w:rPr>
                <w:rFonts w:hint="eastAsia"/>
                <w:sz w:val="20"/>
                <w:szCs w:val="20"/>
                <w:lang w:eastAsia="zh-CN"/>
              </w:rPr>
              <w:t>体制强化和</w:t>
            </w:r>
            <w:r w:rsidR="00C17492" w:rsidRPr="00240448">
              <w:rPr>
                <w:sz w:val="20"/>
                <w:szCs w:val="20"/>
                <w:lang w:eastAsia="zh-CN"/>
              </w:rPr>
              <w:t xml:space="preserve">HPMP </w:t>
            </w:r>
            <w:r w:rsidR="00B23391">
              <w:rPr>
                <w:rFonts w:hint="eastAsia"/>
                <w:sz w:val="20"/>
                <w:szCs w:val="20"/>
                <w:lang w:eastAsia="zh-CN"/>
              </w:rPr>
              <w:t>（第二阶段）：</w:t>
            </w:r>
            <w:r w:rsidR="00F915A6" w:rsidRPr="00F915A6">
              <w:rPr>
                <w:rFonts w:hint="eastAsia"/>
                <w:sz w:val="20"/>
                <w:szCs w:val="20"/>
                <w:lang w:eastAsia="zh-CN"/>
              </w:rPr>
              <w:t>执行机构从环境署变更为</w:t>
            </w:r>
            <w:r>
              <w:rPr>
                <w:rFonts w:hint="eastAsia"/>
                <w:sz w:val="20"/>
                <w:szCs w:val="20"/>
                <w:lang w:eastAsia="zh-CN"/>
              </w:rPr>
              <w:t>工发组织</w:t>
            </w:r>
          </w:p>
        </w:tc>
        <w:tc>
          <w:tcPr>
            <w:tcW w:w="712" w:type="pct"/>
            <w:vAlign w:val="center"/>
          </w:tcPr>
          <w:p w14:paraId="4D4F4F4F" w14:textId="77777777" w:rsidR="00C17492" w:rsidRPr="00240448" w:rsidRDefault="0087613F" w:rsidP="00FB0484">
            <w:pPr>
              <w:jc w:val="center"/>
              <w:rPr>
                <w:sz w:val="20"/>
                <w:szCs w:val="20"/>
              </w:rPr>
            </w:pPr>
            <w:r w:rsidRPr="00240448">
              <w:rPr>
                <w:sz w:val="20"/>
                <w:szCs w:val="20"/>
              </w:rPr>
              <w:t>2</w:t>
            </w:r>
            <w:r w:rsidR="00FB0484" w:rsidRPr="00240448">
              <w:rPr>
                <w:sz w:val="20"/>
                <w:szCs w:val="20"/>
              </w:rPr>
              <w:t>10</w:t>
            </w:r>
            <w:r w:rsidRPr="00240448">
              <w:rPr>
                <w:sz w:val="20"/>
                <w:szCs w:val="20"/>
              </w:rPr>
              <w:t>-21</w:t>
            </w:r>
            <w:r w:rsidR="00FB0484" w:rsidRPr="00240448">
              <w:rPr>
                <w:sz w:val="20"/>
                <w:szCs w:val="20"/>
              </w:rPr>
              <w:t>4</w:t>
            </w:r>
          </w:p>
        </w:tc>
      </w:tr>
      <w:tr w:rsidR="00C17492" w:rsidRPr="00240448" w14:paraId="53E44A7E" w14:textId="77777777" w:rsidTr="00DC2D4E">
        <w:tc>
          <w:tcPr>
            <w:tcW w:w="4288" w:type="pct"/>
            <w:gridSpan w:val="2"/>
            <w:shd w:val="clear" w:color="auto" w:fill="auto"/>
          </w:tcPr>
          <w:p w14:paraId="4CE5ECEB" w14:textId="125193BD" w:rsidR="00C17492" w:rsidRPr="00240448" w:rsidRDefault="00F915A6" w:rsidP="00FD1AE5">
            <w:pPr>
              <w:rPr>
                <w:b/>
                <w:sz w:val="20"/>
                <w:szCs w:val="20"/>
                <w:lang w:eastAsia="zh-CN"/>
              </w:rPr>
            </w:pPr>
            <w:r w:rsidRPr="00F915A6">
              <w:rPr>
                <w:rFonts w:hint="eastAsia"/>
                <w:b/>
                <w:sz w:val="20"/>
                <w:lang w:eastAsia="zh-CN"/>
              </w:rPr>
              <w:t>关于需要延期的</w:t>
            </w:r>
            <w:r w:rsidR="00FD1AE5">
              <w:rPr>
                <w:rFonts w:hint="eastAsia"/>
                <w:b/>
                <w:sz w:val="20"/>
                <w:lang w:eastAsia="zh-CN"/>
              </w:rPr>
              <w:t>氢氟烃</w:t>
            </w:r>
            <w:r w:rsidRPr="00F915A6">
              <w:rPr>
                <w:rFonts w:hint="eastAsia"/>
                <w:b/>
                <w:sz w:val="20"/>
                <w:lang w:eastAsia="zh-CN"/>
              </w:rPr>
              <w:t>相关</w:t>
            </w:r>
            <w:r w:rsidR="00FD1AE5">
              <w:rPr>
                <w:rFonts w:hint="eastAsia"/>
                <w:b/>
                <w:sz w:val="20"/>
                <w:lang w:eastAsia="zh-CN"/>
              </w:rPr>
              <w:t>的</w:t>
            </w:r>
            <w:r w:rsidRPr="00F915A6">
              <w:rPr>
                <w:rFonts w:hint="eastAsia"/>
                <w:b/>
                <w:sz w:val="20"/>
                <w:lang w:eastAsia="zh-CN"/>
              </w:rPr>
              <w:t>活动的报告</w:t>
            </w:r>
          </w:p>
        </w:tc>
        <w:tc>
          <w:tcPr>
            <w:tcW w:w="712" w:type="pct"/>
            <w:vAlign w:val="center"/>
          </w:tcPr>
          <w:p w14:paraId="2BBEDB00" w14:textId="77777777" w:rsidR="00C17492" w:rsidRPr="00240448" w:rsidRDefault="0087613F" w:rsidP="00FB0484">
            <w:pPr>
              <w:jc w:val="center"/>
              <w:rPr>
                <w:sz w:val="20"/>
                <w:szCs w:val="20"/>
              </w:rPr>
            </w:pPr>
            <w:r w:rsidRPr="00240448">
              <w:rPr>
                <w:sz w:val="20"/>
                <w:szCs w:val="20"/>
              </w:rPr>
              <w:t>21</w:t>
            </w:r>
            <w:r w:rsidR="00FB0484" w:rsidRPr="00240448">
              <w:rPr>
                <w:sz w:val="20"/>
                <w:szCs w:val="20"/>
              </w:rPr>
              <w:t>5</w:t>
            </w:r>
            <w:r w:rsidRPr="00240448">
              <w:rPr>
                <w:sz w:val="20"/>
                <w:szCs w:val="20"/>
              </w:rPr>
              <w:t>-2</w:t>
            </w:r>
            <w:r w:rsidR="00FB0484" w:rsidRPr="00240448">
              <w:rPr>
                <w:sz w:val="20"/>
                <w:szCs w:val="20"/>
              </w:rPr>
              <w:t>20</w:t>
            </w:r>
          </w:p>
        </w:tc>
      </w:tr>
      <w:tr w:rsidR="00C17492" w:rsidRPr="00240448" w14:paraId="31055DAE" w14:textId="77777777" w:rsidTr="00DC2D4E">
        <w:tc>
          <w:tcPr>
            <w:tcW w:w="4288" w:type="pct"/>
            <w:gridSpan w:val="2"/>
            <w:shd w:val="clear" w:color="auto" w:fill="auto"/>
          </w:tcPr>
          <w:p w14:paraId="780AA627" w14:textId="754AEA72" w:rsidR="00C17492" w:rsidRPr="00240448" w:rsidRDefault="00FD1AE5" w:rsidP="00FD1AE5">
            <w:pPr>
              <w:rPr>
                <w:b/>
                <w:sz w:val="20"/>
                <w:lang w:eastAsia="zh-CN"/>
              </w:rPr>
            </w:pPr>
            <w:r w:rsidRPr="00FD1AE5">
              <w:rPr>
                <w:rFonts w:hint="eastAsia"/>
                <w:b/>
                <w:sz w:val="20"/>
                <w:lang w:eastAsia="zh-CN"/>
              </w:rPr>
              <w:t>根据第</w:t>
            </w:r>
            <w:r w:rsidRPr="00FD1AE5">
              <w:rPr>
                <w:rFonts w:hint="eastAsia"/>
                <w:b/>
                <w:sz w:val="20"/>
                <w:lang w:eastAsia="zh-CN"/>
              </w:rPr>
              <w:t xml:space="preserve"> 81/32(a) </w:t>
            </w:r>
            <w:r w:rsidRPr="00FD1AE5">
              <w:rPr>
                <w:rFonts w:hint="eastAsia"/>
                <w:b/>
                <w:sz w:val="20"/>
                <w:lang w:eastAsia="zh-CN"/>
              </w:rPr>
              <w:t>号决定延长扶持活动的请求</w:t>
            </w:r>
          </w:p>
        </w:tc>
        <w:tc>
          <w:tcPr>
            <w:tcW w:w="712" w:type="pct"/>
            <w:vAlign w:val="center"/>
          </w:tcPr>
          <w:p w14:paraId="4B9512F7" w14:textId="77777777" w:rsidR="00C17492" w:rsidRPr="00240448" w:rsidRDefault="0087613F" w:rsidP="00FB0484">
            <w:pPr>
              <w:jc w:val="center"/>
              <w:rPr>
                <w:sz w:val="20"/>
                <w:szCs w:val="20"/>
              </w:rPr>
            </w:pPr>
            <w:r w:rsidRPr="00240448">
              <w:rPr>
                <w:sz w:val="20"/>
                <w:szCs w:val="20"/>
              </w:rPr>
              <w:t>22</w:t>
            </w:r>
            <w:r w:rsidR="00FB0484" w:rsidRPr="00240448">
              <w:rPr>
                <w:sz w:val="20"/>
                <w:szCs w:val="20"/>
              </w:rPr>
              <w:t>1</w:t>
            </w:r>
            <w:r w:rsidRPr="00240448">
              <w:rPr>
                <w:sz w:val="20"/>
                <w:szCs w:val="20"/>
              </w:rPr>
              <w:t>-22</w:t>
            </w:r>
            <w:r w:rsidR="00FB0484" w:rsidRPr="00240448">
              <w:rPr>
                <w:sz w:val="20"/>
                <w:szCs w:val="20"/>
              </w:rPr>
              <w:t>3</w:t>
            </w:r>
          </w:p>
        </w:tc>
      </w:tr>
    </w:tbl>
    <w:p w14:paraId="35E7AEC8" w14:textId="77777777" w:rsidR="00DC6D11" w:rsidRPr="00240448" w:rsidRDefault="00DC6D11" w:rsidP="00DC6D11"/>
    <w:p w14:paraId="14290EF1" w14:textId="2ECD570A" w:rsidR="004E765B" w:rsidRPr="00240448" w:rsidRDefault="00D81D58" w:rsidP="00D81D58">
      <w:pPr>
        <w:pStyle w:val="Heading1"/>
        <w:rPr>
          <w:lang w:eastAsia="zh-CN"/>
        </w:rPr>
      </w:pPr>
      <w:r w:rsidRPr="00D81D58">
        <w:rPr>
          <w:rFonts w:hint="eastAsia"/>
          <w:lang w:eastAsia="zh-CN"/>
        </w:rPr>
        <w:t>表</w:t>
      </w:r>
      <w:r w:rsidRPr="00D81D58">
        <w:rPr>
          <w:rFonts w:hint="eastAsia"/>
          <w:lang w:eastAsia="zh-CN"/>
        </w:rPr>
        <w:t>2</w:t>
      </w:r>
      <w:r w:rsidRPr="00D81D58">
        <w:rPr>
          <w:rFonts w:hint="eastAsia"/>
          <w:lang w:eastAsia="zh-CN"/>
        </w:rPr>
        <w:t>列出了提交</w:t>
      </w:r>
      <w:r w:rsidR="00B4610C">
        <w:rPr>
          <w:rFonts w:hint="eastAsia"/>
          <w:lang w:eastAsia="zh-CN"/>
        </w:rPr>
        <w:t>到</w:t>
      </w:r>
      <w:r w:rsidRPr="00D81D58">
        <w:rPr>
          <w:rFonts w:hint="eastAsia"/>
          <w:lang w:eastAsia="zh-CN"/>
        </w:rPr>
        <w:t>第</w:t>
      </w:r>
      <w:r w:rsidR="00B4610C">
        <w:rPr>
          <w:rFonts w:hint="eastAsia"/>
          <w:lang w:eastAsia="zh-CN"/>
        </w:rPr>
        <w:t>8</w:t>
      </w:r>
      <w:r w:rsidR="00B4610C">
        <w:rPr>
          <w:lang w:eastAsia="zh-CN"/>
        </w:rPr>
        <w:t>7</w:t>
      </w:r>
      <w:r w:rsidRPr="00D81D58">
        <w:rPr>
          <w:rFonts w:hint="eastAsia"/>
          <w:lang w:eastAsia="zh-CN"/>
        </w:rPr>
        <w:t>次会议单独审议的有具体报告要求的项目报告，并简要说明了相关问题。</w:t>
      </w:r>
      <w:r w:rsidR="00F71FF8" w:rsidRPr="00240448">
        <w:rPr>
          <w:lang w:eastAsia="zh-CN"/>
        </w:rPr>
        <w:t xml:space="preserve"> </w:t>
      </w:r>
    </w:p>
    <w:p w14:paraId="062EF6B1" w14:textId="401EC515" w:rsidR="004E765B" w:rsidRPr="00240448" w:rsidRDefault="00B4610C" w:rsidP="00020CA8">
      <w:pPr>
        <w:pStyle w:val="Heading1"/>
        <w:keepNext/>
        <w:numPr>
          <w:ilvl w:val="0"/>
          <w:numId w:val="0"/>
        </w:numPr>
        <w:spacing w:after="0"/>
        <w:rPr>
          <w:b/>
          <w:sz w:val="21"/>
          <w:szCs w:val="21"/>
          <w:lang w:eastAsia="zh-CN"/>
        </w:rPr>
      </w:pPr>
      <w:r w:rsidRPr="00B4610C">
        <w:rPr>
          <w:rFonts w:hint="eastAsia"/>
          <w:b/>
          <w:sz w:val="21"/>
          <w:szCs w:val="21"/>
          <w:lang w:eastAsia="zh-CN"/>
        </w:rPr>
        <w:t>表</w:t>
      </w:r>
      <w:r w:rsidRPr="00B4610C">
        <w:rPr>
          <w:rFonts w:hint="eastAsia"/>
          <w:b/>
          <w:sz w:val="21"/>
          <w:szCs w:val="21"/>
          <w:lang w:eastAsia="zh-CN"/>
        </w:rPr>
        <w:t xml:space="preserve"> 2</w:t>
      </w:r>
      <w:r>
        <w:rPr>
          <w:rFonts w:hint="eastAsia"/>
          <w:b/>
          <w:sz w:val="21"/>
          <w:szCs w:val="21"/>
          <w:lang w:eastAsia="zh-CN"/>
        </w:rPr>
        <w:t>：</w:t>
      </w:r>
      <w:r w:rsidRPr="00B4610C">
        <w:rPr>
          <w:rFonts w:hint="eastAsia"/>
          <w:b/>
          <w:sz w:val="21"/>
          <w:szCs w:val="21"/>
          <w:lang w:eastAsia="zh-CN"/>
        </w:rPr>
        <w:t>有特定报告要求的项目报告供</w:t>
      </w:r>
      <w:r>
        <w:rPr>
          <w:rFonts w:hint="eastAsia"/>
          <w:b/>
          <w:sz w:val="21"/>
          <w:szCs w:val="21"/>
          <w:lang w:eastAsia="zh-CN"/>
        </w:rPr>
        <w:t>单独审议</w:t>
      </w:r>
      <w:r w:rsidR="00F71FF8" w:rsidRPr="00240448">
        <w:rPr>
          <w:b/>
          <w:sz w:val="21"/>
          <w:szCs w:val="21"/>
          <w:lang w:eastAsia="zh-CN"/>
        </w:rPr>
        <w:t xml:space="preserve"> </w:t>
      </w:r>
    </w:p>
    <w:tbl>
      <w:tblPr>
        <w:tblStyle w:val="TableGrid"/>
        <w:tblW w:w="5099" w:type="pct"/>
        <w:tblLook w:val="04A0" w:firstRow="1" w:lastRow="0" w:firstColumn="1" w:lastColumn="0" w:noHBand="0" w:noVBand="1"/>
      </w:tblPr>
      <w:tblGrid>
        <w:gridCol w:w="1257"/>
        <w:gridCol w:w="3375"/>
        <w:gridCol w:w="3375"/>
        <w:gridCol w:w="1528"/>
      </w:tblGrid>
      <w:tr w:rsidR="00B4610C" w:rsidRPr="00240448" w14:paraId="71AF99EE" w14:textId="77777777" w:rsidTr="00B4610C">
        <w:trPr>
          <w:tblHeader/>
        </w:trPr>
        <w:tc>
          <w:tcPr>
            <w:tcW w:w="659" w:type="pct"/>
          </w:tcPr>
          <w:p w14:paraId="52BA8E2F" w14:textId="5E3D5811" w:rsidR="00B4610C" w:rsidRPr="00240448" w:rsidRDefault="00B4610C" w:rsidP="00B4610C">
            <w:pPr>
              <w:keepNext/>
              <w:jc w:val="center"/>
              <w:rPr>
                <w:b/>
                <w:sz w:val="20"/>
                <w:szCs w:val="20"/>
              </w:rPr>
            </w:pPr>
            <w:r>
              <w:rPr>
                <w:rFonts w:hint="eastAsia"/>
                <w:b/>
                <w:sz w:val="20"/>
                <w:szCs w:val="20"/>
                <w:lang w:eastAsia="zh-CN"/>
              </w:rPr>
              <w:t>国家</w:t>
            </w:r>
          </w:p>
        </w:tc>
        <w:tc>
          <w:tcPr>
            <w:tcW w:w="1770" w:type="pct"/>
          </w:tcPr>
          <w:p w14:paraId="59ED8F84" w14:textId="2DC27963" w:rsidR="00B4610C" w:rsidRPr="00240448" w:rsidRDefault="00B4610C" w:rsidP="00B4610C">
            <w:pPr>
              <w:keepNext/>
              <w:jc w:val="center"/>
              <w:rPr>
                <w:b/>
                <w:sz w:val="20"/>
                <w:szCs w:val="20"/>
              </w:rPr>
            </w:pPr>
            <w:r>
              <w:rPr>
                <w:rFonts w:hint="eastAsia"/>
                <w:b/>
                <w:sz w:val="20"/>
                <w:szCs w:val="20"/>
                <w:lang w:eastAsia="zh-CN"/>
              </w:rPr>
              <w:t>项目名称</w:t>
            </w:r>
          </w:p>
        </w:tc>
        <w:tc>
          <w:tcPr>
            <w:tcW w:w="1770" w:type="pct"/>
          </w:tcPr>
          <w:p w14:paraId="09A7B11E" w14:textId="50F9EDAC" w:rsidR="00B4610C" w:rsidRPr="00240448" w:rsidRDefault="00B4610C" w:rsidP="00B4610C">
            <w:pPr>
              <w:keepNext/>
              <w:jc w:val="center"/>
              <w:rPr>
                <w:b/>
                <w:sz w:val="20"/>
                <w:szCs w:val="20"/>
              </w:rPr>
            </w:pPr>
            <w:r>
              <w:rPr>
                <w:rFonts w:hint="eastAsia"/>
                <w:b/>
                <w:sz w:val="20"/>
                <w:szCs w:val="20"/>
                <w:lang w:eastAsia="zh-CN"/>
              </w:rPr>
              <w:t>问题</w:t>
            </w:r>
          </w:p>
        </w:tc>
        <w:tc>
          <w:tcPr>
            <w:tcW w:w="802" w:type="pct"/>
          </w:tcPr>
          <w:p w14:paraId="01429089" w14:textId="4ABDAD96" w:rsidR="00B4610C" w:rsidRPr="00240448" w:rsidRDefault="00B4610C" w:rsidP="00B4610C">
            <w:pPr>
              <w:keepNext/>
              <w:jc w:val="center"/>
              <w:rPr>
                <w:b/>
                <w:sz w:val="20"/>
                <w:szCs w:val="20"/>
              </w:rPr>
            </w:pPr>
            <w:r>
              <w:rPr>
                <w:rFonts w:hint="eastAsia"/>
                <w:b/>
                <w:sz w:val="20"/>
                <w:szCs w:val="20"/>
                <w:lang w:eastAsia="zh-CN"/>
              </w:rPr>
              <w:t>段落</w:t>
            </w:r>
          </w:p>
        </w:tc>
      </w:tr>
      <w:tr w:rsidR="00336980" w:rsidRPr="00240448" w14:paraId="3F608273" w14:textId="77777777" w:rsidTr="003B5FC0">
        <w:tc>
          <w:tcPr>
            <w:tcW w:w="5000" w:type="pct"/>
            <w:gridSpan w:val="4"/>
          </w:tcPr>
          <w:p w14:paraId="78B12835" w14:textId="1C67E437" w:rsidR="00336980" w:rsidRPr="00240448" w:rsidRDefault="00B4610C" w:rsidP="00381F1D">
            <w:pPr>
              <w:keepNext/>
              <w:rPr>
                <w:b/>
                <w:sz w:val="20"/>
                <w:szCs w:val="20"/>
                <w:lang w:eastAsia="zh-CN"/>
              </w:rPr>
            </w:pPr>
            <w:r w:rsidRPr="00B4610C">
              <w:rPr>
                <w:rFonts w:hint="eastAsia"/>
                <w:b/>
                <w:sz w:val="20"/>
                <w:szCs w:val="20"/>
                <w:lang w:eastAsia="zh-CN"/>
              </w:rPr>
              <w:t>与</w:t>
            </w:r>
            <w:r>
              <w:rPr>
                <w:rFonts w:hint="eastAsia"/>
                <w:b/>
                <w:sz w:val="20"/>
                <w:szCs w:val="20"/>
                <w:lang w:eastAsia="zh-CN"/>
              </w:rPr>
              <w:t>氢</w:t>
            </w:r>
            <w:r w:rsidRPr="00B4610C">
              <w:rPr>
                <w:rFonts w:hint="eastAsia"/>
                <w:b/>
                <w:sz w:val="20"/>
                <w:szCs w:val="20"/>
                <w:lang w:eastAsia="zh-CN"/>
              </w:rPr>
              <w:t>氟氯烃淘汰管理计划（</w:t>
            </w:r>
            <w:r w:rsidRPr="00B4610C">
              <w:rPr>
                <w:rFonts w:hint="eastAsia"/>
                <w:b/>
                <w:sz w:val="20"/>
                <w:szCs w:val="20"/>
                <w:lang w:eastAsia="zh-CN"/>
              </w:rPr>
              <w:t>HPMP</w:t>
            </w:r>
            <w:r w:rsidRPr="00B4610C">
              <w:rPr>
                <w:rFonts w:hint="eastAsia"/>
                <w:b/>
                <w:sz w:val="20"/>
                <w:szCs w:val="20"/>
                <w:lang w:eastAsia="zh-CN"/>
              </w:rPr>
              <w:t>）相关的报告</w:t>
            </w:r>
          </w:p>
        </w:tc>
      </w:tr>
      <w:tr w:rsidR="00336980" w:rsidRPr="00404C48" w14:paraId="78815A3E" w14:textId="77777777" w:rsidTr="00B4610C">
        <w:tc>
          <w:tcPr>
            <w:tcW w:w="659" w:type="pct"/>
            <w:shd w:val="clear" w:color="auto" w:fill="auto"/>
          </w:tcPr>
          <w:p w14:paraId="74793FBB" w14:textId="109A9E81" w:rsidR="00336980" w:rsidRPr="00240448" w:rsidRDefault="00B4610C" w:rsidP="00381F1D">
            <w:pPr>
              <w:keepNext/>
              <w:jc w:val="left"/>
              <w:rPr>
                <w:sz w:val="20"/>
                <w:szCs w:val="20"/>
                <w:lang w:eastAsia="zh-CN"/>
              </w:rPr>
            </w:pPr>
            <w:r w:rsidRPr="00B4610C">
              <w:rPr>
                <w:rFonts w:hint="eastAsia"/>
                <w:sz w:val="20"/>
                <w:szCs w:val="20"/>
                <w:lang w:eastAsia="zh-CN"/>
              </w:rPr>
              <w:t>朝鲜民主主义人民共和国</w:t>
            </w:r>
          </w:p>
        </w:tc>
        <w:tc>
          <w:tcPr>
            <w:tcW w:w="1770" w:type="pct"/>
            <w:shd w:val="clear" w:color="auto" w:fill="auto"/>
          </w:tcPr>
          <w:p w14:paraId="6A8ECD7C" w14:textId="55FC7B1D" w:rsidR="00336980" w:rsidRPr="00240448" w:rsidRDefault="00C7520F" w:rsidP="00B4610C">
            <w:pPr>
              <w:keepNext/>
              <w:rPr>
                <w:sz w:val="20"/>
                <w:szCs w:val="20"/>
                <w:lang w:eastAsia="zh-CN"/>
              </w:rPr>
            </w:pPr>
            <w:r w:rsidRPr="00240448">
              <w:rPr>
                <w:sz w:val="20"/>
                <w:szCs w:val="20"/>
                <w:lang w:eastAsia="zh-CN"/>
              </w:rPr>
              <w:t>HP</w:t>
            </w:r>
            <w:r w:rsidR="00381FAF" w:rsidRPr="00240448">
              <w:rPr>
                <w:sz w:val="20"/>
                <w:szCs w:val="20"/>
                <w:lang w:eastAsia="zh-CN"/>
              </w:rPr>
              <w:t>M</w:t>
            </w:r>
            <w:r w:rsidRPr="00240448">
              <w:rPr>
                <w:sz w:val="20"/>
                <w:szCs w:val="20"/>
                <w:lang w:eastAsia="zh-CN"/>
              </w:rPr>
              <w:t xml:space="preserve">P </w:t>
            </w:r>
            <w:r w:rsidR="00AB15F7" w:rsidRPr="00240448">
              <w:rPr>
                <w:sz w:val="20"/>
                <w:szCs w:val="20"/>
                <w:lang w:eastAsia="zh-CN"/>
              </w:rPr>
              <w:t>(</w:t>
            </w:r>
            <w:r w:rsidR="00B4610C">
              <w:rPr>
                <w:rFonts w:hint="eastAsia"/>
                <w:sz w:val="20"/>
                <w:szCs w:val="20"/>
                <w:lang w:eastAsia="zh-CN"/>
              </w:rPr>
              <w:t>第一阶段</w:t>
            </w:r>
            <w:r w:rsidR="00B4610C">
              <w:rPr>
                <w:rFonts w:hint="eastAsia"/>
                <w:sz w:val="20"/>
                <w:szCs w:val="20"/>
                <w:lang w:eastAsia="zh-CN"/>
              </w:rPr>
              <w:t>)</w:t>
            </w:r>
            <w:r w:rsidR="00AB15F7" w:rsidRPr="00240448">
              <w:rPr>
                <w:sz w:val="20"/>
                <w:szCs w:val="20"/>
                <w:lang w:eastAsia="zh-CN"/>
              </w:rPr>
              <w:t xml:space="preserve">: </w:t>
            </w:r>
            <w:r w:rsidR="00B4610C">
              <w:rPr>
                <w:rFonts w:hint="eastAsia"/>
                <w:sz w:val="20"/>
                <w:szCs w:val="20"/>
                <w:lang w:eastAsia="zh-CN"/>
              </w:rPr>
              <w:t>活动执行进展报告</w:t>
            </w:r>
          </w:p>
        </w:tc>
        <w:tc>
          <w:tcPr>
            <w:tcW w:w="1770" w:type="pct"/>
            <w:shd w:val="clear" w:color="auto" w:fill="auto"/>
          </w:tcPr>
          <w:p w14:paraId="036E0543" w14:textId="6553B44E" w:rsidR="00336980" w:rsidRPr="00240448" w:rsidRDefault="00B4610C" w:rsidP="00B4610C">
            <w:pPr>
              <w:outlineLvl w:val="0"/>
              <w:rPr>
                <w:sz w:val="20"/>
                <w:szCs w:val="20"/>
                <w:lang w:val="en-US" w:eastAsia="zh-CN"/>
              </w:rPr>
            </w:pPr>
            <w:r w:rsidRPr="00B4610C">
              <w:rPr>
                <w:rFonts w:hint="eastAsia"/>
                <w:sz w:val="20"/>
                <w:szCs w:val="20"/>
                <w:lang w:eastAsia="zh-CN"/>
              </w:rPr>
              <w:t>鉴于联合国安全理事会决议</w:t>
            </w:r>
            <w:r>
              <w:rPr>
                <w:rFonts w:hint="eastAsia"/>
                <w:sz w:val="20"/>
                <w:szCs w:val="20"/>
                <w:lang w:eastAsia="zh-CN"/>
              </w:rPr>
              <w:t>对</w:t>
            </w:r>
            <w:r w:rsidRPr="00B4610C">
              <w:rPr>
                <w:rFonts w:hint="eastAsia"/>
                <w:sz w:val="20"/>
                <w:szCs w:val="20"/>
                <w:lang w:eastAsia="zh-CN"/>
              </w:rPr>
              <w:t>执行活动</w:t>
            </w:r>
            <w:r>
              <w:rPr>
                <w:rFonts w:hint="eastAsia"/>
                <w:sz w:val="20"/>
                <w:szCs w:val="20"/>
                <w:lang w:eastAsia="zh-CN"/>
              </w:rPr>
              <w:t>带来</w:t>
            </w:r>
            <w:r w:rsidRPr="00B4610C">
              <w:rPr>
                <w:rFonts w:hint="eastAsia"/>
                <w:sz w:val="20"/>
                <w:szCs w:val="20"/>
                <w:lang w:eastAsia="zh-CN"/>
              </w:rPr>
              <w:t>挑战，请求指导</w:t>
            </w:r>
          </w:p>
        </w:tc>
        <w:tc>
          <w:tcPr>
            <w:tcW w:w="802" w:type="pct"/>
          </w:tcPr>
          <w:p w14:paraId="2ECC8E71" w14:textId="77777777" w:rsidR="00336980" w:rsidRPr="004F596E" w:rsidRDefault="0087613F" w:rsidP="00FB0484">
            <w:pPr>
              <w:keepNext/>
              <w:jc w:val="center"/>
              <w:rPr>
                <w:sz w:val="20"/>
                <w:szCs w:val="20"/>
              </w:rPr>
            </w:pPr>
            <w:r w:rsidRPr="00240448">
              <w:rPr>
                <w:sz w:val="20"/>
                <w:szCs w:val="20"/>
              </w:rPr>
              <w:t>22</w:t>
            </w:r>
            <w:r w:rsidR="00FB0484" w:rsidRPr="00240448">
              <w:rPr>
                <w:sz w:val="20"/>
                <w:szCs w:val="20"/>
              </w:rPr>
              <w:t>4</w:t>
            </w:r>
            <w:r w:rsidRPr="00240448">
              <w:rPr>
                <w:sz w:val="20"/>
                <w:szCs w:val="20"/>
              </w:rPr>
              <w:t>-23</w:t>
            </w:r>
            <w:r w:rsidR="00FB0484" w:rsidRPr="00240448">
              <w:rPr>
                <w:sz w:val="20"/>
                <w:szCs w:val="20"/>
              </w:rPr>
              <w:t>7</w:t>
            </w:r>
          </w:p>
        </w:tc>
      </w:tr>
    </w:tbl>
    <w:p w14:paraId="156FEA85" w14:textId="77777777" w:rsidR="00336980" w:rsidRPr="00336980" w:rsidRDefault="00336980" w:rsidP="00336980"/>
    <w:p w14:paraId="0184BCAC" w14:textId="485718BD" w:rsidR="004E765B" w:rsidRPr="00F866DC" w:rsidRDefault="00B4610C" w:rsidP="00B77664">
      <w:pPr>
        <w:keepNext/>
        <w:keepLines/>
        <w:spacing w:after="240"/>
        <w:ind w:left="1440" w:hanging="1440"/>
        <w:rPr>
          <w:b/>
          <w:lang w:val="en-CA" w:eastAsia="zh-CN"/>
        </w:rPr>
      </w:pPr>
      <w:r w:rsidRPr="00F866DC">
        <w:rPr>
          <w:rFonts w:hint="eastAsia"/>
          <w:b/>
          <w:lang w:val="en-CA" w:eastAsia="zh-CN"/>
        </w:rPr>
        <w:lastRenderedPageBreak/>
        <w:t>第</w:t>
      </w:r>
      <w:r w:rsidRPr="00F866DC">
        <w:rPr>
          <w:rFonts w:hint="eastAsia"/>
          <w:b/>
          <w:lang w:val="en-CA" w:eastAsia="zh-CN"/>
        </w:rPr>
        <w:t xml:space="preserve"> II </w:t>
      </w:r>
      <w:r w:rsidRPr="00F866DC">
        <w:rPr>
          <w:rFonts w:hint="eastAsia"/>
          <w:b/>
          <w:lang w:val="en-CA" w:eastAsia="zh-CN"/>
        </w:rPr>
        <w:t>部分：建议一揽子批准的有具体报告要求的项目报告</w:t>
      </w:r>
    </w:p>
    <w:p w14:paraId="5C46C97B" w14:textId="58722368" w:rsidR="00CD6A87" w:rsidRPr="00F866DC" w:rsidRDefault="00B4610C" w:rsidP="002E7086">
      <w:pPr>
        <w:spacing w:after="240"/>
        <w:ind w:left="1440" w:hanging="1440"/>
        <w:rPr>
          <w:lang w:val="en-CA" w:eastAsia="zh-CN"/>
        </w:rPr>
      </w:pPr>
      <w:r w:rsidRPr="00F866DC">
        <w:rPr>
          <w:rFonts w:hint="eastAsia"/>
          <w:b/>
          <w:u w:val="single"/>
          <w:lang w:val="en-CA" w:eastAsia="zh-CN"/>
        </w:rPr>
        <w:t>与</w:t>
      </w:r>
      <w:r w:rsidR="003C1DC6" w:rsidRPr="00F866DC">
        <w:rPr>
          <w:rFonts w:hint="eastAsia"/>
          <w:b/>
          <w:u w:val="single"/>
          <w:lang w:val="en-CA" w:eastAsia="zh-CN"/>
        </w:rPr>
        <w:t>氢氟氯烃淘汰管理计划</w:t>
      </w:r>
      <w:r w:rsidR="00A97D70" w:rsidRPr="00F866DC">
        <w:rPr>
          <w:rStyle w:val="FootnoteReference"/>
          <w:b/>
          <w:u w:val="single"/>
          <w:lang w:val="en-CA"/>
        </w:rPr>
        <w:footnoteReference w:id="6"/>
      </w:r>
      <w:r w:rsidRPr="00F866DC">
        <w:rPr>
          <w:rFonts w:hint="eastAsia"/>
          <w:b/>
          <w:u w:val="single"/>
          <w:lang w:val="en-CA" w:eastAsia="zh-CN"/>
        </w:rPr>
        <w:t>相关的报告</w:t>
      </w:r>
    </w:p>
    <w:p w14:paraId="22AC59F7" w14:textId="4F95E7A4" w:rsidR="00F17DAA" w:rsidRPr="00ED126B" w:rsidRDefault="008676B3" w:rsidP="00F17DAA">
      <w:pPr>
        <w:keepNext/>
        <w:spacing w:after="240"/>
        <w:rPr>
          <w:lang w:val="en-CA" w:eastAsia="zh-CN"/>
        </w:rPr>
      </w:pPr>
      <w:r w:rsidRPr="00F866DC">
        <w:rPr>
          <w:rFonts w:hint="eastAsia"/>
          <w:u w:val="single"/>
          <w:lang w:val="en-CA" w:eastAsia="zh-CN"/>
        </w:rPr>
        <w:t>阿富汗：氢氟氯烃淘汰管理计划</w:t>
      </w:r>
      <w:r w:rsidRPr="008676B3">
        <w:rPr>
          <w:rFonts w:hint="eastAsia"/>
          <w:u w:val="single"/>
          <w:lang w:val="en-CA" w:eastAsia="zh-CN"/>
        </w:rPr>
        <w:t>（第一阶段延期</w:t>
      </w:r>
      <w:r w:rsidR="003C1DC6">
        <w:rPr>
          <w:rFonts w:hint="eastAsia"/>
          <w:u w:val="single"/>
          <w:lang w:val="en-CA" w:eastAsia="zh-CN"/>
        </w:rPr>
        <w:t>申请</w:t>
      </w:r>
      <w:r w:rsidRPr="008676B3">
        <w:rPr>
          <w:rFonts w:hint="eastAsia"/>
          <w:u w:val="single"/>
          <w:lang w:val="en-CA" w:eastAsia="zh-CN"/>
        </w:rPr>
        <w:t>）（环境署和工发组织</w:t>
      </w:r>
      <w:r>
        <w:rPr>
          <w:rFonts w:hint="eastAsia"/>
          <w:u w:val="single"/>
          <w:lang w:val="en-CA" w:eastAsia="zh-CN"/>
        </w:rPr>
        <w:t>）</w:t>
      </w:r>
    </w:p>
    <w:p w14:paraId="49041559" w14:textId="6310010B" w:rsidR="00F17DAA" w:rsidRPr="00ED126B" w:rsidRDefault="008676B3" w:rsidP="00F17DAA">
      <w:pPr>
        <w:keepNext/>
        <w:spacing w:after="240"/>
        <w:rPr>
          <w:b/>
          <w:lang w:val="en-CA"/>
        </w:rPr>
      </w:pPr>
      <w:r>
        <w:rPr>
          <w:rFonts w:hint="eastAsia"/>
          <w:b/>
          <w:lang w:val="en-CA" w:eastAsia="zh-CN"/>
        </w:rPr>
        <w:t>背景</w:t>
      </w:r>
    </w:p>
    <w:p w14:paraId="3CB3CF26" w14:textId="39122DB7" w:rsidR="00F17DAA" w:rsidRPr="00ED126B" w:rsidRDefault="008676B3" w:rsidP="008676B3">
      <w:pPr>
        <w:pStyle w:val="Heading1"/>
        <w:rPr>
          <w:lang w:val="en-CA" w:eastAsia="zh-CN"/>
        </w:rPr>
      </w:pPr>
      <w:r w:rsidRPr="008676B3">
        <w:rPr>
          <w:rFonts w:hint="eastAsia"/>
          <w:lang w:val="en-CA" w:eastAsia="zh-CN"/>
        </w:rPr>
        <w:t>环境署作为牵头执行机构</w:t>
      </w:r>
      <w:r>
        <w:rPr>
          <w:rFonts w:hint="eastAsia"/>
          <w:lang w:val="en-CA" w:eastAsia="zh-CN"/>
        </w:rPr>
        <w:t>，</w:t>
      </w:r>
      <w:r w:rsidRPr="008676B3">
        <w:rPr>
          <w:rFonts w:hint="eastAsia"/>
          <w:lang w:val="en-CA" w:eastAsia="zh-CN"/>
        </w:rPr>
        <w:t>代表阿富汗政府提交了延长执行阿富汗</w:t>
      </w:r>
      <w:r>
        <w:rPr>
          <w:rFonts w:hint="eastAsia"/>
          <w:lang w:val="en-CA" w:eastAsia="zh-CN"/>
        </w:rPr>
        <w:t>氢</w:t>
      </w:r>
      <w:r w:rsidRPr="008676B3">
        <w:rPr>
          <w:rFonts w:hint="eastAsia"/>
          <w:lang w:val="en-CA" w:eastAsia="zh-CN"/>
        </w:rPr>
        <w:t>氟氯烃淘汰管理计划</w:t>
      </w:r>
      <w:r>
        <w:rPr>
          <w:rFonts w:hint="eastAsia"/>
          <w:lang w:val="en-CA" w:eastAsia="zh-CN"/>
        </w:rPr>
        <w:t>（</w:t>
      </w:r>
      <w:r>
        <w:rPr>
          <w:rFonts w:hint="eastAsia"/>
          <w:lang w:val="en-CA" w:eastAsia="zh-CN"/>
        </w:rPr>
        <w:t>HPMP</w:t>
      </w:r>
      <w:r>
        <w:rPr>
          <w:rFonts w:hint="eastAsia"/>
          <w:lang w:val="en-CA" w:eastAsia="zh-CN"/>
        </w:rPr>
        <w:t>）</w:t>
      </w:r>
      <w:r w:rsidRPr="008676B3">
        <w:rPr>
          <w:rFonts w:hint="eastAsia"/>
          <w:lang w:val="en-CA" w:eastAsia="zh-CN"/>
        </w:rPr>
        <w:t>第一阶段</w:t>
      </w:r>
      <w:r>
        <w:rPr>
          <w:rFonts w:hint="eastAsia"/>
          <w:lang w:val="en-CA" w:eastAsia="zh-CN"/>
        </w:rPr>
        <w:t>期限</w:t>
      </w:r>
      <w:r w:rsidRPr="008676B3">
        <w:rPr>
          <w:rFonts w:hint="eastAsia"/>
          <w:lang w:val="en-CA" w:eastAsia="zh-CN"/>
        </w:rPr>
        <w:t>的</w:t>
      </w:r>
      <w:r w:rsidR="000756F0">
        <w:rPr>
          <w:rFonts w:hint="eastAsia"/>
          <w:lang w:val="en-CA" w:eastAsia="zh-CN"/>
        </w:rPr>
        <w:t>申</w:t>
      </w:r>
      <w:r w:rsidRPr="008676B3">
        <w:rPr>
          <w:rFonts w:hint="eastAsia"/>
          <w:lang w:val="en-CA" w:eastAsia="zh-CN"/>
        </w:rPr>
        <w:t>请</w:t>
      </w:r>
      <w:r>
        <w:rPr>
          <w:rFonts w:hint="eastAsia"/>
          <w:lang w:val="en-CA" w:eastAsia="zh-CN"/>
        </w:rPr>
        <w:t>。</w:t>
      </w:r>
    </w:p>
    <w:p w14:paraId="591EBA26" w14:textId="73736497" w:rsidR="00F17DAA" w:rsidRPr="00ED126B" w:rsidRDefault="008676B3" w:rsidP="008676B3">
      <w:pPr>
        <w:pStyle w:val="Heading1"/>
        <w:rPr>
          <w:lang w:eastAsia="zh-CN"/>
        </w:rPr>
      </w:pPr>
      <w:r w:rsidRPr="008676B3">
        <w:rPr>
          <w:rFonts w:hint="eastAsia"/>
          <w:lang w:val="en-CA" w:eastAsia="zh-CN"/>
        </w:rPr>
        <w:t>第</w:t>
      </w:r>
      <w:r w:rsidRPr="008676B3">
        <w:rPr>
          <w:rFonts w:hint="eastAsia"/>
          <w:lang w:val="en-CA" w:eastAsia="zh-CN"/>
        </w:rPr>
        <w:t xml:space="preserve"> 63 </w:t>
      </w:r>
      <w:r w:rsidRPr="008676B3">
        <w:rPr>
          <w:rFonts w:hint="eastAsia"/>
          <w:lang w:val="en-CA" w:eastAsia="zh-CN"/>
        </w:rPr>
        <w:t>次会议批准了</w:t>
      </w:r>
      <w:r w:rsidR="000756F0">
        <w:rPr>
          <w:rFonts w:hint="eastAsia"/>
          <w:lang w:val="en-CA" w:eastAsia="zh-CN"/>
        </w:rPr>
        <w:t>HPMP</w:t>
      </w:r>
      <w:r w:rsidRPr="008676B3">
        <w:rPr>
          <w:rFonts w:hint="eastAsia"/>
          <w:lang w:val="en-CA" w:eastAsia="zh-CN"/>
        </w:rPr>
        <w:t>第一阶段</w:t>
      </w:r>
      <w:r w:rsidR="0075583F">
        <w:rPr>
          <w:rStyle w:val="FootnoteReference"/>
          <w:lang w:val="en-CA" w:eastAsia="zh-CN"/>
        </w:rPr>
        <w:footnoteReference w:id="7"/>
      </w:r>
      <w:r w:rsidRPr="008676B3">
        <w:rPr>
          <w:rFonts w:hint="eastAsia"/>
          <w:lang w:val="en-CA" w:eastAsia="zh-CN"/>
        </w:rPr>
        <w:t>，以实现到</w:t>
      </w:r>
      <w:r w:rsidRPr="008676B3">
        <w:rPr>
          <w:rFonts w:hint="eastAsia"/>
          <w:lang w:val="en-CA" w:eastAsia="zh-CN"/>
        </w:rPr>
        <w:t xml:space="preserve"> 2020 </w:t>
      </w:r>
      <w:r w:rsidRPr="008676B3">
        <w:rPr>
          <w:rFonts w:hint="eastAsia"/>
          <w:lang w:val="en-CA" w:eastAsia="zh-CN"/>
        </w:rPr>
        <w:t>年</w:t>
      </w:r>
      <w:r w:rsidR="000756F0" w:rsidRPr="008676B3">
        <w:rPr>
          <w:rFonts w:hint="eastAsia"/>
          <w:lang w:val="en-CA" w:eastAsia="zh-CN"/>
        </w:rPr>
        <w:t>减少</w:t>
      </w:r>
      <w:r w:rsidRPr="008676B3">
        <w:rPr>
          <w:rFonts w:hint="eastAsia"/>
          <w:lang w:val="en-CA" w:eastAsia="zh-CN"/>
        </w:rPr>
        <w:t>基准</w:t>
      </w:r>
      <w:r>
        <w:rPr>
          <w:rFonts w:hint="eastAsia"/>
          <w:lang w:val="en-CA" w:eastAsia="zh-CN"/>
        </w:rPr>
        <w:t>量百分之</w:t>
      </w:r>
      <w:r w:rsidRPr="008676B3">
        <w:rPr>
          <w:rFonts w:hint="eastAsia"/>
          <w:lang w:val="en-CA" w:eastAsia="zh-CN"/>
        </w:rPr>
        <w:t>35</w:t>
      </w:r>
      <w:r w:rsidRPr="008676B3">
        <w:rPr>
          <w:rFonts w:hint="eastAsia"/>
          <w:lang w:val="en-CA" w:eastAsia="zh-CN"/>
        </w:rPr>
        <w:t>的目标，供资总额为</w:t>
      </w:r>
      <w:r w:rsidRPr="008676B3">
        <w:rPr>
          <w:rFonts w:hint="eastAsia"/>
          <w:lang w:val="en-CA" w:eastAsia="zh-CN"/>
        </w:rPr>
        <w:t xml:space="preserve"> 679,101 </w:t>
      </w:r>
      <w:r w:rsidRPr="008676B3">
        <w:rPr>
          <w:rFonts w:hint="eastAsia"/>
          <w:lang w:val="en-CA" w:eastAsia="zh-CN"/>
        </w:rPr>
        <w:t>美元，外加</w:t>
      </w:r>
      <w:r w:rsidRPr="008676B3">
        <w:rPr>
          <w:rFonts w:hint="eastAsia"/>
          <w:lang w:val="en-CA" w:eastAsia="zh-CN"/>
        </w:rPr>
        <w:t xml:space="preserve"> 78,554 </w:t>
      </w:r>
      <w:r w:rsidRPr="008676B3">
        <w:rPr>
          <w:rFonts w:hint="eastAsia"/>
          <w:lang w:val="en-CA" w:eastAsia="zh-CN"/>
        </w:rPr>
        <w:t>美元的机构支助费用，以淘汰</w:t>
      </w:r>
      <w:r w:rsidRPr="008676B3">
        <w:rPr>
          <w:rFonts w:hint="eastAsia"/>
          <w:lang w:val="en-CA" w:eastAsia="zh-CN"/>
        </w:rPr>
        <w:t xml:space="preserve"> 8.26 ODP </w:t>
      </w:r>
      <w:r w:rsidRPr="008676B3">
        <w:rPr>
          <w:rFonts w:hint="eastAsia"/>
          <w:lang w:val="en-CA" w:eastAsia="zh-CN"/>
        </w:rPr>
        <w:t>吨</w:t>
      </w:r>
      <w:r w:rsidR="000756F0">
        <w:rPr>
          <w:rFonts w:hint="eastAsia"/>
          <w:lang w:val="en-CA" w:eastAsia="zh-CN"/>
        </w:rPr>
        <w:t>氢</w:t>
      </w:r>
      <w:r w:rsidRPr="008676B3">
        <w:rPr>
          <w:rFonts w:hint="eastAsia"/>
          <w:lang w:val="en-CA" w:eastAsia="zh-CN"/>
        </w:rPr>
        <w:t>氟氯烃</w:t>
      </w:r>
      <w:r>
        <w:rPr>
          <w:rFonts w:hint="eastAsia"/>
          <w:lang w:val="en-CA" w:eastAsia="zh-CN"/>
        </w:rPr>
        <w:t>。</w:t>
      </w:r>
      <w:r w:rsidRPr="008676B3">
        <w:rPr>
          <w:rFonts w:hint="eastAsia"/>
          <w:lang w:val="en-CA" w:eastAsia="zh-CN"/>
        </w:rPr>
        <w:t>第一阶段计划的所有四次付款均已获得批准，最后一次付款已在第</w:t>
      </w:r>
      <w:r w:rsidRPr="008676B3">
        <w:rPr>
          <w:rFonts w:hint="eastAsia"/>
          <w:lang w:val="en-CA" w:eastAsia="zh-CN"/>
        </w:rPr>
        <w:t xml:space="preserve"> 85 </w:t>
      </w:r>
      <w:r w:rsidR="000756F0">
        <w:rPr>
          <w:rFonts w:hint="eastAsia"/>
          <w:lang w:val="en-CA" w:eastAsia="zh-CN"/>
        </w:rPr>
        <w:t>次会议上获得批准。根据政府与执委</w:t>
      </w:r>
      <w:r w:rsidRPr="008676B3">
        <w:rPr>
          <w:rFonts w:hint="eastAsia"/>
          <w:lang w:val="en-CA" w:eastAsia="zh-CN"/>
        </w:rPr>
        <w:t>会之间的协议第</w:t>
      </w:r>
      <w:r w:rsidRPr="008676B3">
        <w:rPr>
          <w:rFonts w:hint="eastAsia"/>
          <w:lang w:val="en-CA" w:eastAsia="zh-CN"/>
        </w:rPr>
        <w:t xml:space="preserve"> 14 </w:t>
      </w:r>
      <w:r w:rsidRPr="008676B3">
        <w:rPr>
          <w:rFonts w:hint="eastAsia"/>
          <w:lang w:val="en-CA" w:eastAsia="zh-CN"/>
        </w:rPr>
        <w:t>段，该项目</w:t>
      </w:r>
      <w:r>
        <w:rPr>
          <w:rFonts w:hint="eastAsia"/>
          <w:lang w:val="en-CA" w:eastAsia="zh-CN"/>
        </w:rPr>
        <w:t>应</w:t>
      </w:r>
      <w:r w:rsidRPr="008676B3">
        <w:rPr>
          <w:rFonts w:hint="eastAsia"/>
          <w:lang w:val="en-CA" w:eastAsia="zh-CN"/>
        </w:rPr>
        <w:t>于</w:t>
      </w:r>
      <w:r w:rsidRPr="008676B3">
        <w:rPr>
          <w:rFonts w:hint="eastAsia"/>
          <w:lang w:val="en-CA" w:eastAsia="zh-CN"/>
        </w:rPr>
        <w:t xml:space="preserve"> 2021 </w:t>
      </w:r>
      <w:r w:rsidRPr="008676B3">
        <w:rPr>
          <w:rFonts w:hint="eastAsia"/>
          <w:lang w:val="en-CA" w:eastAsia="zh-CN"/>
        </w:rPr>
        <w:t>年底完成</w:t>
      </w:r>
      <w:r>
        <w:rPr>
          <w:rFonts w:hint="eastAsia"/>
          <w:lang w:val="en-CA" w:eastAsia="zh-CN"/>
        </w:rPr>
        <w:t>。</w:t>
      </w:r>
    </w:p>
    <w:p w14:paraId="0AD81960" w14:textId="642B5D29" w:rsidR="00F17DAA" w:rsidRPr="00ED126B" w:rsidRDefault="008676B3" w:rsidP="008676B3">
      <w:pPr>
        <w:pStyle w:val="Heading1"/>
        <w:rPr>
          <w:lang w:eastAsia="zh-CN"/>
        </w:rPr>
      </w:pPr>
      <w:r w:rsidRPr="008676B3">
        <w:rPr>
          <w:rFonts w:hint="eastAsia"/>
          <w:lang w:eastAsia="zh-CN"/>
        </w:rPr>
        <w:t>第一阶段的实施正在取得进展。第一、二期已完成；</w:t>
      </w:r>
      <w:r w:rsidRPr="008676B3">
        <w:rPr>
          <w:rFonts w:hint="eastAsia"/>
          <w:lang w:eastAsia="zh-CN"/>
        </w:rPr>
        <w:t xml:space="preserve"> </w:t>
      </w:r>
      <w:r w:rsidRPr="008676B3">
        <w:rPr>
          <w:rFonts w:hint="eastAsia"/>
          <w:lang w:eastAsia="zh-CN"/>
        </w:rPr>
        <w:t>第三次付款的大部分活动已经实施，预计将按时完成。然而，由于</w:t>
      </w:r>
      <w:r w:rsidRPr="008676B3">
        <w:rPr>
          <w:rFonts w:hint="eastAsia"/>
          <w:lang w:eastAsia="zh-CN"/>
        </w:rPr>
        <w:t xml:space="preserve"> COVID-19 </w:t>
      </w:r>
      <w:r>
        <w:rPr>
          <w:rFonts w:hint="eastAsia"/>
          <w:lang w:eastAsia="zh-CN"/>
        </w:rPr>
        <w:t>疫病</w:t>
      </w:r>
      <w:r w:rsidRPr="008676B3">
        <w:rPr>
          <w:rFonts w:hint="eastAsia"/>
          <w:lang w:eastAsia="zh-CN"/>
        </w:rPr>
        <w:t>流行的影响，政府与环境署之间</w:t>
      </w:r>
      <w:r w:rsidR="000756F0">
        <w:rPr>
          <w:rFonts w:hint="eastAsia"/>
          <w:lang w:eastAsia="zh-CN"/>
        </w:rPr>
        <w:t>最后一期付款项目的</w:t>
      </w:r>
      <w:r w:rsidRPr="008676B3">
        <w:rPr>
          <w:rFonts w:hint="eastAsia"/>
          <w:lang w:eastAsia="zh-CN"/>
        </w:rPr>
        <w:t>小规模资助协议（</w:t>
      </w:r>
      <w:r w:rsidRPr="008676B3">
        <w:rPr>
          <w:rFonts w:hint="eastAsia"/>
          <w:lang w:eastAsia="zh-CN"/>
        </w:rPr>
        <w:t>SSFA</w:t>
      </w:r>
      <w:r w:rsidRPr="008676B3">
        <w:rPr>
          <w:rFonts w:hint="eastAsia"/>
          <w:lang w:eastAsia="zh-CN"/>
        </w:rPr>
        <w:t>）</w:t>
      </w:r>
      <w:r w:rsidR="00447BA8">
        <w:rPr>
          <w:rFonts w:hint="eastAsia"/>
          <w:lang w:eastAsia="zh-CN"/>
        </w:rPr>
        <w:t>的</w:t>
      </w:r>
      <w:r w:rsidR="00447BA8" w:rsidRPr="008676B3">
        <w:rPr>
          <w:rFonts w:hint="eastAsia"/>
          <w:lang w:eastAsia="zh-CN"/>
        </w:rPr>
        <w:t>签署</w:t>
      </w:r>
      <w:r w:rsidRPr="008676B3">
        <w:rPr>
          <w:rFonts w:hint="eastAsia"/>
          <w:lang w:eastAsia="zh-CN"/>
        </w:rPr>
        <w:t>比原定计划</w:t>
      </w:r>
      <w:r w:rsidR="000756F0" w:rsidRPr="008676B3">
        <w:rPr>
          <w:rFonts w:hint="eastAsia"/>
          <w:lang w:eastAsia="zh-CN"/>
        </w:rPr>
        <w:t>时间</w:t>
      </w:r>
      <w:r w:rsidRPr="008676B3">
        <w:rPr>
          <w:rFonts w:hint="eastAsia"/>
          <w:lang w:eastAsia="zh-CN"/>
        </w:rPr>
        <w:t>晚了九个月。阿富汗政府要求将第一阶段的实施期限延长至</w:t>
      </w:r>
      <w:r w:rsidRPr="008676B3">
        <w:rPr>
          <w:rFonts w:hint="eastAsia"/>
          <w:lang w:eastAsia="zh-CN"/>
        </w:rPr>
        <w:t xml:space="preserve"> 2022 </w:t>
      </w:r>
      <w:r w:rsidRPr="008676B3">
        <w:rPr>
          <w:rFonts w:hint="eastAsia"/>
          <w:lang w:eastAsia="zh-CN"/>
        </w:rPr>
        <w:t>年</w:t>
      </w:r>
      <w:r w:rsidRPr="008676B3">
        <w:rPr>
          <w:rFonts w:hint="eastAsia"/>
          <w:lang w:eastAsia="zh-CN"/>
        </w:rPr>
        <w:t xml:space="preserve"> 12 </w:t>
      </w:r>
      <w:r w:rsidRPr="008676B3">
        <w:rPr>
          <w:rFonts w:hint="eastAsia"/>
          <w:lang w:eastAsia="zh-CN"/>
        </w:rPr>
        <w:t>月</w:t>
      </w:r>
      <w:r w:rsidRPr="008676B3">
        <w:rPr>
          <w:rFonts w:hint="eastAsia"/>
          <w:lang w:eastAsia="zh-CN"/>
        </w:rPr>
        <w:t xml:space="preserve"> 31 </w:t>
      </w:r>
      <w:r w:rsidRPr="008676B3">
        <w:rPr>
          <w:rFonts w:hint="eastAsia"/>
          <w:lang w:eastAsia="zh-CN"/>
        </w:rPr>
        <w:t>日。</w:t>
      </w:r>
    </w:p>
    <w:p w14:paraId="1F523BFD" w14:textId="634B482A" w:rsidR="00F17DAA" w:rsidRPr="00ED126B" w:rsidRDefault="00FF68E0" w:rsidP="00F17DAA">
      <w:pPr>
        <w:spacing w:after="240"/>
        <w:rPr>
          <w:i/>
          <w:lang w:val="en-CA"/>
        </w:rPr>
      </w:pPr>
      <w:r>
        <w:rPr>
          <w:rFonts w:hint="eastAsia"/>
          <w:i/>
          <w:lang w:val="en-CA" w:eastAsia="zh-CN"/>
        </w:rPr>
        <w:t>氢氟氯烃消耗量</w:t>
      </w:r>
    </w:p>
    <w:p w14:paraId="30D410A8" w14:textId="0F348A20" w:rsidR="00F17DAA" w:rsidRPr="00ED126B" w:rsidRDefault="00FF68E0" w:rsidP="00FF68E0">
      <w:pPr>
        <w:pStyle w:val="Heading1"/>
        <w:rPr>
          <w:lang w:val="en-CA" w:eastAsia="zh-CN"/>
        </w:rPr>
      </w:pPr>
      <w:r w:rsidRPr="00FF68E0">
        <w:rPr>
          <w:rFonts w:hint="eastAsia"/>
          <w:lang w:val="en-CA" w:eastAsia="zh-CN"/>
        </w:rPr>
        <w:t>阿富汗政府报告</w:t>
      </w:r>
      <w:r w:rsidRPr="00FF68E0">
        <w:rPr>
          <w:rFonts w:hint="eastAsia"/>
          <w:lang w:val="en-CA" w:eastAsia="zh-CN"/>
        </w:rPr>
        <w:t xml:space="preserve"> 2020 </w:t>
      </w:r>
      <w:r w:rsidRPr="00FF68E0">
        <w:rPr>
          <w:rFonts w:hint="eastAsia"/>
          <w:lang w:val="en-CA" w:eastAsia="zh-CN"/>
        </w:rPr>
        <w:t>年</w:t>
      </w:r>
      <w:r>
        <w:rPr>
          <w:rFonts w:hint="eastAsia"/>
          <w:lang w:val="en-CA" w:eastAsia="zh-CN"/>
        </w:rPr>
        <w:t>氢</w:t>
      </w:r>
      <w:r w:rsidRPr="00FF68E0">
        <w:rPr>
          <w:rFonts w:hint="eastAsia"/>
          <w:lang w:val="en-CA" w:eastAsia="zh-CN"/>
        </w:rPr>
        <w:t>氟氯烃消费</w:t>
      </w:r>
      <w:r>
        <w:rPr>
          <w:rFonts w:hint="eastAsia"/>
          <w:lang w:val="en-CA" w:eastAsia="zh-CN"/>
        </w:rPr>
        <w:t>量为</w:t>
      </w:r>
      <w:r w:rsidRPr="00FF68E0">
        <w:rPr>
          <w:rFonts w:hint="eastAsia"/>
          <w:lang w:val="en-CA" w:eastAsia="zh-CN"/>
        </w:rPr>
        <w:t xml:space="preserve"> 6.05 ODP </w:t>
      </w:r>
      <w:r w:rsidRPr="00FF68E0">
        <w:rPr>
          <w:rFonts w:hint="eastAsia"/>
          <w:lang w:val="en-CA" w:eastAsia="zh-CN"/>
        </w:rPr>
        <w:t>吨，比</w:t>
      </w:r>
      <w:r w:rsidRPr="00FF68E0">
        <w:rPr>
          <w:rFonts w:hint="eastAsia"/>
          <w:lang w:val="en-CA" w:eastAsia="zh-CN"/>
        </w:rPr>
        <w:t>15.34 ODP</w:t>
      </w:r>
      <w:r w:rsidRPr="00FF68E0">
        <w:rPr>
          <w:rFonts w:hint="eastAsia"/>
          <w:lang w:val="en-CA" w:eastAsia="zh-CN"/>
        </w:rPr>
        <w:t>吨</w:t>
      </w:r>
      <w:r>
        <w:rPr>
          <w:rFonts w:hint="eastAsia"/>
          <w:lang w:val="en-CA" w:eastAsia="zh-CN"/>
        </w:rPr>
        <w:t>的</w:t>
      </w:r>
      <w:r w:rsidRPr="00FF68E0">
        <w:rPr>
          <w:rFonts w:hint="eastAsia"/>
          <w:lang w:val="en-CA" w:eastAsia="zh-CN"/>
        </w:rPr>
        <w:t xml:space="preserve">2020 </w:t>
      </w:r>
      <w:r w:rsidRPr="00FF68E0">
        <w:rPr>
          <w:rFonts w:hint="eastAsia"/>
          <w:lang w:val="en-CA" w:eastAsia="zh-CN"/>
        </w:rPr>
        <w:t>年</w:t>
      </w:r>
      <w:r>
        <w:rPr>
          <w:rFonts w:hint="eastAsia"/>
          <w:lang w:val="en-CA" w:eastAsia="zh-CN"/>
        </w:rPr>
        <w:t>HPMP</w:t>
      </w:r>
      <w:r w:rsidRPr="00FF68E0">
        <w:rPr>
          <w:rFonts w:hint="eastAsia"/>
          <w:lang w:val="en-CA" w:eastAsia="zh-CN"/>
        </w:rPr>
        <w:t>目标</w:t>
      </w:r>
      <w:r>
        <w:rPr>
          <w:rFonts w:hint="eastAsia"/>
          <w:lang w:val="en-CA" w:eastAsia="zh-CN"/>
        </w:rPr>
        <w:t>值</w:t>
      </w:r>
      <w:r w:rsidRPr="00FF68E0">
        <w:rPr>
          <w:rFonts w:hint="eastAsia"/>
          <w:lang w:val="en-CA" w:eastAsia="zh-CN"/>
        </w:rPr>
        <w:t>低</w:t>
      </w:r>
      <w:r>
        <w:rPr>
          <w:rFonts w:hint="eastAsia"/>
          <w:lang w:val="en-CA" w:eastAsia="zh-CN"/>
        </w:rPr>
        <w:t>百分之</w:t>
      </w:r>
      <w:r w:rsidRPr="00FF68E0">
        <w:rPr>
          <w:rFonts w:hint="eastAsia"/>
          <w:lang w:val="en-CA" w:eastAsia="zh-CN"/>
        </w:rPr>
        <w:t xml:space="preserve"> 61</w:t>
      </w:r>
      <w:r w:rsidRPr="00FF68E0">
        <w:rPr>
          <w:rFonts w:hint="eastAsia"/>
          <w:lang w:val="en-CA" w:eastAsia="zh-CN"/>
        </w:rPr>
        <w:t>，比</w:t>
      </w:r>
      <w:r w:rsidRPr="00FF68E0">
        <w:rPr>
          <w:rFonts w:hint="eastAsia"/>
          <w:lang w:val="en-CA" w:eastAsia="zh-CN"/>
        </w:rPr>
        <w:t xml:space="preserve"> 23.60 ODP </w:t>
      </w:r>
      <w:r w:rsidRPr="00FF68E0">
        <w:rPr>
          <w:rFonts w:hint="eastAsia"/>
          <w:lang w:val="en-CA" w:eastAsia="zh-CN"/>
        </w:rPr>
        <w:t>吨</w:t>
      </w:r>
      <w:r>
        <w:rPr>
          <w:rFonts w:hint="eastAsia"/>
          <w:lang w:val="en-CA" w:eastAsia="zh-CN"/>
        </w:rPr>
        <w:t>的既定</w:t>
      </w:r>
      <w:r w:rsidRPr="00FF68E0">
        <w:rPr>
          <w:rFonts w:hint="eastAsia"/>
          <w:lang w:val="en-CA" w:eastAsia="zh-CN"/>
        </w:rPr>
        <w:t>基准</w:t>
      </w:r>
      <w:r>
        <w:rPr>
          <w:rFonts w:hint="eastAsia"/>
          <w:lang w:val="en-CA" w:eastAsia="zh-CN"/>
        </w:rPr>
        <w:t>量</w:t>
      </w:r>
      <w:r w:rsidRPr="00FF68E0">
        <w:rPr>
          <w:rFonts w:hint="eastAsia"/>
          <w:lang w:val="en-CA" w:eastAsia="zh-CN"/>
        </w:rPr>
        <w:t>低</w:t>
      </w:r>
      <w:r>
        <w:rPr>
          <w:rFonts w:hint="eastAsia"/>
          <w:lang w:val="en-CA" w:eastAsia="zh-CN"/>
        </w:rPr>
        <w:t>百分之</w:t>
      </w:r>
      <w:r w:rsidRPr="00FF68E0">
        <w:rPr>
          <w:rFonts w:hint="eastAsia"/>
          <w:lang w:val="en-CA" w:eastAsia="zh-CN"/>
        </w:rPr>
        <w:t>74</w:t>
      </w:r>
      <w:r w:rsidRPr="00FF68E0">
        <w:rPr>
          <w:rFonts w:hint="eastAsia"/>
          <w:lang w:val="en-CA" w:eastAsia="zh-CN"/>
        </w:rPr>
        <w:t>。</w:t>
      </w:r>
      <w:r>
        <w:rPr>
          <w:rFonts w:hint="eastAsia"/>
          <w:lang w:val="en-CA" w:eastAsia="zh-CN"/>
        </w:rPr>
        <w:t>2019</w:t>
      </w:r>
      <w:r w:rsidRPr="00FF68E0">
        <w:rPr>
          <w:rFonts w:hint="eastAsia"/>
          <w:lang w:val="en-CA" w:eastAsia="zh-CN"/>
        </w:rPr>
        <w:t>年至</w:t>
      </w:r>
      <w:r>
        <w:rPr>
          <w:rFonts w:hint="eastAsia"/>
          <w:lang w:val="en-CA" w:eastAsia="zh-CN"/>
        </w:rPr>
        <w:t>2020</w:t>
      </w:r>
      <w:r w:rsidRPr="00FF68E0">
        <w:rPr>
          <w:rFonts w:hint="eastAsia"/>
          <w:lang w:val="en-CA" w:eastAsia="zh-CN"/>
        </w:rPr>
        <w:t>年</w:t>
      </w:r>
      <w:r>
        <w:rPr>
          <w:rFonts w:hint="eastAsia"/>
          <w:lang w:val="en-CA" w:eastAsia="zh-CN"/>
        </w:rPr>
        <w:t>氢氟氯烃</w:t>
      </w:r>
      <w:r w:rsidRPr="00FF68E0">
        <w:rPr>
          <w:rFonts w:hint="eastAsia"/>
          <w:lang w:val="en-CA" w:eastAsia="zh-CN"/>
        </w:rPr>
        <w:t>消费量</w:t>
      </w:r>
      <w:r>
        <w:rPr>
          <w:rFonts w:hint="eastAsia"/>
          <w:lang w:val="en-CA" w:eastAsia="zh-CN"/>
        </w:rPr>
        <w:t>大幅</w:t>
      </w:r>
      <w:r w:rsidRPr="00FF68E0">
        <w:rPr>
          <w:rFonts w:hint="eastAsia"/>
          <w:lang w:val="en-CA" w:eastAsia="zh-CN"/>
        </w:rPr>
        <w:t>下降是由于</w:t>
      </w:r>
      <w:r w:rsidRPr="00FF68E0">
        <w:rPr>
          <w:rFonts w:hint="eastAsia"/>
          <w:lang w:val="en-CA" w:eastAsia="zh-CN"/>
        </w:rPr>
        <w:t xml:space="preserve">COVID-19 </w:t>
      </w:r>
      <w:r>
        <w:rPr>
          <w:rFonts w:hint="eastAsia"/>
          <w:lang w:val="en-CA" w:eastAsia="zh-CN"/>
        </w:rPr>
        <w:t>疫病</w:t>
      </w:r>
      <w:r w:rsidRPr="00FF68E0">
        <w:rPr>
          <w:rFonts w:hint="eastAsia"/>
          <w:lang w:val="en-CA" w:eastAsia="zh-CN"/>
        </w:rPr>
        <w:t>流行，减少了该国的经济活动和</w:t>
      </w:r>
      <w:r>
        <w:rPr>
          <w:rFonts w:hint="eastAsia"/>
          <w:lang w:val="en-CA" w:eastAsia="zh-CN"/>
        </w:rPr>
        <w:t>HCFC-22</w:t>
      </w:r>
      <w:r w:rsidRPr="00FF68E0">
        <w:rPr>
          <w:rFonts w:hint="eastAsia"/>
          <w:lang w:val="en-CA" w:eastAsia="zh-CN"/>
        </w:rPr>
        <w:t>的进口。根据国家方案</w:t>
      </w:r>
      <w:r w:rsidRPr="00FF68E0">
        <w:rPr>
          <w:rFonts w:hint="eastAsia"/>
          <w:lang w:val="en-CA" w:eastAsia="zh-CN"/>
        </w:rPr>
        <w:t xml:space="preserve"> (CP) </w:t>
      </w:r>
      <w:r>
        <w:rPr>
          <w:rFonts w:hint="eastAsia"/>
          <w:lang w:val="en-CA" w:eastAsia="zh-CN"/>
        </w:rPr>
        <w:t>执行</w:t>
      </w:r>
      <w:r w:rsidRPr="00FF68E0">
        <w:rPr>
          <w:rFonts w:hint="eastAsia"/>
          <w:lang w:val="en-CA" w:eastAsia="zh-CN"/>
        </w:rPr>
        <w:t>报告（尚未报告</w:t>
      </w:r>
      <w:r w:rsidRPr="00FF68E0">
        <w:rPr>
          <w:rFonts w:hint="eastAsia"/>
          <w:lang w:val="en-CA" w:eastAsia="zh-CN"/>
        </w:rPr>
        <w:t xml:space="preserve"> 2020 </w:t>
      </w:r>
      <w:r w:rsidRPr="00FF68E0">
        <w:rPr>
          <w:rFonts w:hint="eastAsia"/>
          <w:lang w:val="en-CA" w:eastAsia="zh-CN"/>
        </w:rPr>
        <w:t>年第</w:t>
      </w:r>
      <w:r w:rsidRPr="00FF68E0">
        <w:rPr>
          <w:rFonts w:hint="eastAsia"/>
          <w:lang w:val="en-CA" w:eastAsia="zh-CN"/>
        </w:rPr>
        <w:t xml:space="preserve"> 7 </w:t>
      </w:r>
      <w:r w:rsidRPr="00FF68E0">
        <w:rPr>
          <w:rFonts w:hint="eastAsia"/>
          <w:lang w:val="en-CA" w:eastAsia="zh-CN"/>
        </w:rPr>
        <w:t>条数据）报告的</w:t>
      </w:r>
      <w:r>
        <w:rPr>
          <w:rFonts w:hint="eastAsia"/>
          <w:lang w:val="en-CA" w:eastAsia="zh-CN"/>
        </w:rPr>
        <w:t>2020</w:t>
      </w:r>
      <w:r w:rsidRPr="00FF68E0">
        <w:rPr>
          <w:rFonts w:hint="eastAsia"/>
          <w:lang w:val="en-CA" w:eastAsia="zh-CN"/>
        </w:rPr>
        <w:t>年消费量表明，该国已</w:t>
      </w:r>
      <w:r w:rsidR="00FD721B">
        <w:rPr>
          <w:rFonts w:hint="eastAsia"/>
          <w:lang w:val="en-CA" w:eastAsia="zh-CN"/>
        </w:rPr>
        <w:t>按照</w:t>
      </w:r>
      <w:r w:rsidR="00FD721B" w:rsidRPr="00FF68E0">
        <w:rPr>
          <w:rFonts w:hint="eastAsia"/>
          <w:lang w:val="en-CA" w:eastAsia="zh-CN"/>
        </w:rPr>
        <w:t>《蒙特利尔议定书》</w:t>
      </w:r>
      <w:r w:rsidRPr="00FF68E0">
        <w:rPr>
          <w:rFonts w:hint="eastAsia"/>
          <w:lang w:val="en-CA" w:eastAsia="zh-CN"/>
        </w:rPr>
        <w:t>实现了</w:t>
      </w:r>
      <w:r>
        <w:rPr>
          <w:rFonts w:hint="eastAsia"/>
          <w:lang w:val="en-CA" w:eastAsia="zh-CN"/>
        </w:rPr>
        <w:t>百分之</w:t>
      </w:r>
      <w:r w:rsidRPr="00FF68E0">
        <w:rPr>
          <w:rFonts w:hint="eastAsia"/>
          <w:lang w:val="en-CA" w:eastAsia="zh-CN"/>
        </w:rPr>
        <w:t>35</w:t>
      </w:r>
      <w:r w:rsidRPr="00FF68E0">
        <w:rPr>
          <w:rFonts w:hint="eastAsia"/>
          <w:lang w:val="en-CA" w:eastAsia="zh-CN"/>
        </w:rPr>
        <w:t>的削减目标。</w:t>
      </w:r>
    </w:p>
    <w:p w14:paraId="528FDC44" w14:textId="4B63F05C" w:rsidR="00F17DAA" w:rsidRPr="00ED126B" w:rsidRDefault="00581818" w:rsidP="00FD721B">
      <w:pPr>
        <w:pStyle w:val="Heading1"/>
        <w:rPr>
          <w:lang w:val="en-CA" w:eastAsia="zh-CN"/>
        </w:rPr>
      </w:pPr>
      <w:r>
        <w:rPr>
          <w:rFonts w:hint="eastAsia"/>
          <w:lang w:val="en-CA" w:eastAsia="zh-CN"/>
        </w:rPr>
        <w:t>该</w:t>
      </w:r>
      <w:r w:rsidR="00FD721B" w:rsidRPr="00FD721B">
        <w:rPr>
          <w:rFonts w:hint="eastAsia"/>
          <w:lang w:val="en-CA" w:eastAsia="zh-CN"/>
        </w:rPr>
        <w:t>政府根据</w:t>
      </w:r>
      <w:r w:rsidR="00FD721B" w:rsidRPr="00FD721B">
        <w:rPr>
          <w:rFonts w:hint="eastAsia"/>
          <w:lang w:val="en-CA" w:eastAsia="zh-CN"/>
        </w:rPr>
        <w:t xml:space="preserve"> 2019 </w:t>
      </w:r>
      <w:r w:rsidR="00FD721B" w:rsidRPr="00FD721B">
        <w:rPr>
          <w:rFonts w:hint="eastAsia"/>
          <w:lang w:val="en-CA" w:eastAsia="zh-CN"/>
        </w:rPr>
        <w:t>年</w:t>
      </w:r>
      <w:r w:rsidR="00FD721B" w:rsidRPr="00FD721B">
        <w:rPr>
          <w:rFonts w:hint="eastAsia"/>
          <w:lang w:val="en-CA" w:eastAsia="zh-CN"/>
        </w:rPr>
        <w:t xml:space="preserve"> CP </w:t>
      </w:r>
      <w:r>
        <w:rPr>
          <w:rFonts w:hint="eastAsia"/>
          <w:lang w:val="en-CA" w:eastAsia="zh-CN"/>
        </w:rPr>
        <w:t>执行</w:t>
      </w:r>
      <w:r w:rsidR="00FD721B" w:rsidRPr="00FD721B">
        <w:rPr>
          <w:rFonts w:hint="eastAsia"/>
          <w:lang w:val="en-CA" w:eastAsia="zh-CN"/>
        </w:rPr>
        <w:t>报告提交的行业消费数据与根据《蒙特利尔议定书》第</w:t>
      </w:r>
      <w:r w:rsidR="00FD721B" w:rsidRPr="00FD721B">
        <w:rPr>
          <w:rFonts w:hint="eastAsia"/>
          <w:lang w:val="en-CA" w:eastAsia="zh-CN"/>
        </w:rPr>
        <w:t xml:space="preserve"> 7 </w:t>
      </w:r>
      <w:r w:rsidR="00FD721B" w:rsidRPr="00FD721B">
        <w:rPr>
          <w:rFonts w:hint="eastAsia"/>
          <w:lang w:val="en-CA" w:eastAsia="zh-CN"/>
        </w:rPr>
        <w:t>条报告的数据一致。</w:t>
      </w:r>
    </w:p>
    <w:p w14:paraId="7401F15F" w14:textId="2B23B005" w:rsidR="00F17DAA" w:rsidRPr="00ED126B" w:rsidRDefault="00581818" w:rsidP="00524F5B">
      <w:pPr>
        <w:keepNext/>
        <w:keepLines/>
        <w:spacing w:after="240"/>
        <w:rPr>
          <w:b/>
          <w:lang w:val="en-CA"/>
        </w:rPr>
      </w:pPr>
      <w:r>
        <w:rPr>
          <w:rFonts w:hint="eastAsia"/>
          <w:b/>
          <w:lang w:val="en-CA" w:eastAsia="zh-CN"/>
        </w:rPr>
        <w:t>第一阶段执行进展报告</w:t>
      </w:r>
    </w:p>
    <w:p w14:paraId="0995AD18" w14:textId="65931930" w:rsidR="00F17DAA" w:rsidRPr="00ED126B" w:rsidRDefault="00581818" w:rsidP="00581818">
      <w:pPr>
        <w:pStyle w:val="Heading1"/>
        <w:rPr>
          <w:lang w:val="en-CA" w:eastAsia="zh-CN"/>
        </w:rPr>
      </w:pPr>
      <w:r w:rsidRPr="00581818">
        <w:rPr>
          <w:rFonts w:hint="eastAsia"/>
          <w:lang w:val="en-CA" w:eastAsia="zh-CN"/>
        </w:rPr>
        <w:t>该国一直在</w:t>
      </w:r>
      <w:r w:rsidR="000161E1">
        <w:rPr>
          <w:rFonts w:hint="eastAsia"/>
          <w:lang w:val="en-CA" w:eastAsia="zh-CN"/>
        </w:rPr>
        <w:t>执行</w:t>
      </w:r>
      <w:r w:rsidRPr="00581818">
        <w:rPr>
          <w:rFonts w:hint="eastAsia"/>
          <w:lang w:val="en-CA" w:eastAsia="zh-CN"/>
        </w:rPr>
        <w:t>许可证和配额制度以控制</w:t>
      </w:r>
      <w:r w:rsidR="000161E1">
        <w:rPr>
          <w:rFonts w:hint="eastAsia"/>
          <w:lang w:val="en-CA" w:eastAsia="zh-CN"/>
        </w:rPr>
        <w:t>氢</w:t>
      </w:r>
      <w:r w:rsidRPr="00581818">
        <w:rPr>
          <w:rFonts w:hint="eastAsia"/>
          <w:lang w:val="en-CA" w:eastAsia="zh-CN"/>
        </w:rPr>
        <w:t>氟氯烃的进口。</w:t>
      </w:r>
      <w:r w:rsidRPr="00581818">
        <w:rPr>
          <w:rFonts w:hint="eastAsia"/>
          <w:lang w:val="en-CA" w:eastAsia="zh-CN"/>
        </w:rPr>
        <w:t xml:space="preserve">2018 </w:t>
      </w:r>
      <w:r w:rsidRPr="00581818">
        <w:rPr>
          <w:rFonts w:hint="eastAsia"/>
          <w:lang w:val="en-CA" w:eastAsia="zh-CN"/>
        </w:rPr>
        <w:t>年出台并</w:t>
      </w:r>
      <w:r w:rsidR="000161E1">
        <w:rPr>
          <w:rFonts w:hint="eastAsia"/>
          <w:lang w:val="en-CA" w:eastAsia="zh-CN"/>
        </w:rPr>
        <w:t>开始</w:t>
      </w:r>
      <w:r w:rsidRPr="00581818">
        <w:rPr>
          <w:rFonts w:hint="eastAsia"/>
          <w:lang w:val="en-CA" w:eastAsia="zh-CN"/>
        </w:rPr>
        <w:t>执行</w:t>
      </w:r>
      <w:r w:rsidR="000161E1">
        <w:rPr>
          <w:rFonts w:hint="eastAsia"/>
          <w:lang w:val="en-CA" w:eastAsia="zh-CN"/>
        </w:rPr>
        <w:t>禁止进口</w:t>
      </w:r>
      <w:r w:rsidR="000161E1">
        <w:rPr>
          <w:rFonts w:hint="eastAsia"/>
          <w:lang w:val="en-CA" w:eastAsia="zh-CN"/>
        </w:rPr>
        <w:t>HCFC</w:t>
      </w:r>
      <w:r w:rsidRPr="00581818">
        <w:rPr>
          <w:rFonts w:hint="eastAsia"/>
          <w:lang w:val="en-CA" w:eastAsia="zh-CN"/>
        </w:rPr>
        <w:t>设备和预混多元醇中所含</w:t>
      </w:r>
      <w:r w:rsidR="000161E1">
        <w:rPr>
          <w:rFonts w:hint="eastAsia"/>
          <w:lang w:val="en-CA" w:eastAsia="zh-CN"/>
        </w:rPr>
        <w:t>HCFC-141b</w:t>
      </w:r>
      <w:r w:rsidRPr="00581818">
        <w:rPr>
          <w:rFonts w:hint="eastAsia"/>
          <w:lang w:val="en-CA" w:eastAsia="zh-CN"/>
        </w:rPr>
        <w:t>的禁令。迄今为止，</w:t>
      </w:r>
      <w:r w:rsidR="000161E1">
        <w:rPr>
          <w:rFonts w:hint="eastAsia"/>
          <w:lang w:val="en-CA" w:eastAsia="zh-CN"/>
        </w:rPr>
        <w:t>在</w:t>
      </w:r>
      <w:r w:rsidR="000161E1">
        <w:rPr>
          <w:rFonts w:hint="eastAsia"/>
          <w:lang w:val="en-CA" w:eastAsia="zh-CN"/>
        </w:rPr>
        <w:t>HPMP</w:t>
      </w:r>
      <w:r w:rsidR="000161E1">
        <w:rPr>
          <w:rFonts w:hint="eastAsia"/>
          <w:lang w:val="en-CA" w:eastAsia="zh-CN"/>
        </w:rPr>
        <w:t>第一阶段，</w:t>
      </w:r>
      <w:r w:rsidRPr="00581818">
        <w:rPr>
          <w:rFonts w:hint="eastAsia"/>
          <w:lang w:val="en-CA" w:eastAsia="zh-CN"/>
        </w:rPr>
        <w:t>共有</w:t>
      </w:r>
      <w:r w:rsidRPr="00581818">
        <w:rPr>
          <w:rFonts w:hint="eastAsia"/>
          <w:lang w:val="en-CA" w:eastAsia="zh-CN"/>
        </w:rPr>
        <w:t xml:space="preserve"> 1,264 </w:t>
      </w:r>
      <w:r w:rsidRPr="00581818">
        <w:rPr>
          <w:rFonts w:hint="eastAsia"/>
          <w:lang w:val="en-CA" w:eastAsia="zh-CN"/>
        </w:rPr>
        <w:t>名海关官员和执法人员接受了</w:t>
      </w:r>
      <w:r w:rsidR="000161E1">
        <w:rPr>
          <w:rFonts w:hint="eastAsia"/>
          <w:lang w:val="en-CA" w:eastAsia="zh-CN"/>
        </w:rPr>
        <w:t>氢</w:t>
      </w:r>
      <w:r w:rsidRPr="00581818">
        <w:rPr>
          <w:rFonts w:hint="eastAsia"/>
          <w:lang w:val="en-CA" w:eastAsia="zh-CN"/>
        </w:rPr>
        <w:t>氟氯烃进口控制、消耗臭氧层物质识别和防止非法贸易方面的培训。</w:t>
      </w:r>
    </w:p>
    <w:p w14:paraId="4E1E34A1" w14:textId="6C13F34E" w:rsidR="00F17DAA" w:rsidRPr="00ED126B" w:rsidRDefault="000161E1" w:rsidP="000161E1">
      <w:pPr>
        <w:pStyle w:val="Heading1"/>
        <w:rPr>
          <w:lang w:val="en-CA" w:eastAsia="zh-CN"/>
        </w:rPr>
      </w:pPr>
      <w:r w:rsidRPr="000161E1">
        <w:rPr>
          <w:rFonts w:hint="eastAsia"/>
          <w:lang w:val="en-CA" w:eastAsia="zh-CN"/>
        </w:rPr>
        <w:t>举办了培训班，到目前为止，</w:t>
      </w:r>
      <w:r w:rsidRPr="000161E1">
        <w:rPr>
          <w:rFonts w:hint="eastAsia"/>
          <w:lang w:val="en-CA" w:eastAsia="zh-CN"/>
        </w:rPr>
        <w:t xml:space="preserve">24 </w:t>
      </w:r>
      <w:r w:rsidRPr="000161E1">
        <w:rPr>
          <w:rFonts w:hint="eastAsia"/>
          <w:lang w:val="en-CA" w:eastAsia="zh-CN"/>
        </w:rPr>
        <w:t>名培训师和</w:t>
      </w:r>
      <w:r w:rsidRPr="000161E1">
        <w:rPr>
          <w:rFonts w:hint="eastAsia"/>
          <w:lang w:val="en-CA" w:eastAsia="zh-CN"/>
        </w:rPr>
        <w:t xml:space="preserve"> 360 </w:t>
      </w:r>
      <w:r w:rsidRPr="000161E1">
        <w:rPr>
          <w:rFonts w:hint="eastAsia"/>
          <w:lang w:val="en-CA" w:eastAsia="zh-CN"/>
        </w:rPr>
        <w:t>名制冷和空调</w:t>
      </w:r>
      <w:r w:rsidRPr="000161E1">
        <w:rPr>
          <w:rFonts w:hint="eastAsia"/>
          <w:lang w:val="en-CA" w:eastAsia="zh-CN"/>
        </w:rPr>
        <w:t xml:space="preserve"> (RAC) </w:t>
      </w:r>
      <w:r w:rsidRPr="000161E1">
        <w:rPr>
          <w:rFonts w:hint="eastAsia"/>
          <w:lang w:val="en-CA" w:eastAsia="zh-CN"/>
        </w:rPr>
        <w:t>技术人员接受了良好维修</w:t>
      </w:r>
      <w:r>
        <w:rPr>
          <w:rFonts w:hint="eastAsia"/>
          <w:lang w:val="en-CA" w:eastAsia="zh-CN"/>
        </w:rPr>
        <w:t>做法</w:t>
      </w:r>
      <w:r w:rsidRPr="000161E1">
        <w:rPr>
          <w:rFonts w:hint="eastAsia"/>
          <w:lang w:val="en-CA" w:eastAsia="zh-CN"/>
        </w:rPr>
        <w:t>、易燃制冷剂的安全处理和</w:t>
      </w:r>
      <w:r>
        <w:rPr>
          <w:rFonts w:hint="eastAsia"/>
          <w:lang w:val="en-CA" w:eastAsia="zh-CN"/>
        </w:rPr>
        <w:t>保持</w:t>
      </w:r>
      <w:r>
        <w:rPr>
          <w:rFonts w:hint="eastAsia"/>
          <w:lang w:val="en-CA" w:eastAsia="zh-CN"/>
        </w:rPr>
        <w:t>RAC</w:t>
      </w:r>
      <w:r w:rsidRPr="000161E1">
        <w:rPr>
          <w:rFonts w:hint="eastAsia"/>
          <w:lang w:val="en-CA" w:eastAsia="zh-CN"/>
        </w:rPr>
        <w:t>设备能效方面的培训</w:t>
      </w:r>
      <w:r>
        <w:rPr>
          <w:rFonts w:hint="eastAsia"/>
          <w:lang w:val="en-CA" w:eastAsia="zh-CN"/>
        </w:rPr>
        <w:t>。</w:t>
      </w:r>
    </w:p>
    <w:p w14:paraId="77D5E631" w14:textId="2347C2B7" w:rsidR="00F17DAA" w:rsidRPr="00ED126B" w:rsidRDefault="000161E1" w:rsidP="000161E1">
      <w:pPr>
        <w:pStyle w:val="Heading1"/>
        <w:rPr>
          <w:lang w:val="en-CA" w:eastAsia="zh-CN"/>
        </w:rPr>
      </w:pPr>
      <w:r w:rsidRPr="000161E1">
        <w:rPr>
          <w:rFonts w:hint="eastAsia"/>
          <w:lang w:eastAsia="zh-CN"/>
        </w:rPr>
        <w:t>阿富汗</w:t>
      </w:r>
      <w:r w:rsidRPr="000161E1">
        <w:rPr>
          <w:rFonts w:hint="eastAsia"/>
          <w:lang w:eastAsia="zh-CN"/>
        </w:rPr>
        <w:t>-</w:t>
      </w:r>
      <w:r w:rsidRPr="000161E1">
        <w:rPr>
          <w:rFonts w:hint="eastAsia"/>
          <w:lang w:eastAsia="zh-CN"/>
        </w:rPr>
        <w:t>韩国研究所（</w:t>
      </w:r>
      <w:r w:rsidRPr="000161E1">
        <w:rPr>
          <w:rFonts w:hint="eastAsia"/>
          <w:lang w:eastAsia="zh-CN"/>
        </w:rPr>
        <w:t>AKI</w:t>
      </w:r>
      <w:r w:rsidRPr="000161E1">
        <w:rPr>
          <w:rFonts w:hint="eastAsia"/>
          <w:lang w:eastAsia="zh-CN"/>
        </w:rPr>
        <w:t>）作为制冷剂管理和密封中心（</w:t>
      </w:r>
      <w:r w:rsidRPr="000161E1">
        <w:rPr>
          <w:rFonts w:hint="eastAsia"/>
          <w:lang w:eastAsia="zh-CN"/>
        </w:rPr>
        <w:t>RMCC</w:t>
      </w:r>
      <w:r w:rsidRPr="000161E1">
        <w:rPr>
          <w:rFonts w:hint="eastAsia"/>
          <w:lang w:eastAsia="zh-CN"/>
        </w:rPr>
        <w:t>）得到了支持。设备和工具已</w:t>
      </w:r>
      <w:r w:rsidR="00A421B5">
        <w:rPr>
          <w:rFonts w:hint="eastAsia"/>
          <w:lang w:eastAsia="zh-CN"/>
        </w:rPr>
        <w:t>提供</w:t>
      </w:r>
      <w:r w:rsidRPr="000161E1">
        <w:rPr>
          <w:rFonts w:hint="eastAsia"/>
          <w:lang w:eastAsia="zh-CN"/>
        </w:rPr>
        <w:t>给</w:t>
      </w:r>
      <w:r w:rsidR="00A421B5">
        <w:rPr>
          <w:rFonts w:hint="eastAsia"/>
          <w:lang w:eastAsia="zh-CN"/>
        </w:rPr>
        <w:t>AKI</w:t>
      </w:r>
      <w:r w:rsidR="00A421B5">
        <w:rPr>
          <w:rFonts w:hint="eastAsia"/>
          <w:lang w:eastAsia="zh-CN"/>
        </w:rPr>
        <w:t>，</w:t>
      </w:r>
      <w:r w:rsidRPr="000161E1">
        <w:rPr>
          <w:rFonts w:hint="eastAsia"/>
          <w:lang w:eastAsia="zh-CN"/>
        </w:rPr>
        <w:t>并</w:t>
      </w:r>
      <w:r w:rsidR="00A421B5">
        <w:rPr>
          <w:rFonts w:hint="eastAsia"/>
          <w:lang w:eastAsia="zh-CN"/>
        </w:rPr>
        <w:t>登录在册用于</w:t>
      </w:r>
      <w:r w:rsidRPr="000161E1">
        <w:rPr>
          <w:rFonts w:hint="eastAsia"/>
          <w:lang w:eastAsia="zh-CN"/>
        </w:rPr>
        <w:t>正式</w:t>
      </w:r>
      <w:r w:rsidR="00A421B5">
        <w:rPr>
          <w:rFonts w:hint="eastAsia"/>
          <w:lang w:eastAsia="zh-CN"/>
        </w:rPr>
        <w:t>用途</w:t>
      </w:r>
      <w:r w:rsidRPr="000161E1">
        <w:rPr>
          <w:rFonts w:hint="eastAsia"/>
          <w:lang w:eastAsia="zh-CN"/>
        </w:rPr>
        <w:t>。</w:t>
      </w:r>
      <w:r w:rsidR="00A421B5">
        <w:rPr>
          <w:rFonts w:hint="eastAsia"/>
          <w:lang w:eastAsia="zh-CN"/>
        </w:rPr>
        <w:t>AKI</w:t>
      </w:r>
      <w:r w:rsidRPr="000161E1">
        <w:rPr>
          <w:rFonts w:hint="eastAsia"/>
          <w:lang w:eastAsia="zh-CN"/>
        </w:rPr>
        <w:t>正在</w:t>
      </w:r>
      <w:r w:rsidR="00A421B5">
        <w:rPr>
          <w:rFonts w:hint="eastAsia"/>
          <w:lang w:eastAsia="zh-CN"/>
        </w:rPr>
        <w:t>起草视频</w:t>
      </w:r>
      <w:r w:rsidRPr="000161E1">
        <w:rPr>
          <w:rFonts w:hint="eastAsia"/>
          <w:lang w:eastAsia="zh-CN"/>
        </w:rPr>
        <w:t>培训材料，用于培训</w:t>
      </w:r>
      <w:r w:rsidR="00A421B5">
        <w:rPr>
          <w:rFonts w:hint="eastAsia"/>
          <w:lang w:eastAsia="zh-CN"/>
        </w:rPr>
        <w:t>可以接触网上资源</w:t>
      </w:r>
      <w:r w:rsidRPr="000161E1">
        <w:rPr>
          <w:rFonts w:hint="eastAsia"/>
          <w:lang w:eastAsia="zh-CN"/>
        </w:rPr>
        <w:t>的技术人员和学生</w:t>
      </w:r>
      <w:r w:rsidR="00A421B5">
        <w:rPr>
          <w:rFonts w:hint="eastAsia"/>
          <w:lang w:eastAsia="zh-CN"/>
        </w:rPr>
        <w:t>。</w:t>
      </w:r>
    </w:p>
    <w:p w14:paraId="63ECE09B" w14:textId="75F777D6" w:rsidR="00F17DAA" w:rsidRPr="00ED126B" w:rsidRDefault="00A421B5" w:rsidP="00A421B5">
      <w:pPr>
        <w:pStyle w:val="Heading1"/>
        <w:rPr>
          <w:lang w:eastAsia="zh-CN"/>
        </w:rPr>
      </w:pPr>
      <w:r w:rsidRPr="00A421B5">
        <w:rPr>
          <w:rFonts w:hint="eastAsia"/>
          <w:lang w:eastAsia="zh-CN"/>
        </w:rPr>
        <w:lastRenderedPageBreak/>
        <w:t>为选择更多</w:t>
      </w:r>
      <w:r>
        <w:rPr>
          <w:rFonts w:hint="eastAsia"/>
          <w:lang w:eastAsia="zh-CN"/>
        </w:rPr>
        <w:t>RAC</w:t>
      </w:r>
      <w:r w:rsidRPr="00A421B5">
        <w:rPr>
          <w:rFonts w:hint="eastAsia"/>
          <w:lang w:eastAsia="zh-CN"/>
        </w:rPr>
        <w:t>技术人员的职业培训中心</w:t>
      </w:r>
      <w:r>
        <w:rPr>
          <w:rFonts w:hint="eastAsia"/>
          <w:lang w:eastAsia="zh-CN"/>
        </w:rPr>
        <w:t>进行了一项调查</w:t>
      </w:r>
      <w:r w:rsidRPr="00A421B5">
        <w:rPr>
          <w:rFonts w:hint="eastAsia"/>
          <w:lang w:eastAsia="zh-CN"/>
        </w:rPr>
        <w:t>。与劳动和社会事务部达成了一项谅解备忘录，以在国家预算计划的支持下，在赫拉特和巴尔赫的两个省级培训中心建立</w:t>
      </w:r>
      <w:r w:rsidRPr="00A421B5">
        <w:rPr>
          <w:rFonts w:hint="eastAsia"/>
          <w:lang w:eastAsia="zh-CN"/>
        </w:rPr>
        <w:t xml:space="preserve">RAC </w:t>
      </w:r>
      <w:r w:rsidRPr="00A421B5">
        <w:rPr>
          <w:rFonts w:hint="eastAsia"/>
          <w:lang w:eastAsia="zh-CN"/>
        </w:rPr>
        <w:t>专业</w:t>
      </w:r>
      <w:r>
        <w:rPr>
          <w:rFonts w:hint="eastAsia"/>
          <w:lang w:eastAsia="zh-CN"/>
        </w:rPr>
        <w:t>培训</w:t>
      </w:r>
      <w:r w:rsidRPr="00A421B5">
        <w:rPr>
          <w:rFonts w:hint="eastAsia"/>
          <w:lang w:eastAsia="zh-CN"/>
        </w:rPr>
        <w:t>。</w:t>
      </w:r>
    </w:p>
    <w:p w14:paraId="11718F6D" w14:textId="4143A68D" w:rsidR="00F17DAA" w:rsidRPr="00ED126B" w:rsidRDefault="00A421B5" w:rsidP="00A421B5">
      <w:pPr>
        <w:pStyle w:val="Heading1"/>
        <w:rPr>
          <w:lang w:eastAsia="zh-CN"/>
        </w:rPr>
      </w:pPr>
      <w:r w:rsidRPr="00A421B5">
        <w:rPr>
          <w:rFonts w:hint="eastAsia"/>
          <w:lang w:val="en-CA" w:eastAsia="zh-CN"/>
        </w:rPr>
        <w:t>自第四次付款获得批准以来，阿富汗政府与环境署之间签署了</w:t>
      </w:r>
      <w:r w:rsidRPr="00A421B5">
        <w:rPr>
          <w:rFonts w:hint="eastAsia"/>
          <w:lang w:val="en-CA" w:eastAsia="zh-CN"/>
        </w:rPr>
        <w:t>SSFA</w:t>
      </w:r>
      <w:r w:rsidRPr="00A421B5">
        <w:rPr>
          <w:rFonts w:hint="eastAsia"/>
          <w:lang w:val="en-CA" w:eastAsia="zh-CN"/>
        </w:rPr>
        <w:t>，以明确活动实施和报告的法律责任。</w:t>
      </w:r>
      <w:r w:rsidR="003874B8">
        <w:rPr>
          <w:rFonts w:hint="eastAsia"/>
          <w:lang w:val="en-CA" w:eastAsia="zh-CN"/>
        </w:rPr>
        <w:t>目前</w:t>
      </w:r>
      <w:r w:rsidRPr="00A421B5">
        <w:rPr>
          <w:rFonts w:hint="eastAsia"/>
          <w:lang w:val="en-CA" w:eastAsia="zh-CN"/>
        </w:rPr>
        <w:t>正在将</w:t>
      </w:r>
      <w:r w:rsidRPr="00A421B5">
        <w:rPr>
          <w:rFonts w:hint="eastAsia"/>
          <w:lang w:val="en-CA" w:eastAsia="zh-CN"/>
        </w:rPr>
        <w:t xml:space="preserve"> SSFA </w:t>
      </w:r>
      <w:r w:rsidRPr="00A421B5">
        <w:rPr>
          <w:rFonts w:hint="eastAsia"/>
          <w:lang w:val="en-CA" w:eastAsia="zh-CN"/>
        </w:rPr>
        <w:t>纳入环境署与开发署国家办事处之间的资金转移协议</w:t>
      </w:r>
      <w:r w:rsidR="003874B8">
        <w:rPr>
          <w:rFonts w:hint="eastAsia"/>
          <w:lang w:val="en-CA" w:eastAsia="zh-CN"/>
        </w:rPr>
        <w:t>。</w:t>
      </w:r>
    </w:p>
    <w:p w14:paraId="4C97F867" w14:textId="7DAED726" w:rsidR="00F17DAA" w:rsidRPr="00ED126B" w:rsidRDefault="003874B8" w:rsidP="00F17DAA">
      <w:pPr>
        <w:spacing w:after="240"/>
        <w:rPr>
          <w:i/>
          <w:lang w:val="en-CA" w:eastAsia="zh-CN"/>
        </w:rPr>
      </w:pPr>
      <w:r w:rsidRPr="003874B8">
        <w:rPr>
          <w:rFonts w:hint="eastAsia"/>
          <w:i/>
          <w:lang w:val="en-CA" w:eastAsia="zh-CN"/>
        </w:rPr>
        <w:t>制冷和空调</w:t>
      </w:r>
      <w:r>
        <w:rPr>
          <w:rFonts w:hint="eastAsia"/>
          <w:i/>
          <w:lang w:val="en-CA" w:eastAsia="zh-CN"/>
        </w:rPr>
        <w:t>行业</w:t>
      </w:r>
      <w:r w:rsidRPr="003874B8">
        <w:rPr>
          <w:rFonts w:hint="eastAsia"/>
          <w:i/>
          <w:lang w:val="en-CA" w:eastAsia="zh-CN"/>
        </w:rPr>
        <w:t>的扶持活动</w:t>
      </w:r>
    </w:p>
    <w:p w14:paraId="7D215CE8" w14:textId="7BF510E4" w:rsidR="00F17DAA" w:rsidRPr="00ED126B" w:rsidRDefault="003874B8" w:rsidP="003874B8">
      <w:pPr>
        <w:pStyle w:val="Heading1"/>
        <w:rPr>
          <w:lang w:val="en-CA" w:eastAsia="zh-CN"/>
        </w:rPr>
      </w:pPr>
      <w:r w:rsidRPr="003874B8">
        <w:rPr>
          <w:rFonts w:hint="eastAsia"/>
          <w:lang w:val="en-CA" w:eastAsia="zh-CN"/>
        </w:rPr>
        <w:t>阿富汗政府一直在</w:t>
      </w:r>
      <w:r>
        <w:rPr>
          <w:rFonts w:hint="eastAsia"/>
          <w:lang w:val="en-CA" w:eastAsia="zh-CN"/>
        </w:rPr>
        <w:t>执行</w:t>
      </w:r>
      <w:r w:rsidRPr="003874B8">
        <w:rPr>
          <w:rFonts w:hint="eastAsia"/>
          <w:lang w:val="en-CA" w:eastAsia="zh-CN"/>
        </w:rPr>
        <w:t>扶持活动，批准《基加利修正案》的提案已获得所有相关部委的认可，正在等待内阁批准。一名顾问正在起草</w:t>
      </w:r>
      <w:r>
        <w:rPr>
          <w:rFonts w:hint="eastAsia"/>
          <w:lang w:val="en-CA" w:eastAsia="zh-CN"/>
        </w:rPr>
        <w:t>破坏臭氧层物质</w:t>
      </w:r>
      <w:r w:rsidRPr="003874B8">
        <w:rPr>
          <w:rFonts w:hint="eastAsia"/>
          <w:lang w:val="en-CA" w:eastAsia="zh-CN"/>
        </w:rPr>
        <w:t>法规修正案的法律文本，以将</w:t>
      </w:r>
      <w:r>
        <w:rPr>
          <w:rFonts w:hint="eastAsia"/>
          <w:lang w:val="en-CA" w:eastAsia="zh-CN"/>
        </w:rPr>
        <w:t>氢氟烃及其</w:t>
      </w:r>
      <w:r w:rsidRPr="003874B8">
        <w:rPr>
          <w:rFonts w:hint="eastAsia"/>
          <w:lang w:val="en-CA" w:eastAsia="zh-CN"/>
        </w:rPr>
        <w:t>混合物纳入许可制度。</w:t>
      </w:r>
      <w:r>
        <w:rPr>
          <w:rFonts w:hint="eastAsia"/>
          <w:lang w:val="en-CA" w:eastAsia="zh-CN"/>
        </w:rPr>
        <w:t>已经</w:t>
      </w:r>
      <w:r w:rsidRPr="003874B8">
        <w:rPr>
          <w:rFonts w:hint="eastAsia"/>
          <w:lang w:val="en-CA" w:eastAsia="zh-CN"/>
        </w:rPr>
        <w:t>引入了</w:t>
      </w:r>
      <w:r>
        <w:rPr>
          <w:rFonts w:hint="eastAsia"/>
          <w:lang w:val="en-CA" w:eastAsia="zh-CN"/>
        </w:rPr>
        <w:t>氢氟烃及其</w:t>
      </w:r>
      <w:r w:rsidRPr="003874B8">
        <w:rPr>
          <w:rFonts w:hint="eastAsia"/>
          <w:lang w:val="en-CA" w:eastAsia="zh-CN"/>
        </w:rPr>
        <w:t>混合物的</w:t>
      </w:r>
      <w:r w:rsidR="00244B9F">
        <w:rPr>
          <w:rFonts w:hint="eastAsia"/>
          <w:lang w:val="en-CA" w:eastAsia="zh-CN"/>
        </w:rPr>
        <w:t>海关</w:t>
      </w:r>
      <w:r w:rsidRPr="003874B8">
        <w:rPr>
          <w:rFonts w:hint="eastAsia"/>
          <w:lang w:val="en-CA" w:eastAsia="zh-CN"/>
        </w:rPr>
        <w:t>代码并将其发送到所有海关港口，并包含在海关</w:t>
      </w:r>
      <w:r w:rsidRPr="003874B8">
        <w:rPr>
          <w:rFonts w:hint="eastAsia"/>
          <w:lang w:val="en-CA" w:eastAsia="zh-CN"/>
        </w:rPr>
        <w:t>ASYCUDA</w:t>
      </w:r>
      <w:r w:rsidR="0075583F">
        <w:rPr>
          <w:rStyle w:val="FootnoteReference"/>
          <w:lang w:val="en-CA" w:eastAsia="zh-CN"/>
        </w:rPr>
        <w:footnoteReference w:id="8"/>
      </w:r>
      <w:r w:rsidRPr="003874B8">
        <w:rPr>
          <w:rFonts w:hint="eastAsia"/>
          <w:lang w:val="en-CA" w:eastAsia="zh-CN"/>
        </w:rPr>
        <w:t>系统中。</w:t>
      </w:r>
      <w:r w:rsidRPr="003874B8">
        <w:rPr>
          <w:rFonts w:hint="eastAsia"/>
          <w:lang w:val="en-CA" w:eastAsia="zh-CN"/>
        </w:rPr>
        <w:t xml:space="preserve"> </w:t>
      </w:r>
      <w:r w:rsidRPr="003874B8">
        <w:rPr>
          <w:rFonts w:hint="eastAsia"/>
          <w:lang w:val="en-CA" w:eastAsia="zh-CN"/>
        </w:rPr>
        <w:t>国家臭氧机构编写了关于基加利修正案的宣传材料（包括达里语和普什图语的小册子、横幅和信息视频），并正在</w:t>
      </w:r>
      <w:r w:rsidR="00244B9F">
        <w:rPr>
          <w:rFonts w:hint="eastAsia"/>
          <w:lang w:val="en-CA" w:eastAsia="zh-CN"/>
        </w:rPr>
        <w:t>进行</w:t>
      </w:r>
      <w:r w:rsidRPr="003874B8">
        <w:rPr>
          <w:rFonts w:hint="eastAsia"/>
          <w:lang w:val="en-CA" w:eastAsia="zh-CN"/>
        </w:rPr>
        <w:t>分发和媒体宣传活动</w:t>
      </w:r>
      <w:r w:rsidR="00244B9F">
        <w:rPr>
          <w:rFonts w:hint="eastAsia"/>
          <w:lang w:val="en-CA" w:eastAsia="zh-CN"/>
        </w:rPr>
        <w:t>。</w:t>
      </w:r>
    </w:p>
    <w:p w14:paraId="03F63A27" w14:textId="781DBCDF" w:rsidR="00F17DAA" w:rsidRPr="00ED126B" w:rsidRDefault="00244B9F" w:rsidP="00F17DAA">
      <w:pPr>
        <w:spacing w:after="240"/>
        <w:outlineLvl w:val="0"/>
        <w:rPr>
          <w:lang w:val="en-CA"/>
        </w:rPr>
      </w:pPr>
      <w:r w:rsidRPr="00244B9F">
        <w:rPr>
          <w:rFonts w:hint="eastAsia"/>
          <w:u w:val="single"/>
          <w:lang w:val="en-CA"/>
        </w:rPr>
        <w:t>资金支付水平</w:t>
      </w:r>
    </w:p>
    <w:p w14:paraId="1821A60A" w14:textId="7D92113D" w:rsidR="00F17DAA" w:rsidRPr="00ED126B" w:rsidRDefault="00244B9F" w:rsidP="00244B9F">
      <w:pPr>
        <w:pStyle w:val="Heading1"/>
        <w:rPr>
          <w:lang w:val="en-CA" w:eastAsia="zh-CN"/>
        </w:rPr>
      </w:pPr>
      <w:r w:rsidRPr="00244B9F">
        <w:rPr>
          <w:rFonts w:hint="eastAsia"/>
          <w:lang w:val="en-CA" w:eastAsia="zh-CN"/>
        </w:rPr>
        <w:t>截至</w:t>
      </w:r>
      <w:r w:rsidRPr="00244B9F">
        <w:rPr>
          <w:rFonts w:hint="eastAsia"/>
          <w:lang w:val="en-CA" w:eastAsia="zh-CN"/>
        </w:rPr>
        <w:t xml:space="preserve"> 2021 </w:t>
      </w:r>
      <w:r w:rsidRPr="00244B9F">
        <w:rPr>
          <w:rFonts w:hint="eastAsia"/>
          <w:lang w:val="en-CA" w:eastAsia="zh-CN"/>
        </w:rPr>
        <w:t>年</w:t>
      </w:r>
      <w:r w:rsidRPr="00244B9F">
        <w:rPr>
          <w:rFonts w:hint="eastAsia"/>
          <w:lang w:val="en-CA" w:eastAsia="zh-CN"/>
        </w:rPr>
        <w:t xml:space="preserve"> 4 </w:t>
      </w:r>
      <w:r w:rsidRPr="00244B9F">
        <w:rPr>
          <w:rFonts w:hint="eastAsia"/>
          <w:lang w:val="en-CA" w:eastAsia="zh-CN"/>
        </w:rPr>
        <w:t>月，在迄今</w:t>
      </w:r>
      <w:r>
        <w:rPr>
          <w:rFonts w:hint="eastAsia"/>
          <w:lang w:val="en-CA" w:eastAsia="zh-CN"/>
        </w:rPr>
        <w:t>批准</w:t>
      </w:r>
      <w:r w:rsidRPr="00244B9F">
        <w:rPr>
          <w:rFonts w:hint="eastAsia"/>
          <w:lang w:val="en-CA" w:eastAsia="zh-CN"/>
        </w:rPr>
        <w:t>的</w:t>
      </w:r>
      <w:r w:rsidRPr="00244B9F">
        <w:rPr>
          <w:rFonts w:hint="eastAsia"/>
          <w:lang w:val="en-CA" w:eastAsia="zh-CN"/>
        </w:rPr>
        <w:t xml:space="preserve"> 679,101 </w:t>
      </w:r>
      <w:r w:rsidRPr="00244B9F">
        <w:rPr>
          <w:rFonts w:hint="eastAsia"/>
          <w:lang w:val="en-CA" w:eastAsia="zh-CN"/>
        </w:rPr>
        <w:t>美元中，已支付</w:t>
      </w:r>
      <w:r w:rsidRPr="00244B9F">
        <w:rPr>
          <w:rFonts w:hint="eastAsia"/>
          <w:lang w:val="en-CA" w:eastAsia="zh-CN"/>
        </w:rPr>
        <w:t xml:space="preserve"> 518,445 </w:t>
      </w:r>
      <w:r w:rsidRPr="00244B9F">
        <w:rPr>
          <w:rFonts w:hint="eastAsia"/>
          <w:lang w:val="en-CA" w:eastAsia="zh-CN"/>
        </w:rPr>
        <w:t>美元（环境署</w:t>
      </w:r>
      <w:r w:rsidRPr="00244B9F">
        <w:rPr>
          <w:rFonts w:hint="eastAsia"/>
          <w:lang w:val="en-CA" w:eastAsia="zh-CN"/>
        </w:rPr>
        <w:t xml:space="preserve"> 344,828 </w:t>
      </w:r>
      <w:r w:rsidRPr="00244B9F">
        <w:rPr>
          <w:rFonts w:hint="eastAsia"/>
          <w:lang w:val="en-CA" w:eastAsia="zh-CN"/>
        </w:rPr>
        <w:t>美元，德国政府</w:t>
      </w:r>
      <w:r w:rsidRPr="00244B9F">
        <w:rPr>
          <w:rFonts w:hint="eastAsia"/>
          <w:lang w:val="en-CA" w:eastAsia="zh-CN"/>
        </w:rPr>
        <w:t xml:space="preserve"> 37,062 </w:t>
      </w:r>
      <w:r w:rsidRPr="00244B9F">
        <w:rPr>
          <w:rFonts w:hint="eastAsia"/>
          <w:lang w:val="en-CA" w:eastAsia="zh-CN"/>
        </w:rPr>
        <w:t>美元，工发组织</w:t>
      </w:r>
      <w:r w:rsidRPr="00244B9F">
        <w:rPr>
          <w:rFonts w:hint="eastAsia"/>
          <w:lang w:val="en-CA" w:eastAsia="zh-CN"/>
        </w:rPr>
        <w:t xml:space="preserve"> 136,555 </w:t>
      </w:r>
      <w:r w:rsidRPr="00244B9F">
        <w:rPr>
          <w:rFonts w:hint="eastAsia"/>
          <w:lang w:val="en-CA" w:eastAsia="zh-CN"/>
        </w:rPr>
        <w:t>美元）。</w:t>
      </w:r>
    </w:p>
    <w:p w14:paraId="5DEB8621" w14:textId="4EDD36ED" w:rsidR="00F17DAA" w:rsidRPr="00ED126B" w:rsidRDefault="00244B9F" w:rsidP="00F17DAA">
      <w:pPr>
        <w:keepNext/>
        <w:spacing w:after="240"/>
        <w:rPr>
          <w:b/>
          <w:lang w:val="en-CA"/>
        </w:rPr>
      </w:pPr>
      <w:r>
        <w:rPr>
          <w:rFonts w:hint="eastAsia"/>
          <w:b/>
          <w:lang w:val="en-CA" w:eastAsia="zh-CN"/>
        </w:rPr>
        <w:t>秘书处评论</w:t>
      </w:r>
    </w:p>
    <w:p w14:paraId="2F85782E" w14:textId="2246C549" w:rsidR="00F17DAA" w:rsidRPr="00ED126B" w:rsidRDefault="00244B9F" w:rsidP="00244B9F">
      <w:pPr>
        <w:pStyle w:val="Heading1"/>
        <w:rPr>
          <w:lang w:val="en-CA"/>
        </w:rPr>
      </w:pPr>
      <w:r w:rsidRPr="00244B9F">
        <w:rPr>
          <w:rFonts w:hint="eastAsia"/>
          <w:lang w:val="en-CA" w:eastAsia="zh-CN"/>
        </w:rPr>
        <w:t>秘书处注意到阿富汗</w:t>
      </w:r>
      <w:r w:rsidR="00562BE6">
        <w:rPr>
          <w:rFonts w:hint="eastAsia"/>
          <w:lang w:val="en-CA" w:eastAsia="zh-CN"/>
        </w:rPr>
        <w:t>HPMP</w:t>
      </w:r>
      <w:r w:rsidRPr="00244B9F">
        <w:rPr>
          <w:rFonts w:hint="eastAsia"/>
          <w:lang w:val="en-CA" w:eastAsia="zh-CN"/>
        </w:rPr>
        <w:t>第一阶段的</w:t>
      </w:r>
      <w:r w:rsidR="00562BE6">
        <w:rPr>
          <w:rFonts w:hint="eastAsia"/>
          <w:lang w:val="en-CA" w:eastAsia="zh-CN"/>
        </w:rPr>
        <w:t>执行</w:t>
      </w:r>
      <w:r w:rsidRPr="00244B9F">
        <w:rPr>
          <w:rFonts w:hint="eastAsia"/>
          <w:lang w:val="en-CA" w:eastAsia="zh-CN"/>
        </w:rPr>
        <w:t>进展顺利。第一、二期已完成；</w:t>
      </w:r>
      <w:r w:rsidRPr="00244B9F">
        <w:rPr>
          <w:rFonts w:hint="eastAsia"/>
          <w:lang w:val="en-CA" w:eastAsia="zh-CN"/>
        </w:rPr>
        <w:t xml:space="preserve"> </w:t>
      </w:r>
      <w:r w:rsidRPr="00244B9F">
        <w:rPr>
          <w:rFonts w:hint="eastAsia"/>
          <w:lang w:val="en-CA" w:eastAsia="zh-CN"/>
        </w:rPr>
        <w:t>第三次付款的大部分活动已经完成或</w:t>
      </w:r>
      <w:r w:rsidR="00562BE6">
        <w:rPr>
          <w:rFonts w:hint="eastAsia"/>
          <w:lang w:val="en-CA" w:eastAsia="zh-CN"/>
        </w:rPr>
        <w:t>列入</w:t>
      </w:r>
      <w:r w:rsidRPr="00244B9F">
        <w:rPr>
          <w:rFonts w:hint="eastAsia"/>
          <w:lang w:val="en-CA" w:eastAsia="zh-CN"/>
        </w:rPr>
        <w:t>计划，所有资金都已承付。</w:t>
      </w:r>
      <w:r w:rsidRPr="00244B9F">
        <w:rPr>
          <w:rFonts w:hint="eastAsia"/>
          <w:lang w:val="en-CA"/>
        </w:rPr>
        <w:t>正在为第四次付款</w:t>
      </w:r>
      <w:r w:rsidR="00562BE6">
        <w:rPr>
          <w:rFonts w:hint="eastAsia"/>
          <w:lang w:val="en-CA" w:eastAsia="zh-CN"/>
        </w:rPr>
        <w:t>活动</w:t>
      </w:r>
      <w:r w:rsidRPr="00244B9F">
        <w:rPr>
          <w:rFonts w:hint="eastAsia"/>
          <w:lang w:val="en-CA"/>
        </w:rPr>
        <w:t>的实施奠定基础</w:t>
      </w:r>
      <w:r w:rsidR="00562BE6">
        <w:rPr>
          <w:rFonts w:hint="eastAsia"/>
          <w:lang w:val="en-CA" w:eastAsia="zh-CN"/>
        </w:rPr>
        <w:t>。</w:t>
      </w:r>
    </w:p>
    <w:p w14:paraId="2E604E89" w14:textId="6B2E658D" w:rsidR="00F17DAA" w:rsidRPr="00ED126B" w:rsidRDefault="00562BE6" w:rsidP="00562BE6">
      <w:pPr>
        <w:pStyle w:val="Heading1"/>
        <w:rPr>
          <w:lang w:val="en-CA" w:eastAsia="zh-CN"/>
        </w:rPr>
      </w:pPr>
      <w:r w:rsidRPr="00562BE6">
        <w:rPr>
          <w:rFonts w:hint="eastAsia"/>
          <w:lang w:val="en-CA" w:eastAsia="zh-CN"/>
        </w:rPr>
        <w:t>秘书处注意到阿富汗政府、环境署和工发组织为完成第三和第四次付款计划中的活动所做的努力。</w:t>
      </w:r>
      <w:r w:rsidRPr="00562BE6">
        <w:rPr>
          <w:rFonts w:hint="eastAsia"/>
          <w:lang w:val="en-CA" w:eastAsia="zh-CN"/>
        </w:rPr>
        <w:t xml:space="preserve"> </w:t>
      </w:r>
      <w:r w:rsidR="00C64065">
        <w:rPr>
          <w:rFonts w:hint="eastAsia"/>
          <w:lang w:val="en-CA" w:eastAsia="zh-CN"/>
        </w:rPr>
        <w:t>尽管做出了这些努力，但由于</w:t>
      </w:r>
      <w:r w:rsidRPr="00562BE6">
        <w:rPr>
          <w:rFonts w:hint="eastAsia"/>
          <w:lang w:val="en-CA" w:eastAsia="zh-CN"/>
        </w:rPr>
        <w:t xml:space="preserve">COVID-19 </w:t>
      </w:r>
      <w:r w:rsidR="00C64065">
        <w:rPr>
          <w:rFonts w:hint="eastAsia"/>
          <w:lang w:val="en-CA" w:eastAsia="zh-CN"/>
        </w:rPr>
        <w:t>疫病</w:t>
      </w:r>
      <w:r w:rsidRPr="00562BE6">
        <w:rPr>
          <w:rFonts w:hint="eastAsia"/>
          <w:lang w:val="en-CA" w:eastAsia="zh-CN"/>
        </w:rPr>
        <w:t>流行</w:t>
      </w:r>
      <w:r w:rsidR="00C64065">
        <w:rPr>
          <w:rFonts w:hint="eastAsia"/>
          <w:lang w:val="en-CA" w:eastAsia="zh-CN"/>
        </w:rPr>
        <w:t>引起</w:t>
      </w:r>
      <w:r w:rsidRPr="00562BE6">
        <w:rPr>
          <w:rFonts w:hint="eastAsia"/>
          <w:lang w:val="en-CA" w:eastAsia="zh-CN"/>
        </w:rPr>
        <w:t>的延误，</w:t>
      </w:r>
      <w:r w:rsidR="00C64065" w:rsidRPr="00562BE6">
        <w:rPr>
          <w:rFonts w:hint="eastAsia"/>
          <w:lang w:val="en-CA" w:eastAsia="zh-CN"/>
        </w:rPr>
        <w:t>预计该项目不会在</w:t>
      </w:r>
      <w:r w:rsidR="00C64065" w:rsidRPr="00562BE6">
        <w:rPr>
          <w:rFonts w:hint="eastAsia"/>
          <w:lang w:val="en-CA" w:eastAsia="zh-CN"/>
        </w:rPr>
        <w:t xml:space="preserve"> 2021 </w:t>
      </w:r>
      <w:r w:rsidR="00C64065" w:rsidRPr="00562BE6">
        <w:rPr>
          <w:rFonts w:hint="eastAsia"/>
          <w:lang w:val="en-CA" w:eastAsia="zh-CN"/>
        </w:rPr>
        <w:t>年底之前完成，</w:t>
      </w:r>
      <w:r w:rsidR="00C64065">
        <w:rPr>
          <w:rFonts w:hint="eastAsia"/>
          <w:lang w:val="en-CA" w:eastAsia="zh-CN"/>
        </w:rPr>
        <w:t>因为</w:t>
      </w:r>
      <w:r w:rsidR="00C64065" w:rsidRPr="00562BE6">
        <w:rPr>
          <w:rFonts w:hint="eastAsia"/>
          <w:lang w:val="en-CA" w:eastAsia="zh-CN"/>
        </w:rPr>
        <w:t xml:space="preserve">SSFA </w:t>
      </w:r>
      <w:r w:rsidR="00C64065" w:rsidRPr="00562BE6">
        <w:rPr>
          <w:rFonts w:hint="eastAsia"/>
          <w:lang w:val="en-CA" w:eastAsia="zh-CN"/>
        </w:rPr>
        <w:t>的签署晚了九个月，并且</w:t>
      </w:r>
      <w:r w:rsidR="00C64065">
        <w:rPr>
          <w:rFonts w:hint="eastAsia"/>
          <w:lang w:val="en-CA" w:eastAsia="zh-CN"/>
        </w:rPr>
        <w:t>还需</w:t>
      </w:r>
      <w:r w:rsidR="00C64065" w:rsidRPr="00562BE6">
        <w:rPr>
          <w:rFonts w:hint="eastAsia"/>
          <w:lang w:val="en-CA" w:eastAsia="zh-CN"/>
        </w:rPr>
        <w:t>将</w:t>
      </w:r>
      <w:r w:rsidR="00C64065">
        <w:rPr>
          <w:rFonts w:hint="eastAsia"/>
          <w:lang w:val="en-CA" w:eastAsia="zh-CN"/>
        </w:rPr>
        <w:t>SSFA</w:t>
      </w:r>
      <w:r w:rsidR="00C64065" w:rsidRPr="00562BE6">
        <w:rPr>
          <w:rFonts w:hint="eastAsia"/>
          <w:lang w:val="en-CA" w:eastAsia="zh-CN"/>
        </w:rPr>
        <w:t>纳入与开发署的资金转移协议</w:t>
      </w:r>
      <w:r w:rsidR="00C64065">
        <w:rPr>
          <w:rFonts w:hint="eastAsia"/>
          <w:lang w:val="en-CA" w:eastAsia="zh-CN"/>
        </w:rPr>
        <w:t>。</w:t>
      </w:r>
      <w:r w:rsidR="00344E94">
        <w:rPr>
          <w:rFonts w:hint="eastAsia"/>
          <w:lang w:val="en-CA" w:eastAsia="zh-CN"/>
        </w:rPr>
        <w:t>将执行期限</w:t>
      </w:r>
      <w:r w:rsidRPr="00562BE6">
        <w:rPr>
          <w:rFonts w:hint="eastAsia"/>
          <w:lang w:val="en-CA" w:eastAsia="zh-CN"/>
        </w:rPr>
        <w:t>再延长一年将</w:t>
      </w:r>
      <w:r w:rsidR="00C64065">
        <w:rPr>
          <w:rFonts w:hint="eastAsia"/>
          <w:lang w:val="en-CA" w:eastAsia="zh-CN"/>
        </w:rPr>
        <w:t>允许</w:t>
      </w:r>
      <w:r w:rsidRPr="00562BE6">
        <w:rPr>
          <w:rFonts w:hint="eastAsia"/>
          <w:lang w:val="en-CA" w:eastAsia="zh-CN"/>
        </w:rPr>
        <w:t>政府、环境署和工发组织能够完成第三和第四次付款的剩余活动。</w:t>
      </w:r>
    </w:p>
    <w:p w14:paraId="3FB19EBC" w14:textId="70B1E919" w:rsidR="00F17DAA" w:rsidRPr="00ED126B" w:rsidRDefault="00C64065" w:rsidP="00F17DAA">
      <w:pPr>
        <w:spacing w:after="240"/>
        <w:rPr>
          <w:b/>
          <w:lang w:val="en-CA"/>
        </w:rPr>
      </w:pPr>
      <w:r>
        <w:rPr>
          <w:rFonts w:hint="eastAsia"/>
          <w:b/>
          <w:lang w:val="en-CA" w:eastAsia="zh-CN"/>
        </w:rPr>
        <w:t>建议</w:t>
      </w:r>
    </w:p>
    <w:p w14:paraId="1C235848" w14:textId="250ECF5F" w:rsidR="00F17DAA" w:rsidRPr="00ED126B" w:rsidRDefault="00C64065" w:rsidP="00F17DAA">
      <w:pPr>
        <w:numPr>
          <w:ilvl w:val="0"/>
          <w:numId w:val="1"/>
        </w:numPr>
        <w:spacing w:after="240"/>
        <w:outlineLvl w:val="0"/>
        <w:rPr>
          <w:lang w:val="en-CA"/>
        </w:rPr>
      </w:pPr>
      <w:r>
        <w:rPr>
          <w:rFonts w:hint="eastAsia"/>
          <w:lang w:val="en-CA" w:eastAsia="zh-CN"/>
        </w:rPr>
        <w:t>执委会可以</w:t>
      </w:r>
      <w:r w:rsidR="00F17DAA" w:rsidRPr="00ED126B">
        <w:rPr>
          <w:lang w:val="en-CA"/>
        </w:rPr>
        <w:t>:</w:t>
      </w:r>
    </w:p>
    <w:p w14:paraId="12FE8EA9" w14:textId="6C223BD0" w:rsidR="00F17DAA" w:rsidRPr="00ED126B" w:rsidRDefault="00C64065" w:rsidP="00C64065">
      <w:pPr>
        <w:pStyle w:val="Heading2"/>
        <w:rPr>
          <w:lang w:val="en-CA" w:eastAsia="zh-CN"/>
        </w:rPr>
      </w:pPr>
      <w:r w:rsidRPr="00C64065">
        <w:rPr>
          <w:rFonts w:hint="eastAsia"/>
          <w:lang w:val="en-CA" w:eastAsia="zh-CN"/>
        </w:rPr>
        <w:t>注意到</w:t>
      </w:r>
      <w:r w:rsidR="00344E94" w:rsidRPr="00C64065">
        <w:rPr>
          <w:rFonts w:hint="eastAsia"/>
          <w:lang w:val="en-CA" w:eastAsia="zh-CN"/>
        </w:rPr>
        <w:t>环境署提交的</w:t>
      </w:r>
      <w:r w:rsidRPr="00C64065">
        <w:rPr>
          <w:rFonts w:hint="eastAsia"/>
          <w:lang w:val="en-CA" w:eastAsia="zh-CN"/>
        </w:rPr>
        <w:t>阿富汗</w:t>
      </w:r>
      <w:r>
        <w:rPr>
          <w:rFonts w:hint="eastAsia"/>
          <w:lang w:val="en-US" w:eastAsia="zh-CN"/>
        </w:rPr>
        <w:t>氢</w:t>
      </w:r>
      <w:r w:rsidRPr="00C64065">
        <w:rPr>
          <w:rFonts w:hint="eastAsia"/>
          <w:lang w:val="en-CA" w:eastAsia="zh-CN"/>
        </w:rPr>
        <w:t>氟氯烃淘汰管理计划（</w:t>
      </w:r>
      <w:r>
        <w:rPr>
          <w:rFonts w:hint="eastAsia"/>
          <w:lang w:val="en-CA" w:eastAsia="zh-CN"/>
        </w:rPr>
        <w:t>HPMP</w:t>
      </w:r>
      <w:r w:rsidRPr="00C64065">
        <w:rPr>
          <w:rFonts w:hint="eastAsia"/>
          <w:lang w:val="en-CA" w:eastAsia="zh-CN"/>
        </w:rPr>
        <w:t>）第一阶段相关</w:t>
      </w:r>
      <w:r>
        <w:rPr>
          <w:rFonts w:hint="eastAsia"/>
          <w:lang w:val="en-CA" w:eastAsia="zh-CN"/>
        </w:rPr>
        <w:t>工作方案的执行进展</w:t>
      </w:r>
      <w:r w:rsidRPr="00C64065">
        <w:rPr>
          <w:rFonts w:hint="eastAsia"/>
          <w:lang w:val="en-CA" w:eastAsia="zh-CN"/>
        </w:rPr>
        <w:t>报告</w:t>
      </w:r>
      <w:r>
        <w:rPr>
          <w:rFonts w:hint="eastAsia"/>
          <w:lang w:val="en-CA" w:eastAsia="zh-CN"/>
        </w:rPr>
        <w:t>，</w:t>
      </w:r>
      <w:r w:rsidR="00344E94">
        <w:rPr>
          <w:rFonts w:hint="eastAsia"/>
          <w:lang w:val="en-CA" w:eastAsia="zh-CN"/>
        </w:rPr>
        <w:t>以及</w:t>
      </w:r>
      <w:r w:rsidRPr="00C64065">
        <w:rPr>
          <w:rFonts w:hint="eastAsia"/>
          <w:lang w:val="en-CA" w:eastAsia="zh-CN"/>
        </w:rPr>
        <w:t>延期</w:t>
      </w:r>
      <w:r w:rsidR="00344E94">
        <w:rPr>
          <w:rFonts w:hint="eastAsia"/>
          <w:lang w:val="en-CA" w:eastAsia="zh-CN"/>
        </w:rPr>
        <w:t>申请，载于</w:t>
      </w:r>
      <w:r w:rsidR="00344E94" w:rsidRPr="00ED126B">
        <w:rPr>
          <w:lang w:val="en-CA" w:eastAsia="zh-CN"/>
        </w:rPr>
        <w:t>UNEP/OzL.Pro/ExCom/87/9</w:t>
      </w:r>
      <w:r w:rsidR="00344E94">
        <w:rPr>
          <w:rFonts w:hint="eastAsia"/>
          <w:lang w:val="en-CA" w:eastAsia="zh-CN"/>
        </w:rPr>
        <w:t>号文件</w:t>
      </w:r>
      <w:r w:rsidRPr="00ED126B">
        <w:rPr>
          <w:lang w:val="en-CA" w:eastAsia="zh-CN"/>
        </w:rPr>
        <w:t>;</w:t>
      </w:r>
    </w:p>
    <w:p w14:paraId="4AB3AE54" w14:textId="3E868D88" w:rsidR="00F17DAA" w:rsidRPr="00ED126B" w:rsidRDefault="00F00E39" w:rsidP="00C64065">
      <w:pPr>
        <w:pStyle w:val="Heading2"/>
        <w:rPr>
          <w:lang w:val="en-CA" w:eastAsia="zh-CN"/>
        </w:rPr>
      </w:pPr>
      <w:r>
        <w:rPr>
          <w:rFonts w:hint="eastAsia"/>
          <w:lang w:val="en-CA" w:eastAsia="zh-CN"/>
        </w:rPr>
        <w:t>在</w:t>
      </w:r>
      <w:r w:rsidR="00C64065" w:rsidRPr="00C64065">
        <w:rPr>
          <w:rFonts w:hint="eastAsia"/>
          <w:lang w:val="en-CA" w:eastAsia="zh-CN"/>
        </w:rPr>
        <w:t xml:space="preserve">COVID-19 </w:t>
      </w:r>
      <w:r>
        <w:rPr>
          <w:rFonts w:hint="eastAsia"/>
          <w:lang w:val="en-CA" w:eastAsia="zh-CN"/>
        </w:rPr>
        <w:t>疫病</w:t>
      </w:r>
      <w:r w:rsidR="00C64065" w:rsidRPr="00C64065">
        <w:rPr>
          <w:rFonts w:hint="eastAsia"/>
          <w:lang w:val="en-CA" w:eastAsia="zh-CN"/>
        </w:rPr>
        <w:t>流行造成延误</w:t>
      </w:r>
      <w:r>
        <w:rPr>
          <w:rFonts w:hint="eastAsia"/>
          <w:lang w:val="en-CA" w:eastAsia="zh-CN"/>
        </w:rPr>
        <w:t>的</w:t>
      </w:r>
      <w:r w:rsidRPr="00C64065">
        <w:rPr>
          <w:rFonts w:hint="eastAsia"/>
          <w:lang w:val="en-CA" w:eastAsia="zh-CN"/>
        </w:rPr>
        <w:t>特殊情况下</w:t>
      </w:r>
      <w:r>
        <w:rPr>
          <w:rFonts w:hint="eastAsia"/>
          <w:lang w:val="en-CA" w:eastAsia="zh-CN"/>
        </w:rPr>
        <w:t>，</w:t>
      </w:r>
      <w:r w:rsidR="00C64065" w:rsidRPr="00C64065">
        <w:rPr>
          <w:rFonts w:hint="eastAsia"/>
          <w:lang w:val="en-CA" w:eastAsia="zh-CN"/>
        </w:rPr>
        <w:t>将阿富汗</w:t>
      </w:r>
      <w:r w:rsidR="00682D38">
        <w:rPr>
          <w:rFonts w:hint="eastAsia"/>
          <w:lang w:val="en-CA" w:eastAsia="zh-CN"/>
        </w:rPr>
        <w:t>HPMP</w:t>
      </w:r>
      <w:r w:rsidR="00C64065" w:rsidRPr="00C64065">
        <w:rPr>
          <w:rFonts w:hint="eastAsia"/>
          <w:lang w:val="en-CA" w:eastAsia="zh-CN"/>
        </w:rPr>
        <w:t>第一阶段的完成日期延长至</w:t>
      </w:r>
      <w:r w:rsidR="004E49D7">
        <w:rPr>
          <w:rFonts w:hint="eastAsia"/>
          <w:lang w:val="en-CA" w:eastAsia="zh-CN"/>
        </w:rPr>
        <w:t>2022</w:t>
      </w:r>
      <w:r w:rsidR="00C64065" w:rsidRPr="00C64065">
        <w:rPr>
          <w:rFonts w:hint="eastAsia"/>
          <w:lang w:val="en-CA" w:eastAsia="zh-CN"/>
        </w:rPr>
        <w:t>年</w:t>
      </w:r>
      <w:r w:rsidR="004E49D7">
        <w:rPr>
          <w:rFonts w:hint="eastAsia"/>
          <w:lang w:val="en-CA" w:eastAsia="zh-CN"/>
        </w:rPr>
        <w:t>12</w:t>
      </w:r>
      <w:r w:rsidR="00C64065" w:rsidRPr="00C64065">
        <w:rPr>
          <w:rFonts w:hint="eastAsia"/>
          <w:lang w:val="en-CA" w:eastAsia="zh-CN"/>
        </w:rPr>
        <w:t>月</w:t>
      </w:r>
      <w:r w:rsidR="004E49D7">
        <w:rPr>
          <w:rFonts w:hint="eastAsia"/>
          <w:lang w:val="en-CA" w:eastAsia="zh-CN"/>
        </w:rPr>
        <w:t>31</w:t>
      </w:r>
      <w:r w:rsidR="00C64065" w:rsidRPr="00C64065">
        <w:rPr>
          <w:rFonts w:hint="eastAsia"/>
          <w:lang w:val="en-CA" w:eastAsia="zh-CN"/>
        </w:rPr>
        <w:t>日，并</w:t>
      </w:r>
      <w:r>
        <w:rPr>
          <w:rFonts w:hint="eastAsia"/>
          <w:lang w:val="en-US" w:eastAsia="zh-CN"/>
        </w:rPr>
        <w:t>注意到</w:t>
      </w:r>
      <w:r w:rsidR="00C64065" w:rsidRPr="00C64065">
        <w:rPr>
          <w:rFonts w:hint="eastAsia"/>
          <w:lang w:val="en-CA" w:eastAsia="zh-CN"/>
        </w:rPr>
        <w:t>不会要求进一步延长；</w:t>
      </w:r>
      <w:r>
        <w:rPr>
          <w:rFonts w:hint="eastAsia"/>
          <w:lang w:val="en-CA" w:eastAsia="zh-CN"/>
        </w:rPr>
        <w:t>并且</w:t>
      </w:r>
    </w:p>
    <w:p w14:paraId="6A33AA8C" w14:textId="6C2FE8F7" w:rsidR="00F17DAA" w:rsidRPr="00ED126B" w:rsidRDefault="00310295" w:rsidP="00310295">
      <w:pPr>
        <w:pStyle w:val="Heading2"/>
        <w:rPr>
          <w:lang w:val="en-CA" w:eastAsia="zh-CN"/>
        </w:rPr>
      </w:pPr>
      <w:r w:rsidRPr="00310295">
        <w:rPr>
          <w:rFonts w:hint="eastAsia"/>
          <w:lang w:val="en-CA" w:eastAsia="zh-CN"/>
        </w:rPr>
        <w:t>请阿富汗政府、环境署和工发组织</w:t>
      </w:r>
      <w:r w:rsidR="004E49D7">
        <w:rPr>
          <w:rFonts w:hint="eastAsia"/>
          <w:lang w:val="en-CA" w:eastAsia="zh-CN"/>
        </w:rPr>
        <w:t>向</w:t>
      </w:r>
      <w:r w:rsidRPr="00310295">
        <w:rPr>
          <w:rFonts w:hint="eastAsia"/>
          <w:lang w:val="en-CA" w:eastAsia="zh-CN"/>
        </w:rPr>
        <w:t xml:space="preserve"> 2023 </w:t>
      </w:r>
      <w:r w:rsidRPr="00310295">
        <w:rPr>
          <w:rFonts w:hint="eastAsia"/>
          <w:lang w:val="en-CA" w:eastAsia="zh-CN"/>
        </w:rPr>
        <w:t>年第一次会议提交项目完成报告</w:t>
      </w:r>
      <w:r>
        <w:rPr>
          <w:rFonts w:hint="eastAsia"/>
          <w:lang w:val="en-CA" w:eastAsia="zh-CN"/>
        </w:rPr>
        <w:t>。</w:t>
      </w:r>
    </w:p>
    <w:p w14:paraId="5B22BB7D" w14:textId="7832BADF" w:rsidR="00F17DAA" w:rsidRPr="00ED126B" w:rsidRDefault="00745217" w:rsidP="00F17DAA">
      <w:pPr>
        <w:spacing w:after="240"/>
        <w:rPr>
          <w:u w:val="single"/>
          <w:lang w:eastAsia="zh-CN"/>
        </w:rPr>
      </w:pPr>
      <w:r w:rsidRPr="00F866DC">
        <w:rPr>
          <w:rFonts w:hint="eastAsia"/>
          <w:u w:val="single"/>
          <w:lang w:eastAsia="zh-CN"/>
        </w:rPr>
        <w:t>阿根廷：氢氟氯烃淘汰管理计划（第二阶段—企业</w:t>
      </w:r>
      <w:r w:rsidRPr="00F866DC">
        <w:rPr>
          <w:rFonts w:hint="eastAsia"/>
          <w:u w:val="single"/>
          <w:lang w:eastAsia="zh-CN"/>
        </w:rPr>
        <w:t>Celpack</w:t>
      </w:r>
      <w:r w:rsidRPr="00F866DC">
        <w:rPr>
          <w:rFonts w:hint="eastAsia"/>
          <w:u w:val="single"/>
          <w:lang w:eastAsia="zh-CN"/>
        </w:rPr>
        <w:t>财务可行性的更新）（</w:t>
      </w:r>
      <w:r w:rsidRPr="00745217">
        <w:rPr>
          <w:rFonts w:hint="eastAsia"/>
          <w:lang w:eastAsia="zh-CN"/>
        </w:rPr>
        <w:t>工发组织）</w:t>
      </w:r>
    </w:p>
    <w:p w14:paraId="5E7F8333" w14:textId="511B6B5A" w:rsidR="00F17DAA" w:rsidRPr="00ED126B" w:rsidRDefault="00745217" w:rsidP="00F17DAA">
      <w:pPr>
        <w:spacing w:after="240"/>
        <w:rPr>
          <w:b/>
        </w:rPr>
      </w:pPr>
      <w:r>
        <w:rPr>
          <w:rFonts w:hint="eastAsia"/>
          <w:b/>
          <w:lang w:eastAsia="zh-CN"/>
        </w:rPr>
        <w:t>背景</w:t>
      </w:r>
    </w:p>
    <w:p w14:paraId="5CD91EBB" w14:textId="3BCCB740" w:rsidR="00F17DAA" w:rsidRPr="00ED126B" w:rsidRDefault="00745217" w:rsidP="00745217">
      <w:pPr>
        <w:pStyle w:val="Heading1"/>
        <w:rPr>
          <w:lang w:eastAsia="zh-CN"/>
        </w:rPr>
      </w:pPr>
      <w:r w:rsidRPr="00745217">
        <w:rPr>
          <w:rFonts w:hint="eastAsia"/>
          <w:lang w:eastAsia="zh-CN"/>
        </w:rPr>
        <w:t>在第</w:t>
      </w:r>
      <w:r w:rsidRPr="00745217">
        <w:rPr>
          <w:rFonts w:hint="eastAsia"/>
          <w:lang w:eastAsia="zh-CN"/>
        </w:rPr>
        <w:t xml:space="preserve"> 84 </w:t>
      </w:r>
      <w:r w:rsidRPr="00745217">
        <w:rPr>
          <w:rFonts w:hint="eastAsia"/>
          <w:lang w:eastAsia="zh-CN"/>
        </w:rPr>
        <w:t>次会议上，执委会审议了阿根廷</w:t>
      </w:r>
      <w:r w:rsidR="00682D38">
        <w:rPr>
          <w:rFonts w:hint="eastAsia"/>
          <w:lang w:eastAsia="zh-CN"/>
        </w:rPr>
        <w:t>HPMP</w:t>
      </w:r>
      <w:r w:rsidRPr="00745217">
        <w:rPr>
          <w:rFonts w:hint="eastAsia"/>
          <w:lang w:eastAsia="zh-CN"/>
        </w:rPr>
        <w:t>第二阶段第二次付款的申请。付款请求包括一份进</w:t>
      </w:r>
      <w:r w:rsidR="00504060">
        <w:rPr>
          <w:rFonts w:hint="eastAsia"/>
          <w:lang w:eastAsia="zh-CN"/>
        </w:rPr>
        <w:t>展</w:t>
      </w:r>
      <w:r w:rsidRPr="00745217">
        <w:rPr>
          <w:rFonts w:hint="eastAsia"/>
          <w:lang w:eastAsia="zh-CN"/>
        </w:rPr>
        <w:t>报告，其中指出</w:t>
      </w:r>
      <w:r w:rsidR="00504060">
        <w:rPr>
          <w:rFonts w:hint="eastAsia"/>
          <w:lang w:eastAsia="zh-CN"/>
        </w:rPr>
        <w:t>，</w:t>
      </w:r>
      <w:r w:rsidRPr="00745217">
        <w:rPr>
          <w:rFonts w:hint="eastAsia"/>
          <w:lang w:eastAsia="zh-CN"/>
        </w:rPr>
        <w:t>挤塑聚苯乙烯</w:t>
      </w:r>
      <w:r w:rsidRPr="00745217">
        <w:rPr>
          <w:rFonts w:hint="eastAsia"/>
          <w:lang w:eastAsia="zh-CN"/>
        </w:rPr>
        <w:t xml:space="preserve"> (XPS) </w:t>
      </w:r>
      <w:r w:rsidRPr="00745217">
        <w:rPr>
          <w:rFonts w:hint="eastAsia"/>
          <w:lang w:eastAsia="zh-CN"/>
        </w:rPr>
        <w:t>泡沫塑料企业</w:t>
      </w:r>
      <w:r w:rsidRPr="00745217">
        <w:rPr>
          <w:rFonts w:hint="eastAsia"/>
          <w:lang w:eastAsia="zh-CN"/>
        </w:rPr>
        <w:t xml:space="preserve"> Celpack </w:t>
      </w:r>
      <w:r w:rsidRPr="00745217">
        <w:rPr>
          <w:rFonts w:hint="eastAsia"/>
          <w:lang w:eastAsia="zh-CN"/>
        </w:rPr>
        <w:t>从</w:t>
      </w:r>
      <w:r w:rsidRPr="00745217">
        <w:rPr>
          <w:rFonts w:hint="eastAsia"/>
          <w:lang w:eastAsia="zh-CN"/>
        </w:rPr>
        <w:t xml:space="preserve"> HCFC-22 </w:t>
      </w:r>
      <w:r w:rsidRPr="00745217">
        <w:rPr>
          <w:rFonts w:hint="eastAsia"/>
          <w:lang w:eastAsia="zh-CN"/>
        </w:rPr>
        <w:t>转换为</w:t>
      </w:r>
      <w:r w:rsidRPr="00745217">
        <w:rPr>
          <w:rFonts w:hint="eastAsia"/>
          <w:lang w:eastAsia="zh-CN"/>
        </w:rPr>
        <w:t xml:space="preserve"> CO2 </w:t>
      </w:r>
      <w:r w:rsidRPr="00745217">
        <w:rPr>
          <w:rFonts w:hint="eastAsia"/>
          <w:lang w:eastAsia="zh-CN"/>
        </w:rPr>
        <w:lastRenderedPageBreak/>
        <w:t>已被推迟，原因是该企业面临经济困难</w:t>
      </w:r>
      <w:r w:rsidR="00504060">
        <w:rPr>
          <w:rFonts w:hint="eastAsia"/>
          <w:lang w:eastAsia="zh-CN"/>
        </w:rPr>
        <w:t>，</w:t>
      </w:r>
      <w:r w:rsidR="007F65E5">
        <w:rPr>
          <w:rFonts w:hint="eastAsia"/>
          <w:lang w:eastAsia="zh-CN"/>
        </w:rPr>
        <w:t>并</w:t>
      </w:r>
      <w:r w:rsidRPr="00745217">
        <w:rPr>
          <w:rFonts w:hint="eastAsia"/>
          <w:lang w:eastAsia="zh-CN"/>
        </w:rPr>
        <w:t>对评估丁烷作为</w:t>
      </w:r>
      <w:r w:rsidRPr="00745217">
        <w:rPr>
          <w:rFonts w:hint="eastAsia"/>
          <w:lang w:eastAsia="zh-CN"/>
        </w:rPr>
        <w:t>HCFC</w:t>
      </w:r>
      <w:r w:rsidRPr="00745217">
        <w:rPr>
          <w:rFonts w:hint="eastAsia"/>
          <w:lang w:eastAsia="zh-CN"/>
        </w:rPr>
        <w:t>替代品</w:t>
      </w:r>
      <w:r w:rsidR="007F65E5">
        <w:rPr>
          <w:rFonts w:hint="eastAsia"/>
          <w:lang w:eastAsia="zh-CN"/>
        </w:rPr>
        <w:t>感</w:t>
      </w:r>
      <w:r w:rsidR="00504060" w:rsidRPr="00745217">
        <w:rPr>
          <w:rFonts w:hint="eastAsia"/>
          <w:lang w:eastAsia="zh-CN"/>
        </w:rPr>
        <w:t>兴趣</w:t>
      </w:r>
      <w:r w:rsidRPr="00745217">
        <w:rPr>
          <w:rFonts w:hint="eastAsia"/>
          <w:lang w:eastAsia="zh-CN"/>
        </w:rPr>
        <w:t>。在核准供资付款时，</w:t>
      </w:r>
      <w:r w:rsidR="00504060">
        <w:rPr>
          <w:rFonts w:hint="eastAsia"/>
          <w:lang w:eastAsia="zh-CN"/>
        </w:rPr>
        <w:t>执委会</w:t>
      </w:r>
      <w:r w:rsidRPr="00745217">
        <w:rPr>
          <w:rFonts w:hint="eastAsia"/>
          <w:lang w:eastAsia="zh-CN"/>
        </w:rPr>
        <w:t>请工发组织在第</w:t>
      </w:r>
      <w:r w:rsidRPr="00745217">
        <w:rPr>
          <w:rFonts w:hint="eastAsia"/>
          <w:lang w:eastAsia="zh-CN"/>
        </w:rPr>
        <w:t xml:space="preserve"> 85 </w:t>
      </w:r>
      <w:r w:rsidRPr="00745217">
        <w:rPr>
          <w:rFonts w:hint="eastAsia"/>
          <w:lang w:eastAsia="zh-CN"/>
        </w:rPr>
        <w:t>次会议上提交</w:t>
      </w:r>
      <w:r w:rsidR="00504060">
        <w:rPr>
          <w:rFonts w:hint="eastAsia"/>
          <w:lang w:eastAsia="zh-CN"/>
        </w:rPr>
        <w:t>该</w:t>
      </w:r>
      <w:r w:rsidRPr="00745217">
        <w:rPr>
          <w:rFonts w:hint="eastAsia"/>
          <w:lang w:eastAsia="zh-CN"/>
        </w:rPr>
        <w:t>企</w:t>
      </w:r>
      <w:r w:rsidR="00504060">
        <w:rPr>
          <w:rFonts w:hint="eastAsia"/>
          <w:lang w:eastAsia="zh-CN"/>
        </w:rPr>
        <w:t>业财务可行性的更</w:t>
      </w:r>
      <w:r w:rsidRPr="00745217">
        <w:rPr>
          <w:rFonts w:hint="eastAsia"/>
          <w:lang w:eastAsia="zh-CN"/>
        </w:rPr>
        <w:t>新情况</w:t>
      </w:r>
      <w:r w:rsidR="00504060">
        <w:rPr>
          <w:rFonts w:hint="eastAsia"/>
          <w:lang w:eastAsia="zh-CN"/>
        </w:rPr>
        <w:t>，</w:t>
      </w:r>
      <w:r w:rsidRPr="00745217">
        <w:rPr>
          <w:rFonts w:hint="eastAsia"/>
          <w:lang w:eastAsia="zh-CN"/>
        </w:rPr>
        <w:t>以及是否会</w:t>
      </w:r>
      <w:r w:rsidR="00504060">
        <w:rPr>
          <w:rFonts w:hint="eastAsia"/>
          <w:lang w:eastAsia="zh-CN"/>
        </w:rPr>
        <w:t>利用</w:t>
      </w:r>
      <w:r w:rsidRPr="00745217">
        <w:rPr>
          <w:rFonts w:hint="eastAsia"/>
          <w:lang w:eastAsia="zh-CN"/>
        </w:rPr>
        <w:t>多边基金的</w:t>
      </w:r>
      <w:r w:rsidR="00504060">
        <w:rPr>
          <w:rFonts w:hint="eastAsia"/>
          <w:lang w:eastAsia="zh-CN"/>
        </w:rPr>
        <w:t>资</w:t>
      </w:r>
      <w:r w:rsidRPr="00745217">
        <w:rPr>
          <w:rFonts w:hint="eastAsia"/>
          <w:lang w:eastAsia="zh-CN"/>
        </w:rPr>
        <w:t>助，</w:t>
      </w:r>
      <w:r w:rsidR="00504060">
        <w:rPr>
          <w:rFonts w:hint="eastAsia"/>
          <w:lang w:eastAsia="zh-CN"/>
        </w:rPr>
        <w:t>鉴于如下理解</w:t>
      </w:r>
      <w:r w:rsidRPr="00745217">
        <w:rPr>
          <w:rFonts w:hint="eastAsia"/>
          <w:lang w:eastAsia="zh-CN"/>
        </w:rPr>
        <w:t>，</w:t>
      </w:r>
      <w:r w:rsidR="00504060" w:rsidRPr="00745217">
        <w:rPr>
          <w:rFonts w:hint="eastAsia"/>
          <w:lang w:eastAsia="zh-CN"/>
        </w:rPr>
        <w:t>如果从项目中</w:t>
      </w:r>
      <w:r w:rsidR="00420509">
        <w:rPr>
          <w:rFonts w:hint="eastAsia"/>
          <w:lang w:eastAsia="zh-CN"/>
        </w:rPr>
        <w:t>移除</w:t>
      </w:r>
      <w:r w:rsidR="00504060">
        <w:rPr>
          <w:rFonts w:hint="eastAsia"/>
          <w:lang w:eastAsia="zh-CN"/>
        </w:rPr>
        <w:t>该</w:t>
      </w:r>
      <w:r w:rsidR="00504060" w:rsidRPr="00745217">
        <w:rPr>
          <w:rFonts w:hint="eastAsia"/>
          <w:lang w:eastAsia="zh-CN"/>
        </w:rPr>
        <w:t>企业</w:t>
      </w:r>
      <w:r w:rsidR="00504060">
        <w:rPr>
          <w:rFonts w:hint="eastAsia"/>
          <w:lang w:eastAsia="zh-CN"/>
        </w:rPr>
        <w:t>，相关的</w:t>
      </w:r>
      <w:r w:rsidRPr="00745217">
        <w:rPr>
          <w:rFonts w:hint="eastAsia"/>
          <w:lang w:eastAsia="zh-CN"/>
        </w:rPr>
        <w:t>转换资金将</w:t>
      </w:r>
      <w:r w:rsidR="00504060">
        <w:rPr>
          <w:rFonts w:hint="eastAsia"/>
          <w:lang w:eastAsia="zh-CN"/>
        </w:rPr>
        <w:t>返还</w:t>
      </w:r>
      <w:r w:rsidR="00420509">
        <w:rPr>
          <w:rFonts w:hint="eastAsia"/>
          <w:lang w:eastAsia="zh-CN"/>
        </w:rPr>
        <w:t>多边</w:t>
      </w:r>
      <w:r w:rsidR="00504060">
        <w:rPr>
          <w:rFonts w:hint="eastAsia"/>
          <w:lang w:eastAsia="zh-CN"/>
        </w:rPr>
        <w:t>基金</w:t>
      </w:r>
      <w:r w:rsidRPr="00745217">
        <w:rPr>
          <w:rFonts w:hint="eastAsia"/>
          <w:lang w:eastAsia="zh-CN"/>
        </w:rPr>
        <w:t>（第</w:t>
      </w:r>
      <w:r w:rsidRPr="00745217">
        <w:rPr>
          <w:rFonts w:hint="eastAsia"/>
          <w:lang w:eastAsia="zh-CN"/>
        </w:rPr>
        <w:t xml:space="preserve"> 84/64(d)(ii) </w:t>
      </w:r>
      <w:r w:rsidRPr="00745217">
        <w:rPr>
          <w:rFonts w:hint="eastAsia"/>
          <w:lang w:eastAsia="zh-CN"/>
        </w:rPr>
        <w:t>号决定）。</w:t>
      </w:r>
    </w:p>
    <w:p w14:paraId="107CD8A8" w14:textId="6118A813" w:rsidR="00F17DAA" w:rsidRPr="00ED126B" w:rsidRDefault="007F65E5" w:rsidP="007F65E5">
      <w:pPr>
        <w:pStyle w:val="Heading1"/>
        <w:rPr>
          <w:lang w:eastAsia="zh-CN"/>
        </w:rPr>
      </w:pPr>
      <w:r w:rsidRPr="007F65E5">
        <w:rPr>
          <w:rFonts w:hint="eastAsia"/>
          <w:lang w:eastAsia="zh-CN"/>
        </w:rPr>
        <w:t>根据第</w:t>
      </w:r>
      <w:r w:rsidRPr="007F65E5">
        <w:rPr>
          <w:rFonts w:hint="eastAsia"/>
          <w:lang w:eastAsia="zh-CN"/>
        </w:rPr>
        <w:t xml:space="preserve"> 84/64(d)(ii) </w:t>
      </w:r>
      <w:r w:rsidRPr="007F65E5">
        <w:rPr>
          <w:rFonts w:hint="eastAsia"/>
          <w:lang w:eastAsia="zh-CN"/>
        </w:rPr>
        <w:t>号决定，工发组织向第</w:t>
      </w:r>
      <w:r w:rsidRPr="007F65E5">
        <w:rPr>
          <w:rFonts w:hint="eastAsia"/>
          <w:lang w:eastAsia="zh-CN"/>
        </w:rPr>
        <w:t xml:space="preserve"> 85 </w:t>
      </w:r>
      <w:r w:rsidRPr="007F65E5">
        <w:rPr>
          <w:rFonts w:hint="eastAsia"/>
          <w:lang w:eastAsia="zh-CN"/>
        </w:rPr>
        <w:t>次会议提交了一份报告，表明阿根廷政府和工发组织无法完成对</w:t>
      </w:r>
      <w:r w:rsidRPr="007F65E5">
        <w:rPr>
          <w:rFonts w:hint="eastAsia"/>
          <w:lang w:eastAsia="zh-CN"/>
        </w:rPr>
        <w:t xml:space="preserve"> Celpack </w:t>
      </w:r>
      <w:r w:rsidRPr="007F65E5">
        <w:rPr>
          <w:rFonts w:hint="eastAsia"/>
          <w:lang w:eastAsia="zh-CN"/>
        </w:rPr>
        <w:t>财务可行性的评估，由于</w:t>
      </w:r>
      <w:r>
        <w:rPr>
          <w:rFonts w:hint="eastAsia"/>
          <w:lang w:eastAsia="zh-CN"/>
        </w:rPr>
        <w:t>COVID</w:t>
      </w:r>
      <w:r>
        <w:rPr>
          <w:lang w:eastAsia="zh-CN"/>
        </w:rPr>
        <w:t>-</w:t>
      </w:r>
      <w:r w:rsidRPr="007F65E5">
        <w:rPr>
          <w:rFonts w:hint="eastAsia"/>
          <w:lang w:eastAsia="zh-CN"/>
        </w:rPr>
        <w:t xml:space="preserve">19 </w:t>
      </w:r>
      <w:r>
        <w:rPr>
          <w:rFonts w:hint="eastAsia"/>
          <w:lang w:eastAsia="zh-CN"/>
        </w:rPr>
        <w:t>疫病</w:t>
      </w:r>
      <w:r w:rsidRPr="007F65E5">
        <w:rPr>
          <w:rFonts w:hint="eastAsia"/>
          <w:lang w:eastAsia="zh-CN"/>
        </w:rPr>
        <w:t>流行</w:t>
      </w:r>
      <w:r>
        <w:rPr>
          <w:rFonts w:hint="eastAsia"/>
          <w:lang w:eastAsia="zh-CN"/>
        </w:rPr>
        <w:t>，</w:t>
      </w:r>
      <w:r w:rsidR="00420509">
        <w:rPr>
          <w:rFonts w:hint="eastAsia"/>
          <w:lang w:eastAsia="zh-CN"/>
        </w:rPr>
        <w:t>实施</w:t>
      </w:r>
      <w:r w:rsidRPr="007F65E5">
        <w:rPr>
          <w:rFonts w:hint="eastAsia"/>
          <w:lang w:eastAsia="zh-CN"/>
        </w:rPr>
        <w:t>隔离，政府不允许国家臭氧机构</w:t>
      </w:r>
      <w:r w:rsidRPr="007F65E5">
        <w:rPr>
          <w:rFonts w:hint="eastAsia"/>
          <w:lang w:eastAsia="zh-CN"/>
        </w:rPr>
        <w:t xml:space="preserve"> (NOU) </w:t>
      </w:r>
      <w:r w:rsidRPr="007F65E5">
        <w:rPr>
          <w:rFonts w:hint="eastAsia"/>
          <w:lang w:eastAsia="zh-CN"/>
        </w:rPr>
        <w:t>访问该企业并完成财务评估。因此，执委会通过第</w:t>
      </w:r>
      <w:r w:rsidRPr="007F65E5">
        <w:rPr>
          <w:rFonts w:hint="eastAsia"/>
          <w:lang w:eastAsia="zh-CN"/>
        </w:rPr>
        <w:t>85</w:t>
      </w:r>
      <w:r w:rsidRPr="007F65E5">
        <w:rPr>
          <w:rFonts w:hint="eastAsia"/>
          <w:lang w:eastAsia="zh-CN"/>
        </w:rPr>
        <w:t>次会议的闭会期间批准程序</w:t>
      </w:r>
      <w:r w:rsidR="00420509" w:rsidRPr="007F65E5">
        <w:rPr>
          <w:rFonts w:hint="eastAsia"/>
          <w:lang w:eastAsia="zh-CN"/>
        </w:rPr>
        <w:t>（</w:t>
      </w:r>
      <w:r w:rsidR="00420509" w:rsidRPr="007F65E5">
        <w:rPr>
          <w:rFonts w:hint="eastAsia"/>
          <w:lang w:eastAsia="zh-CN"/>
        </w:rPr>
        <w:t>IAP-85</w:t>
      </w:r>
      <w:r w:rsidR="00420509" w:rsidRPr="007F65E5">
        <w:rPr>
          <w:rFonts w:hint="eastAsia"/>
          <w:lang w:eastAsia="zh-CN"/>
        </w:rPr>
        <w:t>）</w:t>
      </w:r>
      <w:r w:rsidR="00420509">
        <w:rPr>
          <w:rFonts w:hint="eastAsia"/>
          <w:lang w:eastAsia="zh-CN"/>
        </w:rPr>
        <w:t>，</w:t>
      </w:r>
      <w:r w:rsidRPr="007F65E5">
        <w:rPr>
          <w:rFonts w:hint="eastAsia"/>
          <w:lang w:eastAsia="zh-CN"/>
        </w:rPr>
        <w:t>请阿根廷政府通过工发组织向第</w:t>
      </w:r>
      <w:r w:rsidRPr="007F65E5">
        <w:rPr>
          <w:rFonts w:hint="eastAsia"/>
          <w:lang w:eastAsia="zh-CN"/>
        </w:rPr>
        <w:t xml:space="preserve"> 86 </w:t>
      </w:r>
      <w:r w:rsidRPr="007F65E5">
        <w:rPr>
          <w:rFonts w:hint="eastAsia"/>
          <w:lang w:eastAsia="zh-CN"/>
        </w:rPr>
        <w:t>次会议提供有关</w:t>
      </w:r>
      <w:r>
        <w:rPr>
          <w:rFonts w:hint="eastAsia"/>
          <w:lang w:eastAsia="zh-CN"/>
        </w:rPr>
        <w:t>Celpack</w:t>
      </w:r>
      <w:r w:rsidRPr="007F65E5">
        <w:rPr>
          <w:rFonts w:hint="eastAsia"/>
          <w:lang w:eastAsia="zh-CN"/>
        </w:rPr>
        <w:t>企业财务可行性的</w:t>
      </w:r>
      <w:r w:rsidR="00420509">
        <w:rPr>
          <w:rFonts w:hint="eastAsia"/>
          <w:lang w:eastAsia="zh-CN"/>
        </w:rPr>
        <w:t>最</w:t>
      </w:r>
      <w:r>
        <w:rPr>
          <w:rFonts w:hint="eastAsia"/>
          <w:lang w:eastAsia="zh-CN"/>
        </w:rPr>
        <w:t>新</w:t>
      </w:r>
      <w:r w:rsidRPr="007F65E5">
        <w:rPr>
          <w:rFonts w:hint="eastAsia"/>
          <w:lang w:eastAsia="zh-CN"/>
        </w:rPr>
        <w:t>信息，企业是否会根据第</w:t>
      </w:r>
      <w:r w:rsidRPr="007F65E5">
        <w:rPr>
          <w:rFonts w:hint="eastAsia"/>
          <w:lang w:eastAsia="zh-CN"/>
        </w:rPr>
        <w:t xml:space="preserve"> 84/64(d)(ii) </w:t>
      </w:r>
      <w:r w:rsidRPr="007F65E5">
        <w:rPr>
          <w:rFonts w:hint="eastAsia"/>
          <w:lang w:eastAsia="zh-CN"/>
        </w:rPr>
        <w:t>号决定</w:t>
      </w:r>
      <w:r>
        <w:rPr>
          <w:rFonts w:hint="eastAsia"/>
          <w:lang w:eastAsia="zh-CN"/>
        </w:rPr>
        <w:t>得到多边基金的资</w:t>
      </w:r>
      <w:r w:rsidRPr="007F65E5">
        <w:rPr>
          <w:rFonts w:hint="eastAsia"/>
          <w:lang w:eastAsia="zh-CN"/>
        </w:rPr>
        <w:t>助，</w:t>
      </w:r>
      <w:r>
        <w:rPr>
          <w:rFonts w:hint="eastAsia"/>
          <w:lang w:eastAsia="zh-CN"/>
        </w:rPr>
        <w:t>以及</w:t>
      </w:r>
      <w:r w:rsidRPr="007F65E5">
        <w:rPr>
          <w:rFonts w:hint="eastAsia"/>
          <w:lang w:eastAsia="zh-CN"/>
        </w:rPr>
        <w:t>从项目中移除</w:t>
      </w:r>
      <w:r>
        <w:rPr>
          <w:rFonts w:hint="eastAsia"/>
          <w:lang w:eastAsia="zh-CN"/>
        </w:rPr>
        <w:t>该企业</w:t>
      </w:r>
      <w:r w:rsidRPr="007F65E5">
        <w:rPr>
          <w:rFonts w:hint="eastAsia"/>
          <w:lang w:eastAsia="zh-CN"/>
        </w:rPr>
        <w:t>的情况下</w:t>
      </w:r>
      <w:r>
        <w:rPr>
          <w:rFonts w:hint="eastAsia"/>
          <w:lang w:eastAsia="zh-CN"/>
        </w:rPr>
        <w:t>，</w:t>
      </w:r>
      <w:r w:rsidRPr="007F65E5">
        <w:rPr>
          <w:rFonts w:hint="eastAsia"/>
          <w:lang w:eastAsia="zh-CN"/>
        </w:rPr>
        <w:t>返还相关转换资金。</w:t>
      </w:r>
    </w:p>
    <w:p w14:paraId="20906E03" w14:textId="55456841" w:rsidR="00F17DAA" w:rsidRPr="00ED126B" w:rsidRDefault="000902E7" w:rsidP="007F65E5">
      <w:pPr>
        <w:pStyle w:val="Heading1"/>
        <w:rPr>
          <w:lang w:eastAsia="zh-CN"/>
        </w:rPr>
      </w:pPr>
      <w:r>
        <w:rPr>
          <w:rFonts w:hint="eastAsia"/>
          <w:lang w:eastAsia="zh-CN"/>
        </w:rPr>
        <w:t>回应</w:t>
      </w:r>
      <w:r>
        <w:rPr>
          <w:rFonts w:hint="eastAsia"/>
          <w:lang w:val="en-CA" w:eastAsia="zh-CN"/>
        </w:rPr>
        <w:t xml:space="preserve"> IAP-85</w:t>
      </w:r>
      <w:r w:rsidR="007F65E5" w:rsidRPr="007F65E5">
        <w:rPr>
          <w:rFonts w:hint="eastAsia"/>
          <w:lang w:val="en-CA" w:eastAsia="zh-CN"/>
        </w:rPr>
        <w:t>通过的决定，工发组织于</w:t>
      </w:r>
      <w:r w:rsidR="007F65E5" w:rsidRPr="007F65E5">
        <w:rPr>
          <w:rFonts w:hint="eastAsia"/>
          <w:lang w:val="en-CA" w:eastAsia="zh-CN"/>
        </w:rPr>
        <w:t xml:space="preserve">2020 </w:t>
      </w:r>
      <w:r w:rsidR="007F65E5" w:rsidRPr="007F65E5">
        <w:rPr>
          <w:rFonts w:hint="eastAsia"/>
          <w:lang w:val="en-CA" w:eastAsia="zh-CN"/>
        </w:rPr>
        <w:t>年</w:t>
      </w:r>
      <w:r w:rsidR="007F65E5" w:rsidRPr="007F65E5">
        <w:rPr>
          <w:rFonts w:hint="eastAsia"/>
          <w:lang w:val="en-CA" w:eastAsia="zh-CN"/>
        </w:rPr>
        <w:t xml:space="preserve"> 9 </w:t>
      </w:r>
      <w:r w:rsidR="007F65E5" w:rsidRPr="007F65E5">
        <w:rPr>
          <w:rFonts w:hint="eastAsia"/>
          <w:lang w:val="en-CA" w:eastAsia="zh-CN"/>
        </w:rPr>
        <w:t>月表示，由于</w:t>
      </w:r>
      <w:r w:rsidR="007F65E5" w:rsidRPr="007F65E5">
        <w:rPr>
          <w:rFonts w:hint="eastAsia"/>
          <w:lang w:val="en-CA" w:eastAsia="zh-CN"/>
        </w:rPr>
        <w:t xml:space="preserve">COVID-19 </w:t>
      </w:r>
      <w:r>
        <w:rPr>
          <w:rFonts w:hint="eastAsia"/>
          <w:lang w:val="en-CA" w:eastAsia="zh-CN"/>
        </w:rPr>
        <w:t>疫病</w:t>
      </w:r>
      <w:r w:rsidR="007F65E5" w:rsidRPr="007F65E5">
        <w:rPr>
          <w:rFonts w:hint="eastAsia"/>
          <w:lang w:val="en-CA" w:eastAsia="zh-CN"/>
        </w:rPr>
        <w:t>流行</w:t>
      </w:r>
      <w:r w:rsidR="006C6555">
        <w:rPr>
          <w:rFonts w:hint="eastAsia"/>
          <w:lang w:val="en-CA" w:eastAsia="zh-CN"/>
        </w:rPr>
        <w:t>，作为</w:t>
      </w:r>
      <w:r w:rsidR="007F65E5" w:rsidRPr="007F65E5">
        <w:rPr>
          <w:rFonts w:hint="eastAsia"/>
          <w:lang w:val="en-CA" w:eastAsia="zh-CN"/>
        </w:rPr>
        <w:t>隔离措施实施了司法休庭，因此诉讼</w:t>
      </w:r>
      <w:r w:rsidR="006C6555">
        <w:rPr>
          <w:rFonts w:hint="eastAsia"/>
          <w:lang w:val="en-CA" w:eastAsia="zh-CN"/>
        </w:rPr>
        <w:t>过</w:t>
      </w:r>
      <w:r w:rsidR="007F65E5" w:rsidRPr="007F65E5">
        <w:rPr>
          <w:rFonts w:hint="eastAsia"/>
          <w:lang w:val="en-CA" w:eastAsia="zh-CN"/>
        </w:rPr>
        <w:t>程没有取得任何进展</w:t>
      </w:r>
      <w:r w:rsidR="0075583F">
        <w:rPr>
          <w:rStyle w:val="FootnoteReference"/>
          <w:lang w:val="en-CA" w:eastAsia="zh-CN"/>
        </w:rPr>
        <w:footnoteReference w:id="9"/>
      </w:r>
      <w:r w:rsidR="007F65E5" w:rsidRPr="007F65E5">
        <w:rPr>
          <w:rFonts w:hint="eastAsia"/>
          <w:lang w:val="en-CA" w:eastAsia="zh-CN"/>
        </w:rPr>
        <w:t>。从受托人处收到的信息显示，</w:t>
      </w:r>
      <w:r w:rsidR="007F65E5" w:rsidRPr="007F65E5">
        <w:rPr>
          <w:rFonts w:hint="eastAsia"/>
          <w:lang w:val="en-CA" w:eastAsia="zh-CN"/>
        </w:rPr>
        <w:t xml:space="preserve">Celpack </w:t>
      </w:r>
      <w:r w:rsidR="007F65E5" w:rsidRPr="007F65E5">
        <w:rPr>
          <w:rFonts w:hint="eastAsia"/>
          <w:lang w:val="en-CA" w:eastAsia="zh-CN"/>
        </w:rPr>
        <w:t>的大部分债务都与联邦公共收入局有关。认识到</w:t>
      </w:r>
      <w:r w:rsidR="006C6555">
        <w:rPr>
          <w:rFonts w:hint="eastAsia"/>
          <w:lang w:val="en-CA" w:eastAsia="zh-CN"/>
        </w:rPr>
        <w:t>COVID</w:t>
      </w:r>
      <w:r w:rsidR="006C6555">
        <w:rPr>
          <w:lang w:val="en-CA" w:eastAsia="zh-CN"/>
        </w:rPr>
        <w:t>-</w:t>
      </w:r>
      <w:r w:rsidR="007F65E5" w:rsidRPr="007F65E5">
        <w:rPr>
          <w:rFonts w:hint="eastAsia"/>
          <w:lang w:val="en-CA" w:eastAsia="zh-CN"/>
        </w:rPr>
        <w:t>19</w:t>
      </w:r>
      <w:r w:rsidR="007F65E5" w:rsidRPr="007F65E5">
        <w:rPr>
          <w:rFonts w:hint="eastAsia"/>
          <w:lang w:val="en-CA" w:eastAsia="zh-CN"/>
        </w:rPr>
        <w:t>的经济影响，议会通过了一项法律</w:t>
      </w:r>
      <w:r w:rsidR="006C6555">
        <w:rPr>
          <w:rFonts w:hint="eastAsia"/>
          <w:lang w:val="en-CA" w:eastAsia="zh-CN"/>
        </w:rPr>
        <w:t>，</w:t>
      </w:r>
      <w:r w:rsidR="007F65E5" w:rsidRPr="007F65E5">
        <w:rPr>
          <w:rFonts w:hint="eastAsia"/>
          <w:lang w:val="en-CA" w:eastAsia="zh-CN"/>
        </w:rPr>
        <w:t>批准</w:t>
      </w:r>
      <w:r w:rsidR="006C6555">
        <w:rPr>
          <w:rFonts w:hint="eastAsia"/>
          <w:lang w:val="en-CA" w:eastAsia="zh-CN"/>
        </w:rPr>
        <w:t>暂停</w:t>
      </w:r>
      <w:r w:rsidR="007F65E5" w:rsidRPr="007F65E5">
        <w:rPr>
          <w:rFonts w:hint="eastAsia"/>
          <w:lang w:val="en-CA" w:eastAsia="zh-CN"/>
        </w:rPr>
        <w:t>为</w:t>
      </w:r>
      <w:r w:rsidR="007F65E5" w:rsidRPr="007F65E5">
        <w:rPr>
          <w:rFonts w:hint="eastAsia"/>
          <w:lang w:val="en-CA" w:eastAsia="zh-CN"/>
        </w:rPr>
        <w:t xml:space="preserve"> 2020 </w:t>
      </w:r>
      <w:r w:rsidR="007F65E5" w:rsidRPr="007F65E5">
        <w:rPr>
          <w:rFonts w:hint="eastAsia"/>
          <w:lang w:val="en-CA" w:eastAsia="zh-CN"/>
        </w:rPr>
        <w:t>年</w:t>
      </w:r>
      <w:r w:rsidR="007F65E5" w:rsidRPr="007F65E5">
        <w:rPr>
          <w:rFonts w:hint="eastAsia"/>
          <w:lang w:val="en-CA" w:eastAsia="zh-CN"/>
        </w:rPr>
        <w:t xml:space="preserve"> 7 </w:t>
      </w:r>
      <w:r w:rsidR="007F65E5" w:rsidRPr="007F65E5">
        <w:rPr>
          <w:rFonts w:hint="eastAsia"/>
          <w:lang w:val="en-CA" w:eastAsia="zh-CN"/>
        </w:rPr>
        <w:t>月</w:t>
      </w:r>
      <w:r w:rsidR="007F65E5" w:rsidRPr="007F65E5">
        <w:rPr>
          <w:rFonts w:hint="eastAsia"/>
          <w:lang w:val="en-CA" w:eastAsia="zh-CN"/>
        </w:rPr>
        <w:t xml:space="preserve"> 31 </w:t>
      </w:r>
      <w:r w:rsidR="007F65E5" w:rsidRPr="007F65E5">
        <w:rPr>
          <w:rFonts w:hint="eastAsia"/>
          <w:lang w:val="en-CA" w:eastAsia="zh-CN"/>
        </w:rPr>
        <w:t>日到期的债务融资。随后，执行委员会要求</w:t>
      </w:r>
      <w:r w:rsidR="006C6555" w:rsidRPr="007F65E5">
        <w:rPr>
          <w:rFonts w:hint="eastAsia"/>
          <w:lang w:val="en-CA" w:eastAsia="zh-CN"/>
        </w:rPr>
        <w:t>阿根廷政府</w:t>
      </w:r>
      <w:r w:rsidR="006C6555">
        <w:rPr>
          <w:rFonts w:hint="eastAsia"/>
          <w:lang w:val="en-CA" w:eastAsia="zh-CN"/>
        </w:rPr>
        <w:t>，根据</w:t>
      </w:r>
      <w:r w:rsidR="006C6555" w:rsidRPr="007F65E5">
        <w:rPr>
          <w:rFonts w:hint="eastAsia"/>
          <w:lang w:val="en-CA" w:eastAsia="zh-CN"/>
        </w:rPr>
        <w:t>第</w:t>
      </w:r>
      <w:r w:rsidR="006C6555" w:rsidRPr="007F65E5">
        <w:rPr>
          <w:rFonts w:hint="eastAsia"/>
          <w:lang w:val="en-CA" w:eastAsia="zh-CN"/>
        </w:rPr>
        <w:t xml:space="preserve"> 84/64(d)(ii) </w:t>
      </w:r>
      <w:r w:rsidR="006C6555" w:rsidRPr="007F65E5">
        <w:rPr>
          <w:rFonts w:hint="eastAsia"/>
          <w:lang w:val="en-CA" w:eastAsia="zh-CN"/>
        </w:rPr>
        <w:t>号决定</w:t>
      </w:r>
      <w:r w:rsidR="006C6555">
        <w:rPr>
          <w:rFonts w:hint="eastAsia"/>
          <w:lang w:val="en-CA" w:eastAsia="zh-CN"/>
        </w:rPr>
        <w:t>，</w:t>
      </w:r>
      <w:r w:rsidR="007F65E5" w:rsidRPr="007F65E5">
        <w:rPr>
          <w:rFonts w:hint="eastAsia"/>
          <w:lang w:val="en-CA" w:eastAsia="zh-CN"/>
        </w:rPr>
        <w:t>通过工发组织向第</w:t>
      </w:r>
      <w:r w:rsidR="007F65E5" w:rsidRPr="007F65E5">
        <w:rPr>
          <w:rFonts w:hint="eastAsia"/>
          <w:lang w:val="en-CA" w:eastAsia="zh-CN"/>
        </w:rPr>
        <w:t xml:space="preserve"> 87 </w:t>
      </w:r>
      <w:r w:rsidR="007F65E5" w:rsidRPr="007F65E5">
        <w:rPr>
          <w:rFonts w:hint="eastAsia"/>
          <w:lang w:val="en-CA" w:eastAsia="zh-CN"/>
        </w:rPr>
        <w:t>次会议提供最新情况（第</w:t>
      </w:r>
      <w:r w:rsidR="007F65E5" w:rsidRPr="007F65E5">
        <w:rPr>
          <w:rFonts w:hint="eastAsia"/>
          <w:lang w:val="en-CA" w:eastAsia="zh-CN"/>
        </w:rPr>
        <w:t xml:space="preserve"> 86/22 </w:t>
      </w:r>
      <w:r w:rsidR="007F65E5" w:rsidRPr="007F65E5">
        <w:rPr>
          <w:rFonts w:hint="eastAsia"/>
          <w:lang w:val="en-CA" w:eastAsia="zh-CN"/>
        </w:rPr>
        <w:t>号决定）。</w:t>
      </w:r>
    </w:p>
    <w:p w14:paraId="5FD93FC8" w14:textId="65B25A63" w:rsidR="00F17DAA" w:rsidRPr="00ED126B" w:rsidRDefault="006C6555" w:rsidP="00F17DAA">
      <w:pPr>
        <w:pStyle w:val="Heading1"/>
        <w:keepNext/>
        <w:numPr>
          <w:ilvl w:val="0"/>
          <w:numId w:val="0"/>
        </w:numPr>
        <w:rPr>
          <w:b/>
        </w:rPr>
      </w:pPr>
      <w:r>
        <w:rPr>
          <w:rFonts w:hint="eastAsia"/>
          <w:b/>
          <w:lang w:eastAsia="zh-CN"/>
        </w:rPr>
        <w:t>进展报告</w:t>
      </w:r>
    </w:p>
    <w:p w14:paraId="2C70BB91" w14:textId="4D44EC42" w:rsidR="00F17DAA" w:rsidRPr="00ED126B" w:rsidRDefault="006C6555" w:rsidP="006C6555">
      <w:pPr>
        <w:pStyle w:val="Heading1"/>
        <w:rPr>
          <w:lang w:eastAsia="zh-CN"/>
        </w:rPr>
      </w:pPr>
      <w:r w:rsidRPr="006C6555">
        <w:rPr>
          <w:rFonts w:hint="eastAsia"/>
          <w:lang w:eastAsia="zh-CN"/>
        </w:rPr>
        <w:t>工发组织代表阿根廷政府</w:t>
      </w:r>
      <w:r>
        <w:rPr>
          <w:rFonts w:hint="eastAsia"/>
          <w:lang w:eastAsia="zh-CN"/>
        </w:rPr>
        <w:t>向</w:t>
      </w:r>
      <w:r w:rsidRPr="006C6555">
        <w:rPr>
          <w:rFonts w:hint="eastAsia"/>
          <w:lang w:eastAsia="zh-CN"/>
        </w:rPr>
        <w:t>第</w:t>
      </w:r>
      <w:r w:rsidRPr="006C6555">
        <w:rPr>
          <w:rFonts w:hint="eastAsia"/>
          <w:lang w:eastAsia="zh-CN"/>
        </w:rPr>
        <w:t xml:space="preserve"> 87 </w:t>
      </w:r>
      <w:r w:rsidRPr="006C6555">
        <w:rPr>
          <w:rFonts w:hint="eastAsia"/>
          <w:lang w:eastAsia="zh-CN"/>
        </w:rPr>
        <w:t>次会议提交了最新情况。</w:t>
      </w:r>
      <w:r w:rsidR="00FA53FB">
        <w:rPr>
          <w:rFonts w:hint="eastAsia"/>
          <w:lang w:eastAsia="zh-CN"/>
        </w:rPr>
        <w:t>指出</w:t>
      </w:r>
      <w:r w:rsidRPr="006C6555">
        <w:rPr>
          <w:rFonts w:hint="eastAsia"/>
          <w:lang w:eastAsia="zh-CN"/>
        </w:rPr>
        <w:t>，</w:t>
      </w:r>
      <w:r w:rsidRPr="006C6555">
        <w:rPr>
          <w:rFonts w:hint="eastAsia"/>
          <w:lang w:eastAsia="zh-CN"/>
        </w:rPr>
        <w:t>Celpack</w:t>
      </w:r>
      <w:r w:rsidRPr="006C6555">
        <w:rPr>
          <w:rFonts w:hint="eastAsia"/>
          <w:lang w:eastAsia="zh-CN"/>
        </w:rPr>
        <w:t>一直坚持既定的灵活延期计划</w:t>
      </w:r>
      <w:r w:rsidR="00FA53FB">
        <w:rPr>
          <w:rFonts w:hint="eastAsia"/>
          <w:lang w:eastAsia="zh-CN"/>
        </w:rPr>
        <w:t>，</w:t>
      </w:r>
      <w:r w:rsidRPr="006C6555">
        <w:rPr>
          <w:rFonts w:hint="eastAsia"/>
          <w:lang w:eastAsia="zh-CN"/>
        </w:rPr>
        <w:t>并按照阿根廷税务局批准的还款时间表偿还债务。预计这将对企业的财务生存能力产生积极影响。</w:t>
      </w:r>
      <w:r w:rsidRPr="006C6555">
        <w:rPr>
          <w:rFonts w:hint="eastAsia"/>
          <w:lang w:eastAsia="zh-CN"/>
        </w:rPr>
        <w:t xml:space="preserve"> </w:t>
      </w:r>
      <w:r w:rsidRPr="006C6555">
        <w:rPr>
          <w:rFonts w:hint="eastAsia"/>
          <w:lang w:eastAsia="zh-CN"/>
        </w:rPr>
        <w:t>一旦解除</w:t>
      </w:r>
      <w:r w:rsidR="00FA53FB">
        <w:rPr>
          <w:rFonts w:hint="eastAsia"/>
          <w:lang w:eastAsia="zh-CN"/>
        </w:rPr>
        <w:t xml:space="preserve"> COVID</w:t>
      </w:r>
      <w:r w:rsidR="00FA53FB">
        <w:rPr>
          <w:lang w:eastAsia="zh-CN"/>
        </w:rPr>
        <w:t>-</w:t>
      </w:r>
      <w:r w:rsidRPr="006C6555">
        <w:rPr>
          <w:rFonts w:hint="eastAsia"/>
          <w:lang w:eastAsia="zh-CN"/>
        </w:rPr>
        <w:t>19</w:t>
      </w:r>
      <w:r w:rsidRPr="006C6555">
        <w:rPr>
          <w:rFonts w:hint="eastAsia"/>
          <w:lang w:eastAsia="zh-CN"/>
        </w:rPr>
        <w:t>遏制措施</w:t>
      </w:r>
      <w:r w:rsidR="00FA53FB">
        <w:rPr>
          <w:rFonts w:hint="eastAsia"/>
          <w:lang w:eastAsia="zh-CN"/>
        </w:rPr>
        <w:t>，</w:t>
      </w:r>
      <w:r w:rsidRPr="006C6555">
        <w:rPr>
          <w:rFonts w:hint="eastAsia"/>
          <w:lang w:eastAsia="zh-CN"/>
        </w:rPr>
        <w:t>并且省司法机构恢复运作，国家臭氧机构和工发组织将与受托人讨论确定</w:t>
      </w:r>
      <w:r w:rsidRPr="006C6555">
        <w:rPr>
          <w:rFonts w:hint="eastAsia"/>
          <w:lang w:eastAsia="zh-CN"/>
        </w:rPr>
        <w:t xml:space="preserve"> Celpack </w:t>
      </w:r>
      <w:r w:rsidRPr="006C6555">
        <w:rPr>
          <w:rFonts w:hint="eastAsia"/>
          <w:lang w:eastAsia="zh-CN"/>
        </w:rPr>
        <w:t>的经济状况，并向第</w:t>
      </w:r>
      <w:r w:rsidRPr="006C6555">
        <w:rPr>
          <w:rFonts w:hint="eastAsia"/>
          <w:lang w:eastAsia="zh-CN"/>
        </w:rPr>
        <w:t xml:space="preserve"> 88 </w:t>
      </w:r>
      <w:r w:rsidRPr="006C6555">
        <w:rPr>
          <w:rFonts w:hint="eastAsia"/>
          <w:lang w:eastAsia="zh-CN"/>
        </w:rPr>
        <w:t>次会议报告。</w:t>
      </w:r>
    </w:p>
    <w:p w14:paraId="7BD87054" w14:textId="39690647" w:rsidR="00F17DAA" w:rsidRPr="00ED126B" w:rsidRDefault="00FA53FB" w:rsidP="00FA53FB">
      <w:pPr>
        <w:pStyle w:val="Heading1"/>
        <w:rPr>
          <w:lang w:eastAsia="zh-CN"/>
        </w:rPr>
      </w:pPr>
      <w:r>
        <w:rPr>
          <w:rFonts w:hint="eastAsia"/>
          <w:lang w:eastAsia="zh-CN"/>
        </w:rPr>
        <w:t>阿根廷政府重申，在问题得到解决，且执</w:t>
      </w:r>
      <w:r w:rsidRPr="00FA53FB">
        <w:rPr>
          <w:rFonts w:hint="eastAsia"/>
          <w:lang w:eastAsia="zh-CN"/>
        </w:rPr>
        <w:t>委会审议其决议之前，不会支付</w:t>
      </w:r>
      <w:r w:rsidRPr="00FA53FB">
        <w:rPr>
          <w:rFonts w:hint="eastAsia"/>
          <w:lang w:eastAsia="zh-CN"/>
        </w:rPr>
        <w:t xml:space="preserve"> Celpack </w:t>
      </w:r>
      <w:r w:rsidRPr="00FA53FB">
        <w:rPr>
          <w:rFonts w:hint="eastAsia"/>
          <w:lang w:eastAsia="zh-CN"/>
        </w:rPr>
        <w:t>相关的资金。秘书处指出，如果发现企业在财务上不可行，将</w:t>
      </w:r>
      <w:r>
        <w:rPr>
          <w:rFonts w:hint="eastAsia"/>
          <w:lang w:eastAsia="zh-CN"/>
        </w:rPr>
        <w:t>在</w:t>
      </w:r>
      <w:r w:rsidRPr="00FA53FB">
        <w:rPr>
          <w:rFonts w:hint="eastAsia"/>
          <w:lang w:eastAsia="zh-CN"/>
        </w:rPr>
        <w:t>考虑批准阿根廷</w:t>
      </w:r>
      <w:r w:rsidRPr="00FA53FB">
        <w:rPr>
          <w:rFonts w:hint="eastAsia"/>
          <w:lang w:eastAsia="zh-CN"/>
        </w:rPr>
        <w:t xml:space="preserve"> XPS </w:t>
      </w:r>
      <w:r w:rsidRPr="00FA53FB">
        <w:rPr>
          <w:rFonts w:hint="eastAsia"/>
          <w:lang w:eastAsia="zh-CN"/>
        </w:rPr>
        <w:t>泡沫塑料行业资金的灵活性条款</w:t>
      </w:r>
      <w:r>
        <w:rPr>
          <w:rFonts w:hint="eastAsia"/>
          <w:lang w:eastAsia="zh-CN"/>
        </w:rPr>
        <w:t>的基础上，</w:t>
      </w:r>
      <w:r w:rsidRPr="00FA53FB">
        <w:rPr>
          <w:rFonts w:hint="eastAsia"/>
          <w:lang w:eastAsia="zh-CN"/>
        </w:rPr>
        <w:t>计算要退还的资金</w:t>
      </w:r>
      <w:r>
        <w:rPr>
          <w:rFonts w:hint="eastAsia"/>
          <w:lang w:eastAsia="zh-CN"/>
        </w:rPr>
        <w:t>数额</w:t>
      </w:r>
      <w:r w:rsidR="00F17DAA" w:rsidRPr="00ED126B">
        <w:rPr>
          <w:rStyle w:val="FootnoteReference"/>
        </w:rPr>
        <w:footnoteReference w:id="10"/>
      </w:r>
      <w:r>
        <w:rPr>
          <w:rFonts w:hint="eastAsia"/>
          <w:lang w:eastAsia="zh-CN"/>
        </w:rPr>
        <w:t>。</w:t>
      </w:r>
      <w:r w:rsidR="00F17DAA" w:rsidRPr="00ED126B">
        <w:rPr>
          <w:lang w:eastAsia="zh-CN"/>
        </w:rPr>
        <w:t xml:space="preserve"> </w:t>
      </w:r>
    </w:p>
    <w:p w14:paraId="395A51BC" w14:textId="1FA7637C" w:rsidR="00F17DAA" w:rsidRPr="00ED126B" w:rsidRDefault="00FA53FB" w:rsidP="00F17DAA">
      <w:pPr>
        <w:pStyle w:val="Heading1"/>
        <w:keepNext/>
        <w:keepLines/>
        <w:numPr>
          <w:ilvl w:val="0"/>
          <w:numId w:val="0"/>
        </w:numPr>
        <w:rPr>
          <w:b/>
        </w:rPr>
      </w:pPr>
      <w:r>
        <w:rPr>
          <w:rFonts w:hint="eastAsia"/>
          <w:b/>
          <w:lang w:eastAsia="zh-CN"/>
        </w:rPr>
        <w:t>建议</w:t>
      </w:r>
    </w:p>
    <w:p w14:paraId="58FE5FA7" w14:textId="63F05AA7" w:rsidR="00F17DAA" w:rsidRPr="00ED126B" w:rsidRDefault="00FA53FB" w:rsidP="00F17DAA">
      <w:pPr>
        <w:pStyle w:val="Heading1"/>
      </w:pPr>
      <w:r>
        <w:rPr>
          <w:rFonts w:hint="eastAsia"/>
          <w:lang w:eastAsia="zh-CN"/>
        </w:rPr>
        <w:t>执委会可以：</w:t>
      </w:r>
    </w:p>
    <w:p w14:paraId="31A87903" w14:textId="596248A8" w:rsidR="00F17DAA" w:rsidRDefault="00FA53FB" w:rsidP="00FA53FB">
      <w:pPr>
        <w:pStyle w:val="Heading2"/>
        <w:rPr>
          <w:lang w:eastAsia="zh-CN"/>
        </w:rPr>
      </w:pPr>
      <w:r w:rsidRPr="00FA53FB">
        <w:rPr>
          <w:rFonts w:hint="eastAsia"/>
          <w:lang w:eastAsia="zh-CN"/>
        </w:rPr>
        <w:t>请阿根廷政府通过工发组织</w:t>
      </w:r>
      <w:r w:rsidR="006C6029">
        <w:rPr>
          <w:rFonts w:hint="eastAsia"/>
          <w:lang w:eastAsia="zh-CN"/>
        </w:rPr>
        <w:t>，</w:t>
      </w:r>
      <w:r w:rsidR="00420509" w:rsidRPr="00FA53FB">
        <w:rPr>
          <w:rFonts w:hint="eastAsia"/>
          <w:lang w:eastAsia="zh-CN"/>
        </w:rPr>
        <w:t>根据第</w:t>
      </w:r>
      <w:r w:rsidR="00420509" w:rsidRPr="00FA53FB">
        <w:rPr>
          <w:rFonts w:hint="eastAsia"/>
          <w:lang w:eastAsia="zh-CN"/>
        </w:rPr>
        <w:t xml:space="preserve"> 84/64(d)(ii) </w:t>
      </w:r>
      <w:r w:rsidR="00420509" w:rsidRPr="00FA53FB">
        <w:rPr>
          <w:rFonts w:hint="eastAsia"/>
          <w:lang w:eastAsia="zh-CN"/>
        </w:rPr>
        <w:t>号决定，</w:t>
      </w:r>
      <w:r w:rsidRPr="00FA53FB">
        <w:rPr>
          <w:rFonts w:hint="eastAsia"/>
          <w:lang w:eastAsia="zh-CN"/>
        </w:rPr>
        <w:t>向第</w:t>
      </w:r>
      <w:r w:rsidRPr="00FA53FB">
        <w:rPr>
          <w:rFonts w:hint="eastAsia"/>
          <w:lang w:eastAsia="zh-CN"/>
        </w:rPr>
        <w:t xml:space="preserve"> 88 </w:t>
      </w:r>
      <w:r w:rsidRPr="00FA53FB">
        <w:rPr>
          <w:rFonts w:hint="eastAsia"/>
          <w:lang w:eastAsia="zh-CN"/>
        </w:rPr>
        <w:t>次会议提供关于挤塑聚苯乙烯</w:t>
      </w:r>
      <w:r w:rsidRPr="00FA53FB">
        <w:rPr>
          <w:rFonts w:hint="eastAsia"/>
          <w:lang w:eastAsia="zh-CN"/>
        </w:rPr>
        <w:t xml:space="preserve"> (XPS) </w:t>
      </w:r>
      <w:r w:rsidRPr="00FA53FB">
        <w:rPr>
          <w:rFonts w:hint="eastAsia"/>
          <w:lang w:eastAsia="zh-CN"/>
        </w:rPr>
        <w:t>泡沫塑料企业</w:t>
      </w:r>
      <w:r w:rsidRPr="00FA53FB">
        <w:rPr>
          <w:rFonts w:hint="eastAsia"/>
          <w:lang w:eastAsia="zh-CN"/>
        </w:rPr>
        <w:t xml:space="preserve"> Celpack </w:t>
      </w:r>
      <w:r w:rsidRPr="00FA53FB">
        <w:rPr>
          <w:rFonts w:hint="eastAsia"/>
          <w:lang w:eastAsia="zh-CN"/>
        </w:rPr>
        <w:t>财务可行性的最新情况，</w:t>
      </w:r>
      <w:r w:rsidR="00420509">
        <w:rPr>
          <w:rFonts w:hint="eastAsia"/>
          <w:lang w:eastAsia="zh-CN"/>
        </w:rPr>
        <w:t>和</w:t>
      </w:r>
      <w:r w:rsidRPr="00FA53FB">
        <w:rPr>
          <w:rFonts w:hint="eastAsia"/>
          <w:lang w:eastAsia="zh-CN"/>
        </w:rPr>
        <w:t>该企业是否会</w:t>
      </w:r>
      <w:r w:rsidR="006C6029">
        <w:rPr>
          <w:rFonts w:hint="eastAsia"/>
          <w:lang w:eastAsia="zh-CN"/>
        </w:rPr>
        <w:t>在</w:t>
      </w:r>
      <w:r w:rsidR="006C6029" w:rsidRPr="00FA53FB">
        <w:rPr>
          <w:rFonts w:hint="eastAsia"/>
          <w:lang w:eastAsia="zh-CN"/>
        </w:rPr>
        <w:t>阿根廷</w:t>
      </w:r>
      <w:r w:rsidR="006C6029">
        <w:rPr>
          <w:rFonts w:hint="eastAsia"/>
          <w:lang w:eastAsia="zh-CN"/>
        </w:rPr>
        <w:t>HPMP</w:t>
      </w:r>
      <w:r w:rsidR="006C6029" w:rsidRPr="00FA53FB">
        <w:rPr>
          <w:rFonts w:hint="eastAsia"/>
          <w:lang w:eastAsia="zh-CN"/>
        </w:rPr>
        <w:t>第二阶段</w:t>
      </w:r>
      <w:r w:rsidR="006C6029">
        <w:rPr>
          <w:rFonts w:hint="eastAsia"/>
          <w:lang w:eastAsia="zh-CN"/>
        </w:rPr>
        <w:t>下</w:t>
      </w:r>
      <w:r w:rsidRPr="00FA53FB">
        <w:rPr>
          <w:rFonts w:hint="eastAsia"/>
          <w:lang w:eastAsia="zh-CN"/>
        </w:rPr>
        <w:t>得到多边</w:t>
      </w:r>
      <w:r w:rsidR="006C6029">
        <w:rPr>
          <w:rFonts w:hint="eastAsia"/>
          <w:lang w:eastAsia="zh-CN"/>
        </w:rPr>
        <w:t>基金资助</w:t>
      </w:r>
      <w:r w:rsidRPr="00FA53FB">
        <w:rPr>
          <w:rFonts w:hint="eastAsia"/>
          <w:lang w:eastAsia="zh-CN"/>
        </w:rPr>
        <w:t>的决定</w:t>
      </w:r>
      <w:r w:rsidR="006C6029">
        <w:rPr>
          <w:rFonts w:hint="eastAsia"/>
          <w:lang w:eastAsia="zh-CN"/>
        </w:rPr>
        <w:t>；以及</w:t>
      </w:r>
    </w:p>
    <w:p w14:paraId="27373EC9" w14:textId="289B626F" w:rsidR="00F17DAA" w:rsidRPr="00ED126B" w:rsidRDefault="006C6029" w:rsidP="006C6029">
      <w:pPr>
        <w:pStyle w:val="Heading2"/>
        <w:rPr>
          <w:lang w:eastAsia="zh-CN"/>
        </w:rPr>
      </w:pPr>
      <w:r w:rsidRPr="006C6029">
        <w:rPr>
          <w:rFonts w:hint="eastAsia"/>
          <w:lang w:eastAsia="zh-CN"/>
        </w:rPr>
        <w:t>注意到，如果上述</w:t>
      </w:r>
      <w:r w:rsidRPr="006C6029">
        <w:rPr>
          <w:rFonts w:hint="eastAsia"/>
          <w:lang w:eastAsia="zh-CN"/>
        </w:rPr>
        <w:t xml:space="preserve"> (a) </w:t>
      </w:r>
      <w:r w:rsidRPr="006C6029">
        <w:rPr>
          <w:rFonts w:hint="eastAsia"/>
          <w:lang w:eastAsia="zh-CN"/>
        </w:rPr>
        <w:t>项中提到的企业</w:t>
      </w:r>
      <w:r>
        <w:rPr>
          <w:rFonts w:hint="eastAsia"/>
          <w:lang w:eastAsia="zh-CN"/>
        </w:rPr>
        <w:t>不能</w:t>
      </w:r>
      <w:r w:rsidRPr="006C6029">
        <w:rPr>
          <w:rFonts w:hint="eastAsia"/>
          <w:lang w:eastAsia="zh-CN"/>
        </w:rPr>
        <w:t>得</w:t>
      </w:r>
      <w:r>
        <w:rPr>
          <w:rFonts w:hint="eastAsia"/>
          <w:lang w:eastAsia="zh-CN"/>
        </w:rPr>
        <w:t>到多边基金的资</w:t>
      </w:r>
      <w:r w:rsidRPr="006C6029">
        <w:rPr>
          <w:rFonts w:hint="eastAsia"/>
          <w:lang w:eastAsia="zh-CN"/>
        </w:rPr>
        <w:t>助，将考虑到批准给阿根廷政府用于</w:t>
      </w:r>
      <w:r w:rsidRPr="006C6029">
        <w:rPr>
          <w:rFonts w:hint="eastAsia"/>
          <w:lang w:eastAsia="zh-CN"/>
        </w:rPr>
        <w:t xml:space="preserve"> XPS </w:t>
      </w:r>
      <w:r w:rsidRPr="006C6029">
        <w:rPr>
          <w:rFonts w:hint="eastAsia"/>
          <w:lang w:eastAsia="zh-CN"/>
        </w:rPr>
        <w:t>泡沫塑料行业的资金分配的灵活性</w:t>
      </w:r>
      <w:r>
        <w:rPr>
          <w:rFonts w:hint="eastAsia"/>
          <w:lang w:eastAsia="zh-CN"/>
        </w:rPr>
        <w:t>，</w:t>
      </w:r>
      <w:r w:rsidRPr="006C6029">
        <w:rPr>
          <w:rFonts w:hint="eastAsia"/>
          <w:lang w:eastAsia="zh-CN"/>
        </w:rPr>
        <w:t>来计算与</w:t>
      </w:r>
      <w:r>
        <w:rPr>
          <w:rFonts w:hint="eastAsia"/>
          <w:lang w:eastAsia="zh-CN"/>
        </w:rPr>
        <w:t>企业</w:t>
      </w:r>
      <w:r w:rsidRPr="006C6029">
        <w:rPr>
          <w:rFonts w:hint="eastAsia"/>
          <w:lang w:eastAsia="zh-CN"/>
        </w:rPr>
        <w:t>转换相关的资金，</w:t>
      </w:r>
      <w:r>
        <w:rPr>
          <w:rFonts w:hint="eastAsia"/>
          <w:lang w:eastAsia="zh-CN"/>
        </w:rPr>
        <w:t>并</w:t>
      </w:r>
      <w:r w:rsidRPr="006C6029">
        <w:rPr>
          <w:rFonts w:hint="eastAsia"/>
          <w:lang w:eastAsia="zh-CN"/>
        </w:rPr>
        <w:t>从阿根廷</w:t>
      </w:r>
      <w:r>
        <w:rPr>
          <w:rFonts w:hint="eastAsia"/>
          <w:lang w:eastAsia="zh-CN"/>
        </w:rPr>
        <w:t>HPMP</w:t>
      </w:r>
      <w:r w:rsidRPr="006C6029">
        <w:rPr>
          <w:rFonts w:hint="eastAsia"/>
          <w:lang w:eastAsia="zh-CN"/>
        </w:rPr>
        <w:t>第二阶段下一次付款中扣除</w:t>
      </w:r>
      <w:r>
        <w:rPr>
          <w:rFonts w:hint="eastAsia"/>
          <w:lang w:eastAsia="zh-CN"/>
        </w:rPr>
        <w:t>。</w:t>
      </w:r>
    </w:p>
    <w:p w14:paraId="0D705E91" w14:textId="669FFFB1" w:rsidR="005F0F31" w:rsidRPr="00285B32" w:rsidRDefault="006C6029" w:rsidP="00F866DC">
      <w:pPr>
        <w:keepNext/>
        <w:keepLines/>
        <w:spacing w:after="240"/>
        <w:rPr>
          <w:lang w:eastAsia="zh-CN"/>
        </w:rPr>
      </w:pPr>
      <w:r w:rsidRPr="00F866DC">
        <w:rPr>
          <w:rFonts w:hint="eastAsia"/>
          <w:u w:val="single"/>
          <w:lang w:eastAsia="zh-CN"/>
        </w:rPr>
        <w:lastRenderedPageBreak/>
        <w:t>文莱达鲁萨兰国：氢氟氯烃淘汰管理计划（第一阶段延期申请）</w:t>
      </w:r>
      <w:r w:rsidRPr="006C6029">
        <w:rPr>
          <w:rFonts w:hint="eastAsia"/>
          <w:lang w:eastAsia="zh-CN"/>
        </w:rPr>
        <w:t>（环境署和开发署）</w:t>
      </w:r>
    </w:p>
    <w:p w14:paraId="3A684CBC" w14:textId="2FB20337" w:rsidR="005F0F31" w:rsidRPr="00285B32" w:rsidRDefault="00B73B3F" w:rsidP="005F0F31">
      <w:pPr>
        <w:keepNext/>
        <w:spacing w:after="240"/>
        <w:rPr>
          <w:b/>
        </w:rPr>
      </w:pPr>
      <w:r>
        <w:rPr>
          <w:rFonts w:hint="eastAsia"/>
          <w:b/>
          <w:lang w:eastAsia="zh-CN"/>
        </w:rPr>
        <w:t>背景</w:t>
      </w:r>
    </w:p>
    <w:p w14:paraId="4E548E81" w14:textId="1C98AE39" w:rsidR="005F0F31" w:rsidRPr="00726DDE" w:rsidRDefault="00B73B3F" w:rsidP="00B73B3F">
      <w:pPr>
        <w:pStyle w:val="Heading1"/>
        <w:rPr>
          <w:lang w:eastAsia="zh-CN"/>
        </w:rPr>
      </w:pPr>
      <w:r w:rsidRPr="00B73B3F">
        <w:rPr>
          <w:rFonts w:hint="eastAsia"/>
          <w:lang w:eastAsia="zh-CN"/>
        </w:rPr>
        <w:t>环境署作为牵头执行机构</w:t>
      </w:r>
      <w:r>
        <w:rPr>
          <w:rFonts w:hint="eastAsia"/>
          <w:lang w:eastAsia="zh-CN"/>
        </w:rPr>
        <w:t>，</w:t>
      </w:r>
      <w:r w:rsidRPr="00B73B3F">
        <w:rPr>
          <w:rFonts w:hint="eastAsia"/>
          <w:lang w:eastAsia="zh-CN"/>
        </w:rPr>
        <w:t>代表文莱达鲁萨兰国政府提交了延长执行</w:t>
      </w:r>
      <w:r w:rsidR="00682D38">
        <w:rPr>
          <w:rFonts w:hint="eastAsia"/>
          <w:lang w:eastAsia="zh-CN"/>
        </w:rPr>
        <w:t>HPMP</w:t>
      </w:r>
      <w:r w:rsidRPr="00B73B3F">
        <w:rPr>
          <w:rFonts w:hint="eastAsia"/>
          <w:lang w:eastAsia="zh-CN"/>
        </w:rPr>
        <w:t>第一阶段的</w:t>
      </w:r>
      <w:r>
        <w:rPr>
          <w:rFonts w:hint="eastAsia"/>
          <w:lang w:eastAsia="zh-CN"/>
        </w:rPr>
        <w:t>申请。</w:t>
      </w:r>
    </w:p>
    <w:p w14:paraId="1CEBCC46" w14:textId="35C64756" w:rsidR="005F0F31" w:rsidRPr="00726DDE" w:rsidRDefault="00B73B3F" w:rsidP="00B73B3F">
      <w:pPr>
        <w:pStyle w:val="Heading1"/>
        <w:rPr>
          <w:color w:val="000000" w:themeColor="text1"/>
          <w:lang w:eastAsia="zh-CN"/>
        </w:rPr>
      </w:pPr>
      <w:r w:rsidRPr="00B73B3F">
        <w:rPr>
          <w:rFonts w:hint="eastAsia"/>
          <w:color w:val="000000" w:themeColor="text1"/>
          <w:lang w:eastAsia="zh-CN"/>
        </w:rPr>
        <w:t>第</w:t>
      </w:r>
      <w:r w:rsidRPr="00B73B3F">
        <w:rPr>
          <w:rFonts w:hint="eastAsia"/>
          <w:color w:val="000000" w:themeColor="text1"/>
          <w:lang w:eastAsia="zh-CN"/>
        </w:rPr>
        <w:t xml:space="preserve"> 66 </w:t>
      </w:r>
      <w:r w:rsidRPr="00B73B3F">
        <w:rPr>
          <w:rFonts w:hint="eastAsia"/>
          <w:color w:val="000000" w:themeColor="text1"/>
          <w:lang w:eastAsia="zh-CN"/>
        </w:rPr>
        <w:t>次会议批准了</w:t>
      </w:r>
      <w:r w:rsidR="00682D38">
        <w:rPr>
          <w:rFonts w:hint="eastAsia"/>
          <w:color w:val="000000" w:themeColor="text1"/>
          <w:lang w:eastAsia="zh-CN"/>
        </w:rPr>
        <w:t>HPMP</w:t>
      </w:r>
      <w:r w:rsidRPr="00B73B3F">
        <w:rPr>
          <w:rFonts w:hint="eastAsia"/>
          <w:color w:val="000000" w:themeColor="text1"/>
          <w:lang w:eastAsia="zh-CN"/>
        </w:rPr>
        <w:t>的第一阶段</w:t>
      </w:r>
      <w:r w:rsidR="00F73F43">
        <w:rPr>
          <w:rStyle w:val="FootnoteReference"/>
          <w:color w:val="000000" w:themeColor="text1"/>
          <w:lang w:eastAsia="zh-CN"/>
        </w:rPr>
        <w:footnoteReference w:id="11"/>
      </w:r>
      <w:r w:rsidRPr="00B73B3F">
        <w:rPr>
          <w:rFonts w:hint="eastAsia"/>
          <w:color w:val="000000" w:themeColor="text1"/>
          <w:lang w:eastAsia="zh-CN"/>
        </w:rPr>
        <w:t>，以实现</w:t>
      </w:r>
      <w:r w:rsidRPr="00B73B3F">
        <w:rPr>
          <w:rFonts w:hint="eastAsia"/>
          <w:color w:val="000000" w:themeColor="text1"/>
          <w:lang w:eastAsia="zh-CN"/>
        </w:rPr>
        <w:t xml:space="preserve"> 2020 </w:t>
      </w:r>
      <w:r w:rsidRPr="00B73B3F">
        <w:rPr>
          <w:rFonts w:hint="eastAsia"/>
          <w:color w:val="000000" w:themeColor="text1"/>
          <w:lang w:eastAsia="zh-CN"/>
        </w:rPr>
        <w:t>年</w:t>
      </w:r>
      <w:r w:rsidR="002D083B" w:rsidRPr="00B73B3F">
        <w:rPr>
          <w:rFonts w:hint="eastAsia"/>
          <w:color w:val="000000" w:themeColor="text1"/>
          <w:lang w:eastAsia="zh-CN"/>
        </w:rPr>
        <w:t>减少</w:t>
      </w:r>
      <w:r w:rsidRPr="00B73B3F">
        <w:rPr>
          <w:rFonts w:hint="eastAsia"/>
          <w:color w:val="000000" w:themeColor="text1"/>
          <w:lang w:eastAsia="zh-CN"/>
        </w:rPr>
        <w:t>基准</w:t>
      </w:r>
      <w:r w:rsidR="002D083B">
        <w:rPr>
          <w:rFonts w:hint="eastAsia"/>
          <w:color w:val="000000" w:themeColor="text1"/>
          <w:lang w:eastAsia="zh-CN"/>
        </w:rPr>
        <w:t>量百分之</w:t>
      </w:r>
      <w:r w:rsidRPr="00B73B3F">
        <w:rPr>
          <w:rFonts w:hint="eastAsia"/>
          <w:color w:val="000000" w:themeColor="text1"/>
          <w:lang w:eastAsia="zh-CN"/>
        </w:rPr>
        <w:t>35</w:t>
      </w:r>
      <w:r w:rsidRPr="00B73B3F">
        <w:rPr>
          <w:rFonts w:hint="eastAsia"/>
          <w:color w:val="000000" w:themeColor="text1"/>
          <w:lang w:eastAsia="zh-CN"/>
        </w:rPr>
        <w:t>的目标，供资总额为</w:t>
      </w:r>
      <w:r w:rsidRPr="00B73B3F">
        <w:rPr>
          <w:rFonts w:hint="eastAsia"/>
          <w:color w:val="000000" w:themeColor="text1"/>
          <w:lang w:eastAsia="zh-CN"/>
        </w:rPr>
        <w:t xml:space="preserve"> 315,000 </w:t>
      </w:r>
      <w:r w:rsidRPr="00B73B3F">
        <w:rPr>
          <w:rFonts w:hint="eastAsia"/>
          <w:color w:val="000000" w:themeColor="text1"/>
          <w:lang w:eastAsia="zh-CN"/>
        </w:rPr>
        <w:t>美元，外加机构支助费用，淘汰</w:t>
      </w:r>
      <w:r w:rsidRPr="00B73B3F">
        <w:rPr>
          <w:rFonts w:hint="eastAsia"/>
          <w:color w:val="000000" w:themeColor="text1"/>
          <w:lang w:eastAsia="zh-CN"/>
        </w:rPr>
        <w:t>2.1</w:t>
      </w:r>
      <w:r w:rsidR="002D083B">
        <w:rPr>
          <w:color w:val="000000" w:themeColor="text1"/>
          <w:lang w:eastAsia="zh-CN"/>
        </w:rPr>
        <w:t xml:space="preserve"> </w:t>
      </w:r>
      <w:r w:rsidRPr="00B73B3F">
        <w:rPr>
          <w:rFonts w:hint="eastAsia"/>
          <w:color w:val="000000" w:themeColor="text1"/>
          <w:lang w:eastAsia="zh-CN"/>
        </w:rPr>
        <w:t>ODP</w:t>
      </w:r>
      <w:r w:rsidRPr="00B73B3F">
        <w:rPr>
          <w:rFonts w:hint="eastAsia"/>
          <w:color w:val="000000" w:themeColor="text1"/>
          <w:lang w:eastAsia="zh-CN"/>
        </w:rPr>
        <w:t>吨</w:t>
      </w:r>
      <w:r w:rsidR="002D083B">
        <w:rPr>
          <w:rFonts w:hint="eastAsia"/>
          <w:color w:val="000000" w:themeColor="text1"/>
          <w:lang w:eastAsia="zh-CN"/>
        </w:rPr>
        <w:t>制冷空调维修行业</w:t>
      </w:r>
      <w:r w:rsidRPr="00B73B3F">
        <w:rPr>
          <w:rFonts w:hint="eastAsia"/>
          <w:color w:val="000000" w:themeColor="text1"/>
          <w:lang w:eastAsia="zh-CN"/>
        </w:rPr>
        <w:t>使用的</w:t>
      </w:r>
      <w:r w:rsidR="002D083B">
        <w:rPr>
          <w:rFonts w:hint="eastAsia"/>
          <w:color w:val="000000" w:themeColor="text1"/>
          <w:lang w:eastAsia="zh-CN"/>
        </w:rPr>
        <w:t>氢</w:t>
      </w:r>
      <w:r w:rsidRPr="00B73B3F">
        <w:rPr>
          <w:rFonts w:hint="eastAsia"/>
          <w:color w:val="000000" w:themeColor="text1"/>
          <w:lang w:eastAsia="zh-CN"/>
        </w:rPr>
        <w:t>氟氯烃。第一阶段计划的所有四次付款均已获得批准，最后一次付款是</w:t>
      </w:r>
      <w:r w:rsidR="002D083B">
        <w:rPr>
          <w:rFonts w:hint="eastAsia"/>
          <w:color w:val="000000" w:themeColor="text1"/>
          <w:lang w:eastAsia="zh-CN"/>
        </w:rPr>
        <w:t>在</w:t>
      </w:r>
      <w:r w:rsidRPr="00B73B3F">
        <w:rPr>
          <w:rFonts w:hint="eastAsia"/>
          <w:color w:val="000000" w:themeColor="text1"/>
          <w:lang w:eastAsia="zh-CN"/>
        </w:rPr>
        <w:t xml:space="preserve">2020 </w:t>
      </w:r>
      <w:r w:rsidRPr="00B73B3F">
        <w:rPr>
          <w:rFonts w:hint="eastAsia"/>
          <w:color w:val="000000" w:themeColor="text1"/>
          <w:lang w:eastAsia="zh-CN"/>
        </w:rPr>
        <w:t>年</w:t>
      </w:r>
      <w:r w:rsidRPr="00B73B3F">
        <w:rPr>
          <w:rFonts w:hint="eastAsia"/>
          <w:color w:val="000000" w:themeColor="text1"/>
          <w:lang w:eastAsia="zh-CN"/>
        </w:rPr>
        <w:t xml:space="preserve"> 5 </w:t>
      </w:r>
      <w:r w:rsidRPr="00B73B3F">
        <w:rPr>
          <w:rFonts w:hint="eastAsia"/>
          <w:color w:val="000000" w:themeColor="text1"/>
          <w:lang w:eastAsia="zh-CN"/>
        </w:rPr>
        <w:t>月</w:t>
      </w:r>
      <w:r w:rsidR="002D083B" w:rsidRPr="00B73B3F">
        <w:rPr>
          <w:rFonts w:hint="eastAsia"/>
          <w:color w:val="000000" w:themeColor="text1"/>
          <w:lang w:eastAsia="zh-CN"/>
        </w:rPr>
        <w:t>根据</w:t>
      </w:r>
      <w:r w:rsidRPr="00B73B3F">
        <w:rPr>
          <w:rFonts w:hint="eastAsia"/>
          <w:color w:val="000000" w:themeColor="text1"/>
          <w:lang w:eastAsia="zh-CN"/>
        </w:rPr>
        <w:t>第</w:t>
      </w:r>
      <w:r w:rsidRPr="00B73B3F">
        <w:rPr>
          <w:rFonts w:hint="eastAsia"/>
          <w:color w:val="000000" w:themeColor="text1"/>
          <w:lang w:eastAsia="zh-CN"/>
        </w:rPr>
        <w:t xml:space="preserve"> 85 </w:t>
      </w:r>
      <w:r w:rsidRPr="00B73B3F">
        <w:rPr>
          <w:rFonts w:hint="eastAsia"/>
          <w:color w:val="000000" w:themeColor="text1"/>
          <w:lang w:eastAsia="zh-CN"/>
        </w:rPr>
        <w:t>次会议闭会期间批准程序批准的。</w:t>
      </w:r>
      <w:r w:rsidR="00F73F43">
        <w:rPr>
          <w:rStyle w:val="FootnoteReference"/>
          <w:color w:val="000000" w:themeColor="text1"/>
          <w:lang w:eastAsia="zh-CN"/>
        </w:rPr>
        <w:footnoteReference w:id="12"/>
      </w:r>
      <w:r w:rsidRPr="00B73B3F">
        <w:rPr>
          <w:rFonts w:hint="eastAsia"/>
          <w:color w:val="000000" w:themeColor="text1"/>
          <w:lang w:eastAsia="zh-CN"/>
        </w:rPr>
        <w:t>根据政府与执行委员会之间的协议第</w:t>
      </w:r>
      <w:r w:rsidRPr="00B73B3F">
        <w:rPr>
          <w:rFonts w:hint="eastAsia"/>
          <w:color w:val="000000" w:themeColor="text1"/>
          <w:lang w:eastAsia="zh-CN"/>
        </w:rPr>
        <w:t xml:space="preserve"> 14 </w:t>
      </w:r>
      <w:r w:rsidRPr="00B73B3F">
        <w:rPr>
          <w:rFonts w:hint="eastAsia"/>
          <w:color w:val="000000" w:themeColor="text1"/>
          <w:lang w:eastAsia="zh-CN"/>
        </w:rPr>
        <w:t>段，该项目</w:t>
      </w:r>
      <w:r w:rsidR="002D083B">
        <w:rPr>
          <w:rFonts w:hint="eastAsia"/>
          <w:color w:val="000000" w:themeColor="text1"/>
          <w:lang w:eastAsia="zh-CN"/>
        </w:rPr>
        <w:t>应于</w:t>
      </w:r>
      <w:r w:rsidRPr="00B73B3F">
        <w:rPr>
          <w:rFonts w:hint="eastAsia"/>
          <w:color w:val="000000" w:themeColor="text1"/>
          <w:lang w:eastAsia="zh-CN"/>
        </w:rPr>
        <w:t xml:space="preserve"> 2021</w:t>
      </w:r>
      <w:r w:rsidRPr="00B73B3F">
        <w:rPr>
          <w:rFonts w:hint="eastAsia"/>
          <w:color w:val="000000" w:themeColor="text1"/>
          <w:lang w:eastAsia="zh-CN"/>
        </w:rPr>
        <w:t>年底完成</w:t>
      </w:r>
      <w:r w:rsidR="005F0F31" w:rsidRPr="00726DDE">
        <w:rPr>
          <w:color w:val="000000" w:themeColor="text1"/>
          <w:lang w:eastAsia="zh-CN"/>
        </w:rPr>
        <w:t>.</w:t>
      </w:r>
    </w:p>
    <w:p w14:paraId="1D085201" w14:textId="758C815F" w:rsidR="005F0F31" w:rsidRPr="00325E35" w:rsidRDefault="002D083B" w:rsidP="002D083B">
      <w:pPr>
        <w:pStyle w:val="Heading1"/>
        <w:rPr>
          <w:lang w:eastAsia="zh-CN"/>
        </w:rPr>
      </w:pPr>
      <w:r w:rsidRPr="002D083B">
        <w:rPr>
          <w:rFonts w:hint="eastAsia"/>
          <w:color w:val="000000" w:themeColor="text1"/>
          <w:lang w:eastAsia="zh-CN"/>
        </w:rPr>
        <w:t>第一阶段的</w:t>
      </w:r>
      <w:r>
        <w:rPr>
          <w:rFonts w:hint="eastAsia"/>
          <w:color w:val="000000" w:themeColor="text1"/>
          <w:lang w:eastAsia="zh-CN"/>
        </w:rPr>
        <w:t>执行</w:t>
      </w:r>
      <w:r w:rsidRPr="002D083B">
        <w:rPr>
          <w:rFonts w:hint="eastAsia"/>
          <w:color w:val="000000" w:themeColor="text1"/>
          <w:lang w:eastAsia="zh-CN"/>
        </w:rPr>
        <w:t>正在取得进展。第一、二期已完成；第三次付款的大部分活动已经实施。然而，由于</w:t>
      </w:r>
      <w:r>
        <w:rPr>
          <w:rFonts w:hint="eastAsia"/>
          <w:color w:val="000000" w:themeColor="text1"/>
          <w:lang w:eastAsia="zh-CN"/>
        </w:rPr>
        <w:t>COVID-19</w:t>
      </w:r>
      <w:r>
        <w:rPr>
          <w:rFonts w:hint="eastAsia"/>
          <w:color w:val="000000" w:themeColor="text1"/>
          <w:lang w:eastAsia="zh-CN"/>
        </w:rPr>
        <w:t>疫病</w:t>
      </w:r>
      <w:r w:rsidRPr="002D083B">
        <w:rPr>
          <w:rFonts w:hint="eastAsia"/>
          <w:color w:val="000000" w:themeColor="text1"/>
          <w:lang w:eastAsia="zh-CN"/>
        </w:rPr>
        <w:t>流行的影响，</w:t>
      </w:r>
      <w:r w:rsidR="00EC47B5">
        <w:rPr>
          <w:rFonts w:hint="eastAsia"/>
          <w:color w:val="000000" w:themeColor="text1"/>
          <w:lang w:eastAsia="zh-CN"/>
        </w:rPr>
        <w:t>推迟了</w:t>
      </w:r>
      <w:r w:rsidRPr="002D083B">
        <w:rPr>
          <w:rFonts w:hint="eastAsia"/>
          <w:color w:val="000000" w:themeColor="text1"/>
          <w:lang w:eastAsia="zh-CN"/>
        </w:rPr>
        <w:t>一些</w:t>
      </w:r>
      <w:r>
        <w:rPr>
          <w:rFonts w:hint="eastAsia"/>
          <w:color w:val="000000" w:themeColor="text1"/>
          <w:lang w:eastAsia="zh-CN"/>
        </w:rPr>
        <w:t>HPMP</w:t>
      </w:r>
      <w:r w:rsidRPr="002D083B">
        <w:rPr>
          <w:rFonts w:hint="eastAsia"/>
          <w:color w:val="000000" w:themeColor="text1"/>
          <w:lang w:eastAsia="zh-CN"/>
        </w:rPr>
        <w:t>活动的实施，</w:t>
      </w:r>
      <w:r w:rsidR="00CA1C25">
        <w:rPr>
          <w:rFonts w:hint="eastAsia"/>
          <w:color w:val="000000" w:themeColor="text1"/>
          <w:lang w:eastAsia="zh-CN"/>
        </w:rPr>
        <w:t>包括一个</w:t>
      </w:r>
      <w:r w:rsidRPr="002D083B">
        <w:rPr>
          <w:rFonts w:hint="eastAsia"/>
          <w:color w:val="000000" w:themeColor="text1"/>
          <w:lang w:eastAsia="zh-CN"/>
        </w:rPr>
        <w:t>海关经纪人和进口商培训</w:t>
      </w:r>
      <w:r>
        <w:rPr>
          <w:rFonts w:hint="eastAsia"/>
          <w:color w:val="000000" w:themeColor="text1"/>
          <w:lang w:eastAsia="zh-CN"/>
        </w:rPr>
        <w:t>班，</w:t>
      </w:r>
      <w:r w:rsidRPr="002D083B">
        <w:rPr>
          <w:rFonts w:hint="eastAsia"/>
          <w:color w:val="000000" w:themeColor="text1"/>
          <w:lang w:eastAsia="zh-CN"/>
        </w:rPr>
        <w:t>三个技术人员培训</w:t>
      </w:r>
      <w:r>
        <w:rPr>
          <w:rFonts w:hint="eastAsia"/>
          <w:color w:val="000000" w:themeColor="text1"/>
          <w:lang w:eastAsia="zh-CN"/>
        </w:rPr>
        <w:t>班，</w:t>
      </w:r>
      <w:r w:rsidRPr="002D083B">
        <w:rPr>
          <w:rFonts w:hint="eastAsia"/>
          <w:color w:val="000000" w:themeColor="text1"/>
          <w:lang w:eastAsia="zh-CN"/>
        </w:rPr>
        <w:t>提供制冷剂标识</w:t>
      </w:r>
      <w:r w:rsidR="00EC47B5">
        <w:rPr>
          <w:rFonts w:hint="eastAsia"/>
          <w:color w:val="000000" w:themeColor="text1"/>
          <w:lang w:eastAsia="zh-CN"/>
        </w:rPr>
        <w:t>仪</w:t>
      </w:r>
      <w:r w:rsidRPr="002D083B">
        <w:rPr>
          <w:rFonts w:hint="eastAsia"/>
          <w:color w:val="000000" w:themeColor="text1"/>
          <w:lang w:eastAsia="zh-CN"/>
        </w:rPr>
        <w:t>和培训回收中心工作人员</w:t>
      </w:r>
      <w:r w:rsidR="00EC47B5">
        <w:rPr>
          <w:rFonts w:hint="eastAsia"/>
          <w:color w:val="000000" w:themeColor="text1"/>
          <w:lang w:eastAsia="zh-CN"/>
        </w:rPr>
        <w:t>，</w:t>
      </w:r>
      <w:r w:rsidRPr="002D083B">
        <w:rPr>
          <w:rFonts w:hint="eastAsia"/>
          <w:color w:val="000000" w:themeColor="text1"/>
          <w:lang w:eastAsia="zh-CN"/>
        </w:rPr>
        <w:t>认识和信息传播</w:t>
      </w:r>
      <w:r w:rsidR="00EC47B5">
        <w:rPr>
          <w:rFonts w:hint="eastAsia"/>
          <w:color w:val="000000" w:themeColor="text1"/>
          <w:lang w:eastAsia="zh-CN"/>
        </w:rPr>
        <w:t>，</w:t>
      </w:r>
      <w:r w:rsidRPr="002D083B">
        <w:rPr>
          <w:rFonts w:hint="eastAsia"/>
          <w:color w:val="000000" w:themeColor="text1"/>
          <w:lang w:eastAsia="zh-CN"/>
        </w:rPr>
        <w:t>以及计划为第三和第四次付款举办的国家</w:t>
      </w:r>
      <w:r w:rsidR="00EC47B5">
        <w:rPr>
          <w:rFonts w:hint="eastAsia"/>
          <w:color w:val="000000" w:themeColor="text1"/>
          <w:lang w:eastAsia="zh-CN"/>
        </w:rPr>
        <w:t>重要参与者培训班</w:t>
      </w:r>
      <w:r w:rsidRPr="002D083B">
        <w:rPr>
          <w:rFonts w:hint="eastAsia"/>
          <w:color w:val="000000" w:themeColor="text1"/>
          <w:lang w:eastAsia="zh-CN"/>
        </w:rPr>
        <w:t>。鉴于</w:t>
      </w:r>
      <w:r w:rsidRPr="002D083B">
        <w:rPr>
          <w:rFonts w:hint="eastAsia"/>
          <w:color w:val="000000" w:themeColor="text1"/>
          <w:lang w:eastAsia="zh-CN"/>
        </w:rPr>
        <w:t xml:space="preserve"> COVID</w:t>
      </w:r>
      <w:r w:rsidR="00EC47B5">
        <w:rPr>
          <w:color w:val="000000" w:themeColor="text1"/>
          <w:lang w:eastAsia="zh-CN"/>
        </w:rPr>
        <w:t>-</w:t>
      </w:r>
      <w:r w:rsidRPr="002D083B">
        <w:rPr>
          <w:rFonts w:hint="eastAsia"/>
          <w:color w:val="000000" w:themeColor="text1"/>
          <w:lang w:eastAsia="zh-CN"/>
        </w:rPr>
        <w:t xml:space="preserve">19 </w:t>
      </w:r>
      <w:r w:rsidR="00EC47B5">
        <w:rPr>
          <w:rFonts w:hint="eastAsia"/>
          <w:color w:val="000000" w:themeColor="text1"/>
          <w:lang w:eastAsia="zh-CN"/>
        </w:rPr>
        <w:t>结束和</w:t>
      </w:r>
      <w:r w:rsidRPr="002D083B">
        <w:rPr>
          <w:rFonts w:hint="eastAsia"/>
          <w:color w:val="000000" w:themeColor="text1"/>
          <w:lang w:eastAsia="zh-CN"/>
        </w:rPr>
        <w:t>恢复</w:t>
      </w:r>
      <w:r w:rsidR="00EC47B5">
        <w:rPr>
          <w:rFonts w:hint="eastAsia"/>
          <w:color w:val="000000" w:themeColor="text1"/>
          <w:lang w:eastAsia="zh-CN"/>
        </w:rPr>
        <w:t>正常</w:t>
      </w:r>
      <w:r w:rsidRPr="002D083B">
        <w:rPr>
          <w:rFonts w:hint="eastAsia"/>
          <w:color w:val="000000" w:themeColor="text1"/>
          <w:lang w:eastAsia="zh-CN"/>
        </w:rPr>
        <w:t>的时间不确定，政府要求将第一阶段的</w:t>
      </w:r>
      <w:r w:rsidR="00EC47B5">
        <w:rPr>
          <w:rFonts w:hint="eastAsia"/>
          <w:color w:val="000000" w:themeColor="text1"/>
          <w:lang w:eastAsia="zh-CN"/>
        </w:rPr>
        <w:t>执行期限</w:t>
      </w:r>
      <w:r w:rsidRPr="002D083B">
        <w:rPr>
          <w:rFonts w:hint="eastAsia"/>
          <w:color w:val="000000" w:themeColor="text1"/>
          <w:lang w:eastAsia="zh-CN"/>
        </w:rPr>
        <w:t>延长至</w:t>
      </w:r>
      <w:r w:rsidRPr="002D083B">
        <w:rPr>
          <w:rFonts w:hint="eastAsia"/>
          <w:color w:val="000000" w:themeColor="text1"/>
          <w:lang w:eastAsia="zh-CN"/>
        </w:rPr>
        <w:t xml:space="preserve"> 2022 </w:t>
      </w:r>
      <w:r w:rsidRPr="002D083B">
        <w:rPr>
          <w:rFonts w:hint="eastAsia"/>
          <w:color w:val="000000" w:themeColor="text1"/>
          <w:lang w:eastAsia="zh-CN"/>
        </w:rPr>
        <w:t>年</w:t>
      </w:r>
      <w:r w:rsidRPr="002D083B">
        <w:rPr>
          <w:rFonts w:hint="eastAsia"/>
          <w:color w:val="000000" w:themeColor="text1"/>
          <w:lang w:eastAsia="zh-CN"/>
        </w:rPr>
        <w:t xml:space="preserve"> 12 </w:t>
      </w:r>
      <w:r w:rsidRPr="002D083B">
        <w:rPr>
          <w:rFonts w:hint="eastAsia"/>
          <w:color w:val="000000" w:themeColor="text1"/>
          <w:lang w:eastAsia="zh-CN"/>
        </w:rPr>
        <w:t>月</w:t>
      </w:r>
      <w:r w:rsidRPr="002D083B">
        <w:rPr>
          <w:rFonts w:hint="eastAsia"/>
          <w:color w:val="000000" w:themeColor="text1"/>
          <w:lang w:eastAsia="zh-CN"/>
        </w:rPr>
        <w:t xml:space="preserve"> 31 </w:t>
      </w:r>
      <w:r w:rsidRPr="002D083B">
        <w:rPr>
          <w:rFonts w:hint="eastAsia"/>
          <w:color w:val="000000" w:themeColor="text1"/>
          <w:lang w:eastAsia="zh-CN"/>
        </w:rPr>
        <w:t>日。</w:t>
      </w:r>
    </w:p>
    <w:p w14:paraId="633EA928" w14:textId="5B81D951" w:rsidR="005F0F31" w:rsidRPr="00325E35" w:rsidRDefault="00EC47B5" w:rsidP="005F0F31">
      <w:pPr>
        <w:spacing w:after="240"/>
        <w:rPr>
          <w:i/>
          <w:color w:val="000000" w:themeColor="text1"/>
        </w:rPr>
      </w:pPr>
      <w:r>
        <w:rPr>
          <w:rFonts w:hint="eastAsia"/>
          <w:i/>
          <w:lang w:eastAsia="zh-CN"/>
        </w:rPr>
        <w:t>氢氟氯烃消耗量</w:t>
      </w:r>
    </w:p>
    <w:p w14:paraId="75EC5798" w14:textId="41AEAA99" w:rsidR="005F0F31" w:rsidRPr="00325E35" w:rsidRDefault="000B2C62" w:rsidP="000B2C62">
      <w:pPr>
        <w:pStyle w:val="Heading1"/>
        <w:rPr>
          <w:lang w:eastAsia="zh-CN"/>
        </w:rPr>
      </w:pPr>
      <w:r w:rsidRPr="000B2C62">
        <w:rPr>
          <w:rFonts w:hint="eastAsia"/>
          <w:lang w:eastAsia="zh-CN"/>
        </w:rPr>
        <w:t>尽管尚未提交</w:t>
      </w:r>
      <w:r>
        <w:rPr>
          <w:rFonts w:hint="eastAsia"/>
          <w:lang w:eastAsia="zh-CN"/>
        </w:rPr>
        <w:t>2020</w:t>
      </w:r>
      <w:r w:rsidRPr="000B2C62">
        <w:rPr>
          <w:rFonts w:hint="eastAsia"/>
          <w:lang w:eastAsia="zh-CN"/>
        </w:rPr>
        <w:t>年《蒙特利尔议定书》第</w:t>
      </w:r>
      <w:r w:rsidRPr="000B2C62">
        <w:rPr>
          <w:rFonts w:hint="eastAsia"/>
          <w:lang w:eastAsia="zh-CN"/>
        </w:rPr>
        <w:t xml:space="preserve"> 7 </w:t>
      </w:r>
      <w:r w:rsidRPr="000B2C62">
        <w:rPr>
          <w:rFonts w:hint="eastAsia"/>
          <w:lang w:eastAsia="zh-CN"/>
        </w:rPr>
        <w:t>条</w:t>
      </w:r>
      <w:r>
        <w:rPr>
          <w:rFonts w:hint="eastAsia"/>
          <w:lang w:eastAsia="zh-CN"/>
        </w:rPr>
        <w:t>氢</w:t>
      </w:r>
      <w:r w:rsidRPr="000B2C62">
        <w:rPr>
          <w:rFonts w:hint="eastAsia"/>
          <w:lang w:eastAsia="zh-CN"/>
        </w:rPr>
        <w:t>氟氯烃消费数据，但国家方案执行报告显示</w:t>
      </w:r>
      <w:r>
        <w:rPr>
          <w:rFonts w:hint="eastAsia"/>
          <w:lang w:eastAsia="zh-CN"/>
        </w:rPr>
        <w:t>，</w:t>
      </w:r>
      <w:r w:rsidRPr="000B2C62">
        <w:rPr>
          <w:rFonts w:hint="eastAsia"/>
          <w:lang w:eastAsia="zh-CN"/>
        </w:rPr>
        <w:t>2020</w:t>
      </w:r>
      <w:r w:rsidRPr="000B2C62">
        <w:rPr>
          <w:rFonts w:hint="eastAsia"/>
          <w:lang w:eastAsia="zh-CN"/>
        </w:rPr>
        <w:t>年</w:t>
      </w:r>
      <w:r>
        <w:rPr>
          <w:rFonts w:hint="eastAsia"/>
          <w:lang w:eastAsia="zh-CN"/>
        </w:rPr>
        <w:t>氢</w:t>
      </w:r>
      <w:r w:rsidRPr="000B2C62">
        <w:rPr>
          <w:rFonts w:hint="eastAsia"/>
          <w:lang w:eastAsia="zh-CN"/>
        </w:rPr>
        <w:t>氟氯烃消费量为</w:t>
      </w:r>
      <w:r w:rsidRPr="000B2C62">
        <w:rPr>
          <w:rFonts w:hint="eastAsia"/>
          <w:lang w:eastAsia="zh-CN"/>
        </w:rPr>
        <w:t xml:space="preserve"> 3.67 ODP </w:t>
      </w:r>
      <w:r w:rsidRPr="000B2C62">
        <w:rPr>
          <w:rFonts w:hint="eastAsia"/>
          <w:lang w:eastAsia="zh-CN"/>
        </w:rPr>
        <w:t>吨，比</w:t>
      </w:r>
      <w:r>
        <w:rPr>
          <w:rFonts w:hint="eastAsia"/>
          <w:lang w:eastAsia="zh-CN"/>
        </w:rPr>
        <w:t>同</w:t>
      </w:r>
      <w:r w:rsidRPr="000B2C62">
        <w:rPr>
          <w:rFonts w:hint="eastAsia"/>
          <w:lang w:eastAsia="zh-CN"/>
        </w:rPr>
        <w:t>年</w:t>
      </w:r>
      <w:r w:rsidRPr="000B2C62">
        <w:rPr>
          <w:rFonts w:hint="eastAsia"/>
          <w:lang w:eastAsia="zh-CN"/>
        </w:rPr>
        <w:t xml:space="preserve">3.96 </w:t>
      </w:r>
      <w:r>
        <w:rPr>
          <w:rFonts w:hint="eastAsia"/>
          <w:lang w:eastAsia="zh-CN"/>
        </w:rPr>
        <w:t>DOP</w:t>
      </w:r>
      <w:r>
        <w:rPr>
          <w:rFonts w:hint="eastAsia"/>
          <w:lang w:eastAsia="zh-CN"/>
        </w:rPr>
        <w:t>吨的</w:t>
      </w:r>
      <w:r>
        <w:rPr>
          <w:rFonts w:hint="eastAsia"/>
          <w:lang w:eastAsia="zh-CN"/>
        </w:rPr>
        <w:t>HPMP</w:t>
      </w:r>
      <w:r w:rsidRPr="000B2C62">
        <w:rPr>
          <w:rFonts w:hint="eastAsia"/>
          <w:lang w:eastAsia="zh-CN"/>
        </w:rPr>
        <w:t>目标低</w:t>
      </w:r>
      <w:r>
        <w:rPr>
          <w:rFonts w:hint="eastAsia"/>
          <w:lang w:eastAsia="zh-CN"/>
        </w:rPr>
        <w:t>百分之</w:t>
      </w:r>
      <w:r w:rsidRPr="000B2C62">
        <w:rPr>
          <w:rFonts w:hint="eastAsia"/>
          <w:lang w:eastAsia="zh-CN"/>
        </w:rPr>
        <w:t>7</w:t>
      </w:r>
      <w:r>
        <w:rPr>
          <w:rFonts w:hint="eastAsia"/>
          <w:lang w:eastAsia="zh-CN"/>
        </w:rPr>
        <w:t>，也</w:t>
      </w:r>
      <w:r w:rsidRPr="000B2C62">
        <w:rPr>
          <w:rFonts w:hint="eastAsia"/>
          <w:lang w:eastAsia="zh-CN"/>
        </w:rPr>
        <w:t>比</w:t>
      </w:r>
      <w:r w:rsidRPr="000B2C62">
        <w:rPr>
          <w:rFonts w:hint="eastAsia"/>
          <w:lang w:eastAsia="zh-CN"/>
        </w:rPr>
        <w:t xml:space="preserve">6.1 ODP </w:t>
      </w:r>
      <w:r w:rsidRPr="000B2C62">
        <w:rPr>
          <w:rFonts w:hint="eastAsia"/>
          <w:lang w:eastAsia="zh-CN"/>
        </w:rPr>
        <w:t>吨的既定基准</w:t>
      </w:r>
      <w:r>
        <w:rPr>
          <w:rFonts w:hint="eastAsia"/>
          <w:lang w:eastAsia="zh-CN"/>
        </w:rPr>
        <w:t>消耗量</w:t>
      </w:r>
      <w:r w:rsidRPr="000B2C62">
        <w:rPr>
          <w:rFonts w:hint="eastAsia"/>
          <w:lang w:eastAsia="zh-CN"/>
        </w:rPr>
        <w:t>低</w:t>
      </w:r>
      <w:r>
        <w:rPr>
          <w:rFonts w:hint="eastAsia"/>
          <w:lang w:eastAsia="zh-CN"/>
        </w:rPr>
        <w:t>百分之</w:t>
      </w:r>
      <w:r w:rsidRPr="000B2C62">
        <w:rPr>
          <w:rFonts w:hint="eastAsia"/>
          <w:lang w:eastAsia="zh-CN"/>
        </w:rPr>
        <w:t>40</w:t>
      </w:r>
      <w:r>
        <w:rPr>
          <w:rFonts w:hint="eastAsia"/>
          <w:lang w:eastAsia="zh-CN"/>
        </w:rPr>
        <w:t>。</w:t>
      </w:r>
    </w:p>
    <w:p w14:paraId="06E949EC" w14:textId="2320A03D" w:rsidR="005F0F31" w:rsidRPr="00325E35" w:rsidRDefault="000B2C62" w:rsidP="005F0F31">
      <w:pPr>
        <w:spacing w:after="240"/>
        <w:rPr>
          <w:b/>
        </w:rPr>
      </w:pPr>
      <w:r>
        <w:rPr>
          <w:rFonts w:hint="eastAsia"/>
          <w:b/>
          <w:lang w:eastAsia="zh-CN"/>
        </w:rPr>
        <w:t>第一阶段执行进展报告</w:t>
      </w:r>
    </w:p>
    <w:p w14:paraId="54F4A71C" w14:textId="1D68B951" w:rsidR="00875F7C" w:rsidRPr="00875F7C" w:rsidRDefault="000B2C62" w:rsidP="0075583F">
      <w:pPr>
        <w:pStyle w:val="Heading1"/>
        <w:rPr>
          <w:lang w:eastAsia="zh-CN"/>
        </w:rPr>
      </w:pPr>
      <w:r w:rsidRPr="000B2C62">
        <w:rPr>
          <w:rFonts w:hint="eastAsia"/>
          <w:lang w:eastAsia="zh-CN"/>
        </w:rPr>
        <w:t>根据</w:t>
      </w:r>
      <w:r w:rsidRPr="000B2C62">
        <w:rPr>
          <w:rFonts w:hint="eastAsia"/>
          <w:lang w:eastAsia="zh-CN"/>
        </w:rPr>
        <w:t xml:space="preserve"> 2005 </w:t>
      </w:r>
      <w:r w:rsidRPr="000B2C62">
        <w:rPr>
          <w:rFonts w:hint="eastAsia"/>
          <w:lang w:eastAsia="zh-CN"/>
        </w:rPr>
        <w:t>年制定的海关令，该国一直在通过在线申报和许可申请系统</w:t>
      </w:r>
      <w:r w:rsidR="00875F7C">
        <w:rPr>
          <w:rFonts w:hint="eastAsia"/>
          <w:lang w:eastAsia="zh-CN"/>
        </w:rPr>
        <w:t>，</w:t>
      </w:r>
      <w:r w:rsidRPr="000B2C62">
        <w:rPr>
          <w:rFonts w:hint="eastAsia"/>
          <w:lang w:eastAsia="zh-CN"/>
        </w:rPr>
        <w:t>执行许可证和配额制度，以控制消耗臭氧层物质的进口；</w:t>
      </w:r>
      <w:r w:rsidR="00875F7C">
        <w:rPr>
          <w:rFonts w:hint="eastAsia"/>
          <w:lang w:eastAsia="zh-CN"/>
        </w:rPr>
        <w:t>氢氟氯烃</w:t>
      </w:r>
      <w:r w:rsidRPr="000B2C62">
        <w:rPr>
          <w:rFonts w:hint="eastAsia"/>
          <w:lang w:eastAsia="zh-CN"/>
        </w:rPr>
        <w:t>配额制度于</w:t>
      </w:r>
      <w:r w:rsidRPr="000B2C62">
        <w:rPr>
          <w:rFonts w:hint="eastAsia"/>
          <w:lang w:eastAsia="zh-CN"/>
        </w:rPr>
        <w:t>2013</w:t>
      </w:r>
      <w:r w:rsidRPr="000B2C62">
        <w:rPr>
          <w:rFonts w:hint="eastAsia"/>
          <w:lang w:eastAsia="zh-CN"/>
        </w:rPr>
        <w:t>年引入。政府自</w:t>
      </w:r>
      <w:r w:rsidRPr="000B2C62">
        <w:rPr>
          <w:rFonts w:hint="eastAsia"/>
          <w:lang w:eastAsia="zh-CN"/>
        </w:rPr>
        <w:t xml:space="preserve"> 2013 </w:t>
      </w:r>
      <w:r w:rsidRPr="000B2C62">
        <w:rPr>
          <w:rFonts w:hint="eastAsia"/>
          <w:lang w:eastAsia="zh-CN"/>
        </w:rPr>
        <w:t>年开始对</w:t>
      </w:r>
      <w:r w:rsidRPr="000B2C62">
        <w:rPr>
          <w:rFonts w:hint="eastAsia"/>
          <w:lang w:eastAsia="zh-CN"/>
        </w:rPr>
        <w:t xml:space="preserve"> HCFC-22 </w:t>
      </w:r>
      <w:r w:rsidRPr="000B2C62">
        <w:rPr>
          <w:rFonts w:hint="eastAsia"/>
          <w:lang w:eastAsia="zh-CN"/>
        </w:rPr>
        <w:t>容器实施强制性检查和</w:t>
      </w:r>
      <w:r w:rsidR="00875F7C">
        <w:rPr>
          <w:rFonts w:hint="eastAsia"/>
          <w:lang w:eastAsia="zh-CN"/>
        </w:rPr>
        <w:t>贴</w:t>
      </w:r>
      <w:r w:rsidRPr="000B2C62">
        <w:rPr>
          <w:rFonts w:hint="eastAsia"/>
          <w:lang w:eastAsia="zh-CN"/>
        </w:rPr>
        <w:t>标签</w:t>
      </w:r>
      <w:r w:rsidR="00875F7C">
        <w:rPr>
          <w:rFonts w:hint="eastAsia"/>
          <w:lang w:eastAsia="zh-CN"/>
        </w:rPr>
        <w:t>。氢氟烃</w:t>
      </w:r>
      <w:r w:rsidRPr="000B2C62">
        <w:rPr>
          <w:rFonts w:hint="eastAsia"/>
          <w:lang w:eastAsia="zh-CN"/>
        </w:rPr>
        <w:t>许可</w:t>
      </w:r>
      <w:r w:rsidR="00875F7C">
        <w:rPr>
          <w:rFonts w:hint="eastAsia"/>
          <w:lang w:eastAsia="zh-CN"/>
        </w:rPr>
        <w:t>证</w:t>
      </w:r>
      <w:r w:rsidRPr="000B2C62">
        <w:rPr>
          <w:rFonts w:hint="eastAsia"/>
          <w:lang w:eastAsia="zh-CN"/>
        </w:rPr>
        <w:t>的正式化已由总检察长办公室</w:t>
      </w:r>
      <w:r w:rsidR="00875F7C">
        <w:rPr>
          <w:rFonts w:hint="eastAsia"/>
          <w:lang w:eastAsia="zh-CN"/>
        </w:rPr>
        <w:t>及</w:t>
      </w:r>
      <w:r w:rsidRPr="000B2C62">
        <w:rPr>
          <w:rFonts w:hint="eastAsia"/>
          <w:lang w:eastAsia="zh-CN"/>
        </w:rPr>
        <w:t>财政和经济部</w:t>
      </w:r>
      <w:r w:rsidR="00875F7C">
        <w:rPr>
          <w:rFonts w:hint="eastAsia"/>
          <w:lang w:eastAsia="zh-CN"/>
        </w:rPr>
        <w:t>进行了</w:t>
      </w:r>
      <w:r w:rsidRPr="000B2C62">
        <w:rPr>
          <w:rFonts w:hint="eastAsia"/>
          <w:lang w:eastAsia="zh-CN"/>
        </w:rPr>
        <w:t>审查，等待有关</w:t>
      </w:r>
      <w:r w:rsidR="00875F7C">
        <w:rPr>
          <w:rFonts w:hint="eastAsia"/>
          <w:lang w:eastAsia="zh-CN"/>
        </w:rPr>
        <w:t>部门</w:t>
      </w:r>
      <w:r w:rsidR="00875F7C" w:rsidRPr="000B2C62">
        <w:rPr>
          <w:rFonts w:hint="eastAsia"/>
          <w:lang w:eastAsia="zh-CN"/>
        </w:rPr>
        <w:t>签署</w:t>
      </w:r>
      <w:r w:rsidRPr="000B2C62">
        <w:rPr>
          <w:rFonts w:hint="eastAsia"/>
          <w:lang w:eastAsia="zh-CN"/>
        </w:rPr>
        <w:t>。计划在</w:t>
      </w:r>
      <w:r w:rsidRPr="000B2C62">
        <w:rPr>
          <w:rFonts w:hint="eastAsia"/>
          <w:lang w:eastAsia="zh-CN"/>
        </w:rPr>
        <w:t xml:space="preserve"> 2021 </w:t>
      </w:r>
      <w:r w:rsidRPr="000B2C62">
        <w:rPr>
          <w:rFonts w:hint="eastAsia"/>
          <w:lang w:eastAsia="zh-CN"/>
        </w:rPr>
        <w:t>年</w:t>
      </w:r>
      <w:r w:rsidRPr="000B2C62">
        <w:rPr>
          <w:rFonts w:hint="eastAsia"/>
          <w:lang w:eastAsia="zh-CN"/>
        </w:rPr>
        <w:t xml:space="preserve"> 12 </w:t>
      </w:r>
      <w:r w:rsidRPr="000B2C62">
        <w:rPr>
          <w:rFonts w:hint="eastAsia"/>
          <w:lang w:eastAsia="zh-CN"/>
        </w:rPr>
        <w:t>月底之前禁止</w:t>
      </w:r>
      <w:r w:rsidR="00875F7C">
        <w:rPr>
          <w:rFonts w:hint="eastAsia"/>
          <w:lang w:eastAsia="zh-CN"/>
        </w:rPr>
        <w:t>氢</w:t>
      </w:r>
      <w:r w:rsidRPr="000B2C62">
        <w:rPr>
          <w:rFonts w:hint="eastAsia"/>
          <w:lang w:eastAsia="zh-CN"/>
        </w:rPr>
        <w:t>氟氯烃空调（最高</w:t>
      </w:r>
      <w:r w:rsidR="00875F7C">
        <w:rPr>
          <w:rFonts w:hint="eastAsia"/>
          <w:lang w:eastAsia="zh-CN"/>
        </w:rPr>
        <w:t xml:space="preserve"> 2.5</w:t>
      </w:r>
      <w:r w:rsidRPr="000B2C62">
        <w:rPr>
          <w:rFonts w:hint="eastAsia"/>
          <w:lang w:eastAsia="zh-CN"/>
        </w:rPr>
        <w:t>马力）</w:t>
      </w:r>
      <w:r w:rsidR="00875F7C">
        <w:rPr>
          <w:rFonts w:hint="eastAsia"/>
          <w:lang w:eastAsia="zh-CN"/>
        </w:rPr>
        <w:t>的</w:t>
      </w:r>
      <w:r w:rsidR="00875F7C" w:rsidRPr="000B2C62">
        <w:rPr>
          <w:rFonts w:hint="eastAsia"/>
          <w:lang w:eastAsia="zh-CN"/>
        </w:rPr>
        <w:t>进出口</w:t>
      </w:r>
      <w:r w:rsidRPr="000B2C62">
        <w:rPr>
          <w:rFonts w:hint="eastAsia"/>
          <w:lang w:eastAsia="zh-CN"/>
        </w:rPr>
        <w:t>；</w:t>
      </w:r>
      <w:r w:rsidRPr="000B2C62">
        <w:rPr>
          <w:rFonts w:hint="eastAsia"/>
          <w:lang w:eastAsia="zh-CN"/>
        </w:rPr>
        <w:t xml:space="preserve">2026 </w:t>
      </w:r>
      <w:r w:rsidRPr="000B2C62">
        <w:rPr>
          <w:rFonts w:hint="eastAsia"/>
          <w:lang w:eastAsia="zh-CN"/>
        </w:rPr>
        <w:t>年</w:t>
      </w:r>
      <w:r w:rsidRPr="000B2C62">
        <w:rPr>
          <w:rFonts w:hint="eastAsia"/>
          <w:lang w:eastAsia="zh-CN"/>
        </w:rPr>
        <w:t xml:space="preserve"> 1 </w:t>
      </w:r>
      <w:r w:rsidRPr="000B2C62">
        <w:rPr>
          <w:rFonts w:hint="eastAsia"/>
          <w:lang w:eastAsia="zh-CN"/>
        </w:rPr>
        <w:t>月</w:t>
      </w:r>
      <w:r w:rsidRPr="000B2C62">
        <w:rPr>
          <w:rFonts w:hint="eastAsia"/>
          <w:lang w:eastAsia="zh-CN"/>
        </w:rPr>
        <w:t xml:space="preserve"> 1 </w:t>
      </w:r>
      <w:r w:rsidRPr="000B2C62">
        <w:rPr>
          <w:rFonts w:hint="eastAsia"/>
          <w:lang w:eastAsia="zh-CN"/>
        </w:rPr>
        <w:t>日</w:t>
      </w:r>
      <w:r w:rsidR="00875F7C">
        <w:rPr>
          <w:rFonts w:hint="eastAsia"/>
          <w:lang w:eastAsia="zh-CN"/>
        </w:rPr>
        <w:t>起</w:t>
      </w:r>
      <w:r w:rsidRPr="000B2C62">
        <w:rPr>
          <w:rFonts w:hint="eastAsia"/>
          <w:lang w:eastAsia="zh-CN"/>
        </w:rPr>
        <w:t>禁止所有类型的</w:t>
      </w:r>
      <w:r w:rsidR="00875F7C">
        <w:rPr>
          <w:rFonts w:hint="eastAsia"/>
          <w:lang w:eastAsia="zh-CN"/>
        </w:rPr>
        <w:t>氢氟氯烃</w:t>
      </w:r>
      <w:r w:rsidRPr="000B2C62">
        <w:rPr>
          <w:rFonts w:hint="eastAsia"/>
          <w:lang w:eastAsia="zh-CN"/>
        </w:rPr>
        <w:t>设备</w:t>
      </w:r>
      <w:r w:rsidR="00875F7C">
        <w:rPr>
          <w:rFonts w:hint="eastAsia"/>
          <w:lang w:eastAsia="zh-CN"/>
        </w:rPr>
        <w:t>的</w:t>
      </w:r>
      <w:r w:rsidR="00875F7C" w:rsidRPr="000B2C62">
        <w:rPr>
          <w:rFonts w:hint="eastAsia"/>
          <w:lang w:eastAsia="zh-CN"/>
        </w:rPr>
        <w:t>进口</w:t>
      </w:r>
      <w:r w:rsidRPr="000B2C62">
        <w:rPr>
          <w:rFonts w:hint="eastAsia"/>
          <w:lang w:eastAsia="zh-CN"/>
        </w:rPr>
        <w:t>。海关部门已将</w:t>
      </w:r>
      <w:r w:rsidRPr="000B2C62">
        <w:rPr>
          <w:rFonts w:hint="eastAsia"/>
          <w:lang w:eastAsia="zh-CN"/>
        </w:rPr>
        <w:t xml:space="preserve">ODS </w:t>
      </w:r>
      <w:r w:rsidRPr="000B2C62">
        <w:rPr>
          <w:rFonts w:hint="eastAsia"/>
          <w:lang w:eastAsia="zh-CN"/>
        </w:rPr>
        <w:t>许可</w:t>
      </w:r>
      <w:r w:rsidR="0096296C">
        <w:rPr>
          <w:rFonts w:hint="eastAsia"/>
          <w:lang w:eastAsia="zh-CN"/>
        </w:rPr>
        <w:t>证</w:t>
      </w:r>
      <w:r w:rsidRPr="000B2C62">
        <w:rPr>
          <w:rFonts w:hint="eastAsia"/>
          <w:lang w:eastAsia="zh-CN"/>
        </w:rPr>
        <w:t>制度纳入海关培训课程。在第一阶段共培训了</w:t>
      </w:r>
      <w:r w:rsidRPr="000B2C62">
        <w:rPr>
          <w:rFonts w:hint="eastAsia"/>
          <w:lang w:eastAsia="zh-CN"/>
        </w:rPr>
        <w:t xml:space="preserve"> 36 </w:t>
      </w:r>
      <w:r w:rsidRPr="000B2C62">
        <w:rPr>
          <w:rFonts w:hint="eastAsia"/>
          <w:lang w:eastAsia="zh-CN"/>
        </w:rPr>
        <w:t>名海关官员。</w:t>
      </w:r>
    </w:p>
    <w:p w14:paraId="3F5F4D6D" w14:textId="4DF1E1BB" w:rsidR="005F0F31" w:rsidRDefault="009F2C27" w:rsidP="00875F7C">
      <w:pPr>
        <w:pStyle w:val="Heading1"/>
        <w:rPr>
          <w:lang w:eastAsia="zh-CN"/>
        </w:rPr>
      </w:pPr>
      <w:r>
        <w:rPr>
          <w:rFonts w:hint="eastAsia"/>
          <w:lang w:eastAsia="zh-CN"/>
        </w:rPr>
        <w:t>为</w:t>
      </w:r>
      <w:r w:rsidR="00232EA0">
        <w:rPr>
          <w:rFonts w:hint="eastAsia"/>
          <w:lang w:eastAsia="zh-CN"/>
        </w:rPr>
        <w:t>257</w:t>
      </w:r>
      <w:r w:rsidR="00875F7C" w:rsidRPr="00875F7C">
        <w:rPr>
          <w:rFonts w:hint="eastAsia"/>
          <w:lang w:eastAsia="zh-CN"/>
        </w:rPr>
        <w:t>名</w:t>
      </w:r>
      <w:r>
        <w:rPr>
          <w:rFonts w:hint="eastAsia"/>
          <w:lang w:eastAsia="zh-CN"/>
        </w:rPr>
        <w:t>技术人员举办了</w:t>
      </w:r>
      <w:r w:rsidR="00682D38">
        <w:rPr>
          <w:rFonts w:hint="eastAsia"/>
          <w:lang w:eastAsia="zh-CN"/>
        </w:rPr>
        <w:t>制冷空调</w:t>
      </w:r>
      <w:r w:rsidR="00875F7C" w:rsidRPr="00875F7C">
        <w:rPr>
          <w:rFonts w:hint="eastAsia"/>
          <w:lang w:eastAsia="zh-CN"/>
        </w:rPr>
        <w:t>设备安装和维修</w:t>
      </w:r>
      <w:r>
        <w:rPr>
          <w:rFonts w:hint="eastAsia"/>
          <w:lang w:eastAsia="zh-CN"/>
        </w:rPr>
        <w:t>的</w:t>
      </w:r>
      <w:r w:rsidR="00875F7C" w:rsidRPr="00875F7C">
        <w:rPr>
          <w:rFonts w:hint="eastAsia"/>
          <w:lang w:eastAsia="zh-CN"/>
        </w:rPr>
        <w:t>培训班</w:t>
      </w:r>
      <w:r>
        <w:rPr>
          <w:rFonts w:hint="eastAsia"/>
          <w:lang w:eastAsia="zh-CN"/>
        </w:rPr>
        <w:t>；</w:t>
      </w:r>
      <w:r w:rsidR="00875F7C" w:rsidRPr="00875F7C">
        <w:rPr>
          <w:rFonts w:hint="eastAsia"/>
          <w:lang w:eastAsia="zh-CN"/>
        </w:rPr>
        <w:t>两名高级培训师在中国接受了安全处理易燃制冷剂的培训。为回收、再循环和再利用计划采购了</w:t>
      </w:r>
      <w:r w:rsidR="00232EA0">
        <w:rPr>
          <w:rFonts w:hint="eastAsia"/>
          <w:lang w:eastAsia="zh-CN"/>
        </w:rPr>
        <w:t>10</w:t>
      </w:r>
      <w:r w:rsidR="00875F7C" w:rsidRPr="00875F7C">
        <w:rPr>
          <w:rFonts w:hint="eastAsia"/>
          <w:lang w:eastAsia="zh-CN"/>
        </w:rPr>
        <w:t>套回收设备，其中</w:t>
      </w:r>
      <w:r w:rsidR="00875F7C" w:rsidRPr="00875F7C">
        <w:rPr>
          <w:rFonts w:hint="eastAsia"/>
          <w:lang w:eastAsia="zh-CN"/>
        </w:rPr>
        <w:t>5</w:t>
      </w:r>
      <w:r w:rsidR="00875F7C" w:rsidRPr="00875F7C">
        <w:rPr>
          <w:rFonts w:hint="eastAsia"/>
          <w:lang w:eastAsia="zh-CN"/>
        </w:rPr>
        <w:t>套在完成良好</w:t>
      </w:r>
      <w:r>
        <w:rPr>
          <w:rFonts w:hint="eastAsia"/>
          <w:lang w:eastAsia="zh-CN"/>
        </w:rPr>
        <w:t>做法</w:t>
      </w:r>
      <w:r w:rsidR="00875F7C" w:rsidRPr="00875F7C">
        <w:rPr>
          <w:rFonts w:hint="eastAsia"/>
          <w:lang w:eastAsia="zh-CN"/>
        </w:rPr>
        <w:t>培训后</w:t>
      </w:r>
      <w:r>
        <w:rPr>
          <w:rFonts w:hint="eastAsia"/>
          <w:lang w:eastAsia="zh-CN"/>
        </w:rPr>
        <w:t>，</w:t>
      </w:r>
      <w:r w:rsidR="00875F7C" w:rsidRPr="00875F7C">
        <w:rPr>
          <w:rFonts w:hint="eastAsia"/>
          <w:lang w:eastAsia="zh-CN"/>
        </w:rPr>
        <w:t>分发给选定的</w:t>
      </w:r>
      <w:r>
        <w:rPr>
          <w:rFonts w:hint="eastAsia"/>
          <w:lang w:eastAsia="zh-CN"/>
        </w:rPr>
        <w:t>RAC</w:t>
      </w:r>
      <w:r w:rsidR="00875F7C" w:rsidRPr="00875F7C">
        <w:rPr>
          <w:rFonts w:hint="eastAsia"/>
          <w:lang w:eastAsia="zh-CN"/>
        </w:rPr>
        <w:t>企</w:t>
      </w:r>
      <w:r>
        <w:rPr>
          <w:rFonts w:hint="eastAsia"/>
          <w:lang w:eastAsia="zh-CN"/>
        </w:rPr>
        <w:t>业，</w:t>
      </w:r>
      <w:r w:rsidR="00875F7C" w:rsidRPr="00875F7C">
        <w:rPr>
          <w:rFonts w:hint="eastAsia"/>
          <w:lang w:eastAsia="zh-CN"/>
        </w:rPr>
        <w:t>其余五套计划于</w:t>
      </w:r>
      <w:r w:rsidR="00875F7C" w:rsidRPr="00875F7C">
        <w:rPr>
          <w:rFonts w:hint="eastAsia"/>
          <w:lang w:eastAsia="zh-CN"/>
        </w:rPr>
        <w:t>2021</w:t>
      </w:r>
      <w:r>
        <w:rPr>
          <w:rFonts w:hint="eastAsia"/>
          <w:lang w:eastAsia="zh-CN"/>
        </w:rPr>
        <w:t>年下半年分发。</w:t>
      </w:r>
      <w:r w:rsidR="00875F7C" w:rsidRPr="00875F7C">
        <w:rPr>
          <w:rFonts w:hint="eastAsia"/>
          <w:lang w:eastAsia="zh-CN"/>
        </w:rPr>
        <w:t>签署了建立一个</w:t>
      </w:r>
      <w:r>
        <w:rPr>
          <w:rFonts w:hint="eastAsia"/>
          <w:lang w:eastAsia="zh-CN"/>
        </w:rPr>
        <w:t>制冷剂回收中心的协议（该中心已收到一个小型回收装置和相关工具），</w:t>
      </w:r>
      <w:r w:rsidRPr="00875F7C">
        <w:rPr>
          <w:rFonts w:hint="eastAsia"/>
          <w:lang w:eastAsia="zh-CN"/>
        </w:rPr>
        <w:t>培训</w:t>
      </w:r>
      <w:r>
        <w:rPr>
          <w:rFonts w:hint="eastAsia"/>
          <w:lang w:eastAsia="zh-CN"/>
        </w:rPr>
        <w:t>回收</w:t>
      </w:r>
      <w:r w:rsidR="00875F7C" w:rsidRPr="00875F7C">
        <w:rPr>
          <w:rFonts w:hint="eastAsia"/>
          <w:lang w:eastAsia="zh-CN"/>
        </w:rPr>
        <w:t>中心工作人员</w:t>
      </w:r>
      <w:r>
        <w:rPr>
          <w:rFonts w:hint="eastAsia"/>
          <w:lang w:eastAsia="zh-CN"/>
        </w:rPr>
        <w:t>的</w:t>
      </w:r>
      <w:r w:rsidRPr="00875F7C">
        <w:rPr>
          <w:rFonts w:hint="eastAsia"/>
          <w:lang w:eastAsia="zh-CN"/>
        </w:rPr>
        <w:t>计划</w:t>
      </w:r>
      <w:r>
        <w:rPr>
          <w:rFonts w:hint="eastAsia"/>
          <w:lang w:eastAsia="zh-CN"/>
        </w:rPr>
        <w:t>已经制定。</w:t>
      </w:r>
      <w:r w:rsidR="00875F7C" w:rsidRPr="00875F7C">
        <w:rPr>
          <w:rFonts w:hint="eastAsia"/>
          <w:lang w:eastAsia="zh-CN"/>
        </w:rPr>
        <w:t>有效运作的采购要求</w:t>
      </w:r>
      <w:r w:rsidRPr="00875F7C">
        <w:rPr>
          <w:rFonts w:hint="eastAsia"/>
          <w:lang w:eastAsia="zh-CN"/>
        </w:rPr>
        <w:t>已</w:t>
      </w:r>
      <w:r w:rsidR="00B97D11">
        <w:rPr>
          <w:rFonts w:hint="eastAsia"/>
          <w:lang w:eastAsia="zh-CN"/>
        </w:rPr>
        <w:t>经</w:t>
      </w:r>
      <w:r w:rsidRPr="00875F7C">
        <w:rPr>
          <w:rFonts w:hint="eastAsia"/>
          <w:lang w:eastAsia="zh-CN"/>
        </w:rPr>
        <w:t>完成</w:t>
      </w:r>
      <w:r w:rsidR="00B97D11">
        <w:rPr>
          <w:rFonts w:hint="eastAsia"/>
          <w:lang w:eastAsia="zh-CN"/>
        </w:rPr>
        <w:t>。</w:t>
      </w:r>
    </w:p>
    <w:p w14:paraId="462A1568" w14:textId="61A483D6" w:rsidR="005F0F31" w:rsidRPr="0052523A" w:rsidRDefault="00232EA0" w:rsidP="00232EA0">
      <w:pPr>
        <w:pStyle w:val="Heading1"/>
        <w:rPr>
          <w:color w:val="000000" w:themeColor="text1"/>
          <w:spacing w:val="-4"/>
          <w:lang w:eastAsia="zh-CN"/>
        </w:rPr>
      </w:pPr>
      <w:r w:rsidRPr="00232EA0">
        <w:rPr>
          <w:rFonts w:hint="eastAsia"/>
          <w:color w:val="000000" w:themeColor="text1"/>
          <w:lang w:eastAsia="zh-CN"/>
        </w:rPr>
        <w:t>自第</w:t>
      </w:r>
      <w:r>
        <w:rPr>
          <w:rFonts w:hint="eastAsia"/>
          <w:color w:val="000000" w:themeColor="text1"/>
          <w:lang w:eastAsia="zh-CN"/>
        </w:rPr>
        <w:t>8</w:t>
      </w:r>
      <w:r>
        <w:rPr>
          <w:color w:val="000000" w:themeColor="text1"/>
          <w:lang w:eastAsia="zh-CN"/>
        </w:rPr>
        <w:t>5</w:t>
      </w:r>
      <w:r w:rsidRPr="00232EA0">
        <w:rPr>
          <w:rFonts w:hint="eastAsia"/>
          <w:color w:val="000000" w:themeColor="text1"/>
          <w:lang w:eastAsia="zh-CN"/>
        </w:rPr>
        <w:t>次会议批准第四次付款以来，环境署和开发署分别向文莱达鲁萨兰国政府提交了</w:t>
      </w:r>
      <w:r w:rsidRPr="00232EA0">
        <w:rPr>
          <w:rFonts w:hint="eastAsia"/>
          <w:color w:val="000000" w:themeColor="text1"/>
          <w:lang w:eastAsia="zh-CN"/>
        </w:rPr>
        <w:t>SSFA</w:t>
      </w:r>
      <w:r w:rsidRPr="00232EA0">
        <w:rPr>
          <w:rFonts w:hint="eastAsia"/>
          <w:color w:val="000000" w:themeColor="text1"/>
          <w:lang w:eastAsia="zh-CN"/>
        </w:rPr>
        <w:t>和协议书（</w:t>
      </w:r>
      <w:r w:rsidRPr="00232EA0">
        <w:rPr>
          <w:rFonts w:hint="eastAsia"/>
          <w:color w:val="000000" w:themeColor="text1"/>
          <w:lang w:eastAsia="zh-CN"/>
        </w:rPr>
        <w:t>LOA</w:t>
      </w:r>
      <w:r>
        <w:rPr>
          <w:rFonts w:hint="eastAsia"/>
          <w:color w:val="000000" w:themeColor="text1"/>
          <w:lang w:eastAsia="zh-CN"/>
        </w:rPr>
        <w:t>），明确了执行</w:t>
      </w:r>
      <w:r w:rsidRPr="00232EA0">
        <w:rPr>
          <w:rFonts w:hint="eastAsia"/>
          <w:color w:val="000000" w:themeColor="text1"/>
          <w:lang w:eastAsia="zh-CN"/>
        </w:rPr>
        <w:t>和报告的法律责任。</w:t>
      </w:r>
      <w:r>
        <w:rPr>
          <w:rFonts w:hint="eastAsia"/>
          <w:color w:val="000000" w:themeColor="text1"/>
          <w:lang w:eastAsia="zh-CN"/>
        </w:rPr>
        <w:t>该</w:t>
      </w:r>
      <w:r w:rsidRPr="00232EA0">
        <w:rPr>
          <w:rFonts w:hint="eastAsia"/>
          <w:color w:val="000000" w:themeColor="text1"/>
          <w:lang w:eastAsia="zh-CN"/>
        </w:rPr>
        <w:t>国有内部程序</w:t>
      </w:r>
      <w:r>
        <w:rPr>
          <w:rFonts w:hint="eastAsia"/>
          <w:color w:val="000000" w:themeColor="text1"/>
          <w:lang w:eastAsia="zh-CN"/>
        </w:rPr>
        <w:t>，</w:t>
      </w:r>
      <w:r w:rsidRPr="00232EA0">
        <w:rPr>
          <w:rFonts w:hint="eastAsia"/>
          <w:color w:val="000000" w:themeColor="text1"/>
          <w:lang w:eastAsia="zh-CN"/>
        </w:rPr>
        <w:t>在逐个项目的基础上来批准与国际组织签署协议。由于</w:t>
      </w:r>
      <w:r w:rsidRPr="00232EA0">
        <w:rPr>
          <w:rFonts w:hint="eastAsia"/>
          <w:color w:val="000000" w:themeColor="text1"/>
          <w:lang w:eastAsia="zh-CN"/>
        </w:rPr>
        <w:t>COVID</w:t>
      </w:r>
      <w:r>
        <w:rPr>
          <w:color w:val="000000" w:themeColor="text1"/>
          <w:lang w:eastAsia="zh-CN"/>
        </w:rPr>
        <w:t>-</w:t>
      </w:r>
      <w:r w:rsidRPr="00232EA0">
        <w:rPr>
          <w:rFonts w:hint="eastAsia"/>
          <w:color w:val="000000" w:themeColor="text1"/>
          <w:lang w:eastAsia="zh-CN"/>
        </w:rPr>
        <w:t>19</w:t>
      </w:r>
      <w:r>
        <w:rPr>
          <w:rFonts w:hint="eastAsia"/>
          <w:color w:val="000000" w:themeColor="text1"/>
          <w:lang w:eastAsia="zh-CN"/>
        </w:rPr>
        <w:t>疫病</w:t>
      </w:r>
      <w:r w:rsidRPr="00232EA0">
        <w:rPr>
          <w:rFonts w:hint="eastAsia"/>
          <w:color w:val="000000" w:themeColor="text1"/>
          <w:lang w:eastAsia="zh-CN"/>
        </w:rPr>
        <w:t>流行，政府对</w:t>
      </w:r>
      <w:r>
        <w:rPr>
          <w:rFonts w:hint="eastAsia"/>
          <w:color w:val="000000" w:themeColor="text1"/>
          <w:lang w:eastAsia="zh-CN"/>
        </w:rPr>
        <w:t>流动</w:t>
      </w:r>
      <w:r w:rsidRPr="00232EA0">
        <w:rPr>
          <w:rFonts w:hint="eastAsia"/>
          <w:color w:val="000000" w:themeColor="text1"/>
          <w:lang w:eastAsia="zh-CN"/>
        </w:rPr>
        <w:t>的限制减缓了内部协商和批准</w:t>
      </w:r>
      <w:r>
        <w:rPr>
          <w:rFonts w:hint="eastAsia"/>
          <w:color w:val="000000" w:themeColor="text1"/>
          <w:lang w:eastAsia="zh-CN"/>
        </w:rPr>
        <w:t>的</w:t>
      </w:r>
      <w:r w:rsidRPr="00232EA0">
        <w:rPr>
          <w:rFonts w:hint="eastAsia"/>
          <w:color w:val="000000" w:themeColor="text1"/>
          <w:lang w:eastAsia="zh-CN"/>
        </w:rPr>
        <w:t>过程。内部审查程序目前处于总理办公室批准的最后阶段。环境署估计这些协议将于</w:t>
      </w:r>
      <w:r w:rsidRPr="00232EA0">
        <w:rPr>
          <w:rFonts w:hint="eastAsia"/>
          <w:color w:val="000000" w:themeColor="text1"/>
          <w:lang w:eastAsia="zh-CN"/>
        </w:rPr>
        <w:t xml:space="preserve"> 2021 </w:t>
      </w:r>
      <w:r w:rsidRPr="00232EA0">
        <w:rPr>
          <w:rFonts w:hint="eastAsia"/>
          <w:color w:val="000000" w:themeColor="text1"/>
          <w:lang w:eastAsia="zh-CN"/>
        </w:rPr>
        <w:t>年</w:t>
      </w:r>
      <w:r w:rsidRPr="00232EA0">
        <w:rPr>
          <w:rFonts w:hint="eastAsia"/>
          <w:color w:val="000000" w:themeColor="text1"/>
          <w:lang w:eastAsia="zh-CN"/>
        </w:rPr>
        <w:t xml:space="preserve"> 6 </w:t>
      </w:r>
      <w:r w:rsidRPr="00232EA0">
        <w:rPr>
          <w:rFonts w:hint="eastAsia"/>
          <w:color w:val="000000" w:themeColor="text1"/>
          <w:lang w:eastAsia="zh-CN"/>
        </w:rPr>
        <w:t>月签署，并在签署后开始</w:t>
      </w:r>
      <w:r>
        <w:rPr>
          <w:rFonts w:hint="eastAsia"/>
          <w:color w:val="000000" w:themeColor="text1"/>
          <w:lang w:eastAsia="zh-CN"/>
        </w:rPr>
        <w:t>执行</w:t>
      </w:r>
      <w:r w:rsidRPr="00232EA0">
        <w:rPr>
          <w:rFonts w:hint="eastAsia"/>
          <w:color w:val="000000" w:themeColor="text1"/>
          <w:lang w:eastAsia="zh-CN"/>
        </w:rPr>
        <w:t>。</w:t>
      </w:r>
    </w:p>
    <w:p w14:paraId="57840335" w14:textId="38F7DC75" w:rsidR="005F0F31" w:rsidRPr="00325E35" w:rsidRDefault="00725D1D" w:rsidP="00621D13">
      <w:pPr>
        <w:keepNext/>
        <w:keepLines/>
        <w:spacing w:after="240"/>
        <w:outlineLvl w:val="0"/>
        <w:rPr>
          <w:color w:val="000000" w:themeColor="text1"/>
          <w:u w:val="single"/>
        </w:rPr>
      </w:pPr>
      <w:r>
        <w:rPr>
          <w:rFonts w:hint="eastAsia"/>
          <w:color w:val="000000" w:themeColor="text1"/>
          <w:u w:val="single"/>
          <w:lang w:eastAsia="zh-CN"/>
        </w:rPr>
        <w:lastRenderedPageBreak/>
        <w:t>资金支付水平</w:t>
      </w:r>
    </w:p>
    <w:p w14:paraId="7E7BEC94" w14:textId="7C76482B" w:rsidR="005F0F31" w:rsidRPr="00827EE3" w:rsidRDefault="000548F2" w:rsidP="000548F2">
      <w:pPr>
        <w:pStyle w:val="Heading1"/>
        <w:rPr>
          <w:lang w:eastAsia="zh-CN"/>
        </w:rPr>
      </w:pPr>
      <w:r w:rsidRPr="000548F2">
        <w:rPr>
          <w:rFonts w:hint="eastAsia"/>
          <w:color w:val="000000" w:themeColor="text1"/>
          <w:lang w:eastAsia="zh-CN"/>
        </w:rPr>
        <w:t>截至</w:t>
      </w:r>
      <w:r w:rsidRPr="000548F2">
        <w:rPr>
          <w:rFonts w:hint="eastAsia"/>
          <w:color w:val="000000" w:themeColor="text1"/>
          <w:lang w:eastAsia="zh-CN"/>
        </w:rPr>
        <w:t xml:space="preserve"> 2020 </w:t>
      </w:r>
      <w:r w:rsidRPr="000548F2">
        <w:rPr>
          <w:rFonts w:hint="eastAsia"/>
          <w:color w:val="000000" w:themeColor="text1"/>
          <w:lang w:eastAsia="zh-CN"/>
        </w:rPr>
        <w:t>年</w:t>
      </w:r>
      <w:r w:rsidRPr="000548F2">
        <w:rPr>
          <w:rFonts w:hint="eastAsia"/>
          <w:color w:val="000000" w:themeColor="text1"/>
          <w:lang w:eastAsia="zh-CN"/>
        </w:rPr>
        <w:t xml:space="preserve"> 4 </w:t>
      </w:r>
      <w:r w:rsidRPr="000548F2">
        <w:rPr>
          <w:rFonts w:hint="eastAsia"/>
          <w:color w:val="000000" w:themeColor="text1"/>
          <w:lang w:eastAsia="zh-CN"/>
        </w:rPr>
        <w:t>月，在迄今核准的</w:t>
      </w:r>
      <w:r w:rsidR="001471EE">
        <w:rPr>
          <w:rFonts w:hint="eastAsia"/>
          <w:color w:val="000000" w:themeColor="text1"/>
          <w:lang w:eastAsia="zh-CN"/>
        </w:rPr>
        <w:t>315,000</w:t>
      </w:r>
      <w:r w:rsidRPr="000548F2">
        <w:rPr>
          <w:rFonts w:hint="eastAsia"/>
          <w:color w:val="000000" w:themeColor="text1"/>
          <w:lang w:eastAsia="zh-CN"/>
        </w:rPr>
        <w:t>美元中，环境署已支付</w:t>
      </w:r>
      <w:r w:rsidRPr="000548F2">
        <w:rPr>
          <w:rFonts w:hint="eastAsia"/>
          <w:color w:val="000000" w:themeColor="text1"/>
          <w:lang w:eastAsia="zh-CN"/>
        </w:rPr>
        <w:t xml:space="preserve"> 151,523 </w:t>
      </w:r>
      <w:r w:rsidRPr="000548F2">
        <w:rPr>
          <w:rFonts w:hint="eastAsia"/>
          <w:color w:val="000000" w:themeColor="text1"/>
          <w:lang w:eastAsia="zh-CN"/>
        </w:rPr>
        <w:t>美元，开发署已支付</w:t>
      </w:r>
      <w:r w:rsidRPr="000548F2">
        <w:rPr>
          <w:rFonts w:hint="eastAsia"/>
          <w:color w:val="000000" w:themeColor="text1"/>
          <w:lang w:eastAsia="zh-CN"/>
        </w:rPr>
        <w:t xml:space="preserve"> 120,710 </w:t>
      </w:r>
      <w:r w:rsidRPr="000548F2">
        <w:rPr>
          <w:rFonts w:hint="eastAsia"/>
          <w:color w:val="000000" w:themeColor="text1"/>
          <w:lang w:eastAsia="zh-CN"/>
        </w:rPr>
        <w:t>美元</w:t>
      </w:r>
      <w:r w:rsidR="001471EE">
        <w:rPr>
          <w:rFonts w:hint="eastAsia"/>
          <w:color w:val="000000" w:themeColor="text1"/>
          <w:lang w:eastAsia="zh-CN"/>
        </w:rPr>
        <w:t>。</w:t>
      </w:r>
    </w:p>
    <w:p w14:paraId="732FF248" w14:textId="458E6BD3" w:rsidR="005F0F31" w:rsidRPr="0052523A" w:rsidRDefault="001471EE" w:rsidP="005F0F31">
      <w:pPr>
        <w:keepNext/>
        <w:spacing w:after="240"/>
        <w:rPr>
          <w:b/>
        </w:rPr>
      </w:pPr>
      <w:r>
        <w:rPr>
          <w:rFonts w:hint="eastAsia"/>
          <w:b/>
          <w:lang w:eastAsia="zh-CN"/>
        </w:rPr>
        <w:t>秘书处评论</w:t>
      </w:r>
    </w:p>
    <w:p w14:paraId="116EB290" w14:textId="0B1508CB" w:rsidR="005F0F31" w:rsidRPr="0052523A" w:rsidRDefault="001471EE" w:rsidP="001471EE">
      <w:pPr>
        <w:pStyle w:val="Heading1"/>
        <w:rPr>
          <w:lang w:eastAsia="zh-CN"/>
        </w:rPr>
      </w:pPr>
      <w:r w:rsidRPr="001471EE">
        <w:rPr>
          <w:rFonts w:hint="eastAsia"/>
          <w:lang w:eastAsia="zh-CN"/>
        </w:rPr>
        <w:t>秘书处注意到文莱达鲁萨兰国政府、环境署和开发署为在</w:t>
      </w:r>
      <w:r w:rsidRPr="001471EE">
        <w:rPr>
          <w:rFonts w:hint="eastAsia"/>
          <w:lang w:eastAsia="zh-CN"/>
        </w:rPr>
        <w:t xml:space="preserve"> 2021 </w:t>
      </w:r>
      <w:r w:rsidRPr="001471EE">
        <w:rPr>
          <w:rFonts w:hint="eastAsia"/>
          <w:lang w:eastAsia="zh-CN"/>
        </w:rPr>
        <w:t>年</w:t>
      </w:r>
      <w:r w:rsidRPr="001471EE">
        <w:rPr>
          <w:rFonts w:hint="eastAsia"/>
          <w:lang w:eastAsia="zh-CN"/>
        </w:rPr>
        <w:t xml:space="preserve"> 12 </w:t>
      </w:r>
      <w:r w:rsidRPr="001471EE">
        <w:rPr>
          <w:rFonts w:hint="eastAsia"/>
          <w:lang w:eastAsia="zh-CN"/>
        </w:rPr>
        <w:t>月</w:t>
      </w:r>
      <w:r w:rsidRPr="001471EE">
        <w:rPr>
          <w:rFonts w:hint="eastAsia"/>
          <w:lang w:eastAsia="zh-CN"/>
        </w:rPr>
        <w:t xml:space="preserve"> 31 </w:t>
      </w:r>
      <w:r w:rsidRPr="001471EE">
        <w:rPr>
          <w:rFonts w:hint="eastAsia"/>
          <w:lang w:eastAsia="zh-CN"/>
        </w:rPr>
        <w:t>日之前</w:t>
      </w:r>
      <w:r>
        <w:rPr>
          <w:rFonts w:hint="eastAsia"/>
          <w:lang w:eastAsia="zh-CN"/>
        </w:rPr>
        <w:t>执行</w:t>
      </w:r>
      <w:r w:rsidR="00682D38">
        <w:rPr>
          <w:rFonts w:hint="eastAsia"/>
          <w:lang w:eastAsia="zh-CN"/>
        </w:rPr>
        <w:t>HPMP</w:t>
      </w:r>
      <w:r w:rsidRPr="001471EE">
        <w:rPr>
          <w:rFonts w:hint="eastAsia"/>
          <w:lang w:eastAsia="zh-CN"/>
        </w:rPr>
        <w:t>第一阶段第四次付款中计划的活动所做的努力。尽管做出了这些努力，</w:t>
      </w:r>
      <w:r w:rsidR="00FC6527">
        <w:rPr>
          <w:rFonts w:hint="eastAsia"/>
          <w:lang w:eastAsia="zh-CN"/>
        </w:rPr>
        <w:t>由于</w:t>
      </w:r>
      <w:r w:rsidR="00FC6527" w:rsidRPr="001471EE">
        <w:rPr>
          <w:rFonts w:hint="eastAsia"/>
          <w:lang w:eastAsia="zh-CN"/>
        </w:rPr>
        <w:t xml:space="preserve">COVID-19 </w:t>
      </w:r>
      <w:r w:rsidR="00FC6527">
        <w:rPr>
          <w:rFonts w:hint="eastAsia"/>
          <w:lang w:eastAsia="zh-CN"/>
        </w:rPr>
        <w:t>疫病</w:t>
      </w:r>
      <w:r w:rsidR="00FC6527" w:rsidRPr="001471EE">
        <w:rPr>
          <w:rFonts w:hint="eastAsia"/>
          <w:lang w:eastAsia="zh-CN"/>
        </w:rPr>
        <w:t>流行</w:t>
      </w:r>
      <w:r w:rsidR="00FC6527">
        <w:rPr>
          <w:rFonts w:hint="eastAsia"/>
          <w:lang w:eastAsia="zh-CN"/>
        </w:rPr>
        <w:t>引起</w:t>
      </w:r>
      <w:r w:rsidR="00FC6527" w:rsidRPr="001471EE">
        <w:rPr>
          <w:rFonts w:hint="eastAsia"/>
          <w:lang w:eastAsia="zh-CN"/>
        </w:rPr>
        <w:t>的延误</w:t>
      </w:r>
      <w:r w:rsidR="00FC6527">
        <w:rPr>
          <w:rFonts w:hint="eastAsia"/>
          <w:lang w:eastAsia="zh-CN"/>
        </w:rPr>
        <w:t>，</w:t>
      </w:r>
      <w:r w:rsidRPr="001471EE">
        <w:rPr>
          <w:rFonts w:hint="eastAsia"/>
          <w:lang w:eastAsia="zh-CN"/>
        </w:rPr>
        <w:t>预计该项目将不会于</w:t>
      </w:r>
      <w:r w:rsidR="00FC6527">
        <w:rPr>
          <w:rFonts w:hint="eastAsia"/>
          <w:lang w:eastAsia="zh-CN"/>
        </w:rPr>
        <w:t>2021</w:t>
      </w:r>
      <w:r w:rsidRPr="001471EE">
        <w:rPr>
          <w:rFonts w:hint="eastAsia"/>
          <w:lang w:eastAsia="zh-CN"/>
        </w:rPr>
        <w:t>年底完成。环境署解释说，在</w:t>
      </w:r>
      <w:r w:rsidRPr="001471EE">
        <w:rPr>
          <w:rFonts w:hint="eastAsia"/>
          <w:lang w:eastAsia="zh-CN"/>
        </w:rPr>
        <w:t xml:space="preserve"> COVID-19 </w:t>
      </w:r>
      <w:r w:rsidRPr="001471EE">
        <w:rPr>
          <w:rFonts w:hint="eastAsia"/>
          <w:lang w:eastAsia="zh-CN"/>
        </w:rPr>
        <w:t>高峰期间，</w:t>
      </w:r>
      <w:r w:rsidR="00FC6527" w:rsidRPr="001471EE">
        <w:rPr>
          <w:rFonts w:hint="eastAsia"/>
          <w:lang w:eastAsia="zh-CN"/>
        </w:rPr>
        <w:t>按照卫生部的指导方针</w:t>
      </w:r>
      <w:r w:rsidR="00FC6527">
        <w:rPr>
          <w:rFonts w:hint="eastAsia"/>
          <w:lang w:eastAsia="zh-CN"/>
        </w:rPr>
        <w:t>，</w:t>
      </w:r>
      <w:r w:rsidR="00FC6527" w:rsidRPr="001471EE">
        <w:rPr>
          <w:rFonts w:hint="eastAsia"/>
          <w:lang w:eastAsia="zh-CN"/>
        </w:rPr>
        <w:t>文莱达鲁萨兰国</w:t>
      </w:r>
      <w:r w:rsidRPr="001471EE">
        <w:rPr>
          <w:rFonts w:hint="eastAsia"/>
          <w:lang w:eastAsia="zh-CN"/>
        </w:rPr>
        <w:t>无法举行大规模的面对面会议，从而推迟了计划活动的实施。此外，旅行限制阻碍了聘请区域专家</w:t>
      </w:r>
      <w:r w:rsidR="002A0BD9">
        <w:rPr>
          <w:rFonts w:hint="eastAsia"/>
          <w:lang w:eastAsia="zh-CN"/>
        </w:rPr>
        <w:t>对</w:t>
      </w:r>
      <w:r w:rsidR="002A0BD9" w:rsidRPr="001471EE">
        <w:rPr>
          <w:rFonts w:hint="eastAsia"/>
          <w:lang w:eastAsia="zh-CN"/>
        </w:rPr>
        <w:t>技术人员</w:t>
      </w:r>
      <w:r w:rsidRPr="001471EE">
        <w:rPr>
          <w:rFonts w:hint="eastAsia"/>
          <w:lang w:eastAsia="zh-CN"/>
        </w:rPr>
        <w:t>进行易燃制冷剂</w:t>
      </w:r>
      <w:r w:rsidR="002A0BD9">
        <w:rPr>
          <w:rFonts w:hint="eastAsia"/>
          <w:lang w:eastAsia="zh-CN"/>
        </w:rPr>
        <w:t>管理和制冷剂回收模式</w:t>
      </w:r>
      <w:r w:rsidRPr="001471EE">
        <w:rPr>
          <w:rFonts w:hint="eastAsia"/>
          <w:lang w:eastAsia="zh-CN"/>
        </w:rPr>
        <w:t>的培训。</w:t>
      </w:r>
      <w:r w:rsidR="00682D38">
        <w:rPr>
          <w:rFonts w:hint="eastAsia"/>
          <w:lang w:eastAsia="zh-CN"/>
        </w:rPr>
        <w:t>而且</w:t>
      </w:r>
      <w:r w:rsidRPr="001471EE">
        <w:rPr>
          <w:rFonts w:hint="eastAsia"/>
          <w:lang w:eastAsia="zh-CN"/>
        </w:rPr>
        <w:t xml:space="preserve">SSFA </w:t>
      </w:r>
      <w:r w:rsidR="00682D38">
        <w:rPr>
          <w:rFonts w:hint="eastAsia"/>
          <w:lang w:eastAsia="zh-CN"/>
        </w:rPr>
        <w:t>在</w:t>
      </w:r>
      <w:r w:rsidRPr="001471EE">
        <w:rPr>
          <w:rFonts w:hint="eastAsia"/>
          <w:lang w:eastAsia="zh-CN"/>
        </w:rPr>
        <w:t xml:space="preserve"> 2021 </w:t>
      </w:r>
      <w:r w:rsidRPr="001471EE">
        <w:rPr>
          <w:rFonts w:hint="eastAsia"/>
          <w:lang w:eastAsia="zh-CN"/>
        </w:rPr>
        <w:t>年</w:t>
      </w:r>
      <w:r w:rsidRPr="001471EE">
        <w:rPr>
          <w:rFonts w:hint="eastAsia"/>
          <w:lang w:eastAsia="zh-CN"/>
        </w:rPr>
        <w:t xml:space="preserve"> 6 </w:t>
      </w:r>
      <w:r w:rsidRPr="001471EE">
        <w:rPr>
          <w:rFonts w:hint="eastAsia"/>
          <w:lang w:eastAsia="zh-CN"/>
        </w:rPr>
        <w:t>月</w:t>
      </w:r>
      <w:r w:rsidR="00682D38">
        <w:rPr>
          <w:rFonts w:hint="eastAsia"/>
          <w:lang w:eastAsia="zh-CN"/>
        </w:rPr>
        <w:t>才会</w:t>
      </w:r>
      <w:r w:rsidRPr="001471EE">
        <w:rPr>
          <w:rFonts w:hint="eastAsia"/>
          <w:lang w:eastAsia="zh-CN"/>
        </w:rPr>
        <w:t>签署。延长一年</w:t>
      </w:r>
      <w:r w:rsidR="002A0BD9">
        <w:rPr>
          <w:rFonts w:hint="eastAsia"/>
          <w:lang w:eastAsia="zh-CN"/>
        </w:rPr>
        <w:t>执行期限</w:t>
      </w:r>
      <w:r w:rsidRPr="001471EE">
        <w:rPr>
          <w:rFonts w:hint="eastAsia"/>
          <w:lang w:eastAsia="zh-CN"/>
        </w:rPr>
        <w:t>将使政府、环境署和开发署能够完成第四次付款的剩余活动。</w:t>
      </w:r>
    </w:p>
    <w:p w14:paraId="5EC50245" w14:textId="67B9F931" w:rsidR="005F0F31" w:rsidRPr="00896F54" w:rsidRDefault="002A0BD9" w:rsidP="005F0F31">
      <w:pPr>
        <w:spacing w:after="240"/>
        <w:rPr>
          <w:b/>
        </w:rPr>
      </w:pPr>
      <w:r>
        <w:rPr>
          <w:rFonts w:hint="eastAsia"/>
          <w:b/>
          <w:lang w:eastAsia="zh-CN"/>
        </w:rPr>
        <w:t>建议</w:t>
      </w:r>
    </w:p>
    <w:p w14:paraId="46F5079A" w14:textId="2AB88CAD" w:rsidR="005F0F31" w:rsidRPr="00896F54" w:rsidRDefault="002A0BD9" w:rsidP="002A0BD9">
      <w:pPr>
        <w:pStyle w:val="Heading1"/>
      </w:pPr>
      <w:r w:rsidRPr="002A0BD9">
        <w:rPr>
          <w:rFonts w:hint="eastAsia"/>
        </w:rPr>
        <w:t>执行委员会</w:t>
      </w:r>
      <w:r>
        <w:rPr>
          <w:rFonts w:hint="eastAsia"/>
          <w:lang w:eastAsia="zh-CN"/>
        </w:rPr>
        <w:t>可以</w:t>
      </w:r>
      <w:r w:rsidRPr="002A0BD9">
        <w:rPr>
          <w:rFonts w:hint="eastAsia"/>
        </w:rPr>
        <w:t>：</w:t>
      </w:r>
    </w:p>
    <w:p w14:paraId="4131866C" w14:textId="71D13BB2" w:rsidR="005F0F31" w:rsidRPr="00896F54" w:rsidRDefault="002A0BD9" w:rsidP="002A0BD9">
      <w:pPr>
        <w:pStyle w:val="Heading2"/>
        <w:rPr>
          <w:lang w:eastAsia="zh-CN"/>
        </w:rPr>
      </w:pPr>
      <w:r w:rsidRPr="002A0BD9">
        <w:rPr>
          <w:rFonts w:hint="eastAsia"/>
          <w:lang w:eastAsia="zh-CN"/>
        </w:rPr>
        <w:t>注意到环境署提交的文莱达鲁萨兰国</w:t>
      </w:r>
      <w:r>
        <w:rPr>
          <w:rFonts w:hint="eastAsia"/>
          <w:lang w:val="en-US" w:eastAsia="zh-CN"/>
        </w:rPr>
        <w:t>氢</w:t>
      </w:r>
      <w:r w:rsidRPr="002A0BD9">
        <w:rPr>
          <w:rFonts w:hint="eastAsia"/>
          <w:lang w:eastAsia="zh-CN"/>
        </w:rPr>
        <w:t>氟氯烃淘汰管理计划（</w:t>
      </w:r>
      <w:r>
        <w:rPr>
          <w:rFonts w:hint="eastAsia"/>
          <w:lang w:eastAsia="zh-CN"/>
        </w:rPr>
        <w:t>HPMP</w:t>
      </w:r>
      <w:r w:rsidRPr="002A0BD9">
        <w:rPr>
          <w:rFonts w:hint="eastAsia"/>
          <w:lang w:eastAsia="zh-CN"/>
        </w:rPr>
        <w:t>）第一阶段工作方案执行进</w:t>
      </w:r>
      <w:r>
        <w:rPr>
          <w:rFonts w:hint="eastAsia"/>
          <w:lang w:eastAsia="zh-CN"/>
        </w:rPr>
        <w:t>展</w:t>
      </w:r>
      <w:r w:rsidRPr="002A0BD9">
        <w:rPr>
          <w:rFonts w:hint="eastAsia"/>
          <w:lang w:eastAsia="zh-CN"/>
        </w:rPr>
        <w:t>报告以及延期请求，载于</w:t>
      </w:r>
      <w:r>
        <w:rPr>
          <w:rFonts w:hint="eastAsia"/>
          <w:lang w:eastAsia="zh-CN"/>
        </w:rPr>
        <w:t>第</w:t>
      </w:r>
      <w:r w:rsidRPr="002A0BD9">
        <w:rPr>
          <w:rFonts w:hint="eastAsia"/>
          <w:lang w:eastAsia="zh-CN"/>
        </w:rPr>
        <w:t>UNEP/OzL.Pro /ExCom/87/9</w:t>
      </w:r>
      <w:r>
        <w:rPr>
          <w:rFonts w:hint="eastAsia"/>
          <w:lang w:eastAsia="zh-CN"/>
        </w:rPr>
        <w:t>号</w:t>
      </w:r>
      <w:r w:rsidRPr="002A0BD9">
        <w:rPr>
          <w:rFonts w:hint="eastAsia"/>
          <w:lang w:eastAsia="zh-CN"/>
        </w:rPr>
        <w:t>文件</w:t>
      </w:r>
      <w:r>
        <w:rPr>
          <w:rFonts w:hint="eastAsia"/>
          <w:lang w:eastAsia="zh-CN"/>
        </w:rPr>
        <w:t>；</w:t>
      </w:r>
    </w:p>
    <w:p w14:paraId="23FEB128" w14:textId="205405B6" w:rsidR="005F0F31" w:rsidRPr="00896F54" w:rsidRDefault="002A0BD9" w:rsidP="002A0BD9">
      <w:pPr>
        <w:pStyle w:val="Heading2"/>
        <w:rPr>
          <w:lang w:eastAsia="zh-CN"/>
        </w:rPr>
      </w:pPr>
      <w:r w:rsidRPr="002A0BD9">
        <w:rPr>
          <w:rFonts w:hint="eastAsia"/>
          <w:lang w:eastAsia="zh-CN"/>
        </w:rPr>
        <w:t>由于</w:t>
      </w:r>
      <w:r w:rsidRPr="002A0BD9">
        <w:rPr>
          <w:rFonts w:hint="eastAsia"/>
          <w:lang w:eastAsia="zh-CN"/>
        </w:rPr>
        <w:t xml:space="preserve"> COVID-19 </w:t>
      </w:r>
      <w:r>
        <w:rPr>
          <w:rFonts w:hint="eastAsia"/>
          <w:lang w:eastAsia="zh-CN"/>
        </w:rPr>
        <w:t>疫病</w:t>
      </w:r>
      <w:r w:rsidRPr="002A0BD9">
        <w:rPr>
          <w:rFonts w:hint="eastAsia"/>
          <w:lang w:eastAsia="zh-CN"/>
        </w:rPr>
        <w:t>流行造成的延误，</w:t>
      </w:r>
      <w:r w:rsidR="00F631BE" w:rsidRPr="002A0BD9">
        <w:rPr>
          <w:rFonts w:hint="eastAsia"/>
          <w:lang w:eastAsia="zh-CN"/>
        </w:rPr>
        <w:t>在例外情况下</w:t>
      </w:r>
      <w:r w:rsidR="00F631BE">
        <w:rPr>
          <w:rFonts w:hint="eastAsia"/>
          <w:lang w:eastAsia="zh-CN"/>
        </w:rPr>
        <w:t>，</w:t>
      </w:r>
      <w:r w:rsidRPr="002A0BD9">
        <w:rPr>
          <w:rFonts w:hint="eastAsia"/>
          <w:lang w:eastAsia="zh-CN"/>
        </w:rPr>
        <w:t>将文莱达鲁萨兰国</w:t>
      </w:r>
      <w:r w:rsidR="00682D38">
        <w:rPr>
          <w:rFonts w:hint="eastAsia"/>
          <w:lang w:eastAsia="zh-CN"/>
        </w:rPr>
        <w:t>HPMP</w:t>
      </w:r>
      <w:r w:rsidRPr="002A0BD9">
        <w:rPr>
          <w:rFonts w:hint="eastAsia"/>
          <w:lang w:eastAsia="zh-CN"/>
        </w:rPr>
        <w:t>第一阶段的完成日期延长至</w:t>
      </w:r>
      <w:r>
        <w:rPr>
          <w:rFonts w:hint="eastAsia"/>
          <w:lang w:eastAsia="zh-CN"/>
        </w:rPr>
        <w:t>2022</w:t>
      </w:r>
      <w:r w:rsidRPr="002A0BD9">
        <w:rPr>
          <w:rFonts w:hint="eastAsia"/>
          <w:lang w:eastAsia="zh-CN"/>
        </w:rPr>
        <w:t>年</w:t>
      </w:r>
      <w:r w:rsidRPr="002A0BD9">
        <w:rPr>
          <w:rFonts w:hint="eastAsia"/>
          <w:lang w:eastAsia="zh-CN"/>
        </w:rPr>
        <w:t>12</w:t>
      </w:r>
      <w:r w:rsidRPr="002A0BD9">
        <w:rPr>
          <w:rFonts w:hint="eastAsia"/>
          <w:lang w:eastAsia="zh-CN"/>
        </w:rPr>
        <w:t>月</w:t>
      </w:r>
      <w:r w:rsidRPr="002A0BD9">
        <w:rPr>
          <w:rFonts w:hint="eastAsia"/>
          <w:lang w:eastAsia="zh-CN"/>
        </w:rPr>
        <w:t>31</w:t>
      </w:r>
      <w:r w:rsidRPr="002A0BD9">
        <w:rPr>
          <w:rFonts w:hint="eastAsia"/>
          <w:lang w:eastAsia="zh-CN"/>
        </w:rPr>
        <w:t>日</w:t>
      </w:r>
      <w:r>
        <w:rPr>
          <w:rFonts w:hint="eastAsia"/>
          <w:lang w:eastAsia="zh-CN"/>
        </w:rPr>
        <w:t>，</w:t>
      </w:r>
      <w:r w:rsidRPr="002A0BD9">
        <w:rPr>
          <w:rFonts w:hint="eastAsia"/>
          <w:lang w:eastAsia="zh-CN"/>
        </w:rPr>
        <w:t>并</w:t>
      </w:r>
      <w:r>
        <w:rPr>
          <w:rFonts w:hint="eastAsia"/>
          <w:lang w:eastAsia="zh-CN"/>
        </w:rPr>
        <w:t>注意到</w:t>
      </w:r>
      <w:r w:rsidRPr="002A0BD9">
        <w:rPr>
          <w:rFonts w:hint="eastAsia"/>
          <w:lang w:eastAsia="zh-CN"/>
        </w:rPr>
        <w:t>不会要求进一步延长</w:t>
      </w:r>
      <w:r>
        <w:rPr>
          <w:rFonts w:hint="eastAsia"/>
          <w:lang w:eastAsia="zh-CN"/>
        </w:rPr>
        <w:t>；并且</w:t>
      </w:r>
    </w:p>
    <w:p w14:paraId="7CDF0FCA" w14:textId="21B6580C" w:rsidR="005F0F31" w:rsidRPr="00896F54" w:rsidRDefault="00F631BE" w:rsidP="00F631BE">
      <w:pPr>
        <w:pStyle w:val="Heading2"/>
        <w:rPr>
          <w:lang w:eastAsia="zh-CN"/>
        </w:rPr>
      </w:pPr>
      <w:r w:rsidRPr="00F631BE">
        <w:rPr>
          <w:rFonts w:hint="eastAsia"/>
          <w:lang w:eastAsia="zh-CN"/>
        </w:rPr>
        <w:t>请文莱达鲁萨兰国政府、环境署和开发署向</w:t>
      </w:r>
      <w:r w:rsidRPr="00F631BE">
        <w:rPr>
          <w:rFonts w:hint="eastAsia"/>
          <w:lang w:eastAsia="zh-CN"/>
        </w:rPr>
        <w:t xml:space="preserve"> 2023 </w:t>
      </w:r>
      <w:r w:rsidRPr="00F631BE">
        <w:rPr>
          <w:rFonts w:hint="eastAsia"/>
          <w:lang w:eastAsia="zh-CN"/>
        </w:rPr>
        <w:t>年第一次会议提交项目完成报告</w:t>
      </w:r>
      <w:r>
        <w:rPr>
          <w:rFonts w:hint="eastAsia"/>
          <w:lang w:eastAsia="zh-CN"/>
        </w:rPr>
        <w:t>。</w:t>
      </w:r>
    </w:p>
    <w:p w14:paraId="007C0481" w14:textId="77777777" w:rsidR="00985E6A" w:rsidRPr="003151CA" w:rsidRDefault="00985E6A" w:rsidP="00985E6A">
      <w:pPr>
        <w:keepNext/>
        <w:rPr>
          <w:rFonts w:ascii="SimSun" w:hAnsi="SimSun"/>
          <w:u w:val="single"/>
        </w:rPr>
      </w:pPr>
      <w:r w:rsidRPr="003151CA">
        <w:rPr>
          <w:rFonts w:ascii="SimSun" w:hAnsi="SimSun"/>
          <w:u w:val="single"/>
        </w:rPr>
        <w:t>智利：氟氯烃淘汰管理计划（第二阶段第三次即最后一次付款–年度</w:t>
      </w:r>
      <w:r w:rsidRPr="003151CA">
        <w:rPr>
          <w:rFonts w:ascii="SimSun" w:hAnsi="SimSun" w:hint="eastAsia"/>
          <w:u w:val="single"/>
        </w:rPr>
        <w:t>进度</w:t>
      </w:r>
      <w:r w:rsidRPr="003151CA">
        <w:rPr>
          <w:rFonts w:ascii="SimSun" w:hAnsi="SimSun"/>
          <w:u w:val="single"/>
        </w:rPr>
        <w:t>报告）</w:t>
      </w:r>
      <w:r w:rsidRPr="003151CA">
        <w:rPr>
          <w:rFonts w:ascii="SimSun" w:hAnsi="SimSun"/>
        </w:rPr>
        <w:t>（开发计划署、环境规划署和工发组织）</w:t>
      </w:r>
    </w:p>
    <w:p w14:paraId="30C582DC" w14:textId="77777777" w:rsidR="00985E6A" w:rsidRPr="003151CA" w:rsidRDefault="00985E6A" w:rsidP="00985E6A">
      <w:pPr>
        <w:keepNext/>
        <w:spacing w:before="240"/>
        <w:rPr>
          <w:rFonts w:ascii="SimSun" w:hAnsi="SimSun"/>
          <w:b/>
          <w:bCs/>
        </w:rPr>
      </w:pPr>
      <w:r w:rsidRPr="003151CA">
        <w:rPr>
          <w:rFonts w:ascii="SimSun" w:hAnsi="SimSun"/>
          <w:b/>
          <w:bCs/>
        </w:rPr>
        <w:t>背景</w:t>
      </w:r>
    </w:p>
    <w:p w14:paraId="2439FC07"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开发计划署作为牵头执行机构，代表智利政府提交了氟氯烃淘汰管理计划第二阶段第三次即最后一次付款工作方案年度执行进度报告，并根据执行委员会在 2020 年 5 月第八十五次会议闭会期间核准程序中提出的要求</w:t>
      </w:r>
      <w:r w:rsidRPr="003151CA">
        <w:rPr>
          <w:rStyle w:val="FootnoteReference"/>
          <w:rFonts w:ascii="SimSun" w:hAnsi="SimSun"/>
        </w:rPr>
        <w:footnoteReference w:id="13"/>
      </w:r>
      <w:r w:rsidRPr="003151CA">
        <w:rPr>
          <w:rFonts w:ascii="SimSun" w:hAnsi="SimSun" w:hint="eastAsia"/>
        </w:rPr>
        <w:t>，提交了2019至 2020 年氟氯烃消费量核查报告。</w:t>
      </w:r>
    </w:p>
    <w:p w14:paraId="5F86702C" w14:textId="77777777" w:rsidR="00985E6A" w:rsidRPr="003151CA" w:rsidRDefault="00985E6A" w:rsidP="00985E6A">
      <w:pPr>
        <w:keepNext/>
        <w:rPr>
          <w:rFonts w:ascii="SimSun" w:hAnsi="SimSun"/>
          <w:i/>
          <w:iCs/>
        </w:rPr>
      </w:pPr>
      <w:r w:rsidRPr="003151CA">
        <w:rPr>
          <w:rFonts w:ascii="SimSun" w:hAnsi="SimSun" w:hint="eastAsia"/>
          <w:i/>
          <w:iCs/>
        </w:rPr>
        <w:t>氟氯烃消费量</w:t>
      </w:r>
    </w:p>
    <w:p w14:paraId="438A1F17"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智利政府报告的 2020 年氟氯烃消费量为 27.0 ODP 吨，比氟氯烃履约基准低 69%，比与执行委员会之间协定所允许的消费量低 44%。</w:t>
      </w:r>
    </w:p>
    <w:p w14:paraId="24D78216" w14:textId="77777777" w:rsidR="00985E6A" w:rsidRPr="003151CA" w:rsidRDefault="00985E6A" w:rsidP="00985E6A">
      <w:pPr>
        <w:keepNext/>
        <w:rPr>
          <w:rFonts w:ascii="SimSun" w:hAnsi="SimSun"/>
          <w:i/>
          <w:iCs/>
        </w:rPr>
      </w:pPr>
      <w:r w:rsidRPr="003151CA">
        <w:rPr>
          <w:rFonts w:ascii="SimSun" w:hAnsi="SimSun" w:hint="eastAsia"/>
          <w:i/>
          <w:iCs/>
        </w:rPr>
        <w:t>核查报告</w:t>
      </w:r>
    </w:p>
    <w:p w14:paraId="7AA63977"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核查报告确认，智利政府正在实施氟氯烃进出口许可证和配额制度。根据《蒙特利尔议定书》第 7 条报告的 2019 年氟氯烃总消费量为 32.21 ODP 吨，比核实的消费量 35.24 ODP 吨低 3.03 ODP 吨；出现差异的原因是核实的消费量包括进口预混多元醇所含HCFC-141b。根据第 7 条报告的 2020 年 27.01 ODP 吨的氟氯烃总消费量与核实的消费量一致。核查报告还表明，该国政府制定了强有力的法规来控制氟氯烃和所有其他消耗臭氧层物质的进口。</w:t>
      </w:r>
    </w:p>
    <w:p w14:paraId="55F78244" w14:textId="77777777" w:rsidR="00985E6A" w:rsidRPr="003151CA" w:rsidRDefault="00985E6A" w:rsidP="00985E6A">
      <w:pPr>
        <w:keepNext/>
        <w:rPr>
          <w:rFonts w:ascii="SimSun" w:hAnsi="SimSun"/>
          <w:i/>
          <w:iCs/>
        </w:rPr>
      </w:pPr>
      <w:r w:rsidRPr="003151CA">
        <w:rPr>
          <w:rFonts w:ascii="SimSun" w:hAnsi="SimSun" w:hint="eastAsia"/>
          <w:i/>
          <w:iCs/>
        </w:rPr>
        <w:lastRenderedPageBreak/>
        <w:t>法律框架</w:t>
      </w:r>
    </w:p>
    <w:p w14:paraId="134D443F"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自 2020 年 1 月 1 日起实行禁令，禁止聚氨酯泡沫塑料制造业进口和使用 HCFC-141b，并禁止出口预混多元醇所含HCFC-141b。核查报告汇报了这项禁令，没有发现有这类物质的进口记录在案，海关也没有发现任何可能的走私意图。</w:t>
      </w:r>
    </w:p>
    <w:p w14:paraId="163FDAB0"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在2020 年完成了氟氯烃、氢氟碳化合物及其替代品的纯物质、混合剂和全配方多元醇的国家海关编码更新工作，从 2022 年 1 月起，这些受控物质的进口将使用</w:t>
      </w:r>
      <w:r w:rsidRPr="003151CA">
        <w:rPr>
          <w:rFonts w:ascii="SimSun" w:hAnsi="SimSun"/>
        </w:rPr>
        <w:t>统一编码</w:t>
      </w:r>
      <w:r w:rsidRPr="003151CA">
        <w:rPr>
          <w:rFonts w:ascii="SimSun" w:hAnsi="SimSun" w:hint="eastAsia"/>
        </w:rPr>
        <w:t>。受疫情影响，2020 年无法对海关官员进行培训。将于 2021 年通过在线形式提供培训的理论部分，于 2022 年上半年完成面对面培训。</w:t>
      </w:r>
    </w:p>
    <w:p w14:paraId="2AB55573" w14:textId="77777777" w:rsidR="00985E6A" w:rsidRPr="003151CA" w:rsidRDefault="00985E6A" w:rsidP="00985E6A">
      <w:pPr>
        <w:keepNext/>
        <w:rPr>
          <w:rFonts w:ascii="SimSun" w:hAnsi="SimSun"/>
          <w:i/>
          <w:iCs/>
        </w:rPr>
      </w:pPr>
      <w:r w:rsidRPr="003151CA">
        <w:rPr>
          <w:rFonts w:ascii="SimSun" w:hAnsi="SimSun" w:hint="eastAsia"/>
          <w:i/>
          <w:iCs/>
        </w:rPr>
        <w:t>聚氨酯泡沫塑料制造业</w:t>
      </w:r>
    </w:p>
    <w:p w14:paraId="099BE982"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在提交第三次付款之前已对下列泡沫塑料企业进行改造，使其改用替代技术：</w:t>
      </w:r>
    </w:p>
    <w:p w14:paraId="3D59D3B4" w14:textId="77777777" w:rsidR="00985E6A" w:rsidRPr="003151CA" w:rsidRDefault="00985E6A" w:rsidP="00F73F43">
      <w:pPr>
        <w:pStyle w:val="ListParagraph"/>
        <w:numPr>
          <w:ilvl w:val="1"/>
          <w:numId w:val="17"/>
        </w:numPr>
        <w:spacing w:before="120" w:after="120" w:line="240" w:lineRule="atLeast"/>
        <w:ind w:hanging="720"/>
        <w:contextualSpacing w:val="0"/>
        <w:rPr>
          <w:rFonts w:ascii="SimSun" w:hAnsi="SimSun"/>
        </w:rPr>
      </w:pPr>
      <w:r w:rsidRPr="003151CA">
        <w:rPr>
          <w:rFonts w:ascii="SimSun" w:hAnsi="SimSun" w:hint="eastAsia"/>
        </w:rPr>
        <w:t>两家独立企业；其中一家（Inema）改用环戊烷/氢氟烯烃，另一家（</w:t>
      </w:r>
      <w:r w:rsidRPr="003151CA">
        <w:rPr>
          <w:rFonts w:ascii="SimSun" w:hAnsi="SimSun"/>
        </w:rPr>
        <w:t>Polchile and Claudia Letelier F&amp;C</w:t>
      </w:r>
      <w:r w:rsidRPr="003151CA">
        <w:rPr>
          <w:rFonts w:ascii="SimSun" w:hAnsi="SimSun" w:hint="eastAsia"/>
        </w:rPr>
        <w:t>）改用氢氟烯烃技术，共淘汰 7.22 ODP 吨（77.36 公吨）HCFC-141b；</w:t>
      </w:r>
    </w:p>
    <w:p w14:paraId="3A1B7210" w14:textId="77777777" w:rsidR="00985E6A" w:rsidRPr="003151CA" w:rsidRDefault="00985E6A" w:rsidP="00F73F43">
      <w:pPr>
        <w:pStyle w:val="ListParagraph"/>
        <w:numPr>
          <w:ilvl w:val="1"/>
          <w:numId w:val="17"/>
        </w:numPr>
        <w:spacing w:before="120" w:after="120" w:line="240" w:lineRule="atLeast"/>
        <w:ind w:hanging="720"/>
        <w:contextualSpacing w:val="0"/>
        <w:rPr>
          <w:rFonts w:ascii="SimSun" w:hAnsi="SimSun"/>
        </w:rPr>
      </w:pPr>
      <w:proofErr w:type="gramStart"/>
      <w:r w:rsidRPr="003151CA">
        <w:rPr>
          <w:rFonts w:ascii="SimSun" w:hAnsi="SimSun" w:hint="eastAsia"/>
        </w:rPr>
        <w:t>以下企业作为“</w:t>
      </w:r>
      <w:proofErr w:type="gramEnd"/>
      <w:r w:rsidRPr="003151CA">
        <w:rPr>
          <w:rFonts w:ascii="SimSun" w:hAnsi="SimSun" w:hint="eastAsia"/>
        </w:rPr>
        <w:t>独立企业”完成了改造，改用氢氟烯烃技术，多边基金没有提供任何额外资金：两家以前属于Austral所支持集团的中小企业（Ingepur 和 Sociedad Aislaciones Térmicas），其 HCFC 141b总消费量为 1.03 ODP 吨（9.36 公吨）；以前属于Ixom 所支持集团的一家中小企业（Fidel Valenzuela），其HCFC-141b总消费量为 0.26 ODP 吨（2.36 公吨）；</w:t>
      </w:r>
    </w:p>
    <w:p w14:paraId="49F3A934" w14:textId="77777777" w:rsidR="00985E6A" w:rsidRPr="003151CA" w:rsidRDefault="00985E6A" w:rsidP="00F73F43">
      <w:pPr>
        <w:pStyle w:val="ListParagraph"/>
        <w:numPr>
          <w:ilvl w:val="1"/>
          <w:numId w:val="17"/>
        </w:numPr>
        <w:spacing w:before="120" w:after="120" w:line="240" w:lineRule="atLeast"/>
        <w:ind w:hanging="720"/>
        <w:contextualSpacing w:val="0"/>
        <w:rPr>
          <w:rFonts w:ascii="SimSun" w:hAnsi="SimSun"/>
        </w:rPr>
      </w:pPr>
      <w:r w:rsidRPr="003151CA">
        <w:rPr>
          <w:rFonts w:ascii="SimSun" w:hAnsi="SimSun" w:hint="eastAsia"/>
        </w:rPr>
        <w:t>Austral 支持的 27 家中小型企业（其中一家（Victor Himmers）在项目执行期间从Ixom转到Austral）改为采用氢氟烯烃技术，总共淘汰 6.37 ODP 吨（57.91 公吨）HCFC-141b。</w:t>
      </w:r>
    </w:p>
    <w:p w14:paraId="23AEFE1E"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剩余的三家企业（Danica、Refricentro 和 Superfrigo）和一家配方公司（Ixom，最初包括八家中小企业的改造</w:t>
      </w:r>
      <w:r w:rsidRPr="003151CA">
        <w:rPr>
          <w:rFonts w:ascii="SimSun" w:hAnsi="SimSun"/>
          <w:vertAlign w:val="superscript"/>
        </w:rPr>
        <w:footnoteReference w:id="14"/>
      </w:r>
      <w:r w:rsidRPr="003151CA">
        <w:rPr>
          <w:rFonts w:ascii="SimSun" w:hAnsi="SimSun" w:hint="eastAsia"/>
        </w:rPr>
        <w:t>）将在第三次付款的执行过程中进行改造。 2020 年 5 月，Superfrigo 致函国家臭氧机构，撤出该项目； Danica 和 Refricentro 分别于 2020 年 10 月和 2020 年 12 月完成了改造，改用氢氟烯烃，淘汰了 4.16 ODP 吨（37.82 公吨）HCFC-141b；Ixom 于 2020 年 7 月与七家下游中小企业签署协定，改用氢氟烯烃技术的改造工作将于2021 年下半年完成。</w:t>
      </w:r>
    </w:p>
    <w:p w14:paraId="0B5790A8" w14:textId="77777777" w:rsidR="00985E6A" w:rsidRPr="003151CA" w:rsidRDefault="00985E6A" w:rsidP="00985E6A">
      <w:pPr>
        <w:keepNext/>
        <w:rPr>
          <w:rFonts w:ascii="SimSun" w:hAnsi="SimSun"/>
          <w:i/>
          <w:iCs/>
        </w:rPr>
      </w:pPr>
      <w:r w:rsidRPr="003151CA">
        <w:rPr>
          <w:rFonts w:ascii="SimSun" w:hAnsi="SimSun" w:hint="eastAsia"/>
          <w:i/>
          <w:iCs/>
        </w:rPr>
        <w:t>制冷维修行业</w:t>
      </w:r>
    </w:p>
    <w:p w14:paraId="395522A5"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开展了以下活动：</w:t>
      </w:r>
    </w:p>
    <w:p w14:paraId="121EF4D4" w14:textId="77777777" w:rsidR="00985E6A" w:rsidRPr="003151CA" w:rsidRDefault="00985E6A" w:rsidP="00985E6A">
      <w:pPr>
        <w:pStyle w:val="ListParagraph"/>
        <w:numPr>
          <w:ilvl w:val="0"/>
          <w:numId w:val="18"/>
        </w:numPr>
        <w:spacing w:before="120" w:after="120" w:line="240" w:lineRule="atLeast"/>
        <w:ind w:hanging="720"/>
        <w:contextualSpacing w:val="0"/>
        <w:rPr>
          <w:rFonts w:ascii="SimSun" w:hAnsi="SimSun"/>
        </w:rPr>
      </w:pPr>
      <w:r w:rsidRPr="003151CA">
        <w:rPr>
          <w:rFonts w:ascii="SimSun" w:hAnsi="SimSun" w:hint="eastAsia"/>
        </w:rPr>
        <w:t>为 83 名制冷和空调技师（包括 13 名妇女）举办了五次关于良好制冷做法的在线培训课程；完成并出版了良好制冷做法培训手册；为 100 名参加者举办了关于在冲洗工序中使用HCFC-141b 替代品的在线培训。 2020年1月以来，五名制冷和空调技师获得了制冷系统安装认证，101名技师获得了制冷和空调设备安装和维护认证；</w:t>
      </w:r>
    </w:p>
    <w:p w14:paraId="48A3172C" w14:textId="77777777" w:rsidR="00985E6A" w:rsidRPr="003151CA" w:rsidRDefault="00985E6A" w:rsidP="00985E6A">
      <w:pPr>
        <w:pStyle w:val="ListParagraph"/>
        <w:numPr>
          <w:ilvl w:val="0"/>
          <w:numId w:val="18"/>
        </w:numPr>
        <w:spacing w:before="120" w:after="120" w:line="240" w:lineRule="atLeast"/>
        <w:ind w:hanging="720"/>
        <w:contextualSpacing w:val="0"/>
        <w:rPr>
          <w:rFonts w:ascii="SimSun" w:hAnsi="SimSun"/>
        </w:rPr>
      </w:pPr>
      <w:r w:rsidRPr="003151CA">
        <w:rPr>
          <w:rFonts w:ascii="SimSun" w:hAnsi="SimSun" w:hint="eastAsia"/>
        </w:rPr>
        <w:t>继续开发含受控物质产品的登记系统。该系统预计将于 2021 年底上线，用于监测使用受控物质的产品和设备的进口；</w:t>
      </w:r>
    </w:p>
    <w:p w14:paraId="33BCC8A1" w14:textId="77777777" w:rsidR="00985E6A" w:rsidRPr="003151CA" w:rsidRDefault="00985E6A" w:rsidP="00985E6A">
      <w:pPr>
        <w:pStyle w:val="ListParagraph"/>
        <w:numPr>
          <w:ilvl w:val="0"/>
          <w:numId w:val="18"/>
        </w:numPr>
        <w:spacing w:before="120" w:after="120" w:line="240" w:lineRule="atLeast"/>
        <w:ind w:hanging="720"/>
        <w:contextualSpacing w:val="0"/>
        <w:rPr>
          <w:rFonts w:ascii="SimSun" w:hAnsi="SimSun"/>
        </w:rPr>
      </w:pPr>
      <w:r w:rsidRPr="003151CA">
        <w:rPr>
          <w:rFonts w:ascii="SimSun" w:hAnsi="SimSun" w:hint="eastAsia"/>
        </w:rPr>
        <w:t>启动了建立回收和再循环中心的工作，包括聘请一名咨询师协助制定所需设备的技术规格，以启动采购工作和挑选受援企业。这些中心预计将于 2021 年底或 2022 年初投入运营；</w:t>
      </w:r>
    </w:p>
    <w:p w14:paraId="6C699390" w14:textId="77777777" w:rsidR="00985E6A" w:rsidRPr="003151CA" w:rsidRDefault="00985E6A" w:rsidP="00985E6A">
      <w:pPr>
        <w:pStyle w:val="ListParagraph"/>
        <w:numPr>
          <w:ilvl w:val="0"/>
          <w:numId w:val="18"/>
        </w:numPr>
        <w:spacing w:before="120" w:after="120" w:line="240" w:lineRule="atLeast"/>
        <w:ind w:hanging="720"/>
        <w:contextualSpacing w:val="0"/>
        <w:rPr>
          <w:rFonts w:ascii="SimSun" w:hAnsi="SimSun"/>
        </w:rPr>
      </w:pPr>
      <w:r w:rsidRPr="003151CA">
        <w:rPr>
          <w:rFonts w:ascii="SimSun" w:hAnsi="SimSun" w:hint="eastAsia"/>
        </w:rPr>
        <w:lastRenderedPageBreak/>
        <w:t>在一名国际咨询师的协助下，敲定了用于为一个示范项目确定受援公司的技术规范，该项目是使冷库和空调改为使用跨临界二氧化碳、跨临界二氧化碳/氨和氨；</w:t>
      </w:r>
    </w:p>
    <w:p w14:paraId="294EFBAB" w14:textId="77777777" w:rsidR="00985E6A" w:rsidRPr="003151CA" w:rsidRDefault="00985E6A" w:rsidP="00985E6A">
      <w:pPr>
        <w:pStyle w:val="ListParagraph"/>
        <w:numPr>
          <w:ilvl w:val="0"/>
          <w:numId w:val="18"/>
        </w:numPr>
        <w:spacing w:before="120" w:after="120" w:line="240" w:lineRule="atLeast"/>
        <w:ind w:hanging="720"/>
        <w:contextualSpacing w:val="0"/>
        <w:rPr>
          <w:rFonts w:ascii="SimSun" w:hAnsi="SimSun"/>
        </w:rPr>
      </w:pPr>
      <w:r w:rsidRPr="003151CA">
        <w:rPr>
          <w:rFonts w:ascii="SimSun" w:hAnsi="SimSun" w:hint="eastAsia"/>
        </w:rPr>
        <w:t>开展了提高认识活动，包括针对制冷和空调技师发布若干关于良好制冷做法、制冷剂回收中心和《基加利修正》的在线视频；通过各种在线媒体发布每月公告和提供信息，以提倡改用无氟氯烃技术。</w:t>
      </w:r>
    </w:p>
    <w:p w14:paraId="56198871" w14:textId="77777777" w:rsidR="00985E6A" w:rsidRPr="003151CA" w:rsidRDefault="00985E6A" w:rsidP="00985E6A">
      <w:pPr>
        <w:keepNext/>
        <w:rPr>
          <w:rFonts w:ascii="SimSun" w:hAnsi="SimSun"/>
          <w:i/>
          <w:iCs/>
        </w:rPr>
      </w:pPr>
      <w:r w:rsidRPr="003151CA">
        <w:rPr>
          <w:rFonts w:ascii="SimSun" w:hAnsi="SimSun" w:hint="eastAsia"/>
          <w:i/>
          <w:iCs/>
        </w:rPr>
        <w:t>项目</w:t>
      </w:r>
      <w:r w:rsidRPr="003151CA">
        <w:rPr>
          <w:rFonts w:ascii="SimSun" w:hAnsi="SimSun"/>
          <w:i/>
          <w:iCs/>
        </w:rPr>
        <w:t>执行和监测</w:t>
      </w:r>
      <w:r w:rsidRPr="003151CA">
        <w:rPr>
          <w:rFonts w:ascii="SimSun" w:hAnsi="SimSun" w:hint="eastAsia"/>
          <w:i/>
          <w:iCs/>
        </w:rPr>
        <w:t>机构</w:t>
      </w:r>
    </w:p>
    <w:p w14:paraId="2C942F2B"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利用为第三次付款核准的14,200 美元（开发计划署 4,830 美元和工发组织 9,370 美元）项目监测和执行费用聘请了一名氟氯烃消费核查咨询师和若干专家，向国家臭氧机构提供技术支持，并聘请了一名助理。</w:t>
      </w:r>
    </w:p>
    <w:p w14:paraId="4BE24F79" w14:textId="77777777" w:rsidR="00985E6A" w:rsidRPr="003151CA" w:rsidRDefault="00985E6A" w:rsidP="00985E6A">
      <w:pPr>
        <w:keepNext/>
        <w:rPr>
          <w:rFonts w:ascii="SimSun" w:hAnsi="SimSun"/>
          <w:i/>
          <w:iCs/>
        </w:rPr>
      </w:pPr>
      <w:r w:rsidRPr="003151CA">
        <w:rPr>
          <w:rFonts w:ascii="SimSun" w:hAnsi="SimSun" w:hint="eastAsia"/>
          <w:i/>
          <w:iCs/>
        </w:rPr>
        <w:t>资金发放数额</w:t>
      </w:r>
    </w:p>
    <w:p w14:paraId="440FC067"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截至 2021 年 5 月，在为第二阶段核准的 3,394,017 美元中已发放 2,079,621 美元（61%）（开发计划署 1,634,991 美元、环境规划署 12,635 美元、工发组织 431,995 美元），如表3所示。</w:t>
      </w:r>
    </w:p>
    <w:p w14:paraId="2B551B64" w14:textId="77777777" w:rsidR="00985E6A" w:rsidRPr="003151CA" w:rsidRDefault="00985E6A" w:rsidP="00985E6A">
      <w:pPr>
        <w:keepNext/>
        <w:spacing w:before="240"/>
        <w:rPr>
          <w:rFonts w:ascii="SimSun" w:hAnsi="SimSun"/>
          <w:b/>
          <w:bCs/>
        </w:rPr>
      </w:pPr>
      <w:r w:rsidRPr="003151CA">
        <w:rPr>
          <w:rFonts w:ascii="SimSun" w:hAnsi="SimSun" w:hint="eastAsia"/>
          <w:b/>
          <w:bCs/>
        </w:rPr>
        <w:t>表3</w:t>
      </w:r>
      <w:r w:rsidRPr="003151CA">
        <w:rPr>
          <w:rFonts w:ascii="SimSun" w:hAnsi="SimSun"/>
          <w:b/>
          <w:bCs/>
        </w:rPr>
        <w:t xml:space="preserve">.  </w:t>
      </w:r>
      <w:r w:rsidRPr="003151CA">
        <w:rPr>
          <w:rFonts w:ascii="SimSun" w:hAnsi="SimSun" w:hint="eastAsia"/>
          <w:b/>
          <w:bCs/>
        </w:rPr>
        <w:t>智利氟氯烃淘汰管理计划第二阶段财务报告（美元）</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597"/>
        <w:gridCol w:w="2048"/>
        <w:gridCol w:w="2047"/>
        <w:gridCol w:w="2048"/>
      </w:tblGrid>
      <w:tr w:rsidR="00985E6A" w:rsidRPr="003151CA" w14:paraId="42E04517" w14:textId="77777777" w:rsidTr="0075583F">
        <w:tc>
          <w:tcPr>
            <w:tcW w:w="1615" w:type="dxa"/>
            <w:shd w:val="clear" w:color="auto" w:fill="auto"/>
            <w:vAlign w:val="center"/>
            <w:hideMark/>
          </w:tcPr>
          <w:p w14:paraId="7B089B59" w14:textId="77777777" w:rsidR="00985E6A" w:rsidRPr="003151CA" w:rsidRDefault="00985E6A" w:rsidP="0075583F">
            <w:pPr>
              <w:rPr>
                <w:rFonts w:ascii="SimSun" w:hAnsi="SimSun"/>
                <w:b/>
                <w:bCs/>
                <w:color w:val="000000"/>
              </w:rPr>
            </w:pPr>
            <w:r w:rsidRPr="003151CA">
              <w:rPr>
                <w:rFonts w:ascii="SimSun" w:hAnsi="SimSun" w:hint="eastAsia"/>
                <w:b/>
                <w:bCs/>
                <w:color w:val="000000"/>
                <w:lang w:val="en-CA"/>
              </w:rPr>
              <w:t>机构</w:t>
            </w:r>
          </w:p>
        </w:tc>
        <w:tc>
          <w:tcPr>
            <w:tcW w:w="1597" w:type="dxa"/>
            <w:shd w:val="clear" w:color="auto" w:fill="auto"/>
            <w:vAlign w:val="center"/>
            <w:hideMark/>
          </w:tcPr>
          <w:p w14:paraId="143CA53D" w14:textId="77777777" w:rsidR="00985E6A" w:rsidRPr="003151CA" w:rsidRDefault="00985E6A" w:rsidP="0075583F">
            <w:pPr>
              <w:jc w:val="center"/>
              <w:rPr>
                <w:rFonts w:ascii="SimSun" w:hAnsi="SimSun"/>
                <w:b/>
                <w:bCs/>
                <w:color w:val="000000"/>
              </w:rPr>
            </w:pPr>
            <w:r w:rsidRPr="003151CA">
              <w:rPr>
                <w:rFonts w:ascii="SimSun" w:hAnsi="SimSun" w:hint="eastAsia"/>
                <w:b/>
                <w:bCs/>
                <w:color w:val="000000"/>
              </w:rPr>
              <w:t>核定资金</w:t>
            </w:r>
          </w:p>
        </w:tc>
        <w:tc>
          <w:tcPr>
            <w:tcW w:w="2048" w:type="dxa"/>
            <w:shd w:val="clear" w:color="auto" w:fill="auto"/>
            <w:vAlign w:val="center"/>
            <w:hideMark/>
          </w:tcPr>
          <w:p w14:paraId="759BCB08" w14:textId="77777777" w:rsidR="00985E6A" w:rsidRPr="003151CA" w:rsidRDefault="00985E6A" w:rsidP="0075583F">
            <w:pPr>
              <w:jc w:val="center"/>
              <w:rPr>
                <w:rFonts w:ascii="SimSun" w:hAnsi="SimSun"/>
                <w:b/>
                <w:bCs/>
                <w:color w:val="000000"/>
              </w:rPr>
            </w:pPr>
            <w:r w:rsidRPr="003151CA">
              <w:rPr>
                <w:rFonts w:ascii="SimSun" w:hAnsi="SimSun" w:hint="eastAsia"/>
                <w:b/>
                <w:bCs/>
                <w:color w:val="000000"/>
              </w:rPr>
              <w:t>已发放资金</w:t>
            </w:r>
          </w:p>
        </w:tc>
        <w:tc>
          <w:tcPr>
            <w:tcW w:w="2047" w:type="dxa"/>
            <w:vAlign w:val="center"/>
          </w:tcPr>
          <w:p w14:paraId="74C8E2BF" w14:textId="77777777" w:rsidR="00985E6A" w:rsidRPr="003151CA" w:rsidRDefault="00985E6A" w:rsidP="0075583F">
            <w:pPr>
              <w:jc w:val="center"/>
              <w:rPr>
                <w:rFonts w:ascii="SimSun" w:hAnsi="SimSun"/>
                <w:b/>
                <w:lang w:val="en-CA"/>
              </w:rPr>
            </w:pPr>
            <w:r w:rsidRPr="003151CA">
              <w:rPr>
                <w:rFonts w:ascii="SimSun" w:hAnsi="SimSun" w:hint="eastAsia"/>
                <w:b/>
                <w:bCs/>
                <w:color w:val="000000"/>
              </w:rPr>
              <w:t>余额</w:t>
            </w:r>
          </w:p>
        </w:tc>
        <w:tc>
          <w:tcPr>
            <w:tcW w:w="2048" w:type="dxa"/>
            <w:shd w:val="clear" w:color="auto" w:fill="auto"/>
            <w:vAlign w:val="center"/>
          </w:tcPr>
          <w:p w14:paraId="59AFA881" w14:textId="77777777" w:rsidR="00985E6A" w:rsidRPr="003151CA" w:rsidRDefault="00985E6A" w:rsidP="0075583F">
            <w:pPr>
              <w:jc w:val="center"/>
              <w:rPr>
                <w:rFonts w:ascii="SimSun" w:hAnsi="SimSun"/>
                <w:b/>
                <w:bCs/>
                <w:color w:val="000000"/>
              </w:rPr>
            </w:pPr>
            <w:r w:rsidRPr="003151CA">
              <w:rPr>
                <w:rFonts w:ascii="SimSun" w:hAnsi="SimSun" w:hint="eastAsia"/>
                <w:b/>
                <w:lang w:val="en-CA"/>
              </w:rPr>
              <w:t xml:space="preserve">发放率 </w:t>
            </w:r>
            <w:r w:rsidRPr="003151CA">
              <w:rPr>
                <w:rFonts w:ascii="SimSun" w:hAnsi="SimSun"/>
                <w:b/>
                <w:lang w:val="en-CA"/>
              </w:rPr>
              <w:t>(%)</w:t>
            </w:r>
          </w:p>
        </w:tc>
      </w:tr>
      <w:tr w:rsidR="00985E6A" w:rsidRPr="003151CA" w14:paraId="0B3EBDA2" w14:textId="77777777" w:rsidTr="0075583F">
        <w:tc>
          <w:tcPr>
            <w:tcW w:w="1615" w:type="dxa"/>
            <w:shd w:val="clear" w:color="auto" w:fill="auto"/>
            <w:vAlign w:val="center"/>
            <w:hideMark/>
          </w:tcPr>
          <w:p w14:paraId="30C7503C" w14:textId="77777777" w:rsidR="00985E6A" w:rsidRPr="003151CA" w:rsidRDefault="00985E6A" w:rsidP="0075583F">
            <w:pPr>
              <w:jc w:val="left"/>
              <w:rPr>
                <w:rFonts w:ascii="SimSun" w:hAnsi="SimSun"/>
                <w:color w:val="000000"/>
              </w:rPr>
            </w:pPr>
            <w:r w:rsidRPr="003151CA">
              <w:rPr>
                <w:rFonts w:ascii="SimSun" w:hAnsi="SimSun" w:hint="eastAsia"/>
                <w:color w:val="000000"/>
                <w:lang w:val="en-CA"/>
              </w:rPr>
              <w:t>开发计划署</w:t>
            </w:r>
          </w:p>
        </w:tc>
        <w:tc>
          <w:tcPr>
            <w:tcW w:w="1597" w:type="dxa"/>
            <w:shd w:val="clear" w:color="auto" w:fill="auto"/>
            <w:tcMar>
              <w:left w:w="115" w:type="dxa"/>
              <w:right w:w="216" w:type="dxa"/>
            </w:tcMar>
            <w:vAlign w:val="center"/>
            <w:hideMark/>
          </w:tcPr>
          <w:p w14:paraId="695DCF35" w14:textId="77777777" w:rsidR="00985E6A" w:rsidRPr="003151CA" w:rsidRDefault="00985E6A" w:rsidP="0075583F">
            <w:pPr>
              <w:jc w:val="right"/>
              <w:rPr>
                <w:rFonts w:ascii="SimSun" w:hAnsi="SimSun"/>
                <w:color w:val="000000"/>
              </w:rPr>
            </w:pPr>
            <w:r w:rsidRPr="003151CA">
              <w:rPr>
                <w:rFonts w:ascii="SimSun" w:hAnsi="SimSun"/>
                <w:color w:val="000000"/>
              </w:rPr>
              <w:t>2,145,047</w:t>
            </w:r>
          </w:p>
        </w:tc>
        <w:tc>
          <w:tcPr>
            <w:tcW w:w="2048" w:type="dxa"/>
            <w:shd w:val="clear" w:color="auto" w:fill="auto"/>
            <w:tcMar>
              <w:left w:w="115" w:type="dxa"/>
              <w:right w:w="216" w:type="dxa"/>
            </w:tcMar>
            <w:vAlign w:val="center"/>
            <w:hideMark/>
          </w:tcPr>
          <w:p w14:paraId="4EE3140C" w14:textId="77777777" w:rsidR="00985E6A" w:rsidRPr="003151CA" w:rsidRDefault="00985E6A" w:rsidP="0075583F">
            <w:pPr>
              <w:jc w:val="right"/>
              <w:rPr>
                <w:rFonts w:ascii="SimSun" w:hAnsi="SimSun"/>
                <w:color w:val="000000"/>
              </w:rPr>
            </w:pPr>
            <w:r w:rsidRPr="003151CA">
              <w:rPr>
                <w:rFonts w:ascii="SimSun" w:hAnsi="SimSun"/>
                <w:color w:val="000000"/>
              </w:rPr>
              <w:t>1,634,991</w:t>
            </w:r>
          </w:p>
        </w:tc>
        <w:tc>
          <w:tcPr>
            <w:tcW w:w="2047" w:type="dxa"/>
            <w:tcMar>
              <w:left w:w="115" w:type="dxa"/>
              <w:right w:w="216" w:type="dxa"/>
            </w:tcMar>
            <w:vAlign w:val="center"/>
          </w:tcPr>
          <w:p w14:paraId="7884EA7F" w14:textId="77777777" w:rsidR="00985E6A" w:rsidRPr="003151CA" w:rsidRDefault="00985E6A" w:rsidP="0075583F">
            <w:pPr>
              <w:jc w:val="right"/>
              <w:rPr>
                <w:rFonts w:ascii="SimSun" w:hAnsi="SimSun"/>
                <w:color w:val="000000"/>
              </w:rPr>
            </w:pPr>
            <w:r w:rsidRPr="003151CA">
              <w:rPr>
                <w:rFonts w:ascii="SimSun" w:hAnsi="SimSun"/>
                <w:color w:val="000000"/>
              </w:rPr>
              <w:t>510,056</w:t>
            </w:r>
          </w:p>
        </w:tc>
        <w:tc>
          <w:tcPr>
            <w:tcW w:w="2048" w:type="dxa"/>
            <w:shd w:val="clear" w:color="auto" w:fill="auto"/>
            <w:vAlign w:val="center"/>
            <w:hideMark/>
          </w:tcPr>
          <w:p w14:paraId="1E24F7AF" w14:textId="77777777" w:rsidR="00985E6A" w:rsidRPr="003151CA" w:rsidRDefault="00985E6A" w:rsidP="0075583F">
            <w:pPr>
              <w:ind w:right="796"/>
              <w:jc w:val="right"/>
              <w:rPr>
                <w:rFonts w:ascii="SimSun" w:hAnsi="SimSun"/>
                <w:color w:val="000000"/>
              </w:rPr>
            </w:pPr>
            <w:r w:rsidRPr="003151CA">
              <w:rPr>
                <w:rFonts w:ascii="SimSun" w:hAnsi="SimSun"/>
                <w:color w:val="000000"/>
              </w:rPr>
              <w:t>76</w:t>
            </w:r>
          </w:p>
        </w:tc>
      </w:tr>
      <w:tr w:rsidR="00985E6A" w:rsidRPr="003151CA" w14:paraId="6ECF1C26" w14:textId="77777777" w:rsidTr="0075583F">
        <w:tc>
          <w:tcPr>
            <w:tcW w:w="1615" w:type="dxa"/>
            <w:shd w:val="clear" w:color="auto" w:fill="auto"/>
            <w:vAlign w:val="center"/>
            <w:hideMark/>
          </w:tcPr>
          <w:p w14:paraId="00FDA727" w14:textId="77777777" w:rsidR="00985E6A" w:rsidRPr="003151CA" w:rsidRDefault="00985E6A" w:rsidP="0075583F">
            <w:pPr>
              <w:jc w:val="left"/>
              <w:rPr>
                <w:rFonts w:ascii="SimSun" w:hAnsi="SimSun"/>
                <w:color w:val="000000"/>
              </w:rPr>
            </w:pPr>
            <w:r w:rsidRPr="003151CA">
              <w:rPr>
                <w:rFonts w:ascii="SimSun" w:hAnsi="SimSun" w:hint="eastAsia"/>
                <w:color w:val="000000"/>
              </w:rPr>
              <w:t>环境规划署</w:t>
            </w:r>
          </w:p>
        </w:tc>
        <w:tc>
          <w:tcPr>
            <w:tcW w:w="1597" w:type="dxa"/>
            <w:shd w:val="clear" w:color="auto" w:fill="auto"/>
            <w:tcMar>
              <w:left w:w="115" w:type="dxa"/>
              <w:right w:w="216" w:type="dxa"/>
            </w:tcMar>
            <w:vAlign w:val="center"/>
            <w:hideMark/>
          </w:tcPr>
          <w:p w14:paraId="1E023898" w14:textId="77777777" w:rsidR="00985E6A" w:rsidRPr="003151CA" w:rsidRDefault="00985E6A" w:rsidP="0075583F">
            <w:pPr>
              <w:jc w:val="right"/>
              <w:rPr>
                <w:rFonts w:ascii="SimSun" w:hAnsi="SimSun"/>
                <w:color w:val="000000"/>
              </w:rPr>
            </w:pPr>
            <w:r w:rsidRPr="003151CA">
              <w:rPr>
                <w:rFonts w:ascii="SimSun" w:hAnsi="SimSun"/>
                <w:color w:val="000000"/>
                <w:lang w:val="en-CA"/>
              </w:rPr>
              <w:t>218,270</w:t>
            </w:r>
          </w:p>
        </w:tc>
        <w:tc>
          <w:tcPr>
            <w:tcW w:w="2048" w:type="dxa"/>
            <w:shd w:val="clear" w:color="auto" w:fill="auto"/>
            <w:tcMar>
              <w:left w:w="115" w:type="dxa"/>
              <w:right w:w="216" w:type="dxa"/>
            </w:tcMar>
            <w:vAlign w:val="center"/>
            <w:hideMark/>
          </w:tcPr>
          <w:p w14:paraId="5641E640" w14:textId="77777777" w:rsidR="00985E6A" w:rsidRPr="003151CA" w:rsidRDefault="00985E6A" w:rsidP="0075583F">
            <w:pPr>
              <w:jc w:val="right"/>
              <w:rPr>
                <w:rFonts w:ascii="SimSun" w:hAnsi="SimSun"/>
                <w:color w:val="000000"/>
              </w:rPr>
            </w:pPr>
            <w:r w:rsidRPr="003151CA">
              <w:rPr>
                <w:rFonts w:ascii="SimSun" w:hAnsi="SimSun"/>
                <w:color w:val="000000"/>
              </w:rPr>
              <w:t>12,635</w:t>
            </w:r>
          </w:p>
        </w:tc>
        <w:tc>
          <w:tcPr>
            <w:tcW w:w="2047" w:type="dxa"/>
            <w:tcMar>
              <w:left w:w="115" w:type="dxa"/>
              <w:right w:w="216" w:type="dxa"/>
            </w:tcMar>
            <w:vAlign w:val="center"/>
          </w:tcPr>
          <w:p w14:paraId="392B1216" w14:textId="77777777" w:rsidR="00985E6A" w:rsidRPr="003151CA" w:rsidRDefault="00985E6A" w:rsidP="0075583F">
            <w:pPr>
              <w:jc w:val="right"/>
              <w:rPr>
                <w:rFonts w:ascii="SimSun" w:hAnsi="SimSun"/>
                <w:color w:val="000000"/>
              </w:rPr>
            </w:pPr>
            <w:r w:rsidRPr="003151CA">
              <w:rPr>
                <w:rFonts w:ascii="SimSun" w:hAnsi="SimSun"/>
                <w:color w:val="000000"/>
              </w:rPr>
              <w:t>205,635</w:t>
            </w:r>
          </w:p>
        </w:tc>
        <w:tc>
          <w:tcPr>
            <w:tcW w:w="2048" w:type="dxa"/>
            <w:shd w:val="clear" w:color="auto" w:fill="auto"/>
            <w:vAlign w:val="center"/>
            <w:hideMark/>
          </w:tcPr>
          <w:p w14:paraId="44619648" w14:textId="77777777" w:rsidR="00985E6A" w:rsidRPr="003151CA" w:rsidRDefault="00985E6A" w:rsidP="0075583F">
            <w:pPr>
              <w:ind w:right="796"/>
              <w:jc w:val="right"/>
              <w:rPr>
                <w:rFonts w:ascii="SimSun" w:hAnsi="SimSun"/>
                <w:color w:val="000000"/>
              </w:rPr>
            </w:pPr>
            <w:r w:rsidRPr="003151CA">
              <w:rPr>
                <w:rFonts w:ascii="SimSun" w:hAnsi="SimSun"/>
                <w:color w:val="000000"/>
              </w:rPr>
              <w:t>6</w:t>
            </w:r>
          </w:p>
        </w:tc>
      </w:tr>
      <w:tr w:rsidR="00985E6A" w:rsidRPr="003151CA" w14:paraId="288CCA51" w14:textId="77777777" w:rsidTr="0075583F">
        <w:tc>
          <w:tcPr>
            <w:tcW w:w="1615" w:type="dxa"/>
            <w:shd w:val="clear" w:color="auto" w:fill="auto"/>
            <w:vAlign w:val="center"/>
            <w:hideMark/>
          </w:tcPr>
          <w:p w14:paraId="1A77CF66" w14:textId="77777777" w:rsidR="00985E6A" w:rsidRPr="003151CA" w:rsidRDefault="00985E6A" w:rsidP="0075583F">
            <w:pPr>
              <w:jc w:val="left"/>
              <w:rPr>
                <w:rFonts w:ascii="SimSun" w:hAnsi="SimSun"/>
                <w:color w:val="000000"/>
              </w:rPr>
            </w:pPr>
            <w:r w:rsidRPr="003151CA">
              <w:rPr>
                <w:rFonts w:ascii="SimSun" w:hAnsi="SimSun" w:hint="eastAsia"/>
                <w:color w:val="000000"/>
                <w:lang w:val="en-CA"/>
              </w:rPr>
              <w:t>工发组织</w:t>
            </w:r>
          </w:p>
        </w:tc>
        <w:tc>
          <w:tcPr>
            <w:tcW w:w="1597" w:type="dxa"/>
            <w:shd w:val="clear" w:color="auto" w:fill="auto"/>
            <w:tcMar>
              <w:left w:w="115" w:type="dxa"/>
              <w:right w:w="216" w:type="dxa"/>
            </w:tcMar>
            <w:vAlign w:val="center"/>
            <w:hideMark/>
          </w:tcPr>
          <w:p w14:paraId="015C3D9F" w14:textId="77777777" w:rsidR="00985E6A" w:rsidRPr="003151CA" w:rsidRDefault="00985E6A" w:rsidP="0075583F">
            <w:pPr>
              <w:jc w:val="right"/>
              <w:rPr>
                <w:rFonts w:ascii="SimSun" w:hAnsi="SimSun"/>
                <w:color w:val="000000"/>
              </w:rPr>
            </w:pPr>
            <w:r w:rsidRPr="003151CA">
              <w:rPr>
                <w:rFonts w:ascii="SimSun" w:hAnsi="SimSun"/>
                <w:color w:val="000000"/>
              </w:rPr>
              <w:t>1,030,700</w:t>
            </w:r>
          </w:p>
        </w:tc>
        <w:tc>
          <w:tcPr>
            <w:tcW w:w="2048" w:type="dxa"/>
            <w:shd w:val="clear" w:color="auto" w:fill="auto"/>
            <w:tcMar>
              <w:left w:w="115" w:type="dxa"/>
              <w:right w:w="216" w:type="dxa"/>
            </w:tcMar>
            <w:vAlign w:val="center"/>
            <w:hideMark/>
          </w:tcPr>
          <w:p w14:paraId="4AB4ADC4" w14:textId="77777777" w:rsidR="00985E6A" w:rsidRPr="003151CA" w:rsidRDefault="00985E6A" w:rsidP="0075583F">
            <w:pPr>
              <w:jc w:val="right"/>
              <w:rPr>
                <w:rFonts w:ascii="SimSun" w:hAnsi="SimSun"/>
                <w:color w:val="000000"/>
              </w:rPr>
            </w:pPr>
            <w:r w:rsidRPr="003151CA">
              <w:rPr>
                <w:rFonts w:ascii="SimSun" w:hAnsi="SimSun"/>
                <w:color w:val="000000"/>
              </w:rPr>
              <w:t>431,995</w:t>
            </w:r>
          </w:p>
        </w:tc>
        <w:tc>
          <w:tcPr>
            <w:tcW w:w="2047" w:type="dxa"/>
            <w:tcMar>
              <w:left w:w="115" w:type="dxa"/>
              <w:right w:w="216" w:type="dxa"/>
            </w:tcMar>
            <w:vAlign w:val="center"/>
          </w:tcPr>
          <w:p w14:paraId="107B0A1B" w14:textId="77777777" w:rsidR="00985E6A" w:rsidRPr="003151CA" w:rsidRDefault="00985E6A" w:rsidP="0075583F">
            <w:pPr>
              <w:jc w:val="right"/>
              <w:rPr>
                <w:rFonts w:ascii="SimSun" w:hAnsi="SimSun"/>
                <w:color w:val="000000"/>
              </w:rPr>
            </w:pPr>
            <w:r w:rsidRPr="003151CA">
              <w:rPr>
                <w:rFonts w:ascii="SimSun" w:hAnsi="SimSun"/>
                <w:color w:val="000000"/>
              </w:rPr>
              <w:t>598,705</w:t>
            </w:r>
          </w:p>
        </w:tc>
        <w:tc>
          <w:tcPr>
            <w:tcW w:w="2048" w:type="dxa"/>
            <w:shd w:val="clear" w:color="auto" w:fill="auto"/>
            <w:vAlign w:val="center"/>
            <w:hideMark/>
          </w:tcPr>
          <w:p w14:paraId="5B3F5AD7" w14:textId="77777777" w:rsidR="00985E6A" w:rsidRPr="003151CA" w:rsidRDefault="00985E6A" w:rsidP="0075583F">
            <w:pPr>
              <w:ind w:right="796"/>
              <w:jc w:val="right"/>
              <w:rPr>
                <w:rFonts w:ascii="SimSun" w:hAnsi="SimSun"/>
                <w:color w:val="000000"/>
              </w:rPr>
            </w:pPr>
            <w:r w:rsidRPr="003151CA">
              <w:rPr>
                <w:rFonts w:ascii="SimSun" w:hAnsi="SimSun"/>
                <w:color w:val="000000"/>
              </w:rPr>
              <w:t>42</w:t>
            </w:r>
          </w:p>
        </w:tc>
      </w:tr>
      <w:tr w:rsidR="00985E6A" w:rsidRPr="003151CA" w14:paraId="03649803" w14:textId="77777777" w:rsidTr="0075583F">
        <w:tc>
          <w:tcPr>
            <w:tcW w:w="1615" w:type="dxa"/>
            <w:shd w:val="clear" w:color="auto" w:fill="auto"/>
            <w:vAlign w:val="center"/>
            <w:hideMark/>
          </w:tcPr>
          <w:p w14:paraId="3C3A4198" w14:textId="77777777" w:rsidR="00985E6A" w:rsidRPr="003151CA" w:rsidRDefault="00985E6A" w:rsidP="0075583F">
            <w:pPr>
              <w:jc w:val="left"/>
              <w:rPr>
                <w:rFonts w:ascii="SimSun" w:hAnsi="SimSun"/>
                <w:b/>
                <w:bCs/>
                <w:color w:val="000000"/>
              </w:rPr>
            </w:pPr>
            <w:r w:rsidRPr="003151CA">
              <w:rPr>
                <w:rFonts w:ascii="SimSun" w:hAnsi="SimSun" w:hint="eastAsia"/>
                <w:b/>
                <w:bCs/>
                <w:color w:val="000000"/>
              </w:rPr>
              <w:t>共计</w:t>
            </w:r>
          </w:p>
        </w:tc>
        <w:tc>
          <w:tcPr>
            <w:tcW w:w="1597" w:type="dxa"/>
            <w:shd w:val="clear" w:color="auto" w:fill="auto"/>
            <w:tcMar>
              <w:left w:w="115" w:type="dxa"/>
              <w:right w:w="216" w:type="dxa"/>
            </w:tcMar>
            <w:vAlign w:val="center"/>
            <w:hideMark/>
          </w:tcPr>
          <w:p w14:paraId="21F33897" w14:textId="77777777" w:rsidR="00985E6A" w:rsidRPr="003151CA" w:rsidRDefault="00985E6A" w:rsidP="0075583F">
            <w:pPr>
              <w:jc w:val="right"/>
              <w:rPr>
                <w:rFonts w:ascii="SimSun" w:hAnsi="SimSun"/>
                <w:b/>
                <w:bCs/>
                <w:color w:val="000000"/>
              </w:rPr>
            </w:pPr>
            <w:r w:rsidRPr="003151CA">
              <w:rPr>
                <w:rFonts w:ascii="SimSun" w:hAnsi="SimSun"/>
                <w:b/>
                <w:bCs/>
                <w:color w:val="000000"/>
              </w:rPr>
              <w:t>3,394,017</w:t>
            </w:r>
          </w:p>
        </w:tc>
        <w:tc>
          <w:tcPr>
            <w:tcW w:w="2048" w:type="dxa"/>
            <w:shd w:val="clear" w:color="auto" w:fill="auto"/>
            <w:tcMar>
              <w:left w:w="115" w:type="dxa"/>
              <w:right w:w="216" w:type="dxa"/>
            </w:tcMar>
            <w:vAlign w:val="center"/>
            <w:hideMark/>
          </w:tcPr>
          <w:p w14:paraId="0ACEC091" w14:textId="77777777" w:rsidR="00985E6A" w:rsidRPr="003151CA" w:rsidRDefault="00985E6A" w:rsidP="0075583F">
            <w:pPr>
              <w:jc w:val="right"/>
              <w:rPr>
                <w:rFonts w:ascii="SimSun" w:hAnsi="SimSun"/>
                <w:b/>
                <w:bCs/>
                <w:color w:val="000000"/>
              </w:rPr>
            </w:pPr>
            <w:r w:rsidRPr="003151CA">
              <w:rPr>
                <w:rFonts w:ascii="SimSun" w:hAnsi="SimSun"/>
                <w:b/>
                <w:bCs/>
                <w:color w:val="000000"/>
              </w:rPr>
              <w:t>2,079,621</w:t>
            </w:r>
          </w:p>
        </w:tc>
        <w:tc>
          <w:tcPr>
            <w:tcW w:w="2047" w:type="dxa"/>
            <w:tcMar>
              <w:left w:w="115" w:type="dxa"/>
              <w:right w:w="216" w:type="dxa"/>
            </w:tcMar>
            <w:vAlign w:val="center"/>
          </w:tcPr>
          <w:p w14:paraId="38BE27A2" w14:textId="77777777" w:rsidR="00985E6A" w:rsidRPr="003151CA" w:rsidRDefault="00985E6A" w:rsidP="0075583F">
            <w:pPr>
              <w:jc w:val="right"/>
              <w:rPr>
                <w:rFonts w:ascii="SimSun" w:hAnsi="SimSun"/>
                <w:b/>
                <w:color w:val="000000"/>
              </w:rPr>
            </w:pPr>
            <w:r w:rsidRPr="003151CA">
              <w:rPr>
                <w:rFonts w:ascii="SimSun" w:hAnsi="SimSun"/>
                <w:b/>
                <w:bCs/>
                <w:color w:val="000000"/>
              </w:rPr>
              <w:t>1,314,396</w:t>
            </w:r>
          </w:p>
        </w:tc>
        <w:tc>
          <w:tcPr>
            <w:tcW w:w="2048" w:type="dxa"/>
            <w:shd w:val="clear" w:color="auto" w:fill="auto"/>
            <w:vAlign w:val="center"/>
            <w:hideMark/>
          </w:tcPr>
          <w:p w14:paraId="72034B17" w14:textId="77777777" w:rsidR="00985E6A" w:rsidRPr="003151CA" w:rsidRDefault="00985E6A" w:rsidP="0075583F">
            <w:pPr>
              <w:ind w:right="796"/>
              <w:jc w:val="right"/>
              <w:rPr>
                <w:rFonts w:ascii="SimSun" w:hAnsi="SimSun"/>
                <w:b/>
                <w:color w:val="000000"/>
              </w:rPr>
            </w:pPr>
            <w:r w:rsidRPr="003151CA">
              <w:rPr>
                <w:rFonts w:ascii="SimSun" w:hAnsi="SimSun"/>
                <w:b/>
                <w:color w:val="000000"/>
              </w:rPr>
              <w:t>61</w:t>
            </w:r>
          </w:p>
        </w:tc>
      </w:tr>
    </w:tbl>
    <w:p w14:paraId="452858DF" w14:textId="77777777" w:rsidR="00985E6A" w:rsidRPr="003151CA" w:rsidRDefault="00985E6A" w:rsidP="00985E6A">
      <w:pPr>
        <w:keepNext/>
        <w:spacing w:before="240"/>
        <w:rPr>
          <w:rFonts w:ascii="SimSun" w:hAnsi="SimSun"/>
          <w:b/>
          <w:bCs/>
        </w:rPr>
      </w:pPr>
      <w:r w:rsidRPr="003151CA">
        <w:rPr>
          <w:rFonts w:ascii="SimSun" w:hAnsi="SimSun" w:hint="eastAsia"/>
          <w:b/>
          <w:bCs/>
        </w:rPr>
        <w:t>秘书处的评论</w:t>
      </w:r>
    </w:p>
    <w:p w14:paraId="37E63C2D" w14:textId="77777777" w:rsidR="00985E6A" w:rsidRPr="003151CA" w:rsidRDefault="00985E6A" w:rsidP="00985E6A">
      <w:pPr>
        <w:keepNext/>
        <w:rPr>
          <w:rFonts w:ascii="SimSun" w:hAnsi="SimSun"/>
          <w:i/>
          <w:iCs/>
        </w:rPr>
      </w:pPr>
      <w:r w:rsidRPr="003151CA">
        <w:rPr>
          <w:rFonts w:ascii="SimSun" w:hAnsi="SimSun" w:hint="eastAsia"/>
          <w:i/>
          <w:iCs/>
        </w:rPr>
        <w:t>聚氨酯泡沫塑料制造业</w:t>
      </w:r>
    </w:p>
    <w:p w14:paraId="169F6A09"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开发计划署根据要求澄清了撤销 Superfrigo 独立项目的问题，解释说该企业已改用基于氢氟碳化合物的聚氨酯配方（即 HFC-365mfc（93%）与 HFC-227ea（7%）混合剂），并确认将在第八十九次会议之前退还与该企业有关的资金（103,201 美元）。</w:t>
      </w:r>
    </w:p>
    <w:p w14:paraId="7CB38D05"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开发计划署还确认，Ixom 的集团项目最迟将于 2021 年 12 月 31 日完成。</w:t>
      </w:r>
    </w:p>
    <w:p w14:paraId="0F35EA09" w14:textId="77777777" w:rsidR="00985E6A" w:rsidRPr="003151CA" w:rsidRDefault="00985E6A" w:rsidP="00985E6A">
      <w:pPr>
        <w:keepNext/>
        <w:rPr>
          <w:rFonts w:ascii="SimSun" w:hAnsi="SimSun"/>
          <w:i/>
          <w:iCs/>
        </w:rPr>
      </w:pPr>
      <w:r w:rsidRPr="003151CA">
        <w:rPr>
          <w:rFonts w:ascii="SimSun" w:hAnsi="SimSun" w:hint="eastAsia"/>
          <w:i/>
          <w:iCs/>
        </w:rPr>
        <w:t>制冷维修行业</w:t>
      </w:r>
    </w:p>
    <w:p w14:paraId="2260206E"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开发计划署澄清了预计可能要到 2022 年初才能够建立回收和再循环中心的问题，解释说，该机构正在尽最大努力确保设备提前到位，使这些中心能够在年底之前投入运行；指明的日期之所以较晚，是以防采购和分配过程出现拖延。</w:t>
      </w:r>
    </w:p>
    <w:p w14:paraId="5CC8E889" w14:textId="77777777" w:rsidR="00985E6A" w:rsidRPr="003151CA" w:rsidRDefault="00985E6A" w:rsidP="00985E6A">
      <w:pPr>
        <w:keepNext/>
        <w:spacing w:before="240"/>
        <w:rPr>
          <w:rFonts w:ascii="SimSun" w:hAnsi="SimSun"/>
          <w:b/>
          <w:bCs/>
        </w:rPr>
      </w:pPr>
      <w:r w:rsidRPr="003151CA">
        <w:rPr>
          <w:rFonts w:ascii="SimSun" w:hAnsi="SimSun" w:hint="eastAsia"/>
          <w:b/>
          <w:bCs/>
        </w:rPr>
        <w:t>建议</w:t>
      </w:r>
    </w:p>
    <w:p w14:paraId="228DC20A"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谨建议执行委员会：</w:t>
      </w:r>
    </w:p>
    <w:p w14:paraId="3359AD2F" w14:textId="77777777" w:rsidR="00985E6A" w:rsidRPr="003151CA" w:rsidRDefault="00985E6A" w:rsidP="00985E6A">
      <w:pPr>
        <w:pStyle w:val="ListParagraph"/>
        <w:numPr>
          <w:ilvl w:val="0"/>
          <w:numId w:val="19"/>
        </w:numPr>
        <w:spacing w:before="120" w:after="120" w:line="240" w:lineRule="atLeast"/>
        <w:ind w:hanging="720"/>
        <w:contextualSpacing w:val="0"/>
        <w:rPr>
          <w:rFonts w:ascii="SimSun" w:hAnsi="SimSun"/>
        </w:rPr>
      </w:pPr>
      <w:r w:rsidRPr="003151CA">
        <w:rPr>
          <w:rFonts w:ascii="SimSun" w:hAnsi="SimSun" w:hint="eastAsia"/>
        </w:rPr>
        <w:t>注意到UNEP/OzL.Pro/ExCom/87/9号文件所载开发计划署提交的关于智利氟氯烃淘汰管理计划第二阶段第三次即最后一次付款年度执行进度报告以及2019至2020 年氟氯烃消费量核查报告；</w:t>
      </w:r>
    </w:p>
    <w:p w14:paraId="1255BCB8" w14:textId="77777777" w:rsidR="00985E6A" w:rsidRPr="003151CA" w:rsidRDefault="00985E6A" w:rsidP="00985E6A">
      <w:pPr>
        <w:pStyle w:val="ListParagraph"/>
        <w:numPr>
          <w:ilvl w:val="0"/>
          <w:numId w:val="19"/>
        </w:numPr>
        <w:spacing w:before="120" w:after="120" w:line="240" w:lineRule="atLeast"/>
        <w:ind w:hanging="720"/>
        <w:contextualSpacing w:val="0"/>
        <w:rPr>
          <w:rFonts w:ascii="SimSun" w:hAnsi="SimSun"/>
        </w:rPr>
      </w:pPr>
      <w:r w:rsidRPr="003151CA">
        <w:rPr>
          <w:rFonts w:ascii="SimSun" w:hAnsi="SimSun" w:hint="eastAsia"/>
        </w:rPr>
        <w:t>注意到 Superfrigo 企业选择不参与氟氯烃淘汰管理计划第二阶段，与该企业有关的 103,210 美元核定资金外加7,225 美元机构支助费用将由开发计划署最迟在第八十九次会议退还多边基金；</w:t>
      </w:r>
    </w:p>
    <w:p w14:paraId="7E358DBF" w14:textId="77777777" w:rsidR="00985E6A" w:rsidRPr="003151CA" w:rsidRDefault="00985E6A" w:rsidP="00985E6A">
      <w:pPr>
        <w:pStyle w:val="ListParagraph"/>
        <w:numPr>
          <w:ilvl w:val="0"/>
          <w:numId w:val="19"/>
        </w:numPr>
        <w:spacing w:before="120" w:after="120" w:line="240" w:lineRule="atLeast"/>
        <w:ind w:hanging="720"/>
        <w:contextualSpacing w:val="0"/>
        <w:rPr>
          <w:rFonts w:ascii="SimSun" w:hAnsi="SimSun"/>
        </w:rPr>
      </w:pPr>
      <w:r w:rsidRPr="003151CA">
        <w:rPr>
          <w:rFonts w:ascii="SimSun" w:hAnsi="SimSun" w:hint="eastAsia"/>
        </w:rPr>
        <w:lastRenderedPageBreak/>
        <w:t>请智利政府通过作为牵头执行机构的开发计划署每年提交最后一次付款工作方案的执行进度报告，直至项目完成，在核准第三阶段之前提交核查报告，并向2023年第一次会议提交项目完成报告。</w:t>
      </w:r>
    </w:p>
    <w:p w14:paraId="678BCD59" w14:textId="77777777" w:rsidR="00985E6A" w:rsidRPr="003151CA" w:rsidRDefault="00985E6A" w:rsidP="00985E6A">
      <w:pPr>
        <w:keepNext/>
        <w:rPr>
          <w:rFonts w:ascii="SimSun" w:hAnsi="SimSun"/>
          <w:u w:val="single"/>
        </w:rPr>
      </w:pPr>
      <w:r w:rsidRPr="003151CA">
        <w:rPr>
          <w:rFonts w:ascii="SimSun" w:hAnsi="SimSun" w:hint="eastAsia"/>
          <w:u w:val="single"/>
        </w:rPr>
        <w:t xml:space="preserve">科特迪瓦：氟氯烃淘汰管理计划（第一阶段 </w:t>
      </w:r>
      <w:r w:rsidRPr="003151CA">
        <w:rPr>
          <w:rFonts w:ascii="SimSun" w:hAnsi="SimSun"/>
          <w:u w:val="single"/>
        </w:rPr>
        <w:t xml:space="preserve">– </w:t>
      </w:r>
      <w:r w:rsidRPr="003151CA">
        <w:rPr>
          <w:rFonts w:ascii="SimSun" w:hAnsi="SimSun" w:hint="eastAsia"/>
          <w:u w:val="single"/>
        </w:rPr>
        <w:t>关于通过部际法令，规范消耗臭氧层物质的进口、出口、过境、再出口和贸易以及采取其他措施来加强氟氯烃进出口监测和报告制度的报告）</w:t>
      </w:r>
      <w:r w:rsidRPr="003151CA">
        <w:rPr>
          <w:rFonts w:ascii="SimSun" w:hAnsi="SimSun" w:hint="eastAsia"/>
        </w:rPr>
        <w:t>（环境规划署）</w:t>
      </w:r>
    </w:p>
    <w:p w14:paraId="7951BDFF" w14:textId="77777777" w:rsidR="00985E6A" w:rsidRPr="003151CA" w:rsidRDefault="00985E6A" w:rsidP="00985E6A">
      <w:pPr>
        <w:keepNext/>
        <w:spacing w:before="240"/>
        <w:rPr>
          <w:rFonts w:ascii="SimSun" w:hAnsi="SimSun"/>
          <w:b/>
          <w:bCs/>
        </w:rPr>
      </w:pPr>
      <w:r w:rsidRPr="003151CA">
        <w:rPr>
          <w:rFonts w:ascii="SimSun" w:hAnsi="SimSun" w:hint="eastAsia"/>
          <w:b/>
          <w:bCs/>
        </w:rPr>
        <w:t>背景</w:t>
      </w:r>
    </w:p>
    <w:p w14:paraId="4FF2EAB4"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执行委员会第八十四次会议在核准科特迪瓦氟氯烃淘汰管理计划第一阶段第三次付款时，请该国政府和环境规划署执行提交第八十四次会议的核查报告中所建议的措施，通过环境规划署在第八十六次会议上报告通过部际法令来规范消耗臭氧层物质的进口、出口、过境、再出口和贸易的情况，并报告旨在加强氟氯烃进出口监测和报告制度的其他措施（第 84/71号决定(e)段）。</w:t>
      </w:r>
    </w:p>
    <w:p w14:paraId="3522DA07"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环境规划署在第八十六次会议上根据第 84/71号决定(e)段报告说，部际法令于 2020 年 1 月获得国家臭氧委员会批准，于2020年4月由环境和可持续发展部长以及商业和工业部长签署，但仍在等待经济和财政部长的签署。部际法令只有得到所有相关部长的签署，才能由总理颁布。不幸的是，科特迪瓦总理于 2020 年 7 月去世，括新财政部长在内的新内阁刚刚就任。因此，部际法令的签署被推迟。</w:t>
      </w:r>
    </w:p>
    <w:p w14:paraId="151301D5"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关于核查报告所载建议的执行情况，环境规划署提供信息说明了政府为监测制冷剂的销售所采取的行动、商业和工业部指定臭氧联络点的情况、授权进口消耗臭氧层物质的程序、为监测市场上的制冷剂质量所采取的行动以及零售商保存所有制冷剂买卖记录的责任。环境规划署此外还提供了更多信息说明为控制和监测氟氯烃和氢氟碳化合物数据所举行的培训和会议。</w:t>
      </w:r>
    </w:p>
    <w:p w14:paraId="153A0034"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执行委员会随后注意到该报告，并请科特迪瓦政府在第八十七次会议上经由环境规划署报告通过部际法令，规范消耗臭氧层物质的进出口、过境、再出口和贸易的情况（第 86/23号决定(b)段）。</w:t>
      </w:r>
    </w:p>
    <w:p w14:paraId="6D268ABA" w14:textId="77777777" w:rsidR="00985E6A" w:rsidRPr="003151CA" w:rsidRDefault="00985E6A" w:rsidP="00985E6A">
      <w:pPr>
        <w:keepNext/>
        <w:spacing w:before="240"/>
        <w:rPr>
          <w:rFonts w:ascii="SimSun" w:hAnsi="SimSun"/>
          <w:b/>
          <w:bCs/>
        </w:rPr>
      </w:pPr>
      <w:r w:rsidRPr="003151CA">
        <w:rPr>
          <w:rFonts w:ascii="SimSun" w:hAnsi="SimSun" w:hint="eastAsia"/>
          <w:b/>
          <w:bCs/>
        </w:rPr>
        <w:t>第八十七次会议</w:t>
      </w:r>
    </w:p>
    <w:p w14:paraId="7AA4F87A"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环境规划署在提交第八十七次会议的报告中解释说，由于政府改组，四位部长必须重新签署部际法令。截至 2021 年 5 月 15 日，只有负责环境的部长签署了法令，预计其他三位部长（即预算和国务部长、商业和工业部长以及经济和财政部长）将于2021 年 10 月 30 日之前签署。</w:t>
      </w:r>
    </w:p>
    <w:p w14:paraId="25DD6AB7"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环境规划署将继续</w:t>
      </w:r>
      <w:r w:rsidRPr="003151CA">
        <w:rPr>
          <w:rFonts w:ascii="MS Gothic" w:eastAsia="MS Gothic" w:hAnsi="MS Gothic" w:cs="MS Gothic" w:hint="eastAsia"/>
        </w:rPr>
        <w:t>​​</w:t>
      </w:r>
      <w:r w:rsidRPr="003151CA">
        <w:rPr>
          <w:rFonts w:ascii="SimSun" w:hAnsi="SimSun" w:cs="SimSun" w:hint="eastAsia"/>
        </w:rPr>
        <w:t>与政府保持联系，并向执行委员会通报有关此事的最新情况。</w:t>
      </w:r>
    </w:p>
    <w:p w14:paraId="3A53B4D7" w14:textId="77777777" w:rsidR="00985E6A" w:rsidRPr="003151CA" w:rsidRDefault="00985E6A" w:rsidP="00985E6A">
      <w:pPr>
        <w:keepNext/>
        <w:spacing w:before="240"/>
        <w:rPr>
          <w:rFonts w:ascii="SimSun" w:hAnsi="SimSun"/>
          <w:b/>
          <w:bCs/>
        </w:rPr>
      </w:pPr>
      <w:r w:rsidRPr="003151CA">
        <w:rPr>
          <w:rFonts w:ascii="SimSun" w:hAnsi="SimSun" w:hint="eastAsia"/>
          <w:b/>
          <w:bCs/>
        </w:rPr>
        <w:t>秘书处的评论</w:t>
      </w:r>
    </w:p>
    <w:p w14:paraId="384D6516"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秘书处根据环境规划署提供的信息注意到，虽然尚未签署部际法令，但国家臭氧机构在国家臭氧委员会的指导下继续采取措施，加强对消耗臭氧层物质进出口报告制度的执行和监测；国家臭氧委员会和国家臭氧机构也正在开展和监测相关活动。</w:t>
      </w:r>
    </w:p>
    <w:p w14:paraId="0C2BD3B0" w14:textId="77777777" w:rsidR="00985E6A" w:rsidRPr="003151CA" w:rsidRDefault="00985E6A" w:rsidP="00985E6A">
      <w:pPr>
        <w:keepNext/>
        <w:spacing w:before="240"/>
        <w:rPr>
          <w:rFonts w:ascii="SimSun" w:hAnsi="SimSun"/>
          <w:b/>
          <w:bCs/>
        </w:rPr>
      </w:pPr>
      <w:r w:rsidRPr="003151CA">
        <w:rPr>
          <w:rFonts w:ascii="SimSun" w:hAnsi="SimSun" w:hint="eastAsia"/>
          <w:b/>
          <w:bCs/>
        </w:rPr>
        <w:t>建议</w:t>
      </w:r>
    </w:p>
    <w:p w14:paraId="0864C07C"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谨建议执行委员会：</w:t>
      </w:r>
    </w:p>
    <w:p w14:paraId="1C391BB5" w14:textId="77777777" w:rsidR="00985E6A" w:rsidRPr="003151CA" w:rsidRDefault="00985E6A" w:rsidP="00985E6A">
      <w:pPr>
        <w:pStyle w:val="ListParagraph"/>
        <w:numPr>
          <w:ilvl w:val="0"/>
          <w:numId w:val="20"/>
        </w:numPr>
        <w:spacing w:before="120" w:after="120" w:line="240" w:lineRule="atLeast"/>
        <w:ind w:hanging="720"/>
        <w:contextualSpacing w:val="0"/>
        <w:rPr>
          <w:rFonts w:ascii="SimSun" w:hAnsi="SimSun"/>
        </w:rPr>
      </w:pPr>
      <w:r w:rsidRPr="003151CA">
        <w:rPr>
          <w:rFonts w:ascii="SimSun" w:hAnsi="SimSun" w:hint="eastAsia"/>
        </w:rPr>
        <w:t>注意到环境规划署提交、载于</w:t>
      </w:r>
      <w:r w:rsidRPr="003151CA">
        <w:rPr>
          <w:rFonts w:ascii="SimSun" w:hAnsi="SimSun"/>
          <w:lang w:val="en-CA"/>
        </w:rPr>
        <w:t>UNEP/Ozl.Pro/ExCom/87/9</w:t>
      </w:r>
      <w:r w:rsidRPr="003151CA">
        <w:rPr>
          <w:rFonts w:ascii="SimSun" w:hAnsi="SimSun" w:hint="eastAsia"/>
          <w:lang w:val="en-CA"/>
        </w:rPr>
        <w:t>号文件的</w:t>
      </w:r>
      <w:r w:rsidRPr="003151CA">
        <w:rPr>
          <w:rFonts w:ascii="SimSun" w:hAnsi="SimSun" w:hint="eastAsia"/>
        </w:rPr>
        <w:t>关于在科特迪瓦氟氯烃淘汰管理计划第一阶段通过部际法令，规范消耗臭氧层物质的进口、出口、过境、再出口和贸易以及采取其他措施来加强氟氯烃进出口监测和报告制度的报告；</w:t>
      </w:r>
    </w:p>
    <w:p w14:paraId="55E8AD3E" w14:textId="77777777" w:rsidR="00985E6A" w:rsidRPr="003151CA" w:rsidRDefault="00985E6A" w:rsidP="00985E6A">
      <w:pPr>
        <w:pStyle w:val="ListParagraph"/>
        <w:numPr>
          <w:ilvl w:val="0"/>
          <w:numId w:val="20"/>
        </w:numPr>
        <w:spacing w:before="120" w:after="120" w:line="240" w:lineRule="atLeast"/>
        <w:ind w:hanging="720"/>
        <w:contextualSpacing w:val="0"/>
        <w:rPr>
          <w:rFonts w:ascii="SimSun" w:hAnsi="SimSun"/>
        </w:rPr>
      </w:pPr>
      <w:r w:rsidRPr="003151CA">
        <w:rPr>
          <w:rFonts w:ascii="SimSun" w:hAnsi="SimSun" w:hint="eastAsia"/>
        </w:rPr>
        <w:lastRenderedPageBreak/>
        <w:t>请科特迪瓦政府通过环境规划署在第八十八次会议上提供信息，说明通过上文 (a) 分段所述部际法令方面的最新情况。</w:t>
      </w:r>
    </w:p>
    <w:p w14:paraId="5A4B1018" w14:textId="77777777" w:rsidR="00985E6A" w:rsidRPr="003151CA" w:rsidRDefault="00985E6A" w:rsidP="00985E6A">
      <w:pPr>
        <w:keepNext/>
        <w:rPr>
          <w:rFonts w:ascii="SimSun" w:hAnsi="SimSun"/>
          <w:u w:val="single"/>
        </w:rPr>
      </w:pPr>
      <w:r w:rsidRPr="003151CA">
        <w:rPr>
          <w:rFonts w:ascii="SimSun" w:hAnsi="SimSun" w:hint="eastAsia"/>
          <w:u w:val="single"/>
        </w:rPr>
        <w:t xml:space="preserve">厄瓜多尔：氟氯烃淘汰管理计划（第一阶段 </w:t>
      </w:r>
      <w:r w:rsidRPr="003151CA">
        <w:rPr>
          <w:rFonts w:ascii="SimSun" w:hAnsi="SimSun"/>
          <w:u w:val="single"/>
        </w:rPr>
        <w:t xml:space="preserve">– </w:t>
      </w:r>
      <w:r w:rsidRPr="003151CA">
        <w:rPr>
          <w:rFonts w:ascii="SimSun" w:hAnsi="SimSun" w:hint="eastAsia"/>
          <w:u w:val="single"/>
        </w:rPr>
        <w:t>推迟预混多元醇所含HCFC-141b的进口禁令）</w:t>
      </w:r>
      <w:r w:rsidRPr="003151CA">
        <w:rPr>
          <w:rFonts w:ascii="SimSun" w:hAnsi="SimSun" w:hint="eastAsia"/>
        </w:rPr>
        <w:t>（工发组织和环境规划署）</w:t>
      </w:r>
    </w:p>
    <w:p w14:paraId="0CB54A21" w14:textId="77777777" w:rsidR="00985E6A" w:rsidRPr="003151CA" w:rsidRDefault="00985E6A" w:rsidP="00985E6A">
      <w:pPr>
        <w:keepNext/>
        <w:spacing w:before="240"/>
        <w:rPr>
          <w:rFonts w:ascii="SimSun" w:hAnsi="SimSun"/>
          <w:b/>
          <w:bCs/>
        </w:rPr>
      </w:pPr>
      <w:r w:rsidRPr="003151CA">
        <w:rPr>
          <w:rFonts w:ascii="SimSun" w:hAnsi="SimSun" w:hint="eastAsia"/>
          <w:b/>
          <w:bCs/>
        </w:rPr>
        <w:t>背景</w:t>
      </w:r>
    </w:p>
    <w:p w14:paraId="21E98C90"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在第八十六次会议闭会期间核准程序编写的文件定稿之后，秘书处于 2020 年 11 月收到了厄瓜多尔政府的一封信，其中通知说，需要把预混多元醇所含HCFC-141b进口禁令从2021 年 1 月 1 日推迟到 2022 年 1 月 1 日实行。</w:t>
      </w:r>
    </w:p>
    <w:p w14:paraId="17C2291C" w14:textId="77777777" w:rsidR="00985E6A" w:rsidRPr="003151CA" w:rsidRDefault="00985E6A" w:rsidP="00985E6A">
      <w:pPr>
        <w:keepNext/>
        <w:spacing w:before="240"/>
        <w:rPr>
          <w:rFonts w:ascii="SimSun" w:hAnsi="SimSun"/>
          <w:b/>
          <w:bCs/>
        </w:rPr>
      </w:pPr>
      <w:r w:rsidRPr="003151CA">
        <w:rPr>
          <w:rFonts w:ascii="SimSun" w:hAnsi="SimSun" w:hint="eastAsia"/>
          <w:b/>
          <w:bCs/>
        </w:rPr>
        <w:t>秘书处的评论</w:t>
      </w:r>
    </w:p>
    <w:p w14:paraId="0EAFE4E0"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秘书处注意到第八十六次会议闭会期间核准程序收到该申请为时已晚（即为第八十六次会议及其闭会期间核准程序编写的文件已经定稿），通知厄瓜多尔政府，将把该问题提交第八十七次会议。因此，现把厄瓜多尔政府的申请提交执行委员会审议。</w:t>
      </w:r>
    </w:p>
    <w:p w14:paraId="0CEC26B7"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作为根据氟氯烃淘汰管理计划第一阶段，在厄瓜多尔淘汰进口预混多元醇所含 HCFC-141b的泡沫塑料行业项目的一部分，政府承诺根据第 81/47号决定(c)(</w:t>
      </w:r>
      <w:proofErr w:type="gramStart"/>
      <w:r w:rsidRPr="003151CA">
        <w:rPr>
          <w:rFonts w:ascii="SimSun" w:hAnsi="SimSun" w:hint="eastAsia"/>
        </w:rPr>
        <w:t>一)段</w:t>
      </w:r>
      <w:proofErr w:type="gramEnd"/>
      <w:r w:rsidRPr="003151CA">
        <w:rPr>
          <w:rFonts w:ascii="SimSun" w:hAnsi="SimSun" w:hint="eastAsia"/>
        </w:rPr>
        <w:t>，从2020 年 1 月1日开始不为预混多元醇所含HCFC-141b发放进口配额，但2020和 2021 年每年为喷射泡沫塑料行业进口的最多不超过 0.86 ODP 吨（7.78 公吨）的HCFC-141b除外。</w:t>
      </w:r>
    </w:p>
    <w:p w14:paraId="5A95FCF1"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工发组织在向第八十五次会议提交氟氯烃淘汰管理计划第一阶段最后一次付款时通知说，政府需要把禁令从 2020 年 1 月 1 日推迟到 2021 年 1 月 1 日实行，以使接受援助的聚氨酯泡沫塑料企业能够完成低全球升温潜能值替代发泡剂的试验，并对其制造工序进行相关的改造。秘书处已将此通报执行委员会</w:t>
      </w:r>
      <w:r w:rsidRPr="003151CA">
        <w:rPr>
          <w:rFonts w:ascii="SimSun" w:hAnsi="SimSun"/>
          <w:vertAlign w:val="superscript"/>
        </w:rPr>
        <w:footnoteReference w:id="15"/>
      </w:r>
      <w:r w:rsidRPr="003151CA">
        <w:rPr>
          <w:rFonts w:ascii="SimSun" w:hAnsi="SimSun" w:hint="eastAsia"/>
        </w:rPr>
        <w:t>。</w:t>
      </w:r>
    </w:p>
    <w:p w14:paraId="471587CF"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在说明把禁令从 2021 年 1 月 1 日进一步推迟到2022 年 1 月 1 日的理由时，厄瓜多尔政府通过工发组织解释说，由于政府为阻止 COVID-19 大流行的蔓延所采取的措施，项目活动（即使用低全球升温潜能值发泡剂进行试验和对受援企业进行改造）出现拖延。</w:t>
      </w:r>
    </w:p>
    <w:p w14:paraId="2007FD5F"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秘书处注意到，通过把禁令进一步推迟到2022 年 1 月 1 日，将使配方工厂和泡沫塑料企业能够完成正在进行的低全球升温潜能值发泡剂试验，并在氟氯烃淘汰管理计划第一阶段的计划完成日期即2021 年 12 月 31 日之前完成对企业的改造。</w:t>
      </w:r>
    </w:p>
    <w:p w14:paraId="6D8FF1F0" w14:textId="77777777" w:rsidR="00985E6A" w:rsidRPr="003151CA" w:rsidRDefault="00985E6A" w:rsidP="00985E6A">
      <w:pPr>
        <w:keepNext/>
        <w:spacing w:before="240"/>
        <w:rPr>
          <w:rFonts w:ascii="SimSun" w:hAnsi="SimSun"/>
          <w:b/>
          <w:bCs/>
        </w:rPr>
      </w:pPr>
      <w:r w:rsidRPr="003151CA">
        <w:rPr>
          <w:rFonts w:ascii="SimSun" w:hAnsi="SimSun" w:hint="eastAsia"/>
          <w:b/>
          <w:bCs/>
        </w:rPr>
        <w:t>建议</w:t>
      </w:r>
    </w:p>
    <w:p w14:paraId="46416884"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谨建议执行委员会注意到厄瓜多尔政府承诺，由于 COVID</w:t>
      </w:r>
      <w:r w:rsidRPr="003151CA">
        <w:rPr>
          <w:rFonts w:ascii="SimSun" w:hAnsi="SimSun"/>
        </w:rPr>
        <w:t>-19</w:t>
      </w:r>
      <w:r w:rsidRPr="003151CA">
        <w:rPr>
          <w:rFonts w:ascii="SimSun" w:hAnsi="SimSun" w:hint="eastAsia"/>
        </w:rPr>
        <w:t>大流行造成的拖延，将从 2022 年 1 月 1 日，而不是 2021 年 1 月 1 日起不为预混多元醇所含 HCFC-141b发放的任何进口配额。</w:t>
      </w:r>
    </w:p>
    <w:p w14:paraId="5653722F" w14:textId="77777777" w:rsidR="00985E6A" w:rsidRPr="003151CA" w:rsidRDefault="00985E6A" w:rsidP="00985E6A">
      <w:pPr>
        <w:keepNext/>
        <w:rPr>
          <w:rFonts w:ascii="SimSun" w:hAnsi="SimSun"/>
          <w:u w:val="single"/>
        </w:rPr>
      </w:pPr>
      <w:r w:rsidRPr="003151CA">
        <w:rPr>
          <w:rFonts w:ascii="SimSun" w:hAnsi="SimSun" w:hint="eastAsia"/>
          <w:u w:val="single"/>
        </w:rPr>
        <w:t xml:space="preserve">斯威士兰：氟氯烃淘汰管理计划（第一阶段 </w:t>
      </w:r>
      <w:r w:rsidRPr="003151CA">
        <w:rPr>
          <w:rFonts w:ascii="SimSun" w:hAnsi="SimSun"/>
          <w:u w:val="single"/>
        </w:rPr>
        <w:t xml:space="preserve">– </w:t>
      </w:r>
      <w:r w:rsidRPr="003151CA">
        <w:rPr>
          <w:rFonts w:ascii="SimSun" w:hAnsi="SimSun" w:hint="eastAsia"/>
          <w:u w:val="single"/>
        </w:rPr>
        <w:t>最后报告）</w:t>
      </w:r>
      <w:r w:rsidRPr="003151CA">
        <w:rPr>
          <w:rFonts w:ascii="SimSun" w:hAnsi="SimSun" w:hint="eastAsia"/>
        </w:rPr>
        <w:t>（环境规划署和开发计划署）</w:t>
      </w:r>
    </w:p>
    <w:p w14:paraId="5A5053EF" w14:textId="77777777" w:rsidR="00985E6A" w:rsidRPr="003151CA" w:rsidRDefault="00985E6A" w:rsidP="00985E6A">
      <w:pPr>
        <w:keepNext/>
        <w:spacing w:before="240"/>
        <w:rPr>
          <w:rFonts w:ascii="SimSun" w:hAnsi="SimSun"/>
          <w:b/>
          <w:bCs/>
        </w:rPr>
      </w:pPr>
      <w:r w:rsidRPr="003151CA">
        <w:rPr>
          <w:rFonts w:ascii="SimSun" w:hAnsi="SimSun" w:hint="eastAsia"/>
          <w:b/>
          <w:bCs/>
        </w:rPr>
        <w:t>背景</w:t>
      </w:r>
    </w:p>
    <w:p w14:paraId="56B0D004"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第六十三次会议核准了氟氯烃淘汰管理计划的第一阶段</w:t>
      </w:r>
      <w:r w:rsidRPr="003151CA">
        <w:rPr>
          <w:rFonts w:ascii="SimSun" w:hAnsi="SimSun"/>
          <w:vertAlign w:val="superscript"/>
          <w:lang w:val="en-CA"/>
        </w:rPr>
        <w:footnoteReference w:id="16"/>
      </w:r>
      <w:r w:rsidRPr="003151CA">
        <w:rPr>
          <w:rFonts w:ascii="SimSun" w:hAnsi="SimSun" w:hint="eastAsia"/>
        </w:rPr>
        <w:t>，以实现到 2020 年把基准数量减少 35%的目标，供资总额为 877,948 美元，外加 77,396 美元的机构支助费用，用于淘汰 8.27 ODP 吨氟氯烃。执行委员会第八十三次会议核准了第一阶段的第四次（最后一次）付款</w:t>
      </w:r>
      <w:r w:rsidRPr="003151CA">
        <w:rPr>
          <w:rFonts w:ascii="SimSun" w:hAnsi="SimSun"/>
          <w:vertAlign w:val="superscript"/>
          <w:lang w:val="en-CA"/>
        </w:rPr>
        <w:footnoteReference w:id="17"/>
      </w:r>
      <w:r w:rsidRPr="003151CA">
        <w:rPr>
          <w:rFonts w:ascii="SimSun" w:hAnsi="SimSun" w:hint="eastAsia"/>
        </w:rPr>
        <w:t>，并请斯威士兰政府、环境规划署和开发计划署向2021 年的执行委员会第一次会议提交最后一次付款工</w:t>
      </w:r>
      <w:r w:rsidRPr="003151CA">
        <w:rPr>
          <w:rFonts w:ascii="SimSun" w:hAnsi="SimSun" w:hint="eastAsia"/>
        </w:rPr>
        <w:lastRenderedPageBreak/>
        <w:t>作方案的执行进度报告，向 2022年的第二次会议提交项目完成报告（第 83/49 号决定）。该项目定于2021年底之前完成。第八十六次会议核准了第二阶段。</w:t>
      </w:r>
    </w:p>
    <w:p w14:paraId="5828FB46"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环境规划署作为牵头执行机构，根据第 83/49 号决定代表斯威士兰政府提交了氟氯烃淘汰管理计划第一阶段的执行进度报告。</w:t>
      </w:r>
    </w:p>
    <w:p w14:paraId="373C93C2" w14:textId="77777777" w:rsidR="00985E6A" w:rsidRPr="003151CA" w:rsidRDefault="00985E6A" w:rsidP="00985E6A">
      <w:pPr>
        <w:keepNext/>
        <w:rPr>
          <w:rFonts w:ascii="SimSun" w:hAnsi="SimSun"/>
          <w:i/>
          <w:iCs/>
        </w:rPr>
      </w:pPr>
      <w:r w:rsidRPr="003151CA">
        <w:rPr>
          <w:rFonts w:ascii="SimSun" w:hAnsi="SimSun" w:hint="eastAsia"/>
          <w:i/>
          <w:iCs/>
        </w:rPr>
        <w:t>氟氯烃消费量</w:t>
      </w:r>
    </w:p>
    <w:p w14:paraId="29FD3F76"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斯威士兰政府在国家方案下报告的2020 年氟氯烃消费量为 0.41 ODP 吨，比蒙特利尔议定书为该年度规定的 1.12 ODP 吨控制目标低 63%，比确定的1.73 ODP 吨基准数量低 76%。尚未报告2019 年的第 7 条数据。</w:t>
      </w:r>
    </w:p>
    <w:p w14:paraId="73785E5E"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政府在2019 年国家方案执行报告中提交的行业消费数据与根据《蒙特利尔议定书》第 7 条报告的数据一致。</w:t>
      </w:r>
    </w:p>
    <w:p w14:paraId="6BC92772" w14:textId="77777777" w:rsidR="00985E6A" w:rsidRPr="003151CA" w:rsidRDefault="00985E6A" w:rsidP="00985E6A">
      <w:pPr>
        <w:keepNext/>
        <w:spacing w:before="240"/>
        <w:rPr>
          <w:rFonts w:ascii="SimSun" w:hAnsi="SimSun"/>
          <w:b/>
          <w:bCs/>
        </w:rPr>
      </w:pPr>
      <w:r w:rsidRPr="003151CA">
        <w:rPr>
          <w:rFonts w:ascii="SimSun" w:hAnsi="SimSun" w:hint="eastAsia"/>
          <w:b/>
          <w:bCs/>
        </w:rPr>
        <w:t>第一阶段执行进度报告</w:t>
      </w:r>
    </w:p>
    <w:p w14:paraId="1EFB1E74"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斯威士兰一直在实行许可证和配额制度，控制氟氯烃的进口。国家臭氧机构为指导委员会和进口商组织了会议，以评估氟氯烃消费量和确定配额。 2021 年的配额分配给了 14 家进口商，数量为 0.51 ODP 吨，低于蒙特利尔议定书的控制目标。</w:t>
      </w:r>
    </w:p>
    <w:p w14:paraId="22CBFA1F"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在第四次付款得到核准后，政府与环境规划署于 2019 年 10 月签署了一项</w:t>
      </w:r>
      <w:r w:rsidRPr="003151CA">
        <w:rPr>
          <w:rFonts w:ascii="SimSun" w:hAnsi="SimSun"/>
        </w:rPr>
        <w:t>小规模融资协定</w:t>
      </w:r>
      <w:r w:rsidRPr="003151CA">
        <w:rPr>
          <w:rFonts w:ascii="SimSun" w:hAnsi="SimSun" w:hint="eastAsia"/>
        </w:rPr>
        <w:t>。为 80 名海关官员（包括14 名女性参加者）举办了三次关于管制氟氯烃进口和防止非法贸易的培训班。为 49 名维修技师（包括三名女技师）举办了两次关于良好制冷做法，包括碳氢化合物安全操作的培训班。已经指定三个职业培训机构（SCOT、Gwamile Voctim 和 MITC）作为技师培训转介中心，负责管理为本地区技师提供的工具和设备并从最后用户那里收集数据。</w:t>
      </w:r>
    </w:p>
    <w:p w14:paraId="064730A9" w14:textId="77777777" w:rsidR="00985E6A" w:rsidRPr="003151CA" w:rsidRDefault="00985E6A" w:rsidP="00985E6A">
      <w:pPr>
        <w:keepNext/>
        <w:rPr>
          <w:rFonts w:ascii="SimSun" w:hAnsi="SimSun"/>
          <w:u w:val="single"/>
        </w:rPr>
      </w:pPr>
      <w:r w:rsidRPr="003151CA">
        <w:rPr>
          <w:rFonts w:ascii="SimSun" w:hAnsi="SimSun" w:hint="eastAsia"/>
          <w:u w:val="single"/>
        </w:rPr>
        <w:t>资金发放数额</w:t>
      </w:r>
    </w:p>
    <w:p w14:paraId="74227C1D"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截至 2021 年 4 月，头三次付款的资金已全部发放；在为第四次付款核准的 30,000 美元中，15,000 美元已经发放（50%）。剩余的 15,000 美元将在 2021 年发放。</w:t>
      </w:r>
    </w:p>
    <w:p w14:paraId="6A0051A1" w14:textId="77777777" w:rsidR="00985E6A" w:rsidRPr="003151CA" w:rsidRDefault="00985E6A" w:rsidP="00985E6A">
      <w:pPr>
        <w:keepNext/>
        <w:rPr>
          <w:rFonts w:ascii="SimSun" w:hAnsi="SimSun"/>
          <w:u w:val="single"/>
        </w:rPr>
      </w:pPr>
      <w:r w:rsidRPr="003151CA">
        <w:rPr>
          <w:rFonts w:ascii="SimSun" w:hAnsi="SimSun" w:hint="eastAsia"/>
          <w:u w:val="single"/>
        </w:rPr>
        <w:t>完成第一阶段</w:t>
      </w:r>
    </w:p>
    <w:p w14:paraId="29487950"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环境规划署确认，将于 2021 年底完成氟氯烃淘汰管理计划的第一阶段。</w:t>
      </w:r>
    </w:p>
    <w:p w14:paraId="5C62B426" w14:textId="77777777" w:rsidR="00985E6A" w:rsidRPr="003151CA" w:rsidRDefault="00985E6A" w:rsidP="00985E6A">
      <w:pPr>
        <w:keepNext/>
        <w:spacing w:before="240"/>
        <w:rPr>
          <w:rFonts w:ascii="SimSun" w:hAnsi="SimSun"/>
          <w:b/>
          <w:bCs/>
        </w:rPr>
      </w:pPr>
      <w:r w:rsidRPr="003151CA">
        <w:rPr>
          <w:rFonts w:ascii="SimSun" w:hAnsi="SimSun" w:hint="eastAsia"/>
          <w:b/>
          <w:bCs/>
        </w:rPr>
        <w:t>秘书处的评论</w:t>
      </w:r>
    </w:p>
    <w:p w14:paraId="51A5F796"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关于剩余活动和任何要退还的余额，环境规划署报告说，政府根据举办更多培训活动的请求，计划为 20 名海关官员和 25 名技师举办更多培训。还将开展监测活动和起草第一阶段的最后执行情况报告，以得到建议和吸取经验教训，用于协助第二阶段的执行工作。</w:t>
      </w:r>
    </w:p>
    <w:p w14:paraId="671810E7" w14:textId="77777777" w:rsidR="00985E6A" w:rsidRPr="003151CA" w:rsidRDefault="00985E6A" w:rsidP="00985E6A">
      <w:pPr>
        <w:keepNext/>
        <w:spacing w:before="240"/>
        <w:rPr>
          <w:rFonts w:ascii="SimSun" w:hAnsi="SimSun"/>
          <w:b/>
          <w:bCs/>
        </w:rPr>
      </w:pPr>
      <w:r w:rsidRPr="003151CA">
        <w:rPr>
          <w:rFonts w:ascii="SimSun" w:hAnsi="SimSun" w:hint="eastAsia"/>
          <w:b/>
          <w:bCs/>
        </w:rPr>
        <w:t>建议</w:t>
      </w:r>
    </w:p>
    <w:p w14:paraId="214D5ED6"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谨建议执行委员会注意到UNEP/OzL.Pro/ExCom/87/9号文件所载环境规划署提交的斯威士兰氟氯烃淘汰管理计划第一阶段第四次即最后一次付款工作方案执行进度报告。</w:t>
      </w:r>
    </w:p>
    <w:p w14:paraId="303C0751" w14:textId="77777777" w:rsidR="00985E6A" w:rsidRPr="003151CA" w:rsidRDefault="00985E6A" w:rsidP="00985E6A">
      <w:pPr>
        <w:keepNext/>
        <w:rPr>
          <w:rFonts w:ascii="SimSun" w:hAnsi="SimSun"/>
          <w:u w:val="single"/>
        </w:rPr>
      </w:pPr>
      <w:r w:rsidRPr="003151CA">
        <w:rPr>
          <w:rFonts w:ascii="SimSun" w:hAnsi="SimSun" w:hint="eastAsia"/>
          <w:u w:val="single"/>
        </w:rPr>
        <w:t>埃塞俄比亚：氟氯烃淘汰管理计划（第一阶段，进度报告）</w:t>
      </w:r>
      <w:r w:rsidRPr="003151CA">
        <w:rPr>
          <w:rFonts w:ascii="SimSun" w:hAnsi="SimSun" w:hint="eastAsia"/>
        </w:rPr>
        <w:t>（环境规划署和工发组织）</w:t>
      </w:r>
    </w:p>
    <w:p w14:paraId="09F18486" w14:textId="77777777" w:rsidR="00985E6A" w:rsidRPr="003151CA" w:rsidRDefault="00985E6A" w:rsidP="00985E6A">
      <w:pPr>
        <w:keepNext/>
        <w:spacing w:before="240"/>
        <w:rPr>
          <w:rFonts w:ascii="SimSun" w:hAnsi="SimSun"/>
          <w:b/>
          <w:bCs/>
        </w:rPr>
      </w:pPr>
      <w:r w:rsidRPr="003151CA">
        <w:rPr>
          <w:rFonts w:ascii="SimSun" w:hAnsi="SimSun" w:hint="eastAsia"/>
          <w:b/>
          <w:bCs/>
        </w:rPr>
        <w:t>背景</w:t>
      </w:r>
    </w:p>
    <w:p w14:paraId="1175B0D8"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环境规划署作为牵头执行机构，根据第 85/ 22号决定(a)段，代表埃塞俄比亚政府提交了氟氯烃淘汰管理计划第一阶段第三次即最后一次付款工作方案执行进度报告。由于 COVID-19 大流行可能进一步造成淘汰活动在实施中的拖延，作为例外核准了该次付款，并把埃塞俄比亚氟氯烃淘汰管理计划第一阶段的完成日期从 2021 年 12 月 31 日推迟到了 2022 年 12 月 31 日，同时指出将不再请求进一步延长项目的执行。</w:t>
      </w:r>
    </w:p>
    <w:p w14:paraId="6B0E0FBB" w14:textId="77777777" w:rsidR="00985E6A" w:rsidRPr="003151CA" w:rsidRDefault="00985E6A" w:rsidP="00985E6A">
      <w:pPr>
        <w:keepNext/>
        <w:rPr>
          <w:rFonts w:ascii="SimSun" w:hAnsi="SimSun"/>
          <w:i/>
          <w:iCs/>
        </w:rPr>
      </w:pPr>
      <w:r w:rsidRPr="003151CA">
        <w:rPr>
          <w:rFonts w:ascii="SimSun" w:hAnsi="SimSun" w:hint="eastAsia"/>
          <w:i/>
          <w:iCs/>
        </w:rPr>
        <w:lastRenderedPageBreak/>
        <w:t>氟氯烃消费量</w:t>
      </w:r>
    </w:p>
    <w:p w14:paraId="157E5ACB"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埃塞俄比亚政府在国家方案执行报告下报告说，2020 年的氟氯烃消费量为 3.41 ODP 吨，比氟氯烃履约基准消费量低 38%。埃塞俄比亚只消费 HCFC-22，全部用于维修行业。随着根据氟氯烃淘汰管理计划开展制冷维修行业的活动以及实行许可证和配额制度，消费量继续下降。</w:t>
      </w:r>
    </w:p>
    <w:p w14:paraId="2B6DD9EA"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埃塞俄比亚政府在2019 年国家方案执行报告中报告的氟氯烃行业消费数据与根据《蒙特利尔议定书》第 7 条报告的数据一致。</w:t>
      </w:r>
    </w:p>
    <w:p w14:paraId="304DBA61" w14:textId="77777777" w:rsidR="00985E6A" w:rsidRPr="003151CA" w:rsidRDefault="00985E6A" w:rsidP="00F73F43">
      <w:pPr>
        <w:spacing w:before="240" w:after="240"/>
        <w:rPr>
          <w:rFonts w:ascii="SimSun" w:hAnsi="SimSun"/>
          <w:b/>
          <w:bCs/>
        </w:rPr>
      </w:pPr>
      <w:r w:rsidRPr="003151CA">
        <w:rPr>
          <w:rFonts w:ascii="SimSun" w:hAnsi="SimSun" w:hint="eastAsia"/>
          <w:b/>
          <w:bCs/>
        </w:rPr>
        <w:t>氟氯烃淘汰管理计划第三次付款执行进度报告</w:t>
      </w:r>
    </w:p>
    <w:p w14:paraId="30F3E2F2" w14:textId="77777777" w:rsidR="00985E6A" w:rsidRPr="003151CA" w:rsidRDefault="00985E6A" w:rsidP="00F73F43">
      <w:pPr>
        <w:spacing w:after="240"/>
        <w:rPr>
          <w:rFonts w:ascii="SimSun" w:hAnsi="SimSun"/>
          <w:i/>
          <w:iCs/>
        </w:rPr>
      </w:pPr>
      <w:r w:rsidRPr="003151CA">
        <w:rPr>
          <w:rFonts w:ascii="SimSun" w:hAnsi="SimSun" w:hint="eastAsia"/>
          <w:i/>
          <w:iCs/>
        </w:rPr>
        <w:t>法律框架</w:t>
      </w:r>
    </w:p>
    <w:p w14:paraId="1756313D"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埃塞俄比亚于 2011 年正式发布了消耗臭氧层物质条例，所涉范围包括消耗臭氧层物质和基于这类物质的设备的进出口，该国还针对包括氟氯烃在内的所有消耗臭氧层物质建立了许可证制度。环境保护署是《蒙特利尔议定书》联络点，协调所有为履约所开展的活动，为强制实行消耗臭氧层物质条列与埃塞俄比亚海关和税务局密切合作，并负责消耗臭氧层物质条例的后勤和执行机制以及提高进口商和公众对臭氧问题的认识。氟氯烃配额和许可证制度正在运行和得到强制实行。国家臭氧机构保存所有获得氟氯烃进口许可证的进口商的记录；许可证有效期截至颁发许可证当年的 12 月 31 日。只有注册的进口商才能获得配额许可。没有配额许可证进口的任何受控物质均由海关署没收。</w:t>
      </w:r>
    </w:p>
    <w:p w14:paraId="60ABA409"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埃塞俄比亚政府已经发布了 2021 年氟氯烃进口配额，为3.30 ODP 吨，低于该年度3.58 ODP 吨的《蒙特利尔议定书》控制目标。</w:t>
      </w:r>
    </w:p>
    <w:p w14:paraId="33C0D3EC" w14:textId="77777777" w:rsidR="00985E6A" w:rsidRPr="003151CA" w:rsidRDefault="00985E6A" w:rsidP="00985E6A">
      <w:pPr>
        <w:keepNext/>
        <w:rPr>
          <w:rFonts w:ascii="SimSun" w:hAnsi="SimSun"/>
          <w:i/>
          <w:iCs/>
        </w:rPr>
      </w:pPr>
      <w:r w:rsidRPr="003151CA">
        <w:rPr>
          <w:rFonts w:ascii="SimSun" w:hAnsi="SimSun" w:hint="eastAsia"/>
          <w:i/>
          <w:iCs/>
        </w:rPr>
        <w:t>制冷维修行业</w:t>
      </w:r>
    </w:p>
    <w:p w14:paraId="078ED8BC"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自 2020 年 6 月核准第三次即最后一次付款以来，开展了以下活动：</w:t>
      </w:r>
    </w:p>
    <w:p w14:paraId="0E1D492A" w14:textId="77777777" w:rsidR="00985E6A" w:rsidRPr="003151CA" w:rsidRDefault="00985E6A" w:rsidP="00985E6A">
      <w:pPr>
        <w:pStyle w:val="ListParagraph"/>
        <w:numPr>
          <w:ilvl w:val="0"/>
          <w:numId w:val="21"/>
        </w:numPr>
        <w:spacing w:before="120" w:after="120" w:line="240" w:lineRule="atLeast"/>
        <w:ind w:hanging="720"/>
        <w:contextualSpacing w:val="0"/>
        <w:rPr>
          <w:rFonts w:ascii="SimSun" w:hAnsi="SimSun"/>
        </w:rPr>
      </w:pPr>
      <w:r w:rsidRPr="003151CA">
        <w:rPr>
          <w:rFonts w:ascii="SimSun" w:hAnsi="SimSun" w:hint="eastAsia"/>
        </w:rPr>
        <w:t>为 64 名海关官员举办了三次关于控制和监测消耗臭氧层物质的培训班，其中 31 名参加者是妇女。由于 COVID-19 大流行，为大约 20 名海关官员组织的另一个培训班被推迟，将于 2021 年 7 月举办；</w:t>
      </w:r>
    </w:p>
    <w:p w14:paraId="148C91D3" w14:textId="77777777" w:rsidR="00985E6A" w:rsidRPr="003151CA" w:rsidRDefault="00985E6A" w:rsidP="00985E6A">
      <w:pPr>
        <w:pStyle w:val="ListParagraph"/>
        <w:numPr>
          <w:ilvl w:val="0"/>
          <w:numId w:val="21"/>
        </w:numPr>
        <w:spacing w:before="120" w:after="120" w:line="240" w:lineRule="atLeast"/>
        <w:ind w:hanging="720"/>
        <w:contextualSpacing w:val="0"/>
        <w:rPr>
          <w:rFonts w:ascii="SimSun" w:hAnsi="SimSun"/>
        </w:rPr>
      </w:pPr>
      <w:r w:rsidRPr="003151CA">
        <w:rPr>
          <w:rFonts w:ascii="SimSun" w:hAnsi="SimSun" w:hint="eastAsia"/>
        </w:rPr>
        <w:t>为 90 名制冷和空调技师，包括38 名女技师，举办了四次培训班，内容涉及良好维修做法、新出现的技术以及使用低全球升温潜能值制冷剂的制冷和空调设备的安全维修和保养。由于 COVID-19 大流行，为 20 名制冷和空调技师组织的另一个培训班被推迟，将于 2021 年 9 月举办；</w:t>
      </w:r>
    </w:p>
    <w:p w14:paraId="6FC2FCA7" w14:textId="77777777" w:rsidR="00985E6A" w:rsidRPr="003151CA" w:rsidRDefault="00985E6A" w:rsidP="00985E6A">
      <w:pPr>
        <w:pStyle w:val="ListParagraph"/>
        <w:numPr>
          <w:ilvl w:val="0"/>
          <w:numId w:val="21"/>
        </w:numPr>
        <w:spacing w:before="120" w:after="120" w:line="240" w:lineRule="atLeast"/>
        <w:ind w:hanging="720"/>
        <w:contextualSpacing w:val="0"/>
        <w:rPr>
          <w:rFonts w:ascii="SimSun" w:hAnsi="SimSun"/>
        </w:rPr>
      </w:pPr>
      <w:r w:rsidRPr="003151CA">
        <w:rPr>
          <w:rFonts w:ascii="SimSun" w:hAnsi="SimSun" w:hint="eastAsia"/>
        </w:rPr>
        <w:t>购置了职业培训中心的培训设备（例如带钢瓶的回收装置、歧管仪表组、气体探测器和碳氢化合物教学装置）、海关和培训中心的制冷剂识别装置以及维修技师的工具（例如活动扳手、扩口装置、型锻工具、钎焊炬、弯管器、阀门、配件）；由于 COVID-19 大流行，设备的交付出现拖延，预计最迟将在 2021 年 7 月交付；</w:t>
      </w:r>
    </w:p>
    <w:p w14:paraId="26638AEE" w14:textId="77777777" w:rsidR="00985E6A" w:rsidRPr="003151CA" w:rsidRDefault="00985E6A" w:rsidP="00985E6A">
      <w:pPr>
        <w:pStyle w:val="ListParagraph"/>
        <w:numPr>
          <w:ilvl w:val="0"/>
          <w:numId w:val="21"/>
        </w:numPr>
        <w:spacing w:before="120" w:after="120" w:line="240" w:lineRule="atLeast"/>
        <w:ind w:hanging="720"/>
        <w:contextualSpacing w:val="0"/>
        <w:rPr>
          <w:rFonts w:ascii="SimSun" w:hAnsi="SimSun"/>
        </w:rPr>
      </w:pPr>
      <w:r w:rsidRPr="003151CA">
        <w:rPr>
          <w:rFonts w:ascii="SimSun" w:hAnsi="SimSun" w:hint="eastAsia"/>
        </w:rPr>
        <w:t>为制冷和空调协会举行了两次会议，以加强该协会和协助起草协会规则。</w:t>
      </w:r>
    </w:p>
    <w:p w14:paraId="53D59477"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根据提交第七十七次会议的核查报告的建议，开发了网上申请配额的进口商网站，该网站目前处于试运行阶段，将于 2022 年 1 月最后建成。国家臭氧机构与环境、森林和气候变化委员会的检查员合作，对市场、仓库和维修厂进行了两次视察，检查非法进口消耗臭氧层物质的情况。</w:t>
      </w:r>
    </w:p>
    <w:p w14:paraId="43AD886D" w14:textId="77777777" w:rsidR="00985E6A" w:rsidRPr="003151CA" w:rsidRDefault="00985E6A" w:rsidP="00985E6A">
      <w:pPr>
        <w:keepNext/>
        <w:rPr>
          <w:rFonts w:ascii="SimSun" w:hAnsi="SimSun"/>
          <w:i/>
          <w:iCs/>
        </w:rPr>
      </w:pPr>
      <w:r w:rsidRPr="003151CA">
        <w:rPr>
          <w:rFonts w:ascii="SimSun" w:hAnsi="SimSun" w:hint="eastAsia"/>
          <w:i/>
          <w:iCs/>
        </w:rPr>
        <w:lastRenderedPageBreak/>
        <w:t>资金发放数额</w:t>
      </w:r>
    </w:p>
    <w:p w14:paraId="7357865A"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截至 2021 年 4 月，在为第一阶段核准的 315,000 美元中已发放 237,420 美元（环境规划署165,000 美元，工发组织72,420 美元）。 77,580 美元的余额将在 2021 年至 2023 年期间发放。</w:t>
      </w:r>
    </w:p>
    <w:p w14:paraId="7FCA12D8" w14:textId="77777777" w:rsidR="00985E6A" w:rsidRPr="003151CA" w:rsidRDefault="00985E6A" w:rsidP="00985E6A">
      <w:pPr>
        <w:keepNext/>
        <w:spacing w:before="240"/>
        <w:rPr>
          <w:rFonts w:ascii="SimSun" w:hAnsi="SimSun"/>
          <w:b/>
          <w:bCs/>
        </w:rPr>
      </w:pPr>
      <w:r w:rsidRPr="003151CA">
        <w:rPr>
          <w:rFonts w:ascii="SimSun" w:hAnsi="SimSun" w:hint="eastAsia"/>
          <w:b/>
          <w:bCs/>
        </w:rPr>
        <w:t>秘书处的评论</w:t>
      </w:r>
    </w:p>
    <w:p w14:paraId="0641D4E5" w14:textId="77777777" w:rsidR="00985E6A" w:rsidRPr="003151CA" w:rsidRDefault="00985E6A" w:rsidP="00985E6A">
      <w:pPr>
        <w:pStyle w:val="ListParagraph"/>
        <w:numPr>
          <w:ilvl w:val="0"/>
          <w:numId w:val="16"/>
        </w:numPr>
        <w:spacing w:before="120" w:after="120" w:line="240" w:lineRule="atLeast"/>
        <w:ind w:left="0" w:firstLine="0"/>
        <w:contextualSpacing w:val="0"/>
        <w:rPr>
          <w:rFonts w:ascii="SimSun" w:hAnsi="SimSun"/>
        </w:rPr>
      </w:pPr>
      <w:r w:rsidRPr="003151CA">
        <w:rPr>
          <w:rFonts w:ascii="SimSun" w:hAnsi="SimSun" w:hint="eastAsia"/>
        </w:rPr>
        <w:t>尽管 COVID-19 大流行带来了种种挑战，氟氯烃淘汰管理计划的执行工作出现一些拖延，但仍在继续。执行委员会第八十五次会议商定将氟氯烃淘汰管理计划的第一阶段延长至 2022 年 12 月 31 日（第 85/22号决定(a)段），将使氟氯烃淘汰管理计划最后一次付款工作方案的执行工作得以完成，工发组织购置的设备一经交付，该组织将达到第 85/22号决定(a)段规定的发放数额</w:t>
      </w:r>
      <w:r w:rsidRPr="003151CA">
        <w:rPr>
          <w:rFonts w:ascii="SimSun" w:hAnsi="SimSun"/>
          <w:vertAlign w:val="superscript"/>
          <w:lang w:val="en-CA"/>
        </w:rPr>
        <w:footnoteReference w:id="18"/>
      </w:r>
      <w:r w:rsidRPr="003151CA">
        <w:rPr>
          <w:rFonts w:ascii="SimSun" w:hAnsi="SimSun" w:hint="eastAsia"/>
        </w:rPr>
        <w:t>，从而能够提交曾提交第八十七次会议，但随后推迟，预计将提交第八十八次会议的氟氯烃淘汰管理计划第二阶段。</w:t>
      </w:r>
    </w:p>
    <w:p w14:paraId="26910260" w14:textId="77777777" w:rsidR="00985E6A" w:rsidRPr="003151CA" w:rsidRDefault="00985E6A" w:rsidP="00985E6A">
      <w:pPr>
        <w:keepNext/>
        <w:spacing w:before="240"/>
        <w:rPr>
          <w:rFonts w:ascii="SimSun" w:hAnsi="SimSun"/>
          <w:b/>
          <w:bCs/>
        </w:rPr>
      </w:pPr>
      <w:r w:rsidRPr="003151CA">
        <w:rPr>
          <w:rFonts w:ascii="SimSun" w:hAnsi="SimSun" w:hint="eastAsia"/>
          <w:b/>
          <w:bCs/>
        </w:rPr>
        <w:t>建议</w:t>
      </w:r>
    </w:p>
    <w:p w14:paraId="2414E4A9" w14:textId="77777777" w:rsidR="00985E6A" w:rsidRPr="003151CA" w:rsidRDefault="00985E6A" w:rsidP="00985E6A">
      <w:pPr>
        <w:pStyle w:val="ListParagraph"/>
        <w:numPr>
          <w:ilvl w:val="0"/>
          <w:numId w:val="16"/>
        </w:numPr>
        <w:spacing w:before="120" w:after="240" w:line="240" w:lineRule="atLeast"/>
        <w:ind w:left="0" w:firstLine="0"/>
        <w:contextualSpacing w:val="0"/>
        <w:rPr>
          <w:rFonts w:ascii="SimSun" w:hAnsi="SimSun"/>
        </w:rPr>
      </w:pPr>
      <w:r w:rsidRPr="003151CA">
        <w:rPr>
          <w:rFonts w:ascii="SimSun" w:hAnsi="SimSun" w:hint="eastAsia"/>
        </w:rPr>
        <w:t>谨建议执行委员会注意到</w:t>
      </w:r>
      <w:r w:rsidRPr="003151CA">
        <w:rPr>
          <w:rFonts w:ascii="SimSun" w:hAnsi="SimSun"/>
          <w:lang w:val="en-CA"/>
        </w:rPr>
        <w:t>UNEP/OzL.Pro/ExCom/87/9</w:t>
      </w:r>
      <w:r w:rsidRPr="003151CA">
        <w:rPr>
          <w:rFonts w:ascii="SimSun" w:hAnsi="SimSun" w:hint="eastAsia"/>
          <w:lang w:val="en-CA"/>
        </w:rPr>
        <w:t>号文件所载</w:t>
      </w:r>
      <w:r w:rsidRPr="003151CA">
        <w:rPr>
          <w:rFonts w:ascii="SimSun" w:hAnsi="SimSun" w:hint="eastAsia"/>
        </w:rPr>
        <w:t>环境规划署提交的埃塞俄比亚氟氯烃淘汰管理计划第一阶段第三次即最后一次付款工作方案执行进度报告。</w:t>
      </w:r>
    </w:p>
    <w:p w14:paraId="765EAEDC" w14:textId="77777777" w:rsidR="0075583F" w:rsidRDefault="0075583F" w:rsidP="0075583F">
      <w:pPr>
        <w:pStyle w:val="Heading1"/>
        <w:numPr>
          <w:ilvl w:val="0"/>
          <w:numId w:val="0"/>
        </w:numPr>
        <w:rPr>
          <w:b/>
        </w:rPr>
      </w:pPr>
      <w:r w:rsidRPr="0041432C">
        <w:rPr>
          <w:rFonts w:hint="eastAsia"/>
          <w:u w:val="single"/>
        </w:rPr>
        <w:t>牙买加：氟氯烃淘汰管理计划（第二阶段——关于加强许可证和配额制度以及监测和报告核查报告中建议的氟氯烃消费量的措施的执行情况的最新情况）（开发署）</w:t>
      </w:r>
      <w:r>
        <w:rPr>
          <w:b/>
        </w:rPr>
        <w:t>背景</w:t>
      </w:r>
    </w:p>
    <w:p w14:paraId="296732C5"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在第</w:t>
      </w:r>
      <w:r>
        <w:rPr>
          <w:lang w:eastAsia="zh-CN"/>
        </w:rPr>
        <w:t>86</w:t>
      </w:r>
      <w:r>
        <w:rPr>
          <w:lang w:eastAsia="zh-CN"/>
        </w:rPr>
        <w:t>次会议</w:t>
      </w:r>
      <w:r>
        <w:rPr>
          <w:rFonts w:hint="eastAsia"/>
          <w:lang w:eastAsia="zh-CN"/>
        </w:rPr>
        <w:t>设立</w:t>
      </w:r>
      <w:r>
        <w:rPr>
          <w:lang w:eastAsia="zh-CN"/>
        </w:rPr>
        <w:t>的闭会期间批准程序中，牙买加氟氯烃淘汰管理计划第二阶段原则上</w:t>
      </w:r>
      <w:r>
        <w:rPr>
          <w:rFonts w:hint="eastAsia"/>
          <w:lang w:eastAsia="zh-CN"/>
        </w:rPr>
        <w:t>已获得</w:t>
      </w:r>
      <w:r>
        <w:rPr>
          <w:lang w:eastAsia="zh-CN"/>
        </w:rPr>
        <w:t>批准；执行委员会在批准第一次拨款时，</w:t>
      </w:r>
      <w:r>
        <w:rPr>
          <w:rFonts w:hint="eastAsia"/>
          <w:lang w:eastAsia="zh-CN"/>
        </w:rPr>
        <w:t>据向</w:t>
      </w:r>
      <w:r>
        <w:rPr>
          <w:lang w:eastAsia="zh-CN"/>
        </w:rPr>
        <w:t>第</w:t>
      </w:r>
      <w:r>
        <w:rPr>
          <w:lang w:eastAsia="zh-CN"/>
        </w:rPr>
        <w:t>85</w:t>
      </w:r>
      <w:r>
        <w:rPr>
          <w:lang w:eastAsia="zh-CN"/>
        </w:rPr>
        <w:t>次会议提交的核查报告</w:t>
      </w:r>
      <w:r>
        <w:rPr>
          <w:rFonts w:hint="eastAsia"/>
          <w:lang w:eastAsia="zh-CN"/>
        </w:rPr>
        <w:t>提出</w:t>
      </w:r>
      <w:r>
        <w:rPr>
          <w:lang w:eastAsia="zh-CN"/>
        </w:rPr>
        <w:t>的建议</w:t>
      </w:r>
      <w:r>
        <w:rPr>
          <w:rStyle w:val="FootnoteReference"/>
        </w:rPr>
        <w:footnoteReference w:id="19"/>
      </w:r>
      <w:r>
        <w:rPr>
          <w:lang w:eastAsia="zh-CN"/>
        </w:rPr>
        <w:t>（第</w:t>
      </w:r>
      <w:r>
        <w:rPr>
          <w:lang w:eastAsia="zh-CN"/>
        </w:rPr>
        <w:t>86/72</w:t>
      </w:r>
      <w:r>
        <w:rPr>
          <w:lang w:eastAsia="zh-CN"/>
        </w:rPr>
        <w:t>（</w:t>
      </w:r>
      <w:r>
        <w:rPr>
          <w:lang w:eastAsia="zh-CN"/>
        </w:rPr>
        <w:t>e</w:t>
      </w:r>
      <w:r>
        <w:rPr>
          <w:lang w:eastAsia="zh-CN"/>
        </w:rPr>
        <w:t>）号决议）</w:t>
      </w:r>
      <w:r>
        <w:rPr>
          <w:rFonts w:hint="eastAsia"/>
          <w:lang w:eastAsia="zh-CN"/>
        </w:rPr>
        <w:t>，</w:t>
      </w:r>
      <w:r>
        <w:rPr>
          <w:lang w:eastAsia="zh-CN"/>
        </w:rPr>
        <w:t>要求牙买加政府和联合国开发计划署向第</w:t>
      </w:r>
      <w:r>
        <w:rPr>
          <w:lang w:eastAsia="zh-CN"/>
        </w:rPr>
        <w:t>87</w:t>
      </w:r>
      <w:r>
        <w:rPr>
          <w:lang w:eastAsia="zh-CN"/>
        </w:rPr>
        <w:t>次会议提供关于加强许可证制度和配额制度以及监测和报告氟氯烃消费量的措施执行情况的最新信息。</w:t>
      </w:r>
    </w:p>
    <w:p w14:paraId="77138B5A"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应执行委员会的要求，联合国开发计划署已向第</w:t>
      </w:r>
      <w:r>
        <w:rPr>
          <w:lang w:eastAsia="zh-CN"/>
        </w:rPr>
        <w:t>87</w:t>
      </w:r>
      <w:r>
        <w:rPr>
          <w:lang w:eastAsia="zh-CN"/>
        </w:rPr>
        <w:t>次会议提交一份报告，</w:t>
      </w:r>
      <w:r>
        <w:rPr>
          <w:rFonts w:hint="eastAsia"/>
          <w:lang w:eastAsia="zh-CN"/>
        </w:rPr>
        <w:t>该报告</w:t>
      </w:r>
      <w:r>
        <w:rPr>
          <w:lang w:eastAsia="zh-CN"/>
        </w:rPr>
        <w:t>提供以下信息：</w:t>
      </w:r>
    </w:p>
    <w:p w14:paraId="43D5E917" w14:textId="77777777" w:rsidR="0075583F" w:rsidRDefault="0075583F" w:rsidP="005D4CFA">
      <w:pPr>
        <w:pStyle w:val="Heading2"/>
        <w:numPr>
          <w:ilvl w:val="1"/>
          <w:numId w:val="22"/>
        </w:numPr>
        <w:tabs>
          <w:tab w:val="left" w:pos="0"/>
        </w:tabs>
        <w:rPr>
          <w:lang w:eastAsia="zh-CN"/>
        </w:rPr>
      </w:pPr>
      <w:r>
        <w:rPr>
          <w:lang w:eastAsia="zh-CN"/>
        </w:rPr>
        <w:t>2020</w:t>
      </w:r>
      <w:r>
        <w:rPr>
          <w:lang w:eastAsia="zh-CN"/>
        </w:rPr>
        <w:t>年</w:t>
      </w:r>
      <w:r>
        <w:rPr>
          <w:lang w:eastAsia="zh-CN"/>
        </w:rPr>
        <w:t>3</w:t>
      </w:r>
      <w:r>
        <w:rPr>
          <w:lang w:eastAsia="zh-CN"/>
        </w:rPr>
        <w:t>月</w:t>
      </w:r>
      <w:r>
        <w:rPr>
          <w:lang w:eastAsia="zh-CN"/>
        </w:rPr>
        <w:t>31</w:t>
      </w:r>
      <w:r>
        <w:rPr>
          <w:lang w:eastAsia="zh-CN"/>
        </w:rPr>
        <w:t>日，国家环境与规划署（</w:t>
      </w:r>
      <w:r>
        <w:rPr>
          <w:lang w:eastAsia="zh-CN"/>
        </w:rPr>
        <w:t>NEPA</w:t>
      </w:r>
      <w:r>
        <w:rPr>
          <w:lang w:eastAsia="zh-CN"/>
        </w:rPr>
        <w:t>）正式要求牙买加海关学院（</w:t>
      </w:r>
      <w:r>
        <w:rPr>
          <w:lang w:eastAsia="zh-CN"/>
        </w:rPr>
        <w:t>JCA</w:t>
      </w:r>
      <w:r>
        <w:rPr>
          <w:lang w:eastAsia="zh-CN"/>
        </w:rPr>
        <w:t>）停止使用关税代码来登记氟氯烃进口，</w:t>
      </w:r>
      <w:r>
        <w:rPr>
          <w:rFonts w:hint="eastAsia"/>
          <w:lang w:eastAsia="zh-CN"/>
        </w:rPr>
        <w:t>且</w:t>
      </w:r>
      <w:r>
        <w:rPr>
          <w:lang w:eastAsia="zh-CN"/>
        </w:rPr>
        <w:t>不得通过并非指称氟氯烃的关税代码进口氟氯烃。</w:t>
      </w:r>
      <w:r>
        <w:rPr>
          <w:lang w:eastAsia="zh-CN"/>
        </w:rPr>
        <w:t>2020</w:t>
      </w:r>
      <w:r>
        <w:rPr>
          <w:lang w:eastAsia="zh-CN"/>
        </w:rPr>
        <w:t>年</w:t>
      </w:r>
      <w:r>
        <w:rPr>
          <w:lang w:eastAsia="zh-CN"/>
        </w:rPr>
        <w:t>5</w:t>
      </w:r>
      <w:r>
        <w:rPr>
          <w:lang w:eastAsia="zh-CN"/>
        </w:rPr>
        <w:t>月</w:t>
      </w:r>
      <w:r>
        <w:rPr>
          <w:lang w:eastAsia="zh-CN"/>
        </w:rPr>
        <w:t>29</w:t>
      </w:r>
      <w:r>
        <w:rPr>
          <w:lang w:eastAsia="zh-CN"/>
        </w:rPr>
        <w:t>日，牙买加海关学院向牙买加海关经纪人和货运代理协会（</w:t>
      </w:r>
      <w:r>
        <w:rPr>
          <w:lang w:eastAsia="zh-CN"/>
        </w:rPr>
        <w:t>CBFFAJ</w:t>
      </w:r>
      <w:r>
        <w:rPr>
          <w:lang w:eastAsia="zh-CN"/>
        </w:rPr>
        <w:t>）正式传达氟氯烃混合物的</w:t>
      </w:r>
      <w:r>
        <w:rPr>
          <w:rFonts w:hint="eastAsia"/>
          <w:lang w:eastAsia="zh-CN"/>
        </w:rPr>
        <w:t>拟定</w:t>
      </w:r>
      <w:r>
        <w:rPr>
          <w:lang w:eastAsia="zh-CN"/>
        </w:rPr>
        <w:t>代码。这两项行动将避免在报告氟氯烃消费量时使用错误代码；</w:t>
      </w:r>
    </w:p>
    <w:p w14:paraId="005BF8B1" w14:textId="77777777" w:rsidR="0075583F" w:rsidRDefault="0075583F" w:rsidP="0075583F">
      <w:pPr>
        <w:pStyle w:val="Heading2"/>
        <w:tabs>
          <w:tab w:val="left" w:pos="0"/>
        </w:tabs>
        <w:rPr>
          <w:lang w:eastAsia="zh-CN"/>
        </w:rPr>
      </w:pPr>
      <w:r>
        <w:rPr>
          <w:lang w:eastAsia="zh-CN"/>
        </w:rPr>
        <w:t>2020</w:t>
      </w:r>
      <w:r>
        <w:rPr>
          <w:lang w:eastAsia="zh-CN"/>
        </w:rPr>
        <w:t>年</w:t>
      </w:r>
      <w:r>
        <w:rPr>
          <w:lang w:eastAsia="zh-CN"/>
        </w:rPr>
        <w:t>7</w:t>
      </w:r>
      <w:r>
        <w:rPr>
          <w:lang w:eastAsia="zh-CN"/>
        </w:rPr>
        <w:t>月，</w:t>
      </w:r>
      <w:r>
        <w:rPr>
          <w:rFonts w:hint="eastAsia"/>
          <w:lang w:eastAsia="zh-CN"/>
        </w:rPr>
        <w:t>相关方</w:t>
      </w:r>
      <w:r>
        <w:rPr>
          <w:lang w:eastAsia="zh-CN"/>
        </w:rPr>
        <w:t>对向进口商收集氟氯烃和</w:t>
      </w:r>
      <w:r>
        <w:rPr>
          <w:lang w:eastAsia="zh-CN"/>
        </w:rPr>
        <w:t>HFC</w:t>
      </w:r>
      <w:r>
        <w:rPr>
          <w:lang w:eastAsia="zh-CN"/>
        </w:rPr>
        <w:t>数据的报告模板</w:t>
      </w:r>
      <w:r>
        <w:rPr>
          <w:rFonts w:hint="eastAsia"/>
          <w:lang w:eastAsia="zh-CN"/>
        </w:rPr>
        <w:t>做出</w:t>
      </w:r>
      <w:r>
        <w:rPr>
          <w:lang w:eastAsia="zh-CN"/>
        </w:rPr>
        <w:t>修改，</w:t>
      </w:r>
      <w:r>
        <w:rPr>
          <w:rFonts w:hint="eastAsia"/>
          <w:lang w:eastAsia="zh-CN"/>
        </w:rPr>
        <w:t>并</w:t>
      </w:r>
      <w:r>
        <w:rPr>
          <w:lang w:eastAsia="zh-CN"/>
        </w:rPr>
        <w:t>将</w:t>
      </w:r>
      <w:r>
        <w:rPr>
          <w:rFonts w:hint="eastAsia"/>
          <w:lang w:eastAsia="zh-CN"/>
        </w:rPr>
        <w:t>报告模板</w:t>
      </w:r>
      <w:r>
        <w:rPr>
          <w:lang w:eastAsia="zh-CN"/>
        </w:rPr>
        <w:t>发送给牙买加空调、制冷和通风协会（</w:t>
      </w:r>
      <w:r>
        <w:rPr>
          <w:lang w:eastAsia="zh-CN"/>
        </w:rPr>
        <w:t>JARVA</w:t>
      </w:r>
      <w:r>
        <w:rPr>
          <w:lang w:eastAsia="zh-CN"/>
        </w:rPr>
        <w:t>）以及进口商。国家臭氧机构将继续提供咨询和培训支持，</w:t>
      </w:r>
      <w:r>
        <w:rPr>
          <w:rFonts w:hint="eastAsia"/>
          <w:lang w:eastAsia="zh-CN"/>
        </w:rPr>
        <w:t>以</w:t>
      </w:r>
      <w:r>
        <w:rPr>
          <w:lang w:eastAsia="zh-CN"/>
        </w:rPr>
        <w:t>确保准确地报告数据；通过使用</w:t>
      </w:r>
      <w:r>
        <w:rPr>
          <w:rFonts w:hint="eastAsia"/>
          <w:lang w:eastAsia="zh-CN"/>
        </w:rPr>
        <w:t>经修订的</w:t>
      </w:r>
      <w:r>
        <w:rPr>
          <w:lang w:eastAsia="zh-CN"/>
        </w:rPr>
        <w:t>报告模板，将便于收集和报告氟氯烃数据，并提高数据质量；</w:t>
      </w:r>
    </w:p>
    <w:p w14:paraId="63604FE7" w14:textId="77777777" w:rsidR="0075583F" w:rsidRDefault="0075583F" w:rsidP="00E1701E">
      <w:pPr>
        <w:pStyle w:val="Heading2"/>
        <w:keepNext/>
        <w:keepLines/>
        <w:tabs>
          <w:tab w:val="left" w:pos="0"/>
        </w:tabs>
        <w:rPr>
          <w:lang w:eastAsia="zh-CN"/>
        </w:rPr>
      </w:pPr>
      <w:r>
        <w:rPr>
          <w:lang w:eastAsia="zh-CN"/>
        </w:rPr>
        <w:lastRenderedPageBreak/>
        <w:t>牙买加海关学院正与进口商和经纪人</w:t>
      </w:r>
      <w:r>
        <w:rPr>
          <w:rFonts w:hint="eastAsia"/>
          <w:lang w:eastAsia="zh-CN"/>
        </w:rPr>
        <w:t>保持</w:t>
      </w:r>
      <w:r>
        <w:rPr>
          <w:lang w:eastAsia="zh-CN"/>
        </w:rPr>
        <w:t>持续沟通，</w:t>
      </w:r>
      <w:r>
        <w:rPr>
          <w:rFonts w:hint="eastAsia"/>
          <w:lang w:eastAsia="zh-CN"/>
        </w:rPr>
        <w:t>以</w:t>
      </w:r>
      <w:r>
        <w:rPr>
          <w:lang w:eastAsia="zh-CN"/>
        </w:rPr>
        <w:t>确保准确地填写每种制冷剂的发票，特别是关于氟氯烃和氟氯烃混合物（具体说明相关成分）的发票。此外，牙买加海关学院将与进口商、经纪人和其他利益相关者一起举办培训课程，</w:t>
      </w:r>
      <w:r>
        <w:rPr>
          <w:rFonts w:hint="eastAsia"/>
          <w:lang w:eastAsia="zh-CN"/>
        </w:rPr>
        <w:t>以</w:t>
      </w:r>
      <w:r>
        <w:rPr>
          <w:lang w:eastAsia="zh-CN"/>
        </w:rPr>
        <w:t>避免将来的报告中出现数据差异问题；</w:t>
      </w:r>
    </w:p>
    <w:p w14:paraId="00E63434" w14:textId="77777777" w:rsidR="0075583F" w:rsidRDefault="0075583F" w:rsidP="00E1701E">
      <w:pPr>
        <w:pStyle w:val="Heading2"/>
        <w:keepNext/>
        <w:keepLines/>
        <w:tabs>
          <w:tab w:val="left" w:pos="0"/>
        </w:tabs>
        <w:rPr>
          <w:lang w:eastAsia="zh-CN"/>
        </w:rPr>
      </w:pPr>
      <w:r>
        <w:rPr>
          <w:lang w:eastAsia="zh-CN"/>
        </w:rPr>
        <w:t>牙买加通过加入非正式事先知情同意（</w:t>
      </w:r>
      <w:r>
        <w:rPr>
          <w:lang w:eastAsia="zh-CN"/>
        </w:rPr>
        <w:t>iPIC</w:t>
      </w:r>
      <w:r>
        <w:rPr>
          <w:lang w:eastAsia="zh-CN"/>
        </w:rPr>
        <w:t>）机制来管控非法进口的风险；以及</w:t>
      </w:r>
    </w:p>
    <w:p w14:paraId="1A6D643E" w14:textId="77777777" w:rsidR="0075583F" w:rsidRDefault="0075583F" w:rsidP="00E1701E">
      <w:pPr>
        <w:pStyle w:val="Heading2"/>
        <w:keepNext/>
        <w:keepLines/>
        <w:tabs>
          <w:tab w:val="left" w:pos="0"/>
        </w:tabs>
        <w:rPr>
          <w:lang w:eastAsia="zh-CN"/>
        </w:rPr>
      </w:pPr>
      <w:r>
        <w:rPr>
          <w:lang w:eastAsia="zh-CN"/>
        </w:rPr>
        <w:t>2021</w:t>
      </w:r>
      <w:r>
        <w:rPr>
          <w:lang w:eastAsia="zh-CN"/>
        </w:rPr>
        <w:t>年</w:t>
      </w:r>
      <w:r>
        <w:rPr>
          <w:lang w:eastAsia="zh-CN"/>
        </w:rPr>
        <w:t>3</w:t>
      </w:r>
      <w:r>
        <w:rPr>
          <w:lang w:eastAsia="zh-CN"/>
        </w:rPr>
        <w:t>月至</w:t>
      </w:r>
      <w:r>
        <w:rPr>
          <w:lang w:eastAsia="zh-CN"/>
        </w:rPr>
        <w:t>4</w:t>
      </w:r>
      <w:r>
        <w:rPr>
          <w:lang w:eastAsia="zh-CN"/>
        </w:rPr>
        <w:t>月期间，国家臭氧机构、牙买加海关学院和卫生与健康部进行讨论，</w:t>
      </w:r>
      <w:r>
        <w:rPr>
          <w:rFonts w:hint="eastAsia"/>
          <w:lang w:eastAsia="zh-CN"/>
        </w:rPr>
        <w:t>以</w:t>
      </w:r>
      <w:r>
        <w:rPr>
          <w:lang w:eastAsia="zh-CN"/>
        </w:rPr>
        <w:t>确保氟氯烃进口配额分配符合该国的实际需要，</w:t>
      </w:r>
      <w:r>
        <w:rPr>
          <w:rFonts w:hint="eastAsia"/>
          <w:lang w:eastAsia="zh-CN"/>
        </w:rPr>
        <w:t>且符合</w:t>
      </w:r>
      <w:r>
        <w:rPr>
          <w:lang w:eastAsia="zh-CN"/>
        </w:rPr>
        <w:t>氟氯烃淘汰管理计划，</w:t>
      </w:r>
      <w:r>
        <w:rPr>
          <w:rFonts w:hint="eastAsia"/>
          <w:lang w:eastAsia="zh-CN"/>
        </w:rPr>
        <w:t>并且</w:t>
      </w:r>
      <w:r>
        <w:rPr>
          <w:lang w:eastAsia="zh-CN"/>
        </w:rPr>
        <w:t>确保对氟氯烃实际进口数量进行</w:t>
      </w:r>
      <w:r>
        <w:rPr>
          <w:rFonts w:hint="eastAsia"/>
          <w:lang w:eastAsia="zh-CN"/>
        </w:rPr>
        <w:t>妥善</w:t>
      </w:r>
      <w:r>
        <w:rPr>
          <w:lang w:eastAsia="zh-CN"/>
        </w:rPr>
        <w:t>记录和监测。</w:t>
      </w:r>
    </w:p>
    <w:p w14:paraId="71AB5E96"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除已实施的上述行动</w:t>
      </w:r>
      <w:r>
        <w:rPr>
          <w:rFonts w:hint="eastAsia"/>
          <w:lang w:eastAsia="zh-CN"/>
        </w:rPr>
        <w:t>之</w:t>
      </w:r>
      <w:r>
        <w:rPr>
          <w:lang w:eastAsia="zh-CN"/>
        </w:rPr>
        <w:t>外，</w:t>
      </w:r>
      <w:r>
        <w:rPr>
          <w:lang w:eastAsia="zh-CN"/>
        </w:rPr>
        <w:t>2020</w:t>
      </w:r>
      <w:r>
        <w:rPr>
          <w:lang w:eastAsia="zh-CN"/>
        </w:rPr>
        <w:t>年</w:t>
      </w:r>
      <w:r>
        <w:rPr>
          <w:lang w:eastAsia="zh-CN"/>
        </w:rPr>
        <w:t>10</w:t>
      </w:r>
      <w:r>
        <w:rPr>
          <w:lang w:eastAsia="zh-CN"/>
        </w:rPr>
        <w:t>月至</w:t>
      </w:r>
      <w:r>
        <w:rPr>
          <w:lang w:eastAsia="zh-CN"/>
        </w:rPr>
        <w:t>2021</w:t>
      </w:r>
      <w:r>
        <w:rPr>
          <w:lang w:eastAsia="zh-CN"/>
        </w:rPr>
        <w:t>年</w:t>
      </w:r>
      <w:r>
        <w:rPr>
          <w:lang w:eastAsia="zh-CN"/>
        </w:rPr>
        <w:t>2</w:t>
      </w:r>
      <w:r>
        <w:rPr>
          <w:lang w:eastAsia="zh-CN"/>
        </w:rPr>
        <w:t>月期间，联合国开发计划署</w:t>
      </w:r>
      <w:r>
        <w:rPr>
          <w:rFonts w:hint="eastAsia"/>
          <w:lang w:eastAsia="zh-CN"/>
        </w:rPr>
        <w:t>与</w:t>
      </w:r>
      <w:r>
        <w:rPr>
          <w:lang w:eastAsia="zh-CN"/>
        </w:rPr>
        <w:t>国家臭氧机构、住房、城市改造、环境</w:t>
      </w:r>
      <w:r>
        <w:rPr>
          <w:rFonts w:hint="eastAsia"/>
          <w:lang w:eastAsia="zh-CN"/>
        </w:rPr>
        <w:t>与</w:t>
      </w:r>
      <w:r>
        <w:rPr>
          <w:lang w:eastAsia="zh-CN"/>
        </w:rPr>
        <w:t>气候变化部</w:t>
      </w:r>
      <w:r>
        <w:rPr>
          <w:rFonts w:hint="eastAsia"/>
          <w:lang w:eastAsia="zh-CN"/>
        </w:rPr>
        <w:t>（</w:t>
      </w:r>
      <w:r w:rsidRPr="00647101">
        <w:rPr>
          <w:lang w:eastAsia="zh-CN"/>
        </w:rPr>
        <w:t>Ministry of Housing, Urban Renewal, Environment and Climate Change</w:t>
      </w:r>
      <w:r>
        <w:rPr>
          <w:lang w:eastAsia="zh-CN"/>
        </w:rPr>
        <w:t>）</w:t>
      </w:r>
      <w:r>
        <w:rPr>
          <w:rFonts w:hint="eastAsia"/>
          <w:lang w:eastAsia="zh-CN"/>
        </w:rPr>
        <w:t>、</w:t>
      </w:r>
      <w:r>
        <w:rPr>
          <w:lang w:eastAsia="zh-CN"/>
        </w:rPr>
        <w:t>工业、投资和商业部</w:t>
      </w:r>
      <w:r>
        <w:rPr>
          <w:rFonts w:hint="eastAsia"/>
          <w:lang w:eastAsia="zh-CN"/>
        </w:rPr>
        <w:t>（</w:t>
      </w:r>
      <w:r w:rsidRPr="00647101">
        <w:rPr>
          <w:lang w:eastAsia="zh-CN"/>
        </w:rPr>
        <w:t>Ministry of Industry, Investment and Commerce and Trade Board</w:t>
      </w:r>
      <w:r>
        <w:rPr>
          <w:lang w:eastAsia="zh-CN"/>
        </w:rPr>
        <w:t>）</w:t>
      </w:r>
      <w:r>
        <w:rPr>
          <w:rFonts w:hint="eastAsia"/>
          <w:lang w:eastAsia="zh-CN"/>
        </w:rPr>
        <w:t>、</w:t>
      </w:r>
      <w:r>
        <w:rPr>
          <w:lang w:eastAsia="zh-CN"/>
        </w:rPr>
        <w:t>贸易委员会的代表</w:t>
      </w:r>
      <w:r>
        <w:rPr>
          <w:rFonts w:hint="eastAsia"/>
          <w:lang w:eastAsia="zh-CN"/>
        </w:rPr>
        <w:t>以及技术专家举行了座谈，</w:t>
      </w:r>
      <w:r>
        <w:rPr>
          <w:lang w:eastAsia="zh-CN"/>
        </w:rPr>
        <w:t>就修订贸易令中</w:t>
      </w:r>
      <w:r>
        <w:rPr>
          <w:rFonts w:hint="eastAsia"/>
          <w:lang w:eastAsia="zh-CN"/>
        </w:rPr>
        <w:t>该国</w:t>
      </w:r>
      <w:r>
        <w:rPr>
          <w:lang w:eastAsia="zh-CN"/>
        </w:rPr>
        <w:t>全国氟氯烃目标的建议进行了讨论。</w:t>
      </w:r>
      <w:r>
        <w:rPr>
          <w:rFonts w:hint="eastAsia"/>
          <w:lang w:eastAsia="zh-CN"/>
        </w:rPr>
        <w:t>经</w:t>
      </w:r>
      <w:r>
        <w:rPr>
          <w:lang w:eastAsia="zh-CN"/>
        </w:rPr>
        <w:t>修订的贸易令预计将于</w:t>
      </w:r>
      <w:r>
        <w:rPr>
          <w:lang w:eastAsia="zh-CN"/>
        </w:rPr>
        <w:t>2021</w:t>
      </w:r>
      <w:r>
        <w:rPr>
          <w:lang w:eastAsia="zh-CN"/>
        </w:rPr>
        <w:t>年</w:t>
      </w:r>
      <w:r>
        <w:rPr>
          <w:lang w:eastAsia="zh-CN"/>
        </w:rPr>
        <w:t>7</w:t>
      </w:r>
      <w:r>
        <w:rPr>
          <w:lang w:eastAsia="zh-CN"/>
        </w:rPr>
        <w:t>月</w:t>
      </w:r>
      <w:r>
        <w:rPr>
          <w:rFonts w:hint="eastAsia"/>
          <w:lang w:eastAsia="zh-CN"/>
        </w:rPr>
        <w:t>最终敲定</w:t>
      </w:r>
      <w:r>
        <w:rPr>
          <w:lang w:eastAsia="zh-CN"/>
        </w:rPr>
        <w:t>。</w:t>
      </w:r>
      <w:r>
        <w:rPr>
          <w:lang w:eastAsia="zh-CN"/>
        </w:rPr>
        <w:t xml:space="preserve"> </w:t>
      </w:r>
    </w:p>
    <w:p w14:paraId="56589172" w14:textId="77777777" w:rsidR="0075583F" w:rsidRDefault="0075583F" w:rsidP="0075583F">
      <w:pPr>
        <w:rPr>
          <w:b/>
        </w:rPr>
      </w:pPr>
      <w:r>
        <w:rPr>
          <w:b/>
        </w:rPr>
        <w:t>秘书处评论</w:t>
      </w:r>
    </w:p>
    <w:p w14:paraId="1ED0A8B2" w14:textId="77777777" w:rsidR="0075583F" w:rsidRDefault="0075583F" w:rsidP="0075583F"/>
    <w:p w14:paraId="45E465D1"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秘书处指出，牙买加政府在联合国开发计划署的协助下</w:t>
      </w:r>
      <w:r>
        <w:rPr>
          <w:rFonts w:hint="eastAsia"/>
          <w:lang w:eastAsia="zh-CN"/>
        </w:rPr>
        <w:t>开展了</w:t>
      </w:r>
      <w:r>
        <w:rPr>
          <w:lang w:eastAsia="zh-CN"/>
        </w:rPr>
        <w:t>多项活动，</w:t>
      </w:r>
      <w:r>
        <w:rPr>
          <w:rFonts w:hint="eastAsia"/>
          <w:lang w:eastAsia="zh-CN"/>
        </w:rPr>
        <w:t>以</w:t>
      </w:r>
      <w:r>
        <w:rPr>
          <w:lang w:eastAsia="zh-CN"/>
        </w:rPr>
        <w:t>迅速</w:t>
      </w:r>
      <w:r>
        <w:rPr>
          <w:rFonts w:hint="eastAsia"/>
          <w:lang w:eastAsia="zh-CN"/>
        </w:rPr>
        <w:t>落实</w:t>
      </w:r>
      <w:r>
        <w:rPr>
          <w:lang w:eastAsia="zh-CN"/>
        </w:rPr>
        <w:t>核查报告中所载的建议。联合国开发计划署解释称，尽管</w:t>
      </w:r>
      <w:r>
        <w:rPr>
          <w:rFonts w:hint="eastAsia"/>
          <w:lang w:eastAsia="zh-CN"/>
        </w:rPr>
        <w:t>本署</w:t>
      </w:r>
      <w:r>
        <w:rPr>
          <w:lang w:eastAsia="zh-CN"/>
        </w:rPr>
        <w:t>与该国利益相关者</w:t>
      </w:r>
      <w:r>
        <w:rPr>
          <w:rFonts w:hint="eastAsia"/>
          <w:lang w:eastAsia="zh-CN"/>
        </w:rPr>
        <w:t>之间</w:t>
      </w:r>
      <w:r>
        <w:rPr>
          <w:lang w:eastAsia="zh-CN"/>
        </w:rPr>
        <w:t>的协商因新冠疫情的相关限制</w:t>
      </w:r>
      <w:r>
        <w:rPr>
          <w:rFonts w:hint="eastAsia"/>
          <w:lang w:eastAsia="zh-CN"/>
        </w:rPr>
        <w:t>而</w:t>
      </w:r>
      <w:r>
        <w:rPr>
          <w:lang w:eastAsia="zh-CN"/>
        </w:rPr>
        <w:t>受到影响，但是仍采取了多项行动，并</w:t>
      </w:r>
      <w:r>
        <w:rPr>
          <w:rFonts w:hint="eastAsia"/>
          <w:lang w:eastAsia="zh-CN"/>
        </w:rPr>
        <w:t>已</w:t>
      </w:r>
      <w:r>
        <w:rPr>
          <w:lang w:eastAsia="zh-CN"/>
        </w:rPr>
        <w:t>通过虚拟会议和电子</w:t>
      </w:r>
      <w:r>
        <w:rPr>
          <w:rFonts w:hint="eastAsia"/>
          <w:lang w:eastAsia="zh-CN"/>
        </w:rPr>
        <w:t>方式共享</w:t>
      </w:r>
      <w:r>
        <w:rPr>
          <w:lang w:eastAsia="zh-CN"/>
        </w:rPr>
        <w:t>文件来执行相关建议。</w:t>
      </w:r>
      <w:r>
        <w:rPr>
          <w:lang w:eastAsia="zh-CN"/>
        </w:rPr>
        <w:t xml:space="preserve"> </w:t>
      </w:r>
    </w:p>
    <w:p w14:paraId="6622E2C2"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rFonts w:hint="eastAsia"/>
          <w:lang w:eastAsia="zh-CN"/>
        </w:rPr>
        <w:t>双方商定，就</w:t>
      </w:r>
      <w:r>
        <w:rPr>
          <w:lang w:eastAsia="zh-CN"/>
        </w:rPr>
        <w:t>提交</w:t>
      </w:r>
      <w:r>
        <w:rPr>
          <w:rFonts w:hint="eastAsia"/>
          <w:lang w:eastAsia="zh-CN"/>
        </w:rPr>
        <w:t>至</w:t>
      </w:r>
      <w:r>
        <w:rPr>
          <w:lang w:eastAsia="zh-CN"/>
        </w:rPr>
        <w:t>第</w:t>
      </w:r>
      <w:r>
        <w:rPr>
          <w:lang w:eastAsia="zh-CN"/>
        </w:rPr>
        <w:t>88</w:t>
      </w:r>
      <w:r>
        <w:rPr>
          <w:lang w:eastAsia="zh-CN"/>
        </w:rPr>
        <w:t>次会议的核查报告所载建议采取的额外措施</w:t>
      </w:r>
      <w:r>
        <w:rPr>
          <w:rFonts w:hint="eastAsia"/>
          <w:lang w:eastAsia="zh-CN"/>
        </w:rPr>
        <w:t>，</w:t>
      </w:r>
      <w:r>
        <w:rPr>
          <w:lang w:eastAsia="zh-CN"/>
        </w:rPr>
        <w:t>牙买加政府和联合国开发计划署</w:t>
      </w:r>
      <w:r>
        <w:rPr>
          <w:rFonts w:hint="eastAsia"/>
          <w:lang w:eastAsia="zh-CN"/>
        </w:rPr>
        <w:t>将提供</w:t>
      </w:r>
      <w:r>
        <w:rPr>
          <w:lang w:eastAsia="zh-CN"/>
        </w:rPr>
        <w:t>最新信息。</w:t>
      </w:r>
      <w:r>
        <w:rPr>
          <w:lang w:eastAsia="zh-CN"/>
        </w:rPr>
        <w:t xml:space="preserve"> </w:t>
      </w:r>
    </w:p>
    <w:p w14:paraId="63621287" w14:textId="77777777" w:rsidR="0075583F" w:rsidRDefault="0075583F" w:rsidP="0075583F">
      <w:pPr>
        <w:rPr>
          <w:b/>
        </w:rPr>
      </w:pPr>
      <w:r>
        <w:rPr>
          <w:b/>
        </w:rPr>
        <w:t>建议</w:t>
      </w:r>
    </w:p>
    <w:p w14:paraId="446DAE04" w14:textId="77777777" w:rsidR="0075583F" w:rsidRDefault="0075583F" w:rsidP="0075583F">
      <w:pPr>
        <w:pStyle w:val="Heading1"/>
        <w:numPr>
          <w:ilvl w:val="0"/>
          <w:numId w:val="0"/>
        </w:numPr>
        <w:spacing w:after="0"/>
      </w:pPr>
    </w:p>
    <w:p w14:paraId="3EB9BBA6"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谨建议执行委员会：</w:t>
      </w:r>
    </w:p>
    <w:p w14:paraId="7660B43B" w14:textId="77777777" w:rsidR="0075583F" w:rsidRDefault="0075583F" w:rsidP="005D4CFA">
      <w:pPr>
        <w:pStyle w:val="Heading2"/>
        <w:numPr>
          <w:ilvl w:val="1"/>
          <w:numId w:val="23"/>
        </w:numPr>
        <w:tabs>
          <w:tab w:val="left" w:pos="0"/>
        </w:tabs>
        <w:rPr>
          <w:lang w:eastAsia="zh-CN"/>
        </w:rPr>
      </w:pPr>
      <w:r>
        <w:rPr>
          <w:lang w:eastAsia="zh-CN"/>
        </w:rPr>
        <w:t>依据联合国开发计划署提交并载于</w:t>
      </w:r>
      <w:r>
        <w:rPr>
          <w:lang w:eastAsia="zh-CN"/>
        </w:rPr>
        <w:t>UNEP/Ozl.Pro/ExCom/87/9</w:t>
      </w:r>
      <w:r>
        <w:rPr>
          <w:rFonts w:hint="eastAsia"/>
          <w:lang w:eastAsia="zh-CN"/>
        </w:rPr>
        <w:t>号</w:t>
      </w:r>
      <w:r>
        <w:rPr>
          <w:lang w:eastAsia="zh-CN"/>
        </w:rPr>
        <w:t>文件中的牙买加氟氯烃淘汰管理计划第二阶段核查报告的建议，注意到牙买加政府加强许可证制度和配额制度</w:t>
      </w:r>
      <w:r>
        <w:rPr>
          <w:rFonts w:hint="eastAsia"/>
          <w:lang w:eastAsia="zh-CN"/>
        </w:rPr>
        <w:t>、</w:t>
      </w:r>
      <w:r>
        <w:rPr>
          <w:lang w:eastAsia="zh-CN"/>
        </w:rPr>
        <w:t>监测和报告氟氯烃消费量</w:t>
      </w:r>
      <w:r>
        <w:rPr>
          <w:rFonts w:hint="eastAsia"/>
          <w:lang w:eastAsia="zh-CN"/>
        </w:rPr>
        <w:t>等</w:t>
      </w:r>
      <w:r>
        <w:rPr>
          <w:lang w:eastAsia="zh-CN"/>
        </w:rPr>
        <w:t>措施</w:t>
      </w:r>
      <w:r>
        <w:rPr>
          <w:rFonts w:hint="eastAsia"/>
          <w:lang w:eastAsia="zh-CN"/>
        </w:rPr>
        <w:t>的</w:t>
      </w:r>
      <w:r>
        <w:rPr>
          <w:lang w:eastAsia="zh-CN"/>
        </w:rPr>
        <w:t>最新执行情况；以及</w:t>
      </w:r>
    </w:p>
    <w:p w14:paraId="76EF2EF8" w14:textId="77777777" w:rsidR="0075583F" w:rsidRDefault="0075583F" w:rsidP="0075583F">
      <w:pPr>
        <w:pStyle w:val="Heading2"/>
        <w:tabs>
          <w:tab w:val="left" w:pos="0"/>
        </w:tabs>
        <w:rPr>
          <w:lang w:eastAsia="zh-CN"/>
        </w:rPr>
      </w:pPr>
      <w:r>
        <w:rPr>
          <w:lang w:eastAsia="zh-CN"/>
        </w:rPr>
        <w:t>就提交</w:t>
      </w:r>
      <w:r>
        <w:rPr>
          <w:rFonts w:hint="eastAsia"/>
          <w:lang w:eastAsia="zh-CN"/>
        </w:rPr>
        <w:t>至</w:t>
      </w:r>
      <w:r>
        <w:rPr>
          <w:lang w:eastAsia="zh-CN"/>
        </w:rPr>
        <w:t>第</w:t>
      </w:r>
      <w:r>
        <w:rPr>
          <w:lang w:eastAsia="zh-CN"/>
        </w:rPr>
        <w:t>85</w:t>
      </w:r>
      <w:r>
        <w:rPr>
          <w:lang w:eastAsia="zh-CN"/>
        </w:rPr>
        <w:t>次会议的核查报告所载建议</w:t>
      </w:r>
      <w:r>
        <w:rPr>
          <w:rFonts w:hint="eastAsia"/>
          <w:lang w:eastAsia="zh-CN"/>
        </w:rPr>
        <w:t>采取的</w:t>
      </w:r>
      <w:r>
        <w:rPr>
          <w:lang w:eastAsia="zh-CN"/>
        </w:rPr>
        <w:t>额外措施，要求牙买加政府和联合国开发计划署向第</w:t>
      </w:r>
      <w:r>
        <w:rPr>
          <w:lang w:eastAsia="zh-CN"/>
        </w:rPr>
        <w:t>88</w:t>
      </w:r>
      <w:r>
        <w:rPr>
          <w:lang w:eastAsia="zh-CN"/>
        </w:rPr>
        <w:t>次会议提供最新</w:t>
      </w:r>
      <w:r>
        <w:rPr>
          <w:rFonts w:hint="eastAsia"/>
          <w:lang w:eastAsia="zh-CN"/>
        </w:rPr>
        <w:t>的相关</w:t>
      </w:r>
      <w:r>
        <w:rPr>
          <w:lang w:eastAsia="zh-CN"/>
        </w:rPr>
        <w:t>信息。</w:t>
      </w:r>
    </w:p>
    <w:p w14:paraId="50E9E3E4" w14:textId="77777777" w:rsidR="0075583F" w:rsidRDefault="0075583F" w:rsidP="0075583F">
      <w:pPr>
        <w:pStyle w:val="StyleHeader4Para4Left0Firstline0"/>
        <w:keepNext/>
        <w:keepLines/>
        <w:widowControl/>
        <w:numPr>
          <w:ilvl w:val="0"/>
          <w:numId w:val="0"/>
        </w:numPr>
        <w:rPr>
          <w:sz w:val="22"/>
          <w:u w:val="single"/>
          <w:lang w:eastAsia="zh-CN"/>
        </w:rPr>
      </w:pPr>
      <w:r w:rsidRPr="00F73F43">
        <w:rPr>
          <w:sz w:val="22"/>
          <w:u w:val="single"/>
          <w:lang w:eastAsia="zh-CN"/>
        </w:rPr>
        <w:t>约旦：氟氯烃淘汰管理计划（第二阶段</w:t>
      </w:r>
      <w:r w:rsidRPr="00F73F43">
        <w:rPr>
          <w:sz w:val="22"/>
          <w:u w:val="single"/>
          <w:lang w:eastAsia="zh-CN"/>
        </w:rPr>
        <w:t>——</w:t>
      </w:r>
      <w:r w:rsidRPr="00F73F43">
        <w:rPr>
          <w:sz w:val="22"/>
          <w:u w:val="single"/>
          <w:lang w:eastAsia="zh-CN"/>
        </w:rPr>
        <w:t>五家企业的技术变革）</w:t>
      </w:r>
      <w:r w:rsidRPr="00F73F43">
        <w:rPr>
          <w:lang w:eastAsia="zh-CN"/>
        </w:rPr>
        <w:t>（世界银行和联合国工发组织）</w:t>
      </w:r>
      <w:r>
        <w:rPr>
          <w:sz w:val="22"/>
          <w:lang w:eastAsia="zh-CN"/>
        </w:rPr>
        <w:t xml:space="preserve"> </w:t>
      </w:r>
    </w:p>
    <w:p w14:paraId="37D88F26" w14:textId="77777777" w:rsidR="0075583F" w:rsidRDefault="0075583F" w:rsidP="0075583F">
      <w:pPr>
        <w:pStyle w:val="StyleHeader4Para4Left0Firstline0"/>
        <w:keepNext/>
        <w:keepLines/>
        <w:widowControl/>
        <w:numPr>
          <w:ilvl w:val="0"/>
          <w:numId w:val="0"/>
        </w:numPr>
        <w:rPr>
          <w:b/>
          <w:sz w:val="22"/>
        </w:rPr>
      </w:pPr>
      <w:r>
        <w:rPr>
          <w:b/>
          <w:sz w:val="22"/>
        </w:rPr>
        <w:t>背景</w:t>
      </w:r>
      <w:r>
        <w:rPr>
          <w:b/>
          <w:sz w:val="22"/>
        </w:rPr>
        <w:t xml:space="preserve"> </w:t>
      </w:r>
    </w:p>
    <w:p w14:paraId="09F87F2C"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在第</w:t>
      </w:r>
      <w:r>
        <w:rPr>
          <w:lang w:eastAsia="zh-CN"/>
        </w:rPr>
        <w:t>77</w:t>
      </w:r>
      <w:r>
        <w:rPr>
          <w:lang w:eastAsia="zh-CN"/>
        </w:rPr>
        <w:t>次会议上，执行委员会原则上</w:t>
      </w:r>
      <w:r>
        <w:rPr>
          <w:rFonts w:hint="eastAsia"/>
          <w:lang w:eastAsia="zh-CN"/>
        </w:rPr>
        <w:t>已</w:t>
      </w:r>
      <w:r>
        <w:rPr>
          <w:lang w:eastAsia="zh-CN"/>
        </w:rPr>
        <w:t>批准约旦</w:t>
      </w:r>
      <w:r>
        <w:rPr>
          <w:lang w:eastAsia="zh-CN"/>
        </w:rPr>
        <w:t>2017</w:t>
      </w:r>
      <w:r>
        <w:rPr>
          <w:lang w:eastAsia="zh-CN"/>
        </w:rPr>
        <w:t>年至</w:t>
      </w:r>
      <w:r>
        <w:rPr>
          <w:lang w:eastAsia="zh-CN"/>
        </w:rPr>
        <w:t>2022</w:t>
      </w:r>
      <w:r>
        <w:rPr>
          <w:lang w:eastAsia="zh-CN"/>
        </w:rPr>
        <w:t>年氟氯烃淘汰管理计划第二阶段</w:t>
      </w:r>
      <w:r w:rsidRPr="00F73F43">
        <w:rPr>
          <w:vertAlign w:val="superscript"/>
          <w:lang w:eastAsia="zh-CN"/>
        </w:rPr>
        <w:footnoteReference w:id="20"/>
      </w:r>
      <w:r>
        <w:rPr>
          <w:lang w:eastAsia="zh-CN"/>
        </w:rPr>
        <w:t>，</w:t>
      </w:r>
      <w:r>
        <w:rPr>
          <w:rFonts w:hint="eastAsia"/>
          <w:lang w:eastAsia="zh-CN"/>
        </w:rPr>
        <w:t>该计划</w:t>
      </w:r>
      <w:r>
        <w:rPr>
          <w:lang w:eastAsia="zh-CN"/>
        </w:rPr>
        <w:t>将</w:t>
      </w:r>
      <w:r>
        <w:rPr>
          <w:rFonts w:hint="eastAsia"/>
          <w:lang w:eastAsia="zh-CN"/>
        </w:rPr>
        <w:t>对</w:t>
      </w:r>
      <w:r>
        <w:rPr>
          <w:lang w:eastAsia="zh-CN"/>
        </w:rPr>
        <w:t>氟氯烃消费量</w:t>
      </w:r>
      <w:r>
        <w:rPr>
          <w:rFonts w:hint="eastAsia"/>
          <w:lang w:eastAsia="zh-CN"/>
        </w:rPr>
        <w:t>实现</w:t>
      </w:r>
      <w:r>
        <w:rPr>
          <w:lang w:eastAsia="zh-CN"/>
        </w:rPr>
        <w:t>基准</w:t>
      </w:r>
      <w:r>
        <w:rPr>
          <w:rFonts w:hint="eastAsia"/>
          <w:lang w:eastAsia="zh-CN"/>
        </w:rPr>
        <w:t>量</w:t>
      </w:r>
      <w:r>
        <w:rPr>
          <w:lang w:eastAsia="zh-CN"/>
        </w:rPr>
        <w:t>50%</w:t>
      </w:r>
      <w:r>
        <w:rPr>
          <w:rFonts w:hint="eastAsia"/>
          <w:lang w:eastAsia="zh-CN"/>
        </w:rPr>
        <w:t>的</w:t>
      </w:r>
      <w:r>
        <w:rPr>
          <w:lang w:eastAsia="zh-CN"/>
        </w:rPr>
        <w:t>削减，</w:t>
      </w:r>
      <w:r>
        <w:rPr>
          <w:rFonts w:hint="eastAsia"/>
          <w:lang w:eastAsia="zh-CN"/>
        </w:rPr>
        <w:t>供资</w:t>
      </w:r>
      <w:r>
        <w:rPr>
          <w:lang w:eastAsia="zh-CN"/>
        </w:rPr>
        <w:t>金额为</w:t>
      </w:r>
      <w:r>
        <w:rPr>
          <w:lang w:eastAsia="zh-CN"/>
        </w:rPr>
        <w:t>3,289,919</w:t>
      </w:r>
      <w:r>
        <w:rPr>
          <w:lang w:eastAsia="zh-CN"/>
        </w:rPr>
        <w:t>美元，其中包括拨付给世界银行的</w:t>
      </w:r>
      <w:r>
        <w:rPr>
          <w:lang w:eastAsia="zh-CN"/>
        </w:rPr>
        <w:t>2,075,236</w:t>
      </w:r>
      <w:r>
        <w:rPr>
          <w:lang w:eastAsia="zh-CN"/>
        </w:rPr>
        <w:t>美元，外加机构支持费用</w:t>
      </w:r>
      <w:r>
        <w:rPr>
          <w:lang w:eastAsia="zh-CN"/>
        </w:rPr>
        <w:t>145,267</w:t>
      </w:r>
      <w:r>
        <w:rPr>
          <w:lang w:eastAsia="zh-CN"/>
        </w:rPr>
        <w:t>美元，以及拨付给联合国工发组织的</w:t>
      </w:r>
      <w:r>
        <w:rPr>
          <w:lang w:eastAsia="zh-CN"/>
        </w:rPr>
        <w:t>999,455</w:t>
      </w:r>
      <w:r>
        <w:rPr>
          <w:lang w:eastAsia="zh-CN"/>
        </w:rPr>
        <w:t>美元，外加机构支持费用</w:t>
      </w:r>
      <w:r>
        <w:rPr>
          <w:lang w:eastAsia="zh-CN"/>
        </w:rPr>
        <w:t>69,961</w:t>
      </w:r>
      <w:r>
        <w:rPr>
          <w:lang w:eastAsia="zh-CN"/>
        </w:rPr>
        <w:t>美元。执行委员会在</w:t>
      </w:r>
      <w:r>
        <w:rPr>
          <w:rFonts w:hint="eastAsia"/>
          <w:lang w:eastAsia="zh-CN"/>
        </w:rPr>
        <w:t>对</w:t>
      </w:r>
      <w:r>
        <w:rPr>
          <w:lang w:eastAsia="zh-CN"/>
        </w:rPr>
        <w:t>第二阶段</w:t>
      </w:r>
      <w:r>
        <w:rPr>
          <w:rFonts w:hint="eastAsia"/>
          <w:lang w:eastAsia="zh-CN"/>
        </w:rPr>
        <w:t>做出</w:t>
      </w:r>
      <w:r>
        <w:rPr>
          <w:lang w:eastAsia="zh-CN"/>
        </w:rPr>
        <w:t>批准时</w:t>
      </w:r>
      <w:r>
        <w:rPr>
          <w:rFonts w:hint="eastAsia"/>
          <w:lang w:eastAsia="zh-CN"/>
        </w:rPr>
        <w:t>特别</w:t>
      </w:r>
      <w:r>
        <w:rPr>
          <w:lang w:eastAsia="zh-CN"/>
        </w:rPr>
        <w:t>指出，约旦政府</w:t>
      </w:r>
      <w:r>
        <w:rPr>
          <w:rFonts w:hint="eastAsia"/>
          <w:lang w:eastAsia="zh-CN"/>
        </w:rPr>
        <w:t>可灵活</w:t>
      </w:r>
      <w:r>
        <w:rPr>
          <w:lang w:eastAsia="zh-CN"/>
        </w:rPr>
        <w:t>使用</w:t>
      </w:r>
      <w:r>
        <w:rPr>
          <w:rFonts w:hint="eastAsia"/>
          <w:lang w:eastAsia="zh-CN"/>
        </w:rPr>
        <w:t>就</w:t>
      </w:r>
      <w:r>
        <w:rPr>
          <w:lang w:eastAsia="zh-CN"/>
        </w:rPr>
        <w:t>聚氨酯（</w:t>
      </w:r>
      <w:r>
        <w:rPr>
          <w:lang w:eastAsia="zh-CN"/>
        </w:rPr>
        <w:t>PU</w:t>
      </w:r>
      <w:r>
        <w:rPr>
          <w:lang w:eastAsia="zh-CN"/>
        </w:rPr>
        <w:t>）泡沫塑料行业核准的资金，</w:t>
      </w:r>
      <w:r>
        <w:rPr>
          <w:rFonts w:hint="eastAsia"/>
          <w:lang w:eastAsia="zh-CN"/>
        </w:rPr>
        <w:t>以</w:t>
      </w:r>
      <w:r>
        <w:rPr>
          <w:lang w:eastAsia="zh-CN"/>
        </w:rPr>
        <w:t>按照其与执行委员会达成的协定（第</w:t>
      </w:r>
      <w:r>
        <w:rPr>
          <w:lang w:eastAsia="zh-CN"/>
        </w:rPr>
        <w:t>77/45</w:t>
      </w:r>
      <w:r>
        <w:rPr>
          <w:lang w:eastAsia="zh-CN"/>
        </w:rPr>
        <w:t>（</w:t>
      </w:r>
      <w:r>
        <w:rPr>
          <w:lang w:eastAsia="zh-CN"/>
        </w:rPr>
        <w:t>a</w:t>
      </w:r>
      <w:r>
        <w:rPr>
          <w:lang w:eastAsia="zh-CN"/>
        </w:rPr>
        <w:t>）和（</w:t>
      </w:r>
      <w:r>
        <w:rPr>
          <w:lang w:eastAsia="zh-CN"/>
        </w:rPr>
        <w:t>b</w:t>
      </w:r>
      <w:r>
        <w:rPr>
          <w:lang w:eastAsia="zh-CN"/>
        </w:rPr>
        <w:t>）（</w:t>
      </w:r>
      <w:r>
        <w:rPr>
          <w:lang w:eastAsia="zh-CN"/>
        </w:rPr>
        <w:t>iii</w:t>
      </w:r>
      <w:r>
        <w:rPr>
          <w:lang w:eastAsia="zh-CN"/>
        </w:rPr>
        <w:t>）号决议），</w:t>
      </w:r>
      <w:r>
        <w:rPr>
          <w:rFonts w:hint="eastAsia"/>
          <w:lang w:eastAsia="zh-CN"/>
        </w:rPr>
        <w:t>平稳、高</w:t>
      </w:r>
      <w:r>
        <w:rPr>
          <w:lang w:eastAsia="zh-CN"/>
        </w:rPr>
        <w:t>效地实现淘汰</w:t>
      </w:r>
      <w:r>
        <w:rPr>
          <w:lang w:eastAsia="zh-CN"/>
        </w:rPr>
        <w:t>HCFC-141b</w:t>
      </w:r>
      <w:r>
        <w:rPr>
          <w:lang w:eastAsia="zh-CN"/>
        </w:rPr>
        <w:t>的目标。</w:t>
      </w:r>
      <w:r>
        <w:rPr>
          <w:lang w:eastAsia="zh-CN"/>
        </w:rPr>
        <w:t xml:space="preserve"> </w:t>
      </w:r>
    </w:p>
    <w:p w14:paraId="1D3370B6"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lastRenderedPageBreak/>
        <w:t>氟氯烃淘汰管理计划第二阶段的聚氨酯泡沫塑料行业计划包括</w:t>
      </w:r>
      <w:r>
        <w:rPr>
          <w:rFonts w:hint="eastAsia"/>
          <w:lang w:eastAsia="zh-CN"/>
        </w:rPr>
        <w:t>3</w:t>
      </w:r>
      <w:r>
        <w:rPr>
          <w:lang w:eastAsia="zh-CN"/>
        </w:rPr>
        <w:t>家大型企业（</w:t>
      </w:r>
      <w:r>
        <w:rPr>
          <w:lang w:eastAsia="zh-CN"/>
        </w:rPr>
        <w:t>Jordan Pioneer for</w:t>
      </w:r>
      <w:r>
        <w:t xml:space="preserve"> Metal Industry (Jordan Pioneer)</w:t>
      </w:r>
      <w:r>
        <w:t>、</w:t>
      </w:r>
      <w:r>
        <w:t>Al Safa for Sheet Metal Industry and Panel Co (Al Safa)</w:t>
      </w:r>
      <w:r>
        <w:t>和</w:t>
      </w:r>
      <w:r>
        <w:t>Jordan Manufacturing and Services Solutions (JMSS)</w:t>
      </w:r>
      <w:r>
        <w:t>）、</w:t>
      </w:r>
      <w:r>
        <w:t>43</w:t>
      </w:r>
      <w:r>
        <w:t>家中小</w:t>
      </w:r>
      <w:r>
        <w:rPr>
          <w:rFonts w:hint="eastAsia"/>
          <w:lang w:eastAsia="zh-CN"/>
        </w:rPr>
        <w:t>型</w:t>
      </w:r>
      <w:r>
        <w:t>企业和</w:t>
      </w:r>
      <w:r>
        <w:rPr>
          <w:rFonts w:hint="eastAsia"/>
          <w:lang w:eastAsia="zh-CN"/>
        </w:rPr>
        <w:t>6</w:t>
      </w:r>
      <w:r>
        <w:t>家喷射泡沫塑料应用企业的技术转换</w:t>
      </w:r>
      <w:r>
        <w:rPr>
          <w:rFonts w:hint="eastAsia"/>
          <w:lang w:eastAsia="zh-CN"/>
        </w:rPr>
        <w:t>工作</w:t>
      </w:r>
      <w:r>
        <w:t>。</w:t>
      </w:r>
      <w:r>
        <w:rPr>
          <w:lang w:eastAsia="zh-CN"/>
        </w:rPr>
        <w:t>泡沫塑料行业计划批准的淘汰总量为</w:t>
      </w:r>
      <w:r>
        <w:rPr>
          <w:lang w:eastAsia="zh-CN"/>
        </w:rPr>
        <w:t>33.07 ODP</w:t>
      </w:r>
      <w:r>
        <w:rPr>
          <w:lang w:eastAsia="zh-CN"/>
        </w:rPr>
        <w:t>吨。</w:t>
      </w:r>
    </w:p>
    <w:p w14:paraId="5977B2A8"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在这</w:t>
      </w:r>
      <w:r>
        <w:rPr>
          <w:lang w:eastAsia="zh-CN"/>
        </w:rPr>
        <w:t>52</w:t>
      </w:r>
      <w:r>
        <w:rPr>
          <w:lang w:eastAsia="zh-CN"/>
        </w:rPr>
        <w:t>家聚氨酯泡沫应用企业中，</w:t>
      </w:r>
      <w:r>
        <w:rPr>
          <w:lang w:eastAsia="zh-CN"/>
        </w:rPr>
        <w:t>Jordan Pioneer</w:t>
      </w:r>
      <w:r>
        <w:rPr>
          <w:lang w:eastAsia="zh-CN"/>
        </w:rPr>
        <w:t>在提交第二阶段时同意转用环戊烷作为发泡剂。在第二阶段实施过程中，鉴于在提供含</w:t>
      </w:r>
      <w:r>
        <w:rPr>
          <w:lang w:eastAsia="zh-CN"/>
        </w:rPr>
        <w:t>HFO</w:t>
      </w:r>
      <w:r>
        <w:rPr>
          <w:lang w:eastAsia="zh-CN"/>
        </w:rPr>
        <w:t>技术方面存在困难，下列企业决定采用含环戊烷配方来代替含</w:t>
      </w:r>
      <w:r>
        <w:rPr>
          <w:lang w:eastAsia="zh-CN"/>
        </w:rPr>
        <w:t>HFO</w:t>
      </w:r>
      <w:r>
        <w:rPr>
          <w:lang w:eastAsia="zh-CN"/>
        </w:rPr>
        <w:t>配方：</w:t>
      </w:r>
      <w:r>
        <w:rPr>
          <w:lang w:eastAsia="zh-CN"/>
        </w:rPr>
        <w:t>Al Safa</w:t>
      </w:r>
      <w:r>
        <w:rPr>
          <w:lang w:eastAsia="zh-CN"/>
        </w:rPr>
        <w:t>、</w:t>
      </w:r>
      <w:r>
        <w:rPr>
          <w:lang w:eastAsia="zh-CN"/>
        </w:rPr>
        <w:t>Shams Al-ram Tri</w:t>
      </w:r>
      <w:r>
        <w:rPr>
          <w:lang w:eastAsia="zh-CN"/>
        </w:rPr>
        <w:t>、</w:t>
      </w:r>
      <w:r>
        <w:rPr>
          <w:lang w:eastAsia="zh-CN"/>
        </w:rPr>
        <w:t>Yousef Workshop for Metal Industries</w:t>
      </w:r>
      <w:r>
        <w:rPr>
          <w:lang w:eastAsia="zh-CN"/>
        </w:rPr>
        <w:t>、</w:t>
      </w:r>
      <w:r>
        <w:rPr>
          <w:lang w:eastAsia="zh-CN"/>
        </w:rPr>
        <w:t>Al-Qanadeel</w:t>
      </w:r>
      <w:r>
        <w:rPr>
          <w:lang w:eastAsia="zh-CN"/>
        </w:rPr>
        <w:t>、</w:t>
      </w:r>
      <w:r>
        <w:rPr>
          <w:lang w:eastAsia="zh-CN"/>
        </w:rPr>
        <w:t>Prefabricated Buildings (Maani)</w:t>
      </w:r>
      <w:r>
        <w:rPr>
          <w:lang w:eastAsia="zh-CN"/>
        </w:rPr>
        <w:t>和</w:t>
      </w:r>
      <w:r>
        <w:rPr>
          <w:lang w:eastAsia="zh-CN"/>
        </w:rPr>
        <w:t>Abu Haltam</w:t>
      </w:r>
      <w:r>
        <w:rPr>
          <w:lang w:eastAsia="zh-CN"/>
        </w:rPr>
        <w:t>。执行委员会在第</w:t>
      </w:r>
      <w:r>
        <w:rPr>
          <w:lang w:eastAsia="zh-CN"/>
        </w:rPr>
        <w:t>83</w:t>
      </w:r>
      <w:r>
        <w:rPr>
          <w:lang w:eastAsia="zh-CN"/>
        </w:rPr>
        <w:t>次会议</w:t>
      </w:r>
      <w:r w:rsidRPr="00F73F43">
        <w:rPr>
          <w:lang w:eastAsia="zh-CN"/>
        </w:rPr>
        <w:footnoteReference w:id="21"/>
      </w:r>
      <w:r>
        <w:rPr>
          <w:lang w:eastAsia="zh-CN"/>
        </w:rPr>
        <w:t>和第</w:t>
      </w:r>
      <w:r>
        <w:rPr>
          <w:lang w:eastAsia="zh-CN"/>
        </w:rPr>
        <w:t>86</w:t>
      </w:r>
      <w:r>
        <w:rPr>
          <w:lang w:eastAsia="zh-CN"/>
        </w:rPr>
        <w:t>次会议</w:t>
      </w:r>
      <w:r w:rsidRPr="00F73F43">
        <w:rPr>
          <w:lang w:eastAsia="zh-CN"/>
        </w:rPr>
        <w:footnoteReference w:id="22"/>
      </w:r>
      <w:r>
        <w:rPr>
          <w:lang w:eastAsia="zh-CN"/>
        </w:rPr>
        <w:t>上批准了这些企业的技术变革方案。</w:t>
      </w:r>
    </w:p>
    <w:p w14:paraId="600DCE3E"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随后，另外五家生产板材和其他产品并且只用很少</w:t>
      </w:r>
      <w:r>
        <w:rPr>
          <w:rFonts w:hint="eastAsia"/>
          <w:lang w:eastAsia="zh-CN"/>
        </w:rPr>
        <w:t>量的</w:t>
      </w:r>
      <w:r>
        <w:rPr>
          <w:lang w:eastAsia="zh-CN"/>
        </w:rPr>
        <w:t>HCFC-141b</w:t>
      </w:r>
      <w:r>
        <w:rPr>
          <w:lang w:eastAsia="zh-CN"/>
        </w:rPr>
        <w:t>的泡沫塑料企业，即</w:t>
      </w:r>
      <w:r>
        <w:rPr>
          <w:lang w:eastAsia="zh-CN"/>
        </w:rPr>
        <w:t>Asr Al Nahda Co.</w:t>
      </w:r>
      <w:r>
        <w:rPr>
          <w:lang w:eastAsia="zh-CN"/>
        </w:rPr>
        <w:t>、</w:t>
      </w:r>
      <w:r>
        <w:rPr>
          <w:lang w:eastAsia="zh-CN"/>
        </w:rPr>
        <w:t>Alfaqeer Industrial Co. Ltd.</w:t>
      </w:r>
      <w:r>
        <w:rPr>
          <w:lang w:eastAsia="zh-CN"/>
        </w:rPr>
        <w:t>、</w:t>
      </w:r>
      <w:r>
        <w:rPr>
          <w:lang w:eastAsia="zh-CN"/>
        </w:rPr>
        <w:t>Majed Ghoche and Partners</w:t>
      </w:r>
      <w:r>
        <w:rPr>
          <w:lang w:eastAsia="zh-CN"/>
        </w:rPr>
        <w:t>、</w:t>
      </w:r>
      <w:r>
        <w:rPr>
          <w:lang w:eastAsia="zh-CN"/>
        </w:rPr>
        <w:t>Wabbbeh Aluminum Co.</w:t>
      </w:r>
      <w:r>
        <w:rPr>
          <w:lang w:eastAsia="zh-CN"/>
        </w:rPr>
        <w:t>和</w:t>
      </w:r>
      <w:r>
        <w:rPr>
          <w:lang w:eastAsia="zh-CN"/>
        </w:rPr>
        <w:t>Sharori Aluminium Blind Shutters</w:t>
      </w:r>
      <w:r>
        <w:rPr>
          <w:lang w:eastAsia="zh-CN"/>
        </w:rPr>
        <w:t>，</w:t>
      </w:r>
      <w:r>
        <w:rPr>
          <w:rFonts w:hint="eastAsia"/>
          <w:lang w:eastAsia="zh-CN"/>
        </w:rPr>
        <w:t>要</w:t>
      </w:r>
      <w:r>
        <w:rPr>
          <w:lang w:eastAsia="zh-CN"/>
        </w:rPr>
        <w:t>求</w:t>
      </w:r>
      <w:r>
        <w:rPr>
          <w:rFonts w:hint="eastAsia"/>
          <w:lang w:eastAsia="zh-CN"/>
        </w:rPr>
        <w:t>将</w:t>
      </w:r>
      <w:r>
        <w:rPr>
          <w:lang w:eastAsia="zh-CN"/>
        </w:rPr>
        <w:t>最初提议的</w:t>
      </w:r>
      <w:r>
        <w:rPr>
          <w:lang w:eastAsia="zh-CN"/>
        </w:rPr>
        <w:t>HFO-1233zd</w:t>
      </w:r>
      <w:r>
        <w:rPr>
          <w:lang w:eastAsia="zh-CN"/>
        </w:rPr>
        <w:t>（</w:t>
      </w:r>
      <w:r>
        <w:rPr>
          <w:lang w:eastAsia="zh-CN"/>
        </w:rPr>
        <w:t>E</w:t>
      </w:r>
      <w:r>
        <w:rPr>
          <w:lang w:eastAsia="zh-CN"/>
        </w:rPr>
        <w:t>）技术变更为水发泡技术，原因</w:t>
      </w:r>
      <w:r>
        <w:rPr>
          <w:rFonts w:hint="eastAsia"/>
          <w:lang w:eastAsia="zh-CN"/>
        </w:rPr>
        <w:t>在于区域</w:t>
      </w:r>
      <w:r>
        <w:rPr>
          <w:lang w:eastAsia="zh-CN"/>
        </w:rPr>
        <w:t>配方厂家</w:t>
      </w:r>
      <w:r>
        <w:rPr>
          <w:rFonts w:hint="eastAsia"/>
          <w:lang w:eastAsia="zh-CN"/>
        </w:rPr>
        <w:t>无法提供</w:t>
      </w:r>
      <w:r>
        <w:rPr>
          <w:lang w:eastAsia="zh-CN"/>
        </w:rPr>
        <w:t>含</w:t>
      </w:r>
      <w:r>
        <w:rPr>
          <w:lang w:eastAsia="zh-CN"/>
        </w:rPr>
        <w:t>HFO</w:t>
      </w:r>
      <w:r>
        <w:rPr>
          <w:lang w:eastAsia="zh-CN"/>
        </w:rPr>
        <w:t>的技术。通过引入水发泡技术，这些企业将</w:t>
      </w:r>
      <w:r>
        <w:rPr>
          <w:rFonts w:hint="eastAsia"/>
          <w:lang w:eastAsia="zh-CN"/>
        </w:rPr>
        <w:t>会</w:t>
      </w:r>
      <w:r>
        <w:rPr>
          <w:lang w:eastAsia="zh-CN"/>
        </w:rPr>
        <w:t>及时完成技术转换，</w:t>
      </w:r>
      <w:r>
        <w:rPr>
          <w:rFonts w:hint="eastAsia"/>
          <w:lang w:eastAsia="zh-CN"/>
        </w:rPr>
        <w:t>并指出</w:t>
      </w:r>
      <w:r>
        <w:rPr>
          <w:lang w:eastAsia="zh-CN"/>
        </w:rPr>
        <w:t>禁止以批量散装方式或者包含在预混多元醇之中的方式进口</w:t>
      </w:r>
      <w:r>
        <w:rPr>
          <w:lang w:eastAsia="zh-CN"/>
        </w:rPr>
        <w:t>HCFC-141b</w:t>
      </w:r>
      <w:r>
        <w:rPr>
          <w:lang w:eastAsia="zh-CN"/>
        </w:rPr>
        <w:t>的法规将于</w:t>
      </w:r>
      <w:r>
        <w:rPr>
          <w:lang w:eastAsia="zh-CN"/>
        </w:rPr>
        <w:t>2022</w:t>
      </w:r>
      <w:r>
        <w:rPr>
          <w:lang w:eastAsia="zh-CN"/>
        </w:rPr>
        <w:t>年</w:t>
      </w:r>
      <w:r>
        <w:rPr>
          <w:lang w:eastAsia="zh-CN"/>
        </w:rPr>
        <w:t>1</w:t>
      </w:r>
      <w:r>
        <w:rPr>
          <w:lang w:eastAsia="zh-CN"/>
        </w:rPr>
        <w:t>月</w:t>
      </w:r>
      <w:r>
        <w:rPr>
          <w:lang w:eastAsia="zh-CN"/>
        </w:rPr>
        <w:t>1</w:t>
      </w:r>
      <w:r>
        <w:rPr>
          <w:lang w:eastAsia="zh-CN"/>
        </w:rPr>
        <w:t>日生效。</w:t>
      </w:r>
    </w:p>
    <w:p w14:paraId="0CADF9FE"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根据约旦政府与执行委员会</w:t>
      </w:r>
      <w:r>
        <w:rPr>
          <w:rFonts w:hint="eastAsia"/>
          <w:lang w:eastAsia="zh-CN"/>
        </w:rPr>
        <w:t>达成</w:t>
      </w:r>
      <w:r>
        <w:rPr>
          <w:lang w:eastAsia="zh-CN"/>
        </w:rPr>
        <w:t>的《协定》第</w:t>
      </w:r>
      <w:r>
        <w:rPr>
          <w:lang w:eastAsia="zh-CN"/>
        </w:rPr>
        <w:t>7</w:t>
      </w:r>
      <w:r>
        <w:rPr>
          <w:lang w:eastAsia="zh-CN"/>
        </w:rPr>
        <w:t>（</w:t>
      </w:r>
      <w:r>
        <w:rPr>
          <w:lang w:eastAsia="zh-CN"/>
        </w:rPr>
        <w:t>a</w:t>
      </w:r>
      <w:r>
        <w:rPr>
          <w:lang w:eastAsia="zh-CN"/>
        </w:rPr>
        <w:t>）（</w:t>
      </w:r>
      <w:r>
        <w:rPr>
          <w:lang w:eastAsia="zh-CN"/>
        </w:rPr>
        <w:t>vii</w:t>
      </w:r>
      <w:r>
        <w:rPr>
          <w:lang w:eastAsia="zh-CN"/>
        </w:rPr>
        <w:t>）段，约旦政府</w:t>
      </w:r>
      <w:r>
        <w:rPr>
          <w:rFonts w:hint="eastAsia"/>
          <w:lang w:eastAsia="zh-CN"/>
        </w:rPr>
        <w:t>已</w:t>
      </w:r>
      <w:r>
        <w:rPr>
          <w:lang w:eastAsia="zh-CN"/>
        </w:rPr>
        <w:t>通过世界银行提交允许这五家企业从含</w:t>
      </w:r>
      <w:r>
        <w:rPr>
          <w:lang w:eastAsia="zh-CN"/>
        </w:rPr>
        <w:t>HFO</w:t>
      </w:r>
      <w:r>
        <w:rPr>
          <w:lang w:eastAsia="zh-CN"/>
        </w:rPr>
        <w:t>技术转换为水发泡技术的申请。</w:t>
      </w:r>
    </w:p>
    <w:p w14:paraId="095C341B" w14:textId="77777777" w:rsidR="0075583F" w:rsidRDefault="0075583F" w:rsidP="0075583F">
      <w:pPr>
        <w:pStyle w:val="StyleHeader4Para4Left0Firstline0"/>
        <w:numPr>
          <w:ilvl w:val="0"/>
          <w:numId w:val="0"/>
        </w:numPr>
        <w:spacing w:after="0"/>
        <w:rPr>
          <w:b/>
          <w:sz w:val="22"/>
        </w:rPr>
      </w:pPr>
      <w:r>
        <w:rPr>
          <w:b/>
          <w:sz w:val="22"/>
        </w:rPr>
        <w:t>秘书处评论</w:t>
      </w:r>
      <w:r>
        <w:rPr>
          <w:b/>
          <w:sz w:val="22"/>
        </w:rPr>
        <w:t xml:space="preserve"> </w:t>
      </w:r>
    </w:p>
    <w:p w14:paraId="3147B771" w14:textId="77777777" w:rsidR="0075583F" w:rsidRDefault="0075583F" w:rsidP="0075583F">
      <w:pPr>
        <w:pStyle w:val="StyleHeader4Para4Left0Firstline0"/>
        <w:numPr>
          <w:ilvl w:val="0"/>
          <w:numId w:val="0"/>
        </w:numPr>
        <w:spacing w:after="0"/>
        <w:rPr>
          <w:b/>
          <w:sz w:val="22"/>
        </w:rPr>
      </w:pPr>
    </w:p>
    <w:p w14:paraId="27553668"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秘书处要求澄清这一变更将如何影响该行业</w:t>
      </w:r>
      <w:r>
        <w:rPr>
          <w:rFonts w:hint="eastAsia"/>
          <w:lang w:eastAsia="zh-CN"/>
        </w:rPr>
        <w:t>其</w:t>
      </w:r>
      <w:r>
        <w:rPr>
          <w:lang w:eastAsia="zh-CN"/>
        </w:rPr>
        <w:t>余的转换项目。世界银行澄清</w:t>
      </w:r>
      <w:r>
        <w:rPr>
          <w:rFonts w:hint="eastAsia"/>
          <w:lang w:eastAsia="zh-CN"/>
        </w:rPr>
        <w:t>称</w:t>
      </w:r>
      <w:r>
        <w:rPr>
          <w:lang w:eastAsia="zh-CN"/>
        </w:rPr>
        <w:t>，在泡沫塑料行业中，鉴于含</w:t>
      </w:r>
      <w:r>
        <w:rPr>
          <w:lang w:eastAsia="zh-CN"/>
        </w:rPr>
        <w:t>HFO</w:t>
      </w:r>
      <w:r>
        <w:rPr>
          <w:lang w:eastAsia="zh-CN"/>
        </w:rPr>
        <w:t>技术在绝缘泡沫塑料的应用中具有更好的绝缘性</w:t>
      </w:r>
      <w:r>
        <w:rPr>
          <w:rFonts w:hint="eastAsia"/>
          <w:lang w:eastAsia="zh-CN"/>
        </w:rPr>
        <w:t>且容易获取</w:t>
      </w:r>
      <w:r>
        <w:rPr>
          <w:lang w:eastAsia="zh-CN"/>
        </w:rPr>
        <w:t>，</w:t>
      </w:r>
      <w:r>
        <w:rPr>
          <w:rFonts w:hint="eastAsia"/>
          <w:lang w:eastAsia="zh-CN"/>
        </w:rPr>
        <w:t>其余</w:t>
      </w:r>
      <w:r>
        <w:rPr>
          <w:lang w:eastAsia="zh-CN"/>
        </w:rPr>
        <w:t>企业仍在考虑使用含</w:t>
      </w:r>
      <w:r>
        <w:rPr>
          <w:lang w:eastAsia="zh-CN"/>
        </w:rPr>
        <w:t>HFO</w:t>
      </w:r>
      <w:r>
        <w:rPr>
          <w:lang w:eastAsia="zh-CN"/>
        </w:rPr>
        <w:t>的技术。</w:t>
      </w:r>
      <w:r>
        <w:rPr>
          <w:lang w:eastAsia="zh-CN"/>
        </w:rPr>
        <w:t xml:space="preserve"> </w:t>
      </w:r>
    </w:p>
    <w:p w14:paraId="0B14EAC8"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世界银行还确认，约旦可从埃及、阿拉伯联合酋长国</w:t>
      </w:r>
      <w:r>
        <w:rPr>
          <w:rFonts w:hint="eastAsia"/>
          <w:lang w:eastAsia="zh-CN"/>
        </w:rPr>
        <w:t>及其他</w:t>
      </w:r>
      <w:r>
        <w:rPr>
          <w:lang w:eastAsia="zh-CN"/>
        </w:rPr>
        <w:t>国家的</w:t>
      </w:r>
      <w:r>
        <w:rPr>
          <w:rFonts w:hint="eastAsia"/>
          <w:lang w:eastAsia="zh-CN"/>
        </w:rPr>
        <w:t>区域</w:t>
      </w:r>
      <w:r>
        <w:rPr>
          <w:lang w:eastAsia="zh-CN"/>
        </w:rPr>
        <w:t>配方厂家获得用于卷帘</w:t>
      </w:r>
      <w:r>
        <w:rPr>
          <w:rFonts w:hint="eastAsia"/>
          <w:lang w:eastAsia="zh-CN"/>
        </w:rPr>
        <w:t>应用</w:t>
      </w:r>
      <w:r>
        <w:rPr>
          <w:lang w:eastAsia="zh-CN"/>
        </w:rPr>
        <w:t>的水发泡技术；配方厂家将提供技术支持，测试和评估每家企业的技术，以期</w:t>
      </w:r>
      <w:r>
        <w:rPr>
          <w:rFonts w:hint="eastAsia"/>
          <w:lang w:eastAsia="zh-CN"/>
        </w:rPr>
        <w:t>达到</w:t>
      </w:r>
      <w:r>
        <w:rPr>
          <w:lang w:eastAsia="zh-CN"/>
        </w:rPr>
        <w:t>特定要求。这种</w:t>
      </w:r>
      <w:r>
        <w:rPr>
          <w:rFonts w:hint="eastAsia"/>
          <w:lang w:eastAsia="zh-CN"/>
        </w:rPr>
        <w:t>技术</w:t>
      </w:r>
      <w:r>
        <w:rPr>
          <w:lang w:eastAsia="zh-CN"/>
        </w:rPr>
        <w:t>支持将确保企业可持续地采用水发泡技术。</w:t>
      </w:r>
    </w:p>
    <w:p w14:paraId="3C7FBA92"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秘书处审查了这五家采用水发泡技术企业的转换成本；三家企业的技术变革将使成本从</w:t>
      </w:r>
      <w:r>
        <w:rPr>
          <w:lang w:eastAsia="zh-CN"/>
        </w:rPr>
        <w:t>78,393</w:t>
      </w:r>
      <w:r>
        <w:rPr>
          <w:lang w:eastAsia="zh-CN"/>
        </w:rPr>
        <w:t>美元降</w:t>
      </w:r>
      <w:r>
        <w:rPr>
          <w:rFonts w:hint="eastAsia"/>
          <w:lang w:eastAsia="zh-CN"/>
        </w:rPr>
        <w:t>至</w:t>
      </w:r>
      <w:r>
        <w:rPr>
          <w:lang w:eastAsia="zh-CN"/>
        </w:rPr>
        <w:t>46,522</w:t>
      </w:r>
      <w:r>
        <w:rPr>
          <w:lang w:eastAsia="zh-CN"/>
        </w:rPr>
        <w:t>美元，</w:t>
      </w:r>
      <w:r>
        <w:rPr>
          <w:rFonts w:hint="eastAsia"/>
          <w:lang w:eastAsia="zh-CN"/>
        </w:rPr>
        <w:t>其中</w:t>
      </w:r>
      <w:r>
        <w:rPr>
          <w:lang w:eastAsia="zh-CN"/>
        </w:rPr>
        <w:t>两家企业需要配方厂商</w:t>
      </w:r>
      <w:r>
        <w:rPr>
          <w:rFonts w:hint="eastAsia"/>
          <w:lang w:eastAsia="zh-CN"/>
        </w:rPr>
        <w:t>提供</w:t>
      </w:r>
      <w:r>
        <w:rPr>
          <w:lang w:eastAsia="zh-CN"/>
        </w:rPr>
        <w:t>有关配方、测试和试验</w:t>
      </w:r>
      <w:r>
        <w:rPr>
          <w:rFonts w:hint="eastAsia"/>
          <w:lang w:eastAsia="zh-CN"/>
        </w:rPr>
        <w:t>等</w:t>
      </w:r>
      <w:r>
        <w:rPr>
          <w:lang w:eastAsia="zh-CN"/>
        </w:rPr>
        <w:t>方面的额外技术援助，具体如表</w:t>
      </w:r>
      <w:r>
        <w:rPr>
          <w:lang w:eastAsia="zh-CN"/>
        </w:rPr>
        <w:t>4</w:t>
      </w:r>
      <w:r>
        <w:rPr>
          <w:lang w:eastAsia="zh-CN"/>
        </w:rPr>
        <w:t>所示。</w:t>
      </w:r>
    </w:p>
    <w:p w14:paraId="0B254A8F" w14:textId="77777777" w:rsidR="0075583F" w:rsidRDefault="0075583F" w:rsidP="0075583F">
      <w:pPr>
        <w:pStyle w:val="StyleHeader4Para4Left0Firstline0"/>
        <w:numPr>
          <w:ilvl w:val="0"/>
          <w:numId w:val="0"/>
        </w:numPr>
        <w:spacing w:after="0"/>
        <w:rPr>
          <w:b/>
          <w:sz w:val="22"/>
          <w:lang w:eastAsia="zh-CN"/>
        </w:rPr>
      </w:pPr>
      <w:r>
        <w:rPr>
          <w:b/>
          <w:sz w:val="22"/>
          <w:lang w:eastAsia="zh-CN"/>
        </w:rPr>
        <w:t>表</w:t>
      </w:r>
      <w:r>
        <w:rPr>
          <w:b/>
          <w:sz w:val="22"/>
          <w:lang w:eastAsia="zh-CN"/>
        </w:rPr>
        <w:t>4.</w:t>
      </w:r>
      <w:r>
        <w:rPr>
          <w:b/>
          <w:sz w:val="22"/>
          <w:lang w:eastAsia="zh-CN"/>
        </w:rPr>
        <w:t>转</w:t>
      </w:r>
      <w:r>
        <w:rPr>
          <w:rFonts w:hint="eastAsia"/>
          <w:b/>
          <w:sz w:val="22"/>
          <w:lang w:eastAsia="zh-CN"/>
        </w:rPr>
        <w:t>用</w:t>
      </w:r>
      <w:r>
        <w:rPr>
          <w:b/>
          <w:sz w:val="22"/>
          <w:lang w:eastAsia="zh-CN"/>
        </w:rPr>
        <w:t>水发泡技术的经修订增</w:t>
      </w:r>
      <w:r>
        <w:rPr>
          <w:rFonts w:hint="eastAsia"/>
          <w:b/>
          <w:sz w:val="22"/>
          <w:lang w:eastAsia="zh-CN"/>
        </w:rPr>
        <w:t>量</w:t>
      </w:r>
      <w:r>
        <w:rPr>
          <w:b/>
          <w:sz w:val="22"/>
          <w:lang w:eastAsia="zh-CN"/>
        </w:rPr>
        <w:t>成本（美元）</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64"/>
        <w:gridCol w:w="2845"/>
        <w:gridCol w:w="2845"/>
      </w:tblGrid>
      <w:tr w:rsidR="0075583F" w14:paraId="30E54335" w14:textId="77777777" w:rsidTr="0075583F">
        <w:trPr>
          <w:trHeight w:val="185"/>
        </w:trPr>
        <w:tc>
          <w:tcPr>
            <w:tcW w:w="3664" w:type="dxa"/>
            <w:noWrap/>
            <w:tcMar>
              <w:top w:w="0" w:type="dxa"/>
              <w:left w:w="108" w:type="dxa"/>
              <w:bottom w:w="0" w:type="dxa"/>
              <w:right w:w="108" w:type="dxa"/>
            </w:tcMar>
          </w:tcPr>
          <w:p w14:paraId="30AA096C" w14:textId="77777777" w:rsidR="0075583F" w:rsidRDefault="0075583F" w:rsidP="0075583F">
            <w:pPr>
              <w:rPr>
                <w:b/>
                <w:sz w:val="20"/>
                <w:szCs w:val="20"/>
              </w:rPr>
            </w:pPr>
            <w:r>
              <w:rPr>
                <w:b/>
                <w:sz w:val="20"/>
              </w:rPr>
              <w:t>公司名称</w:t>
            </w:r>
          </w:p>
        </w:tc>
        <w:tc>
          <w:tcPr>
            <w:tcW w:w="2845" w:type="dxa"/>
          </w:tcPr>
          <w:p w14:paraId="063833ED" w14:textId="77777777" w:rsidR="0075583F" w:rsidRPr="0041432C" w:rsidRDefault="0075583F" w:rsidP="0075583F">
            <w:pPr>
              <w:jc w:val="center"/>
              <w:rPr>
                <w:b/>
                <w:sz w:val="20"/>
                <w:szCs w:val="20"/>
                <w:lang w:val="es-419"/>
              </w:rPr>
            </w:pPr>
            <w:r>
              <w:rPr>
                <w:rFonts w:hint="eastAsia"/>
                <w:b/>
                <w:sz w:val="20"/>
                <w:lang w:eastAsia="zh-CN"/>
              </w:rPr>
              <w:t>就</w:t>
            </w:r>
            <w:r w:rsidRPr="0041432C">
              <w:rPr>
                <w:b/>
                <w:sz w:val="20"/>
                <w:lang w:val="es-419"/>
              </w:rPr>
              <w:t>HFO-1233zd(E)</w:t>
            </w:r>
          </w:p>
          <w:p w14:paraId="352CCDB6" w14:textId="77777777" w:rsidR="0075583F" w:rsidRPr="0041432C" w:rsidRDefault="0075583F" w:rsidP="0075583F">
            <w:pPr>
              <w:jc w:val="center"/>
              <w:rPr>
                <w:b/>
                <w:sz w:val="20"/>
                <w:szCs w:val="20"/>
                <w:lang w:val="es-419"/>
              </w:rPr>
            </w:pPr>
            <w:r>
              <w:rPr>
                <w:b/>
                <w:sz w:val="20"/>
              </w:rPr>
              <w:t>分配的资金</w:t>
            </w:r>
          </w:p>
        </w:tc>
        <w:tc>
          <w:tcPr>
            <w:tcW w:w="2845" w:type="dxa"/>
          </w:tcPr>
          <w:p w14:paraId="12DC84F4" w14:textId="77777777" w:rsidR="0075583F" w:rsidRDefault="0075583F" w:rsidP="0075583F">
            <w:pPr>
              <w:jc w:val="center"/>
              <w:rPr>
                <w:b/>
                <w:sz w:val="20"/>
                <w:szCs w:val="20"/>
                <w:lang w:eastAsia="zh-CN"/>
              </w:rPr>
            </w:pPr>
            <w:r>
              <w:rPr>
                <w:rFonts w:hint="eastAsia"/>
                <w:b/>
                <w:sz w:val="20"/>
                <w:lang w:eastAsia="zh-CN"/>
              </w:rPr>
              <w:t>就</w:t>
            </w:r>
            <w:r>
              <w:rPr>
                <w:b/>
                <w:sz w:val="20"/>
                <w:lang w:eastAsia="zh-CN"/>
              </w:rPr>
              <w:t>水发泡技术分配的资金</w:t>
            </w:r>
          </w:p>
        </w:tc>
      </w:tr>
      <w:tr w:rsidR="0075583F" w14:paraId="7CC7B3CC" w14:textId="77777777" w:rsidTr="0075583F">
        <w:trPr>
          <w:trHeight w:val="197"/>
        </w:trPr>
        <w:tc>
          <w:tcPr>
            <w:tcW w:w="3664" w:type="dxa"/>
            <w:noWrap/>
            <w:tcMar>
              <w:top w:w="0" w:type="dxa"/>
              <w:left w:w="108" w:type="dxa"/>
              <w:bottom w:w="0" w:type="dxa"/>
              <w:right w:w="108" w:type="dxa"/>
            </w:tcMar>
          </w:tcPr>
          <w:p w14:paraId="6650156E" w14:textId="77777777" w:rsidR="0075583F" w:rsidRDefault="0075583F" w:rsidP="0075583F">
            <w:pPr>
              <w:rPr>
                <w:sz w:val="20"/>
                <w:szCs w:val="20"/>
              </w:rPr>
            </w:pPr>
            <w:r>
              <w:rPr>
                <w:sz w:val="20"/>
              </w:rPr>
              <w:t>Asr Al Nahda Co. </w:t>
            </w:r>
          </w:p>
        </w:tc>
        <w:tc>
          <w:tcPr>
            <w:tcW w:w="2845" w:type="dxa"/>
          </w:tcPr>
          <w:p w14:paraId="2952FA40" w14:textId="77777777" w:rsidR="0075583F" w:rsidRDefault="0075583F" w:rsidP="0075583F">
            <w:pPr>
              <w:ind w:right="1016"/>
              <w:jc w:val="right"/>
              <w:rPr>
                <w:sz w:val="20"/>
                <w:szCs w:val="20"/>
              </w:rPr>
            </w:pPr>
            <w:r>
              <w:rPr>
                <w:sz w:val="20"/>
              </w:rPr>
              <w:t>24,824</w:t>
            </w:r>
          </w:p>
        </w:tc>
        <w:tc>
          <w:tcPr>
            <w:tcW w:w="2845" w:type="dxa"/>
          </w:tcPr>
          <w:p w14:paraId="6F572231" w14:textId="77777777" w:rsidR="0075583F" w:rsidRDefault="0075583F" w:rsidP="0075583F">
            <w:pPr>
              <w:ind w:right="1072"/>
              <w:jc w:val="right"/>
              <w:rPr>
                <w:sz w:val="20"/>
                <w:szCs w:val="20"/>
              </w:rPr>
            </w:pPr>
            <w:r>
              <w:rPr>
                <w:sz w:val="20"/>
              </w:rPr>
              <w:t>17,788</w:t>
            </w:r>
          </w:p>
        </w:tc>
      </w:tr>
      <w:tr w:rsidR="0075583F" w14:paraId="4141F377" w14:textId="77777777" w:rsidTr="0075583F">
        <w:trPr>
          <w:trHeight w:val="214"/>
        </w:trPr>
        <w:tc>
          <w:tcPr>
            <w:tcW w:w="3664" w:type="dxa"/>
            <w:noWrap/>
            <w:tcMar>
              <w:top w:w="0" w:type="dxa"/>
              <w:left w:w="108" w:type="dxa"/>
              <w:bottom w:w="0" w:type="dxa"/>
              <w:right w:w="108" w:type="dxa"/>
            </w:tcMar>
          </w:tcPr>
          <w:p w14:paraId="14499F02" w14:textId="77777777" w:rsidR="0075583F" w:rsidRDefault="0075583F" w:rsidP="0075583F">
            <w:pPr>
              <w:rPr>
                <w:sz w:val="20"/>
                <w:szCs w:val="20"/>
              </w:rPr>
            </w:pPr>
            <w:r>
              <w:rPr>
                <w:sz w:val="20"/>
              </w:rPr>
              <w:t>Alfaqeer Industrial Co. Ltd.</w:t>
            </w:r>
          </w:p>
        </w:tc>
        <w:tc>
          <w:tcPr>
            <w:tcW w:w="2845" w:type="dxa"/>
          </w:tcPr>
          <w:p w14:paraId="6765D9FA" w14:textId="77777777" w:rsidR="0075583F" w:rsidRDefault="0075583F" w:rsidP="0075583F">
            <w:pPr>
              <w:ind w:right="1016"/>
              <w:jc w:val="right"/>
              <w:rPr>
                <w:sz w:val="20"/>
                <w:szCs w:val="20"/>
              </w:rPr>
            </w:pPr>
            <w:r>
              <w:rPr>
                <w:sz w:val="20"/>
              </w:rPr>
              <w:t>21,005</w:t>
            </w:r>
          </w:p>
        </w:tc>
        <w:tc>
          <w:tcPr>
            <w:tcW w:w="2845" w:type="dxa"/>
          </w:tcPr>
          <w:p w14:paraId="49684C3F" w14:textId="77777777" w:rsidR="0075583F" w:rsidRDefault="0075583F" w:rsidP="0075583F">
            <w:pPr>
              <w:ind w:right="1072"/>
              <w:jc w:val="right"/>
              <w:rPr>
                <w:sz w:val="20"/>
                <w:szCs w:val="20"/>
              </w:rPr>
            </w:pPr>
            <w:r>
              <w:rPr>
                <w:color w:val="000000"/>
                <w:sz w:val="20"/>
              </w:rPr>
              <w:t>15,051</w:t>
            </w:r>
          </w:p>
        </w:tc>
      </w:tr>
      <w:tr w:rsidR="0075583F" w14:paraId="76058747" w14:textId="77777777" w:rsidTr="0075583F">
        <w:trPr>
          <w:trHeight w:val="232"/>
        </w:trPr>
        <w:tc>
          <w:tcPr>
            <w:tcW w:w="3664" w:type="dxa"/>
            <w:noWrap/>
            <w:tcMar>
              <w:top w:w="0" w:type="dxa"/>
              <w:left w:w="108" w:type="dxa"/>
              <w:bottom w:w="0" w:type="dxa"/>
              <w:right w:w="108" w:type="dxa"/>
            </w:tcMar>
          </w:tcPr>
          <w:p w14:paraId="1A25E942" w14:textId="77777777" w:rsidR="0075583F" w:rsidRDefault="0075583F" w:rsidP="0075583F">
            <w:pPr>
              <w:rPr>
                <w:sz w:val="20"/>
                <w:szCs w:val="20"/>
              </w:rPr>
            </w:pPr>
            <w:r>
              <w:rPr>
                <w:sz w:val="20"/>
              </w:rPr>
              <w:t>Majed Ghoche and Partners </w:t>
            </w:r>
          </w:p>
        </w:tc>
        <w:tc>
          <w:tcPr>
            <w:tcW w:w="2845" w:type="dxa"/>
          </w:tcPr>
          <w:p w14:paraId="3B725854" w14:textId="77777777" w:rsidR="0075583F" w:rsidRDefault="0075583F" w:rsidP="0075583F">
            <w:pPr>
              <w:ind w:right="1016"/>
              <w:jc w:val="right"/>
              <w:rPr>
                <w:sz w:val="20"/>
                <w:szCs w:val="20"/>
              </w:rPr>
            </w:pPr>
            <w:r>
              <w:rPr>
                <w:sz w:val="20"/>
              </w:rPr>
              <w:t>19,096</w:t>
            </w:r>
          </w:p>
        </w:tc>
        <w:tc>
          <w:tcPr>
            <w:tcW w:w="2845" w:type="dxa"/>
          </w:tcPr>
          <w:p w14:paraId="2CB34FB4" w14:textId="77777777" w:rsidR="0075583F" w:rsidRDefault="0075583F" w:rsidP="0075583F">
            <w:pPr>
              <w:ind w:right="1072"/>
              <w:jc w:val="right"/>
              <w:rPr>
                <w:sz w:val="20"/>
                <w:szCs w:val="20"/>
              </w:rPr>
            </w:pPr>
            <w:r>
              <w:rPr>
                <w:sz w:val="20"/>
              </w:rPr>
              <w:t>13,683</w:t>
            </w:r>
          </w:p>
        </w:tc>
      </w:tr>
      <w:tr w:rsidR="0075583F" w14:paraId="7D846907" w14:textId="77777777" w:rsidTr="0075583F">
        <w:trPr>
          <w:trHeight w:val="179"/>
        </w:trPr>
        <w:tc>
          <w:tcPr>
            <w:tcW w:w="3664" w:type="dxa"/>
            <w:noWrap/>
            <w:tcMar>
              <w:top w:w="0" w:type="dxa"/>
              <w:left w:w="108" w:type="dxa"/>
              <w:bottom w:w="0" w:type="dxa"/>
              <w:right w:w="108" w:type="dxa"/>
            </w:tcMar>
          </w:tcPr>
          <w:p w14:paraId="4D23954B" w14:textId="77777777" w:rsidR="0075583F" w:rsidRDefault="0075583F" w:rsidP="0075583F">
            <w:pPr>
              <w:rPr>
                <w:sz w:val="20"/>
                <w:szCs w:val="20"/>
              </w:rPr>
            </w:pPr>
            <w:r>
              <w:rPr>
                <w:sz w:val="20"/>
              </w:rPr>
              <w:t>Wabbbeh Aluminum Co. </w:t>
            </w:r>
          </w:p>
        </w:tc>
        <w:tc>
          <w:tcPr>
            <w:tcW w:w="2845" w:type="dxa"/>
          </w:tcPr>
          <w:p w14:paraId="69234AAA" w14:textId="77777777" w:rsidR="0075583F" w:rsidRDefault="0075583F" w:rsidP="0075583F">
            <w:pPr>
              <w:ind w:right="1016"/>
              <w:jc w:val="right"/>
              <w:rPr>
                <w:sz w:val="20"/>
                <w:szCs w:val="20"/>
              </w:rPr>
            </w:pPr>
            <w:r>
              <w:rPr>
                <w:sz w:val="20"/>
              </w:rPr>
              <w:t>9,273</w:t>
            </w:r>
          </w:p>
        </w:tc>
        <w:tc>
          <w:tcPr>
            <w:tcW w:w="2845" w:type="dxa"/>
          </w:tcPr>
          <w:p w14:paraId="09F45598" w14:textId="77777777" w:rsidR="0075583F" w:rsidRDefault="0075583F" w:rsidP="0075583F">
            <w:pPr>
              <w:ind w:right="1072"/>
              <w:jc w:val="right"/>
              <w:rPr>
                <w:sz w:val="20"/>
                <w:szCs w:val="20"/>
              </w:rPr>
            </w:pPr>
            <w:r>
              <w:rPr>
                <w:sz w:val="20"/>
              </w:rPr>
              <w:t>*</w:t>
            </w:r>
          </w:p>
        </w:tc>
      </w:tr>
      <w:tr w:rsidR="0075583F" w14:paraId="755D88B2" w14:textId="77777777" w:rsidTr="0075583F">
        <w:trPr>
          <w:trHeight w:val="206"/>
        </w:trPr>
        <w:tc>
          <w:tcPr>
            <w:tcW w:w="3664" w:type="dxa"/>
            <w:noWrap/>
            <w:tcMar>
              <w:top w:w="0" w:type="dxa"/>
              <w:left w:w="108" w:type="dxa"/>
              <w:bottom w:w="0" w:type="dxa"/>
              <w:right w:w="108" w:type="dxa"/>
            </w:tcMar>
          </w:tcPr>
          <w:p w14:paraId="5BBE3651" w14:textId="77777777" w:rsidR="0075583F" w:rsidRDefault="0075583F" w:rsidP="0075583F">
            <w:pPr>
              <w:rPr>
                <w:sz w:val="20"/>
                <w:szCs w:val="20"/>
              </w:rPr>
            </w:pPr>
            <w:r>
              <w:rPr>
                <w:sz w:val="20"/>
              </w:rPr>
              <w:t>Sharori Aluminium Blind Shutters</w:t>
            </w:r>
          </w:p>
        </w:tc>
        <w:tc>
          <w:tcPr>
            <w:tcW w:w="2845" w:type="dxa"/>
          </w:tcPr>
          <w:p w14:paraId="2B36962C" w14:textId="77777777" w:rsidR="0075583F" w:rsidRDefault="0075583F" w:rsidP="0075583F">
            <w:pPr>
              <w:ind w:right="1016"/>
              <w:jc w:val="right"/>
              <w:rPr>
                <w:sz w:val="20"/>
                <w:szCs w:val="20"/>
              </w:rPr>
            </w:pPr>
            <w:r>
              <w:rPr>
                <w:color w:val="000000"/>
                <w:sz w:val="20"/>
              </w:rPr>
              <w:t>4,195</w:t>
            </w:r>
          </w:p>
        </w:tc>
        <w:tc>
          <w:tcPr>
            <w:tcW w:w="2845" w:type="dxa"/>
          </w:tcPr>
          <w:p w14:paraId="682BDA2B" w14:textId="77777777" w:rsidR="0075583F" w:rsidRDefault="0075583F" w:rsidP="0075583F">
            <w:pPr>
              <w:ind w:right="1072"/>
              <w:jc w:val="right"/>
              <w:rPr>
                <w:sz w:val="20"/>
                <w:szCs w:val="20"/>
              </w:rPr>
            </w:pPr>
            <w:r>
              <w:rPr>
                <w:sz w:val="20"/>
              </w:rPr>
              <w:t>*</w:t>
            </w:r>
          </w:p>
        </w:tc>
      </w:tr>
      <w:tr w:rsidR="0075583F" w14:paraId="6B206761" w14:textId="77777777" w:rsidTr="0075583F">
        <w:trPr>
          <w:trHeight w:val="206"/>
        </w:trPr>
        <w:tc>
          <w:tcPr>
            <w:tcW w:w="3664" w:type="dxa"/>
            <w:noWrap/>
            <w:tcMar>
              <w:top w:w="0" w:type="dxa"/>
              <w:left w:w="108" w:type="dxa"/>
              <w:bottom w:w="0" w:type="dxa"/>
              <w:right w:w="108" w:type="dxa"/>
            </w:tcMar>
          </w:tcPr>
          <w:p w14:paraId="20521624" w14:textId="77777777" w:rsidR="0075583F" w:rsidRDefault="0075583F" w:rsidP="0075583F">
            <w:pPr>
              <w:rPr>
                <w:sz w:val="20"/>
                <w:szCs w:val="20"/>
              </w:rPr>
            </w:pPr>
            <w:r>
              <w:rPr>
                <w:sz w:val="20"/>
              </w:rPr>
              <w:t>总成本</w:t>
            </w:r>
          </w:p>
        </w:tc>
        <w:tc>
          <w:tcPr>
            <w:tcW w:w="2845" w:type="dxa"/>
          </w:tcPr>
          <w:p w14:paraId="08283820" w14:textId="77777777" w:rsidR="0075583F" w:rsidRDefault="0075583F" w:rsidP="0075583F">
            <w:pPr>
              <w:ind w:right="1016"/>
              <w:jc w:val="right"/>
              <w:rPr>
                <w:color w:val="000000"/>
                <w:sz w:val="20"/>
                <w:szCs w:val="20"/>
              </w:rPr>
            </w:pPr>
            <w:r>
              <w:rPr>
                <w:sz w:val="20"/>
              </w:rPr>
              <w:t>78,393</w:t>
            </w:r>
          </w:p>
        </w:tc>
        <w:tc>
          <w:tcPr>
            <w:tcW w:w="2845" w:type="dxa"/>
          </w:tcPr>
          <w:p w14:paraId="09FDDD53" w14:textId="77777777" w:rsidR="0075583F" w:rsidRDefault="0075583F" w:rsidP="0075583F">
            <w:pPr>
              <w:ind w:right="1072"/>
              <w:jc w:val="right"/>
              <w:rPr>
                <w:sz w:val="20"/>
                <w:szCs w:val="20"/>
              </w:rPr>
            </w:pPr>
            <w:r>
              <w:rPr>
                <w:sz w:val="20"/>
              </w:rPr>
              <w:t>46,522</w:t>
            </w:r>
          </w:p>
        </w:tc>
      </w:tr>
    </w:tbl>
    <w:p w14:paraId="552AF736" w14:textId="77777777" w:rsidR="0075583F" w:rsidRDefault="0075583F" w:rsidP="0075583F">
      <w:pPr>
        <w:pStyle w:val="StyleHeader4Para4Left0Firstline0"/>
        <w:numPr>
          <w:ilvl w:val="0"/>
          <w:numId w:val="0"/>
        </w:numPr>
        <w:spacing w:after="0"/>
        <w:rPr>
          <w:sz w:val="19"/>
          <w:szCs w:val="19"/>
          <w:lang w:eastAsia="zh-CN"/>
        </w:rPr>
      </w:pPr>
      <w:r>
        <w:rPr>
          <w:sz w:val="19"/>
          <w:lang w:eastAsia="zh-CN"/>
        </w:rPr>
        <w:t>*</w:t>
      </w:r>
      <w:r>
        <w:rPr>
          <w:rFonts w:hint="eastAsia"/>
          <w:sz w:val="19"/>
          <w:lang w:eastAsia="zh-CN"/>
        </w:rPr>
        <w:t>针对</w:t>
      </w:r>
      <w:r>
        <w:rPr>
          <w:sz w:val="19"/>
          <w:lang w:eastAsia="zh-CN"/>
        </w:rPr>
        <w:t>HCFC-141b</w:t>
      </w:r>
      <w:r>
        <w:rPr>
          <w:rFonts w:hint="eastAsia"/>
          <w:sz w:val="19"/>
          <w:lang w:eastAsia="zh-CN"/>
        </w:rPr>
        <w:t>消费量非常小</w:t>
      </w:r>
      <w:r>
        <w:rPr>
          <w:sz w:val="19"/>
          <w:lang w:eastAsia="zh-CN"/>
        </w:rPr>
        <w:t>的企业</w:t>
      </w:r>
      <w:r>
        <w:rPr>
          <w:rFonts w:hint="eastAsia"/>
          <w:sz w:val="19"/>
          <w:lang w:eastAsia="zh-CN"/>
        </w:rPr>
        <w:t>的</w:t>
      </w:r>
      <w:r>
        <w:rPr>
          <w:sz w:val="19"/>
          <w:lang w:eastAsia="zh-CN"/>
        </w:rPr>
        <w:t>技术转换</w:t>
      </w:r>
      <w:r>
        <w:rPr>
          <w:rFonts w:hint="eastAsia"/>
          <w:sz w:val="19"/>
          <w:lang w:eastAsia="zh-CN"/>
        </w:rPr>
        <w:t>工作，</w:t>
      </w:r>
      <w:r>
        <w:rPr>
          <w:sz w:val="19"/>
          <w:lang w:eastAsia="zh-CN"/>
        </w:rPr>
        <w:t>通过配方厂家提供技术援助和支持。</w:t>
      </w:r>
    </w:p>
    <w:p w14:paraId="6C5ABFEF" w14:textId="77777777" w:rsidR="0075583F" w:rsidRDefault="0075583F" w:rsidP="0075583F">
      <w:pPr>
        <w:pStyle w:val="StyleHeader4Para4Left0Firstline0"/>
        <w:numPr>
          <w:ilvl w:val="0"/>
          <w:numId w:val="0"/>
        </w:numPr>
        <w:spacing w:after="0"/>
        <w:rPr>
          <w:sz w:val="22"/>
          <w:lang w:eastAsia="zh-CN"/>
        </w:rPr>
      </w:pPr>
    </w:p>
    <w:p w14:paraId="7082348C" w14:textId="712EEE52"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氟氯烃淘汰管理计划第二阶段批准的聚氨酯泡沫塑料行业计划</w:t>
      </w:r>
      <w:r>
        <w:rPr>
          <w:rFonts w:hint="eastAsia"/>
          <w:lang w:eastAsia="zh-CN"/>
        </w:rPr>
        <w:t>涵盖</w:t>
      </w:r>
      <w:r>
        <w:rPr>
          <w:lang w:eastAsia="zh-CN"/>
        </w:rPr>
        <w:t>21</w:t>
      </w:r>
      <w:r>
        <w:rPr>
          <w:lang w:eastAsia="zh-CN"/>
        </w:rPr>
        <w:t>家小微企业（</w:t>
      </w:r>
      <w:r w:rsidR="00F73F43">
        <w:rPr>
          <w:lang w:eastAsia="zh-CN"/>
        </w:rPr>
        <w:t>HCFC</w:t>
      </w:r>
      <w:r w:rsidR="00F73F43">
        <w:rPr>
          <w:lang w:eastAsia="zh-CN"/>
        </w:rPr>
        <w:noBreakHyphen/>
      </w:r>
      <w:r>
        <w:rPr>
          <w:lang w:eastAsia="zh-CN"/>
        </w:rPr>
        <w:t>141b</w:t>
      </w:r>
      <w:r>
        <w:rPr>
          <w:lang w:eastAsia="zh-CN"/>
        </w:rPr>
        <w:t>消费量</w:t>
      </w:r>
      <w:r>
        <w:rPr>
          <w:rFonts w:hint="eastAsia"/>
          <w:lang w:eastAsia="zh-CN"/>
        </w:rPr>
        <w:t>在</w:t>
      </w:r>
      <w:r>
        <w:rPr>
          <w:lang w:eastAsia="zh-CN"/>
        </w:rPr>
        <w:t>一吨</w:t>
      </w:r>
      <w:r>
        <w:rPr>
          <w:rFonts w:hint="eastAsia"/>
          <w:lang w:eastAsia="zh-CN"/>
        </w:rPr>
        <w:t>以下</w:t>
      </w:r>
      <w:r>
        <w:rPr>
          <w:lang w:eastAsia="zh-CN"/>
        </w:rPr>
        <w:t>），这些企业的技术能力有限，</w:t>
      </w:r>
      <w:r>
        <w:rPr>
          <w:rFonts w:hint="eastAsia"/>
          <w:lang w:eastAsia="zh-CN"/>
        </w:rPr>
        <w:t>其在</w:t>
      </w:r>
      <w:r>
        <w:rPr>
          <w:lang w:eastAsia="zh-CN"/>
        </w:rPr>
        <w:t>开发</w:t>
      </w:r>
      <w:r>
        <w:rPr>
          <w:rFonts w:hint="eastAsia"/>
          <w:lang w:eastAsia="zh-CN"/>
        </w:rPr>
        <w:t>含</w:t>
      </w:r>
      <w:r>
        <w:rPr>
          <w:lang w:eastAsia="zh-CN"/>
        </w:rPr>
        <w:t>替代发泡剂的配方</w:t>
      </w:r>
      <w:r>
        <w:rPr>
          <w:rFonts w:hint="eastAsia"/>
          <w:lang w:eastAsia="zh-CN"/>
        </w:rPr>
        <w:t>、</w:t>
      </w:r>
      <w:r>
        <w:rPr>
          <w:lang w:eastAsia="zh-CN"/>
        </w:rPr>
        <w:t>试验和测试</w:t>
      </w:r>
      <w:r>
        <w:rPr>
          <w:rFonts w:hint="eastAsia"/>
          <w:lang w:eastAsia="zh-CN"/>
        </w:rPr>
        <w:t>等方面</w:t>
      </w:r>
      <w:r>
        <w:rPr>
          <w:lang w:eastAsia="zh-CN"/>
        </w:rPr>
        <w:t>需要技术援助。鉴于约旦政府有权将</w:t>
      </w:r>
      <w:r>
        <w:rPr>
          <w:rFonts w:hint="eastAsia"/>
          <w:lang w:eastAsia="zh-CN"/>
        </w:rPr>
        <w:t>已</w:t>
      </w:r>
      <w:r>
        <w:rPr>
          <w:lang w:eastAsia="zh-CN"/>
        </w:rPr>
        <w:t>核准</w:t>
      </w:r>
      <w:r>
        <w:rPr>
          <w:rFonts w:hint="eastAsia"/>
          <w:lang w:eastAsia="zh-CN"/>
        </w:rPr>
        <w:t>的</w:t>
      </w:r>
      <w:r>
        <w:rPr>
          <w:lang w:eastAsia="zh-CN"/>
        </w:rPr>
        <w:t>资金总</w:t>
      </w:r>
      <w:r>
        <w:rPr>
          <w:rFonts w:hint="eastAsia"/>
          <w:lang w:eastAsia="zh-CN"/>
        </w:rPr>
        <w:t>额</w:t>
      </w:r>
      <w:r>
        <w:rPr>
          <w:lang w:eastAsia="zh-CN"/>
        </w:rPr>
        <w:t>灵活地分配给不同企业，</w:t>
      </w:r>
      <w:r>
        <w:rPr>
          <w:lang w:eastAsia="zh-CN"/>
        </w:rPr>
        <w:lastRenderedPageBreak/>
        <w:t>以</w:t>
      </w:r>
      <w:r>
        <w:rPr>
          <w:rFonts w:hint="eastAsia"/>
          <w:lang w:eastAsia="zh-CN"/>
        </w:rPr>
        <w:t>平稳、高效</w:t>
      </w:r>
      <w:r>
        <w:rPr>
          <w:lang w:eastAsia="zh-CN"/>
        </w:rPr>
        <w:t>地实施行业计划，并注意到聚氨酯泡沫塑料行业计划项下的一些小微企业正在进行技术转换，约旦政府</w:t>
      </w:r>
      <w:r>
        <w:rPr>
          <w:rFonts w:hint="eastAsia"/>
          <w:lang w:eastAsia="zh-CN"/>
        </w:rPr>
        <w:t>需</w:t>
      </w:r>
      <w:r>
        <w:rPr>
          <w:lang w:eastAsia="zh-CN"/>
        </w:rPr>
        <w:t>根据执行委员会指南提供计划完成时</w:t>
      </w:r>
      <w:r>
        <w:rPr>
          <w:rFonts w:hint="eastAsia"/>
          <w:lang w:eastAsia="zh-CN"/>
        </w:rPr>
        <w:t>已</w:t>
      </w:r>
      <w:r>
        <w:rPr>
          <w:lang w:eastAsia="zh-CN"/>
        </w:rPr>
        <w:t>用的资金总额以及返还余额</w:t>
      </w:r>
      <w:r>
        <w:rPr>
          <w:rFonts w:hint="eastAsia"/>
          <w:lang w:eastAsia="zh-CN"/>
        </w:rPr>
        <w:t>等</w:t>
      </w:r>
      <w:r>
        <w:rPr>
          <w:lang w:eastAsia="zh-CN"/>
        </w:rPr>
        <w:t>详细信息</w:t>
      </w:r>
      <w:r>
        <w:rPr>
          <w:rFonts w:hint="eastAsia"/>
          <w:lang w:eastAsia="zh-CN"/>
        </w:rPr>
        <w:t>，</w:t>
      </w:r>
      <w:r>
        <w:rPr>
          <w:lang w:eastAsia="zh-CN"/>
        </w:rPr>
        <w:t>秘书处认为</w:t>
      </w:r>
      <w:r>
        <w:rPr>
          <w:rFonts w:hint="eastAsia"/>
          <w:lang w:eastAsia="zh-CN"/>
        </w:rPr>
        <w:t>此举</w:t>
      </w:r>
      <w:r>
        <w:rPr>
          <w:lang w:eastAsia="zh-CN"/>
        </w:rPr>
        <w:t>具有</w:t>
      </w:r>
      <w:r>
        <w:rPr>
          <w:rFonts w:hint="eastAsia"/>
          <w:lang w:eastAsia="zh-CN"/>
        </w:rPr>
        <w:t>相关性</w:t>
      </w:r>
      <w:r>
        <w:rPr>
          <w:lang w:eastAsia="zh-CN"/>
        </w:rPr>
        <w:t>。</w:t>
      </w:r>
    </w:p>
    <w:p w14:paraId="4E26E175"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秘书处指出，技术变革将使得这些企业在泡沫塑料应用中持续采用低全球升温潜能值技术，并将</w:t>
      </w:r>
      <w:r>
        <w:rPr>
          <w:rFonts w:hint="eastAsia"/>
          <w:lang w:eastAsia="zh-CN"/>
        </w:rPr>
        <w:t>促进</w:t>
      </w:r>
      <w:r>
        <w:rPr>
          <w:lang w:eastAsia="zh-CN"/>
        </w:rPr>
        <w:t>约旦实现履约目标，秘书处还指出，约旦政府已在公报中发布一项禁令，</w:t>
      </w:r>
      <w:r>
        <w:rPr>
          <w:rFonts w:hint="eastAsia"/>
          <w:lang w:eastAsia="zh-CN"/>
        </w:rPr>
        <w:t>即</w:t>
      </w:r>
      <w:r>
        <w:rPr>
          <w:lang w:eastAsia="zh-CN"/>
        </w:rPr>
        <w:t>2021</w:t>
      </w:r>
      <w:r>
        <w:rPr>
          <w:lang w:eastAsia="zh-CN"/>
        </w:rPr>
        <w:t>年</w:t>
      </w:r>
      <w:r>
        <w:rPr>
          <w:lang w:eastAsia="zh-CN"/>
        </w:rPr>
        <w:t>12</w:t>
      </w:r>
      <w:r>
        <w:rPr>
          <w:lang w:eastAsia="zh-CN"/>
        </w:rPr>
        <w:t>月</w:t>
      </w:r>
      <w:r>
        <w:rPr>
          <w:lang w:eastAsia="zh-CN"/>
        </w:rPr>
        <w:t>31</w:t>
      </w:r>
      <w:r>
        <w:rPr>
          <w:lang w:eastAsia="zh-CN"/>
        </w:rPr>
        <w:t>日之后禁止以批量散装方式或者包含在预混多元醇之中的方式进口</w:t>
      </w:r>
      <w:r>
        <w:rPr>
          <w:lang w:eastAsia="zh-CN"/>
        </w:rPr>
        <w:t>HCFC-141b</w:t>
      </w:r>
      <w:r>
        <w:rPr>
          <w:lang w:eastAsia="zh-CN"/>
        </w:rPr>
        <w:t>。由于</w:t>
      </w:r>
      <w:r>
        <w:rPr>
          <w:lang w:eastAsia="zh-CN"/>
        </w:rPr>
        <w:t>HFO</w:t>
      </w:r>
      <w:r>
        <w:rPr>
          <w:lang w:eastAsia="zh-CN"/>
        </w:rPr>
        <w:t>技术和水发泡技术都</w:t>
      </w:r>
      <w:r>
        <w:rPr>
          <w:rFonts w:hint="eastAsia"/>
          <w:lang w:eastAsia="zh-CN"/>
        </w:rPr>
        <w:t>属于</w:t>
      </w:r>
      <w:r>
        <w:rPr>
          <w:lang w:eastAsia="zh-CN"/>
        </w:rPr>
        <w:t>低全球升温潜能值技术，</w:t>
      </w:r>
      <w:r>
        <w:rPr>
          <w:rFonts w:hint="eastAsia"/>
          <w:lang w:eastAsia="zh-CN"/>
        </w:rPr>
        <w:t>因此</w:t>
      </w:r>
      <w:r>
        <w:rPr>
          <w:lang w:eastAsia="zh-CN"/>
        </w:rPr>
        <w:t>预计其产生的温室气体影响可以忽略不计。</w:t>
      </w:r>
    </w:p>
    <w:p w14:paraId="44A4366C" w14:textId="77777777" w:rsidR="0075583F" w:rsidRDefault="0075583F" w:rsidP="0075583F">
      <w:pPr>
        <w:pStyle w:val="StyleHeader4Para4Left0Firstline0"/>
        <w:numPr>
          <w:ilvl w:val="0"/>
          <w:numId w:val="0"/>
        </w:numPr>
        <w:spacing w:after="0"/>
        <w:rPr>
          <w:b/>
          <w:sz w:val="22"/>
        </w:rPr>
      </w:pPr>
      <w:r>
        <w:rPr>
          <w:b/>
          <w:sz w:val="22"/>
        </w:rPr>
        <w:t>建议</w:t>
      </w:r>
      <w:r>
        <w:rPr>
          <w:b/>
          <w:sz w:val="22"/>
        </w:rPr>
        <w:t xml:space="preserve"> </w:t>
      </w:r>
    </w:p>
    <w:p w14:paraId="6AC89CCE" w14:textId="77777777" w:rsidR="0075583F" w:rsidRDefault="0075583F" w:rsidP="0075583F">
      <w:pPr>
        <w:pStyle w:val="StyleHeader4Para4Left0Firstline0"/>
        <w:numPr>
          <w:ilvl w:val="0"/>
          <w:numId w:val="0"/>
        </w:numPr>
        <w:spacing w:after="0"/>
        <w:rPr>
          <w:sz w:val="22"/>
        </w:rPr>
      </w:pPr>
    </w:p>
    <w:p w14:paraId="2D34874B"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谨建议执行委员会：</w:t>
      </w:r>
      <w:r>
        <w:rPr>
          <w:lang w:eastAsia="zh-CN"/>
        </w:rPr>
        <w:t xml:space="preserve"> </w:t>
      </w:r>
    </w:p>
    <w:p w14:paraId="533716D8" w14:textId="77777777" w:rsidR="0075583F" w:rsidRDefault="0075583F" w:rsidP="005D4CFA">
      <w:pPr>
        <w:pStyle w:val="Heading2"/>
        <w:numPr>
          <w:ilvl w:val="1"/>
          <w:numId w:val="24"/>
        </w:numPr>
        <w:tabs>
          <w:tab w:val="left" w:pos="0"/>
        </w:tabs>
        <w:rPr>
          <w:lang w:eastAsia="zh-CN"/>
        </w:rPr>
      </w:pPr>
      <w:r>
        <w:rPr>
          <w:lang w:eastAsia="zh-CN"/>
        </w:rPr>
        <w:t>注意到世界银行代表约旦政府提交的关于约旦在氟氯烃淘汰管理计划第二阶段有五家企业</w:t>
      </w:r>
      <w:r>
        <w:rPr>
          <w:rFonts w:hint="eastAsia"/>
          <w:lang w:eastAsia="zh-CN"/>
        </w:rPr>
        <w:t>将</w:t>
      </w:r>
      <w:r>
        <w:rPr>
          <w:lang w:eastAsia="zh-CN"/>
        </w:rPr>
        <w:t>HFO-1233zd</w:t>
      </w:r>
      <w:r>
        <w:rPr>
          <w:lang w:eastAsia="zh-CN"/>
        </w:rPr>
        <w:t>（</w:t>
      </w:r>
      <w:r>
        <w:rPr>
          <w:lang w:eastAsia="zh-CN"/>
        </w:rPr>
        <w:t>E</w:t>
      </w:r>
      <w:r>
        <w:rPr>
          <w:lang w:eastAsia="zh-CN"/>
        </w:rPr>
        <w:t>）技术转换为水发泡技术的变更申请，该</w:t>
      </w:r>
      <w:r>
        <w:rPr>
          <w:rFonts w:hint="eastAsia"/>
          <w:lang w:eastAsia="zh-CN"/>
        </w:rPr>
        <w:t>项</w:t>
      </w:r>
      <w:r>
        <w:rPr>
          <w:lang w:eastAsia="zh-CN"/>
        </w:rPr>
        <w:t>申请载于</w:t>
      </w:r>
      <w:r>
        <w:rPr>
          <w:lang w:eastAsia="zh-CN"/>
        </w:rPr>
        <w:t>UNEP/OzL.Pro/ExCom/87/9</w:t>
      </w:r>
      <w:r>
        <w:rPr>
          <w:lang w:eastAsia="zh-CN"/>
        </w:rPr>
        <w:t>文件；</w:t>
      </w:r>
      <w:r>
        <w:rPr>
          <w:lang w:eastAsia="zh-CN"/>
        </w:rPr>
        <w:t xml:space="preserve"> </w:t>
      </w:r>
    </w:p>
    <w:p w14:paraId="03744B11" w14:textId="77777777" w:rsidR="0075583F" w:rsidRDefault="0075583F" w:rsidP="0075583F">
      <w:pPr>
        <w:pStyle w:val="Heading2"/>
        <w:tabs>
          <w:tab w:val="left" w:pos="0"/>
        </w:tabs>
        <w:rPr>
          <w:lang w:eastAsia="zh-CN"/>
        </w:rPr>
      </w:pPr>
      <w:r>
        <w:rPr>
          <w:lang w:eastAsia="zh-CN"/>
        </w:rPr>
        <w:t>批准上述第（</w:t>
      </w:r>
      <w:r>
        <w:rPr>
          <w:lang w:eastAsia="zh-CN"/>
        </w:rPr>
        <w:t>a</w:t>
      </w:r>
      <w:r>
        <w:rPr>
          <w:lang w:eastAsia="zh-CN"/>
        </w:rPr>
        <w:t>）项所述的技术</w:t>
      </w:r>
      <w:r>
        <w:rPr>
          <w:rFonts w:hint="eastAsia"/>
          <w:lang w:eastAsia="zh-CN"/>
        </w:rPr>
        <w:t>变更</w:t>
      </w:r>
      <w:r>
        <w:rPr>
          <w:lang w:eastAsia="zh-CN"/>
        </w:rPr>
        <w:t>申请；</w:t>
      </w:r>
      <w:r>
        <w:rPr>
          <w:rFonts w:hint="eastAsia"/>
          <w:lang w:eastAsia="zh-CN"/>
        </w:rPr>
        <w:t>以及</w:t>
      </w:r>
    </w:p>
    <w:p w14:paraId="1F70828D" w14:textId="77777777" w:rsidR="0075583F" w:rsidRPr="0075583F" w:rsidRDefault="0075583F" w:rsidP="0075583F">
      <w:pPr>
        <w:pStyle w:val="Heading2"/>
        <w:tabs>
          <w:tab w:val="left" w:pos="0"/>
        </w:tabs>
        <w:rPr>
          <w:lang w:eastAsia="zh-CN"/>
        </w:rPr>
      </w:pPr>
      <w:r>
        <w:rPr>
          <w:lang w:eastAsia="zh-CN"/>
        </w:rPr>
        <w:t>要求约旦政府和世界银行在聚氨酯泡沫塑料行业计划</w:t>
      </w:r>
      <w:r>
        <w:rPr>
          <w:rFonts w:hint="eastAsia"/>
          <w:lang w:eastAsia="zh-CN"/>
        </w:rPr>
        <w:t>涵盖</w:t>
      </w:r>
      <w:r>
        <w:rPr>
          <w:lang w:eastAsia="zh-CN"/>
        </w:rPr>
        <w:t>的所有企业完成技术</w:t>
      </w:r>
      <w:r>
        <w:rPr>
          <w:rFonts w:hint="eastAsia"/>
          <w:lang w:eastAsia="zh-CN"/>
        </w:rPr>
        <w:t>转型</w:t>
      </w:r>
      <w:r w:rsidRPr="0075583F">
        <w:rPr>
          <w:rFonts w:hint="eastAsia"/>
          <w:lang w:eastAsia="zh-CN"/>
        </w:rPr>
        <w:t>之</w:t>
      </w:r>
      <w:r w:rsidRPr="0075583F">
        <w:rPr>
          <w:lang w:eastAsia="zh-CN"/>
        </w:rPr>
        <w:t>后，</w:t>
      </w:r>
      <w:r w:rsidRPr="0075583F">
        <w:rPr>
          <w:rFonts w:hint="eastAsia"/>
          <w:lang w:eastAsia="zh-CN"/>
        </w:rPr>
        <w:t>需</w:t>
      </w:r>
      <w:r w:rsidRPr="0075583F">
        <w:rPr>
          <w:lang w:eastAsia="zh-CN"/>
        </w:rPr>
        <w:t>将该计划的余额</w:t>
      </w:r>
      <w:r w:rsidRPr="0075583F">
        <w:rPr>
          <w:rFonts w:hint="eastAsia"/>
          <w:lang w:eastAsia="zh-CN"/>
        </w:rPr>
        <w:t>退</w:t>
      </w:r>
      <w:r w:rsidRPr="0075583F">
        <w:rPr>
          <w:lang w:eastAsia="zh-CN"/>
        </w:rPr>
        <w:t>还</w:t>
      </w:r>
      <w:r w:rsidRPr="0075583F">
        <w:rPr>
          <w:rFonts w:hint="eastAsia"/>
          <w:lang w:eastAsia="zh-CN"/>
        </w:rPr>
        <w:t>至</w:t>
      </w:r>
      <w:r w:rsidRPr="0075583F">
        <w:rPr>
          <w:lang w:eastAsia="zh-CN"/>
        </w:rPr>
        <w:t>多边基金。</w:t>
      </w:r>
    </w:p>
    <w:p w14:paraId="3A4D179E" w14:textId="77777777" w:rsidR="0075583F" w:rsidRDefault="0075583F" w:rsidP="0075583F">
      <w:pPr>
        <w:keepNext/>
        <w:spacing w:after="240"/>
        <w:rPr>
          <w:lang w:eastAsia="zh-CN"/>
        </w:rPr>
      </w:pPr>
      <w:r w:rsidRPr="0075583F">
        <w:rPr>
          <w:u w:val="single"/>
          <w:lang w:eastAsia="zh-CN"/>
        </w:rPr>
        <w:t>老挝人民民主</w:t>
      </w:r>
      <w:r w:rsidRPr="0075583F">
        <w:rPr>
          <w:lang w:eastAsia="zh-CN"/>
        </w:rPr>
        <w:t>共和国</w:t>
      </w:r>
      <w:r>
        <w:rPr>
          <w:lang w:eastAsia="zh-CN"/>
        </w:rPr>
        <w:t>：</w:t>
      </w:r>
      <w:r>
        <w:rPr>
          <w:u w:val="single"/>
          <w:lang w:eastAsia="zh-CN"/>
        </w:rPr>
        <w:t>氟氯烃淘汰管理计划（第一阶段延期申请）</w:t>
      </w:r>
      <w:r>
        <w:rPr>
          <w:lang w:eastAsia="zh-CN"/>
        </w:rPr>
        <w:t>（联合国环境规划署和法国政府）</w:t>
      </w:r>
    </w:p>
    <w:p w14:paraId="3A8FCB4F" w14:textId="77777777" w:rsidR="0075583F" w:rsidRDefault="0075583F" w:rsidP="0075583F">
      <w:pPr>
        <w:keepNext/>
        <w:spacing w:after="240"/>
        <w:rPr>
          <w:b/>
        </w:rPr>
      </w:pPr>
      <w:r>
        <w:rPr>
          <w:b/>
        </w:rPr>
        <w:t>背景</w:t>
      </w:r>
    </w:p>
    <w:p w14:paraId="39777768"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联合国环境规划署作为牵头执行机构</w:t>
      </w:r>
      <w:r>
        <w:rPr>
          <w:rFonts w:hint="eastAsia"/>
          <w:lang w:eastAsia="zh-CN"/>
        </w:rPr>
        <w:t>，已</w:t>
      </w:r>
      <w:r>
        <w:rPr>
          <w:lang w:eastAsia="zh-CN"/>
        </w:rPr>
        <w:t>代表老挝人民民主共和国政府提交延长实施氟氯烃淘汰管理计划第一阶段的申请。</w:t>
      </w:r>
    </w:p>
    <w:p w14:paraId="372CA53A"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第</w:t>
      </w:r>
      <w:r>
        <w:rPr>
          <w:lang w:eastAsia="zh-CN"/>
        </w:rPr>
        <w:t>63</w:t>
      </w:r>
      <w:r>
        <w:rPr>
          <w:lang w:eastAsia="zh-CN"/>
        </w:rPr>
        <w:t>次会议</w:t>
      </w:r>
      <w:r>
        <w:rPr>
          <w:rFonts w:hint="eastAsia"/>
          <w:lang w:eastAsia="zh-CN"/>
        </w:rPr>
        <w:t>已</w:t>
      </w:r>
      <w:r>
        <w:rPr>
          <w:lang w:eastAsia="zh-CN"/>
        </w:rPr>
        <w:t>批准氟氯烃淘汰管理计划第一阶段</w:t>
      </w:r>
      <w:r w:rsidRPr="00F73F43">
        <w:rPr>
          <w:lang w:eastAsia="zh-CN"/>
        </w:rPr>
        <w:footnoteReference w:id="23"/>
      </w:r>
      <w:r>
        <w:rPr>
          <w:lang w:eastAsia="zh-CN"/>
        </w:rPr>
        <w:t>，以</w:t>
      </w:r>
      <w:r>
        <w:rPr>
          <w:rFonts w:hint="eastAsia"/>
          <w:lang w:eastAsia="zh-CN"/>
        </w:rPr>
        <w:t>期</w:t>
      </w:r>
      <w:r>
        <w:rPr>
          <w:lang w:eastAsia="zh-CN"/>
        </w:rPr>
        <w:t>实现</w:t>
      </w:r>
      <w:r>
        <w:rPr>
          <w:lang w:eastAsia="zh-CN"/>
        </w:rPr>
        <w:t>2020</w:t>
      </w:r>
      <w:r>
        <w:rPr>
          <w:lang w:eastAsia="zh-CN"/>
        </w:rPr>
        <w:t>年基准量削减</w:t>
      </w:r>
      <w:r>
        <w:rPr>
          <w:lang w:eastAsia="zh-CN"/>
        </w:rPr>
        <w:t>35%</w:t>
      </w:r>
      <w:r>
        <w:rPr>
          <w:lang w:eastAsia="zh-CN"/>
        </w:rPr>
        <w:t>的目标，供资总额为</w:t>
      </w:r>
      <w:r>
        <w:rPr>
          <w:lang w:eastAsia="zh-CN"/>
        </w:rPr>
        <w:t>280,000</w:t>
      </w:r>
      <w:r>
        <w:rPr>
          <w:lang w:eastAsia="zh-CN"/>
        </w:rPr>
        <w:t>美元，外加机构支持费用，以淘汰制冷和空调维修行业使用的氟氯烃</w:t>
      </w:r>
      <w:r>
        <w:rPr>
          <w:lang w:eastAsia="zh-CN"/>
        </w:rPr>
        <w:t>0.80 ODP</w:t>
      </w:r>
      <w:r>
        <w:rPr>
          <w:lang w:eastAsia="zh-CN"/>
        </w:rPr>
        <w:t>吨。第一阶段规划的所有三</w:t>
      </w:r>
      <w:r>
        <w:rPr>
          <w:rFonts w:hint="eastAsia"/>
          <w:lang w:eastAsia="zh-CN"/>
        </w:rPr>
        <w:t>期</w:t>
      </w:r>
      <w:r>
        <w:rPr>
          <w:lang w:eastAsia="zh-CN"/>
        </w:rPr>
        <w:t>拨款均已获批，并</w:t>
      </w:r>
      <w:r>
        <w:rPr>
          <w:rFonts w:hint="eastAsia"/>
          <w:lang w:eastAsia="zh-CN"/>
        </w:rPr>
        <w:t>于</w:t>
      </w:r>
      <w:r>
        <w:rPr>
          <w:lang w:eastAsia="zh-CN"/>
        </w:rPr>
        <w:t>2020</w:t>
      </w:r>
      <w:r>
        <w:rPr>
          <w:lang w:eastAsia="zh-CN"/>
        </w:rPr>
        <w:t>年</w:t>
      </w:r>
      <w:r>
        <w:rPr>
          <w:lang w:eastAsia="zh-CN"/>
        </w:rPr>
        <w:t>5</w:t>
      </w:r>
      <w:r>
        <w:rPr>
          <w:lang w:eastAsia="zh-CN"/>
        </w:rPr>
        <w:t>月第</w:t>
      </w:r>
      <w:r>
        <w:rPr>
          <w:lang w:eastAsia="zh-CN"/>
        </w:rPr>
        <w:t>85</w:t>
      </w:r>
      <w:r>
        <w:rPr>
          <w:lang w:eastAsia="zh-CN"/>
        </w:rPr>
        <w:t>次会议</w:t>
      </w:r>
      <w:r w:rsidRPr="00F73F43">
        <w:rPr>
          <w:lang w:eastAsia="zh-CN"/>
        </w:rPr>
        <w:footnoteReference w:id="24"/>
      </w:r>
      <w:r>
        <w:rPr>
          <w:lang w:eastAsia="zh-CN"/>
        </w:rPr>
        <w:t>的闭会期间批准程序</w:t>
      </w:r>
      <w:r>
        <w:rPr>
          <w:rFonts w:hint="eastAsia"/>
          <w:lang w:eastAsia="zh-CN"/>
        </w:rPr>
        <w:t>对</w:t>
      </w:r>
      <w:r>
        <w:rPr>
          <w:lang w:eastAsia="zh-CN"/>
        </w:rPr>
        <w:t>最后一</w:t>
      </w:r>
      <w:r>
        <w:rPr>
          <w:rFonts w:hint="eastAsia"/>
          <w:lang w:eastAsia="zh-CN"/>
        </w:rPr>
        <w:t>期</w:t>
      </w:r>
      <w:r>
        <w:rPr>
          <w:lang w:eastAsia="zh-CN"/>
        </w:rPr>
        <w:t>拨款</w:t>
      </w:r>
      <w:r>
        <w:rPr>
          <w:rFonts w:hint="eastAsia"/>
          <w:lang w:eastAsia="zh-CN"/>
        </w:rPr>
        <w:t>予以</w:t>
      </w:r>
      <w:r>
        <w:rPr>
          <w:lang w:eastAsia="zh-CN"/>
        </w:rPr>
        <w:t>批准。根据老挝政府与执行委员会</w:t>
      </w:r>
      <w:r>
        <w:rPr>
          <w:rFonts w:hint="eastAsia"/>
          <w:lang w:eastAsia="zh-CN"/>
        </w:rPr>
        <w:t>达成</w:t>
      </w:r>
      <w:r>
        <w:rPr>
          <w:lang w:eastAsia="zh-CN"/>
        </w:rPr>
        <w:t>的《协定》第</w:t>
      </w:r>
      <w:r>
        <w:rPr>
          <w:lang w:eastAsia="zh-CN"/>
        </w:rPr>
        <w:t>14</w:t>
      </w:r>
      <w:r>
        <w:rPr>
          <w:lang w:eastAsia="zh-CN"/>
        </w:rPr>
        <w:t>段，该项目将于</w:t>
      </w:r>
      <w:r>
        <w:rPr>
          <w:lang w:eastAsia="zh-CN"/>
        </w:rPr>
        <w:t>2021</w:t>
      </w:r>
      <w:r>
        <w:rPr>
          <w:lang w:eastAsia="zh-CN"/>
        </w:rPr>
        <w:t>年底完成。</w:t>
      </w:r>
    </w:p>
    <w:p w14:paraId="46CB70BF"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现已完成氟氯烃淘汰管理计划第一阶段的数项活动；</w:t>
      </w:r>
      <w:r>
        <w:rPr>
          <w:rFonts w:hint="eastAsia"/>
          <w:lang w:eastAsia="zh-CN"/>
        </w:rPr>
        <w:t>然而</w:t>
      </w:r>
      <w:r>
        <w:rPr>
          <w:lang w:eastAsia="zh-CN"/>
        </w:rPr>
        <w:t>由于新冠疫情的影响，已</w:t>
      </w:r>
      <w:r>
        <w:rPr>
          <w:rFonts w:hint="eastAsia"/>
          <w:lang w:eastAsia="zh-CN"/>
        </w:rPr>
        <w:t>经</w:t>
      </w:r>
      <w:r>
        <w:rPr>
          <w:lang w:eastAsia="zh-CN"/>
        </w:rPr>
        <w:t>推迟实施有关处理易燃制冷剂的技术人员培训计划以及在第二</w:t>
      </w:r>
      <w:r>
        <w:rPr>
          <w:rFonts w:hint="eastAsia"/>
          <w:lang w:eastAsia="zh-CN"/>
        </w:rPr>
        <w:t>期</w:t>
      </w:r>
      <w:r>
        <w:rPr>
          <w:lang w:eastAsia="zh-CN"/>
        </w:rPr>
        <w:t>和第三</w:t>
      </w:r>
      <w:r>
        <w:rPr>
          <w:rFonts w:hint="eastAsia"/>
          <w:lang w:eastAsia="zh-CN"/>
        </w:rPr>
        <w:t>期</w:t>
      </w:r>
      <w:r>
        <w:rPr>
          <w:lang w:eastAsia="zh-CN"/>
        </w:rPr>
        <w:t>拨款规划的向培训中心提供设备</w:t>
      </w:r>
      <w:r>
        <w:rPr>
          <w:rFonts w:hint="eastAsia"/>
          <w:lang w:eastAsia="zh-CN"/>
        </w:rPr>
        <w:t>等</w:t>
      </w:r>
      <w:r>
        <w:rPr>
          <w:lang w:eastAsia="zh-CN"/>
        </w:rPr>
        <w:t>事宜。鉴于</w:t>
      </w:r>
      <w:r>
        <w:rPr>
          <w:rFonts w:hint="eastAsia"/>
          <w:lang w:eastAsia="zh-CN"/>
        </w:rPr>
        <w:t>该国</w:t>
      </w:r>
      <w:r>
        <w:rPr>
          <w:lang w:eastAsia="zh-CN"/>
        </w:rPr>
        <w:t>从疫情中复苏所需的时间</w:t>
      </w:r>
      <w:r>
        <w:rPr>
          <w:rFonts w:hint="eastAsia"/>
          <w:lang w:eastAsia="zh-CN"/>
        </w:rPr>
        <w:t>尚</w:t>
      </w:r>
      <w:r>
        <w:rPr>
          <w:lang w:eastAsia="zh-CN"/>
        </w:rPr>
        <w:t>存在不确定性，老挝政府请求将第一阶段的完成日期延至</w:t>
      </w:r>
      <w:r>
        <w:rPr>
          <w:lang w:eastAsia="zh-CN"/>
        </w:rPr>
        <w:t>2022</w:t>
      </w:r>
      <w:r>
        <w:rPr>
          <w:lang w:eastAsia="zh-CN"/>
        </w:rPr>
        <w:t>年</w:t>
      </w:r>
      <w:r>
        <w:rPr>
          <w:lang w:eastAsia="zh-CN"/>
        </w:rPr>
        <w:t>12</w:t>
      </w:r>
      <w:r>
        <w:rPr>
          <w:lang w:eastAsia="zh-CN"/>
        </w:rPr>
        <w:t>月</w:t>
      </w:r>
      <w:r>
        <w:rPr>
          <w:lang w:eastAsia="zh-CN"/>
        </w:rPr>
        <w:t>31</w:t>
      </w:r>
      <w:r>
        <w:rPr>
          <w:lang w:eastAsia="zh-CN"/>
        </w:rPr>
        <w:t>日。</w:t>
      </w:r>
    </w:p>
    <w:p w14:paraId="05B11E97" w14:textId="77777777" w:rsidR="0075583F" w:rsidRDefault="0075583F" w:rsidP="0075583F">
      <w:pPr>
        <w:keepNext/>
        <w:keepLines/>
        <w:spacing w:after="240"/>
        <w:rPr>
          <w:i/>
        </w:rPr>
      </w:pPr>
      <w:r>
        <w:rPr>
          <w:i/>
        </w:rPr>
        <w:t>氟氯烃消费量</w:t>
      </w:r>
      <w:r>
        <w:rPr>
          <w:i/>
        </w:rPr>
        <w:t xml:space="preserve"> </w:t>
      </w:r>
    </w:p>
    <w:p w14:paraId="76EF3A1A"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目前，</w:t>
      </w:r>
      <w:r>
        <w:rPr>
          <w:rFonts w:hint="eastAsia"/>
          <w:lang w:eastAsia="zh-CN"/>
        </w:rPr>
        <w:t>由于</w:t>
      </w:r>
      <w:r>
        <w:rPr>
          <w:lang w:eastAsia="zh-CN"/>
        </w:rPr>
        <w:t>HFC</w:t>
      </w:r>
      <w:r>
        <w:rPr>
          <w:lang w:eastAsia="zh-CN"/>
        </w:rPr>
        <w:t>数据仍在统计</w:t>
      </w:r>
      <w:r>
        <w:rPr>
          <w:rFonts w:hint="eastAsia"/>
          <w:lang w:eastAsia="zh-CN"/>
        </w:rPr>
        <w:t>当</w:t>
      </w:r>
      <w:r>
        <w:rPr>
          <w:lang w:eastAsia="zh-CN"/>
        </w:rPr>
        <w:t>中，因此尚未根据《蒙特利尔议定书》第</w:t>
      </w:r>
      <w:r>
        <w:rPr>
          <w:lang w:eastAsia="zh-CN"/>
        </w:rPr>
        <w:t>7</w:t>
      </w:r>
      <w:r>
        <w:rPr>
          <w:lang w:eastAsia="zh-CN"/>
        </w:rPr>
        <w:t>条或国家方案执行报告提交</w:t>
      </w:r>
      <w:r>
        <w:rPr>
          <w:lang w:eastAsia="zh-CN"/>
        </w:rPr>
        <w:t>2020</w:t>
      </w:r>
      <w:r>
        <w:rPr>
          <w:lang w:eastAsia="zh-CN"/>
        </w:rPr>
        <w:t>年的氟氯烃消费数据。但是，老挝政府在申请延长第一阶段的报告称，</w:t>
      </w:r>
      <w:r>
        <w:rPr>
          <w:lang w:eastAsia="zh-CN"/>
        </w:rPr>
        <w:t>2020</w:t>
      </w:r>
      <w:r>
        <w:rPr>
          <w:lang w:eastAsia="zh-CN"/>
        </w:rPr>
        <w:t>年氟氯烃消费量为</w:t>
      </w:r>
      <w:r>
        <w:rPr>
          <w:lang w:eastAsia="zh-CN"/>
        </w:rPr>
        <w:t>1.42 ODP</w:t>
      </w:r>
      <w:r>
        <w:rPr>
          <w:lang w:eastAsia="zh-CN"/>
        </w:rPr>
        <w:t>吨，</w:t>
      </w:r>
      <w:r>
        <w:rPr>
          <w:rFonts w:hint="eastAsia"/>
          <w:lang w:eastAsia="zh-CN"/>
        </w:rPr>
        <w:t>相比</w:t>
      </w:r>
      <w:r>
        <w:rPr>
          <w:lang w:eastAsia="zh-CN"/>
        </w:rPr>
        <w:t>2020</w:t>
      </w:r>
      <w:r>
        <w:rPr>
          <w:lang w:eastAsia="zh-CN"/>
        </w:rPr>
        <w:t>年氟氯烃淘汰管理计划的目标</w:t>
      </w:r>
      <w:r>
        <w:rPr>
          <w:lang w:eastAsia="zh-CN"/>
        </w:rPr>
        <w:t>1.50 ODP</w:t>
      </w:r>
      <w:r>
        <w:rPr>
          <w:lang w:eastAsia="zh-CN"/>
        </w:rPr>
        <w:t>吨</w:t>
      </w:r>
      <w:r>
        <w:rPr>
          <w:rFonts w:hint="eastAsia"/>
          <w:lang w:eastAsia="zh-CN"/>
        </w:rPr>
        <w:t>降低了</w:t>
      </w:r>
      <w:r>
        <w:rPr>
          <w:lang w:eastAsia="zh-CN"/>
        </w:rPr>
        <w:t>5%</w:t>
      </w:r>
      <w:r>
        <w:rPr>
          <w:lang w:eastAsia="zh-CN"/>
        </w:rPr>
        <w:t>，</w:t>
      </w:r>
      <w:r>
        <w:rPr>
          <w:rFonts w:hint="eastAsia"/>
          <w:lang w:eastAsia="zh-CN"/>
        </w:rPr>
        <w:t>相</w:t>
      </w:r>
      <w:r>
        <w:rPr>
          <w:lang w:eastAsia="zh-CN"/>
        </w:rPr>
        <w:t>比既定基准量</w:t>
      </w:r>
      <w:r>
        <w:rPr>
          <w:lang w:eastAsia="zh-CN"/>
        </w:rPr>
        <w:t>2.30 ODP</w:t>
      </w:r>
      <w:r>
        <w:rPr>
          <w:lang w:eastAsia="zh-CN"/>
        </w:rPr>
        <w:t>吨</w:t>
      </w:r>
      <w:r>
        <w:rPr>
          <w:rFonts w:hint="eastAsia"/>
          <w:lang w:eastAsia="zh-CN"/>
        </w:rPr>
        <w:t>降低了</w:t>
      </w:r>
      <w:r>
        <w:rPr>
          <w:lang w:eastAsia="zh-CN"/>
        </w:rPr>
        <w:t>38%</w:t>
      </w:r>
      <w:r>
        <w:rPr>
          <w:lang w:eastAsia="zh-CN"/>
        </w:rPr>
        <w:t>。</w:t>
      </w:r>
      <w:r>
        <w:rPr>
          <w:lang w:eastAsia="zh-CN"/>
        </w:rPr>
        <w:t>2020</w:t>
      </w:r>
      <w:r>
        <w:rPr>
          <w:lang w:eastAsia="zh-CN"/>
        </w:rPr>
        <w:t>年报告的消费量表明，该国已按照《蒙特利尔议定书》的规定实现</w:t>
      </w:r>
      <w:r>
        <w:rPr>
          <w:rFonts w:hint="eastAsia"/>
          <w:lang w:eastAsia="zh-CN"/>
        </w:rPr>
        <w:t>了</w:t>
      </w:r>
      <w:r>
        <w:rPr>
          <w:lang w:eastAsia="zh-CN"/>
        </w:rPr>
        <w:t>削减</w:t>
      </w:r>
      <w:r>
        <w:rPr>
          <w:lang w:eastAsia="zh-CN"/>
        </w:rPr>
        <w:t>35%</w:t>
      </w:r>
      <w:r>
        <w:rPr>
          <w:lang w:eastAsia="zh-CN"/>
        </w:rPr>
        <w:t>的目标。</w:t>
      </w:r>
    </w:p>
    <w:p w14:paraId="529500F0" w14:textId="77777777" w:rsidR="0075583F" w:rsidRDefault="0075583F" w:rsidP="0075583F">
      <w:pPr>
        <w:keepNext/>
        <w:keepLines/>
        <w:spacing w:after="240"/>
        <w:rPr>
          <w:b/>
          <w:lang w:eastAsia="zh-CN"/>
        </w:rPr>
      </w:pPr>
      <w:r>
        <w:rPr>
          <w:b/>
          <w:lang w:eastAsia="zh-CN"/>
        </w:rPr>
        <w:lastRenderedPageBreak/>
        <w:t>第一阶段执行进度报告</w:t>
      </w:r>
      <w:r>
        <w:rPr>
          <w:b/>
          <w:lang w:eastAsia="zh-CN"/>
        </w:rPr>
        <w:t xml:space="preserve"> </w:t>
      </w:r>
    </w:p>
    <w:p w14:paraId="3951DD04"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该国一直</w:t>
      </w:r>
      <w:r>
        <w:rPr>
          <w:rFonts w:hint="eastAsia"/>
          <w:lang w:eastAsia="zh-CN"/>
        </w:rPr>
        <w:t>在</w:t>
      </w:r>
      <w:r>
        <w:rPr>
          <w:lang w:eastAsia="zh-CN"/>
        </w:rPr>
        <w:t>执行许可证制度和配额制度</w:t>
      </w:r>
      <w:r>
        <w:rPr>
          <w:rFonts w:hint="eastAsia"/>
          <w:lang w:eastAsia="zh-CN"/>
        </w:rPr>
        <w:t>以</w:t>
      </w:r>
      <w:r>
        <w:rPr>
          <w:lang w:eastAsia="zh-CN"/>
        </w:rPr>
        <w:t>管控氟氯烃的进口。</w:t>
      </w:r>
      <w:r>
        <w:rPr>
          <w:lang w:eastAsia="zh-CN"/>
        </w:rPr>
        <w:t>2016</w:t>
      </w:r>
      <w:r>
        <w:rPr>
          <w:lang w:eastAsia="zh-CN"/>
        </w:rPr>
        <w:t>年</w:t>
      </w:r>
      <w:r>
        <w:rPr>
          <w:lang w:eastAsia="zh-CN"/>
        </w:rPr>
        <w:t>11</w:t>
      </w:r>
      <w:r>
        <w:rPr>
          <w:lang w:eastAsia="zh-CN"/>
        </w:rPr>
        <w:t>月，该国颁布了禁止进口</w:t>
      </w:r>
      <w:r>
        <w:rPr>
          <w:lang w:eastAsia="zh-CN"/>
        </w:rPr>
        <w:t>CFC</w:t>
      </w:r>
      <w:r>
        <w:rPr>
          <w:lang w:eastAsia="zh-CN"/>
        </w:rPr>
        <w:t>、哈龙、甲基溴</w:t>
      </w:r>
      <w:r>
        <w:rPr>
          <w:rFonts w:hint="eastAsia"/>
          <w:lang w:eastAsia="zh-CN"/>
        </w:rPr>
        <w:t>以及</w:t>
      </w:r>
      <w:r>
        <w:rPr>
          <w:lang w:eastAsia="zh-CN"/>
        </w:rPr>
        <w:t>除</w:t>
      </w:r>
      <w:r>
        <w:rPr>
          <w:lang w:eastAsia="zh-CN"/>
        </w:rPr>
        <w:t>HCFC-22</w:t>
      </w:r>
      <w:r>
        <w:rPr>
          <w:lang w:eastAsia="zh-CN"/>
        </w:rPr>
        <w:t>以外的所有氟氯烃的禁令。</w:t>
      </w:r>
      <w:r w:rsidRPr="00F73F43">
        <w:rPr>
          <w:lang w:eastAsia="zh-CN"/>
        </w:rPr>
        <w:t>该国通过许可证制度来管控</w:t>
      </w:r>
      <w:r w:rsidRPr="00F73F43">
        <w:rPr>
          <w:lang w:eastAsia="zh-CN"/>
        </w:rPr>
        <w:t>HCFC-22</w:t>
      </w:r>
      <w:r w:rsidRPr="00F73F43">
        <w:rPr>
          <w:lang w:eastAsia="zh-CN"/>
        </w:rPr>
        <w:t>、</w:t>
      </w:r>
      <w:r w:rsidRPr="00F73F43">
        <w:rPr>
          <w:lang w:eastAsia="zh-CN"/>
        </w:rPr>
        <w:t>HFC</w:t>
      </w:r>
      <w:r w:rsidRPr="00F73F43">
        <w:rPr>
          <w:lang w:eastAsia="zh-CN"/>
        </w:rPr>
        <w:t>和</w:t>
      </w:r>
      <w:r w:rsidRPr="00F73F43">
        <w:rPr>
          <w:lang w:eastAsia="zh-CN"/>
        </w:rPr>
        <w:t>HFC</w:t>
      </w:r>
      <w:r w:rsidRPr="00F73F43">
        <w:rPr>
          <w:lang w:eastAsia="zh-CN"/>
        </w:rPr>
        <w:t>混合物。</w:t>
      </w:r>
      <w:r>
        <w:rPr>
          <w:lang w:eastAsia="zh-CN"/>
        </w:rPr>
        <w:t>该国已起草一项禁令，禁止进出口制冷量超过</w:t>
      </w:r>
      <w:r>
        <w:rPr>
          <w:lang w:eastAsia="zh-CN"/>
        </w:rPr>
        <w:t>20</w:t>
      </w:r>
      <w:r>
        <w:rPr>
          <w:lang w:eastAsia="zh-CN"/>
        </w:rPr>
        <w:t>冷吨的含氟氯烃冷</w:t>
      </w:r>
      <w:r>
        <w:rPr>
          <w:rFonts w:hint="eastAsia"/>
          <w:lang w:eastAsia="zh-CN"/>
        </w:rPr>
        <w:t>风</w:t>
      </w:r>
      <w:r>
        <w:rPr>
          <w:lang w:eastAsia="zh-CN"/>
        </w:rPr>
        <w:t>机，预计</w:t>
      </w:r>
      <w:r>
        <w:rPr>
          <w:rFonts w:hint="eastAsia"/>
          <w:lang w:eastAsia="zh-CN"/>
        </w:rPr>
        <w:t>将</w:t>
      </w:r>
      <w:r>
        <w:rPr>
          <w:lang w:eastAsia="zh-CN"/>
        </w:rPr>
        <w:t>于</w:t>
      </w:r>
      <w:r>
        <w:rPr>
          <w:lang w:eastAsia="zh-CN"/>
        </w:rPr>
        <w:t>2021</w:t>
      </w:r>
      <w:r>
        <w:rPr>
          <w:lang w:eastAsia="zh-CN"/>
        </w:rPr>
        <w:t>年</w:t>
      </w:r>
      <w:r>
        <w:rPr>
          <w:lang w:eastAsia="zh-CN"/>
        </w:rPr>
        <w:t>5</w:t>
      </w:r>
      <w:r>
        <w:rPr>
          <w:lang w:eastAsia="zh-CN"/>
        </w:rPr>
        <w:t>月底通过部长决议</w:t>
      </w:r>
      <w:r>
        <w:rPr>
          <w:rFonts w:hint="eastAsia"/>
          <w:lang w:eastAsia="zh-CN"/>
        </w:rPr>
        <w:t>对</w:t>
      </w:r>
      <w:r>
        <w:rPr>
          <w:lang w:eastAsia="zh-CN"/>
        </w:rPr>
        <w:t>该</w:t>
      </w:r>
      <w:r>
        <w:rPr>
          <w:rFonts w:hint="eastAsia"/>
          <w:lang w:eastAsia="zh-CN"/>
        </w:rPr>
        <w:t>项</w:t>
      </w:r>
      <w:r>
        <w:rPr>
          <w:lang w:eastAsia="zh-CN"/>
        </w:rPr>
        <w:t>禁令</w:t>
      </w:r>
      <w:r>
        <w:rPr>
          <w:rFonts w:hint="eastAsia"/>
          <w:lang w:eastAsia="zh-CN"/>
        </w:rPr>
        <w:t>予以</w:t>
      </w:r>
      <w:r>
        <w:rPr>
          <w:lang w:eastAsia="zh-CN"/>
        </w:rPr>
        <w:t>批准。该国计划从</w:t>
      </w:r>
      <w:r>
        <w:rPr>
          <w:lang w:eastAsia="zh-CN"/>
        </w:rPr>
        <w:t>2023</w:t>
      </w:r>
      <w:r>
        <w:rPr>
          <w:lang w:eastAsia="zh-CN"/>
        </w:rPr>
        <w:t>年</w:t>
      </w:r>
      <w:r>
        <w:rPr>
          <w:lang w:eastAsia="zh-CN"/>
        </w:rPr>
        <w:t>1</w:t>
      </w:r>
      <w:r>
        <w:rPr>
          <w:lang w:eastAsia="zh-CN"/>
        </w:rPr>
        <w:t>月</w:t>
      </w:r>
      <w:r>
        <w:rPr>
          <w:lang w:eastAsia="zh-CN"/>
        </w:rPr>
        <w:t>1</w:t>
      </w:r>
      <w:r>
        <w:rPr>
          <w:lang w:eastAsia="zh-CN"/>
        </w:rPr>
        <w:t>日起禁止进口</w:t>
      </w:r>
      <w:r>
        <w:rPr>
          <w:rFonts w:hint="eastAsia"/>
          <w:lang w:eastAsia="zh-CN"/>
        </w:rPr>
        <w:t>所有</w:t>
      </w:r>
      <w:r>
        <w:rPr>
          <w:lang w:eastAsia="zh-CN"/>
        </w:rPr>
        <w:t>类型的含氟氯烃设备。第一阶段共</w:t>
      </w:r>
      <w:r>
        <w:rPr>
          <w:rFonts w:hint="eastAsia"/>
          <w:lang w:eastAsia="zh-CN"/>
        </w:rPr>
        <w:t>计</w:t>
      </w:r>
      <w:r>
        <w:rPr>
          <w:lang w:eastAsia="zh-CN"/>
        </w:rPr>
        <w:t>培训</w:t>
      </w:r>
      <w:r>
        <w:rPr>
          <w:lang w:eastAsia="zh-CN"/>
        </w:rPr>
        <w:t>184</w:t>
      </w:r>
      <w:r>
        <w:rPr>
          <w:lang w:eastAsia="zh-CN"/>
        </w:rPr>
        <w:t>名海关人员和执法人员。</w:t>
      </w:r>
      <w:r>
        <w:rPr>
          <w:lang w:eastAsia="zh-CN"/>
        </w:rPr>
        <w:t xml:space="preserve"> </w:t>
      </w:r>
    </w:p>
    <w:p w14:paraId="1498B687"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该国已举办多次培训班，迄今</w:t>
      </w:r>
      <w:r>
        <w:rPr>
          <w:rFonts w:hint="eastAsia"/>
          <w:lang w:eastAsia="zh-CN"/>
        </w:rPr>
        <w:t>已</w:t>
      </w:r>
      <w:r>
        <w:rPr>
          <w:lang w:eastAsia="zh-CN"/>
        </w:rPr>
        <w:t>有</w:t>
      </w:r>
      <w:r>
        <w:rPr>
          <w:lang w:eastAsia="zh-CN"/>
        </w:rPr>
        <w:t>70</w:t>
      </w:r>
      <w:r>
        <w:rPr>
          <w:lang w:eastAsia="zh-CN"/>
        </w:rPr>
        <w:t>名骨干培训员和总计</w:t>
      </w:r>
      <w:r>
        <w:rPr>
          <w:lang w:eastAsia="zh-CN"/>
        </w:rPr>
        <w:t>247</w:t>
      </w:r>
      <w:r>
        <w:rPr>
          <w:lang w:eastAsia="zh-CN"/>
        </w:rPr>
        <w:t>名技术人员接受</w:t>
      </w:r>
      <w:r>
        <w:rPr>
          <w:rFonts w:hint="eastAsia"/>
          <w:lang w:eastAsia="zh-CN"/>
        </w:rPr>
        <w:t>过相关</w:t>
      </w:r>
      <w:r>
        <w:rPr>
          <w:lang w:eastAsia="zh-CN"/>
        </w:rPr>
        <w:t>培训</w:t>
      </w:r>
      <w:r>
        <w:rPr>
          <w:rFonts w:hint="eastAsia"/>
          <w:lang w:eastAsia="zh-CN"/>
        </w:rPr>
        <w:t>，</w:t>
      </w:r>
      <w:r>
        <w:rPr>
          <w:lang w:eastAsia="zh-CN"/>
        </w:rPr>
        <w:t>培训</w:t>
      </w:r>
      <w:r>
        <w:rPr>
          <w:rFonts w:hint="eastAsia"/>
          <w:lang w:eastAsia="zh-CN"/>
        </w:rPr>
        <w:t>内容涉及</w:t>
      </w:r>
      <w:r>
        <w:rPr>
          <w:lang w:eastAsia="zh-CN"/>
        </w:rPr>
        <w:t>制冷空调设备的安装和维修、易燃制冷剂的安全处理以及通过</w:t>
      </w:r>
      <w:r>
        <w:rPr>
          <w:rFonts w:hint="eastAsia"/>
          <w:lang w:eastAsia="zh-CN"/>
        </w:rPr>
        <w:t>落实</w:t>
      </w:r>
      <w:r>
        <w:rPr>
          <w:lang w:eastAsia="zh-CN"/>
        </w:rPr>
        <w:t>良好维修实务</w:t>
      </w:r>
      <w:r>
        <w:rPr>
          <w:rFonts w:hint="eastAsia"/>
          <w:lang w:eastAsia="zh-CN"/>
        </w:rPr>
        <w:t>以</w:t>
      </w:r>
      <w:r>
        <w:rPr>
          <w:lang w:eastAsia="zh-CN"/>
        </w:rPr>
        <w:t>提高维护设备能效的意识</w:t>
      </w:r>
      <w:r>
        <w:rPr>
          <w:rFonts w:hint="eastAsia"/>
          <w:lang w:eastAsia="zh-CN"/>
        </w:rPr>
        <w:t>等</w:t>
      </w:r>
      <w:r>
        <w:rPr>
          <w:lang w:eastAsia="zh-CN"/>
        </w:rPr>
        <w:t>方面。该国正在为老挝韩国技能发展研究所（</w:t>
      </w:r>
      <w:r>
        <w:rPr>
          <w:lang w:eastAsia="zh-CN"/>
        </w:rPr>
        <w:t>Lao-Korea Institute for Skill Development</w:t>
      </w:r>
      <w:r>
        <w:rPr>
          <w:lang w:eastAsia="zh-CN"/>
        </w:rPr>
        <w:t>）购买设备和工具，以便向技术人员提供持续培训。该国正在</w:t>
      </w:r>
      <w:r>
        <w:rPr>
          <w:rFonts w:hint="eastAsia"/>
          <w:lang w:eastAsia="zh-CN"/>
        </w:rPr>
        <w:t>开展相关工作，竭力</w:t>
      </w:r>
      <w:r>
        <w:rPr>
          <w:lang w:eastAsia="zh-CN"/>
        </w:rPr>
        <w:t>将制冷空调设备良好维修实务整合</w:t>
      </w:r>
      <w:r>
        <w:rPr>
          <w:rFonts w:hint="eastAsia"/>
          <w:lang w:eastAsia="zh-CN"/>
        </w:rPr>
        <w:t>进入</w:t>
      </w:r>
      <w:r>
        <w:rPr>
          <w:lang w:eastAsia="zh-CN"/>
        </w:rPr>
        <w:t>技术职业教育与培训（</w:t>
      </w:r>
      <w:r>
        <w:rPr>
          <w:lang w:eastAsia="zh-CN"/>
        </w:rPr>
        <w:t>TVET</w:t>
      </w:r>
      <w:r>
        <w:rPr>
          <w:lang w:eastAsia="zh-CN"/>
        </w:rPr>
        <w:t>）制度下的现有职业培训。</w:t>
      </w:r>
    </w:p>
    <w:p w14:paraId="419F04E0"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rFonts w:hint="eastAsia"/>
          <w:lang w:eastAsia="zh-CN"/>
        </w:rPr>
        <w:t>自</w:t>
      </w:r>
      <w:r>
        <w:rPr>
          <w:lang w:eastAsia="zh-CN"/>
        </w:rPr>
        <w:t>第</w:t>
      </w:r>
      <w:r>
        <w:rPr>
          <w:lang w:eastAsia="zh-CN"/>
        </w:rPr>
        <w:t>85</w:t>
      </w:r>
      <w:r>
        <w:rPr>
          <w:lang w:eastAsia="zh-CN"/>
        </w:rPr>
        <w:t>次会议批准第三</w:t>
      </w:r>
      <w:r>
        <w:rPr>
          <w:rFonts w:hint="eastAsia"/>
          <w:lang w:eastAsia="zh-CN"/>
        </w:rPr>
        <w:t>期</w:t>
      </w:r>
      <w:r>
        <w:rPr>
          <w:lang w:eastAsia="zh-CN"/>
        </w:rPr>
        <w:t>拨款</w:t>
      </w:r>
      <w:r>
        <w:rPr>
          <w:rFonts w:hint="eastAsia"/>
          <w:lang w:eastAsia="zh-CN"/>
        </w:rPr>
        <w:t>以来</w:t>
      </w:r>
      <w:r>
        <w:rPr>
          <w:lang w:eastAsia="zh-CN"/>
        </w:rPr>
        <w:t>，老挝政府与联合国环境规划署签署了一项小规模供资协定（</w:t>
      </w:r>
      <w:r>
        <w:rPr>
          <w:lang w:eastAsia="zh-CN"/>
        </w:rPr>
        <w:t>SSFA</w:t>
      </w:r>
      <w:r>
        <w:rPr>
          <w:lang w:eastAsia="zh-CN"/>
        </w:rPr>
        <w:t>），</w:t>
      </w:r>
      <w:r>
        <w:rPr>
          <w:rFonts w:hint="eastAsia"/>
          <w:lang w:eastAsia="zh-CN"/>
        </w:rPr>
        <w:t>对</w:t>
      </w:r>
      <w:r>
        <w:rPr>
          <w:lang w:eastAsia="zh-CN"/>
        </w:rPr>
        <w:t>活动实施和报告的法律责任</w:t>
      </w:r>
      <w:r>
        <w:rPr>
          <w:rFonts w:hint="eastAsia"/>
          <w:lang w:eastAsia="zh-CN"/>
        </w:rPr>
        <w:t>做出明确的界定</w:t>
      </w:r>
      <w:r>
        <w:rPr>
          <w:lang w:eastAsia="zh-CN"/>
        </w:rPr>
        <w:t>，并预付了</w:t>
      </w:r>
      <w:r>
        <w:rPr>
          <w:rFonts w:hint="eastAsia"/>
          <w:lang w:eastAsia="zh-CN"/>
        </w:rPr>
        <w:t>首</w:t>
      </w:r>
      <w:r>
        <w:rPr>
          <w:lang w:eastAsia="zh-CN"/>
        </w:rPr>
        <w:t>笔</w:t>
      </w:r>
      <w:r>
        <w:rPr>
          <w:rFonts w:hint="eastAsia"/>
          <w:lang w:eastAsia="zh-CN"/>
        </w:rPr>
        <w:t>款项</w:t>
      </w:r>
      <w:r>
        <w:rPr>
          <w:lang w:eastAsia="zh-CN"/>
        </w:rPr>
        <w:t>11,750</w:t>
      </w:r>
      <w:r>
        <w:rPr>
          <w:lang w:eastAsia="zh-CN"/>
        </w:rPr>
        <w:t>美元。就法国而言，其已完成为培训中心采购设备和工具的协议草案，</w:t>
      </w:r>
      <w:r>
        <w:rPr>
          <w:rFonts w:hint="eastAsia"/>
          <w:lang w:eastAsia="zh-CN"/>
        </w:rPr>
        <w:t>协议</w:t>
      </w:r>
      <w:r>
        <w:rPr>
          <w:lang w:eastAsia="zh-CN"/>
        </w:rPr>
        <w:t>尚待审查和</w:t>
      </w:r>
      <w:r>
        <w:rPr>
          <w:rFonts w:hint="eastAsia"/>
          <w:lang w:eastAsia="zh-CN"/>
        </w:rPr>
        <w:t>签署</w:t>
      </w:r>
      <w:r>
        <w:rPr>
          <w:lang w:eastAsia="zh-CN"/>
        </w:rPr>
        <w:t>。预计这些设备将于</w:t>
      </w:r>
      <w:r>
        <w:rPr>
          <w:lang w:eastAsia="zh-CN"/>
        </w:rPr>
        <w:t>2021</w:t>
      </w:r>
      <w:r>
        <w:rPr>
          <w:lang w:eastAsia="zh-CN"/>
        </w:rPr>
        <w:t>年底交付。</w:t>
      </w:r>
    </w:p>
    <w:p w14:paraId="0C8AE92F"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老挝政府一直在为淘汰</w:t>
      </w:r>
      <w:r>
        <w:rPr>
          <w:lang w:eastAsia="zh-CN"/>
        </w:rPr>
        <w:t>HFC</w:t>
      </w:r>
      <w:r>
        <w:rPr>
          <w:lang w:eastAsia="zh-CN"/>
        </w:rPr>
        <w:t>开展扶持活动，</w:t>
      </w:r>
      <w:r>
        <w:rPr>
          <w:rFonts w:hint="eastAsia"/>
          <w:lang w:eastAsia="zh-CN"/>
        </w:rPr>
        <w:t>并且</w:t>
      </w:r>
      <w:r>
        <w:rPr>
          <w:lang w:eastAsia="zh-CN"/>
        </w:rPr>
        <w:t>已将</w:t>
      </w:r>
      <w:r>
        <w:rPr>
          <w:lang w:eastAsia="zh-CN"/>
        </w:rPr>
        <w:t>HFC</w:t>
      </w:r>
      <w:r>
        <w:rPr>
          <w:lang w:eastAsia="zh-CN"/>
        </w:rPr>
        <w:t>纳入许可证制度和配额制度以及国家方案报告中。老挝</w:t>
      </w:r>
      <w:r>
        <w:rPr>
          <w:rFonts w:hint="eastAsia"/>
          <w:lang w:eastAsia="zh-CN"/>
        </w:rPr>
        <w:t>已</w:t>
      </w:r>
      <w:r>
        <w:rPr>
          <w:lang w:eastAsia="zh-CN"/>
        </w:rPr>
        <w:t>于</w:t>
      </w:r>
      <w:r>
        <w:rPr>
          <w:lang w:eastAsia="zh-CN"/>
        </w:rPr>
        <w:t>2017</w:t>
      </w:r>
      <w:r>
        <w:rPr>
          <w:lang w:eastAsia="zh-CN"/>
        </w:rPr>
        <w:t>年</w:t>
      </w:r>
      <w:r>
        <w:rPr>
          <w:lang w:eastAsia="zh-CN"/>
        </w:rPr>
        <w:t>11</w:t>
      </w:r>
      <w:r>
        <w:rPr>
          <w:lang w:eastAsia="zh-CN"/>
        </w:rPr>
        <w:t>月</w:t>
      </w:r>
      <w:r>
        <w:rPr>
          <w:lang w:eastAsia="zh-CN"/>
        </w:rPr>
        <w:t>16</w:t>
      </w:r>
      <w:r>
        <w:rPr>
          <w:lang w:eastAsia="zh-CN"/>
        </w:rPr>
        <w:t>日批准《基加利修正案》（</w:t>
      </w:r>
      <w:r>
        <w:rPr>
          <w:lang w:eastAsia="zh-CN"/>
        </w:rPr>
        <w:t>Kigali Amendment</w:t>
      </w:r>
      <w:r>
        <w:rPr>
          <w:lang w:eastAsia="zh-CN"/>
        </w:rPr>
        <w:t>）。</w:t>
      </w:r>
    </w:p>
    <w:p w14:paraId="48206174" w14:textId="77777777" w:rsidR="0075583F" w:rsidRDefault="0075583F" w:rsidP="0075583F">
      <w:pPr>
        <w:spacing w:after="240"/>
        <w:outlineLvl w:val="0"/>
        <w:rPr>
          <w:u w:val="single"/>
        </w:rPr>
      </w:pPr>
      <w:r>
        <w:rPr>
          <w:u w:val="single"/>
        </w:rPr>
        <w:t>资金拨付水平</w:t>
      </w:r>
    </w:p>
    <w:p w14:paraId="1D476D85"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截至</w:t>
      </w:r>
      <w:r>
        <w:rPr>
          <w:lang w:eastAsia="zh-CN"/>
        </w:rPr>
        <w:t>2020</w:t>
      </w:r>
      <w:r>
        <w:rPr>
          <w:lang w:eastAsia="zh-CN"/>
        </w:rPr>
        <w:t>年</w:t>
      </w:r>
      <w:r>
        <w:rPr>
          <w:lang w:eastAsia="zh-CN"/>
        </w:rPr>
        <w:t>4</w:t>
      </w:r>
      <w:r>
        <w:rPr>
          <w:lang w:eastAsia="zh-CN"/>
        </w:rPr>
        <w:t>月，在迄今已批准的</w:t>
      </w:r>
      <w:r>
        <w:rPr>
          <w:lang w:eastAsia="zh-CN"/>
        </w:rPr>
        <w:t>280,000</w:t>
      </w:r>
      <w:r>
        <w:rPr>
          <w:lang w:eastAsia="zh-CN"/>
        </w:rPr>
        <w:t>美元中，联合国环境规划署已拨付</w:t>
      </w:r>
      <w:r>
        <w:rPr>
          <w:lang w:eastAsia="zh-CN"/>
        </w:rPr>
        <w:t>205,000</w:t>
      </w:r>
      <w:r>
        <w:rPr>
          <w:lang w:eastAsia="zh-CN"/>
        </w:rPr>
        <w:t>美元。批给法国政府的</w:t>
      </w:r>
      <w:r>
        <w:rPr>
          <w:lang w:eastAsia="zh-CN"/>
        </w:rPr>
        <w:t>45,000</w:t>
      </w:r>
      <w:r>
        <w:rPr>
          <w:lang w:eastAsia="zh-CN"/>
        </w:rPr>
        <w:t>美元已用于为培训机构采购设备，预计这些设备将于</w:t>
      </w:r>
      <w:r>
        <w:rPr>
          <w:lang w:eastAsia="zh-CN"/>
        </w:rPr>
        <w:t>2021</w:t>
      </w:r>
      <w:r>
        <w:rPr>
          <w:lang w:eastAsia="zh-CN"/>
        </w:rPr>
        <w:t>年底送达。</w:t>
      </w:r>
      <w:r>
        <w:rPr>
          <w:lang w:eastAsia="zh-CN"/>
        </w:rPr>
        <w:t xml:space="preserve"> </w:t>
      </w:r>
    </w:p>
    <w:p w14:paraId="58413AA4" w14:textId="77777777" w:rsidR="0075583F" w:rsidRDefault="0075583F" w:rsidP="0075583F">
      <w:pPr>
        <w:keepNext/>
        <w:spacing w:after="240"/>
        <w:rPr>
          <w:b/>
        </w:rPr>
      </w:pPr>
      <w:r>
        <w:rPr>
          <w:b/>
        </w:rPr>
        <w:t>秘书处评论</w:t>
      </w:r>
    </w:p>
    <w:p w14:paraId="59738FAD"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秘书处注意到老挝</w:t>
      </w:r>
      <w:r w:rsidRPr="00F65F9A">
        <w:rPr>
          <w:rFonts w:hint="eastAsia"/>
          <w:lang w:eastAsia="zh-CN"/>
        </w:rPr>
        <w:t>人民民主共和国</w:t>
      </w:r>
      <w:r>
        <w:rPr>
          <w:lang w:eastAsia="zh-CN"/>
        </w:rPr>
        <w:t>政府、联合国环境规划署和法国政府为在</w:t>
      </w:r>
      <w:r>
        <w:rPr>
          <w:lang w:eastAsia="zh-CN"/>
        </w:rPr>
        <w:t>2021</w:t>
      </w:r>
      <w:r>
        <w:rPr>
          <w:lang w:eastAsia="zh-CN"/>
        </w:rPr>
        <w:t>年</w:t>
      </w:r>
      <w:r>
        <w:rPr>
          <w:lang w:eastAsia="zh-CN"/>
        </w:rPr>
        <w:t>12</w:t>
      </w:r>
      <w:r>
        <w:rPr>
          <w:lang w:eastAsia="zh-CN"/>
        </w:rPr>
        <w:t>月</w:t>
      </w:r>
      <w:r>
        <w:rPr>
          <w:lang w:eastAsia="zh-CN"/>
        </w:rPr>
        <w:t>31</w:t>
      </w:r>
      <w:r>
        <w:rPr>
          <w:lang w:eastAsia="zh-CN"/>
        </w:rPr>
        <w:t>日之前完成氟氯烃淘汰管理计划第一阶段第三次拨款规划的活动所做的努力。尽管</w:t>
      </w:r>
      <w:r>
        <w:rPr>
          <w:rFonts w:hint="eastAsia"/>
          <w:lang w:eastAsia="zh-CN"/>
        </w:rPr>
        <w:t>已</w:t>
      </w:r>
      <w:r>
        <w:rPr>
          <w:lang w:eastAsia="zh-CN"/>
        </w:rPr>
        <w:t>做出这些努力，但是由于新冠疫情造成的延误，预计无法在</w:t>
      </w:r>
      <w:r>
        <w:rPr>
          <w:lang w:eastAsia="zh-CN"/>
        </w:rPr>
        <w:t>2021</w:t>
      </w:r>
      <w:r>
        <w:rPr>
          <w:lang w:eastAsia="zh-CN"/>
        </w:rPr>
        <w:t>年底完成该项目。联合国环境规划署解释称，该国正在爆发新一波新冠疫情，这波疫情比</w:t>
      </w:r>
      <w:r>
        <w:rPr>
          <w:lang w:eastAsia="zh-CN"/>
        </w:rPr>
        <w:t>2020</w:t>
      </w:r>
      <w:r>
        <w:rPr>
          <w:lang w:eastAsia="zh-CN"/>
        </w:rPr>
        <w:t>年</w:t>
      </w:r>
      <w:r>
        <w:rPr>
          <w:rFonts w:hint="eastAsia"/>
          <w:lang w:eastAsia="zh-CN"/>
        </w:rPr>
        <w:t>的疫情</w:t>
      </w:r>
      <w:r>
        <w:rPr>
          <w:lang w:eastAsia="zh-CN"/>
        </w:rPr>
        <w:t>更为严重，这将使氟氯烃淘汰管理计划中相关活动的实施发生重大延误。</w:t>
      </w:r>
      <w:r>
        <w:rPr>
          <w:rFonts w:hint="eastAsia"/>
          <w:lang w:eastAsia="zh-CN"/>
        </w:rPr>
        <w:t>具体而言</w:t>
      </w:r>
      <w:r>
        <w:rPr>
          <w:lang w:eastAsia="zh-CN"/>
        </w:rPr>
        <w:t>，由于不允许人群聚集，提供技术支持的专家无法从国外抵达，因此无法</w:t>
      </w:r>
      <w:r>
        <w:rPr>
          <w:rFonts w:hint="eastAsia"/>
          <w:lang w:eastAsia="zh-CN"/>
        </w:rPr>
        <w:t>为</w:t>
      </w:r>
      <w:r>
        <w:rPr>
          <w:lang w:eastAsia="zh-CN"/>
        </w:rPr>
        <w:t>技术人员组织培训班（第三次拨款项下规划的活动）；老挝</w:t>
      </w:r>
      <w:r w:rsidRPr="002F2A19">
        <w:rPr>
          <w:rFonts w:hint="eastAsia"/>
          <w:lang w:eastAsia="zh-CN"/>
        </w:rPr>
        <w:t>人民民主共和国</w:t>
      </w:r>
      <w:r>
        <w:rPr>
          <w:lang w:eastAsia="zh-CN"/>
        </w:rPr>
        <w:t>政府与法国政府尚未签署（双边合作）协定；为培训中心采购设备所需资金的转移方式尚待计划和投资部的批准，而该部门</w:t>
      </w:r>
      <w:r>
        <w:rPr>
          <w:rFonts w:hint="eastAsia"/>
          <w:lang w:eastAsia="zh-CN"/>
        </w:rPr>
        <w:t>现</w:t>
      </w:r>
      <w:r>
        <w:rPr>
          <w:lang w:eastAsia="zh-CN"/>
        </w:rPr>
        <w:t>正忙于应对新冠疫情。</w:t>
      </w:r>
    </w:p>
    <w:p w14:paraId="415BC17B"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秘书处指出，通过将氟氯烃淘汰管理计划第一阶段的完成日期延长一年，将使老挝</w:t>
      </w:r>
      <w:r w:rsidRPr="002F2A19">
        <w:rPr>
          <w:rFonts w:hint="eastAsia"/>
          <w:lang w:eastAsia="zh-CN"/>
        </w:rPr>
        <w:t>人民民主共和国</w:t>
      </w:r>
      <w:r>
        <w:rPr>
          <w:lang w:eastAsia="zh-CN"/>
        </w:rPr>
        <w:t>政府、联合国环境规划署和法国政府能够完成氟氯烃淘汰管理计划中的所有剩余活动。</w:t>
      </w:r>
    </w:p>
    <w:p w14:paraId="781A5928" w14:textId="77777777" w:rsidR="0075583F" w:rsidRDefault="0075583F" w:rsidP="0075583F">
      <w:pPr>
        <w:keepNext/>
        <w:keepLines/>
        <w:spacing w:after="240"/>
        <w:rPr>
          <w:b/>
        </w:rPr>
      </w:pPr>
      <w:r>
        <w:rPr>
          <w:b/>
        </w:rPr>
        <w:t>建议</w:t>
      </w:r>
    </w:p>
    <w:p w14:paraId="25DB4CB1"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谨建议执行委员会：</w:t>
      </w:r>
    </w:p>
    <w:p w14:paraId="6919F133" w14:textId="77777777" w:rsidR="0075583F" w:rsidRDefault="0075583F" w:rsidP="005D4CFA">
      <w:pPr>
        <w:pStyle w:val="Heading2"/>
        <w:numPr>
          <w:ilvl w:val="1"/>
          <w:numId w:val="25"/>
        </w:numPr>
        <w:tabs>
          <w:tab w:val="left" w:pos="0"/>
          <w:tab w:val="left" w:pos="557"/>
        </w:tabs>
        <w:rPr>
          <w:lang w:eastAsia="zh-CN"/>
        </w:rPr>
      </w:pPr>
      <w:r>
        <w:rPr>
          <w:lang w:eastAsia="zh-CN"/>
        </w:rPr>
        <w:t>注意到老挝</w:t>
      </w:r>
      <w:r w:rsidRPr="002F2A19">
        <w:rPr>
          <w:rFonts w:hint="eastAsia"/>
          <w:lang w:eastAsia="zh-CN"/>
        </w:rPr>
        <w:t>人民民主共和国</w:t>
      </w:r>
      <w:r>
        <w:rPr>
          <w:lang w:eastAsia="zh-CN"/>
        </w:rPr>
        <w:t>氟氯烃淘汰管理计划第一阶段相关工作方案的执行进度报告以及联合国环境规划署提交的延期申请（载于</w:t>
      </w:r>
      <w:r>
        <w:rPr>
          <w:lang w:eastAsia="zh-CN"/>
        </w:rPr>
        <w:t>UNEP/OzL.Pro/ExCom/87/9</w:t>
      </w:r>
      <w:r>
        <w:rPr>
          <w:lang w:eastAsia="zh-CN"/>
        </w:rPr>
        <w:t>文件）；</w:t>
      </w:r>
      <w:r>
        <w:rPr>
          <w:rFonts w:hint="eastAsia"/>
          <w:lang w:eastAsia="zh-CN"/>
        </w:rPr>
        <w:t xml:space="preserve"> </w:t>
      </w:r>
    </w:p>
    <w:p w14:paraId="234715A2" w14:textId="77777777" w:rsidR="0075583F" w:rsidRDefault="0075583F" w:rsidP="0075583F">
      <w:pPr>
        <w:pStyle w:val="Heading2"/>
        <w:tabs>
          <w:tab w:val="left" w:pos="0"/>
        </w:tabs>
        <w:rPr>
          <w:lang w:eastAsia="zh-CN"/>
        </w:rPr>
      </w:pPr>
      <w:r>
        <w:rPr>
          <w:lang w:eastAsia="zh-CN"/>
        </w:rPr>
        <w:t>由于新冠疫情造成的延误，作为特例，将老挝氟氯烃淘汰管理计划第一阶段的完成日期延至</w:t>
      </w:r>
      <w:r>
        <w:rPr>
          <w:lang w:eastAsia="zh-CN"/>
        </w:rPr>
        <w:t>2022</w:t>
      </w:r>
      <w:r>
        <w:rPr>
          <w:lang w:eastAsia="zh-CN"/>
        </w:rPr>
        <w:t>年</w:t>
      </w:r>
      <w:r>
        <w:rPr>
          <w:lang w:eastAsia="zh-CN"/>
        </w:rPr>
        <w:t>12</w:t>
      </w:r>
      <w:r>
        <w:rPr>
          <w:lang w:eastAsia="zh-CN"/>
        </w:rPr>
        <w:t>月</w:t>
      </w:r>
      <w:r>
        <w:rPr>
          <w:lang w:eastAsia="zh-CN"/>
        </w:rPr>
        <w:t>31</w:t>
      </w:r>
      <w:r>
        <w:rPr>
          <w:lang w:eastAsia="zh-CN"/>
        </w:rPr>
        <w:t>日，并指出不得请求进一步延长；以及</w:t>
      </w:r>
      <w:r>
        <w:rPr>
          <w:lang w:eastAsia="zh-CN"/>
        </w:rPr>
        <w:t xml:space="preserve"> </w:t>
      </w:r>
    </w:p>
    <w:p w14:paraId="7915B519" w14:textId="77777777" w:rsidR="0075583F" w:rsidRDefault="0075583F" w:rsidP="0075583F">
      <w:pPr>
        <w:widowControl w:val="0"/>
        <w:numPr>
          <w:ilvl w:val="1"/>
          <w:numId w:val="1"/>
        </w:numPr>
        <w:tabs>
          <w:tab w:val="left" w:pos="0"/>
          <w:tab w:val="left" w:pos="557"/>
        </w:tabs>
        <w:spacing w:after="240"/>
        <w:outlineLvl w:val="1"/>
        <w:rPr>
          <w:lang w:eastAsia="zh-CN"/>
        </w:rPr>
      </w:pPr>
      <w:r>
        <w:rPr>
          <w:lang w:eastAsia="zh-CN"/>
        </w:rPr>
        <w:lastRenderedPageBreak/>
        <w:t>要求老挝</w:t>
      </w:r>
      <w:r w:rsidRPr="002F2A19">
        <w:rPr>
          <w:rFonts w:hint="eastAsia"/>
          <w:lang w:eastAsia="zh-CN"/>
        </w:rPr>
        <w:t>人民民主共和国</w:t>
      </w:r>
      <w:r>
        <w:rPr>
          <w:lang w:eastAsia="zh-CN"/>
        </w:rPr>
        <w:t>政府、联合国环境规划署和法国政府向</w:t>
      </w:r>
      <w:r>
        <w:rPr>
          <w:lang w:eastAsia="zh-CN"/>
        </w:rPr>
        <w:t>2023</w:t>
      </w:r>
      <w:r>
        <w:rPr>
          <w:lang w:eastAsia="zh-CN"/>
        </w:rPr>
        <w:t>年</w:t>
      </w:r>
      <w:r>
        <w:rPr>
          <w:rFonts w:hint="eastAsia"/>
          <w:lang w:eastAsia="zh-CN"/>
        </w:rPr>
        <w:t>首</w:t>
      </w:r>
      <w:r>
        <w:rPr>
          <w:lang w:eastAsia="zh-CN"/>
        </w:rPr>
        <w:t>次会议提交项目完成报告。</w:t>
      </w:r>
    </w:p>
    <w:p w14:paraId="50D18AB3" w14:textId="77777777" w:rsidR="0075583F" w:rsidRDefault="0075583F" w:rsidP="0075583F">
      <w:pPr>
        <w:keepNext/>
        <w:keepLines/>
        <w:spacing w:after="240"/>
        <w:rPr>
          <w:lang w:eastAsia="zh-CN"/>
        </w:rPr>
      </w:pPr>
      <w:r w:rsidRPr="0075583F">
        <w:rPr>
          <w:u w:val="single"/>
          <w:lang w:eastAsia="zh-CN"/>
        </w:rPr>
        <w:t>马来西亚：氟氯烃淘汰管理计划</w:t>
      </w:r>
      <w:r>
        <w:rPr>
          <w:u w:val="single"/>
          <w:lang w:eastAsia="zh-CN"/>
        </w:rPr>
        <w:t>（第二阶段</w:t>
      </w:r>
      <w:r>
        <w:rPr>
          <w:u w:val="single"/>
          <w:lang w:eastAsia="zh-CN"/>
        </w:rPr>
        <w:t xml:space="preserve"> - </w:t>
      </w:r>
      <w:r>
        <w:rPr>
          <w:u w:val="single"/>
          <w:lang w:eastAsia="zh-CN"/>
        </w:rPr>
        <w:t>九家企业的技术变革和资金重新分配）</w:t>
      </w:r>
      <w:r>
        <w:rPr>
          <w:lang w:eastAsia="zh-CN"/>
        </w:rPr>
        <w:t>（联合国开发计划署）</w:t>
      </w:r>
    </w:p>
    <w:p w14:paraId="11C2D05E" w14:textId="77777777" w:rsidR="0075583F" w:rsidRDefault="0075583F" w:rsidP="0075583F">
      <w:pPr>
        <w:keepNext/>
        <w:keepLines/>
        <w:widowControl w:val="0"/>
        <w:spacing w:after="240"/>
        <w:rPr>
          <w:b/>
        </w:rPr>
      </w:pPr>
      <w:r>
        <w:rPr>
          <w:b/>
        </w:rPr>
        <w:t>背景</w:t>
      </w:r>
    </w:p>
    <w:p w14:paraId="79C069BB"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在第</w:t>
      </w:r>
      <w:r>
        <w:rPr>
          <w:lang w:eastAsia="zh-CN"/>
        </w:rPr>
        <w:t>77</w:t>
      </w:r>
      <w:r>
        <w:rPr>
          <w:lang w:eastAsia="zh-CN"/>
        </w:rPr>
        <w:t>次会议上，执行委员会原则上批准了马来西亚</w:t>
      </w:r>
      <w:r>
        <w:rPr>
          <w:lang w:eastAsia="zh-CN"/>
        </w:rPr>
        <w:t>2016</w:t>
      </w:r>
      <w:r>
        <w:rPr>
          <w:lang w:eastAsia="zh-CN"/>
        </w:rPr>
        <w:t>年至</w:t>
      </w:r>
      <w:r>
        <w:rPr>
          <w:lang w:eastAsia="zh-CN"/>
        </w:rPr>
        <w:t>2022</w:t>
      </w:r>
      <w:r>
        <w:rPr>
          <w:lang w:eastAsia="zh-CN"/>
        </w:rPr>
        <w:t>年氟氯烃淘汰管理计划第二阶段</w:t>
      </w:r>
      <w:r w:rsidRPr="00F73F43">
        <w:rPr>
          <w:lang w:eastAsia="zh-CN"/>
        </w:rPr>
        <w:footnoteReference w:id="25"/>
      </w:r>
      <w:r>
        <w:rPr>
          <w:lang w:eastAsia="zh-CN"/>
        </w:rPr>
        <w:t>，</w:t>
      </w:r>
      <w:r>
        <w:rPr>
          <w:rFonts w:hint="eastAsia"/>
          <w:lang w:eastAsia="zh-CN"/>
        </w:rPr>
        <w:t>以期</w:t>
      </w:r>
      <w:r>
        <w:rPr>
          <w:lang w:eastAsia="zh-CN"/>
        </w:rPr>
        <w:t>将氟氯烃消费量削减</w:t>
      </w:r>
      <w:r>
        <w:rPr>
          <w:rFonts w:hint="eastAsia"/>
          <w:lang w:eastAsia="zh-CN"/>
        </w:rPr>
        <w:t>为</w:t>
      </w:r>
      <w:r>
        <w:rPr>
          <w:lang w:eastAsia="zh-CN"/>
        </w:rPr>
        <w:t>基准</w:t>
      </w:r>
      <w:r>
        <w:rPr>
          <w:rFonts w:hint="eastAsia"/>
          <w:lang w:eastAsia="zh-CN"/>
        </w:rPr>
        <w:t>量</w:t>
      </w:r>
      <w:r>
        <w:rPr>
          <w:lang w:eastAsia="zh-CN"/>
        </w:rPr>
        <w:t>的</w:t>
      </w:r>
      <w:r>
        <w:rPr>
          <w:lang w:eastAsia="zh-CN"/>
        </w:rPr>
        <w:t>42.9%</w:t>
      </w:r>
      <w:r>
        <w:rPr>
          <w:lang w:eastAsia="zh-CN"/>
        </w:rPr>
        <w:t>，</w:t>
      </w:r>
      <w:r>
        <w:rPr>
          <w:rFonts w:hint="eastAsia"/>
          <w:lang w:eastAsia="zh-CN"/>
        </w:rPr>
        <w:t>供资</w:t>
      </w:r>
      <w:r>
        <w:rPr>
          <w:lang w:eastAsia="zh-CN"/>
        </w:rPr>
        <w:t>金额为</w:t>
      </w:r>
      <w:r>
        <w:rPr>
          <w:lang w:eastAsia="zh-CN"/>
        </w:rPr>
        <w:t>6,138,063</w:t>
      </w:r>
      <w:r>
        <w:rPr>
          <w:lang w:eastAsia="zh-CN"/>
        </w:rPr>
        <w:t>美元，外加拨付给联合国开发计划署的机构支持费用</w:t>
      </w:r>
      <w:r>
        <w:rPr>
          <w:lang w:eastAsia="zh-CN"/>
        </w:rPr>
        <w:t>429,665</w:t>
      </w:r>
      <w:r>
        <w:rPr>
          <w:lang w:eastAsia="zh-CN"/>
        </w:rPr>
        <w:t>美元。</w:t>
      </w:r>
    </w:p>
    <w:p w14:paraId="65A524FD"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第二阶段包括为</w:t>
      </w:r>
      <w:r>
        <w:rPr>
          <w:lang w:eastAsia="zh-CN"/>
        </w:rPr>
        <w:t>67</w:t>
      </w:r>
      <w:r>
        <w:rPr>
          <w:lang w:eastAsia="zh-CN"/>
        </w:rPr>
        <w:t>家聚氨酯泡沫塑料企业（其中有</w:t>
      </w:r>
      <w:r>
        <w:rPr>
          <w:lang w:eastAsia="zh-CN"/>
        </w:rPr>
        <w:t>57</w:t>
      </w:r>
      <w:r>
        <w:rPr>
          <w:lang w:eastAsia="zh-CN"/>
        </w:rPr>
        <w:t>家中小企业）转用低全球升温潜能值替代</w:t>
      </w:r>
      <w:r>
        <w:rPr>
          <w:rFonts w:hint="eastAsia"/>
          <w:lang w:eastAsia="zh-CN"/>
        </w:rPr>
        <w:t>技术</w:t>
      </w:r>
      <w:r>
        <w:rPr>
          <w:lang w:eastAsia="zh-CN"/>
        </w:rPr>
        <w:t>提供资金；另有</w:t>
      </w:r>
      <w:r>
        <w:rPr>
          <w:lang w:eastAsia="zh-CN"/>
        </w:rPr>
        <w:t>10</w:t>
      </w:r>
      <w:r>
        <w:rPr>
          <w:lang w:eastAsia="zh-CN"/>
        </w:rPr>
        <w:t>家不符合资助条件的企业已计划在没有多边基金支持的情况下</w:t>
      </w:r>
      <w:r>
        <w:rPr>
          <w:rFonts w:hint="eastAsia"/>
          <w:lang w:eastAsia="zh-CN"/>
        </w:rPr>
        <w:t>逐步</w:t>
      </w:r>
      <w:r>
        <w:rPr>
          <w:lang w:eastAsia="zh-CN"/>
        </w:rPr>
        <w:t>淘汰其消费量，从而在</w:t>
      </w:r>
      <w:r>
        <w:rPr>
          <w:lang w:eastAsia="zh-CN"/>
        </w:rPr>
        <w:t>2022</w:t>
      </w:r>
      <w:r>
        <w:rPr>
          <w:lang w:eastAsia="zh-CN"/>
        </w:rPr>
        <w:t>年</w:t>
      </w:r>
      <w:r>
        <w:rPr>
          <w:lang w:eastAsia="zh-CN"/>
        </w:rPr>
        <w:t>1</w:t>
      </w:r>
      <w:r>
        <w:rPr>
          <w:lang w:eastAsia="zh-CN"/>
        </w:rPr>
        <w:t>月</w:t>
      </w:r>
      <w:r>
        <w:rPr>
          <w:lang w:eastAsia="zh-CN"/>
        </w:rPr>
        <w:t>1</w:t>
      </w:r>
      <w:r>
        <w:rPr>
          <w:lang w:eastAsia="zh-CN"/>
        </w:rPr>
        <w:t>日之前</w:t>
      </w:r>
      <w:r>
        <w:rPr>
          <w:rFonts w:hint="eastAsia"/>
          <w:lang w:eastAsia="zh-CN"/>
        </w:rPr>
        <w:t>实现</w:t>
      </w:r>
      <w:r>
        <w:rPr>
          <w:lang w:eastAsia="zh-CN"/>
        </w:rPr>
        <w:t>彻底淘汰聚氨酯泡沫塑料行业中的</w:t>
      </w:r>
      <w:r>
        <w:rPr>
          <w:lang w:eastAsia="zh-CN"/>
        </w:rPr>
        <w:t>HCFC-141b</w:t>
      </w:r>
      <w:r>
        <w:rPr>
          <w:lang w:eastAsia="zh-CN"/>
        </w:rPr>
        <w:t>。第二阶段规划了分阶段方法，消费量为</w:t>
      </w:r>
      <w:r>
        <w:rPr>
          <w:lang w:eastAsia="zh-CN"/>
        </w:rPr>
        <w:t>20</w:t>
      </w:r>
      <w:r>
        <w:rPr>
          <w:lang w:eastAsia="zh-CN"/>
        </w:rPr>
        <w:t>公吨或</w:t>
      </w:r>
      <w:r>
        <w:rPr>
          <w:lang w:eastAsia="zh-CN"/>
        </w:rPr>
        <w:t>20</w:t>
      </w:r>
      <w:r>
        <w:rPr>
          <w:lang w:eastAsia="zh-CN"/>
        </w:rPr>
        <w:t>公吨以上的大型企业将转用纯环戊烷或在多元醇配方中预混环戊烷</w:t>
      </w:r>
      <w:r>
        <w:rPr>
          <w:rFonts w:hint="eastAsia"/>
          <w:lang w:eastAsia="zh-CN"/>
        </w:rPr>
        <w:t>，</w:t>
      </w:r>
      <w:r w:rsidRPr="00F73F43">
        <w:rPr>
          <w:lang w:eastAsia="zh-CN"/>
        </w:rPr>
        <w:footnoteReference w:id="26"/>
      </w:r>
      <w:r>
        <w:rPr>
          <w:rFonts w:hint="eastAsia"/>
          <w:lang w:eastAsia="zh-CN"/>
        </w:rPr>
        <w:t>而</w:t>
      </w:r>
      <w:r>
        <w:rPr>
          <w:lang w:eastAsia="zh-CN"/>
        </w:rPr>
        <w:t>小型企业</w:t>
      </w:r>
      <w:r>
        <w:rPr>
          <w:rFonts w:hint="eastAsia"/>
          <w:lang w:eastAsia="zh-CN"/>
        </w:rPr>
        <w:t>则</w:t>
      </w:r>
      <w:r>
        <w:rPr>
          <w:lang w:eastAsia="zh-CN"/>
        </w:rPr>
        <w:t>将在第二次和第三次拨款阶段转用削减的</w:t>
      </w:r>
      <w:r>
        <w:rPr>
          <w:lang w:eastAsia="zh-CN"/>
        </w:rPr>
        <w:t>HFO</w:t>
      </w:r>
      <w:r>
        <w:rPr>
          <w:lang w:eastAsia="zh-CN"/>
        </w:rPr>
        <w:t>配方，也可能使用甲缩醛。</w:t>
      </w:r>
      <w:r>
        <w:rPr>
          <w:lang w:eastAsia="zh-CN"/>
        </w:rPr>
        <w:t xml:space="preserve"> </w:t>
      </w:r>
    </w:p>
    <w:p w14:paraId="0B88FA12"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在第</w:t>
      </w:r>
      <w:r>
        <w:rPr>
          <w:lang w:eastAsia="zh-CN"/>
        </w:rPr>
        <w:t>84</w:t>
      </w:r>
      <w:r>
        <w:rPr>
          <w:lang w:eastAsia="zh-CN"/>
        </w:rPr>
        <w:t>次会议上，联合国开发计划署报告称，鉴于</w:t>
      </w:r>
      <w:r>
        <w:rPr>
          <w:lang w:eastAsia="zh-CN"/>
        </w:rPr>
        <w:t>HFO</w:t>
      </w:r>
      <w:r>
        <w:rPr>
          <w:lang w:eastAsia="zh-CN"/>
        </w:rPr>
        <w:t>发泡剂的稳定供应以及能够从该国四家配方厂家获得商业即时可用的环戊烷预混多元醇配方，七家中小企业（即</w:t>
      </w:r>
      <w:r>
        <w:rPr>
          <w:lang w:eastAsia="zh-CN"/>
        </w:rPr>
        <w:t>AlliedFoam</w:t>
      </w:r>
      <w:r>
        <w:rPr>
          <w:lang w:eastAsia="zh-CN"/>
        </w:rPr>
        <w:t>、</w:t>
      </w:r>
      <w:r>
        <w:rPr>
          <w:lang w:eastAsia="zh-CN"/>
        </w:rPr>
        <w:t>Astino</w:t>
      </w:r>
      <w:r>
        <w:rPr>
          <w:lang w:eastAsia="zh-CN"/>
        </w:rPr>
        <w:t>、</w:t>
      </w:r>
      <w:r>
        <w:rPr>
          <w:lang w:eastAsia="zh-CN"/>
        </w:rPr>
        <w:t>Century</w:t>
      </w:r>
      <w:r>
        <w:rPr>
          <w:lang w:eastAsia="zh-CN"/>
        </w:rPr>
        <w:t>、</w:t>
      </w:r>
      <w:r>
        <w:rPr>
          <w:lang w:eastAsia="zh-CN"/>
        </w:rPr>
        <w:t>GaiHin</w:t>
      </w:r>
      <w:r>
        <w:rPr>
          <w:lang w:eastAsia="zh-CN"/>
        </w:rPr>
        <w:t>、</w:t>
      </w:r>
      <w:r>
        <w:rPr>
          <w:lang w:eastAsia="zh-CN"/>
        </w:rPr>
        <w:t>Hewgant</w:t>
      </w:r>
      <w:r>
        <w:rPr>
          <w:lang w:eastAsia="zh-CN"/>
        </w:rPr>
        <w:t>、</w:t>
      </w:r>
      <w:r>
        <w:rPr>
          <w:lang w:eastAsia="zh-CN"/>
        </w:rPr>
        <w:t>InsulatedBox</w:t>
      </w:r>
      <w:r>
        <w:rPr>
          <w:lang w:eastAsia="zh-CN"/>
        </w:rPr>
        <w:t>和</w:t>
      </w:r>
      <w:r>
        <w:rPr>
          <w:lang w:eastAsia="zh-CN"/>
        </w:rPr>
        <w:t>RotoSpeed</w:t>
      </w:r>
      <w:r>
        <w:rPr>
          <w:lang w:eastAsia="zh-CN"/>
        </w:rPr>
        <w:t>）正在考虑在技术</w:t>
      </w:r>
      <w:r>
        <w:rPr>
          <w:rFonts w:hint="eastAsia"/>
          <w:lang w:eastAsia="zh-CN"/>
        </w:rPr>
        <w:t>层面将</w:t>
      </w:r>
      <w:r>
        <w:rPr>
          <w:lang w:eastAsia="zh-CN"/>
        </w:rPr>
        <w:t>HFO</w:t>
      </w:r>
      <w:r>
        <w:rPr>
          <w:lang w:eastAsia="zh-CN"/>
        </w:rPr>
        <w:t>转换为预混环戊烷；但是，这些中小企业的最终决定</w:t>
      </w:r>
      <w:r>
        <w:rPr>
          <w:rFonts w:hint="eastAsia"/>
          <w:lang w:eastAsia="zh-CN"/>
        </w:rPr>
        <w:t>将根据</w:t>
      </w:r>
      <w:r>
        <w:rPr>
          <w:lang w:eastAsia="zh-CN"/>
        </w:rPr>
        <w:t>不同配方的持续测试结果</w:t>
      </w:r>
      <w:r>
        <w:rPr>
          <w:rFonts w:hint="eastAsia"/>
          <w:lang w:eastAsia="zh-CN"/>
        </w:rPr>
        <w:t>而定</w:t>
      </w:r>
      <w:r>
        <w:rPr>
          <w:lang w:eastAsia="zh-CN"/>
        </w:rPr>
        <w:t>。联合国开发计划署还确认，如果这些企业决定变革技术，</w:t>
      </w:r>
      <w:r>
        <w:rPr>
          <w:rFonts w:hint="eastAsia"/>
          <w:lang w:eastAsia="zh-CN"/>
        </w:rPr>
        <w:t>则其</w:t>
      </w:r>
      <w:r>
        <w:rPr>
          <w:lang w:eastAsia="zh-CN"/>
        </w:rPr>
        <w:t>将共同承担额外费用。在审查过程中，秘书处评估了转换为环戊烷预混多元醇配方而产生的符合资助条件的增</w:t>
      </w:r>
      <w:r>
        <w:rPr>
          <w:rFonts w:hint="eastAsia"/>
          <w:lang w:eastAsia="zh-CN"/>
        </w:rPr>
        <w:t>量</w:t>
      </w:r>
      <w:r>
        <w:rPr>
          <w:lang w:eastAsia="zh-CN"/>
        </w:rPr>
        <w:t>费用，并得出结论称，这种技术变革不会节省资金。因此，执行委员会决定，这些企业在实施过程中</w:t>
      </w:r>
      <w:r>
        <w:rPr>
          <w:rFonts w:hint="eastAsia"/>
          <w:lang w:eastAsia="zh-CN"/>
        </w:rPr>
        <w:t>可灵活地</w:t>
      </w:r>
      <w:r>
        <w:rPr>
          <w:lang w:eastAsia="zh-CN"/>
        </w:rPr>
        <w:t>将技术转换为预混环戊烷，但</w:t>
      </w:r>
      <w:r>
        <w:rPr>
          <w:rFonts w:hint="eastAsia"/>
          <w:lang w:eastAsia="zh-CN"/>
        </w:rPr>
        <w:t>前提是</w:t>
      </w:r>
      <w:r>
        <w:rPr>
          <w:lang w:eastAsia="zh-CN"/>
        </w:rPr>
        <w:t>该等转换不得发生延迟，并由企业承担任何额外费用；联合国开发计划署将在提交氟氯烃淘汰管理计划第三次拨款申请时</w:t>
      </w:r>
      <w:r>
        <w:rPr>
          <w:rFonts w:hint="eastAsia"/>
          <w:lang w:eastAsia="zh-CN"/>
        </w:rPr>
        <w:t>对</w:t>
      </w:r>
      <w:r>
        <w:rPr>
          <w:lang w:eastAsia="zh-CN"/>
        </w:rPr>
        <w:t>此事宜</w:t>
      </w:r>
      <w:r>
        <w:rPr>
          <w:rFonts w:hint="eastAsia"/>
          <w:lang w:eastAsia="zh-CN"/>
        </w:rPr>
        <w:t>做出报告</w:t>
      </w:r>
      <w:r>
        <w:rPr>
          <w:lang w:eastAsia="zh-CN"/>
        </w:rPr>
        <w:t>（第</w:t>
      </w:r>
      <w:r>
        <w:rPr>
          <w:lang w:eastAsia="zh-CN"/>
        </w:rPr>
        <w:t>84/77</w:t>
      </w:r>
      <w:r>
        <w:rPr>
          <w:lang w:eastAsia="zh-CN"/>
        </w:rPr>
        <w:t>（</w:t>
      </w:r>
      <w:r>
        <w:rPr>
          <w:lang w:eastAsia="zh-CN"/>
        </w:rPr>
        <w:t>b</w:t>
      </w:r>
      <w:r>
        <w:rPr>
          <w:lang w:eastAsia="zh-CN"/>
        </w:rPr>
        <w:t>）号决议）。</w:t>
      </w:r>
      <w:r>
        <w:rPr>
          <w:lang w:eastAsia="zh-CN"/>
        </w:rPr>
        <w:t xml:space="preserve"> </w:t>
      </w:r>
    </w:p>
    <w:p w14:paraId="20EE3731"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在第</w:t>
      </w:r>
      <w:r>
        <w:rPr>
          <w:lang w:eastAsia="zh-CN"/>
        </w:rPr>
        <w:t>85</w:t>
      </w:r>
      <w:r>
        <w:rPr>
          <w:lang w:eastAsia="zh-CN"/>
        </w:rPr>
        <w:t>次会议上，联合国开发计划署报告称，这七家中小企业已确认</w:t>
      </w:r>
      <w:r>
        <w:rPr>
          <w:rFonts w:hint="eastAsia"/>
          <w:lang w:eastAsia="zh-CN"/>
        </w:rPr>
        <w:t>其</w:t>
      </w:r>
      <w:r>
        <w:rPr>
          <w:lang w:eastAsia="zh-CN"/>
        </w:rPr>
        <w:t>将技术转换为预混环戊烷。在第</w:t>
      </w:r>
      <w:r>
        <w:rPr>
          <w:lang w:eastAsia="zh-CN"/>
        </w:rPr>
        <w:t>85</w:t>
      </w:r>
      <w:r>
        <w:rPr>
          <w:lang w:eastAsia="zh-CN"/>
        </w:rPr>
        <w:t>次会议和第</w:t>
      </w:r>
      <w:r>
        <w:rPr>
          <w:lang w:eastAsia="zh-CN"/>
        </w:rPr>
        <w:t>86</w:t>
      </w:r>
      <w:r>
        <w:rPr>
          <w:lang w:eastAsia="zh-CN"/>
        </w:rPr>
        <w:t>次会议上，联合国开发计划署提交</w:t>
      </w:r>
      <w:r>
        <w:rPr>
          <w:rFonts w:hint="eastAsia"/>
          <w:lang w:eastAsia="zh-CN"/>
        </w:rPr>
        <w:t>了</w:t>
      </w:r>
      <w:r>
        <w:rPr>
          <w:lang w:eastAsia="zh-CN"/>
        </w:rPr>
        <w:t>一项申请，即另有</w:t>
      </w:r>
      <w:r>
        <w:rPr>
          <w:lang w:eastAsia="zh-CN"/>
        </w:rPr>
        <w:t>25</w:t>
      </w:r>
      <w:r>
        <w:rPr>
          <w:lang w:eastAsia="zh-CN"/>
        </w:rPr>
        <w:t>家中小企业</w:t>
      </w:r>
      <w:r>
        <w:rPr>
          <w:rFonts w:hint="eastAsia"/>
          <w:lang w:eastAsia="zh-CN"/>
        </w:rPr>
        <w:t>的</w:t>
      </w:r>
      <w:r>
        <w:rPr>
          <w:lang w:eastAsia="zh-CN"/>
        </w:rPr>
        <w:t>技术</w:t>
      </w:r>
      <w:r>
        <w:rPr>
          <w:rFonts w:hint="eastAsia"/>
          <w:lang w:eastAsia="zh-CN"/>
        </w:rPr>
        <w:t>将</w:t>
      </w:r>
      <w:r>
        <w:rPr>
          <w:lang w:eastAsia="zh-CN"/>
        </w:rPr>
        <w:t>从</w:t>
      </w:r>
      <w:r>
        <w:rPr>
          <w:lang w:eastAsia="zh-CN"/>
        </w:rPr>
        <w:t>HFO</w:t>
      </w:r>
      <w:r>
        <w:rPr>
          <w:lang w:eastAsia="zh-CN"/>
        </w:rPr>
        <w:t>转</w:t>
      </w:r>
      <w:r>
        <w:rPr>
          <w:rFonts w:hint="eastAsia"/>
          <w:lang w:eastAsia="zh-CN"/>
        </w:rPr>
        <w:t>为</w:t>
      </w:r>
      <w:r>
        <w:rPr>
          <w:lang w:eastAsia="zh-CN"/>
        </w:rPr>
        <w:t>预混环戊烷多元醇配方，执行委员会已批准该申请，但</w:t>
      </w:r>
      <w:r>
        <w:rPr>
          <w:rFonts w:hint="eastAsia"/>
          <w:lang w:eastAsia="zh-CN"/>
        </w:rPr>
        <w:t>前提是</w:t>
      </w:r>
      <w:r>
        <w:rPr>
          <w:lang w:eastAsia="zh-CN"/>
        </w:rPr>
        <w:t>该等转换不得发生延迟，并由企业承担任何额外费用（第</w:t>
      </w:r>
      <w:r>
        <w:rPr>
          <w:lang w:eastAsia="zh-CN"/>
        </w:rPr>
        <w:t>85/11</w:t>
      </w:r>
      <w:r>
        <w:rPr>
          <w:lang w:eastAsia="zh-CN"/>
        </w:rPr>
        <w:t>（</w:t>
      </w:r>
      <w:r>
        <w:rPr>
          <w:lang w:eastAsia="zh-CN"/>
        </w:rPr>
        <w:t>b</w:t>
      </w:r>
      <w:r>
        <w:rPr>
          <w:lang w:eastAsia="zh-CN"/>
        </w:rPr>
        <w:t>）</w:t>
      </w:r>
      <w:r>
        <w:rPr>
          <w:rFonts w:hint="eastAsia"/>
          <w:lang w:eastAsia="zh-CN"/>
        </w:rPr>
        <w:t>号</w:t>
      </w:r>
      <w:r>
        <w:rPr>
          <w:lang w:eastAsia="zh-CN"/>
        </w:rPr>
        <w:t>决议和</w:t>
      </w:r>
      <w:r>
        <w:rPr>
          <w:rFonts w:hint="eastAsia"/>
          <w:lang w:eastAsia="zh-CN"/>
        </w:rPr>
        <w:t>第</w:t>
      </w:r>
      <w:r>
        <w:rPr>
          <w:lang w:eastAsia="zh-CN"/>
        </w:rPr>
        <w:t>86/27</w:t>
      </w:r>
      <w:r>
        <w:rPr>
          <w:lang w:eastAsia="zh-CN"/>
        </w:rPr>
        <w:t>（</w:t>
      </w:r>
      <w:r>
        <w:rPr>
          <w:lang w:eastAsia="zh-CN"/>
        </w:rPr>
        <w:t>b</w:t>
      </w:r>
      <w:r>
        <w:rPr>
          <w:lang w:eastAsia="zh-CN"/>
        </w:rPr>
        <w:t>）号决议）。</w:t>
      </w:r>
    </w:p>
    <w:p w14:paraId="6DC8248C" w14:textId="77777777" w:rsidR="0075583F" w:rsidRDefault="0075583F" w:rsidP="0075583F">
      <w:pPr>
        <w:spacing w:after="240"/>
        <w:rPr>
          <w:u w:val="single"/>
        </w:rPr>
      </w:pPr>
      <w:r>
        <w:rPr>
          <w:u w:val="single"/>
        </w:rPr>
        <w:t>技术变革申请</w:t>
      </w:r>
    </w:p>
    <w:p w14:paraId="322EEF38"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根据马来西亚政府与执行委员会</w:t>
      </w:r>
      <w:r>
        <w:rPr>
          <w:rFonts w:hint="eastAsia"/>
          <w:lang w:eastAsia="zh-CN"/>
        </w:rPr>
        <w:t>达成</w:t>
      </w:r>
      <w:r>
        <w:rPr>
          <w:lang w:eastAsia="zh-CN"/>
        </w:rPr>
        <w:t>的《协定》第</w:t>
      </w:r>
      <w:r>
        <w:rPr>
          <w:lang w:eastAsia="zh-CN"/>
        </w:rPr>
        <w:t>7</w:t>
      </w:r>
      <w:r>
        <w:rPr>
          <w:lang w:eastAsia="zh-CN"/>
        </w:rPr>
        <w:t>（</w:t>
      </w:r>
      <w:r>
        <w:rPr>
          <w:lang w:eastAsia="zh-CN"/>
        </w:rPr>
        <w:t>a</w:t>
      </w:r>
      <w:r>
        <w:rPr>
          <w:lang w:eastAsia="zh-CN"/>
        </w:rPr>
        <w:t>）（</w:t>
      </w:r>
      <w:r>
        <w:rPr>
          <w:lang w:eastAsia="zh-CN"/>
        </w:rPr>
        <w:t>v</w:t>
      </w:r>
      <w:r>
        <w:rPr>
          <w:lang w:eastAsia="zh-CN"/>
        </w:rPr>
        <w:t>）段，马来西亚政府通过联合国开发计划署向第</w:t>
      </w:r>
      <w:r>
        <w:rPr>
          <w:lang w:eastAsia="zh-CN"/>
        </w:rPr>
        <w:t>87</w:t>
      </w:r>
      <w:r>
        <w:rPr>
          <w:lang w:eastAsia="zh-CN"/>
        </w:rPr>
        <w:t>次会议提交一项申请，即另有九家中小企业</w:t>
      </w:r>
      <w:r>
        <w:rPr>
          <w:rFonts w:hint="eastAsia"/>
          <w:lang w:eastAsia="zh-CN"/>
        </w:rPr>
        <w:t>的</w:t>
      </w:r>
      <w:r>
        <w:rPr>
          <w:lang w:eastAsia="zh-CN"/>
        </w:rPr>
        <w:t>技术</w:t>
      </w:r>
      <w:r>
        <w:rPr>
          <w:rFonts w:hint="eastAsia"/>
          <w:lang w:eastAsia="zh-CN"/>
        </w:rPr>
        <w:t>将</w:t>
      </w:r>
      <w:r>
        <w:rPr>
          <w:lang w:eastAsia="zh-CN"/>
        </w:rPr>
        <w:t>从</w:t>
      </w:r>
      <w:r>
        <w:rPr>
          <w:lang w:eastAsia="zh-CN"/>
        </w:rPr>
        <w:t>HFO</w:t>
      </w:r>
      <w:r>
        <w:rPr>
          <w:lang w:eastAsia="zh-CN"/>
        </w:rPr>
        <w:t>转</w:t>
      </w:r>
      <w:r>
        <w:rPr>
          <w:rFonts w:hint="eastAsia"/>
          <w:lang w:eastAsia="zh-CN"/>
        </w:rPr>
        <w:t>为</w:t>
      </w:r>
      <w:r>
        <w:rPr>
          <w:lang w:eastAsia="zh-CN"/>
        </w:rPr>
        <w:t>预混环戊烷或甲缩醛，具体如表</w:t>
      </w:r>
      <w:r>
        <w:rPr>
          <w:lang w:eastAsia="zh-CN"/>
        </w:rPr>
        <w:t>5</w:t>
      </w:r>
      <w:r>
        <w:rPr>
          <w:lang w:eastAsia="zh-CN"/>
        </w:rPr>
        <w:t>所示。另有两家中小企业（</w:t>
      </w:r>
      <w:r>
        <w:rPr>
          <w:lang w:eastAsia="zh-CN"/>
        </w:rPr>
        <w:t>Water-Care Industries Sdn Bhd</w:t>
      </w:r>
      <w:r>
        <w:rPr>
          <w:lang w:eastAsia="zh-CN"/>
        </w:rPr>
        <w:t>和</w:t>
      </w:r>
      <w:r>
        <w:rPr>
          <w:lang w:eastAsia="zh-CN"/>
        </w:rPr>
        <w:t>Composite Truck Body Sdn Bhd</w:t>
      </w:r>
      <w:r>
        <w:rPr>
          <w:lang w:eastAsia="zh-CN"/>
        </w:rPr>
        <w:t>，消费总量为</w:t>
      </w:r>
      <w:r>
        <w:rPr>
          <w:lang w:eastAsia="zh-CN"/>
        </w:rPr>
        <w:t>10.48</w:t>
      </w:r>
      <w:r>
        <w:rPr>
          <w:lang w:eastAsia="zh-CN"/>
        </w:rPr>
        <w:t>公吨）已确认将继续参</w:t>
      </w:r>
      <w:r>
        <w:rPr>
          <w:rFonts w:hint="eastAsia"/>
          <w:lang w:eastAsia="zh-CN"/>
        </w:rPr>
        <w:t>与</w:t>
      </w:r>
      <w:r>
        <w:rPr>
          <w:lang w:eastAsia="zh-CN"/>
        </w:rPr>
        <w:t>该项目，并转</w:t>
      </w:r>
      <w:r>
        <w:rPr>
          <w:rFonts w:hint="eastAsia"/>
          <w:lang w:eastAsia="zh-CN"/>
        </w:rPr>
        <w:t>用</w:t>
      </w:r>
      <w:r>
        <w:rPr>
          <w:lang w:eastAsia="zh-CN"/>
        </w:rPr>
        <w:t>商定技术（即</w:t>
      </w:r>
      <w:r>
        <w:rPr>
          <w:rFonts w:hint="eastAsia"/>
          <w:lang w:eastAsia="zh-CN"/>
        </w:rPr>
        <w:t>已</w:t>
      </w:r>
      <w:r>
        <w:rPr>
          <w:lang w:eastAsia="zh-CN"/>
        </w:rPr>
        <w:t>削减</w:t>
      </w:r>
      <w:r>
        <w:rPr>
          <w:lang w:eastAsia="zh-CN"/>
        </w:rPr>
        <w:t>HFO</w:t>
      </w:r>
      <w:r>
        <w:rPr>
          <w:lang w:eastAsia="zh-CN"/>
        </w:rPr>
        <w:t>）。</w:t>
      </w:r>
      <w:r>
        <w:rPr>
          <w:lang w:eastAsia="zh-CN"/>
        </w:rPr>
        <w:t xml:space="preserve"> </w:t>
      </w:r>
    </w:p>
    <w:p w14:paraId="4D9C0199" w14:textId="77777777" w:rsidR="0075583F" w:rsidRDefault="0075583F" w:rsidP="0075583F">
      <w:pPr>
        <w:keepNext/>
        <w:keepLines/>
        <w:rPr>
          <w:b/>
          <w:lang w:eastAsia="zh-CN"/>
        </w:rPr>
      </w:pPr>
      <w:r>
        <w:rPr>
          <w:b/>
          <w:lang w:eastAsia="zh-CN"/>
        </w:rPr>
        <w:lastRenderedPageBreak/>
        <w:t>表</w:t>
      </w:r>
      <w:r>
        <w:rPr>
          <w:b/>
          <w:lang w:eastAsia="zh-CN"/>
        </w:rPr>
        <w:t>5.</w:t>
      </w:r>
      <w:r>
        <w:rPr>
          <w:b/>
          <w:lang w:eastAsia="zh-CN"/>
        </w:rPr>
        <w:t>在第</w:t>
      </w:r>
      <w:r>
        <w:rPr>
          <w:b/>
          <w:lang w:eastAsia="zh-CN"/>
        </w:rPr>
        <w:t>87</w:t>
      </w:r>
      <w:r>
        <w:rPr>
          <w:b/>
          <w:lang w:eastAsia="zh-CN"/>
        </w:rPr>
        <w:t>次会议上申请转用另一种低全球升温潜能值替代技术的另外九家中小企业</w:t>
      </w:r>
    </w:p>
    <w:tbl>
      <w:tblPr>
        <w:tblW w:w="9351" w:type="dxa"/>
        <w:tblLayout w:type="fixed"/>
        <w:tblLook w:val="04A0" w:firstRow="1" w:lastRow="0" w:firstColumn="1" w:lastColumn="0" w:noHBand="0" w:noVBand="1"/>
      </w:tblPr>
      <w:tblGrid>
        <w:gridCol w:w="2972"/>
        <w:gridCol w:w="2268"/>
        <w:gridCol w:w="1418"/>
        <w:gridCol w:w="1275"/>
        <w:gridCol w:w="1418"/>
      </w:tblGrid>
      <w:tr w:rsidR="0075583F" w14:paraId="71E215E9" w14:textId="77777777" w:rsidTr="0075583F">
        <w:trPr>
          <w:trHeight w:val="480"/>
          <w:tblHeader/>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tcPr>
          <w:p w14:paraId="74F624A5" w14:textId="77777777" w:rsidR="0075583F" w:rsidRDefault="0075583F" w:rsidP="0075583F">
            <w:pPr>
              <w:keepNext/>
              <w:keepLines/>
              <w:jc w:val="left"/>
              <w:rPr>
                <w:b/>
                <w:bCs/>
                <w:color w:val="000000"/>
                <w:sz w:val="20"/>
                <w:szCs w:val="20"/>
              </w:rPr>
            </w:pPr>
            <w:r>
              <w:rPr>
                <w:b/>
                <w:color w:val="000000"/>
                <w:sz w:val="20"/>
              </w:rPr>
              <w:t>企业</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1E8B485" w14:textId="77777777" w:rsidR="0075583F" w:rsidRDefault="0075583F" w:rsidP="0075583F">
            <w:pPr>
              <w:keepNext/>
              <w:keepLines/>
              <w:jc w:val="center"/>
              <w:rPr>
                <w:b/>
                <w:bCs/>
                <w:color w:val="000000"/>
                <w:sz w:val="20"/>
                <w:szCs w:val="20"/>
              </w:rPr>
            </w:pPr>
            <w:r>
              <w:rPr>
                <w:b/>
                <w:color w:val="000000"/>
                <w:sz w:val="20"/>
              </w:rPr>
              <w:t>应用</w:t>
            </w:r>
          </w:p>
        </w:tc>
        <w:tc>
          <w:tcPr>
            <w:tcW w:w="1418" w:type="dxa"/>
            <w:tcBorders>
              <w:top w:val="single" w:sz="4" w:space="0" w:color="auto"/>
              <w:left w:val="nil"/>
              <w:bottom w:val="single" w:sz="4" w:space="0" w:color="auto"/>
              <w:right w:val="single" w:sz="4" w:space="0" w:color="auto"/>
            </w:tcBorders>
          </w:tcPr>
          <w:p w14:paraId="77621F6A" w14:textId="77777777" w:rsidR="0075583F" w:rsidRDefault="0075583F" w:rsidP="0075583F">
            <w:pPr>
              <w:keepNext/>
              <w:keepLines/>
              <w:jc w:val="center"/>
              <w:rPr>
                <w:b/>
                <w:bCs/>
                <w:color w:val="000000"/>
                <w:sz w:val="20"/>
                <w:szCs w:val="20"/>
              </w:rPr>
            </w:pPr>
            <w:r>
              <w:rPr>
                <w:b/>
                <w:color w:val="000000"/>
                <w:sz w:val="20"/>
              </w:rPr>
              <w:t>拟议技术</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0A5C2231" w14:textId="77777777" w:rsidR="0075583F" w:rsidRDefault="0075583F" w:rsidP="0075583F">
            <w:pPr>
              <w:keepNext/>
              <w:keepLines/>
              <w:jc w:val="center"/>
              <w:rPr>
                <w:b/>
                <w:bCs/>
                <w:color w:val="000000"/>
                <w:sz w:val="20"/>
                <w:szCs w:val="20"/>
                <w:lang w:eastAsia="zh-CN"/>
              </w:rPr>
            </w:pPr>
            <w:r>
              <w:rPr>
                <w:b/>
                <w:color w:val="000000"/>
                <w:sz w:val="20"/>
                <w:lang w:eastAsia="zh-CN"/>
              </w:rPr>
              <w:t>2015</w:t>
            </w:r>
            <w:r>
              <w:rPr>
                <w:b/>
                <w:color w:val="000000"/>
                <w:sz w:val="20"/>
                <w:lang w:eastAsia="zh-CN"/>
              </w:rPr>
              <w:t>年的</w:t>
            </w:r>
            <w:r>
              <w:rPr>
                <w:b/>
                <w:color w:val="000000"/>
                <w:sz w:val="20"/>
                <w:lang w:eastAsia="zh-CN"/>
              </w:rPr>
              <w:t>HCFC</w:t>
            </w:r>
            <w:r>
              <w:rPr>
                <w:lang w:eastAsia="zh-CN"/>
              </w:rPr>
              <w:noBreakHyphen/>
            </w:r>
            <w:r>
              <w:rPr>
                <w:b/>
                <w:color w:val="000000"/>
                <w:sz w:val="20"/>
                <w:lang w:eastAsia="zh-CN"/>
              </w:rPr>
              <w:t>141b</w:t>
            </w:r>
            <w:r>
              <w:rPr>
                <w:b/>
                <w:color w:val="000000"/>
                <w:sz w:val="20"/>
                <w:lang w:eastAsia="zh-CN"/>
              </w:rPr>
              <w:t>消费量（公吨）</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0B986EDF" w14:textId="77777777" w:rsidR="0075583F" w:rsidRDefault="0075583F" w:rsidP="0075583F">
            <w:pPr>
              <w:keepNext/>
              <w:keepLines/>
              <w:jc w:val="center"/>
              <w:rPr>
                <w:b/>
                <w:bCs/>
                <w:color w:val="000000"/>
                <w:sz w:val="20"/>
                <w:szCs w:val="20"/>
              </w:rPr>
            </w:pPr>
            <w:r>
              <w:rPr>
                <w:rFonts w:hint="eastAsia"/>
                <w:b/>
                <w:color w:val="000000"/>
                <w:sz w:val="20"/>
                <w:lang w:eastAsia="zh-CN"/>
              </w:rPr>
              <w:t>已</w:t>
            </w:r>
            <w:r>
              <w:rPr>
                <w:b/>
                <w:color w:val="000000"/>
                <w:sz w:val="20"/>
              </w:rPr>
              <w:t>核准资金（美元）</w:t>
            </w:r>
          </w:p>
        </w:tc>
      </w:tr>
      <w:tr w:rsidR="0075583F" w14:paraId="65A8B2C2" w14:textId="77777777" w:rsidTr="0075583F">
        <w:trPr>
          <w:trHeight w:val="98"/>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096F6EA1" w14:textId="77777777" w:rsidR="0075583F" w:rsidRDefault="0075583F" w:rsidP="0075583F">
            <w:pPr>
              <w:keepNext/>
              <w:keepLines/>
              <w:jc w:val="left"/>
              <w:rPr>
                <w:color w:val="000000"/>
                <w:sz w:val="20"/>
                <w:szCs w:val="20"/>
                <w:lang w:val="en-US"/>
              </w:rPr>
            </w:pPr>
            <w:r>
              <w:rPr>
                <w:sz w:val="20"/>
                <w:lang w:val="en-US"/>
              </w:rPr>
              <w:t>Pipeco FRP Tanks Sdn Bhd</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12F3C805" w14:textId="77777777" w:rsidR="0075583F" w:rsidRDefault="0075583F" w:rsidP="0075583F">
            <w:pPr>
              <w:keepNext/>
              <w:keepLines/>
              <w:jc w:val="left"/>
              <w:rPr>
                <w:sz w:val="20"/>
                <w:szCs w:val="20"/>
              </w:rPr>
            </w:pPr>
            <w:r>
              <w:rPr>
                <w:sz w:val="20"/>
              </w:rPr>
              <w:t>非连续性板材</w:t>
            </w:r>
          </w:p>
        </w:tc>
        <w:tc>
          <w:tcPr>
            <w:tcW w:w="1418" w:type="dxa"/>
            <w:tcBorders>
              <w:top w:val="single" w:sz="4" w:space="0" w:color="auto"/>
              <w:left w:val="nil"/>
              <w:bottom w:val="single" w:sz="4" w:space="0" w:color="auto"/>
              <w:right w:val="single" w:sz="4" w:space="0" w:color="auto"/>
            </w:tcBorders>
          </w:tcPr>
          <w:p w14:paraId="2D4D1DC4" w14:textId="77777777" w:rsidR="0075583F" w:rsidRDefault="0075583F" w:rsidP="0075583F">
            <w:pPr>
              <w:keepNext/>
              <w:keepLines/>
              <w:ind w:right="28"/>
              <w:jc w:val="left"/>
              <w:rPr>
                <w:sz w:val="20"/>
                <w:szCs w:val="20"/>
              </w:rPr>
            </w:pPr>
            <w:r>
              <w:rPr>
                <w:sz w:val="20"/>
              </w:rPr>
              <w:t>甲缩醛</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27BB9A7" w14:textId="77777777" w:rsidR="0075583F" w:rsidRDefault="0075583F" w:rsidP="0075583F">
            <w:pPr>
              <w:keepNext/>
              <w:keepLines/>
              <w:ind w:right="-108"/>
              <w:jc w:val="right"/>
              <w:rPr>
                <w:color w:val="000000"/>
                <w:sz w:val="20"/>
                <w:szCs w:val="20"/>
              </w:rPr>
            </w:pPr>
            <w:r>
              <w:rPr>
                <w:sz w:val="20"/>
              </w:rPr>
              <w:t>8.75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F8E0027" w14:textId="77777777" w:rsidR="0075583F" w:rsidRDefault="0075583F" w:rsidP="0075583F">
            <w:pPr>
              <w:keepNext/>
              <w:keepLines/>
              <w:ind w:right="-85"/>
              <w:jc w:val="right"/>
              <w:rPr>
                <w:bCs/>
                <w:sz w:val="20"/>
                <w:szCs w:val="20"/>
              </w:rPr>
            </w:pPr>
            <w:r>
              <w:rPr>
                <w:sz w:val="20"/>
              </w:rPr>
              <w:t>54,340</w:t>
            </w:r>
          </w:p>
        </w:tc>
      </w:tr>
      <w:tr w:rsidR="0075583F" w14:paraId="5E69C843" w14:textId="77777777" w:rsidTr="0075583F">
        <w:trPr>
          <w:trHeight w:val="170"/>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3DE9E1C" w14:textId="77777777" w:rsidR="0075583F" w:rsidRDefault="0075583F" w:rsidP="0075583F">
            <w:pPr>
              <w:keepNext/>
              <w:keepLines/>
              <w:jc w:val="left"/>
              <w:rPr>
                <w:color w:val="000000"/>
                <w:sz w:val="20"/>
                <w:szCs w:val="20"/>
              </w:rPr>
            </w:pPr>
            <w:r>
              <w:rPr>
                <w:sz w:val="20"/>
              </w:rPr>
              <w:t>Poly Unifoam Sdn Bhd</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5E6465A5" w14:textId="77777777" w:rsidR="0075583F" w:rsidRDefault="0075583F" w:rsidP="0075583F">
            <w:pPr>
              <w:keepNext/>
              <w:keepLines/>
              <w:jc w:val="left"/>
              <w:rPr>
                <w:sz w:val="20"/>
                <w:szCs w:val="20"/>
              </w:rPr>
            </w:pPr>
            <w:r>
              <w:rPr>
                <w:sz w:val="20"/>
              </w:rPr>
              <w:t>管道</w:t>
            </w:r>
          </w:p>
        </w:tc>
        <w:tc>
          <w:tcPr>
            <w:tcW w:w="1418" w:type="dxa"/>
            <w:tcBorders>
              <w:top w:val="single" w:sz="4" w:space="0" w:color="auto"/>
              <w:left w:val="nil"/>
              <w:bottom w:val="single" w:sz="4" w:space="0" w:color="auto"/>
              <w:right w:val="single" w:sz="4" w:space="0" w:color="auto"/>
            </w:tcBorders>
          </w:tcPr>
          <w:p w14:paraId="4C9C641A" w14:textId="77777777" w:rsidR="0075583F" w:rsidRDefault="0075583F" w:rsidP="0075583F">
            <w:pPr>
              <w:keepNext/>
              <w:keepLines/>
              <w:ind w:right="28"/>
              <w:jc w:val="left"/>
              <w:rPr>
                <w:sz w:val="20"/>
                <w:szCs w:val="20"/>
              </w:rPr>
            </w:pPr>
            <w:r>
              <w:rPr>
                <w:sz w:val="20"/>
              </w:rPr>
              <w:t>甲缩醛</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6B90846" w14:textId="77777777" w:rsidR="0075583F" w:rsidRDefault="0075583F" w:rsidP="0075583F">
            <w:pPr>
              <w:keepNext/>
              <w:keepLines/>
              <w:ind w:right="-108"/>
              <w:jc w:val="right"/>
              <w:rPr>
                <w:color w:val="000000"/>
                <w:sz w:val="20"/>
                <w:szCs w:val="20"/>
              </w:rPr>
            </w:pPr>
            <w:r>
              <w:rPr>
                <w:sz w:val="20"/>
              </w:rPr>
              <w:t>4.03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37F1C34" w14:textId="77777777" w:rsidR="0075583F" w:rsidRDefault="0075583F" w:rsidP="0075583F">
            <w:pPr>
              <w:keepNext/>
              <w:keepLines/>
              <w:ind w:right="-85"/>
              <w:jc w:val="right"/>
              <w:rPr>
                <w:bCs/>
                <w:sz w:val="20"/>
                <w:szCs w:val="20"/>
              </w:rPr>
            </w:pPr>
            <w:r>
              <w:rPr>
                <w:sz w:val="20"/>
              </w:rPr>
              <w:t>28,052</w:t>
            </w:r>
          </w:p>
        </w:tc>
      </w:tr>
      <w:tr w:rsidR="0075583F" w14:paraId="7EBE890D" w14:textId="77777777" w:rsidTr="0075583F">
        <w:trPr>
          <w:trHeight w:val="215"/>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B349639" w14:textId="77777777" w:rsidR="0075583F" w:rsidRDefault="0075583F" w:rsidP="0075583F">
            <w:pPr>
              <w:keepNext/>
              <w:keepLines/>
              <w:jc w:val="left"/>
              <w:rPr>
                <w:color w:val="000000"/>
                <w:sz w:val="20"/>
                <w:szCs w:val="20"/>
                <w:lang w:val="en-US"/>
              </w:rPr>
            </w:pPr>
            <w:r>
              <w:rPr>
                <w:sz w:val="20"/>
                <w:lang w:val="en-US"/>
              </w:rPr>
              <w:t>Frigotec Engineering and Refrigeration Sdn Bhd</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4B73C10E" w14:textId="77777777" w:rsidR="0075583F" w:rsidRDefault="0075583F" w:rsidP="0075583F">
            <w:pPr>
              <w:keepNext/>
              <w:keepLines/>
              <w:jc w:val="left"/>
              <w:rPr>
                <w:sz w:val="20"/>
                <w:szCs w:val="20"/>
              </w:rPr>
            </w:pPr>
            <w:r>
              <w:rPr>
                <w:sz w:val="20"/>
              </w:rPr>
              <w:t>运输</w:t>
            </w:r>
          </w:p>
        </w:tc>
        <w:tc>
          <w:tcPr>
            <w:tcW w:w="1418" w:type="dxa"/>
            <w:tcBorders>
              <w:top w:val="single" w:sz="4" w:space="0" w:color="auto"/>
              <w:left w:val="nil"/>
              <w:bottom w:val="single" w:sz="4" w:space="0" w:color="auto"/>
              <w:right w:val="single" w:sz="4" w:space="0" w:color="auto"/>
            </w:tcBorders>
          </w:tcPr>
          <w:p w14:paraId="32C20057" w14:textId="77777777" w:rsidR="0075583F" w:rsidRDefault="0075583F" w:rsidP="0075583F">
            <w:pPr>
              <w:keepNext/>
              <w:keepLines/>
              <w:ind w:right="28"/>
              <w:jc w:val="left"/>
              <w:rPr>
                <w:sz w:val="20"/>
                <w:szCs w:val="20"/>
              </w:rPr>
            </w:pPr>
            <w:r>
              <w:rPr>
                <w:sz w:val="20"/>
              </w:rPr>
              <w:t>预混环戊烷</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793E3AB" w14:textId="77777777" w:rsidR="0075583F" w:rsidRDefault="0075583F" w:rsidP="0075583F">
            <w:pPr>
              <w:keepNext/>
              <w:keepLines/>
              <w:ind w:right="-108"/>
              <w:jc w:val="right"/>
              <w:rPr>
                <w:color w:val="000000"/>
                <w:sz w:val="20"/>
                <w:szCs w:val="20"/>
              </w:rPr>
            </w:pPr>
            <w:r>
              <w:rPr>
                <w:sz w:val="20"/>
              </w:rPr>
              <w:t>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F91FDB2" w14:textId="77777777" w:rsidR="0075583F" w:rsidRDefault="0075583F" w:rsidP="0075583F">
            <w:pPr>
              <w:keepNext/>
              <w:keepLines/>
              <w:ind w:right="-85"/>
              <w:jc w:val="right"/>
              <w:rPr>
                <w:bCs/>
                <w:sz w:val="20"/>
                <w:szCs w:val="20"/>
              </w:rPr>
            </w:pPr>
            <w:r>
              <w:rPr>
                <w:sz w:val="20"/>
              </w:rPr>
              <w:t>27,913</w:t>
            </w:r>
          </w:p>
        </w:tc>
      </w:tr>
      <w:tr w:rsidR="0075583F" w14:paraId="7DA097D3" w14:textId="77777777" w:rsidTr="0075583F">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6E9CAD6F" w14:textId="77777777" w:rsidR="0075583F" w:rsidRDefault="0075583F" w:rsidP="0075583F">
            <w:pPr>
              <w:keepNext/>
              <w:keepLines/>
              <w:jc w:val="left"/>
              <w:rPr>
                <w:color w:val="000000"/>
                <w:sz w:val="20"/>
                <w:szCs w:val="20"/>
                <w:lang w:val="en-US"/>
              </w:rPr>
            </w:pPr>
            <w:r>
              <w:rPr>
                <w:sz w:val="20"/>
                <w:lang w:val="en-US"/>
              </w:rPr>
              <w:t>Min Soon Refrigeration Sdn Bhd</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BB662F4" w14:textId="77777777" w:rsidR="0075583F" w:rsidRDefault="0075583F" w:rsidP="0075583F">
            <w:pPr>
              <w:keepNext/>
              <w:keepLines/>
              <w:jc w:val="left"/>
              <w:rPr>
                <w:sz w:val="20"/>
                <w:szCs w:val="20"/>
              </w:rPr>
            </w:pPr>
            <w:r>
              <w:rPr>
                <w:sz w:val="20"/>
              </w:rPr>
              <w:t>非连续性板材</w:t>
            </w:r>
          </w:p>
        </w:tc>
        <w:tc>
          <w:tcPr>
            <w:tcW w:w="1418" w:type="dxa"/>
            <w:tcBorders>
              <w:top w:val="single" w:sz="4" w:space="0" w:color="auto"/>
              <w:left w:val="nil"/>
              <w:bottom w:val="single" w:sz="4" w:space="0" w:color="auto"/>
              <w:right w:val="single" w:sz="4" w:space="0" w:color="auto"/>
            </w:tcBorders>
          </w:tcPr>
          <w:p w14:paraId="6EFEE635" w14:textId="77777777" w:rsidR="0075583F" w:rsidRDefault="0075583F" w:rsidP="0075583F">
            <w:pPr>
              <w:keepNext/>
              <w:keepLines/>
              <w:ind w:right="28"/>
              <w:jc w:val="left"/>
              <w:rPr>
                <w:sz w:val="20"/>
                <w:szCs w:val="20"/>
              </w:rPr>
            </w:pPr>
            <w:r>
              <w:rPr>
                <w:sz w:val="20"/>
              </w:rPr>
              <w:t>甲缩醛</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3D2689A" w14:textId="77777777" w:rsidR="0075583F" w:rsidRDefault="0075583F" w:rsidP="0075583F">
            <w:pPr>
              <w:keepNext/>
              <w:keepLines/>
              <w:ind w:right="-108"/>
              <w:jc w:val="right"/>
              <w:rPr>
                <w:color w:val="000000"/>
                <w:sz w:val="20"/>
                <w:szCs w:val="20"/>
              </w:rPr>
            </w:pPr>
            <w:r>
              <w:rPr>
                <w:sz w:val="20"/>
              </w:rPr>
              <w:t>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A03C4C4" w14:textId="77777777" w:rsidR="0075583F" w:rsidRDefault="0075583F" w:rsidP="0075583F">
            <w:pPr>
              <w:keepNext/>
              <w:keepLines/>
              <w:ind w:right="-85"/>
              <w:jc w:val="right"/>
              <w:rPr>
                <w:bCs/>
                <w:sz w:val="20"/>
                <w:szCs w:val="20"/>
              </w:rPr>
            </w:pPr>
            <w:r>
              <w:rPr>
                <w:sz w:val="20"/>
              </w:rPr>
              <w:t>27,913</w:t>
            </w:r>
          </w:p>
        </w:tc>
      </w:tr>
      <w:tr w:rsidR="0075583F" w14:paraId="2F10677B" w14:textId="77777777" w:rsidTr="0075583F">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4ED66FA" w14:textId="77777777" w:rsidR="0075583F" w:rsidRDefault="0075583F" w:rsidP="0075583F">
            <w:pPr>
              <w:jc w:val="left"/>
              <w:rPr>
                <w:color w:val="000000"/>
                <w:sz w:val="20"/>
                <w:szCs w:val="20"/>
                <w:lang w:val="en-US"/>
              </w:rPr>
            </w:pPr>
            <w:r>
              <w:rPr>
                <w:sz w:val="20"/>
                <w:lang w:val="en-US"/>
              </w:rPr>
              <w:t>Kitchentech Commercial Supply Sdn Bhd</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729438E5" w14:textId="77777777" w:rsidR="0075583F" w:rsidRDefault="0075583F" w:rsidP="0075583F">
            <w:pPr>
              <w:jc w:val="left"/>
              <w:rPr>
                <w:sz w:val="20"/>
                <w:szCs w:val="20"/>
              </w:rPr>
            </w:pPr>
            <w:r>
              <w:rPr>
                <w:sz w:val="20"/>
              </w:rPr>
              <w:t>商业制冷</w:t>
            </w:r>
          </w:p>
        </w:tc>
        <w:tc>
          <w:tcPr>
            <w:tcW w:w="1418" w:type="dxa"/>
            <w:tcBorders>
              <w:top w:val="single" w:sz="4" w:space="0" w:color="auto"/>
              <w:left w:val="nil"/>
              <w:bottom w:val="single" w:sz="4" w:space="0" w:color="auto"/>
              <w:right w:val="single" w:sz="4" w:space="0" w:color="auto"/>
            </w:tcBorders>
          </w:tcPr>
          <w:p w14:paraId="3B578C3F" w14:textId="77777777" w:rsidR="0075583F" w:rsidRDefault="0075583F" w:rsidP="0075583F">
            <w:pPr>
              <w:ind w:right="28"/>
              <w:jc w:val="left"/>
              <w:rPr>
                <w:sz w:val="20"/>
                <w:szCs w:val="20"/>
              </w:rPr>
            </w:pPr>
            <w:r>
              <w:rPr>
                <w:sz w:val="20"/>
              </w:rPr>
              <w:t>预混环戊烷</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8AC2BD3" w14:textId="77777777" w:rsidR="0075583F" w:rsidRDefault="0075583F" w:rsidP="0075583F">
            <w:pPr>
              <w:ind w:right="-108"/>
              <w:jc w:val="right"/>
              <w:rPr>
                <w:color w:val="000000"/>
                <w:sz w:val="20"/>
                <w:szCs w:val="20"/>
              </w:rPr>
            </w:pPr>
            <w:r>
              <w:rPr>
                <w:sz w:val="20"/>
              </w:rPr>
              <w:t>3.50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019F672" w14:textId="77777777" w:rsidR="0075583F" w:rsidRDefault="0075583F" w:rsidP="0075583F">
            <w:pPr>
              <w:ind w:right="-85"/>
              <w:jc w:val="right"/>
              <w:rPr>
                <w:bCs/>
                <w:sz w:val="20"/>
                <w:szCs w:val="20"/>
              </w:rPr>
            </w:pPr>
            <w:r>
              <w:rPr>
                <w:sz w:val="20"/>
              </w:rPr>
              <w:t>25,131</w:t>
            </w:r>
          </w:p>
        </w:tc>
      </w:tr>
      <w:tr w:rsidR="0075583F" w14:paraId="6EFFC673" w14:textId="77777777" w:rsidTr="0075583F">
        <w:trPr>
          <w:trHeight w:val="134"/>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235E9B19" w14:textId="77777777" w:rsidR="0075583F" w:rsidRDefault="0075583F" w:rsidP="0075583F">
            <w:pPr>
              <w:jc w:val="left"/>
              <w:rPr>
                <w:color w:val="000000"/>
                <w:sz w:val="20"/>
                <w:szCs w:val="20"/>
              </w:rPr>
            </w:pPr>
            <w:r>
              <w:rPr>
                <w:sz w:val="20"/>
              </w:rPr>
              <w:t xml:space="preserve">Penang Trading Company </w:t>
            </w:r>
          </w:p>
        </w:tc>
        <w:tc>
          <w:tcPr>
            <w:tcW w:w="2268" w:type="dxa"/>
            <w:tcBorders>
              <w:top w:val="single" w:sz="4" w:space="0" w:color="auto"/>
              <w:left w:val="nil"/>
              <w:bottom w:val="single" w:sz="4" w:space="0" w:color="auto"/>
              <w:right w:val="single" w:sz="4" w:space="0" w:color="auto"/>
            </w:tcBorders>
            <w:shd w:val="clear" w:color="auto" w:fill="auto"/>
            <w:noWrap/>
            <w:tcMar>
              <w:left w:w="43" w:type="dxa"/>
              <w:right w:w="0" w:type="dxa"/>
            </w:tcMar>
          </w:tcPr>
          <w:p w14:paraId="7F70D782" w14:textId="77777777" w:rsidR="0075583F" w:rsidRDefault="0075583F" w:rsidP="0075583F">
            <w:pPr>
              <w:jc w:val="left"/>
              <w:rPr>
                <w:sz w:val="20"/>
                <w:szCs w:val="20"/>
              </w:rPr>
            </w:pPr>
            <w:r>
              <w:rPr>
                <w:sz w:val="20"/>
              </w:rPr>
              <w:t>非连续性板材</w:t>
            </w:r>
          </w:p>
        </w:tc>
        <w:tc>
          <w:tcPr>
            <w:tcW w:w="1418" w:type="dxa"/>
            <w:tcBorders>
              <w:top w:val="single" w:sz="4" w:space="0" w:color="auto"/>
              <w:left w:val="nil"/>
              <w:bottom w:val="single" w:sz="4" w:space="0" w:color="auto"/>
              <w:right w:val="single" w:sz="4" w:space="0" w:color="auto"/>
            </w:tcBorders>
          </w:tcPr>
          <w:p w14:paraId="270896BB" w14:textId="77777777" w:rsidR="0075583F" w:rsidRDefault="0075583F" w:rsidP="0075583F">
            <w:pPr>
              <w:ind w:right="28"/>
              <w:jc w:val="left"/>
              <w:rPr>
                <w:sz w:val="20"/>
                <w:szCs w:val="20"/>
              </w:rPr>
            </w:pPr>
            <w:r>
              <w:rPr>
                <w:sz w:val="20"/>
              </w:rPr>
              <w:t>甲缩醛</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F8B4B32" w14:textId="77777777" w:rsidR="0075583F" w:rsidRDefault="0075583F" w:rsidP="0075583F">
            <w:pPr>
              <w:ind w:right="-108"/>
              <w:jc w:val="right"/>
              <w:rPr>
                <w:color w:val="000000"/>
                <w:sz w:val="20"/>
                <w:szCs w:val="20"/>
              </w:rPr>
            </w:pPr>
            <w:r>
              <w:rPr>
                <w:sz w:val="20"/>
              </w:rPr>
              <w:t>2.93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DD066AC" w14:textId="77777777" w:rsidR="0075583F" w:rsidRDefault="0075583F" w:rsidP="0075583F">
            <w:pPr>
              <w:ind w:right="-85"/>
              <w:jc w:val="right"/>
              <w:rPr>
                <w:bCs/>
                <w:sz w:val="20"/>
                <w:szCs w:val="20"/>
              </w:rPr>
            </w:pPr>
            <w:r>
              <w:rPr>
                <w:sz w:val="20"/>
              </w:rPr>
              <w:t>21,932</w:t>
            </w:r>
          </w:p>
        </w:tc>
      </w:tr>
      <w:tr w:rsidR="0075583F" w14:paraId="14AE4A5D" w14:textId="77777777" w:rsidTr="0075583F">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656D0E41" w14:textId="77777777" w:rsidR="0075583F" w:rsidRDefault="0075583F" w:rsidP="0075583F">
            <w:pPr>
              <w:jc w:val="left"/>
              <w:rPr>
                <w:color w:val="000000"/>
                <w:sz w:val="20"/>
                <w:szCs w:val="20"/>
                <w:lang w:val="en-US"/>
              </w:rPr>
            </w:pPr>
            <w:r>
              <w:rPr>
                <w:sz w:val="20"/>
                <w:lang w:val="en-US"/>
              </w:rPr>
              <w:t>Tech-Kool Refrigeration Sdn Bhd</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23C8C3C8" w14:textId="77777777" w:rsidR="0075583F" w:rsidRDefault="0075583F" w:rsidP="0075583F">
            <w:pPr>
              <w:jc w:val="left"/>
              <w:rPr>
                <w:sz w:val="20"/>
                <w:szCs w:val="20"/>
              </w:rPr>
            </w:pPr>
            <w:r>
              <w:rPr>
                <w:sz w:val="20"/>
              </w:rPr>
              <w:t>运输</w:t>
            </w:r>
          </w:p>
        </w:tc>
        <w:tc>
          <w:tcPr>
            <w:tcW w:w="1418" w:type="dxa"/>
            <w:tcBorders>
              <w:top w:val="single" w:sz="4" w:space="0" w:color="auto"/>
              <w:left w:val="nil"/>
              <w:bottom w:val="single" w:sz="4" w:space="0" w:color="auto"/>
              <w:right w:val="single" w:sz="4" w:space="0" w:color="auto"/>
            </w:tcBorders>
          </w:tcPr>
          <w:p w14:paraId="680BA645" w14:textId="77777777" w:rsidR="0075583F" w:rsidRDefault="0075583F" w:rsidP="0075583F">
            <w:pPr>
              <w:ind w:right="28"/>
              <w:jc w:val="left"/>
              <w:rPr>
                <w:sz w:val="20"/>
                <w:szCs w:val="20"/>
              </w:rPr>
            </w:pPr>
            <w:r>
              <w:rPr>
                <w:sz w:val="20"/>
              </w:rPr>
              <w:t>预混环戊烷</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1F6A45F" w14:textId="77777777" w:rsidR="0075583F" w:rsidRDefault="0075583F" w:rsidP="0075583F">
            <w:pPr>
              <w:ind w:right="-108"/>
              <w:jc w:val="right"/>
              <w:rPr>
                <w:color w:val="000000"/>
                <w:sz w:val="20"/>
                <w:szCs w:val="20"/>
              </w:rPr>
            </w:pPr>
            <w:r>
              <w:rPr>
                <w:sz w:val="20"/>
              </w:rPr>
              <w:t>1.25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E0C9B4B" w14:textId="77777777" w:rsidR="0075583F" w:rsidRDefault="0075583F" w:rsidP="0075583F">
            <w:pPr>
              <w:ind w:right="-85"/>
              <w:jc w:val="right"/>
              <w:rPr>
                <w:bCs/>
                <w:sz w:val="20"/>
                <w:szCs w:val="20"/>
              </w:rPr>
            </w:pPr>
            <w:r>
              <w:rPr>
                <w:sz w:val="20"/>
              </w:rPr>
              <w:t>12,613</w:t>
            </w:r>
          </w:p>
        </w:tc>
      </w:tr>
      <w:tr w:rsidR="0075583F" w14:paraId="14897787" w14:textId="77777777" w:rsidTr="0075583F">
        <w:trPr>
          <w:trHeight w:val="143"/>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7D679B83" w14:textId="77777777" w:rsidR="0075583F" w:rsidRDefault="0075583F" w:rsidP="0075583F">
            <w:pPr>
              <w:jc w:val="left"/>
              <w:rPr>
                <w:color w:val="000000"/>
                <w:sz w:val="20"/>
                <w:szCs w:val="20"/>
                <w:lang w:val="en-US"/>
              </w:rPr>
            </w:pPr>
            <w:r>
              <w:rPr>
                <w:sz w:val="20"/>
                <w:lang w:val="en-US"/>
              </w:rPr>
              <w:t>Teck Guan Steel Sdn Bhd</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AC5E69B" w14:textId="77777777" w:rsidR="0075583F" w:rsidRDefault="0075583F" w:rsidP="0075583F">
            <w:pPr>
              <w:jc w:val="left"/>
              <w:rPr>
                <w:sz w:val="20"/>
                <w:szCs w:val="20"/>
              </w:rPr>
            </w:pPr>
            <w:r>
              <w:rPr>
                <w:sz w:val="20"/>
              </w:rPr>
              <w:t>非连续性板材</w:t>
            </w:r>
          </w:p>
        </w:tc>
        <w:tc>
          <w:tcPr>
            <w:tcW w:w="1418" w:type="dxa"/>
            <w:tcBorders>
              <w:top w:val="single" w:sz="4" w:space="0" w:color="auto"/>
              <w:left w:val="nil"/>
              <w:bottom w:val="single" w:sz="4" w:space="0" w:color="auto"/>
              <w:right w:val="single" w:sz="4" w:space="0" w:color="auto"/>
            </w:tcBorders>
          </w:tcPr>
          <w:p w14:paraId="652C7F14" w14:textId="77777777" w:rsidR="0075583F" w:rsidRDefault="0075583F" w:rsidP="0075583F">
            <w:pPr>
              <w:ind w:right="28"/>
              <w:jc w:val="left"/>
              <w:rPr>
                <w:sz w:val="20"/>
                <w:szCs w:val="20"/>
              </w:rPr>
            </w:pPr>
            <w:r>
              <w:rPr>
                <w:sz w:val="20"/>
              </w:rPr>
              <w:t>甲缩醛</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71419FF" w14:textId="77777777" w:rsidR="0075583F" w:rsidRDefault="0075583F" w:rsidP="0075583F">
            <w:pPr>
              <w:ind w:right="-108"/>
              <w:jc w:val="right"/>
              <w:rPr>
                <w:color w:val="000000"/>
                <w:sz w:val="20"/>
                <w:szCs w:val="20"/>
              </w:rPr>
            </w:pPr>
            <w:r>
              <w:rPr>
                <w:sz w:val="20"/>
              </w:rPr>
              <w:t>0.57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93655E1" w14:textId="77777777" w:rsidR="0075583F" w:rsidRDefault="0075583F" w:rsidP="0075583F">
            <w:pPr>
              <w:ind w:right="-85"/>
              <w:jc w:val="right"/>
              <w:rPr>
                <w:bCs/>
                <w:sz w:val="20"/>
                <w:szCs w:val="20"/>
              </w:rPr>
            </w:pPr>
            <w:r>
              <w:rPr>
                <w:sz w:val="20"/>
              </w:rPr>
              <w:t>6,000</w:t>
            </w:r>
          </w:p>
        </w:tc>
      </w:tr>
      <w:tr w:rsidR="0075583F" w14:paraId="0FE15319" w14:textId="77777777" w:rsidTr="0075583F">
        <w:trPr>
          <w:trHeight w:val="80"/>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78BB20E6" w14:textId="77777777" w:rsidR="0075583F" w:rsidRDefault="0075583F" w:rsidP="0075583F">
            <w:pPr>
              <w:jc w:val="left"/>
              <w:rPr>
                <w:color w:val="000000"/>
                <w:sz w:val="20"/>
                <w:szCs w:val="20"/>
                <w:lang w:val="en-US"/>
              </w:rPr>
            </w:pPr>
            <w:r>
              <w:rPr>
                <w:sz w:val="20"/>
                <w:lang w:val="en-US"/>
              </w:rPr>
              <w:t>Wincool Refrigeration and</w:t>
            </w:r>
            <w:r>
              <w:rPr>
                <w:sz w:val="20"/>
                <w:szCs w:val="20"/>
                <w:lang w:val="en-US"/>
              </w:rPr>
              <w:br/>
            </w:r>
            <w:r>
              <w:rPr>
                <w:sz w:val="20"/>
                <w:lang w:val="en-US"/>
              </w:rPr>
              <w:t>Air-conditioning Sdn Bhd</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3DEA13DC" w14:textId="77777777" w:rsidR="0075583F" w:rsidRDefault="0075583F" w:rsidP="0075583F">
            <w:pPr>
              <w:jc w:val="left"/>
              <w:rPr>
                <w:sz w:val="20"/>
                <w:szCs w:val="20"/>
              </w:rPr>
            </w:pPr>
            <w:r>
              <w:rPr>
                <w:sz w:val="20"/>
              </w:rPr>
              <w:t>商业制冷</w:t>
            </w:r>
          </w:p>
        </w:tc>
        <w:tc>
          <w:tcPr>
            <w:tcW w:w="1418" w:type="dxa"/>
            <w:tcBorders>
              <w:top w:val="single" w:sz="4" w:space="0" w:color="auto"/>
              <w:left w:val="nil"/>
              <w:bottom w:val="single" w:sz="4" w:space="0" w:color="auto"/>
              <w:right w:val="single" w:sz="4" w:space="0" w:color="auto"/>
            </w:tcBorders>
          </w:tcPr>
          <w:p w14:paraId="5808C5F2" w14:textId="77777777" w:rsidR="0075583F" w:rsidRDefault="0075583F" w:rsidP="0075583F">
            <w:pPr>
              <w:ind w:right="28"/>
              <w:jc w:val="left"/>
              <w:rPr>
                <w:sz w:val="20"/>
                <w:szCs w:val="20"/>
              </w:rPr>
            </w:pPr>
            <w:r>
              <w:rPr>
                <w:sz w:val="20"/>
              </w:rPr>
              <w:t>预混环戊烷</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39ECBC0" w14:textId="77777777" w:rsidR="0075583F" w:rsidRDefault="0075583F" w:rsidP="0075583F">
            <w:pPr>
              <w:ind w:right="-108"/>
              <w:jc w:val="right"/>
              <w:rPr>
                <w:color w:val="000000"/>
                <w:sz w:val="20"/>
                <w:szCs w:val="20"/>
              </w:rPr>
            </w:pPr>
            <w:r>
              <w:rPr>
                <w:sz w:val="20"/>
              </w:rPr>
              <w:t>0.44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DFB61BC" w14:textId="77777777" w:rsidR="0075583F" w:rsidRDefault="0075583F" w:rsidP="0075583F">
            <w:pPr>
              <w:ind w:right="-85"/>
              <w:jc w:val="right"/>
              <w:rPr>
                <w:bCs/>
                <w:sz w:val="20"/>
                <w:szCs w:val="20"/>
              </w:rPr>
            </w:pPr>
            <w:r>
              <w:rPr>
                <w:sz w:val="20"/>
              </w:rPr>
              <w:t>3,674</w:t>
            </w:r>
          </w:p>
        </w:tc>
      </w:tr>
      <w:tr w:rsidR="0075583F" w14:paraId="6CD1E7A3" w14:textId="77777777" w:rsidTr="0075583F">
        <w:trPr>
          <w:trHeight w:val="11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523DABD7" w14:textId="77777777" w:rsidR="0075583F" w:rsidRDefault="0075583F" w:rsidP="0075583F">
            <w:pPr>
              <w:jc w:val="left"/>
              <w:rPr>
                <w:b/>
                <w:color w:val="000000"/>
                <w:sz w:val="20"/>
                <w:szCs w:val="20"/>
              </w:rPr>
            </w:pPr>
            <w:r>
              <w:rPr>
                <w:b/>
                <w:color w:val="000000"/>
                <w:sz w:val="20"/>
              </w:rPr>
              <w:t>总计</w:t>
            </w:r>
          </w:p>
        </w:tc>
        <w:tc>
          <w:tcPr>
            <w:tcW w:w="2268" w:type="dxa"/>
            <w:tcBorders>
              <w:top w:val="single" w:sz="4" w:space="0" w:color="auto"/>
              <w:left w:val="nil"/>
              <w:bottom w:val="single" w:sz="4" w:space="0" w:color="auto"/>
              <w:right w:val="single" w:sz="4" w:space="0" w:color="auto"/>
            </w:tcBorders>
            <w:shd w:val="clear" w:color="auto" w:fill="auto"/>
            <w:noWrap/>
          </w:tcPr>
          <w:p w14:paraId="22F63511" w14:textId="77777777" w:rsidR="0075583F" w:rsidRDefault="0075583F" w:rsidP="0075583F">
            <w:pPr>
              <w:jc w:val="left"/>
              <w:rPr>
                <w:b/>
                <w:sz w:val="20"/>
                <w:szCs w:val="20"/>
              </w:rPr>
            </w:pPr>
          </w:p>
        </w:tc>
        <w:tc>
          <w:tcPr>
            <w:tcW w:w="1418" w:type="dxa"/>
            <w:tcBorders>
              <w:top w:val="single" w:sz="4" w:space="0" w:color="auto"/>
              <w:left w:val="nil"/>
              <w:bottom w:val="single" w:sz="4" w:space="0" w:color="auto"/>
              <w:right w:val="single" w:sz="4" w:space="0" w:color="auto"/>
            </w:tcBorders>
          </w:tcPr>
          <w:p w14:paraId="5A5E9E79" w14:textId="77777777" w:rsidR="0075583F" w:rsidRDefault="0075583F" w:rsidP="0075583F">
            <w:pPr>
              <w:ind w:right="-108"/>
              <w:jc w:val="right"/>
              <w:rPr>
                <w:b/>
                <w:bCs/>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AF264DD" w14:textId="77777777" w:rsidR="0075583F" w:rsidRDefault="0075583F" w:rsidP="0075583F">
            <w:pPr>
              <w:ind w:right="-108"/>
              <w:jc w:val="right"/>
              <w:rPr>
                <w:b/>
                <w:bCs/>
                <w:color w:val="000000"/>
                <w:sz w:val="20"/>
                <w:szCs w:val="20"/>
              </w:rPr>
            </w:pPr>
            <w:r>
              <w:rPr>
                <w:b/>
                <w:color w:val="000000"/>
                <w:sz w:val="20"/>
              </w:rPr>
              <w:t>29.47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0147B7B" w14:textId="77777777" w:rsidR="0075583F" w:rsidRDefault="0075583F" w:rsidP="0075583F">
            <w:pPr>
              <w:ind w:right="-85"/>
              <w:jc w:val="right"/>
              <w:rPr>
                <w:b/>
                <w:bCs/>
                <w:color w:val="000000"/>
                <w:sz w:val="20"/>
                <w:szCs w:val="20"/>
              </w:rPr>
            </w:pPr>
            <w:r>
              <w:rPr>
                <w:b/>
                <w:color w:val="000000"/>
                <w:sz w:val="20"/>
              </w:rPr>
              <w:t>207,568</w:t>
            </w:r>
          </w:p>
        </w:tc>
      </w:tr>
    </w:tbl>
    <w:p w14:paraId="4BB03CC5" w14:textId="77777777" w:rsidR="0075583F" w:rsidRDefault="0075583F" w:rsidP="0075583F"/>
    <w:p w14:paraId="4318226A" w14:textId="77777777" w:rsidR="0075583F" w:rsidRDefault="0075583F" w:rsidP="0075583F">
      <w:pPr>
        <w:spacing w:after="240"/>
        <w:rPr>
          <w:u w:val="single"/>
          <w:lang w:eastAsia="zh-CN"/>
        </w:rPr>
      </w:pPr>
      <w:r>
        <w:rPr>
          <w:u w:val="single"/>
          <w:lang w:eastAsia="zh-CN"/>
        </w:rPr>
        <w:t>企业退出申请和重新分配资金</w:t>
      </w:r>
      <w:r>
        <w:rPr>
          <w:u w:val="single"/>
          <w:lang w:eastAsia="zh-CN"/>
        </w:rPr>
        <w:t> </w:t>
      </w:r>
    </w:p>
    <w:p w14:paraId="0FED15FA" w14:textId="77777777" w:rsidR="0075583F" w:rsidRDefault="0075583F" w:rsidP="00F73F43">
      <w:pPr>
        <w:pStyle w:val="ListParagraph"/>
        <w:numPr>
          <w:ilvl w:val="0"/>
          <w:numId w:val="16"/>
        </w:numPr>
        <w:spacing w:before="120" w:after="120" w:line="240" w:lineRule="atLeast"/>
        <w:ind w:left="0" w:firstLine="0"/>
        <w:contextualSpacing w:val="0"/>
        <w:rPr>
          <w:b/>
          <w:lang w:eastAsia="zh-CN"/>
        </w:rPr>
      </w:pPr>
      <w:r>
        <w:rPr>
          <w:rFonts w:hint="eastAsia"/>
          <w:lang w:eastAsia="zh-CN"/>
        </w:rPr>
        <w:t>其</w:t>
      </w:r>
      <w:r>
        <w:rPr>
          <w:lang w:eastAsia="zh-CN"/>
        </w:rPr>
        <w:t>余的</w:t>
      </w:r>
      <w:r>
        <w:rPr>
          <w:lang w:eastAsia="zh-CN"/>
        </w:rPr>
        <w:t>14</w:t>
      </w:r>
      <w:r>
        <w:rPr>
          <w:lang w:eastAsia="zh-CN"/>
        </w:rPr>
        <w:t>家中小企业，加上</w:t>
      </w:r>
      <w:r>
        <w:rPr>
          <w:rFonts w:hint="eastAsia"/>
          <w:lang w:eastAsia="zh-CN"/>
        </w:rPr>
        <w:t>先前</w:t>
      </w:r>
      <w:r>
        <w:rPr>
          <w:lang w:eastAsia="zh-CN"/>
        </w:rPr>
        <w:t>在第</w:t>
      </w:r>
      <w:r>
        <w:rPr>
          <w:lang w:eastAsia="zh-CN"/>
        </w:rPr>
        <w:t>85</w:t>
      </w:r>
      <w:r>
        <w:rPr>
          <w:lang w:eastAsia="zh-CN"/>
        </w:rPr>
        <w:t>次会议上已批准进行技术变革的一家</w:t>
      </w:r>
      <w:r>
        <w:rPr>
          <w:rFonts w:hint="eastAsia"/>
          <w:lang w:eastAsia="zh-CN"/>
        </w:rPr>
        <w:t>中小型</w:t>
      </w:r>
      <w:r>
        <w:rPr>
          <w:lang w:eastAsia="zh-CN"/>
        </w:rPr>
        <w:t>企业，</w:t>
      </w:r>
      <w:r>
        <w:rPr>
          <w:rFonts w:hint="eastAsia"/>
          <w:lang w:eastAsia="zh-CN"/>
        </w:rPr>
        <w:t>均</w:t>
      </w:r>
      <w:r>
        <w:rPr>
          <w:lang w:eastAsia="zh-CN"/>
        </w:rPr>
        <w:t>已考虑转用低全球升温潜能值替代品，包括纯环戊烷或者在多元醇配方中预混环戊烷、削减的</w:t>
      </w:r>
      <w:r>
        <w:rPr>
          <w:lang w:eastAsia="zh-CN"/>
        </w:rPr>
        <w:t>HFO</w:t>
      </w:r>
      <w:r>
        <w:rPr>
          <w:lang w:eastAsia="zh-CN"/>
        </w:rPr>
        <w:t>配方、甲缩醛和水发泡配方</w:t>
      </w:r>
      <w:r>
        <w:rPr>
          <w:rFonts w:hint="eastAsia"/>
          <w:lang w:eastAsia="zh-CN"/>
        </w:rPr>
        <w:t>等</w:t>
      </w:r>
      <w:r>
        <w:rPr>
          <w:lang w:eastAsia="zh-CN"/>
        </w:rPr>
        <w:t>。这</w:t>
      </w:r>
      <w:r>
        <w:rPr>
          <w:lang w:eastAsia="zh-CN"/>
        </w:rPr>
        <w:t>15</w:t>
      </w:r>
      <w:r>
        <w:rPr>
          <w:lang w:eastAsia="zh-CN"/>
        </w:rPr>
        <w:t>家中小企业</w:t>
      </w:r>
      <w:r>
        <w:rPr>
          <w:rFonts w:hint="eastAsia"/>
          <w:lang w:eastAsia="zh-CN"/>
        </w:rPr>
        <w:t>均</w:t>
      </w:r>
      <w:r>
        <w:rPr>
          <w:lang w:eastAsia="zh-CN"/>
        </w:rPr>
        <w:t>已确定</w:t>
      </w:r>
      <w:r>
        <w:rPr>
          <w:rFonts w:hint="eastAsia"/>
          <w:lang w:eastAsia="zh-CN"/>
        </w:rPr>
        <w:t>，</w:t>
      </w:r>
      <w:r>
        <w:rPr>
          <w:lang w:eastAsia="zh-CN"/>
        </w:rPr>
        <w:t>转用易燃发泡剂不具有经济效益，而在每百份多元醇中，企业应用所需的甲缩醛含量为</w:t>
      </w:r>
      <w:r>
        <w:rPr>
          <w:lang w:eastAsia="zh-CN"/>
        </w:rPr>
        <w:t>2-5</w:t>
      </w:r>
      <w:r>
        <w:rPr>
          <w:lang w:eastAsia="zh-CN"/>
        </w:rPr>
        <w:t>份，因此预混甲缩醛配方可能具有易燃性，此外，他们难以承受</w:t>
      </w:r>
      <w:r>
        <w:rPr>
          <w:lang w:eastAsia="zh-CN"/>
        </w:rPr>
        <w:t>HFO</w:t>
      </w:r>
      <w:r>
        <w:rPr>
          <w:lang w:eastAsia="zh-CN"/>
        </w:rPr>
        <w:t>配方的当前成本。因此，这些企业决定退出该项目，并计划转用</w:t>
      </w:r>
      <w:r>
        <w:rPr>
          <w:lang w:eastAsia="zh-CN"/>
        </w:rPr>
        <w:t>HFC</w:t>
      </w:r>
      <w:r>
        <w:rPr>
          <w:lang w:eastAsia="zh-CN"/>
        </w:rPr>
        <w:t>预混多元醇（主要是含</w:t>
      </w:r>
      <w:r>
        <w:rPr>
          <w:lang w:eastAsia="zh-CN"/>
        </w:rPr>
        <w:t>HFC-365mfc</w:t>
      </w:r>
      <w:r>
        <w:rPr>
          <w:lang w:eastAsia="zh-CN"/>
        </w:rPr>
        <w:t>的发泡剂）。这</w:t>
      </w:r>
      <w:r>
        <w:rPr>
          <w:lang w:eastAsia="zh-CN"/>
        </w:rPr>
        <w:t>15</w:t>
      </w:r>
      <w:r>
        <w:rPr>
          <w:lang w:eastAsia="zh-CN"/>
        </w:rPr>
        <w:t>家企业的消费总量为</w:t>
      </w:r>
      <w:r>
        <w:rPr>
          <w:lang w:eastAsia="zh-CN"/>
        </w:rPr>
        <w:t>19.37</w:t>
      </w:r>
      <w:r>
        <w:rPr>
          <w:lang w:eastAsia="zh-CN"/>
        </w:rPr>
        <w:t>公吨，核准资金总额为</w:t>
      </w:r>
      <w:r>
        <w:rPr>
          <w:lang w:eastAsia="zh-CN"/>
        </w:rPr>
        <w:t>169,281</w:t>
      </w:r>
      <w:r>
        <w:rPr>
          <w:lang w:eastAsia="zh-CN"/>
        </w:rPr>
        <w:t>美元，具体如表</w:t>
      </w:r>
      <w:r>
        <w:rPr>
          <w:lang w:eastAsia="zh-CN"/>
        </w:rPr>
        <w:t>6</w:t>
      </w:r>
      <w:r>
        <w:rPr>
          <w:lang w:eastAsia="zh-CN"/>
        </w:rPr>
        <w:t>所示。</w:t>
      </w:r>
    </w:p>
    <w:p w14:paraId="1570C6A7" w14:textId="77777777" w:rsidR="0075583F" w:rsidRDefault="0075583F" w:rsidP="0075583F">
      <w:pPr>
        <w:keepNext/>
        <w:keepLines/>
        <w:rPr>
          <w:b/>
          <w:lang w:eastAsia="zh-CN"/>
        </w:rPr>
      </w:pPr>
      <w:r>
        <w:rPr>
          <w:b/>
          <w:lang w:eastAsia="zh-CN"/>
        </w:rPr>
        <w:t>表</w:t>
      </w:r>
      <w:r>
        <w:rPr>
          <w:b/>
          <w:lang w:eastAsia="zh-CN"/>
        </w:rPr>
        <w:t>6.</w:t>
      </w:r>
      <w:r>
        <w:rPr>
          <w:rFonts w:hint="eastAsia"/>
          <w:b/>
          <w:lang w:eastAsia="zh-CN"/>
        </w:rPr>
        <w:t>已</w:t>
      </w:r>
      <w:r>
        <w:rPr>
          <w:b/>
          <w:lang w:eastAsia="zh-CN"/>
        </w:rPr>
        <w:t>决定退出氟氯烃淘汰管理计划第二阶段的中小企业</w:t>
      </w:r>
    </w:p>
    <w:tbl>
      <w:tblPr>
        <w:tblW w:w="9351" w:type="dxa"/>
        <w:tblLayout w:type="fixed"/>
        <w:tblLook w:val="04A0" w:firstRow="1" w:lastRow="0" w:firstColumn="1" w:lastColumn="0" w:noHBand="0" w:noVBand="1"/>
      </w:tblPr>
      <w:tblGrid>
        <w:gridCol w:w="4390"/>
        <w:gridCol w:w="1725"/>
        <w:gridCol w:w="1818"/>
        <w:gridCol w:w="1418"/>
      </w:tblGrid>
      <w:tr w:rsidR="0075583F" w14:paraId="7CF7C629" w14:textId="77777777" w:rsidTr="00E1701E">
        <w:trPr>
          <w:trHeight w:val="480"/>
          <w:tblHeader/>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tcPr>
          <w:p w14:paraId="2281BC4D" w14:textId="77777777" w:rsidR="0075583F" w:rsidRDefault="0075583F" w:rsidP="0075583F">
            <w:pPr>
              <w:widowControl w:val="0"/>
              <w:jc w:val="left"/>
              <w:rPr>
                <w:b/>
                <w:bCs/>
                <w:color w:val="000000"/>
                <w:sz w:val="20"/>
                <w:szCs w:val="20"/>
              </w:rPr>
            </w:pPr>
            <w:r>
              <w:rPr>
                <w:b/>
                <w:color w:val="000000"/>
                <w:sz w:val="20"/>
              </w:rPr>
              <w:t>企业</w:t>
            </w:r>
          </w:p>
        </w:tc>
        <w:tc>
          <w:tcPr>
            <w:tcW w:w="1725" w:type="dxa"/>
            <w:tcBorders>
              <w:top w:val="single" w:sz="4" w:space="0" w:color="auto"/>
              <w:left w:val="nil"/>
              <w:bottom w:val="single" w:sz="4" w:space="0" w:color="auto"/>
              <w:right w:val="single" w:sz="4" w:space="0" w:color="auto"/>
            </w:tcBorders>
            <w:shd w:val="clear" w:color="auto" w:fill="auto"/>
            <w:noWrap/>
            <w:vAlign w:val="center"/>
          </w:tcPr>
          <w:p w14:paraId="6621A253" w14:textId="77777777" w:rsidR="0075583F" w:rsidRDefault="0075583F" w:rsidP="0075583F">
            <w:pPr>
              <w:widowControl w:val="0"/>
              <w:jc w:val="center"/>
              <w:rPr>
                <w:b/>
                <w:bCs/>
                <w:color w:val="000000"/>
                <w:sz w:val="20"/>
                <w:szCs w:val="20"/>
              </w:rPr>
            </w:pPr>
            <w:r>
              <w:rPr>
                <w:b/>
                <w:color w:val="000000"/>
                <w:sz w:val="20"/>
              </w:rPr>
              <w:t>应用</w:t>
            </w:r>
          </w:p>
        </w:tc>
        <w:tc>
          <w:tcPr>
            <w:tcW w:w="18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35D2784" w14:textId="77777777" w:rsidR="0075583F" w:rsidRDefault="0075583F" w:rsidP="0075583F">
            <w:pPr>
              <w:widowControl w:val="0"/>
              <w:jc w:val="center"/>
              <w:rPr>
                <w:b/>
                <w:bCs/>
                <w:color w:val="000000"/>
                <w:sz w:val="20"/>
                <w:szCs w:val="20"/>
                <w:lang w:eastAsia="zh-CN"/>
              </w:rPr>
            </w:pPr>
            <w:r>
              <w:rPr>
                <w:b/>
                <w:color w:val="000000"/>
                <w:sz w:val="20"/>
                <w:lang w:eastAsia="zh-CN"/>
              </w:rPr>
              <w:t>2015</w:t>
            </w:r>
            <w:r>
              <w:rPr>
                <w:b/>
                <w:color w:val="000000"/>
                <w:sz w:val="20"/>
                <w:lang w:eastAsia="zh-CN"/>
              </w:rPr>
              <w:t>年的</w:t>
            </w:r>
            <w:r>
              <w:rPr>
                <w:b/>
                <w:color w:val="000000"/>
                <w:sz w:val="20"/>
                <w:lang w:eastAsia="zh-CN"/>
              </w:rPr>
              <w:t>HCFC</w:t>
            </w:r>
            <w:r>
              <w:rPr>
                <w:lang w:eastAsia="zh-CN"/>
              </w:rPr>
              <w:noBreakHyphen/>
            </w:r>
            <w:r>
              <w:rPr>
                <w:b/>
                <w:color w:val="000000"/>
                <w:sz w:val="20"/>
                <w:lang w:eastAsia="zh-CN"/>
              </w:rPr>
              <w:t>141b</w:t>
            </w:r>
            <w:r>
              <w:rPr>
                <w:b/>
                <w:color w:val="000000"/>
                <w:sz w:val="20"/>
                <w:lang w:eastAsia="zh-CN"/>
              </w:rPr>
              <w:t>消费量（公吨）</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7C1B2DF" w14:textId="77777777" w:rsidR="0075583F" w:rsidRDefault="0075583F" w:rsidP="0075583F">
            <w:pPr>
              <w:widowControl w:val="0"/>
              <w:jc w:val="center"/>
              <w:rPr>
                <w:b/>
                <w:bCs/>
                <w:color w:val="000000"/>
                <w:sz w:val="20"/>
                <w:szCs w:val="20"/>
              </w:rPr>
            </w:pPr>
            <w:r>
              <w:rPr>
                <w:rFonts w:hint="eastAsia"/>
                <w:b/>
                <w:color w:val="000000"/>
                <w:sz w:val="20"/>
                <w:lang w:eastAsia="zh-CN"/>
              </w:rPr>
              <w:t>已</w:t>
            </w:r>
            <w:r>
              <w:rPr>
                <w:b/>
                <w:color w:val="000000"/>
                <w:sz w:val="20"/>
              </w:rPr>
              <w:t>核准资金（美元）</w:t>
            </w:r>
          </w:p>
        </w:tc>
      </w:tr>
      <w:tr w:rsidR="0075583F" w14:paraId="46DC92D5" w14:textId="77777777" w:rsidTr="00E1701E">
        <w:trPr>
          <w:trHeight w:val="98"/>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487A1917" w14:textId="77777777" w:rsidR="0075583F" w:rsidRPr="0041432C" w:rsidRDefault="0075583F" w:rsidP="0075583F">
            <w:pPr>
              <w:widowControl w:val="0"/>
              <w:jc w:val="left"/>
              <w:rPr>
                <w:sz w:val="20"/>
                <w:szCs w:val="20"/>
                <w:lang w:val="fr-CA"/>
              </w:rPr>
            </w:pPr>
            <w:r w:rsidRPr="0041432C">
              <w:rPr>
                <w:sz w:val="20"/>
                <w:lang w:val="fr-CA"/>
              </w:rPr>
              <w:t>Hong Yun Refrigeration Sdn Bhd</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0F216D7C" w14:textId="77777777" w:rsidR="0075583F" w:rsidRDefault="0075583F" w:rsidP="0075583F">
            <w:pPr>
              <w:widowControl w:val="0"/>
              <w:jc w:val="left"/>
              <w:rPr>
                <w:sz w:val="20"/>
                <w:szCs w:val="20"/>
              </w:rPr>
            </w:pPr>
            <w:r>
              <w:rPr>
                <w:sz w:val="20"/>
              </w:rPr>
              <w:t>非连续性板材</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071F7A1" w14:textId="77777777" w:rsidR="0075583F" w:rsidRDefault="0075583F" w:rsidP="0075583F">
            <w:pPr>
              <w:widowControl w:val="0"/>
              <w:ind w:right="57"/>
              <w:jc w:val="right"/>
              <w:rPr>
                <w:sz w:val="20"/>
                <w:szCs w:val="20"/>
              </w:rPr>
            </w:pPr>
            <w:r>
              <w:rPr>
                <w:sz w:val="20"/>
              </w:rPr>
              <w:t>3.13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7F359D32" w14:textId="77777777" w:rsidR="0075583F" w:rsidRDefault="0075583F" w:rsidP="0075583F">
            <w:pPr>
              <w:widowControl w:val="0"/>
              <w:ind w:right="130"/>
              <w:jc w:val="right"/>
              <w:rPr>
                <w:sz w:val="20"/>
                <w:szCs w:val="20"/>
              </w:rPr>
            </w:pPr>
            <w:r>
              <w:rPr>
                <w:sz w:val="20"/>
              </w:rPr>
              <w:t>23,044</w:t>
            </w:r>
          </w:p>
        </w:tc>
      </w:tr>
      <w:tr w:rsidR="0075583F" w14:paraId="0FF04BB7" w14:textId="77777777" w:rsidTr="00E1701E">
        <w:trPr>
          <w:trHeight w:val="71"/>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16F9BF09" w14:textId="77777777" w:rsidR="0075583F" w:rsidRDefault="0075583F" w:rsidP="0075583F">
            <w:pPr>
              <w:widowControl w:val="0"/>
              <w:jc w:val="left"/>
              <w:rPr>
                <w:sz w:val="20"/>
                <w:szCs w:val="20"/>
                <w:lang w:val="en-US"/>
              </w:rPr>
            </w:pPr>
            <w:r>
              <w:rPr>
                <w:sz w:val="20"/>
                <w:lang w:val="en-US"/>
              </w:rPr>
              <w:t>Hai-Point Marketing Sdn Bhd</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062284F4" w14:textId="77777777" w:rsidR="0075583F" w:rsidRDefault="0075583F" w:rsidP="0075583F">
            <w:pPr>
              <w:widowControl w:val="0"/>
              <w:jc w:val="left"/>
              <w:rPr>
                <w:sz w:val="20"/>
                <w:szCs w:val="20"/>
              </w:rPr>
            </w:pPr>
            <w:r>
              <w:rPr>
                <w:sz w:val="20"/>
              </w:rPr>
              <w:t>非连续性板材</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5533F75" w14:textId="77777777" w:rsidR="0075583F" w:rsidRDefault="0075583F" w:rsidP="0075583F">
            <w:pPr>
              <w:widowControl w:val="0"/>
              <w:ind w:right="57"/>
              <w:jc w:val="right"/>
              <w:rPr>
                <w:sz w:val="20"/>
                <w:szCs w:val="20"/>
              </w:rPr>
            </w:pPr>
            <w:r>
              <w:rPr>
                <w:sz w:val="20"/>
              </w:rPr>
              <w:t>2.60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15B65BE6" w14:textId="77777777" w:rsidR="0075583F" w:rsidRDefault="0075583F" w:rsidP="0075583F">
            <w:pPr>
              <w:widowControl w:val="0"/>
              <w:ind w:right="130"/>
              <w:jc w:val="right"/>
              <w:rPr>
                <w:sz w:val="20"/>
                <w:szCs w:val="20"/>
              </w:rPr>
            </w:pPr>
            <w:r>
              <w:rPr>
                <w:sz w:val="20"/>
              </w:rPr>
              <w:t>20,123</w:t>
            </w:r>
          </w:p>
        </w:tc>
      </w:tr>
      <w:tr w:rsidR="0075583F" w14:paraId="41153C55" w14:textId="77777777" w:rsidTr="00E1701E">
        <w:trPr>
          <w:trHeight w:val="170"/>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1095780F" w14:textId="77777777" w:rsidR="0075583F" w:rsidRDefault="0075583F" w:rsidP="0075583F">
            <w:pPr>
              <w:widowControl w:val="0"/>
              <w:jc w:val="left"/>
              <w:rPr>
                <w:sz w:val="20"/>
                <w:szCs w:val="20"/>
                <w:lang w:val="en-US"/>
              </w:rPr>
            </w:pPr>
            <w:r>
              <w:rPr>
                <w:sz w:val="20"/>
                <w:lang w:val="en-US"/>
              </w:rPr>
              <w:t>Welcome Air-Tech (Malaysia) Sdn Bhd</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512BA35A" w14:textId="77777777" w:rsidR="0075583F" w:rsidRDefault="0075583F" w:rsidP="0075583F">
            <w:pPr>
              <w:widowControl w:val="0"/>
              <w:jc w:val="left"/>
              <w:rPr>
                <w:sz w:val="20"/>
                <w:szCs w:val="20"/>
              </w:rPr>
            </w:pPr>
            <w:r>
              <w:rPr>
                <w:sz w:val="20"/>
              </w:rPr>
              <w:t>非连续性板材</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2268D9D" w14:textId="77777777" w:rsidR="0075583F" w:rsidRDefault="0075583F" w:rsidP="0075583F">
            <w:pPr>
              <w:widowControl w:val="0"/>
              <w:ind w:right="57"/>
              <w:jc w:val="right"/>
              <w:rPr>
                <w:sz w:val="20"/>
                <w:szCs w:val="20"/>
              </w:rPr>
            </w:pPr>
            <w:r>
              <w:rPr>
                <w:sz w:val="20"/>
              </w:rPr>
              <w:t>2.43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6C13724F" w14:textId="77777777" w:rsidR="0075583F" w:rsidRDefault="0075583F" w:rsidP="0075583F">
            <w:pPr>
              <w:widowControl w:val="0"/>
              <w:ind w:right="130"/>
              <w:jc w:val="right"/>
              <w:rPr>
                <w:sz w:val="20"/>
                <w:szCs w:val="20"/>
              </w:rPr>
            </w:pPr>
            <w:r>
              <w:rPr>
                <w:sz w:val="20"/>
              </w:rPr>
              <w:t>19,178</w:t>
            </w:r>
          </w:p>
        </w:tc>
      </w:tr>
      <w:tr w:rsidR="0075583F" w14:paraId="4A986C4E" w14:textId="77777777" w:rsidTr="00E1701E">
        <w:trPr>
          <w:trHeight w:val="215"/>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66B857A0" w14:textId="77777777" w:rsidR="0075583F" w:rsidRDefault="0075583F" w:rsidP="0075583F">
            <w:pPr>
              <w:widowControl w:val="0"/>
              <w:jc w:val="left"/>
              <w:rPr>
                <w:sz w:val="20"/>
                <w:szCs w:val="20"/>
              </w:rPr>
            </w:pPr>
            <w:r>
              <w:rPr>
                <w:sz w:val="20"/>
              </w:rPr>
              <w:t>Nobelane Industries Sdn Bhd</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490691A8" w14:textId="77777777" w:rsidR="0075583F" w:rsidRDefault="0075583F" w:rsidP="0075583F">
            <w:pPr>
              <w:widowControl w:val="0"/>
              <w:jc w:val="left"/>
              <w:rPr>
                <w:sz w:val="20"/>
                <w:szCs w:val="20"/>
              </w:rPr>
            </w:pPr>
            <w:r>
              <w:rPr>
                <w:sz w:val="20"/>
              </w:rPr>
              <w:t>商业制冷</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C0EAF87" w14:textId="77777777" w:rsidR="0075583F" w:rsidRDefault="0075583F" w:rsidP="0075583F">
            <w:pPr>
              <w:widowControl w:val="0"/>
              <w:ind w:right="57"/>
              <w:jc w:val="right"/>
              <w:rPr>
                <w:sz w:val="20"/>
                <w:szCs w:val="20"/>
              </w:rPr>
            </w:pPr>
            <w:r>
              <w:rPr>
                <w:sz w:val="20"/>
              </w:rPr>
              <w:t>2.40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7A708B2E" w14:textId="77777777" w:rsidR="0075583F" w:rsidRDefault="0075583F" w:rsidP="0075583F">
            <w:pPr>
              <w:widowControl w:val="0"/>
              <w:ind w:right="130"/>
              <w:jc w:val="right"/>
              <w:rPr>
                <w:sz w:val="20"/>
                <w:szCs w:val="20"/>
              </w:rPr>
            </w:pPr>
            <w:r>
              <w:rPr>
                <w:sz w:val="20"/>
              </w:rPr>
              <w:t>19,011</w:t>
            </w:r>
          </w:p>
        </w:tc>
      </w:tr>
      <w:tr w:rsidR="0075583F" w14:paraId="5C3A6987" w14:textId="77777777" w:rsidTr="00E1701E">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547FCB45" w14:textId="77777777" w:rsidR="0075583F" w:rsidRDefault="0075583F" w:rsidP="0075583F">
            <w:pPr>
              <w:widowControl w:val="0"/>
              <w:jc w:val="left"/>
              <w:rPr>
                <w:sz w:val="20"/>
                <w:szCs w:val="20"/>
              </w:rPr>
            </w:pPr>
            <w:r>
              <w:rPr>
                <w:sz w:val="20"/>
              </w:rPr>
              <w:t>Miripoly Industries Sdn Bhd</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45A5F53A" w14:textId="77777777" w:rsidR="0075583F" w:rsidRDefault="0075583F" w:rsidP="0075583F">
            <w:pPr>
              <w:widowControl w:val="0"/>
              <w:jc w:val="left"/>
              <w:rPr>
                <w:sz w:val="20"/>
                <w:szCs w:val="20"/>
              </w:rPr>
            </w:pPr>
            <w:r>
              <w:rPr>
                <w:rFonts w:hint="eastAsia"/>
                <w:sz w:val="20"/>
                <w:lang w:val="en-US" w:eastAsia="zh-CN"/>
              </w:rPr>
              <w:t>保温服</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ABD7FC6" w14:textId="77777777" w:rsidR="0075583F" w:rsidRDefault="0075583F" w:rsidP="0075583F">
            <w:pPr>
              <w:widowControl w:val="0"/>
              <w:ind w:right="57"/>
              <w:jc w:val="right"/>
              <w:rPr>
                <w:sz w:val="20"/>
                <w:szCs w:val="20"/>
              </w:rPr>
            </w:pPr>
            <w:r>
              <w:rPr>
                <w:sz w:val="20"/>
              </w:rPr>
              <w:t>1.76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22DB9045" w14:textId="77777777" w:rsidR="0075583F" w:rsidRDefault="0075583F" w:rsidP="0075583F">
            <w:pPr>
              <w:widowControl w:val="0"/>
              <w:ind w:right="130"/>
              <w:jc w:val="right"/>
              <w:rPr>
                <w:sz w:val="20"/>
                <w:szCs w:val="20"/>
              </w:rPr>
            </w:pPr>
            <w:r>
              <w:rPr>
                <w:sz w:val="20"/>
              </w:rPr>
              <w:t>15,450</w:t>
            </w:r>
          </w:p>
        </w:tc>
      </w:tr>
      <w:tr w:rsidR="0075583F" w14:paraId="7F3E210C" w14:textId="77777777" w:rsidTr="00E1701E">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47EF3E4D" w14:textId="77777777" w:rsidR="0075583F" w:rsidRDefault="0075583F" w:rsidP="0075583F">
            <w:pPr>
              <w:widowControl w:val="0"/>
              <w:jc w:val="left"/>
              <w:rPr>
                <w:sz w:val="20"/>
                <w:szCs w:val="20"/>
              </w:rPr>
            </w:pPr>
            <w:r>
              <w:rPr>
                <w:sz w:val="20"/>
              </w:rPr>
              <w:t>SolidFoam Industries Sdn Bhd</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4035FD25" w14:textId="77777777" w:rsidR="0075583F" w:rsidRDefault="0075583F" w:rsidP="0075583F">
            <w:pPr>
              <w:widowControl w:val="0"/>
              <w:jc w:val="left"/>
              <w:rPr>
                <w:sz w:val="20"/>
                <w:szCs w:val="20"/>
              </w:rPr>
            </w:pPr>
            <w:r>
              <w:rPr>
                <w:sz w:val="20"/>
              </w:rPr>
              <w:t>管道</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23D40DE" w14:textId="77777777" w:rsidR="0075583F" w:rsidRDefault="0075583F" w:rsidP="0075583F">
            <w:pPr>
              <w:widowControl w:val="0"/>
              <w:ind w:right="57"/>
              <w:jc w:val="right"/>
              <w:rPr>
                <w:sz w:val="20"/>
                <w:szCs w:val="20"/>
              </w:rPr>
            </w:pPr>
            <w:r>
              <w:rPr>
                <w:sz w:val="20"/>
              </w:rPr>
              <w:t>1.49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32EE68FB" w14:textId="77777777" w:rsidR="0075583F" w:rsidRDefault="0075583F" w:rsidP="0075583F">
            <w:pPr>
              <w:widowControl w:val="0"/>
              <w:ind w:right="130"/>
              <w:jc w:val="right"/>
              <w:rPr>
                <w:sz w:val="20"/>
                <w:szCs w:val="20"/>
              </w:rPr>
            </w:pPr>
            <w:r>
              <w:rPr>
                <w:sz w:val="20"/>
              </w:rPr>
              <w:t>13,920</w:t>
            </w:r>
          </w:p>
        </w:tc>
      </w:tr>
      <w:tr w:rsidR="0075583F" w14:paraId="2328CB64" w14:textId="77777777" w:rsidTr="00E1701E">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D86CE96" w14:textId="77777777" w:rsidR="0075583F" w:rsidRDefault="0075583F" w:rsidP="0075583F">
            <w:pPr>
              <w:widowControl w:val="0"/>
              <w:jc w:val="left"/>
              <w:rPr>
                <w:sz w:val="20"/>
                <w:szCs w:val="20"/>
                <w:lang w:val="en-US"/>
              </w:rPr>
            </w:pPr>
            <w:r>
              <w:rPr>
                <w:sz w:val="20"/>
                <w:lang w:val="en-US"/>
              </w:rPr>
              <w:t>Lian Pang Refrigeration and Electrical Sdn Bhd*</w:t>
            </w:r>
          </w:p>
        </w:tc>
        <w:tc>
          <w:tcPr>
            <w:tcW w:w="1725" w:type="dxa"/>
            <w:tcBorders>
              <w:top w:val="single" w:sz="4" w:space="0" w:color="auto"/>
              <w:left w:val="nil"/>
              <w:bottom w:val="single" w:sz="4" w:space="0" w:color="auto"/>
              <w:right w:val="single" w:sz="4" w:space="0" w:color="auto"/>
            </w:tcBorders>
            <w:shd w:val="clear" w:color="auto" w:fill="auto"/>
            <w:noWrap/>
            <w:tcMar>
              <w:left w:w="43" w:type="dxa"/>
              <w:right w:w="0" w:type="dxa"/>
            </w:tcMar>
            <w:vAlign w:val="bottom"/>
          </w:tcPr>
          <w:p w14:paraId="07B00279" w14:textId="77777777" w:rsidR="0075583F" w:rsidRDefault="0075583F" w:rsidP="0075583F">
            <w:pPr>
              <w:widowControl w:val="0"/>
              <w:jc w:val="left"/>
              <w:rPr>
                <w:sz w:val="20"/>
                <w:szCs w:val="20"/>
              </w:rPr>
            </w:pPr>
            <w:r>
              <w:rPr>
                <w:sz w:val="20"/>
              </w:rPr>
              <w:t>商业制冷</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65B955B" w14:textId="77777777" w:rsidR="0075583F" w:rsidRDefault="0075583F" w:rsidP="0075583F">
            <w:pPr>
              <w:widowControl w:val="0"/>
              <w:ind w:right="57"/>
              <w:jc w:val="right"/>
              <w:rPr>
                <w:sz w:val="20"/>
                <w:szCs w:val="20"/>
              </w:rPr>
            </w:pPr>
            <w:r>
              <w:rPr>
                <w:sz w:val="20"/>
              </w:rPr>
              <w:t>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027D7CC9" w14:textId="77777777" w:rsidR="0075583F" w:rsidRDefault="0075583F" w:rsidP="0075583F">
            <w:pPr>
              <w:widowControl w:val="0"/>
              <w:ind w:right="130"/>
              <w:jc w:val="right"/>
              <w:rPr>
                <w:sz w:val="20"/>
                <w:szCs w:val="20"/>
              </w:rPr>
            </w:pPr>
            <w:r>
              <w:rPr>
                <w:sz w:val="20"/>
              </w:rPr>
              <w:t>12,334</w:t>
            </w:r>
          </w:p>
        </w:tc>
      </w:tr>
      <w:tr w:rsidR="0075583F" w14:paraId="2BD72794" w14:textId="77777777" w:rsidTr="00E1701E">
        <w:trPr>
          <w:trHeight w:val="134"/>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6F0F80C9" w14:textId="77777777" w:rsidR="0075583F" w:rsidRDefault="0075583F" w:rsidP="0075583F">
            <w:pPr>
              <w:widowControl w:val="0"/>
              <w:jc w:val="left"/>
              <w:rPr>
                <w:sz w:val="20"/>
                <w:szCs w:val="20"/>
                <w:lang w:val="en-US"/>
              </w:rPr>
            </w:pPr>
            <w:r>
              <w:rPr>
                <w:sz w:val="20"/>
                <w:lang w:val="en-US"/>
              </w:rPr>
              <w:t>F&amp;C Equipment Sdn Bhd</w:t>
            </w:r>
          </w:p>
        </w:tc>
        <w:tc>
          <w:tcPr>
            <w:tcW w:w="1725" w:type="dxa"/>
            <w:tcBorders>
              <w:top w:val="single" w:sz="4" w:space="0" w:color="auto"/>
              <w:left w:val="nil"/>
              <w:bottom w:val="single" w:sz="4" w:space="0" w:color="auto"/>
              <w:right w:val="single" w:sz="4" w:space="0" w:color="auto"/>
            </w:tcBorders>
            <w:shd w:val="clear" w:color="auto" w:fill="auto"/>
            <w:noWrap/>
            <w:tcMar>
              <w:left w:w="43" w:type="dxa"/>
              <w:right w:w="0" w:type="dxa"/>
            </w:tcMar>
            <w:vAlign w:val="bottom"/>
          </w:tcPr>
          <w:p w14:paraId="40CC9E79" w14:textId="77777777" w:rsidR="0075583F" w:rsidRDefault="0075583F" w:rsidP="0075583F">
            <w:pPr>
              <w:widowControl w:val="0"/>
              <w:jc w:val="left"/>
              <w:rPr>
                <w:sz w:val="20"/>
                <w:szCs w:val="20"/>
              </w:rPr>
            </w:pPr>
            <w:r>
              <w:rPr>
                <w:sz w:val="20"/>
              </w:rPr>
              <w:t>商业制冷</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4E860C0" w14:textId="77777777" w:rsidR="0075583F" w:rsidRDefault="0075583F" w:rsidP="0075583F">
            <w:pPr>
              <w:widowControl w:val="0"/>
              <w:ind w:right="57"/>
              <w:jc w:val="right"/>
              <w:rPr>
                <w:sz w:val="20"/>
                <w:szCs w:val="20"/>
              </w:rPr>
            </w:pPr>
            <w:r>
              <w:rPr>
                <w:sz w:val="20"/>
              </w:rPr>
              <w:t>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61D46297" w14:textId="77777777" w:rsidR="0075583F" w:rsidRDefault="0075583F" w:rsidP="0075583F">
            <w:pPr>
              <w:widowControl w:val="0"/>
              <w:ind w:right="130"/>
              <w:jc w:val="right"/>
              <w:rPr>
                <w:sz w:val="20"/>
                <w:szCs w:val="20"/>
              </w:rPr>
            </w:pPr>
            <w:r>
              <w:rPr>
                <w:sz w:val="20"/>
              </w:rPr>
              <w:t>11,371</w:t>
            </w:r>
          </w:p>
        </w:tc>
      </w:tr>
      <w:tr w:rsidR="0075583F" w14:paraId="5C991C1B" w14:textId="77777777" w:rsidTr="00E1701E">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781621BE" w14:textId="77777777" w:rsidR="0075583F" w:rsidRDefault="0075583F" w:rsidP="0075583F">
            <w:pPr>
              <w:widowControl w:val="0"/>
              <w:jc w:val="left"/>
              <w:rPr>
                <w:sz w:val="20"/>
                <w:szCs w:val="20"/>
              </w:rPr>
            </w:pPr>
            <w:r>
              <w:rPr>
                <w:sz w:val="20"/>
                <w:szCs w:val="20"/>
              </w:rPr>
              <w:t>O.A.L. Enterprise</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04197315" w14:textId="77777777" w:rsidR="0075583F" w:rsidRDefault="0075583F" w:rsidP="0075583F">
            <w:pPr>
              <w:widowControl w:val="0"/>
              <w:jc w:val="left"/>
              <w:rPr>
                <w:sz w:val="20"/>
                <w:szCs w:val="20"/>
              </w:rPr>
            </w:pPr>
            <w:r>
              <w:rPr>
                <w:sz w:val="20"/>
              </w:rPr>
              <w:t>非连续性板材</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F60A63F" w14:textId="77777777" w:rsidR="0075583F" w:rsidRDefault="0075583F" w:rsidP="0075583F">
            <w:pPr>
              <w:widowControl w:val="0"/>
              <w:ind w:right="57"/>
              <w:jc w:val="right"/>
              <w:rPr>
                <w:sz w:val="20"/>
                <w:szCs w:val="20"/>
              </w:rPr>
            </w:pPr>
            <w:r>
              <w:rPr>
                <w:sz w:val="20"/>
              </w:rPr>
              <w:t>1.06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19D6B2E1" w14:textId="77777777" w:rsidR="0075583F" w:rsidRDefault="0075583F" w:rsidP="0075583F">
            <w:pPr>
              <w:widowControl w:val="0"/>
              <w:ind w:right="130"/>
              <w:jc w:val="right"/>
              <w:rPr>
                <w:sz w:val="20"/>
                <w:szCs w:val="20"/>
              </w:rPr>
            </w:pPr>
            <w:r>
              <w:rPr>
                <w:sz w:val="20"/>
              </w:rPr>
              <w:t>10,916</w:t>
            </w:r>
          </w:p>
        </w:tc>
      </w:tr>
      <w:tr w:rsidR="0075583F" w14:paraId="58117234" w14:textId="77777777" w:rsidTr="00E1701E">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78D824C0" w14:textId="77777777" w:rsidR="0075583F" w:rsidRDefault="0075583F" w:rsidP="0075583F">
            <w:pPr>
              <w:widowControl w:val="0"/>
              <w:jc w:val="left"/>
              <w:rPr>
                <w:sz w:val="20"/>
                <w:szCs w:val="20"/>
                <w:lang w:val="en-US"/>
              </w:rPr>
            </w:pPr>
            <w:r>
              <w:rPr>
                <w:sz w:val="20"/>
                <w:lang w:val="en-US"/>
              </w:rPr>
              <w:t>NKR Continental Manufacturing Sdn Bhd</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1706DE00" w14:textId="77777777" w:rsidR="0075583F" w:rsidRDefault="0075583F" w:rsidP="0075583F">
            <w:pPr>
              <w:widowControl w:val="0"/>
              <w:jc w:val="left"/>
              <w:rPr>
                <w:sz w:val="20"/>
                <w:szCs w:val="20"/>
              </w:rPr>
            </w:pPr>
            <w:r>
              <w:rPr>
                <w:sz w:val="20"/>
              </w:rPr>
              <w:t>商业制冷</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D7F7066" w14:textId="77777777" w:rsidR="0075583F" w:rsidRDefault="0075583F" w:rsidP="0075583F">
            <w:pPr>
              <w:widowControl w:val="0"/>
              <w:ind w:right="57"/>
              <w:jc w:val="right"/>
              <w:rPr>
                <w:sz w:val="20"/>
                <w:szCs w:val="20"/>
              </w:rPr>
            </w:pPr>
            <w:r>
              <w:rPr>
                <w:sz w:val="20"/>
              </w:rPr>
              <w:t>0.60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1D08076C" w14:textId="77777777" w:rsidR="0075583F" w:rsidRDefault="0075583F" w:rsidP="0075583F">
            <w:pPr>
              <w:widowControl w:val="0"/>
              <w:ind w:right="130"/>
              <w:jc w:val="right"/>
              <w:rPr>
                <w:sz w:val="20"/>
                <w:szCs w:val="20"/>
              </w:rPr>
            </w:pPr>
            <w:r>
              <w:rPr>
                <w:sz w:val="20"/>
              </w:rPr>
              <w:t>6,167</w:t>
            </w:r>
          </w:p>
        </w:tc>
      </w:tr>
      <w:tr w:rsidR="0075583F" w14:paraId="71BBDCE1" w14:textId="77777777" w:rsidTr="00E1701E">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30572908" w14:textId="77777777" w:rsidR="0075583F" w:rsidRDefault="0075583F" w:rsidP="0075583F">
            <w:pPr>
              <w:widowControl w:val="0"/>
              <w:jc w:val="left"/>
              <w:rPr>
                <w:sz w:val="20"/>
                <w:szCs w:val="20"/>
              </w:rPr>
            </w:pPr>
            <w:r>
              <w:rPr>
                <w:sz w:val="20"/>
              </w:rPr>
              <w:t>COOLDEC Industries Sdn Bhd</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1ACDE037" w14:textId="77777777" w:rsidR="0075583F" w:rsidRDefault="0075583F" w:rsidP="0075583F">
            <w:pPr>
              <w:widowControl w:val="0"/>
              <w:jc w:val="left"/>
              <w:rPr>
                <w:sz w:val="20"/>
                <w:szCs w:val="20"/>
              </w:rPr>
            </w:pPr>
            <w:r>
              <w:rPr>
                <w:sz w:val="20"/>
              </w:rPr>
              <w:t>非连续性板材</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71F5C52" w14:textId="77777777" w:rsidR="0075583F" w:rsidRDefault="0075583F" w:rsidP="0075583F">
            <w:pPr>
              <w:widowControl w:val="0"/>
              <w:ind w:right="57"/>
              <w:jc w:val="right"/>
              <w:rPr>
                <w:sz w:val="20"/>
                <w:szCs w:val="20"/>
              </w:rPr>
            </w:pPr>
            <w:r>
              <w:rPr>
                <w:sz w:val="20"/>
              </w:rPr>
              <w:t>0.55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3925946D" w14:textId="77777777" w:rsidR="0075583F" w:rsidRDefault="0075583F" w:rsidP="0075583F">
            <w:pPr>
              <w:widowControl w:val="0"/>
              <w:ind w:right="130"/>
              <w:jc w:val="right"/>
              <w:rPr>
                <w:sz w:val="20"/>
                <w:szCs w:val="20"/>
              </w:rPr>
            </w:pPr>
            <w:r>
              <w:rPr>
                <w:sz w:val="20"/>
              </w:rPr>
              <w:t>5,889</w:t>
            </w:r>
          </w:p>
        </w:tc>
      </w:tr>
      <w:tr w:rsidR="0075583F" w14:paraId="7852390E" w14:textId="77777777" w:rsidTr="00E1701E">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4F15A849" w14:textId="77777777" w:rsidR="0075583F" w:rsidRDefault="0075583F" w:rsidP="0075583F">
            <w:pPr>
              <w:widowControl w:val="0"/>
              <w:jc w:val="left"/>
              <w:rPr>
                <w:sz w:val="20"/>
                <w:szCs w:val="20"/>
                <w:lang w:val="en-US"/>
              </w:rPr>
            </w:pPr>
            <w:r>
              <w:rPr>
                <w:sz w:val="20"/>
                <w:lang w:val="en-US"/>
              </w:rPr>
              <w:t>Edwincon Engineering and Trading Sdn Bhd</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0CE5DECD" w14:textId="77777777" w:rsidR="0075583F" w:rsidRDefault="0075583F" w:rsidP="0075583F">
            <w:pPr>
              <w:widowControl w:val="0"/>
              <w:jc w:val="left"/>
              <w:rPr>
                <w:sz w:val="20"/>
                <w:szCs w:val="20"/>
              </w:rPr>
            </w:pPr>
            <w:r>
              <w:rPr>
                <w:sz w:val="20"/>
              </w:rPr>
              <w:t>管道</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9A10FA0" w14:textId="77777777" w:rsidR="0075583F" w:rsidRDefault="0075583F" w:rsidP="0075583F">
            <w:pPr>
              <w:widowControl w:val="0"/>
              <w:ind w:right="57"/>
              <w:jc w:val="right"/>
              <w:rPr>
                <w:sz w:val="20"/>
                <w:szCs w:val="20"/>
              </w:rPr>
            </w:pPr>
            <w:r>
              <w:rPr>
                <w:sz w:val="20"/>
              </w:rPr>
              <w:t>0.50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62E14CF5" w14:textId="77777777" w:rsidR="0075583F" w:rsidRDefault="0075583F" w:rsidP="0075583F">
            <w:pPr>
              <w:widowControl w:val="0"/>
              <w:ind w:right="130"/>
              <w:jc w:val="right"/>
              <w:rPr>
                <w:sz w:val="20"/>
                <w:szCs w:val="20"/>
              </w:rPr>
            </w:pPr>
            <w:r>
              <w:rPr>
                <w:sz w:val="20"/>
              </w:rPr>
              <w:t>5,611</w:t>
            </w:r>
          </w:p>
        </w:tc>
      </w:tr>
      <w:tr w:rsidR="0075583F" w14:paraId="099702EE" w14:textId="77777777" w:rsidTr="00E1701E">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563B710" w14:textId="77777777" w:rsidR="0075583F" w:rsidRDefault="0075583F" w:rsidP="0075583F">
            <w:pPr>
              <w:widowControl w:val="0"/>
              <w:jc w:val="left"/>
              <w:rPr>
                <w:sz w:val="20"/>
                <w:szCs w:val="20"/>
                <w:lang w:val="en-US"/>
              </w:rPr>
            </w:pPr>
            <w:r>
              <w:rPr>
                <w:sz w:val="20"/>
                <w:lang w:val="en-US"/>
              </w:rPr>
              <w:t>BEH Refrigeration and Electrical Works Sdn Bhd</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5D72A6B8" w14:textId="77777777" w:rsidR="0075583F" w:rsidRDefault="0075583F" w:rsidP="0075583F">
            <w:pPr>
              <w:widowControl w:val="0"/>
              <w:jc w:val="left"/>
              <w:rPr>
                <w:sz w:val="20"/>
                <w:szCs w:val="20"/>
              </w:rPr>
            </w:pPr>
            <w:r>
              <w:rPr>
                <w:sz w:val="20"/>
              </w:rPr>
              <w:t>商业制冷</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272CCBE" w14:textId="77777777" w:rsidR="0075583F" w:rsidRDefault="0075583F" w:rsidP="0075583F">
            <w:pPr>
              <w:widowControl w:val="0"/>
              <w:ind w:right="57"/>
              <w:jc w:val="right"/>
              <w:rPr>
                <w:sz w:val="20"/>
                <w:szCs w:val="20"/>
              </w:rPr>
            </w:pPr>
            <w:r>
              <w:rPr>
                <w:sz w:val="20"/>
              </w:rPr>
              <w:t>0.25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59255E14" w14:textId="77777777" w:rsidR="0075583F" w:rsidRDefault="0075583F" w:rsidP="0075583F">
            <w:pPr>
              <w:widowControl w:val="0"/>
              <w:ind w:right="130"/>
              <w:jc w:val="right"/>
              <w:rPr>
                <w:sz w:val="20"/>
                <w:szCs w:val="20"/>
              </w:rPr>
            </w:pPr>
            <w:r>
              <w:rPr>
                <w:sz w:val="20"/>
              </w:rPr>
              <w:t>2,617</w:t>
            </w:r>
          </w:p>
        </w:tc>
      </w:tr>
      <w:tr w:rsidR="0075583F" w14:paraId="4EF08561" w14:textId="77777777" w:rsidTr="00E1701E">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15819E4" w14:textId="77777777" w:rsidR="0075583F" w:rsidRDefault="0075583F" w:rsidP="0075583F">
            <w:pPr>
              <w:widowControl w:val="0"/>
              <w:jc w:val="left"/>
              <w:rPr>
                <w:sz w:val="20"/>
                <w:szCs w:val="20"/>
                <w:lang w:val="en-US"/>
              </w:rPr>
            </w:pPr>
            <w:r>
              <w:rPr>
                <w:sz w:val="20"/>
                <w:lang w:val="en-US"/>
              </w:rPr>
              <w:t>Grandcold Refrigerator and Commercial Products Sdn Bhd</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tcPr>
          <w:p w14:paraId="2BE5E080" w14:textId="77777777" w:rsidR="0075583F" w:rsidRDefault="0075583F" w:rsidP="0075583F">
            <w:pPr>
              <w:widowControl w:val="0"/>
              <w:jc w:val="left"/>
              <w:rPr>
                <w:sz w:val="20"/>
                <w:szCs w:val="20"/>
              </w:rPr>
            </w:pPr>
            <w:r>
              <w:rPr>
                <w:sz w:val="20"/>
              </w:rPr>
              <w:t>商业制冷</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CE24979" w14:textId="77777777" w:rsidR="0075583F" w:rsidRDefault="0075583F" w:rsidP="0075583F">
            <w:pPr>
              <w:widowControl w:val="0"/>
              <w:ind w:right="57"/>
              <w:jc w:val="right"/>
              <w:rPr>
                <w:sz w:val="20"/>
                <w:szCs w:val="20"/>
              </w:rPr>
            </w:pPr>
            <w:r>
              <w:rPr>
                <w:sz w:val="20"/>
              </w:rPr>
              <w:t>0.25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0296411" w14:textId="77777777" w:rsidR="0075583F" w:rsidRDefault="0075583F" w:rsidP="0075583F">
            <w:pPr>
              <w:widowControl w:val="0"/>
              <w:ind w:right="130"/>
              <w:jc w:val="right"/>
              <w:rPr>
                <w:sz w:val="20"/>
                <w:szCs w:val="20"/>
              </w:rPr>
            </w:pPr>
            <w:r>
              <w:rPr>
                <w:sz w:val="20"/>
              </w:rPr>
              <w:t>2,617</w:t>
            </w:r>
          </w:p>
        </w:tc>
      </w:tr>
      <w:tr w:rsidR="0075583F" w14:paraId="150F538C" w14:textId="77777777" w:rsidTr="00E1701E">
        <w:trPr>
          <w:trHeight w:val="80"/>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7C39A7F9" w14:textId="77777777" w:rsidR="0075583F" w:rsidRDefault="0075583F" w:rsidP="0075583F">
            <w:pPr>
              <w:widowControl w:val="0"/>
              <w:jc w:val="left"/>
              <w:rPr>
                <w:sz w:val="20"/>
                <w:szCs w:val="20"/>
              </w:rPr>
            </w:pPr>
            <w:r>
              <w:rPr>
                <w:sz w:val="20"/>
              </w:rPr>
              <w:t>Ban Lee Refrigeration Works</w:t>
            </w:r>
          </w:p>
        </w:tc>
        <w:tc>
          <w:tcPr>
            <w:tcW w:w="1725"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4AEE082C" w14:textId="77777777" w:rsidR="0075583F" w:rsidRDefault="0075583F" w:rsidP="0075583F">
            <w:pPr>
              <w:widowControl w:val="0"/>
              <w:jc w:val="left"/>
              <w:rPr>
                <w:sz w:val="20"/>
                <w:szCs w:val="20"/>
              </w:rPr>
            </w:pPr>
            <w:r>
              <w:rPr>
                <w:sz w:val="20"/>
              </w:rPr>
              <w:t>商业制冷</w:t>
            </w: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8BC5E9F" w14:textId="77777777" w:rsidR="0075583F" w:rsidRDefault="0075583F" w:rsidP="0075583F">
            <w:pPr>
              <w:widowControl w:val="0"/>
              <w:ind w:right="57"/>
              <w:jc w:val="right"/>
              <w:rPr>
                <w:sz w:val="20"/>
                <w:szCs w:val="20"/>
              </w:rPr>
            </w:pPr>
            <w:r>
              <w:rPr>
                <w:sz w:val="20"/>
              </w:rPr>
              <w:t>0.05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5D86BD0C" w14:textId="77777777" w:rsidR="0075583F" w:rsidRDefault="0075583F" w:rsidP="0075583F">
            <w:pPr>
              <w:widowControl w:val="0"/>
              <w:ind w:right="130"/>
              <w:jc w:val="right"/>
              <w:rPr>
                <w:sz w:val="20"/>
                <w:szCs w:val="20"/>
              </w:rPr>
            </w:pPr>
            <w:r>
              <w:rPr>
                <w:sz w:val="20"/>
              </w:rPr>
              <w:t>1,034</w:t>
            </w:r>
          </w:p>
        </w:tc>
      </w:tr>
      <w:tr w:rsidR="0075583F" w14:paraId="4986E3CB" w14:textId="77777777" w:rsidTr="00E1701E">
        <w:trPr>
          <w:trHeight w:val="11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0804E1B4" w14:textId="77777777" w:rsidR="0075583F" w:rsidRDefault="0075583F" w:rsidP="0075583F">
            <w:pPr>
              <w:widowControl w:val="0"/>
              <w:jc w:val="left"/>
              <w:rPr>
                <w:b/>
                <w:color w:val="000000"/>
                <w:sz w:val="20"/>
                <w:szCs w:val="20"/>
              </w:rPr>
            </w:pPr>
            <w:r>
              <w:rPr>
                <w:b/>
                <w:color w:val="000000"/>
                <w:sz w:val="20"/>
              </w:rPr>
              <w:t>总计</w:t>
            </w:r>
          </w:p>
        </w:tc>
        <w:tc>
          <w:tcPr>
            <w:tcW w:w="1725" w:type="dxa"/>
            <w:tcBorders>
              <w:top w:val="single" w:sz="4" w:space="0" w:color="auto"/>
              <w:left w:val="nil"/>
              <w:bottom w:val="single" w:sz="4" w:space="0" w:color="auto"/>
              <w:right w:val="single" w:sz="4" w:space="0" w:color="auto"/>
            </w:tcBorders>
            <w:shd w:val="clear" w:color="auto" w:fill="auto"/>
            <w:noWrap/>
          </w:tcPr>
          <w:p w14:paraId="3E536093" w14:textId="77777777" w:rsidR="0075583F" w:rsidRDefault="0075583F" w:rsidP="0075583F">
            <w:pPr>
              <w:widowControl w:val="0"/>
              <w:jc w:val="left"/>
              <w:rPr>
                <w:b/>
                <w:sz w:val="20"/>
                <w:szCs w:val="20"/>
              </w:rPr>
            </w:pPr>
          </w:p>
        </w:tc>
        <w:tc>
          <w:tcPr>
            <w:tcW w:w="18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FACCB5C" w14:textId="77777777" w:rsidR="0075583F" w:rsidRDefault="0075583F" w:rsidP="0075583F">
            <w:pPr>
              <w:widowControl w:val="0"/>
              <w:ind w:right="57"/>
              <w:jc w:val="right"/>
              <w:rPr>
                <w:b/>
                <w:bCs/>
                <w:color w:val="000000"/>
                <w:sz w:val="20"/>
                <w:szCs w:val="20"/>
              </w:rPr>
            </w:pPr>
            <w:r>
              <w:rPr>
                <w:b/>
                <w:color w:val="000000"/>
                <w:sz w:val="20"/>
              </w:rPr>
              <w:t>19.37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30247BD" w14:textId="77777777" w:rsidR="0075583F" w:rsidRDefault="0075583F" w:rsidP="0075583F">
            <w:pPr>
              <w:widowControl w:val="0"/>
              <w:ind w:right="13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color w:val="000000"/>
                <w:sz w:val="20"/>
                <w:szCs w:val="20"/>
              </w:rPr>
              <w:t>169,</w:t>
            </w:r>
            <w:r>
              <w:rPr>
                <w:b/>
                <w:bCs/>
                <w:color w:val="000000"/>
                <w:sz w:val="20"/>
                <w:szCs w:val="20"/>
              </w:rPr>
              <w:fldChar w:fldCharType="end"/>
            </w:r>
            <w:r>
              <w:rPr>
                <w:b/>
                <w:color w:val="000000"/>
                <w:sz w:val="20"/>
              </w:rPr>
              <w:t>281</w:t>
            </w:r>
          </w:p>
        </w:tc>
      </w:tr>
    </w:tbl>
    <w:p w14:paraId="56DDBD2F" w14:textId="77777777" w:rsidR="0075583F" w:rsidRDefault="0075583F" w:rsidP="0075583F">
      <w:pPr>
        <w:widowControl w:val="0"/>
        <w:spacing w:after="240"/>
        <w:outlineLvl w:val="0"/>
        <w:rPr>
          <w:bCs/>
          <w:sz w:val="19"/>
          <w:szCs w:val="19"/>
          <w:lang w:eastAsia="zh-CN"/>
        </w:rPr>
      </w:pPr>
      <w:r>
        <w:rPr>
          <w:sz w:val="19"/>
          <w:lang w:eastAsia="zh-CN"/>
        </w:rPr>
        <w:t>*</w:t>
      </w:r>
      <w:r>
        <w:rPr>
          <w:sz w:val="19"/>
          <w:lang w:eastAsia="zh-CN"/>
        </w:rPr>
        <w:t>企业</w:t>
      </w:r>
      <w:r>
        <w:rPr>
          <w:rFonts w:hint="eastAsia"/>
          <w:sz w:val="19"/>
          <w:lang w:eastAsia="zh-CN"/>
        </w:rPr>
        <w:t>先</w:t>
      </w:r>
      <w:r>
        <w:rPr>
          <w:sz w:val="19"/>
          <w:lang w:eastAsia="zh-CN"/>
        </w:rPr>
        <w:t>前已获准进行技术变革（第</w:t>
      </w:r>
      <w:r>
        <w:rPr>
          <w:sz w:val="19"/>
          <w:lang w:eastAsia="zh-CN"/>
        </w:rPr>
        <w:t>85/11</w:t>
      </w:r>
      <w:r>
        <w:rPr>
          <w:sz w:val="19"/>
          <w:lang w:eastAsia="zh-CN"/>
        </w:rPr>
        <w:t>（</w:t>
      </w:r>
      <w:r>
        <w:rPr>
          <w:sz w:val="19"/>
          <w:lang w:eastAsia="zh-CN"/>
        </w:rPr>
        <w:t>b</w:t>
      </w:r>
      <w:r>
        <w:rPr>
          <w:sz w:val="19"/>
          <w:lang w:eastAsia="zh-CN"/>
        </w:rPr>
        <w:t>）号决议），但</w:t>
      </w:r>
      <w:r>
        <w:rPr>
          <w:rFonts w:hint="eastAsia"/>
          <w:sz w:val="19"/>
          <w:lang w:eastAsia="zh-CN"/>
        </w:rPr>
        <w:t>此</w:t>
      </w:r>
      <w:r>
        <w:rPr>
          <w:sz w:val="19"/>
          <w:lang w:eastAsia="zh-CN"/>
        </w:rPr>
        <w:t>后决定退出该项目。</w:t>
      </w:r>
      <w:r>
        <w:rPr>
          <w:sz w:val="19"/>
          <w:lang w:eastAsia="zh-CN"/>
        </w:rPr>
        <w:t xml:space="preserve"> </w:t>
      </w:r>
    </w:p>
    <w:p w14:paraId="13AF9722" w14:textId="77777777" w:rsidR="0075583F" w:rsidRDefault="0075583F" w:rsidP="00F73F43">
      <w:pPr>
        <w:pStyle w:val="ListParagraph"/>
        <w:numPr>
          <w:ilvl w:val="0"/>
          <w:numId w:val="16"/>
        </w:numPr>
        <w:spacing w:before="120" w:after="120" w:line="240" w:lineRule="atLeast"/>
        <w:ind w:left="0" w:firstLine="0"/>
        <w:contextualSpacing w:val="0"/>
        <w:rPr>
          <w:bCs/>
          <w:lang w:eastAsia="zh-CN"/>
        </w:rPr>
      </w:pPr>
      <w:r>
        <w:rPr>
          <w:lang w:eastAsia="zh-CN"/>
        </w:rPr>
        <w:lastRenderedPageBreak/>
        <w:t>Thermofoam Marketing Sdn Bhd</w:t>
      </w:r>
      <w:r w:rsidDel="00E46DF5">
        <w:rPr>
          <w:lang w:eastAsia="zh-CN"/>
        </w:rPr>
        <w:t xml:space="preserve"> </w:t>
      </w:r>
      <w:r>
        <w:rPr>
          <w:lang w:eastAsia="zh-CN"/>
        </w:rPr>
        <w:t>2015</w:t>
      </w:r>
      <w:r>
        <w:rPr>
          <w:lang w:eastAsia="zh-CN"/>
        </w:rPr>
        <w:t>年的消费量为</w:t>
      </w:r>
      <w:r>
        <w:rPr>
          <w:lang w:eastAsia="zh-CN"/>
        </w:rPr>
        <w:t>22.3</w:t>
      </w:r>
      <w:r>
        <w:rPr>
          <w:lang w:eastAsia="zh-CN"/>
        </w:rPr>
        <w:t>公吨，在第二阶段准备期间该企业曾</w:t>
      </w:r>
      <w:r>
        <w:rPr>
          <w:rFonts w:hint="eastAsia"/>
          <w:lang w:eastAsia="zh-CN"/>
        </w:rPr>
        <w:t>被</w:t>
      </w:r>
      <w:r>
        <w:rPr>
          <w:lang w:eastAsia="zh-CN"/>
        </w:rPr>
        <w:t>认</w:t>
      </w:r>
      <w:r>
        <w:rPr>
          <w:rFonts w:hint="eastAsia"/>
          <w:lang w:eastAsia="zh-CN"/>
        </w:rPr>
        <w:t>定</w:t>
      </w:r>
      <w:r>
        <w:rPr>
          <w:lang w:eastAsia="zh-CN"/>
        </w:rPr>
        <w:t>不符合资助条件，原因是有资料表明该企业是在截止日期（</w:t>
      </w:r>
      <w:r>
        <w:rPr>
          <w:lang w:eastAsia="zh-CN"/>
        </w:rPr>
        <w:t>2007</w:t>
      </w:r>
      <w:r>
        <w:rPr>
          <w:lang w:eastAsia="zh-CN"/>
        </w:rPr>
        <w:t>年</w:t>
      </w:r>
      <w:r>
        <w:rPr>
          <w:lang w:eastAsia="zh-CN"/>
        </w:rPr>
        <w:t>9</w:t>
      </w:r>
      <w:r>
        <w:rPr>
          <w:lang w:eastAsia="zh-CN"/>
        </w:rPr>
        <w:t>月</w:t>
      </w:r>
      <w:r>
        <w:rPr>
          <w:lang w:eastAsia="zh-CN"/>
        </w:rPr>
        <w:t>21</w:t>
      </w:r>
      <w:r>
        <w:rPr>
          <w:lang w:eastAsia="zh-CN"/>
        </w:rPr>
        <w:t>日）之后成立的。目前没有为该企业的技术转换拨付资金。随后，联合国开发计划署确定该企业已于</w:t>
      </w:r>
      <w:r>
        <w:rPr>
          <w:lang w:eastAsia="zh-CN"/>
        </w:rPr>
        <w:t>2003</w:t>
      </w:r>
      <w:r>
        <w:rPr>
          <w:lang w:eastAsia="zh-CN"/>
        </w:rPr>
        <w:t>年以不同名称成立，因此符合资助条件；在此基础上，联合国开发计划署</w:t>
      </w:r>
      <w:r>
        <w:rPr>
          <w:rFonts w:hint="eastAsia"/>
          <w:lang w:eastAsia="zh-CN"/>
        </w:rPr>
        <w:t>要</w:t>
      </w:r>
      <w:r>
        <w:rPr>
          <w:lang w:eastAsia="zh-CN"/>
        </w:rPr>
        <w:t>求重新分配因</w:t>
      </w:r>
      <w:r>
        <w:rPr>
          <w:lang w:eastAsia="zh-CN"/>
        </w:rPr>
        <w:t>15</w:t>
      </w:r>
      <w:r>
        <w:rPr>
          <w:lang w:eastAsia="zh-CN"/>
        </w:rPr>
        <w:t>家中小企业退出而省</w:t>
      </w:r>
      <w:r>
        <w:rPr>
          <w:rFonts w:hint="eastAsia"/>
          <w:lang w:eastAsia="zh-CN"/>
        </w:rPr>
        <w:t>下</w:t>
      </w:r>
      <w:r>
        <w:rPr>
          <w:lang w:eastAsia="zh-CN"/>
        </w:rPr>
        <w:t>的</w:t>
      </w:r>
      <w:r>
        <w:rPr>
          <w:lang w:eastAsia="zh-CN"/>
        </w:rPr>
        <w:t>169,281</w:t>
      </w:r>
      <w:r>
        <w:rPr>
          <w:lang w:eastAsia="zh-CN"/>
        </w:rPr>
        <w:t>美元，以支持该企业转用预混环戊烷。</w:t>
      </w:r>
      <w:r>
        <w:rPr>
          <w:lang w:eastAsia="zh-CN"/>
        </w:rPr>
        <w:t xml:space="preserve"> </w:t>
      </w:r>
    </w:p>
    <w:p w14:paraId="5245ABC6" w14:textId="77777777" w:rsidR="0075583F" w:rsidRDefault="0075583F" w:rsidP="0075583F">
      <w:pPr>
        <w:widowControl w:val="0"/>
        <w:spacing w:after="240"/>
        <w:outlineLvl w:val="0"/>
        <w:rPr>
          <w:b/>
        </w:rPr>
      </w:pPr>
      <w:r>
        <w:rPr>
          <w:b/>
        </w:rPr>
        <w:t>秘书处评论</w:t>
      </w:r>
    </w:p>
    <w:p w14:paraId="55DB9C27"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联合国开发计划署确认，在希望变革技术的企业</w:t>
      </w:r>
      <w:r>
        <w:rPr>
          <w:rFonts w:hint="eastAsia"/>
          <w:lang w:eastAsia="zh-CN"/>
        </w:rPr>
        <w:t>当</w:t>
      </w:r>
      <w:r>
        <w:rPr>
          <w:lang w:eastAsia="zh-CN"/>
        </w:rPr>
        <w:t>中，有五家中小企业能够安全使用预混环戊烷，有四家中小企业能够安全使用甲缩醛。在此基础上，秘书处</w:t>
      </w:r>
      <w:r>
        <w:rPr>
          <w:rFonts w:hint="eastAsia"/>
          <w:lang w:eastAsia="zh-CN"/>
        </w:rPr>
        <w:t>对</w:t>
      </w:r>
      <w:r>
        <w:rPr>
          <w:lang w:eastAsia="zh-CN"/>
        </w:rPr>
        <w:t>这九家中小企业进行转换而产生的符合资助条件的增</w:t>
      </w:r>
      <w:r>
        <w:rPr>
          <w:rFonts w:hint="eastAsia"/>
          <w:lang w:eastAsia="zh-CN"/>
        </w:rPr>
        <w:t>量</w:t>
      </w:r>
      <w:r>
        <w:rPr>
          <w:lang w:eastAsia="zh-CN"/>
        </w:rPr>
        <w:t>成本</w:t>
      </w:r>
      <w:r>
        <w:rPr>
          <w:rFonts w:hint="eastAsia"/>
          <w:lang w:eastAsia="zh-CN"/>
        </w:rPr>
        <w:t>做了详细评估</w:t>
      </w:r>
      <w:r>
        <w:rPr>
          <w:lang w:eastAsia="zh-CN"/>
        </w:rPr>
        <w:t>，确认没有与技术变革相关的</w:t>
      </w:r>
      <w:r>
        <w:rPr>
          <w:rFonts w:hint="eastAsia"/>
          <w:lang w:eastAsia="zh-CN"/>
        </w:rPr>
        <w:t>费用</w:t>
      </w:r>
      <w:r>
        <w:rPr>
          <w:lang w:eastAsia="zh-CN"/>
        </w:rPr>
        <w:t>节余。联合国开发计划署确认，这些企业应共同承担技术变革相关的任何额外费用。因此，鉴于该国四家配方厂家的预混环戊烷和甲缩醛配方的商业可用性，秘书处建议批准这九家中小企业的技术变革，并指出这些企业完成转换的日期</w:t>
      </w:r>
      <w:r>
        <w:rPr>
          <w:rFonts w:hint="eastAsia"/>
          <w:lang w:eastAsia="zh-CN"/>
        </w:rPr>
        <w:t>将</w:t>
      </w:r>
      <w:r>
        <w:rPr>
          <w:lang w:eastAsia="zh-CN"/>
        </w:rPr>
        <w:t>不得因技术变革而发生延迟。</w:t>
      </w:r>
    </w:p>
    <w:p w14:paraId="65025A1C"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联合国开发计划署报告称，尽管</w:t>
      </w:r>
      <w:r>
        <w:rPr>
          <w:rFonts w:hint="eastAsia"/>
          <w:lang w:eastAsia="zh-CN"/>
        </w:rPr>
        <w:t>先</w:t>
      </w:r>
      <w:r>
        <w:rPr>
          <w:lang w:eastAsia="zh-CN"/>
        </w:rPr>
        <w:t>前批准进行技术变革的</w:t>
      </w:r>
      <w:r>
        <w:rPr>
          <w:lang w:eastAsia="zh-CN"/>
        </w:rPr>
        <w:t>32</w:t>
      </w:r>
      <w:r>
        <w:rPr>
          <w:lang w:eastAsia="zh-CN"/>
        </w:rPr>
        <w:t>家中小企业的转换工作正在取得进展，但是由于新冠疫情造成的中断，这些转换</w:t>
      </w:r>
      <w:r>
        <w:rPr>
          <w:rFonts w:hint="eastAsia"/>
          <w:lang w:eastAsia="zh-CN"/>
        </w:rPr>
        <w:t>工作</w:t>
      </w:r>
      <w:r>
        <w:rPr>
          <w:lang w:eastAsia="zh-CN"/>
        </w:rPr>
        <w:t>的完成</w:t>
      </w:r>
      <w:r>
        <w:rPr>
          <w:rFonts w:hint="eastAsia"/>
          <w:lang w:eastAsia="zh-CN"/>
        </w:rPr>
        <w:t>被迫推迟</w:t>
      </w:r>
      <w:r>
        <w:rPr>
          <w:lang w:eastAsia="zh-CN"/>
        </w:rPr>
        <w:t>。为了遵守拟于</w:t>
      </w:r>
      <w:r>
        <w:rPr>
          <w:lang w:eastAsia="zh-CN"/>
        </w:rPr>
        <w:t>2022</w:t>
      </w:r>
      <w:r>
        <w:rPr>
          <w:lang w:eastAsia="zh-CN"/>
        </w:rPr>
        <w:t>年</w:t>
      </w:r>
      <w:r>
        <w:rPr>
          <w:lang w:eastAsia="zh-CN"/>
        </w:rPr>
        <w:t>1</w:t>
      </w:r>
      <w:r>
        <w:rPr>
          <w:lang w:eastAsia="zh-CN"/>
        </w:rPr>
        <w:t>月</w:t>
      </w:r>
      <w:r>
        <w:rPr>
          <w:lang w:eastAsia="zh-CN"/>
        </w:rPr>
        <w:t>1</w:t>
      </w:r>
      <w:r>
        <w:rPr>
          <w:lang w:eastAsia="zh-CN"/>
        </w:rPr>
        <w:t>日禁止进口和使用在预混多元醇中所含</w:t>
      </w:r>
      <w:r>
        <w:rPr>
          <w:lang w:eastAsia="zh-CN"/>
        </w:rPr>
        <w:t>HCFC-141b</w:t>
      </w:r>
      <w:r>
        <w:rPr>
          <w:lang w:eastAsia="zh-CN"/>
        </w:rPr>
        <w:t>以及淘汰</w:t>
      </w:r>
      <w:r>
        <w:rPr>
          <w:lang w:eastAsia="zh-CN"/>
        </w:rPr>
        <w:t>HCFC</w:t>
      </w:r>
      <w:r>
        <w:rPr>
          <w:lang w:eastAsia="zh-CN"/>
        </w:rPr>
        <w:noBreakHyphen/>
        <w:t>141b</w:t>
      </w:r>
      <w:r>
        <w:rPr>
          <w:lang w:eastAsia="zh-CN"/>
        </w:rPr>
        <w:t>（除溶剂行业外）的禁令，</w:t>
      </w:r>
      <w:r>
        <w:rPr>
          <w:rFonts w:hint="eastAsia"/>
          <w:lang w:eastAsia="zh-CN"/>
        </w:rPr>
        <w:t>该国</w:t>
      </w:r>
      <w:r>
        <w:rPr>
          <w:lang w:eastAsia="zh-CN"/>
        </w:rPr>
        <w:t>政府和联合国开发计划署正在尽力确保于</w:t>
      </w:r>
      <w:r>
        <w:rPr>
          <w:lang w:eastAsia="zh-CN"/>
        </w:rPr>
        <w:t>2022</w:t>
      </w:r>
      <w:r>
        <w:rPr>
          <w:lang w:eastAsia="zh-CN"/>
        </w:rPr>
        <w:t>年</w:t>
      </w:r>
      <w:r>
        <w:rPr>
          <w:lang w:eastAsia="zh-CN"/>
        </w:rPr>
        <w:t>1</w:t>
      </w:r>
      <w:r>
        <w:rPr>
          <w:lang w:eastAsia="zh-CN"/>
        </w:rPr>
        <w:t>月</w:t>
      </w:r>
      <w:r>
        <w:rPr>
          <w:lang w:eastAsia="zh-CN"/>
        </w:rPr>
        <w:t>1</w:t>
      </w:r>
      <w:r>
        <w:rPr>
          <w:lang w:eastAsia="zh-CN"/>
        </w:rPr>
        <w:t>日之前完成所有剩余的聚氨酯泡沫塑料转换工作；但是，在本文件定稿</w:t>
      </w:r>
      <w:r>
        <w:rPr>
          <w:rFonts w:hint="eastAsia"/>
          <w:lang w:eastAsia="zh-CN"/>
        </w:rPr>
        <w:t>之</w:t>
      </w:r>
      <w:r>
        <w:rPr>
          <w:lang w:eastAsia="zh-CN"/>
        </w:rPr>
        <w:t>时，该国由于新冠疫情再次进入封锁状态，因此，企业可能</w:t>
      </w:r>
      <w:r>
        <w:rPr>
          <w:rFonts w:hint="eastAsia"/>
          <w:lang w:eastAsia="zh-CN"/>
        </w:rPr>
        <w:t>将</w:t>
      </w:r>
      <w:r>
        <w:rPr>
          <w:lang w:eastAsia="zh-CN"/>
        </w:rPr>
        <w:t>于</w:t>
      </w:r>
      <w:r>
        <w:rPr>
          <w:lang w:eastAsia="zh-CN"/>
        </w:rPr>
        <w:t>2022</w:t>
      </w:r>
      <w:r>
        <w:rPr>
          <w:lang w:eastAsia="zh-CN"/>
        </w:rPr>
        <w:t>年</w:t>
      </w:r>
      <w:r>
        <w:rPr>
          <w:lang w:eastAsia="zh-CN"/>
        </w:rPr>
        <w:t>1</w:t>
      </w:r>
      <w:r>
        <w:rPr>
          <w:lang w:eastAsia="zh-CN"/>
        </w:rPr>
        <w:t>月</w:t>
      </w:r>
      <w:r>
        <w:rPr>
          <w:lang w:eastAsia="zh-CN"/>
        </w:rPr>
        <w:t>1</w:t>
      </w:r>
      <w:r>
        <w:rPr>
          <w:lang w:eastAsia="zh-CN"/>
        </w:rPr>
        <w:t>日之后才能完成转换工作。联合国开发计划署将向第</w:t>
      </w:r>
      <w:r>
        <w:rPr>
          <w:lang w:eastAsia="zh-CN"/>
        </w:rPr>
        <w:t>88</w:t>
      </w:r>
      <w:r>
        <w:rPr>
          <w:lang w:eastAsia="zh-CN"/>
        </w:rPr>
        <w:t>次会议提供关于聚氨酯泡沫塑料制造业转换工作的最新信息，</w:t>
      </w:r>
      <w:r>
        <w:rPr>
          <w:rFonts w:hint="eastAsia"/>
          <w:lang w:eastAsia="zh-CN"/>
        </w:rPr>
        <w:t>以此</w:t>
      </w:r>
      <w:r>
        <w:rPr>
          <w:lang w:eastAsia="zh-CN"/>
        </w:rPr>
        <w:t>作为</w:t>
      </w:r>
      <w:r>
        <w:rPr>
          <w:rFonts w:hint="eastAsia"/>
          <w:lang w:eastAsia="zh-CN"/>
        </w:rPr>
        <w:t>向</w:t>
      </w:r>
      <w:r>
        <w:rPr>
          <w:lang w:eastAsia="zh-CN"/>
        </w:rPr>
        <w:t>第</w:t>
      </w:r>
      <w:r>
        <w:rPr>
          <w:lang w:eastAsia="zh-CN"/>
        </w:rPr>
        <w:t>88</w:t>
      </w:r>
      <w:r>
        <w:rPr>
          <w:lang w:eastAsia="zh-CN"/>
        </w:rPr>
        <w:t>次会议</w:t>
      </w:r>
      <w:r>
        <w:rPr>
          <w:rFonts w:hint="eastAsia"/>
          <w:lang w:eastAsia="zh-CN"/>
        </w:rPr>
        <w:t>提出</w:t>
      </w:r>
      <w:r>
        <w:rPr>
          <w:lang w:eastAsia="zh-CN"/>
        </w:rPr>
        <w:t>氟氯烃淘汰管理计划第二阶段第三次拨款申请的部分</w:t>
      </w:r>
      <w:r>
        <w:rPr>
          <w:rFonts w:hint="eastAsia"/>
          <w:lang w:eastAsia="zh-CN"/>
        </w:rPr>
        <w:t>内容</w:t>
      </w:r>
      <w:r>
        <w:rPr>
          <w:lang w:eastAsia="zh-CN"/>
        </w:rPr>
        <w:t>。</w:t>
      </w:r>
      <w:r>
        <w:rPr>
          <w:lang w:eastAsia="zh-CN"/>
        </w:rPr>
        <w:t xml:space="preserve"> </w:t>
      </w:r>
    </w:p>
    <w:p w14:paraId="2647CB20"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决定退出该项目的</w:t>
      </w:r>
      <w:r>
        <w:rPr>
          <w:lang w:eastAsia="zh-CN"/>
        </w:rPr>
        <w:t>15</w:t>
      </w:r>
      <w:r>
        <w:rPr>
          <w:lang w:eastAsia="zh-CN"/>
        </w:rPr>
        <w:t>家中小企业的技术能力有限，因此很</w:t>
      </w:r>
      <w:r>
        <w:rPr>
          <w:rFonts w:hint="eastAsia"/>
          <w:lang w:eastAsia="zh-CN"/>
        </w:rPr>
        <w:t>有</w:t>
      </w:r>
      <w:r>
        <w:rPr>
          <w:lang w:eastAsia="zh-CN"/>
        </w:rPr>
        <w:t>可能</w:t>
      </w:r>
      <w:r>
        <w:rPr>
          <w:rFonts w:hint="eastAsia"/>
          <w:lang w:eastAsia="zh-CN"/>
        </w:rPr>
        <w:t>将</w:t>
      </w:r>
      <w:r>
        <w:rPr>
          <w:lang w:eastAsia="zh-CN"/>
        </w:rPr>
        <w:t>受益于多边基金项下的转换援助。因此，秘书处询问是否考虑</w:t>
      </w:r>
      <w:r>
        <w:rPr>
          <w:rFonts w:hint="eastAsia"/>
          <w:lang w:eastAsia="zh-CN"/>
        </w:rPr>
        <w:t>准予</w:t>
      </w:r>
      <w:r>
        <w:rPr>
          <w:lang w:eastAsia="zh-CN"/>
        </w:rPr>
        <w:t>有限延迟，以便</w:t>
      </w:r>
      <w:r>
        <w:rPr>
          <w:rFonts w:hint="eastAsia"/>
          <w:lang w:eastAsia="zh-CN"/>
        </w:rPr>
        <w:t>让这些</w:t>
      </w:r>
      <w:r>
        <w:rPr>
          <w:lang w:eastAsia="zh-CN"/>
        </w:rPr>
        <w:t>企业可以转用</w:t>
      </w:r>
      <w:bookmarkStart w:id="0" w:name="_Hlk71711737"/>
      <w:r>
        <w:rPr>
          <w:lang w:eastAsia="zh-CN"/>
        </w:rPr>
        <w:t>低全球升温潜能值替代品</w:t>
      </w:r>
      <w:bookmarkEnd w:id="0"/>
      <w:r>
        <w:rPr>
          <w:lang w:eastAsia="zh-CN"/>
        </w:rPr>
        <w:t>，并获得氟氯烃淘汰管理计划项下的资助。联合国开发计划署认为，这些企业的转换障碍很可能在短期内</w:t>
      </w:r>
      <w:r>
        <w:rPr>
          <w:rFonts w:hint="eastAsia"/>
          <w:lang w:eastAsia="zh-CN"/>
        </w:rPr>
        <w:t>仍会</w:t>
      </w:r>
      <w:r>
        <w:rPr>
          <w:lang w:eastAsia="zh-CN"/>
        </w:rPr>
        <w:t>持续存在。此外，</w:t>
      </w:r>
      <w:r>
        <w:rPr>
          <w:rFonts w:hint="eastAsia"/>
          <w:lang w:eastAsia="zh-CN"/>
        </w:rPr>
        <w:t>现</w:t>
      </w:r>
      <w:r>
        <w:rPr>
          <w:lang w:eastAsia="zh-CN"/>
        </w:rPr>
        <w:t>已确认一家准备转用低全球升温潜能值替代品</w:t>
      </w:r>
      <w:r>
        <w:rPr>
          <w:rFonts w:hint="eastAsia"/>
          <w:lang w:eastAsia="zh-CN"/>
        </w:rPr>
        <w:t>、</w:t>
      </w:r>
      <w:r>
        <w:rPr>
          <w:lang w:eastAsia="zh-CN"/>
        </w:rPr>
        <w:t>符合资助条件的企业，该企业希望参加氟氯烃淘汰管理计划。因此，政府希望</w:t>
      </w:r>
      <w:r>
        <w:rPr>
          <w:rFonts w:hint="eastAsia"/>
          <w:lang w:eastAsia="zh-CN"/>
        </w:rPr>
        <w:t>对这</w:t>
      </w:r>
      <w:r>
        <w:rPr>
          <w:lang w:eastAsia="zh-CN"/>
        </w:rPr>
        <w:t>15</w:t>
      </w:r>
      <w:r>
        <w:rPr>
          <w:lang w:eastAsia="zh-CN"/>
        </w:rPr>
        <w:t>家企业退出相关的节余</w:t>
      </w:r>
      <w:r>
        <w:rPr>
          <w:rFonts w:hint="eastAsia"/>
          <w:lang w:eastAsia="zh-CN"/>
        </w:rPr>
        <w:t>资金进行重新分配</w:t>
      </w:r>
      <w:r>
        <w:rPr>
          <w:lang w:eastAsia="zh-CN"/>
        </w:rPr>
        <w:t>，并将其用于</w:t>
      </w:r>
      <w:r>
        <w:rPr>
          <w:lang w:eastAsia="zh-CN"/>
        </w:rPr>
        <w:t>Thermofoam Marketing Sdn Bhd</w:t>
      </w:r>
      <w:r>
        <w:rPr>
          <w:lang w:eastAsia="zh-CN"/>
        </w:rPr>
        <w:t>的技术转换，政府确认，其理解这</w:t>
      </w:r>
      <w:r>
        <w:rPr>
          <w:lang w:eastAsia="zh-CN"/>
        </w:rPr>
        <w:t>15</w:t>
      </w:r>
      <w:r>
        <w:rPr>
          <w:lang w:eastAsia="zh-CN"/>
        </w:rPr>
        <w:t>家企业没有资格</w:t>
      </w:r>
      <w:r>
        <w:rPr>
          <w:rFonts w:hint="eastAsia"/>
          <w:lang w:eastAsia="zh-CN"/>
        </w:rPr>
        <w:t>再</w:t>
      </w:r>
      <w:r>
        <w:rPr>
          <w:lang w:eastAsia="zh-CN"/>
        </w:rPr>
        <w:t>从多边基金获得用于淘汰</w:t>
      </w:r>
      <w:r>
        <w:rPr>
          <w:lang w:eastAsia="zh-CN"/>
        </w:rPr>
        <w:t>HFC</w:t>
      </w:r>
      <w:r>
        <w:rPr>
          <w:lang w:eastAsia="zh-CN"/>
        </w:rPr>
        <w:t>的资金。</w:t>
      </w:r>
      <w:r>
        <w:rPr>
          <w:lang w:eastAsia="zh-CN"/>
        </w:rPr>
        <w:t xml:space="preserve"> </w:t>
      </w:r>
    </w:p>
    <w:p w14:paraId="2B485422"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联合国开发计划署确认，在</w:t>
      </w:r>
      <w:r>
        <w:rPr>
          <w:rFonts w:hint="eastAsia"/>
          <w:lang w:eastAsia="zh-CN"/>
        </w:rPr>
        <w:t>符合资助的</w:t>
      </w:r>
      <w:r>
        <w:rPr>
          <w:lang w:eastAsia="zh-CN"/>
        </w:rPr>
        <w:t>资格截止日期（</w:t>
      </w:r>
      <w:r>
        <w:rPr>
          <w:lang w:eastAsia="zh-CN"/>
        </w:rPr>
        <w:t>2007</w:t>
      </w:r>
      <w:r>
        <w:rPr>
          <w:lang w:eastAsia="zh-CN"/>
        </w:rPr>
        <w:t>年</w:t>
      </w:r>
      <w:r>
        <w:rPr>
          <w:lang w:eastAsia="zh-CN"/>
        </w:rPr>
        <w:t>9</w:t>
      </w:r>
      <w:r>
        <w:rPr>
          <w:lang w:eastAsia="zh-CN"/>
        </w:rPr>
        <w:t>月</w:t>
      </w:r>
      <w:r>
        <w:rPr>
          <w:lang w:eastAsia="zh-CN"/>
        </w:rPr>
        <w:t>21</w:t>
      </w:r>
      <w:r>
        <w:rPr>
          <w:lang w:eastAsia="zh-CN"/>
        </w:rPr>
        <w:t>日）之前，</w:t>
      </w:r>
      <w:r>
        <w:rPr>
          <w:lang w:eastAsia="zh-CN"/>
        </w:rPr>
        <w:t>Thermofoam Marketing Sdn Bhd</w:t>
      </w:r>
      <w:r>
        <w:rPr>
          <w:rFonts w:hint="eastAsia"/>
          <w:lang w:eastAsia="zh-CN"/>
        </w:rPr>
        <w:t>属于马来西亚全资公司，且有</w:t>
      </w:r>
      <w:r>
        <w:rPr>
          <w:lang w:eastAsia="zh-CN"/>
        </w:rPr>
        <w:t>HCFC-141b</w:t>
      </w:r>
      <w:r>
        <w:rPr>
          <w:lang w:eastAsia="zh-CN"/>
        </w:rPr>
        <w:t>消费</w:t>
      </w:r>
      <w:r>
        <w:rPr>
          <w:rFonts w:hint="eastAsia"/>
          <w:lang w:eastAsia="zh-CN"/>
        </w:rPr>
        <w:t>量</w:t>
      </w:r>
      <w:r>
        <w:rPr>
          <w:lang w:eastAsia="zh-CN"/>
        </w:rPr>
        <w:t>。因此，秘书处</w:t>
      </w:r>
      <w:r>
        <w:rPr>
          <w:rFonts w:hint="eastAsia"/>
          <w:lang w:eastAsia="zh-CN"/>
        </w:rPr>
        <w:t>对</w:t>
      </w:r>
      <w:r>
        <w:rPr>
          <w:lang w:eastAsia="zh-CN"/>
        </w:rPr>
        <w:t>该企业进行技术转换而产生的符合资助条件的增</w:t>
      </w:r>
      <w:r>
        <w:rPr>
          <w:rFonts w:hint="eastAsia"/>
          <w:lang w:eastAsia="zh-CN"/>
        </w:rPr>
        <w:t>量</w:t>
      </w:r>
      <w:r>
        <w:rPr>
          <w:lang w:eastAsia="zh-CN"/>
        </w:rPr>
        <w:t>成本</w:t>
      </w:r>
      <w:r>
        <w:rPr>
          <w:rFonts w:hint="eastAsia"/>
          <w:lang w:eastAsia="zh-CN"/>
        </w:rPr>
        <w:t>做了</w:t>
      </w:r>
      <w:r>
        <w:rPr>
          <w:lang w:eastAsia="zh-CN"/>
        </w:rPr>
        <w:t>详细评估。按照</w:t>
      </w:r>
      <w:r>
        <w:rPr>
          <w:lang w:eastAsia="zh-CN"/>
        </w:rPr>
        <w:t>2015</w:t>
      </w:r>
      <w:r>
        <w:rPr>
          <w:lang w:eastAsia="zh-CN"/>
        </w:rPr>
        <w:t>年消费量超过</w:t>
      </w:r>
      <w:r>
        <w:rPr>
          <w:lang w:eastAsia="zh-CN"/>
        </w:rPr>
        <w:t>20</w:t>
      </w:r>
      <w:r>
        <w:rPr>
          <w:lang w:eastAsia="zh-CN"/>
        </w:rPr>
        <w:t>公吨并已转</w:t>
      </w:r>
      <w:r>
        <w:rPr>
          <w:rFonts w:hint="eastAsia"/>
          <w:lang w:eastAsia="zh-CN"/>
        </w:rPr>
        <w:t>用</w:t>
      </w:r>
      <w:r>
        <w:rPr>
          <w:lang w:eastAsia="zh-CN"/>
        </w:rPr>
        <w:t>纯环戊烷或预混环戊烷的其他</w:t>
      </w:r>
      <w:r>
        <w:rPr>
          <w:lang w:eastAsia="zh-CN"/>
        </w:rPr>
        <w:t>10</w:t>
      </w:r>
      <w:r>
        <w:rPr>
          <w:lang w:eastAsia="zh-CN"/>
        </w:rPr>
        <w:t>家聚氨酯泡沫塑料制造企业商定的成本，该企业有资格获得最高</w:t>
      </w:r>
      <w:r>
        <w:rPr>
          <w:lang w:eastAsia="zh-CN"/>
        </w:rPr>
        <w:t>205,818</w:t>
      </w:r>
      <w:r>
        <w:rPr>
          <w:lang w:eastAsia="zh-CN"/>
        </w:rPr>
        <w:t>美元的资金。因此，秘书处建议将表</w:t>
      </w:r>
      <w:r>
        <w:rPr>
          <w:lang w:eastAsia="zh-CN"/>
        </w:rPr>
        <w:t>6</w:t>
      </w:r>
      <w:r>
        <w:rPr>
          <w:lang w:eastAsia="zh-CN"/>
        </w:rPr>
        <w:t>中退出的</w:t>
      </w:r>
      <w:r>
        <w:rPr>
          <w:lang w:eastAsia="zh-CN"/>
        </w:rPr>
        <w:t>15</w:t>
      </w:r>
      <w:r>
        <w:rPr>
          <w:lang w:eastAsia="zh-CN"/>
        </w:rPr>
        <w:t>家中小企业相关的</w:t>
      </w:r>
      <w:r>
        <w:rPr>
          <w:lang w:eastAsia="zh-CN"/>
        </w:rPr>
        <w:t>169,281</w:t>
      </w:r>
      <w:r>
        <w:rPr>
          <w:lang w:eastAsia="zh-CN"/>
        </w:rPr>
        <w:t>美元重新分配给</w:t>
      </w:r>
      <w:r>
        <w:rPr>
          <w:lang w:eastAsia="zh-CN"/>
        </w:rPr>
        <w:t>Thermofoam Marketing Sdn Bhd</w:t>
      </w:r>
      <w:r>
        <w:rPr>
          <w:lang w:eastAsia="zh-CN"/>
        </w:rPr>
        <w:t>，以供其转用预混环戊烷。联合国开发计划署确认，该企业将共同承担其本有资格获得的</w:t>
      </w:r>
      <w:r>
        <w:rPr>
          <w:lang w:eastAsia="zh-CN"/>
        </w:rPr>
        <w:t>36,537</w:t>
      </w:r>
      <w:r>
        <w:rPr>
          <w:lang w:eastAsia="zh-CN"/>
        </w:rPr>
        <w:t>美元（即</w:t>
      </w:r>
      <w:r>
        <w:rPr>
          <w:lang w:eastAsia="zh-CN"/>
        </w:rPr>
        <w:t>205,818</w:t>
      </w:r>
      <w:r>
        <w:rPr>
          <w:lang w:eastAsia="zh-CN"/>
        </w:rPr>
        <w:t>美元减去</w:t>
      </w:r>
      <w:r>
        <w:rPr>
          <w:lang w:eastAsia="zh-CN"/>
        </w:rPr>
        <w:t>169,281</w:t>
      </w:r>
      <w:r>
        <w:rPr>
          <w:lang w:eastAsia="zh-CN"/>
        </w:rPr>
        <w:t>美元），</w:t>
      </w:r>
      <w:r>
        <w:rPr>
          <w:rFonts w:hint="eastAsia"/>
          <w:lang w:eastAsia="zh-CN"/>
        </w:rPr>
        <w:t>外加</w:t>
      </w:r>
      <w:r>
        <w:rPr>
          <w:lang w:eastAsia="zh-CN"/>
        </w:rPr>
        <w:t>与转换相关的任何额外费用。</w:t>
      </w:r>
      <w:r>
        <w:rPr>
          <w:lang w:eastAsia="zh-CN"/>
        </w:rPr>
        <w:t xml:space="preserve"> </w:t>
      </w:r>
    </w:p>
    <w:p w14:paraId="10D05719" w14:textId="77777777" w:rsidR="0075583F" w:rsidRDefault="0075583F" w:rsidP="0075583F">
      <w:pPr>
        <w:widowControl w:val="0"/>
        <w:spacing w:after="240"/>
        <w:rPr>
          <w:b/>
        </w:rPr>
      </w:pPr>
      <w:r>
        <w:rPr>
          <w:b/>
        </w:rPr>
        <w:t>建议</w:t>
      </w:r>
    </w:p>
    <w:p w14:paraId="23AA1D25" w14:textId="77777777" w:rsidR="0075583F" w:rsidRDefault="0075583F" w:rsidP="00F73F43">
      <w:pPr>
        <w:pStyle w:val="ListParagraph"/>
        <w:numPr>
          <w:ilvl w:val="0"/>
          <w:numId w:val="16"/>
        </w:numPr>
        <w:spacing w:before="120" w:after="120" w:line="240" w:lineRule="atLeast"/>
        <w:ind w:left="0" w:firstLine="0"/>
        <w:contextualSpacing w:val="0"/>
        <w:rPr>
          <w:lang w:eastAsia="zh-CN"/>
        </w:rPr>
      </w:pPr>
      <w:r>
        <w:rPr>
          <w:lang w:eastAsia="zh-CN"/>
        </w:rPr>
        <w:t>谨建议执行委员会：</w:t>
      </w:r>
    </w:p>
    <w:p w14:paraId="502CDDB8" w14:textId="0D378E39" w:rsidR="00E1701E" w:rsidRDefault="0075583F" w:rsidP="005D4CFA">
      <w:pPr>
        <w:pStyle w:val="Heading2"/>
        <w:numPr>
          <w:ilvl w:val="1"/>
          <w:numId w:val="26"/>
        </w:numPr>
        <w:tabs>
          <w:tab w:val="left" w:pos="0"/>
        </w:tabs>
        <w:rPr>
          <w:lang w:eastAsia="zh-CN"/>
        </w:rPr>
      </w:pPr>
      <w:r>
        <w:rPr>
          <w:lang w:eastAsia="zh-CN"/>
        </w:rPr>
        <w:t>注意到联合国开发计划署代表马来西亚政府提交的关于纳入氟氯烃淘汰管理计划（氟氯烃淘汰管理计划）第二阶段的九家泡沫塑料企业实施技术转换</w:t>
      </w:r>
      <w:r>
        <w:rPr>
          <w:rFonts w:hint="eastAsia"/>
          <w:lang w:eastAsia="zh-CN"/>
        </w:rPr>
        <w:t>的申请，</w:t>
      </w:r>
      <w:r>
        <w:rPr>
          <w:lang w:eastAsia="zh-CN"/>
        </w:rPr>
        <w:t>以及此前未纳入第二阶段的另外一家企业实施技术转换的申请，该</w:t>
      </w:r>
      <w:r>
        <w:rPr>
          <w:rFonts w:hint="eastAsia"/>
          <w:lang w:eastAsia="zh-CN"/>
        </w:rPr>
        <w:t>等</w:t>
      </w:r>
      <w:r>
        <w:rPr>
          <w:lang w:eastAsia="zh-CN"/>
        </w:rPr>
        <w:t>申请载于</w:t>
      </w:r>
      <w:r>
        <w:rPr>
          <w:lang w:eastAsia="zh-CN"/>
        </w:rPr>
        <w:t>UNEP/OzL.Pro/ExCom/87/9</w:t>
      </w:r>
      <w:r>
        <w:rPr>
          <w:rFonts w:hint="eastAsia"/>
          <w:lang w:eastAsia="zh-CN"/>
        </w:rPr>
        <w:t>号</w:t>
      </w:r>
      <w:r>
        <w:rPr>
          <w:lang w:eastAsia="zh-CN"/>
        </w:rPr>
        <w:t>文件；</w:t>
      </w:r>
    </w:p>
    <w:p w14:paraId="2757D682" w14:textId="77777777" w:rsidR="00E1701E" w:rsidRDefault="00E1701E">
      <w:pPr>
        <w:jc w:val="left"/>
        <w:rPr>
          <w:lang w:eastAsia="zh-CN"/>
        </w:rPr>
      </w:pPr>
      <w:r>
        <w:rPr>
          <w:lang w:eastAsia="zh-CN"/>
        </w:rPr>
        <w:br w:type="page"/>
      </w:r>
    </w:p>
    <w:p w14:paraId="6442CE68" w14:textId="77777777" w:rsidR="0075583F" w:rsidRDefault="0075583F" w:rsidP="0075583F">
      <w:pPr>
        <w:pStyle w:val="Heading2"/>
        <w:tabs>
          <w:tab w:val="left" w:pos="0"/>
        </w:tabs>
      </w:pPr>
      <w:r>
        <w:lastRenderedPageBreak/>
        <w:t>还注意到：</w:t>
      </w:r>
    </w:p>
    <w:p w14:paraId="71F56191" w14:textId="77777777" w:rsidR="0075583F" w:rsidRDefault="0075583F" w:rsidP="0075583F">
      <w:pPr>
        <w:pStyle w:val="Heading3"/>
        <w:tabs>
          <w:tab w:val="left" w:pos="0"/>
        </w:tabs>
        <w:rPr>
          <w:lang w:eastAsia="zh-CN"/>
        </w:rPr>
      </w:pPr>
      <w:r>
        <w:rPr>
          <w:lang w:eastAsia="zh-CN"/>
        </w:rPr>
        <w:t>在氟氯烃淘汰管理计划第二阶段，有四家企业</w:t>
      </w:r>
      <w:r>
        <w:rPr>
          <w:rFonts w:hint="eastAsia"/>
          <w:lang w:eastAsia="zh-CN"/>
        </w:rPr>
        <w:t>停用</w:t>
      </w:r>
      <w:r>
        <w:rPr>
          <w:lang w:eastAsia="zh-CN"/>
        </w:rPr>
        <w:t>氢氟烯烃（</w:t>
      </w:r>
      <w:r>
        <w:rPr>
          <w:lang w:eastAsia="zh-CN"/>
        </w:rPr>
        <w:t>HFO</w:t>
      </w:r>
      <w:r>
        <w:rPr>
          <w:lang w:eastAsia="zh-CN"/>
        </w:rPr>
        <w:t>）</w:t>
      </w:r>
      <w:r>
        <w:rPr>
          <w:rFonts w:hint="eastAsia"/>
          <w:lang w:eastAsia="zh-CN"/>
        </w:rPr>
        <w:t>、</w:t>
      </w:r>
      <w:r>
        <w:rPr>
          <w:lang w:eastAsia="zh-CN"/>
        </w:rPr>
        <w:t>转用预混环戊烷，有五家企业</w:t>
      </w:r>
      <w:r>
        <w:rPr>
          <w:rFonts w:hint="eastAsia"/>
          <w:lang w:eastAsia="zh-CN"/>
        </w:rPr>
        <w:t>则停用</w:t>
      </w:r>
      <w:r>
        <w:rPr>
          <w:lang w:eastAsia="zh-CN"/>
        </w:rPr>
        <w:t>HFO</w:t>
      </w:r>
      <w:r>
        <w:rPr>
          <w:rFonts w:hint="eastAsia"/>
          <w:lang w:eastAsia="zh-CN"/>
        </w:rPr>
        <w:t>、</w:t>
      </w:r>
      <w:r>
        <w:rPr>
          <w:lang w:eastAsia="zh-CN"/>
        </w:rPr>
        <w:t>转用甲缩醛；</w:t>
      </w:r>
    </w:p>
    <w:p w14:paraId="6DACE631" w14:textId="77777777" w:rsidR="0075583F" w:rsidRDefault="0075583F" w:rsidP="0075583F">
      <w:pPr>
        <w:pStyle w:val="Heading3"/>
        <w:tabs>
          <w:tab w:val="left" w:pos="0"/>
        </w:tabs>
        <w:rPr>
          <w:lang w:eastAsia="zh-CN"/>
        </w:rPr>
      </w:pPr>
      <w:r>
        <w:rPr>
          <w:lang w:eastAsia="zh-CN"/>
        </w:rPr>
        <w:t>15</w:t>
      </w:r>
      <w:r>
        <w:rPr>
          <w:lang w:eastAsia="zh-CN"/>
        </w:rPr>
        <w:t>家小型泡沫塑料企业退出氟氯烃淘汰管理计划第二阶段；</w:t>
      </w:r>
      <w:r>
        <w:rPr>
          <w:lang w:eastAsia="zh-CN"/>
        </w:rPr>
        <w:t xml:space="preserve"> </w:t>
      </w:r>
    </w:p>
    <w:p w14:paraId="1D07E302" w14:textId="77777777" w:rsidR="0075583F" w:rsidRDefault="0075583F" w:rsidP="0075583F">
      <w:pPr>
        <w:pStyle w:val="Heading3"/>
        <w:tabs>
          <w:tab w:val="left" w:pos="0"/>
        </w:tabs>
      </w:pPr>
      <w:r>
        <w:t>将第（</w:t>
      </w:r>
      <w:r>
        <w:t>b</w:t>
      </w:r>
      <w:r>
        <w:t>）（</w:t>
      </w:r>
      <w:r>
        <w:t>ii</w:t>
      </w:r>
      <w:r>
        <w:t>）项中提及的因</w:t>
      </w:r>
      <w:r>
        <w:t>15</w:t>
      </w:r>
      <w:r>
        <w:t>家中小企业退出而节</w:t>
      </w:r>
      <w:r>
        <w:rPr>
          <w:rFonts w:hint="eastAsia"/>
          <w:lang w:eastAsia="zh-CN"/>
        </w:rPr>
        <w:t>余</w:t>
      </w:r>
      <w:r>
        <w:t>的</w:t>
      </w:r>
      <w:r>
        <w:t>169,281</w:t>
      </w:r>
      <w:r>
        <w:t>美元重新分配给</w:t>
      </w:r>
      <w:r>
        <w:t>Thermofoam Marketing Sdn Bhd</w:t>
      </w:r>
      <w:r>
        <w:t>，以供其转用预混环戊烷。</w:t>
      </w:r>
      <w:r>
        <w:t xml:space="preserve"> </w:t>
      </w:r>
    </w:p>
    <w:p w14:paraId="529C8B48" w14:textId="77777777" w:rsidR="0075583F" w:rsidRDefault="0075583F" w:rsidP="0075583F">
      <w:pPr>
        <w:pStyle w:val="Heading3"/>
        <w:tabs>
          <w:tab w:val="left" w:pos="0"/>
        </w:tabs>
        <w:rPr>
          <w:lang w:eastAsia="zh-CN"/>
        </w:rPr>
      </w:pPr>
      <w:r>
        <w:rPr>
          <w:lang w:eastAsia="zh-CN"/>
        </w:rPr>
        <w:t>联合国开发计划署将向第</w:t>
      </w:r>
      <w:r>
        <w:rPr>
          <w:lang w:eastAsia="zh-CN"/>
        </w:rPr>
        <w:t>88</w:t>
      </w:r>
      <w:r>
        <w:rPr>
          <w:lang w:eastAsia="zh-CN"/>
        </w:rPr>
        <w:t>次会议提供关于聚氨酯泡沫塑料制造业转换工作的最新信息，作为</w:t>
      </w:r>
      <w:r>
        <w:rPr>
          <w:rFonts w:hint="eastAsia"/>
          <w:lang w:eastAsia="zh-CN"/>
        </w:rPr>
        <w:t>向</w:t>
      </w:r>
      <w:r>
        <w:rPr>
          <w:lang w:eastAsia="zh-CN"/>
        </w:rPr>
        <w:t>第</w:t>
      </w:r>
      <w:r>
        <w:rPr>
          <w:lang w:eastAsia="zh-CN"/>
        </w:rPr>
        <w:t>88</w:t>
      </w:r>
      <w:r>
        <w:rPr>
          <w:lang w:eastAsia="zh-CN"/>
        </w:rPr>
        <w:t>次会议</w:t>
      </w:r>
      <w:r>
        <w:rPr>
          <w:rFonts w:hint="eastAsia"/>
          <w:lang w:eastAsia="zh-CN"/>
        </w:rPr>
        <w:t>提交</w:t>
      </w:r>
      <w:r>
        <w:rPr>
          <w:lang w:eastAsia="zh-CN"/>
        </w:rPr>
        <w:t>氟氯烃淘汰管理计划第二阶段第三次拨款申请的部分</w:t>
      </w:r>
      <w:r>
        <w:rPr>
          <w:rFonts w:hint="eastAsia"/>
          <w:lang w:eastAsia="zh-CN"/>
        </w:rPr>
        <w:t>内容</w:t>
      </w:r>
      <w:r>
        <w:rPr>
          <w:lang w:eastAsia="zh-CN"/>
        </w:rPr>
        <w:t>；</w:t>
      </w:r>
      <w:r>
        <w:rPr>
          <w:lang w:eastAsia="zh-CN"/>
        </w:rPr>
        <w:t xml:space="preserve"> </w:t>
      </w:r>
    </w:p>
    <w:p w14:paraId="5A9834E7" w14:textId="77777777" w:rsidR="0075583F" w:rsidRDefault="0075583F" w:rsidP="0075583F">
      <w:pPr>
        <w:keepNext/>
        <w:keepLines/>
        <w:widowControl w:val="0"/>
        <w:numPr>
          <w:ilvl w:val="1"/>
          <w:numId w:val="1"/>
        </w:numPr>
        <w:tabs>
          <w:tab w:val="left" w:pos="0"/>
        </w:tabs>
        <w:spacing w:after="240"/>
        <w:outlineLvl w:val="1"/>
      </w:pPr>
      <w:r>
        <w:t>批准：</w:t>
      </w:r>
    </w:p>
    <w:p w14:paraId="1C326367" w14:textId="77777777" w:rsidR="0075583F" w:rsidRDefault="0075583F" w:rsidP="0075583F">
      <w:pPr>
        <w:pStyle w:val="Heading3"/>
        <w:tabs>
          <w:tab w:val="left" w:pos="0"/>
        </w:tabs>
        <w:rPr>
          <w:lang w:eastAsia="zh-CN"/>
        </w:rPr>
      </w:pPr>
      <w:r>
        <w:rPr>
          <w:lang w:eastAsia="zh-CN"/>
        </w:rPr>
        <w:t>四家企业在技术</w:t>
      </w:r>
      <w:r>
        <w:rPr>
          <w:rFonts w:hint="eastAsia"/>
          <w:lang w:eastAsia="zh-CN"/>
        </w:rPr>
        <w:t>层面停用</w:t>
      </w:r>
      <w:r>
        <w:rPr>
          <w:lang w:eastAsia="zh-CN"/>
        </w:rPr>
        <w:t>HFO</w:t>
      </w:r>
      <w:r>
        <w:rPr>
          <w:rFonts w:hint="eastAsia"/>
          <w:lang w:eastAsia="zh-CN"/>
        </w:rPr>
        <w:t>、</w:t>
      </w:r>
      <w:r>
        <w:rPr>
          <w:lang w:eastAsia="zh-CN"/>
        </w:rPr>
        <w:t>转用预混环戊烷，五家企业</w:t>
      </w:r>
      <w:r>
        <w:rPr>
          <w:rFonts w:hint="eastAsia"/>
          <w:lang w:eastAsia="zh-CN"/>
        </w:rPr>
        <w:t>停用</w:t>
      </w:r>
      <w:r>
        <w:rPr>
          <w:lang w:eastAsia="zh-CN"/>
        </w:rPr>
        <w:t>HFO</w:t>
      </w:r>
      <w:r>
        <w:rPr>
          <w:rFonts w:hint="eastAsia"/>
          <w:lang w:eastAsia="zh-CN"/>
        </w:rPr>
        <w:t>、</w:t>
      </w:r>
      <w:r>
        <w:rPr>
          <w:lang w:eastAsia="zh-CN"/>
        </w:rPr>
        <w:t>转用甲缩醛，</w:t>
      </w:r>
      <w:r>
        <w:rPr>
          <w:rFonts w:hint="eastAsia"/>
          <w:lang w:eastAsia="zh-CN"/>
        </w:rPr>
        <w:t>前提是</w:t>
      </w:r>
      <w:r>
        <w:rPr>
          <w:lang w:eastAsia="zh-CN"/>
        </w:rPr>
        <w:t>由这些企业承担任何额外费用，</w:t>
      </w:r>
      <w:r>
        <w:rPr>
          <w:rFonts w:hint="eastAsia"/>
          <w:lang w:eastAsia="zh-CN"/>
        </w:rPr>
        <w:t>且</w:t>
      </w:r>
      <w:r>
        <w:rPr>
          <w:lang w:eastAsia="zh-CN"/>
        </w:rPr>
        <w:t>其完成转换的日期不得因技术变革而发生延迟；以及</w:t>
      </w:r>
    </w:p>
    <w:p w14:paraId="58095E10" w14:textId="77777777" w:rsidR="0075583F" w:rsidRPr="0075583F" w:rsidRDefault="0075583F" w:rsidP="0075583F">
      <w:pPr>
        <w:pStyle w:val="Heading3"/>
        <w:tabs>
          <w:tab w:val="left" w:pos="0"/>
        </w:tabs>
        <w:rPr>
          <w:rFonts w:ascii="SimSun" w:hAnsi="SimSun"/>
          <w:lang w:eastAsia="zh-CN"/>
        </w:rPr>
      </w:pPr>
      <w:r>
        <w:rPr>
          <w:lang w:eastAsia="zh-CN"/>
        </w:rPr>
        <w:t>将上文第（</w:t>
      </w:r>
      <w:r>
        <w:rPr>
          <w:lang w:eastAsia="zh-CN"/>
        </w:rPr>
        <w:t>b</w:t>
      </w:r>
      <w:r>
        <w:rPr>
          <w:lang w:eastAsia="zh-CN"/>
        </w:rPr>
        <w:t>）（</w:t>
      </w:r>
      <w:r>
        <w:rPr>
          <w:lang w:eastAsia="zh-CN"/>
        </w:rPr>
        <w:t>ii</w:t>
      </w:r>
      <w:r>
        <w:rPr>
          <w:lang w:eastAsia="zh-CN"/>
        </w:rPr>
        <w:t>）项中提及的因</w:t>
      </w:r>
      <w:r>
        <w:rPr>
          <w:lang w:eastAsia="zh-CN"/>
        </w:rPr>
        <w:t>15</w:t>
      </w:r>
      <w:r>
        <w:rPr>
          <w:lang w:eastAsia="zh-CN"/>
        </w:rPr>
        <w:t>家企业退出而节</w:t>
      </w:r>
      <w:r>
        <w:rPr>
          <w:rFonts w:hint="eastAsia"/>
          <w:lang w:eastAsia="zh-CN"/>
        </w:rPr>
        <w:t>余</w:t>
      </w:r>
      <w:r>
        <w:rPr>
          <w:lang w:eastAsia="zh-CN"/>
        </w:rPr>
        <w:t>的</w:t>
      </w:r>
      <w:r>
        <w:rPr>
          <w:lang w:eastAsia="zh-CN"/>
        </w:rPr>
        <w:t>169,281</w:t>
      </w:r>
      <w:r>
        <w:rPr>
          <w:lang w:eastAsia="zh-CN"/>
        </w:rPr>
        <w:t>美元重新分配给</w:t>
      </w:r>
      <w:r>
        <w:rPr>
          <w:lang w:eastAsia="zh-CN"/>
        </w:rPr>
        <w:t>Thermofoam Marketing Sdn Bhd</w:t>
      </w:r>
      <w:r>
        <w:rPr>
          <w:lang w:eastAsia="zh-CN"/>
        </w:rPr>
        <w:t>，以供其转用预混环戊烷，</w:t>
      </w:r>
      <w:r>
        <w:rPr>
          <w:rFonts w:hint="eastAsia"/>
          <w:lang w:eastAsia="zh-CN"/>
        </w:rPr>
        <w:t>前提是</w:t>
      </w:r>
      <w:r>
        <w:rPr>
          <w:lang w:eastAsia="zh-CN"/>
        </w:rPr>
        <w:t>由该企业承担任何额外费用，</w:t>
      </w:r>
      <w:r>
        <w:rPr>
          <w:rFonts w:hint="eastAsia"/>
          <w:lang w:eastAsia="zh-CN"/>
        </w:rPr>
        <w:t>并且</w:t>
      </w:r>
      <w:r>
        <w:rPr>
          <w:lang w:eastAsia="zh-CN"/>
        </w:rPr>
        <w:t>上文第（</w:t>
      </w:r>
      <w:r>
        <w:rPr>
          <w:lang w:eastAsia="zh-CN"/>
        </w:rPr>
        <w:t>b</w:t>
      </w:r>
      <w:r>
        <w:rPr>
          <w:lang w:eastAsia="zh-CN"/>
        </w:rPr>
        <w:t>）（</w:t>
      </w:r>
      <w:r>
        <w:rPr>
          <w:lang w:eastAsia="zh-CN"/>
        </w:rPr>
        <w:t>ii</w:t>
      </w:r>
      <w:r>
        <w:rPr>
          <w:lang w:eastAsia="zh-CN"/>
        </w:rPr>
        <w:t>）项中提及的</w:t>
      </w:r>
      <w:r>
        <w:rPr>
          <w:lang w:eastAsia="zh-CN"/>
        </w:rPr>
        <w:t>15</w:t>
      </w:r>
      <w:r>
        <w:rPr>
          <w:lang w:eastAsia="zh-CN"/>
        </w:rPr>
        <w:t>家企业将没有资格</w:t>
      </w:r>
      <w:r>
        <w:rPr>
          <w:rFonts w:hint="eastAsia"/>
          <w:lang w:eastAsia="zh-CN"/>
        </w:rPr>
        <w:t>再</w:t>
      </w:r>
      <w:r>
        <w:rPr>
          <w:lang w:eastAsia="zh-CN"/>
        </w:rPr>
        <w:t>从多边基金获得用于淘汰</w:t>
      </w:r>
      <w:r>
        <w:rPr>
          <w:lang w:eastAsia="zh-CN"/>
        </w:rPr>
        <w:t>HFC</w:t>
      </w:r>
      <w:r>
        <w:rPr>
          <w:lang w:eastAsia="zh-CN"/>
        </w:rPr>
        <w:t>的资金。</w:t>
      </w:r>
    </w:p>
    <w:p w14:paraId="517926FA" w14:textId="47927117" w:rsidR="00225A53" w:rsidRPr="00E75FAC" w:rsidRDefault="00225A53" w:rsidP="0075583F">
      <w:pPr>
        <w:pStyle w:val="Heading3"/>
        <w:numPr>
          <w:ilvl w:val="0"/>
          <w:numId w:val="0"/>
        </w:numPr>
        <w:tabs>
          <w:tab w:val="left" w:pos="0"/>
        </w:tabs>
        <w:rPr>
          <w:rFonts w:ascii="SimSun" w:hAnsi="SimSun"/>
          <w:lang w:eastAsia="zh-CN"/>
        </w:rPr>
      </w:pPr>
      <w:r w:rsidRPr="00E75FAC">
        <w:rPr>
          <w:rFonts w:ascii="SimSun" w:hAnsi="SimSun"/>
          <w:u w:val="single"/>
          <w:lang w:eastAsia="zh-CN"/>
        </w:rPr>
        <w:t>墨西哥：氟氯烃淘汰管理计划（第一阶段——进度报告）</w:t>
      </w:r>
      <w:r w:rsidRPr="00E75FAC">
        <w:rPr>
          <w:rFonts w:ascii="SimSun" w:hAnsi="SimSun"/>
          <w:lang w:eastAsia="zh-CN"/>
        </w:rPr>
        <w:t>（工发组织和开发计划署）</w:t>
      </w:r>
    </w:p>
    <w:p w14:paraId="2FD921BC" w14:textId="77777777" w:rsidR="00225A53" w:rsidRPr="00E75FAC" w:rsidRDefault="00225A53" w:rsidP="00225A53">
      <w:pPr>
        <w:keepNext/>
        <w:keepLines/>
        <w:overflowPunct w:val="0"/>
        <w:spacing w:after="240"/>
        <w:rPr>
          <w:rFonts w:ascii="SimSun" w:hAnsi="SimSun"/>
          <w:b/>
        </w:rPr>
      </w:pPr>
      <w:r w:rsidRPr="00E75FAC">
        <w:rPr>
          <w:rFonts w:ascii="SimSun" w:hAnsi="SimSun"/>
          <w:b/>
          <w:lang w:eastAsia="zh-CN"/>
        </w:rPr>
        <w:t>背景</w:t>
      </w:r>
    </w:p>
    <w:p w14:paraId="37EFE5C4" w14:textId="77777777" w:rsidR="00225A53" w:rsidRPr="00E75FAC" w:rsidRDefault="00225A53" w:rsidP="005D4CFA">
      <w:pPr>
        <w:pStyle w:val="Heading1"/>
        <w:numPr>
          <w:ilvl w:val="0"/>
          <w:numId w:val="27"/>
        </w:numPr>
        <w:rPr>
          <w:lang w:eastAsia="zh-CN"/>
        </w:rPr>
      </w:pPr>
      <w:r w:rsidRPr="00E75FAC">
        <w:rPr>
          <w:lang w:eastAsia="zh-CN"/>
        </w:rPr>
        <w:t>在第八十四次会议上，执行委员会按照第</w:t>
      </w:r>
      <w:r w:rsidRPr="00E75FAC">
        <w:rPr>
          <w:lang w:eastAsia="zh-CN"/>
        </w:rPr>
        <w:t>75/29</w:t>
      </w:r>
      <w:r w:rsidRPr="00E75FAC">
        <w:rPr>
          <w:lang w:eastAsia="zh-CN"/>
        </w:rPr>
        <w:t>号决定</w:t>
      </w:r>
      <w:r w:rsidRPr="00E75FAC">
        <w:rPr>
          <w:rFonts w:hint="eastAsia"/>
          <w:lang w:eastAsia="zh-CN"/>
        </w:rPr>
        <w:t>(</w:t>
      </w:r>
      <w:r w:rsidRPr="00E75FAC">
        <w:rPr>
          <w:lang w:eastAsia="zh-CN"/>
        </w:rPr>
        <w:t>a</w:t>
      </w:r>
      <w:r w:rsidRPr="00E75FAC">
        <w:rPr>
          <w:rFonts w:hint="eastAsia"/>
          <w:lang w:eastAsia="zh-CN"/>
        </w:rPr>
        <w:t>)</w:t>
      </w:r>
      <w:r w:rsidRPr="00E75FAC">
        <w:rPr>
          <w:lang w:eastAsia="zh-CN"/>
        </w:rPr>
        <w:t>段，</w:t>
      </w:r>
      <w:r w:rsidRPr="00E75FAC">
        <w:rPr>
          <w:vertAlign w:val="superscript"/>
        </w:rPr>
        <w:footnoteReference w:id="27"/>
      </w:r>
      <w:r w:rsidRPr="00E75FAC">
        <w:rPr>
          <w:rFonts w:hint="eastAsia"/>
          <w:lang w:eastAsia="zh-CN"/>
        </w:rPr>
        <w:t xml:space="preserve"> </w:t>
      </w:r>
      <w:r w:rsidRPr="00E75FAC">
        <w:rPr>
          <w:lang w:eastAsia="zh-CN"/>
        </w:rPr>
        <w:t>审议了关于同墨西哥氟氯烃淘汰管理计划第五次亦即最后一次付款</w:t>
      </w:r>
      <w:r w:rsidRPr="00E75FAC">
        <w:rPr>
          <w:vertAlign w:val="superscript"/>
        </w:rPr>
        <w:footnoteReference w:id="28"/>
      </w:r>
      <w:r w:rsidRPr="00E75FAC">
        <w:rPr>
          <w:rFonts w:hint="eastAsia"/>
          <w:lang w:eastAsia="zh-CN"/>
        </w:rPr>
        <w:t xml:space="preserve"> </w:t>
      </w:r>
      <w:r w:rsidRPr="00E75FAC">
        <w:rPr>
          <w:lang w:eastAsia="zh-CN"/>
        </w:rPr>
        <w:t>相关的工作方案执行情况的最后</w:t>
      </w:r>
      <w:r w:rsidRPr="00E75FAC">
        <w:rPr>
          <w:rFonts w:hint="eastAsia"/>
          <w:lang w:eastAsia="zh-CN"/>
        </w:rPr>
        <w:t>一次</w:t>
      </w:r>
      <w:r w:rsidRPr="00E75FAC">
        <w:rPr>
          <w:lang w:eastAsia="zh-CN"/>
        </w:rPr>
        <w:t>年度进度报告。</w:t>
      </w:r>
    </w:p>
    <w:p w14:paraId="094E5A16" w14:textId="77777777" w:rsidR="00225A53" w:rsidRPr="00E75FAC" w:rsidRDefault="00225A53" w:rsidP="00225A53">
      <w:pPr>
        <w:pStyle w:val="Heading1"/>
        <w:overflowPunct w:val="0"/>
        <w:rPr>
          <w:rFonts w:ascii="SimSun" w:hAnsi="SimSun"/>
          <w:lang w:eastAsia="zh-CN"/>
        </w:rPr>
      </w:pPr>
      <w:r w:rsidRPr="00E75FAC">
        <w:rPr>
          <w:rFonts w:ascii="SimSun" w:hAnsi="SimSun"/>
          <w:lang w:eastAsia="zh-CN"/>
        </w:rPr>
        <w:t>报告指出，所有投资活动均已完成，制冷维修行业的活动即将完成，与一家未参与该计划的挤塑聚苯乙烯泡沫塑料企业（Plasticos Espumados）</w:t>
      </w:r>
      <w:r w:rsidRPr="00E75FAC">
        <w:rPr>
          <w:rFonts w:ascii="SimSun" w:hAnsi="SimSun"/>
          <w:lang w:val="en-US" w:eastAsia="zh-CN"/>
        </w:rPr>
        <w:t>相</w:t>
      </w:r>
      <w:r w:rsidRPr="00E75FAC">
        <w:rPr>
          <w:rFonts w:ascii="SimSun" w:hAnsi="SimSun"/>
          <w:lang w:eastAsia="zh-CN"/>
        </w:rPr>
        <w:t>关的资金将退还多边基金，另外，根据政府与执行委员会之间签署的《协定》，氟氯烃淘汰管理计划第一阶段将于2019年12月31日完成业务工作，项目完成情况报告将按照第82/33号决定</w:t>
      </w:r>
      <w:r w:rsidRPr="00E75FAC">
        <w:rPr>
          <w:rFonts w:ascii="SimSun" w:hAnsi="SimSun" w:hint="eastAsia"/>
          <w:lang w:eastAsia="zh-CN"/>
        </w:rPr>
        <w:t>(</w:t>
      </w:r>
      <w:r w:rsidRPr="00E75FAC">
        <w:rPr>
          <w:rFonts w:ascii="SimSun" w:hAnsi="SimSun"/>
          <w:lang w:eastAsia="zh-CN"/>
        </w:rPr>
        <w:t>c</w:t>
      </w:r>
      <w:r w:rsidRPr="00E75FAC">
        <w:rPr>
          <w:rFonts w:ascii="SimSun" w:hAnsi="SimSun" w:hint="eastAsia"/>
          <w:lang w:eastAsia="zh-CN"/>
        </w:rPr>
        <w:t>)</w:t>
      </w:r>
      <w:r w:rsidRPr="00E75FAC">
        <w:rPr>
          <w:rFonts w:ascii="SimSun" w:hAnsi="SimSun"/>
          <w:lang w:eastAsia="zh-CN"/>
        </w:rPr>
        <w:t>段至迟于2020年6月30日提交。因此，除其他外，执行委员会决定注意到：</w:t>
      </w:r>
    </w:p>
    <w:p w14:paraId="1DE2B537" w14:textId="77777777" w:rsidR="00225A53" w:rsidRPr="00E75FAC" w:rsidRDefault="00225A53" w:rsidP="00225A53">
      <w:pPr>
        <w:widowControl w:val="0"/>
        <w:numPr>
          <w:ilvl w:val="1"/>
          <w:numId w:val="1"/>
        </w:numPr>
        <w:overflowPunct w:val="0"/>
        <w:spacing w:after="240"/>
        <w:outlineLvl w:val="1"/>
        <w:rPr>
          <w:rFonts w:ascii="SimSun" w:hAnsi="SimSun"/>
          <w:lang w:eastAsia="zh-CN"/>
        </w:rPr>
      </w:pPr>
      <w:r w:rsidRPr="00E75FAC">
        <w:rPr>
          <w:rFonts w:ascii="SimSun" w:hAnsi="SimSun"/>
          <w:lang w:eastAsia="zh-CN"/>
        </w:rPr>
        <w:t>Plasticos Espumados企业未参加氟氯烃淘汰管理计划第一阶段，在氟氯烃淘汰管理计划第一阶段的财务工作完成后，683,300美元的已核准</w:t>
      </w:r>
      <w:r w:rsidRPr="00E75FAC">
        <w:rPr>
          <w:rFonts w:ascii="SimSun" w:hAnsi="SimSun"/>
          <w:lang w:val="en-US" w:eastAsia="zh-CN"/>
        </w:rPr>
        <w:t>资金</w:t>
      </w:r>
      <w:r w:rsidRPr="00E75FAC">
        <w:rPr>
          <w:rFonts w:ascii="SimSun" w:hAnsi="SimSun"/>
          <w:lang w:eastAsia="zh-CN"/>
        </w:rPr>
        <w:t>将在第八十七次会议上退还</w:t>
      </w:r>
      <w:r w:rsidRPr="00E75FAC">
        <w:rPr>
          <w:rFonts w:ascii="SimSun" w:hAnsi="SimSun"/>
          <w:lang w:val="en-US" w:eastAsia="zh-CN"/>
        </w:rPr>
        <w:t>多边</w:t>
      </w:r>
      <w:r w:rsidRPr="00E75FAC">
        <w:rPr>
          <w:rFonts w:ascii="SimSun" w:hAnsi="SimSun"/>
          <w:lang w:eastAsia="zh-CN"/>
        </w:rPr>
        <w:t>基金；</w:t>
      </w:r>
    </w:p>
    <w:p w14:paraId="1D4ED3CD" w14:textId="77777777" w:rsidR="00225A53" w:rsidRPr="00E75FAC" w:rsidRDefault="00225A53" w:rsidP="00E1701E">
      <w:pPr>
        <w:keepNext/>
        <w:keepLines/>
        <w:widowControl w:val="0"/>
        <w:numPr>
          <w:ilvl w:val="1"/>
          <w:numId w:val="1"/>
        </w:numPr>
        <w:overflowPunct w:val="0"/>
        <w:spacing w:after="240"/>
        <w:outlineLvl w:val="1"/>
        <w:rPr>
          <w:rFonts w:ascii="SimSun" w:hAnsi="SimSun"/>
          <w:lang w:eastAsia="zh-CN"/>
        </w:rPr>
      </w:pPr>
      <w:r w:rsidRPr="00E75FAC">
        <w:rPr>
          <w:rFonts w:ascii="SimSun" w:hAnsi="SimSun"/>
          <w:lang w:eastAsia="zh-CN"/>
        </w:rPr>
        <w:lastRenderedPageBreak/>
        <w:t>工发组织将在第八十五次会议上退还余额24美元，在氟氯烃淘汰管理计划第一阶段的财务工作完成后，开发计划署和工发组织将在第八十七次会议上分别退还300,000美元估计余额和维修行业的所剩任何余额；以及</w:t>
      </w:r>
    </w:p>
    <w:p w14:paraId="74202A9F" w14:textId="77777777" w:rsidR="00225A53" w:rsidRPr="00E75FAC" w:rsidRDefault="00225A53" w:rsidP="00E1701E">
      <w:pPr>
        <w:pStyle w:val="Heading2"/>
        <w:keepNext/>
        <w:keepLines/>
        <w:overflowPunct w:val="0"/>
        <w:rPr>
          <w:rFonts w:ascii="SimSun" w:hAnsi="SimSun"/>
          <w:lang w:eastAsia="zh-CN"/>
        </w:rPr>
      </w:pPr>
      <w:r w:rsidRPr="00E75FAC">
        <w:rPr>
          <w:rFonts w:ascii="SimSun" w:hAnsi="SimSun"/>
          <w:lang w:eastAsia="zh-CN"/>
        </w:rPr>
        <w:t>开发计划署和工发组织将提交氟氯烃淘汰管理计划第一阶段剩余活动完成情况最后报告，作为氟氯烃淘汰管理计划第二阶段相关的随后进度报告的一部分，并根据第82/33号决定</w:t>
      </w:r>
      <w:r w:rsidRPr="00E75FAC">
        <w:rPr>
          <w:rFonts w:ascii="SimSun" w:hAnsi="SimSun" w:hint="eastAsia"/>
          <w:lang w:eastAsia="zh-CN"/>
        </w:rPr>
        <w:t>(</w:t>
      </w:r>
      <w:r w:rsidRPr="00E75FAC">
        <w:rPr>
          <w:rFonts w:ascii="SimSun" w:hAnsi="SimSun"/>
          <w:lang w:eastAsia="zh-CN"/>
        </w:rPr>
        <w:t>c</w:t>
      </w:r>
      <w:r w:rsidRPr="00E75FAC">
        <w:rPr>
          <w:rFonts w:ascii="SimSun" w:hAnsi="SimSun" w:hint="eastAsia"/>
          <w:lang w:eastAsia="zh-CN"/>
        </w:rPr>
        <w:t>)</w:t>
      </w:r>
      <w:r w:rsidRPr="00E75FAC">
        <w:rPr>
          <w:rFonts w:ascii="SimSun" w:hAnsi="SimSun"/>
          <w:lang w:eastAsia="zh-CN"/>
        </w:rPr>
        <w:t>段，至迟于2020年6月30日提交第一阶段的项目完成情况报告（第84/22号决定）。</w:t>
      </w:r>
    </w:p>
    <w:p w14:paraId="11101D16" w14:textId="77777777" w:rsidR="00225A53" w:rsidRPr="00E75FAC" w:rsidRDefault="00225A53" w:rsidP="00225A53">
      <w:pPr>
        <w:pStyle w:val="Heading1"/>
        <w:overflowPunct w:val="0"/>
        <w:rPr>
          <w:rFonts w:ascii="SimSun" w:hAnsi="SimSun"/>
          <w:lang w:eastAsia="zh-CN"/>
        </w:rPr>
      </w:pPr>
      <w:r w:rsidRPr="00E75FAC">
        <w:rPr>
          <w:rFonts w:ascii="SimSun" w:hAnsi="SimSun"/>
          <w:lang w:eastAsia="zh-CN"/>
        </w:rPr>
        <w:t>按照第84/22号决定</w:t>
      </w:r>
      <w:r w:rsidRPr="00E75FAC">
        <w:rPr>
          <w:rFonts w:ascii="SimSun" w:hAnsi="SimSun" w:hint="eastAsia"/>
          <w:lang w:eastAsia="zh-CN"/>
        </w:rPr>
        <w:t>(</w:t>
      </w:r>
      <w:r w:rsidRPr="00E75FAC">
        <w:rPr>
          <w:rFonts w:ascii="SimSun" w:hAnsi="SimSun"/>
          <w:lang w:eastAsia="zh-CN"/>
        </w:rPr>
        <w:t>b</w:t>
      </w:r>
      <w:r w:rsidRPr="00E75FAC">
        <w:rPr>
          <w:rFonts w:ascii="SimSun" w:hAnsi="SimSun" w:hint="eastAsia"/>
          <w:lang w:eastAsia="zh-CN"/>
        </w:rPr>
        <w:t>)</w:t>
      </w:r>
      <w:r w:rsidRPr="00E75FAC">
        <w:rPr>
          <w:rFonts w:ascii="SimSun" w:hAnsi="SimSun"/>
          <w:lang w:eastAsia="zh-CN"/>
        </w:rPr>
        <w:t>段和</w:t>
      </w:r>
      <w:r w:rsidRPr="00E75FAC">
        <w:rPr>
          <w:rFonts w:ascii="SimSun" w:hAnsi="SimSun" w:hint="eastAsia"/>
          <w:lang w:eastAsia="zh-CN"/>
        </w:rPr>
        <w:t>(</w:t>
      </w:r>
      <w:r w:rsidRPr="00E75FAC">
        <w:rPr>
          <w:rFonts w:ascii="SimSun" w:hAnsi="SimSun"/>
          <w:lang w:eastAsia="zh-CN"/>
        </w:rPr>
        <w:t>c</w:t>
      </w:r>
      <w:r w:rsidRPr="00E75FAC">
        <w:rPr>
          <w:rFonts w:ascii="SimSun" w:hAnsi="SimSun" w:hint="eastAsia"/>
          <w:lang w:eastAsia="zh-CN"/>
        </w:rPr>
        <w:t>)</w:t>
      </w:r>
      <w:r w:rsidRPr="00E75FAC">
        <w:rPr>
          <w:rFonts w:ascii="SimSun" w:hAnsi="SimSun"/>
          <w:lang w:eastAsia="zh-CN"/>
        </w:rPr>
        <w:t>段，工发组织于2020年7月3日提交了氟氯烃淘汰管理计划第一阶段项目完成情况报告，并在第八十六次会议上退还其泡沫塑料和制冷维修行业项目所剩的余额，</w:t>
      </w:r>
      <w:r w:rsidRPr="00E75FAC">
        <w:rPr>
          <w:rStyle w:val="FootnoteReference"/>
          <w:rFonts w:ascii="SimSun" w:hAnsi="SimSun"/>
        </w:rPr>
        <w:footnoteReference w:id="29"/>
      </w:r>
      <w:r w:rsidRPr="00E75FAC">
        <w:rPr>
          <w:rFonts w:ascii="SimSun" w:hAnsi="SimSun" w:hint="eastAsia"/>
          <w:lang w:eastAsia="zh-CN"/>
        </w:rPr>
        <w:t xml:space="preserve"> </w:t>
      </w:r>
      <w:r w:rsidRPr="00E75FAC">
        <w:rPr>
          <w:rFonts w:ascii="SimSun" w:hAnsi="SimSun"/>
          <w:lang w:eastAsia="zh-CN"/>
        </w:rPr>
        <w:t>包括第一次付款的3,615美元，外加机构支助费用271美元，</w:t>
      </w:r>
      <w:r w:rsidRPr="00E75FAC">
        <w:rPr>
          <w:rStyle w:val="FootnoteReference"/>
          <w:rFonts w:ascii="SimSun" w:hAnsi="SimSun"/>
        </w:rPr>
        <w:footnoteReference w:id="30"/>
      </w:r>
      <w:r w:rsidRPr="00E75FAC">
        <w:rPr>
          <w:rFonts w:ascii="SimSun" w:hAnsi="SimSun" w:hint="eastAsia"/>
          <w:lang w:eastAsia="zh-CN"/>
        </w:rPr>
        <w:t xml:space="preserve"> 以及</w:t>
      </w:r>
      <w:r w:rsidRPr="00E75FAC">
        <w:rPr>
          <w:rFonts w:ascii="SimSun" w:hAnsi="SimSun"/>
          <w:lang w:eastAsia="zh-CN"/>
        </w:rPr>
        <w:t>第五次付款的11,701美元，外加机构支助费用878美元。</w:t>
      </w:r>
      <w:r w:rsidRPr="00E75FAC">
        <w:rPr>
          <w:rStyle w:val="FootnoteReference"/>
          <w:rFonts w:ascii="SimSun" w:hAnsi="SimSun"/>
        </w:rPr>
        <w:footnoteReference w:id="31"/>
      </w:r>
      <w:r w:rsidRPr="00E75FAC">
        <w:rPr>
          <w:rFonts w:ascii="SimSun" w:hAnsi="SimSun" w:hint="eastAsia"/>
          <w:lang w:eastAsia="zh-CN"/>
        </w:rPr>
        <w:t xml:space="preserve"> </w:t>
      </w:r>
      <w:r w:rsidRPr="00E75FAC">
        <w:rPr>
          <w:rFonts w:ascii="SimSun" w:hAnsi="SimSun"/>
          <w:lang w:eastAsia="zh-CN"/>
        </w:rPr>
        <w:t>然而，没有收到开发计划署的任何信息。</w:t>
      </w:r>
    </w:p>
    <w:p w14:paraId="32388A44" w14:textId="77777777" w:rsidR="00225A53" w:rsidRPr="00E75FAC" w:rsidRDefault="00225A53" w:rsidP="00225A53">
      <w:pPr>
        <w:keepNext/>
        <w:keepLines/>
        <w:overflowPunct w:val="0"/>
        <w:spacing w:after="240"/>
        <w:outlineLvl w:val="0"/>
        <w:rPr>
          <w:rFonts w:ascii="SimSun" w:hAnsi="SimSun"/>
          <w:b/>
        </w:rPr>
      </w:pPr>
      <w:r w:rsidRPr="00E75FAC">
        <w:rPr>
          <w:rFonts w:ascii="SimSun" w:hAnsi="SimSun"/>
          <w:b/>
          <w:lang w:eastAsia="zh-CN"/>
        </w:rPr>
        <w:t>秘书处的评论</w:t>
      </w:r>
    </w:p>
    <w:p w14:paraId="3E1D322A" w14:textId="77777777" w:rsidR="00225A53" w:rsidRPr="00E75FAC" w:rsidRDefault="00225A53" w:rsidP="00225A53">
      <w:pPr>
        <w:pStyle w:val="Heading1"/>
        <w:overflowPunct w:val="0"/>
        <w:rPr>
          <w:rFonts w:ascii="SimSun" w:hAnsi="SimSun"/>
          <w:lang w:eastAsia="zh-CN"/>
        </w:rPr>
      </w:pPr>
      <w:r w:rsidRPr="00E75FAC">
        <w:rPr>
          <w:rFonts w:ascii="SimSun" w:hAnsi="SimSun"/>
          <w:lang w:eastAsia="zh-CN"/>
        </w:rPr>
        <w:t>秘书处与开发计划署就</w:t>
      </w:r>
      <w:r w:rsidRPr="00E75FAC">
        <w:rPr>
          <w:rFonts w:ascii="SimSun" w:hAnsi="SimSun"/>
          <w:lang w:val="en-US" w:eastAsia="zh-CN"/>
        </w:rPr>
        <w:t>以下事项</w:t>
      </w:r>
      <w:r w:rsidRPr="00E75FAC">
        <w:rPr>
          <w:rFonts w:ascii="SimSun" w:hAnsi="SimSun"/>
          <w:lang w:eastAsia="zh-CN"/>
        </w:rPr>
        <w:t>采取了后续行动：未参加氟氯烃淘汰管理计划第一阶段的挤塑聚苯乙烯泡沫塑料企业Plasticos Espumados退还683,300美元；聚氨酯泡沫塑料行业计划产生的300,000美元估计余额；以及氟氯烃淘汰管理计划第一阶段下已完成活动的其他余额。</w:t>
      </w:r>
    </w:p>
    <w:p w14:paraId="011A3879" w14:textId="77777777" w:rsidR="00225A53" w:rsidRPr="00E75FAC" w:rsidRDefault="00225A53" w:rsidP="00225A53">
      <w:pPr>
        <w:pStyle w:val="Heading1"/>
        <w:overflowPunct w:val="0"/>
        <w:rPr>
          <w:rFonts w:ascii="SimSun" w:hAnsi="SimSun"/>
          <w:lang w:eastAsia="zh-CN"/>
        </w:rPr>
      </w:pPr>
      <w:r w:rsidRPr="00E75FAC">
        <w:rPr>
          <w:rFonts w:ascii="SimSun" w:hAnsi="SimSun"/>
          <w:lang w:eastAsia="zh-CN"/>
        </w:rPr>
        <w:t>开发计划署解释说，泡沫塑料部门计划已按照所商定的在2019年底前完成了业务工作。然而，由于邻近工厂发生火灾，进行安全评价和授权向最后一家转型泡沫塑料企业发放最后一次付款的现场核查（</w:t>
      </w:r>
      <w:r w:rsidRPr="00E75FAC">
        <w:rPr>
          <w:rFonts w:ascii="SimSun" w:hAnsi="SimSun" w:hint="eastAsia"/>
          <w:lang w:eastAsia="zh-CN"/>
        </w:rPr>
        <w:t>预期</w:t>
      </w:r>
      <w:r w:rsidRPr="00E75FAC">
        <w:rPr>
          <w:rFonts w:ascii="SimSun" w:hAnsi="SimSun"/>
          <w:lang w:eastAsia="zh-CN"/>
        </w:rPr>
        <w:t>2019年12月进行）不得不改到2020年初进行。随后，由于与COVID-19大流行相关的限制，开发计划署只能在2021年初进行最后检查和安全审计。开发计划署确认正在完成该项目的财务工作，资金将退还第八十八次会议。</w:t>
      </w:r>
    </w:p>
    <w:p w14:paraId="65F52ACF" w14:textId="77777777" w:rsidR="00225A53" w:rsidRPr="00E75FAC" w:rsidRDefault="00225A53" w:rsidP="00225A53">
      <w:pPr>
        <w:overflowPunct w:val="0"/>
        <w:rPr>
          <w:rFonts w:ascii="SimSun" w:hAnsi="SimSun"/>
          <w:b/>
        </w:rPr>
      </w:pPr>
      <w:r w:rsidRPr="00E75FAC">
        <w:rPr>
          <w:rFonts w:ascii="SimSun" w:hAnsi="SimSun"/>
          <w:b/>
          <w:lang w:eastAsia="zh-CN"/>
        </w:rPr>
        <w:t>建议</w:t>
      </w:r>
    </w:p>
    <w:p w14:paraId="09783187" w14:textId="77777777" w:rsidR="00225A53" w:rsidRPr="00E75FAC" w:rsidRDefault="00225A53" w:rsidP="00225A53">
      <w:pPr>
        <w:overflowPunct w:val="0"/>
        <w:rPr>
          <w:rFonts w:ascii="SimSun" w:hAnsi="SimSun"/>
        </w:rPr>
      </w:pPr>
    </w:p>
    <w:p w14:paraId="6310BD51" w14:textId="77777777" w:rsidR="00225A53" w:rsidRPr="00E75FAC" w:rsidRDefault="00225A53" w:rsidP="00225A53">
      <w:pPr>
        <w:pStyle w:val="Heading1"/>
        <w:overflowPunct w:val="0"/>
        <w:rPr>
          <w:rFonts w:ascii="SimSun" w:hAnsi="SimSun"/>
          <w:lang w:eastAsia="zh-CN"/>
        </w:rPr>
      </w:pPr>
      <w:r w:rsidRPr="00E75FAC">
        <w:rPr>
          <w:rFonts w:ascii="SimSun" w:hAnsi="SimSun"/>
          <w:lang w:eastAsia="zh-CN"/>
        </w:rPr>
        <w:t>执行委员会不妨注意到：</w:t>
      </w:r>
    </w:p>
    <w:p w14:paraId="143BABE3" w14:textId="77777777" w:rsidR="00225A53" w:rsidRPr="00E75FAC" w:rsidRDefault="00225A53" w:rsidP="00225A53">
      <w:pPr>
        <w:pStyle w:val="Heading2"/>
        <w:overflowPunct w:val="0"/>
        <w:rPr>
          <w:rFonts w:ascii="SimSun" w:hAnsi="SimSun"/>
          <w:lang w:eastAsia="zh-CN"/>
        </w:rPr>
      </w:pPr>
      <w:r w:rsidRPr="00E75FAC">
        <w:rPr>
          <w:rFonts w:ascii="SimSun" w:hAnsi="SimSun"/>
          <w:lang w:eastAsia="zh-CN"/>
        </w:rPr>
        <w:t>开发计划署无法按照第84/22号决定</w:t>
      </w:r>
      <w:r w:rsidRPr="00E75FAC">
        <w:rPr>
          <w:rFonts w:ascii="SimSun" w:hAnsi="SimSun" w:hint="eastAsia"/>
          <w:lang w:val="en-US" w:eastAsia="zh-CN"/>
        </w:rPr>
        <w:t>(</w:t>
      </w:r>
      <w:r w:rsidRPr="00E75FAC">
        <w:rPr>
          <w:rFonts w:ascii="SimSun" w:hAnsi="SimSun"/>
          <w:lang w:eastAsia="zh-CN"/>
        </w:rPr>
        <w:t>a</w:t>
      </w:r>
      <w:r w:rsidRPr="00E75FAC">
        <w:rPr>
          <w:rFonts w:ascii="SimSun" w:hAnsi="SimSun" w:hint="eastAsia"/>
          <w:lang w:eastAsia="zh-CN"/>
        </w:rPr>
        <w:t>)</w:t>
      </w:r>
      <w:r w:rsidRPr="00E75FAC">
        <w:rPr>
          <w:rFonts w:ascii="SimSun" w:hAnsi="SimSun"/>
          <w:lang w:eastAsia="zh-CN"/>
        </w:rPr>
        <w:t>段和</w:t>
      </w:r>
      <w:r w:rsidRPr="00E75FAC">
        <w:rPr>
          <w:rFonts w:ascii="SimSun" w:hAnsi="SimSun" w:hint="eastAsia"/>
          <w:lang w:eastAsia="zh-CN"/>
        </w:rPr>
        <w:t>(</w:t>
      </w:r>
      <w:r w:rsidRPr="00E75FAC">
        <w:rPr>
          <w:rFonts w:ascii="SimSun" w:hAnsi="SimSun"/>
          <w:lang w:eastAsia="zh-CN"/>
        </w:rPr>
        <w:t>b</w:t>
      </w:r>
      <w:r w:rsidRPr="00E75FAC">
        <w:rPr>
          <w:rFonts w:ascii="SimSun" w:hAnsi="SimSun" w:hint="eastAsia"/>
          <w:lang w:eastAsia="zh-CN"/>
        </w:rPr>
        <w:t>)</w:t>
      </w:r>
      <w:r w:rsidRPr="00E75FAC">
        <w:rPr>
          <w:rFonts w:ascii="SimSun" w:hAnsi="SimSun"/>
          <w:lang w:eastAsia="zh-CN"/>
        </w:rPr>
        <w:t>段在2020年12月31日之前完成墨西哥氟氯烃淘汰管理计划第一阶段的财务工作，并在第</w:t>
      </w:r>
      <w:r w:rsidRPr="00E75FAC">
        <w:rPr>
          <w:rFonts w:ascii="SimSun" w:hAnsi="SimSun"/>
          <w:lang w:val="en-US" w:eastAsia="zh-CN"/>
        </w:rPr>
        <w:t>八十七</w:t>
      </w:r>
      <w:r w:rsidRPr="00E75FAC">
        <w:rPr>
          <w:rFonts w:ascii="SimSun" w:hAnsi="SimSun"/>
          <w:lang w:eastAsia="zh-CN"/>
        </w:rPr>
        <w:t>次会议上退还余额，因为COVID-19大流行实施的限制，延迟了对一家企业的最后核查和付款；以及</w:t>
      </w:r>
    </w:p>
    <w:p w14:paraId="503DE6AD" w14:textId="77777777" w:rsidR="00225A53" w:rsidRPr="00E75FAC" w:rsidRDefault="00225A53" w:rsidP="00225A53">
      <w:pPr>
        <w:pStyle w:val="Heading2"/>
        <w:overflowPunct w:val="0"/>
        <w:rPr>
          <w:rFonts w:ascii="SimSun" w:hAnsi="SimSun"/>
          <w:lang w:eastAsia="zh-CN"/>
        </w:rPr>
      </w:pPr>
      <w:r w:rsidRPr="00E75FAC">
        <w:rPr>
          <w:rFonts w:ascii="SimSun" w:hAnsi="SimSun"/>
          <w:lang w:eastAsia="zh-CN"/>
        </w:rPr>
        <w:t>开发计划署将在第八十八次会议之前完成墨西哥氟氯烃淘汰管理计划第一阶段的财务工作，并在第八十八次会议上将未参加氟氯烃淘汰管理计划第一阶段Plasticos Espumados企业的已核准资金683,300美元以及300,000美元估计余额和氟氯烃淘汰管理计划第一阶段所剩的任何余额退还多边基金。</w:t>
      </w:r>
    </w:p>
    <w:p w14:paraId="71C75210" w14:textId="77777777" w:rsidR="00225A53" w:rsidRPr="00E75FAC" w:rsidRDefault="00225A53" w:rsidP="00225A53">
      <w:pPr>
        <w:keepNext/>
        <w:overflowPunct w:val="0"/>
        <w:spacing w:after="240"/>
        <w:rPr>
          <w:rFonts w:ascii="SimSun" w:hAnsi="SimSun"/>
          <w:lang w:val="en-CA" w:eastAsia="zh-CN"/>
        </w:rPr>
      </w:pPr>
      <w:r w:rsidRPr="00E75FAC">
        <w:rPr>
          <w:rFonts w:ascii="SimSun" w:hAnsi="SimSun"/>
          <w:u w:val="single"/>
          <w:lang w:val="en-CA" w:eastAsia="zh-CN"/>
        </w:rPr>
        <w:lastRenderedPageBreak/>
        <w:t>摩洛哥：氟氯烃淘汰管理计划（第一阶段——最终进度报告）</w:t>
      </w:r>
      <w:r w:rsidRPr="00E75FAC">
        <w:rPr>
          <w:rFonts w:ascii="SimSun" w:hAnsi="SimSun"/>
          <w:lang w:val="en-CA" w:eastAsia="zh-CN"/>
        </w:rPr>
        <w:t>（工发组织）</w:t>
      </w:r>
    </w:p>
    <w:p w14:paraId="06A41A24" w14:textId="77777777" w:rsidR="00225A53" w:rsidRPr="00E75FAC" w:rsidRDefault="00225A53" w:rsidP="00225A53">
      <w:pPr>
        <w:keepNext/>
        <w:overflowPunct w:val="0"/>
        <w:spacing w:after="240"/>
        <w:rPr>
          <w:rFonts w:ascii="SimSun" w:hAnsi="SimSun"/>
          <w:b/>
          <w:lang w:val="en-CA"/>
        </w:rPr>
      </w:pPr>
      <w:r w:rsidRPr="00E75FAC">
        <w:rPr>
          <w:rFonts w:ascii="SimSun" w:hAnsi="SimSun"/>
          <w:b/>
          <w:lang w:val="en-CA" w:eastAsia="zh-CN"/>
        </w:rPr>
        <w:t>背景</w:t>
      </w:r>
    </w:p>
    <w:p w14:paraId="608B80F6" w14:textId="77777777" w:rsidR="00225A53" w:rsidRPr="00E75FAC" w:rsidRDefault="00225A53" w:rsidP="00225A53">
      <w:pPr>
        <w:pStyle w:val="Heading1"/>
        <w:overflowPunct w:val="0"/>
        <w:rPr>
          <w:rFonts w:ascii="SimSun" w:hAnsi="SimSun"/>
          <w:lang w:val="en-CA" w:eastAsia="zh-CN"/>
        </w:rPr>
      </w:pPr>
      <w:r w:rsidRPr="00E75FAC">
        <w:rPr>
          <w:rFonts w:ascii="SimSun" w:hAnsi="SimSun"/>
          <w:lang w:val="en-CA" w:eastAsia="zh-CN"/>
        </w:rPr>
        <w:t>按照第83/57号决定</w:t>
      </w:r>
      <w:r w:rsidRPr="00E75FAC">
        <w:rPr>
          <w:rFonts w:ascii="SimSun" w:hAnsi="SimSun" w:hint="eastAsia"/>
          <w:lang w:val="en-CA" w:eastAsia="zh-CN"/>
        </w:rPr>
        <w:t>(</w:t>
      </w:r>
      <w:r w:rsidRPr="00E75FAC">
        <w:rPr>
          <w:rFonts w:ascii="SimSun" w:hAnsi="SimSun"/>
          <w:lang w:val="en-CA" w:eastAsia="zh-CN"/>
        </w:rPr>
        <w:t>d</w:t>
      </w:r>
      <w:r w:rsidRPr="00E75FAC">
        <w:rPr>
          <w:rFonts w:ascii="SimSun" w:hAnsi="SimSun" w:hint="eastAsia"/>
          <w:lang w:val="en-CA" w:eastAsia="zh-CN"/>
        </w:rPr>
        <w:t>)</w:t>
      </w:r>
      <w:r w:rsidRPr="00E75FAC">
        <w:rPr>
          <w:rFonts w:ascii="SimSun" w:hAnsi="SimSun"/>
          <w:lang w:val="en-CA" w:eastAsia="zh-CN"/>
        </w:rPr>
        <w:t>段，</w:t>
      </w:r>
      <w:r w:rsidRPr="00E75FAC">
        <w:rPr>
          <w:rStyle w:val="FootnoteReference"/>
          <w:rFonts w:ascii="SimSun" w:hAnsi="SimSun"/>
          <w:lang w:val="en-CA"/>
        </w:rPr>
        <w:footnoteReference w:id="32"/>
      </w:r>
      <w:r w:rsidRPr="00E75FAC">
        <w:rPr>
          <w:rFonts w:ascii="SimSun" w:hAnsi="SimSun" w:hint="eastAsia"/>
          <w:lang w:val="en-CA" w:eastAsia="zh-CN"/>
        </w:rPr>
        <w:t xml:space="preserve"> </w:t>
      </w:r>
      <w:r w:rsidRPr="00E75FAC">
        <w:rPr>
          <w:rFonts w:ascii="SimSun" w:hAnsi="SimSun"/>
          <w:lang w:val="en-CA" w:eastAsia="zh-CN"/>
        </w:rPr>
        <w:t>作为牵头执行机构的工发组织代表摩洛哥政府提交了关于氟氯烃淘汰管理计划第一阶段执行情况的最后进度报告。</w:t>
      </w:r>
      <w:r w:rsidRPr="00E75FAC">
        <w:rPr>
          <w:rStyle w:val="FootnoteReference"/>
          <w:rFonts w:ascii="SimSun" w:hAnsi="SimSun"/>
          <w:lang w:val="en-CA"/>
        </w:rPr>
        <w:footnoteReference w:id="33"/>
      </w:r>
    </w:p>
    <w:p w14:paraId="62DF4BCF" w14:textId="77777777" w:rsidR="00225A53" w:rsidRPr="00E75FAC" w:rsidRDefault="00225A53" w:rsidP="00225A53">
      <w:pPr>
        <w:overflowPunct w:val="0"/>
        <w:spacing w:after="240"/>
        <w:rPr>
          <w:rFonts w:ascii="SimSun" w:hAnsi="SimSun"/>
          <w:lang w:val="en-CA"/>
        </w:rPr>
      </w:pPr>
      <w:r w:rsidRPr="00E75FAC">
        <w:rPr>
          <w:rFonts w:ascii="SimSun" w:hAnsi="SimSun"/>
          <w:iCs/>
          <w:lang w:val="en-CA" w:eastAsia="zh-CN"/>
        </w:rPr>
        <w:t>氟氯烃消费情况</w:t>
      </w:r>
    </w:p>
    <w:p w14:paraId="2B6C3A5D" w14:textId="77777777" w:rsidR="00225A53" w:rsidRPr="00E75FAC" w:rsidRDefault="00225A53" w:rsidP="00225A53">
      <w:pPr>
        <w:pStyle w:val="Heading1"/>
        <w:overflowPunct w:val="0"/>
        <w:rPr>
          <w:rFonts w:ascii="SimSun" w:hAnsi="SimSun"/>
          <w:lang w:val="en-CA" w:eastAsia="zh-CN"/>
        </w:rPr>
      </w:pPr>
      <w:r w:rsidRPr="00E75FAC">
        <w:rPr>
          <w:rFonts w:ascii="SimSun" w:hAnsi="SimSun"/>
          <w:lang w:val="en-CA" w:eastAsia="zh-CN"/>
        </w:rPr>
        <w:t>摩洛哥政府根据《蒙特利尔议定书》第7条报告，2020年的氟氯烃消费量为25.23 ODP吨，比《蒙特利尔议定书》规定的该年控制目标33.38 ODP吨低24%，比既定基准51.35 ODP吨低51%。</w:t>
      </w:r>
    </w:p>
    <w:p w14:paraId="7207C66B" w14:textId="77777777" w:rsidR="00225A53" w:rsidRPr="00E75FAC" w:rsidRDefault="00225A53" w:rsidP="00225A53">
      <w:pPr>
        <w:numPr>
          <w:ilvl w:val="0"/>
          <w:numId w:val="1"/>
        </w:numPr>
        <w:overflowPunct w:val="0"/>
        <w:spacing w:after="240"/>
        <w:outlineLvl w:val="0"/>
        <w:rPr>
          <w:rFonts w:ascii="SimSun" w:hAnsi="SimSun"/>
          <w:lang w:val="en-CA" w:eastAsia="zh-CN"/>
        </w:rPr>
      </w:pPr>
      <w:r w:rsidRPr="00E75FAC">
        <w:rPr>
          <w:rFonts w:ascii="SimSun" w:hAnsi="SimSun"/>
          <w:lang w:eastAsia="zh-CN"/>
        </w:rPr>
        <w:t>该国</w:t>
      </w:r>
      <w:r w:rsidRPr="00E75FAC">
        <w:rPr>
          <w:rFonts w:ascii="SimSun" w:hAnsi="SimSun"/>
          <w:lang w:val="en-CA" w:eastAsia="zh-CN"/>
        </w:rPr>
        <w:t>政府根据2019年国家方案执行报告提交了行业消费数据，这些数据与根据《蒙特利尔议定书》第7条报告的数据一致。</w:t>
      </w:r>
    </w:p>
    <w:p w14:paraId="2F53DF66" w14:textId="77777777" w:rsidR="00225A53" w:rsidRPr="00E75FAC" w:rsidRDefault="00225A53" w:rsidP="00225A53">
      <w:pPr>
        <w:keepNext/>
        <w:keepLines/>
        <w:overflowPunct w:val="0"/>
        <w:spacing w:after="240"/>
        <w:rPr>
          <w:rFonts w:ascii="SimSun" w:hAnsi="SimSun"/>
          <w:b/>
          <w:lang w:val="en-CA" w:eastAsia="zh-CN"/>
        </w:rPr>
      </w:pPr>
      <w:r w:rsidRPr="00E75FAC">
        <w:rPr>
          <w:rFonts w:ascii="SimSun" w:hAnsi="SimSun"/>
          <w:b/>
          <w:lang w:val="en-CA" w:eastAsia="zh-CN"/>
        </w:rPr>
        <w:t>关于第一阶段执行情况的进度报告</w:t>
      </w:r>
    </w:p>
    <w:p w14:paraId="3FAE0E84" w14:textId="77777777" w:rsidR="00225A53" w:rsidRPr="00E75FAC" w:rsidRDefault="00225A53" w:rsidP="00225A53">
      <w:pPr>
        <w:pStyle w:val="Heading1"/>
        <w:overflowPunct w:val="0"/>
        <w:rPr>
          <w:rFonts w:ascii="SimSun" w:hAnsi="SimSun"/>
          <w:lang w:val="en-CA" w:eastAsia="zh-CN"/>
        </w:rPr>
      </w:pPr>
      <w:r w:rsidRPr="00E75FAC">
        <w:rPr>
          <w:rFonts w:ascii="SimSun" w:hAnsi="SimSun"/>
          <w:lang w:val="en-CA" w:eastAsia="zh-CN"/>
        </w:rPr>
        <w:t>该国一直在实施许可证和配额制度，用以管制氟氯烃进口。2014年启动了电子许可证制度，并于2015年开始实施，在</w:t>
      </w:r>
      <w:r w:rsidRPr="00E75FAC">
        <w:rPr>
          <w:rFonts w:ascii="SimSun" w:hAnsi="SimSun"/>
          <w:lang w:eastAsia="zh-CN"/>
        </w:rPr>
        <w:t>Manar</w:t>
      </w:r>
      <w:r w:rsidRPr="00E75FAC">
        <w:rPr>
          <w:rFonts w:ascii="SimSun" w:hAnsi="SimSun"/>
          <w:lang w:val="en-CA" w:eastAsia="zh-CN"/>
        </w:rPr>
        <w:t>公司完成泡沫塑料转型项目之后，于2015年1月1日开始实行纯HCFC</w:t>
      </w:r>
      <w:r w:rsidRPr="00E75FAC">
        <w:rPr>
          <w:rFonts w:ascii="SimSun" w:hAnsi="SimSun"/>
          <w:lang w:val="en-CA" w:eastAsia="zh-CN"/>
        </w:rPr>
        <w:noBreakHyphen/>
        <w:t>141b禁令。摩洛哥正准备根据《基加利修正案》将氢氟碳化物纳入许可证制度。</w:t>
      </w:r>
    </w:p>
    <w:p w14:paraId="136FBC37" w14:textId="77777777" w:rsidR="00225A53" w:rsidRPr="00E75FAC" w:rsidRDefault="00225A53" w:rsidP="00225A53">
      <w:pPr>
        <w:pStyle w:val="Heading1"/>
        <w:overflowPunct w:val="0"/>
        <w:rPr>
          <w:rFonts w:ascii="SimSun" w:hAnsi="SimSun"/>
          <w:lang w:val="en-CA" w:eastAsia="zh-CN"/>
        </w:rPr>
      </w:pPr>
      <w:r w:rsidRPr="00E75FAC">
        <w:rPr>
          <w:rFonts w:ascii="SimSun" w:hAnsi="SimSun"/>
          <w:lang w:val="en-CA" w:eastAsia="zh-CN"/>
        </w:rPr>
        <w:t xml:space="preserve">第三次付款的执行工作正在按计划取得进展。已采购了制冷和空调维修工具并交付国家臭氧机构。已计划对技术员进行良好维修做法、新替代技术、安全问题和维修期间制冷剂易燃性适当管理方面的培训，一旦COVID-19大流行导致的会议和旅行限制解除，将立即开展这些培训。 </w:t>
      </w:r>
    </w:p>
    <w:p w14:paraId="409450CA" w14:textId="77777777" w:rsidR="00225A53" w:rsidRPr="00E75FAC" w:rsidRDefault="00225A53" w:rsidP="00225A53">
      <w:pPr>
        <w:pStyle w:val="Heading1"/>
        <w:widowControl w:val="0"/>
        <w:overflowPunct w:val="0"/>
        <w:rPr>
          <w:rFonts w:ascii="SimSun" w:hAnsi="SimSun"/>
          <w:lang w:val="en-CA" w:eastAsia="zh-CN"/>
        </w:rPr>
      </w:pPr>
      <w:r w:rsidRPr="00E75FAC">
        <w:rPr>
          <w:rFonts w:ascii="SimSun" w:hAnsi="SimSun"/>
          <w:lang w:val="en-CA" w:eastAsia="zh-CN"/>
        </w:rPr>
        <w:t>2020年，另采购了16个制冷剂识别器并交付给该国。这些制冷剂识别器将满足海关当局的需求，协助制冷协会打击假冒制冷剂，并支持研究所（热冷工程专业研究所）培训海关官员。</w:t>
      </w:r>
    </w:p>
    <w:p w14:paraId="14EC21D0" w14:textId="77777777" w:rsidR="00225A53" w:rsidRPr="00E75FAC" w:rsidRDefault="00225A53" w:rsidP="00225A53">
      <w:pPr>
        <w:pStyle w:val="Heading1"/>
        <w:overflowPunct w:val="0"/>
        <w:rPr>
          <w:rFonts w:ascii="SimSun" w:hAnsi="SimSun"/>
          <w:lang w:val="en-CA" w:eastAsia="zh-CN"/>
        </w:rPr>
      </w:pPr>
      <w:r w:rsidRPr="00E75FAC">
        <w:rPr>
          <w:rFonts w:ascii="SimSun" w:hAnsi="SimSun"/>
          <w:lang w:val="en-CA" w:eastAsia="zh-CN"/>
        </w:rPr>
        <w:t>制冷剂质量培训材料已经更新，并译成阿拉伯文和法文。这些材料的副本已提供给制冷协会用于培训。</w:t>
      </w:r>
    </w:p>
    <w:p w14:paraId="41D9E687" w14:textId="77777777" w:rsidR="00225A53" w:rsidRPr="00E75FAC" w:rsidRDefault="00225A53" w:rsidP="00225A53">
      <w:pPr>
        <w:overflowPunct w:val="0"/>
        <w:spacing w:after="240"/>
        <w:outlineLvl w:val="0"/>
        <w:rPr>
          <w:rFonts w:ascii="SimSun" w:hAnsi="SimSun"/>
          <w:lang w:val="en-CA"/>
        </w:rPr>
      </w:pPr>
      <w:r w:rsidRPr="00E75FAC">
        <w:rPr>
          <w:rFonts w:ascii="SimSun" w:hAnsi="SimSun"/>
          <w:u w:val="single"/>
          <w:lang w:val="en-CA" w:eastAsia="zh-CN"/>
        </w:rPr>
        <w:t>资金发放额</w:t>
      </w:r>
    </w:p>
    <w:p w14:paraId="5F6DAB33" w14:textId="77777777" w:rsidR="00225A53" w:rsidRPr="00E75FAC" w:rsidRDefault="00225A53" w:rsidP="00225A53">
      <w:pPr>
        <w:pStyle w:val="Heading1"/>
        <w:overflowPunct w:val="0"/>
        <w:rPr>
          <w:rFonts w:ascii="SimSun" w:hAnsi="SimSun"/>
          <w:lang w:val="en-CA" w:eastAsia="zh-CN"/>
        </w:rPr>
      </w:pPr>
      <w:r w:rsidRPr="00E75FAC">
        <w:rPr>
          <w:rFonts w:ascii="SimSun" w:hAnsi="SimSun"/>
          <w:lang w:val="en-CA" w:eastAsia="zh-CN"/>
        </w:rPr>
        <w:t>截至2021年4月，在迄今核准的335,000美元中，已发放316,886美元（95%）。剩余的18,114美元将于2021年发放。</w:t>
      </w:r>
    </w:p>
    <w:p w14:paraId="0D4D9B6C" w14:textId="77777777" w:rsidR="00225A53" w:rsidRPr="00E75FAC" w:rsidRDefault="00225A53" w:rsidP="00225A53">
      <w:pPr>
        <w:overflowPunct w:val="0"/>
        <w:rPr>
          <w:rFonts w:ascii="SimSun" w:hAnsi="SimSun"/>
          <w:u w:val="single"/>
          <w:lang w:val="en-CA"/>
        </w:rPr>
      </w:pPr>
      <w:r w:rsidRPr="00E75FAC">
        <w:rPr>
          <w:rFonts w:ascii="SimSun" w:hAnsi="SimSun"/>
          <w:u w:val="single"/>
          <w:lang w:val="en-CA" w:eastAsia="zh-CN"/>
        </w:rPr>
        <w:t>第一阶段完成情况</w:t>
      </w:r>
    </w:p>
    <w:p w14:paraId="7550342E" w14:textId="77777777" w:rsidR="00225A53" w:rsidRPr="00E75FAC" w:rsidRDefault="00225A53" w:rsidP="00225A53">
      <w:pPr>
        <w:overflowPunct w:val="0"/>
        <w:rPr>
          <w:rFonts w:ascii="SimSun" w:hAnsi="SimSun"/>
          <w:lang w:val="en-CA"/>
        </w:rPr>
      </w:pPr>
    </w:p>
    <w:p w14:paraId="20EEC086" w14:textId="77777777" w:rsidR="00225A53" w:rsidRPr="00E75FAC" w:rsidRDefault="00225A53" w:rsidP="00225A53">
      <w:pPr>
        <w:pStyle w:val="Heading1"/>
        <w:overflowPunct w:val="0"/>
        <w:rPr>
          <w:rFonts w:ascii="SimSun" w:hAnsi="SimSun"/>
          <w:lang w:val="en-CA" w:eastAsia="zh-CN"/>
        </w:rPr>
      </w:pPr>
      <w:r w:rsidRPr="00E75FAC">
        <w:rPr>
          <w:rFonts w:ascii="SimSun" w:hAnsi="SimSun"/>
          <w:lang w:val="en-CA" w:eastAsia="zh-CN"/>
        </w:rPr>
        <w:t>工发组织报告称，按照《协定》第14段，摩洛哥氟氯烃淘汰管理计划第一阶段将在2021年底前完成。</w:t>
      </w:r>
    </w:p>
    <w:p w14:paraId="025C993E" w14:textId="77777777" w:rsidR="00225A53" w:rsidRPr="00E75FAC" w:rsidRDefault="00225A53" w:rsidP="00225A53">
      <w:pPr>
        <w:keepNext/>
        <w:overflowPunct w:val="0"/>
        <w:spacing w:after="240"/>
        <w:rPr>
          <w:rFonts w:ascii="SimSun" w:hAnsi="SimSun"/>
          <w:b/>
          <w:lang w:val="en-CA"/>
        </w:rPr>
      </w:pPr>
      <w:r w:rsidRPr="00E75FAC">
        <w:rPr>
          <w:rFonts w:ascii="SimSun" w:hAnsi="SimSun"/>
          <w:b/>
          <w:lang w:val="en-CA" w:eastAsia="zh-CN"/>
        </w:rPr>
        <w:lastRenderedPageBreak/>
        <w:t>秘书处的评论</w:t>
      </w:r>
    </w:p>
    <w:p w14:paraId="356F9AB8" w14:textId="77777777" w:rsidR="00225A53" w:rsidRPr="00E75FAC" w:rsidRDefault="00225A53" w:rsidP="00225A53">
      <w:pPr>
        <w:keepNext/>
        <w:numPr>
          <w:ilvl w:val="0"/>
          <w:numId w:val="1"/>
        </w:numPr>
        <w:overflowPunct w:val="0"/>
        <w:spacing w:after="240"/>
        <w:outlineLvl w:val="0"/>
        <w:rPr>
          <w:rFonts w:ascii="SimSun" w:hAnsi="SimSun"/>
          <w:lang w:val="en-CA" w:eastAsia="zh-CN"/>
        </w:rPr>
      </w:pPr>
      <w:r w:rsidRPr="00E75FAC">
        <w:rPr>
          <w:rFonts w:ascii="SimSun" w:hAnsi="SimSun"/>
          <w:bCs/>
          <w:lang w:eastAsia="zh-CN"/>
        </w:rPr>
        <w:t>秘书处关切地注意到，没有提交2020年消费情况的核查报告。工发组织解释说，已计划聘请一名国家顾问进行核查。由于缺乏可用的当地顾问，2021年第一季度无法进行这项工作。核查报告将与</w:t>
      </w:r>
      <w:r w:rsidRPr="00E75FAC">
        <w:rPr>
          <w:rFonts w:ascii="SimSun" w:hAnsi="SimSun"/>
          <w:lang w:val="en-CA" w:eastAsia="zh-CN"/>
        </w:rPr>
        <w:t>氟氯烃淘汰管理计划</w:t>
      </w:r>
      <w:r w:rsidRPr="00E75FAC">
        <w:rPr>
          <w:rFonts w:ascii="SimSun" w:hAnsi="SimSun"/>
          <w:bCs/>
          <w:lang w:eastAsia="zh-CN"/>
        </w:rPr>
        <w:t>第二阶段申请一并提交第八十八次会议。秘书处认为，在考虑</w:t>
      </w:r>
      <w:r w:rsidRPr="00E75FAC">
        <w:rPr>
          <w:rFonts w:ascii="SimSun" w:hAnsi="SimSun"/>
          <w:lang w:val="en-CA" w:eastAsia="zh-CN"/>
        </w:rPr>
        <w:t>氟氯烃淘汰管理计划</w:t>
      </w:r>
      <w:r w:rsidRPr="00E75FAC">
        <w:rPr>
          <w:rFonts w:ascii="SimSun" w:hAnsi="SimSun"/>
          <w:bCs/>
          <w:lang w:eastAsia="zh-CN"/>
        </w:rPr>
        <w:t>第二阶段时，必须核查2020年消费数据。因此，如果未向第八十八次会议提交核查报告，则不应考虑</w:t>
      </w:r>
      <w:r w:rsidRPr="00E75FAC">
        <w:rPr>
          <w:rFonts w:ascii="SimSun" w:hAnsi="SimSun"/>
          <w:lang w:val="en-CA" w:eastAsia="zh-CN"/>
        </w:rPr>
        <w:t>氟氯烃淘汰管理计划</w:t>
      </w:r>
      <w:r w:rsidRPr="00E75FAC">
        <w:rPr>
          <w:rFonts w:ascii="SimSun" w:hAnsi="SimSun"/>
          <w:bCs/>
          <w:lang w:eastAsia="zh-CN"/>
        </w:rPr>
        <w:t>第二阶段。</w:t>
      </w:r>
    </w:p>
    <w:p w14:paraId="158F4B5B" w14:textId="77777777" w:rsidR="00225A53" w:rsidRPr="00E75FAC" w:rsidRDefault="00225A53" w:rsidP="00225A53">
      <w:pPr>
        <w:pStyle w:val="Heading1"/>
        <w:overflowPunct w:val="0"/>
        <w:rPr>
          <w:rFonts w:ascii="SimSun" w:hAnsi="SimSun"/>
          <w:lang w:val="en-CA" w:eastAsia="zh-CN"/>
        </w:rPr>
      </w:pPr>
      <w:r w:rsidRPr="00E75FAC">
        <w:rPr>
          <w:rFonts w:ascii="SimSun" w:hAnsi="SimSun"/>
          <w:lang w:val="en-CA" w:eastAsia="zh-CN"/>
        </w:rPr>
        <w:t>在审查第一阶段进度报告时，秘书处注意到摩洛哥政府和执行委员会之间的修订《协定》中有一处疏忽。《协定》附录2-A中的2020年目标高于《蒙特利尔议定书》淘汰时间表中的要求。该国政府通过工发组织对此进行了讨论，并商定对UNEP/OzL.Pro/ExCom/83/48号文件</w:t>
      </w:r>
      <w:r w:rsidRPr="00E75FAC">
        <w:rPr>
          <w:rStyle w:val="FootnoteReference"/>
          <w:rFonts w:ascii="SimSun" w:hAnsi="SimSun"/>
          <w:lang w:val="en-CA"/>
        </w:rPr>
        <w:footnoteReference w:id="34"/>
      </w:r>
      <w:r w:rsidRPr="00E75FAC">
        <w:rPr>
          <w:rFonts w:ascii="SimSun" w:hAnsi="SimSun" w:hint="eastAsia"/>
          <w:lang w:val="en-CA" w:eastAsia="zh-CN"/>
        </w:rPr>
        <w:t xml:space="preserve"> </w:t>
      </w:r>
      <w:r w:rsidRPr="00E75FAC">
        <w:rPr>
          <w:rFonts w:ascii="SimSun" w:hAnsi="SimSun"/>
          <w:lang w:val="en-CA" w:eastAsia="zh-CN"/>
        </w:rPr>
        <w:t>附件十中所载的最新《协定》附录2-A进行如下调整：</w:t>
      </w:r>
      <w:r w:rsidRPr="00E75FAC">
        <w:rPr>
          <w:rStyle w:val="FootnoteReference"/>
          <w:rFonts w:ascii="SimSun" w:hAnsi="SimSun"/>
          <w:lang w:val="en-CA"/>
        </w:rPr>
        <w:footnoteReference w:id="35"/>
      </w:r>
    </w:p>
    <w:p w14:paraId="354AA99E" w14:textId="77777777" w:rsidR="00225A53" w:rsidRPr="00E75FAC" w:rsidRDefault="00225A53" w:rsidP="00225A53">
      <w:pPr>
        <w:pStyle w:val="Heading2"/>
        <w:overflowPunct w:val="0"/>
        <w:rPr>
          <w:rFonts w:ascii="SimSun" w:hAnsi="SimSun"/>
          <w:lang w:val="en-CA" w:eastAsia="zh-CN"/>
        </w:rPr>
      </w:pPr>
      <w:r w:rsidRPr="00E75FAC">
        <w:rPr>
          <w:rFonts w:ascii="SimSun" w:hAnsi="SimSun"/>
          <w:lang w:val="en-CA" w:eastAsia="zh-CN"/>
        </w:rPr>
        <w:t xml:space="preserve">将第1.1行和第1.2行中分别为43.33 ODP吨和41.08 ODP吨的数字替换为2020年的33.38 ODP吨； </w:t>
      </w:r>
    </w:p>
    <w:p w14:paraId="0C59D7C9" w14:textId="77777777" w:rsidR="00225A53" w:rsidRPr="00E75FAC" w:rsidRDefault="00225A53" w:rsidP="00225A53">
      <w:pPr>
        <w:pStyle w:val="Heading2"/>
        <w:overflowPunct w:val="0"/>
        <w:rPr>
          <w:rFonts w:ascii="SimSun" w:hAnsi="SimSun"/>
          <w:lang w:val="en-CA" w:eastAsia="zh-CN"/>
        </w:rPr>
      </w:pPr>
      <w:r w:rsidRPr="00E75FAC">
        <w:rPr>
          <w:rFonts w:ascii="SimSun" w:hAnsi="SimSun"/>
          <w:lang w:val="en-CA" w:eastAsia="zh-CN"/>
        </w:rPr>
        <w:t>将第4.1.1行中的2.57 ODP吨替换为12.50 ODP吨；</w:t>
      </w:r>
    </w:p>
    <w:p w14:paraId="6DB7F523" w14:textId="77777777" w:rsidR="00225A53" w:rsidRPr="00E75FAC" w:rsidRDefault="00225A53" w:rsidP="00225A53">
      <w:pPr>
        <w:pStyle w:val="Heading2"/>
        <w:overflowPunct w:val="0"/>
        <w:rPr>
          <w:rFonts w:ascii="SimSun" w:hAnsi="SimSun"/>
          <w:lang w:val="en-CA" w:eastAsia="zh-CN"/>
        </w:rPr>
      </w:pPr>
      <w:r w:rsidRPr="00E75FAC">
        <w:rPr>
          <w:rFonts w:ascii="SimSun" w:hAnsi="SimSun"/>
          <w:lang w:val="en-CA" w:eastAsia="zh-CN"/>
        </w:rPr>
        <w:t>将第4.1.3行中的43.31 ODP吨替换为33.38 ODP吨；以及</w:t>
      </w:r>
    </w:p>
    <w:p w14:paraId="4544259E" w14:textId="77777777" w:rsidR="00225A53" w:rsidRPr="00E75FAC" w:rsidRDefault="00225A53" w:rsidP="00225A53">
      <w:pPr>
        <w:pStyle w:val="Heading2"/>
        <w:overflowPunct w:val="0"/>
        <w:rPr>
          <w:rFonts w:ascii="SimSun" w:hAnsi="SimSun"/>
          <w:lang w:val="en-CA" w:eastAsia="zh-CN"/>
        </w:rPr>
      </w:pPr>
      <w:r w:rsidRPr="00E75FAC">
        <w:rPr>
          <w:rFonts w:ascii="SimSun" w:hAnsi="SimSun"/>
          <w:lang w:val="en-CA" w:eastAsia="zh-CN"/>
        </w:rPr>
        <w:t xml:space="preserve">将第4.3.3行中的8.10 ODP吨替换为7.90 ODP吨。 </w:t>
      </w:r>
    </w:p>
    <w:p w14:paraId="6263F96F" w14:textId="77777777" w:rsidR="00225A53" w:rsidRPr="00E75FAC" w:rsidRDefault="00225A53" w:rsidP="00225A53">
      <w:pPr>
        <w:keepNext/>
        <w:keepLines/>
        <w:overflowPunct w:val="0"/>
        <w:spacing w:after="240"/>
        <w:outlineLvl w:val="0"/>
        <w:rPr>
          <w:rFonts w:ascii="SimSun" w:hAnsi="SimSun"/>
          <w:b/>
          <w:lang w:val="en-CA"/>
        </w:rPr>
      </w:pPr>
      <w:r w:rsidRPr="00E75FAC">
        <w:rPr>
          <w:rFonts w:ascii="SimSun" w:hAnsi="SimSun"/>
          <w:b/>
          <w:lang w:val="en-CA" w:eastAsia="zh-CN"/>
        </w:rPr>
        <w:t>建议</w:t>
      </w:r>
    </w:p>
    <w:p w14:paraId="30650BC4" w14:textId="77777777" w:rsidR="00225A53" w:rsidRPr="00E75FAC" w:rsidRDefault="00225A53" w:rsidP="00225A53">
      <w:pPr>
        <w:numPr>
          <w:ilvl w:val="0"/>
          <w:numId w:val="1"/>
        </w:numPr>
        <w:overflowPunct w:val="0"/>
        <w:spacing w:after="240"/>
        <w:outlineLvl w:val="0"/>
        <w:rPr>
          <w:rFonts w:ascii="SimSun" w:hAnsi="SimSun"/>
          <w:lang w:val="en-CA" w:eastAsia="zh-CN"/>
        </w:rPr>
      </w:pPr>
      <w:r w:rsidRPr="00E75FAC">
        <w:rPr>
          <w:rFonts w:ascii="SimSun" w:hAnsi="SimSun"/>
          <w:lang w:val="en-CA" w:eastAsia="zh-CN"/>
        </w:rPr>
        <w:t>执行委员会不妨注意到：</w:t>
      </w:r>
    </w:p>
    <w:p w14:paraId="2F811C05" w14:textId="77777777" w:rsidR="00225A53" w:rsidRPr="00E75FAC" w:rsidRDefault="00225A53" w:rsidP="00225A53">
      <w:pPr>
        <w:widowControl w:val="0"/>
        <w:numPr>
          <w:ilvl w:val="1"/>
          <w:numId w:val="1"/>
        </w:numPr>
        <w:tabs>
          <w:tab w:val="num" w:pos="557"/>
        </w:tabs>
        <w:overflowPunct w:val="0"/>
        <w:spacing w:after="240"/>
        <w:outlineLvl w:val="1"/>
        <w:rPr>
          <w:rFonts w:ascii="SimSun" w:hAnsi="SimSun"/>
          <w:lang w:val="en-CA" w:eastAsia="zh-CN"/>
        </w:rPr>
      </w:pPr>
      <w:r w:rsidRPr="00E75FAC">
        <w:rPr>
          <w:rFonts w:ascii="SimSun" w:hAnsi="SimSun"/>
          <w:lang w:val="en-CA" w:eastAsia="zh-CN"/>
        </w:rPr>
        <w:t>工发组织提交</w:t>
      </w:r>
      <w:r w:rsidRPr="00E75FAC">
        <w:rPr>
          <w:rFonts w:ascii="SimSun" w:hAnsi="SimSun" w:hint="eastAsia"/>
          <w:lang w:val="en-CA" w:eastAsia="zh-CN"/>
        </w:rPr>
        <w:t>的</w:t>
      </w:r>
      <w:r w:rsidRPr="00E75FAC">
        <w:rPr>
          <w:rFonts w:ascii="SimSun" w:hAnsi="SimSun"/>
          <w:lang w:val="en-CA" w:eastAsia="zh-CN"/>
        </w:rPr>
        <w:t>UNEP/OzL.Pro/ExCom/87/9号文件中所载</w:t>
      </w:r>
      <w:r w:rsidRPr="00E75FAC">
        <w:rPr>
          <w:rFonts w:ascii="SimSun" w:hAnsi="SimSun" w:hint="eastAsia"/>
          <w:lang w:val="en-CA" w:eastAsia="zh-CN"/>
        </w:rPr>
        <w:t>与</w:t>
      </w:r>
      <w:r w:rsidRPr="00E75FAC">
        <w:rPr>
          <w:rFonts w:ascii="SimSun" w:hAnsi="SimSun"/>
          <w:lang w:val="en-CA" w:eastAsia="zh-CN"/>
        </w:rPr>
        <w:t>摩洛哥氟氯烃淘汰管理计划第一阶段第三次亦即最后一次付款相关的工作方案执行情况的最后进度报告；以及</w:t>
      </w:r>
    </w:p>
    <w:p w14:paraId="071CC00A" w14:textId="77777777" w:rsidR="00225A53" w:rsidRPr="00E75FAC" w:rsidRDefault="00225A53" w:rsidP="00225A53">
      <w:pPr>
        <w:pStyle w:val="Heading2"/>
        <w:overflowPunct w:val="0"/>
        <w:rPr>
          <w:rFonts w:ascii="SimSun" w:hAnsi="SimSun"/>
          <w:lang w:val="en-CA" w:eastAsia="zh-CN"/>
        </w:rPr>
      </w:pPr>
      <w:r w:rsidRPr="00E75FAC">
        <w:rPr>
          <w:rFonts w:ascii="SimSun" w:hAnsi="SimSun"/>
          <w:lang w:val="en-CA" w:eastAsia="zh-CN"/>
        </w:rPr>
        <w:t>工发组织将向第八十八次会议提交第83/57号决定</w:t>
      </w:r>
      <w:r w:rsidRPr="00E75FAC">
        <w:rPr>
          <w:rFonts w:ascii="SimSun" w:hAnsi="SimSun" w:hint="eastAsia"/>
          <w:lang w:val="en-CA" w:eastAsia="zh-CN"/>
        </w:rPr>
        <w:t>(</w:t>
      </w:r>
      <w:r w:rsidRPr="00E75FAC">
        <w:rPr>
          <w:rFonts w:ascii="SimSun" w:hAnsi="SimSun"/>
          <w:lang w:val="en-CA" w:eastAsia="zh-CN"/>
        </w:rPr>
        <w:t>d</w:t>
      </w:r>
      <w:r w:rsidRPr="00E75FAC">
        <w:rPr>
          <w:rFonts w:ascii="SimSun" w:hAnsi="SimSun" w:hint="eastAsia"/>
          <w:lang w:val="en-CA" w:eastAsia="zh-CN"/>
        </w:rPr>
        <w:t>)</w:t>
      </w:r>
      <w:r w:rsidRPr="00E75FAC">
        <w:rPr>
          <w:rFonts w:ascii="SimSun" w:hAnsi="SimSun"/>
          <w:lang w:val="en-CA" w:eastAsia="zh-CN"/>
        </w:rPr>
        <w:t>段要求的核查报告；如果没有这种报告，执行委员会将不予考虑氟氯烃淘汰管理计划第二阶段。</w:t>
      </w:r>
    </w:p>
    <w:p w14:paraId="74FFF966" w14:textId="77777777" w:rsidR="00225A53" w:rsidRPr="00E75FAC" w:rsidRDefault="00225A53" w:rsidP="00225A53">
      <w:pPr>
        <w:keepNext/>
        <w:overflowPunct w:val="0"/>
        <w:spacing w:after="240"/>
        <w:rPr>
          <w:rFonts w:ascii="SimSun" w:hAnsi="SimSun"/>
          <w:lang w:val="en-CA" w:eastAsia="zh-CN"/>
        </w:rPr>
      </w:pPr>
      <w:r w:rsidRPr="00E75FAC">
        <w:rPr>
          <w:rFonts w:ascii="SimSun" w:hAnsi="SimSun"/>
          <w:u w:val="single"/>
          <w:lang w:val="en-CA" w:eastAsia="zh-CN"/>
        </w:rPr>
        <w:t>尼泊尔：氟氯烃淘汰管理计划（第一阶段——延期申请）</w:t>
      </w:r>
      <w:r w:rsidRPr="00E75FAC">
        <w:rPr>
          <w:rFonts w:ascii="SimSun" w:hAnsi="SimSun"/>
          <w:lang w:val="en-CA" w:eastAsia="zh-CN"/>
        </w:rPr>
        <w:t>（环境规划署和开发计划署）</w:t>
      </w:r>
    </w:p>
    <w:p w14:paraId="1B0FBFFC" w14:textId="77777777" w:rsidR="00225A53" w:rsidRPr="00E75FAC" w:rsidRDefault="00225A53" w:rsidP="00225A53">
      <w:pPr>
        <w:keepNext/>
        <w:overflowPunct w:val="0"/>
        <w:spacing w:after="240"/>
        <w:rPr>
          <w:rFonts w:ascii="SimSun" w:hAnsi="SimSun"/>
          <w:b/>
          <w:lang w:val="en-CA"/>
        </w:rPr>
      </w:pPr>
      <w:r w:rsidRPr="00E75FAC">
        <w:rPr>
          <w:rFonts w:ascii="SimSun" w:hAnsi="SimSun"/>
          <w:b/>
          <w:lang w:val="en-CA" w:eastAsia="zh-CN"/>
        </w:rPr>
        <w:t>背景</w:t>
      </w:r>
    </w:p>
    <w:p w14:paraId="4644D8D3" w14:textId="77777777" w:rsidR="00225A53" w:rsidRPr="00E75FAC" w:rsidRDefault="00225A53" w:rsidP="00225A53">
      <w:pPr>
        <w:numPr>
          <w:ilvl w:val="0"/>
          <w:numId w:val="1"/>
        </w:numPr>
        <w:overflowPunct w:val="0"/>
        <w:spacing w:after="240"/>
        <w:outlineLvl w:val="0"/>
        <w:rPr>
          <w:rFonts w:ascii="SimSun" w:hAnsi="SimSun"/>
          <w:lang w:val="en-CA" w:eastAsia="zh-CN"/>
        </w:rPr>
      </w:pPr>
      <w:r w:rsidRPr="00E75FAC">
        <w:rPr>
          <w:rFonts w:ascii="SimSun" w:hAnsi="SimSun"/>
          <w:lang w:val="en-CA" w:eastAsia="zh-CN"/>
        </w:rPr>
        <w:t>环境规划署作为牵头执行机构代表尼泊尔政府提交了执行氟氯烃淘汰管理计划第一阶段的延期申请。</w:t>
      </w:r>
    </w:p>
    <w:p w14:paraId="5A3EEBEB" w14:textId="77777777" w:rsidR="00225A53" w:rsidRPr="00E75FAC" w:rsidRDefault="00225A53" w:rsidP="00225A53">
      <w:pPr>
        <w:pStyle w:val="Heading1"/>
        <w:overflowPunct w:val="0"/>
        <w:autoSpaceDE w:val="0"/>
        <w:autoSpaceDN w:val="0"/>
        <w:adjustRightInd w:val="0"/>
        <w:rPr>
          <w:rFonts w:ascii="SimSun" w:hAnsi="SimSun"/>
          <w:lang w:val="en-CA" w:eastAsia="zh-CN"/>
        </w:rPr>
      </w:pPr>
      <w:r w:rsidRPr="00E75FAC">
        <w:rPr>
          <w:rFonts w:ascii="SimSun" w:hAnsi="SimSun"/>
          <w:lang w:val="en-CA" w:eastAsia="zh-CN"/>
        </w:rPr>
        <w:t>第六十二次会议核准了氟氯烃淘汰管理计划第一阶段，</w:t>
      </w:r>
      <w:r w:rsidRPr="00E75FAC">
        <w:rPr>
          <w:rStyle w:val="FootnoteReference"/>
          <w:rFonts w:ascii="SimSun" w:hAnsi="SimSun"/>
          <w:lang w:val="en-CA"/>
        </w:rPr>
        <w:footnoteReference w:id="36"/>
      </w:r>
      <w:r w:rsidRPr="00E75FAC">
        <w:rPr>
          <w:rFonts w:ascii="SimSun" w:hAnsi="SimSun" w:hint="eastAsia"/>
          <w:lang w:val="en-CA" w:eastAsia="zh-CN"/>
        </w:rPr>
        <w:t xml:space="preserve"> </w:t>
      </w:r>
      <w:r w:rsidRPr="00E75FAC">
        <w:rPr>
          <w:rFonts w:ascii="SimSun" w:hAnsi="SimSun"/>
          <w:lang w:val="en-CA" w:eastAsia="zh-CN"/>
        </w:rPr>
        <w:t>以实现在2020年前从基准量削减35%，供资总额为210,000美元，外加用于淘汰制冷和空调维修行业中使用的0.64 ODP吨氟氯烃的机构支助费用。第一阶段计划的所有三次付款都已获核准，最后一次付款是在2020年10月通过第</w:t>
      </w:r>
      <w:r w:rsidRPr="00E75FAC">
        <w:rPr>
          <w:rFonts w:ascii="SimSun" w:hAnsi="SimSun"/>
          <w:lang w:val="en-CA" w:eastAsia="zh-CN"/>
        </w:rPr>
        <w:lastRenderedPageBreak/>
        <w:t>八十六次会议的</w:t>
      </w:r>
      <w:r w:rsidRPr="00E75FAC">
        <w:rPr>
          <w:rFonts w:ascii="SimSun" w:hAnsi="SimSun"/>
          <w:lang w:eastAsia="zh-CN"/>
        </w:rPr>
        <w:t>闭会期间批准程序</w:t>
      </w:r>
      <w:r w:rsidRPr="00E75FAC">
        <w:rPr>
          <w:rFonts w:ascii="SimSun" w:hAnsi="SimSun"/>
          <w:lang w:val="en-CA" w:eastAsia="zh-CN"/>
        </w:rPr>
        <w:t>获得核准的。</w:t>
      </w:r>
      <w:r w:rsidRPr="00E75FAC">
        <w:rPr>
          <w:rStyle w:val="FootnoteReference"/>
          <w:rFonts w:ascii="SimSun" w:hAnsi="SimSun"/>
          <w:lang w:val="en-CA"/>
        </w:rPr>
        <w:footnoteReference w:id="37"/>
      </w:r>
      <w:r w:rsidRPr="00E75FAC">
        <w:rPr>
          <w:rFonts w:ascii="SimSun" w:hAnsi="SimSun" w:hint="eastAsia"/>
          <w:lang w:val="en-CA" w:eastAsia="zh-CN"/>
        </w:rPr>
        <w:t xml:space="preserve"> </w:t>
      </w:r>
      <w:r w:rsidRPr="00E75FAC">
        <w:rPr>
          <w:rFonts w:ascii="SimSun" w:hAnsi="SimSun"/>
          <w:lang w:val="en-CA" w:eastAsia="zh-CN"/>
        </w:rPr>
        <w:t>按照尼泊尔政府和执行委员会之间签署的《协定》第14</w:t>
      </w:r>
      <w:r w:rsidRPr="00E75FAC">
        <w:rPr>
          <w:rFonts w:ascii="SimSun" w:hAnsi="SimSun" w:hint="eastAsia"/>
          <w:lang w:val="en-CA" w:eastAsia="zh-CN"/>
        </w:rPr>
        <w:t>段</w:t>
      </w:r>
      <w:r w:rsidRPr="00E75FAC">
        <w:rPr>
          <w:rFonts w:ascii="SimSun" w:hAnsi="SimSun"/>
          <w:lang w:val="en-CA" w:eastAsia="zh-CN"/>
        </w:rPr>
        <w:t>，该项目将在2021年12月31日前完成。</w:t>
      </w:r>
    </w:p>
    <w:p w14:paraId="3AED8B56" w14:textId="77777777" w:rsidR="00225A53" w:rsidRPr="00E75FAC" w:rsidRDefault="00225A53" w:rsidP="00225A53">
      <w:pPr>
        <w:pStyle w:val="Heading1"/>
        <w:overflowPunct w:val="0"/>
        <w:rPr>
          <w:rFonts w:ascii="SimSun" w:hAnsi="SimSun"/>
          <w:lang w:eastAsia="zh-CN"/>
        </w:rPr>
      </w:pPr>
      <w:r w:rsidRPr="00E75FAC">
        <w:rPr>
          <w:rFonts w:ascii="SimSun" w:hAnsi="SimSun"/>
          <w:lang w:eastAsia="zh-CN"/>
        </w:rPr>
        <w:t>第一阶段的执行工作正在取得进展。第一次付款已经完成，第二次付款的大部分拟议活动已经开展。然而，由于COVID-19大流行的影响，一些活动延迟开展，特别是面向海关和执法官员以及制冷和空调维修技术员的培训讲习班、激励方案、促进制冷剂回收/再利用的讲习班以及制冷剂识别器采购。鉴于COVID-19后复苏的时间不确定，政府正在申请将第一阶段的执行工作延期至2022年12月31日。</w:t>
      </w:r>
    </w:p>
    <w:p w14:paraId="46072A79" w14:textId="77777777" w:rsidR="00225A53" w:rsidRPr="00E75FAC" w:rsidRDefault="00225A53" w:rsidP="00225A53">
      <w:pPr>
        <w:overflowPunct w:val="0"/>
        <w:spacing w:after="240"/>
        <w:rPr>
          <w:rFonts w:ascii="SimSun" w:hAnsi="SimSun" w:cs="Arial"/>
          <w:lang w:val="en-CA"/>
        </w:rPr>
      </w:pPr>
      <w:r w:rsidRPr="00E75FAC">
        <w:rPr>
          <w:rFonts w:ascii="SimSun" w:hAnsi="SimSun" w:cs="Arial"/>
          <w:iCs/>
          <w:lang w:val="en-CA" w:eastAsia="zh-CN"/>
        </w:rPr>
        <w:t>氟氯烃消费情况</w:t>
      </w:r>
    </w:p>
    <w:p w14:paraId="1BF541B2" w14:textId="77777777" w:rsidR="00225A53" w:rsidRPr="00E75FAC" w:rsidRDefault="00225A53" w:rsidP="00225A53">
      <w:pPr>
        <w:pStyle w:val="Heading1"/>
        <w:overflowPunct w:val="0"/>
        <w:rPr>
          <w:rFonts w:ascii="SimSun" w:hAnsi="SimSun"/>
          <w:lang w:val="en-CA" w:eastAsia="zh-CN"/>
        </w:rPr>
      </w:pPr>
      <w:r w:rsidRPr="00E75FAC">
        <w:rPr>
          <w:rFonts w:ascii="SimSun" w:hAnsi="SimSun"/>
          <w:lang w:val="en-CA" w:eastAsia="zh-CN"/>
        </w:rPr>
        <w:t>尼泊尔政府提交的国家方案执行报告显示，2020年的氟氯烃消费量为0.41 ODP吨，比与执行委员会签署的《协定》规定的0.72 ODP吨低43%，比基准1.1 ODP吨低63%。</w:t>
      </w:r>
    </w:p>
    <w:p w14:paraId="2AE6060F" w14:textId="77777777" w:rsidR="00225A53" w:rsidRPr="00E75FAC" w:rsidRDefault="00225A53" w:rsidP="00225A53">
      <w:pPr>
        <w:overflowPunct w:val="0"/>
        <w:spacing w:after="240"/>
        <w:rPr>
          <w:rFonts w:ascii="SimSun" w:hAnsi="SimSun"/>
          <w:b/>
          <w:color w:val="000000" w:themeColor="text1"/>
          <w:lang w:val="en-CA" w:eastAsia="zh-CN"/>
        </w:rPr>
      </w:pPr>
      <w:r w:rsidRPr="00E75FAC">
        <w:rPr>
          <w:rFonts w:ascii="SimSun" w:hAnsi="SimSun"/>
          <w:b/>
          <w:color w:val="000000" w:themeColor="text1"/>
          <w:lang w:val="en-CA" w:eastAsia="zh-CN"/>
        </w:rPr>
        <w:t>关于第一阶段执行情况的进度报告</w:t>
      </w:r>
    </w:p>
    <w:p w14:paraId="5583305C" w14:textId="77777777" w:rsidR="00225A53" w:rsidRPr="00E75FAC" w:rsidRDefault="00225A53" w:rsidP="00225A53">
      <w:pPr>
        <w:pStyle w:val="Heading1"/>
        <w:overflowPunct w:val="0"/>
        <w:rPr>
          <w:rFonts w:ascii="SimSun" w:hAnsi="SimSun"/>
          <w:lang w:val="en-CA" w:eastAsia="zh-CN"/>
        </w:rPr>
      </w:pPr>
      <w:r w:rsidRPr="00E75FAC">
        <w:rPr>
          <w:rFonts w:ascii="SimSun" w:hAnsi="SimSun"/>
          <w:color w:val="000000" w:themeColor="text1"/>
          <w:lang w:val="en-CA" w:eastAsia="zh-CN"/>
        </w:rPr>
        <w:t>该国一直在实行许可证和配额制度，用以管制氟氯烃进口，进口氢氟碳化物和氢氟碳化物</w:t>
      </w:r>
      <w:r w:rsidRPr="00E75FAC">
        <w:rPr>
          <w:rFonts w:ascii="SimSun" w:hAnsi="SimSun" w:hint="eastAsia"/>
          <w:color w:val="000000" w:themeColor="text1"/>
          <w:lang w:val="en-CA" w:eastAsia="zh-CN"/>
        </w:rPr>
        <w:t>化合物</w:t>
      </w:r>
      <w:r w:rsidRPr="00E75FAC">
        <w:rPr>
          <w:rFonts w:ascii="SimSun" w:hAnsi="SimSun"/>
          <w:color w:val="000000" w:themeColor="text1"/>
          <w:lang w:val="en-CA" w:eastAsia="zh-CN"/>
        </w:rPr>
        <w:t>也有许可证要求。自2010年以来，氟氯烃以外的消耗臭氧层物质进口已经禁止，自2017年1月1日起，使用氟氯烃的设备进口也已禁止。共有210名海关和执法官员接受了消耗臭氧层物质进口管制程序方面的培训。2015年修正了国家法规和进出口许可证制度手册，该国于2020年5月开始执行识别氟氯烃和氢氟碳化物</w:t>
      </w:r>
      <w:r w:rsidRPr="00E75FAC">
        <w:rPr>
          <w:rFonts w:ascii="SimSun" w:hAnsi="SimSun" w:hint="eastAsia"/>
          <w:color w:val="000000" w:themeColor="text1"/>
          <w:lang w:val="en-CA" w:eastAsia="zh-CN"/>
        </w:rPr>
        <w:t>化合物</w:t>
      </w:r>
      <w:r w:rsidRPr="00E75FAC">
        <w:rPr>
          <w:rFonts w:ascii="SimSun" w:hAnsi="SimSun"/>
          <w:color w:val="000000" w:themeColor="text1"/>
          <w:lang w:val="en-CA" w:eastAsia="zh-CN"/>
        </w:rPr>
        <w:t>的协调制度编码。与邻国（如，孟加拉国、不丹、中国、印度和缅甸）举行了两次区域边境对话。提供了两个制冷剂识别器，一个给了海关署，另一个给了国家臭氧机构。有86台使用氟氯烃的家用空调机被使用</w:t>
      </w:r>
      <w:r w:rsidRPr="00E75FAC">
        <w:rPr>
          <w:rFonts w:ascii="SimSun" w:hAnsi="SimSun"/>
          <w:color w:val="000000" w:themeColor="text1"/>
          <w:lang w:eastAsia="zh-CN"/>
        </w:rPr>
        <w:t>HFC-32</w:t>
      </w:r>
      <w:r w:rsidRPr="00E75FAC">
        <w:rPr>
          <w:rFonts w:ascii="SimSun" w:hAnsi="SimSun"/>
          <w:color w:val="000000" w:themeColor="text1"/>
          <w:lang w:val="en-CA" w:eastAsia="zh-CN"/>
        </w:rPr>
        <w:t>和使用R-290的设备所取代。向8个省的30个维修厂家/技术员和技术培训机构分发了设备和工具。</w:t>
      </w:r>
    </w:p>
    <w:p w14:paraId="24E31B21" w14:textId="77777777" w:rsidR="00225A53" w:rsidRPr="00E75FAC" w:rsidRDefault="00225A53" w:rsidP="00225A53">
      <w:pPr>
        <w:numPr>
          <w:ilvl w:val="0"/>
          <w:numId w:val="1"/>
        </w:numPr>
        <w:overflowPunct w:val="0"/>
        <w:spacing w:after="240"/>
        <w:outlineLvl w:val="0"/>
        <w:rPr>
          <w:rFonts w:ascii="SimSun" w:hAnsi="SimSun"/>
          <w:lang w:val="en-CA" w:eastAsia="zh-CN"/>
        </w:rPr>
      </w:pPr>
      <w:r w:rsidRPr="00E75FAC">
        <w:rPr>
          <w:rFonts w:ascii="SimSun" w:hAnsi="SimSun"/>
          <w:lang w:val="en-CA" w:eastAsia="zh-CN"/>
        </w:rPr>
        <w:t>自第一阶段第三次付款获得核准以来，政府与环境规划署签署了一份小型供资协定，政府与开发计划署签署了一份协定以明确规定活动开展和报告的责任，预计每项协定下的第一次付款将于2021年6月发放。此外，为完成第二次付款中的活动签署的协定延期至2021年12月31日。</w:t>
      </w:r>
    </w:p>
    <w:p w14:paraId="3794956F" w14:textId="77777777" w:rsidR="00225A53" w:rsidRPr="00E75FAC" w:rsidRDefault="00225A53" w:rsidP="00225A53">
      <w:pPr>
        <w:keepNext/>
        <w:overflowPunct w:val="0"/>
        <w:spacing w:after="240"/>
        <w:outlineLvl w:val="0"/>
        <w:rPr>
          <w:rFonts w:ascii="SimSun" w:hAnsi="SimSun"/>
          <w:u w:val="single"/>
          <w:lang w:val="en-CA"/>
        </w:rPr>
      </w:pPr>
      <w:r w:rsidRPr="00E75FAC">
        <w:rPr>
          <w:rFonts w:ascii="SimSun" w:hAnsi="SimSun"/>
          <w:u w:val="single"/>
          <w:lang w:val="en-CA" w:eastAsia="zh-CN"/>
        </w:rPr>
        <w:t>资金发放</w:t>
      </w:r>
      <w:r w:rsidRPr="00E75FAC">
        <w:rPr>
          <w:rFonts w:ascii="SimSun" w:hAnsi="SimSun" w:hint="eastAsia"/>
          <w:u w:val="single"/>
          <w:lang w:val="en-CA" w:eastAsia="zh-CN"/>
        </w:rPr>
        <w:t>额</w:t>
      </w:r>
    </w:p>
    <w:p w14:paraId="5A3591FF" w14:textId="77777777" w:rsidR="00225A53" w:rsidRPr="00E75FAC" w:rsidRDefault="00225A53" w:rsidP="00225A53">
      <w:pPr>
        <w:keepNext/>
        <w:numPr>
          <w:ilvl w:val="0"/>
          <w:numId w:val="1"/>
        </w:numPr>
        <w:overflowPunct w:val="0"/>
        <w:spacing w:after="240"/>
        <w:outlineLvl w:val="0"/>
        <w:rPr>
          <w:rFonts w:ascii="SimSun" w:hAnsi="SimSun"/>
          <w:lang w:val="en-CA" w:eastAsia="zh-CN"/>
        </w:rPr>
      </w:pPr>
      <w:r w:rsidRPr="00E75FAC">
        <w:rPr>
          <w:rFonts w:ascii="SimSun" w:hAnsi="SimSun"/>
          <w:lang w:eastAsia="zh-CN"/>
        </w:rPr>
        <w:t>截至2020年4月，在迄今核准的210,000美元中，环境规划署已发放103,900美元，开发计划署已发放64,516美元；此外，环境规划署提供的9,500美元和开发计划署提供的11,084美元已承诺用于完成第二次付款的执行工作。</w:t>
      </w:r>
    </w:p>
    <w:p w14:paraId="542ED933" w14:textId="77777777" w:rsidR="00225A53" w:rsidRPr="00E75FAC" w:rsidRDefault="00225A53" w:rsidP="00225A53">
      <w:pPr>
        <w:keepNext/>
        <w:overflowPunct w:val="0"/>
        <w:spacing w:after="240"/>
        <w:rPr>
          <w:rFonts w:ascii="SimSun" w:hAnsi="SimSun"/>
          <w:b/>
          <w:lang w:val="en-CA"/>
        </w:rPr>
      </w:pPr>
      <w:r w:rsidRPr="00E75FAC">
        <w:rPr>
          <w:rFonts w:ascii="SimSun" w:hAnsi="SimSun"/>
          <w:b/>
          <w:lang w:val="en-CA" w:eastAsia="zh-CN"/>
        </w:rPr>
        <w:t>秘书处的评论</w:t>
      </w:r>
    </w:p>
    <w:p w14:paraId="244F5325" w14:textId="77777777" w:rsidR="00225A53" w:rsidRPr="00E75FAC" w:rsidRDefault="00225A53" w:rsidP="00225A53">
      <w:pPr>
        <w:numPr>
          <w:ilvl w:val="0"/>
          <w:numId w:val="1"/>
        </w:numPr>
        <w:overflowPunct w:val="0"/>
        <w:spacing w:after="240"/>
        <w:outlineLvl w:val="0"/>
        <w:rPr>
          <w:rFonts w:ascii="SimSun" w:hAnsi="SimSun"/>
          <w:lang w:val="en-CA" w:eastAsia="zh-CN"/>
        </w:rPr>
      </w:pPr>
      <w:r w:rsidRPr="00E75FAC">
        <w:rPr>
          <w:rFonts w:ascii="SimSun" w:hAnsi="SimSun"/>
          <w:lang w:val="en-CA" w:eastAsia="zh-CN"/>
        </w:rPr>
        <w:t>秘书处注意到尼泊尔政府、环境规划署和开发计划署为在2021年12月31日前完成第一阶段第二次和第三次付款计划的活动所作的努力。尽管作出了这些努力，但由于与COVID-19大流行相关的延迟，预计该项目在2021年底前不会完成。该国预计2021年9月将批准在办公室工作并组织实体会议。</w:t>
      </w:r>
      <w:r w:rsidRPr="00E75FAC">
        <w:rPr>
          <w:rFonts w:ascii="SimSun" w:hAnsi="SimSun" w:hint="eastAsia"/>
          <w:lang w:val="en-CA" w:eastAsia="zh-CN"/>
        </w:rPr>
        <w:t>各</w:t>
      </w:r>
      <w:r w:rsidRPr="00E75FAC">
        <w:rPr>
          <w:rFonts w:ascii="SimSun" w:hAnsi="SimSun"/>
          <w:lang w:val="en-CA" w:eastAsia="zh-CN"/>
        </w:rPr>
        <w:t xml:space="preserve">执行机构和政府之间签署的关于执行第二次付款的各自协定已经延期，最近签署了第三次付款的协定，预计第一笔款项将于2021年6月发放。再延期一年将使政府、环境规划署和开发计划署能够完成第三次付款的剩余活动。 </w:t>
      </w:r>
    </w:p>
    <w:p w14:paraId="12356F36" w14:textId="77777777" w:rsidR="00225A53" w:rsidRPr="00E75FAC" w:rsidRDefault="00225A53" w:rsidP="00621A8E">
      <w:pPr>
        <w:keepNext/>
        <w:keepLines/>
        <w:overflowPunct w:val="0"/>
        <w:spacing w:after="240"/>
        <w:rPr>
          <w:rFonts w:ascii="SimSun" w:hAnsi="SimSun"/>
          <w:b/>
          <w:lang w:val="en-CA"/>
        </w:rPr>
      </w:pPr>
      <w:r w:rsidRPr="00E75FAC">
        <w:rPr>
          <w:rFonts w:ascii="SimSun" w:hAnsi="SimSun"/>
          <w:b/>
          <w:lang w:val="en-CA" w:eastAsia="zh-CN"/>
        </w:rPr>
        <w:lastRenderedPageBreak/>
        <w:t>建议</w:t>
      </w:r>
    </w:p>
    <w:p w14:paraId="26F82A02" w14:textId="77777777" w:rsidR="00225A53" w:rsidRPr="00E75FAC" w:rsidRDefault="00225A53" w:rsidP="00225A53">
      <w:pPr>
        <w:numPr>
          <w:ilvl w:val="0"/>
          <w:numId w:val="1"/>
        </w:numPr>
        <w:overflowPunct w:val="0"/>
        <w:spacing w:after="240"/>
        <w:outlineLvl w:val="0"/>
        <w:rPr>
          <w:rFonts w:ascii="SimSun" w:hAnsi="SimSun"/>
          <w:lang w:val="en-CA"/>
        </w:rPr>
      </w:pPr>
      <w:r w:rsidRPr="00E75FAC">
        <w:rPr>
          <w:rFonts w:ascii="SimSun" w:hAnsi="SimSun"/>
          <w:lang w:val="en-CA" w:eastAsia="zh-CN"/>
        </w:rPr>
        <w:t>执行委员会不妨：</w:t>
      </w:r>
    </w:p>
    <w:p w14:paraId="19705BD5" w14:textId="77777777" w:rsidR="00225A53" w:rsidRPr="00E75FAC" w:rsidRDefault="00225A53" w:rsidP="00225A53">
      <w:pPr>
        <w:widowControl w:val="0"/>
        <w:numPr>
          <w:ilvl w:val="1"/>
          <w:numId w:val="1"/>
        </w:numPr>
        <w:tabs>
          <w:tab w:val="num" w:pos="720"/>
        </w:tabs>
        <w:overflowPunct w:val="0"/>
        <w:spacing w:after="240"/>
        <w:outlineLvl w:val="1"/>
        <w:rPr>
          <w:rFonts w:ascii="SimSun" w:hAnsi="SimSun"/>
          <w:lang w:val="en-CA" w:eastAsia="zh-CN"/>
        </w:rPr>
      </w:pPr>
      <w:r w:rsidRPr="00E75FAC">
        <w:rPr>
          <w:rFonts w:ascii="SimSun" w:hAnsi="SimSun"/>
          <w:lang w:val="en-CA" w:eastAsia="zh-CN"/>
        </w:rPr>
        <w:t>注意到UNEP/OzL.Pro/ExCom/87/9号文件所载的关于同尼泊尔氟氯烃淘汰管理计划第一阶段相关的工作方案执行</w:t>
      </w:r>
      <w:r w:rsidRPr="00E75FAC">
        <w:rPr>
          <w:rFonts w:ascii="SimSun" w:hAnsi="SimSun"/>
          <w:lang w:val="en-US" w:eastAsia="zh-CN"/>
        </w:rPr>
        <w:t>情况的</w:t>
      </w:r>
      <w:r w:rsidRPr="00E75FAC">
        <w:rPr>
          <w:rFonts w:ascii="SimSun" w:hAnsi="SimSun"/>
          <w:lang w:val="en-CA" w:eastAsia="zh-CN"/>
        </w:rPr>
        <w:t>进度报告和环境规划署提交的延期申请；</w:t>
      </w:r>
    </w:p>
    <w:p w14:paraId="067FAA56" w14:textId="77777777" w:rsidR="00225A53" w:rsidRPr="00E75FAC" w:rsidRDefault="00225A53" w:rsidP="00225A53">
      <w:pPr>
        <w:pStyle w:val="Heading2"/>
        <w:overflowPunct w:val="0"/>
        <w:rPr>
          <w:rFonts w:ascii="SimSun" w:hAnsi="SimSun"/>
          <w:lang w:val="en-CA" w:eastAsia="zh-CN"/>
        </w:rPr>
      </w:pPr>
      <w:r w:rsidRPr="00E75FAC">
        <w:rPr>
          <w:rFonts w:ascii="SimSun" w:hAnsi="SimSun"/>
          <w:lang w:val="en-CA" w:eastAsia="zh-CN"/>
        </w:rPr>
        <w:t>由于</w:t>
      </w:r>
      <w:r w:rsidRPr="00E75FAC">
        <w:rPr>
          <w:rFonts w:ascii="SimSun" w:hAnsi="SimSun"/>
          <w:lang w:eastAsia="zh-CN"/>
        </w:rPr>
        <w:t>COVID-19</w:t>
      </w:r>
      <w:r w:rsidRPr="00E75FAC">
        <w:rPr>
          <w:rFonts w:ascii="SimSun" w:hAnsi="SimSun"/>
          <w:lang w:val="en-CA" w:eastAsia="zh-CN"/>
        </w:rPr>
        <w:t>大流行造成的延迟，作为例外，将尼泊尔氟氯烃淘汰管理计划第一阶段的完成日期延期至2022年12月31日，同时注意到不再申请延期；以及</w:t>
      </w:r>
    </w:p>
    <w:p w14:paraId="6AB6624E" w14:textId="77777777" w:rsidR="00225A53" w:rsidRPr="00E75FAC" w:rsidRDefault="00225A53" w:rsidP="00225A53">
      <w:pPr>
        <w:widowControl w:val="0"/>
        <w:numPr>
          <w:ilvl w:val="1"/>
          <w:numId w:val="1"/>
        </w:numPr>
        <w:tabs>
          <w:tab w:val="num" w:pos="557"/>
        </w:tabs>
        <w:overflowPunct w:val="0"/>
        <w:spacing w:after="240"/>
        <w:outlineLvl w:val="1"/>
        <w:rPr>
          <w:rFonts w:ascii="SimSun" w:hAnsi="SimSun"/>
          <w:lang w:val="en-CA" w:eastAsia="zh-CN"/>
        </w:rPr>
      </w:pPr>
      <w:r w:rsidRPr="00E75FAC">
        <w:rPr>
          <w:rFonts w:ascii="SimSun" w:hAnsi="SimSun"/>
          <w:lang w:val="en-CA" w:eastAsia="zh-CN"/>
        </w:rPr>
        <w:t>请尼泊尔政府、环境规划署和开发计划署向2023年</w:t>
      </w:r>
      <w:r w:rsidRPr="00E75FAC">
        <w:rPr>
          <w:rFonts w:ascii="SimSun" w:hAnsi="SimSun" w:hint="eastAsia"/>
          <w:lang w:val="en-CA" w:eastAsia="zh-CN"/>
        </w:rPr>
        <w:t>的</w:t>
      </w:r>
      <w:r w:rsidRPr="00E75FAC">
        <w:rPr>
          <w:rFonts w:ascii="SimSun" w:hAnsi="SimSun"/>
          <w:lang w:val="en-CA" w:eastAsia="zh-CN"/>
        </w:rPr>
        <w:t>第一次会议提交一份项目完成情况报告。</w:t>
      </w:r>
    </w:p>
    <w:p w14:paraId="71E64BF6" w14:textId="77777777" w:rsidR="00225A53" w:rsidRPr="00E75FAC" w:rsidRDefault="00225A53" w:rsidP="00225A53">
      <w:pPr>
        <w:pStyle w:val="Heading1"/>
        <w:keepNext/>
        <w:keepLines/>
        <w:numPr>
          <w:ilvl w:val="0"/>
          <w:numId w:val="0"/>
        </w:numPr>
        <w:overflowPunct w:val="0"/>
        <w:rPr>
          <w:rFonts w:ascii="SimSun" w:hAnsi="SimSun"/>
          <w:u w:val="single"/>
          <w:lang w:val="en-CA" w:eastAsia="zh-CN"/>
        </w:rPr>
      </w:pPr>
      <w:r w:rsidRPr="00E75FAC">
        <w:rPr>
          <w:rFonts w:ascii="SimSun" w:hAnsi="SimSun"/>
          <w:u w:val="single"/>
          <w:lang w:val="en-US" w:eastAsia="zh-CN"/>
        </w:rPr>
        <w:t>太平洋岛屿国家：氟氯烃</w:t>
      </w:r>
      <w:r w:rsidRPr="00E75FAC">
        <w:rPr>
          <w:rFonts w:ascii="SimSun" w:hAnsi="SimSun"/>
          <w:u w:val="single"/>
          <w:lang w:val="en-CA" w:eastAsia="zh-CN"/>
        </w:rPr>
        <w:t>淘汰管理计划（第一阶段</w:t>
      </w:r>
      <w:r w:rsidRPr="00E75FAC">
        <w:rPr>
          <w:rFonts w:ascii="SimSun" w:hAnsi="SimSun" w:hint="eastAsia"/>
          <w:u w:val="single"/>
          <w:lang w:val="en-CA" w:eastAsia="zh-CN"/>
        </w:rPr>
        <w:t>——</w:t>
      </w:r>
      <w:r w:rsidRPr="00E75FAC">
        <w:rPr>
          <w:rFonts w:ascii="SimSun" w:hAnsi="SimSun"/>
          <w:u w:val="single"/>
          <w:lang w:val="en-CA" w:eastAsia="zh-CN"/>
        </w:rPr>
        <w:t>申请12个太平洋岛屿国家第三次（亦即最后一次）付款完成日期延期）（环境规划署）</w:t>
      </w:r>
    </w:p>
    <w:p w14:paraId="2AFCFF59" w14:textId="77777777" w:rsidR="00225A53" w:rsidRPr="00E75FAC" w:rsidRDefault="00225A53" w:rsidP="00225A53">
      <w:pPr>
        <w:keepNext/>
        <w:keepLines/>
        <w:overflowPunct w:val="0"/>
        <w:spacing w:after="240"/>
        <w:rPr>
          <w:rFonts w:ascii="SimSun" w:hAnsi="SimSun"/>
          <w:b/>
          <w:lang w:val="en-CA"/>
        </w:rPr>
      </w:pPr>
      <w:r w:rsidRPr="00E75FAC">
        <w:rPr>
          <w:rFonts w:ascii="SimSun" w:hAnsi="SimSun"/>
          <w:b/>
          <w:lang w:val="en-CA" w:eastAsia="zh-CN"/>
        </w:rPr>
        <w:t>背景</w:t>
      </w:r>
    </w:p>
    <w:p w14:paraId="46DCD139" w14:textId="77777777" w:rsidR="00225A53" w:rsidRPr="00E75FAC" w:rsidRDefault="00225A53" w:rsidP="00225A53">
      <w:pPr>
        <w:pStyle w:val="Heading1"/>
        <w:overflowPunct w:val="0"/>
        <w:rPr>
          <w:rFonts w:ascii="SimSun" w:hAnsi="SimSun"/>
          <w:b/>
          <w:lang w:val="en-US" w:eastAsia="zh-CN"/>
        </w:rPr>
      </w:pPr>
      <w:r w:rsidRPr="00E75FAC">
        <w:rPr>
          <w:rFonts w:ascii="SimSun" w:hAnsi="SimSun"/>
          <w:color w:val="000000"/>
          <w:shd w:val="clear" w:color="auto" w:fill="FFFFFF"/>
          <w:lang w:eastAsia="zh-CN"/>
        </w:rPr>
        <w:t>环境规划署</w:t>
      </w:r>
      <w:r w:rsidRPr="00E75FAC">
        <w:rPr>
          <w:rFonts w:ascii="SimSun" w:hAnsi="SimSun"/>
          <w:lang w:eastAsia="zh-CN"/>
        </w:rPr>
        <w:t>作为指定执行机构，代表库克群岛、基里巴斯、马绍尔群岛、密克罗尼西亚联邦、瑙鲁、纽埃、帕劳、萨摩亚、所罗门群岛、汤加、图瓦卢和瓦努阿图（以下简称太平洋岛屿国家）政府提交了执行氟氯烃淘汰管理计划第一阶段的延期申请。</w:t>
      </w:r>
    </w:p>
    <w:p w14:paraId="20535405" w14:textId="77777777" w:rsidR="00225A53" w:rsidRPr="00E75FAC" w:rsidRDefault="00225A53" w:rsidP="00225A53">
      <w:pPr>
        <w:pStyle w:val="Heading1"/>
        <w:overflowPunct w:val="0"/>
        <w:rPr>
          <w:rFonts w:ascii="SimSun" w:hAnsi="SimSun"/>
          <w:lang w:val="en-US" w:eastAsia="zh-CN"/>
        </w:rPr>
      </w:pPr>
      <w:r w:rsidRPr="00E75FAC">
        <w:rPr>
          <w:rFonts w:ascii="SimSun" w:hAnsi="SimSun"/>
          <w:lang w:eastAsia="zh-CN"/>
        </w:rPr>
        <w:t>第六十三次会议核准了太平洋岛屿国家氟氯烃淘汰管理计划第一阶段，</w:t>
      </w:r>
      <w:r w:rsidRPr="00E75FAC">
        <w:rPr>
          <w:rStyle w:val="FootnoteReference"/>
          <w:rFonts w:ascii="SimSun" w:hAnsi="SimSun"/>
          <w:lang w:val="en-US"/>
        </w:rPr>
        <w:footnoteReference w:id="38"/>
      </w:r>
      <w:r w:rsidRPr="00E75FAC">
        <w:rPr>
          <w:rFonts w:ascii="SimSun" w:hAnsi="SimSun" w:hint="eastAsia"/>
          <w:lang w:eastAsia="zh-CN"/>
        </w:rPr>
        <w:t xml:space="preserve"> </w:t>
      </w:r>
      <w:r w:rsidRPr="00E75FAC">
        <w:rPr>
          <w:rFonts w:ascii="SimSun" w:hAnsi="SimSun"/>
          <w:lang w:eastAsia="zh-CN"/>
        </w:rPr>
        <w:t>以实现2011至2020年执行期间削减35%，总费用为1,696,000美元，外加机构支助费用。</w:t>
      </w:r>
    </w:p>
    <w:p w14:paraId="37CB1544" w14:textId="77777777" w:rsidR="00225A53" w:rsidRPr="00E75FAC" w:rsidRDefault="00225A53" w:rsidP="00225A53">
      <w:pPr>
        <w:pStyle w:val="Heading1"/>
        <w:overflowPunct w:val="0"/>
        <w:rPr>
          <w:rFonts w:ascii="SimSun" w:hAnsi="SimSun"/>
          <w:lang w:val="en-US" w:eastAsia="zh-CN"/>
        </w:rPr>
      </w:pPr>
      <w:r w:rsidRPr="00E75FAC">
        <w:rPr>
          <w:rFonts w:ascii="SimSun" w:hAnsi="SimSun"/>
          <w:lang w:eastAsia="zh-CN"/>
        </w:rPr>
        <w:t>氟氯烃淘汰管理计划第一阶段包括以下内容：</w:t>
      </w:r>
    </w:p>
    <w:p w14:paraId="04FB9631" w14:textId="77777777" w:rsidR="00225A53" w:rsidRPr="00E75FAC" w:rsidRDefault="00225A53" w:rsidP="00225A53">
      <w:pPr>
        <w:widowControl w:val="0"/>
        <w:numPr>
          <w:ilvl w:val="1"/>
          <w:numId w:val="1"/>
        </w:numPr>
        <w:overflowPunct w:val="0"/>
        <w:spacing w:after="240"/>
        <w:outlineLvl w:val="1"/>
        <w:rPr>
          <w:rFonts w:ascii="SimSun" w:hAnsi="SimSun"/>
          <w:lang w:eastAsia="zh-CN"/>
        </w:rPr>
      </w:pPr>
      <w:r w:rsidRPr="00E75FAC">
        <w:rPr>
          <w:rFonts w:ascii="SimSun" w:hAnsi="SimSun" w:hint="eastAsia"/>
          <w:lang w:eastAsia="zh-CN"/>
        </w:rPr>
        <w:t>区域部分</w:t>
      </w:r>
      <w:r w:rsidRPr="00E75FAC">
        <w:rPr>
          <w:rFonts w:ascii="SimSun" w:hAnsi="SimSun"/>
          <w:lang w:eastAsia="zh-CN"/>
        </w:rPr>
        <w:t>：所有12个太平洋岛屿国家的标准化活动，如提供政策咨询和制定立法/法规、海关官员及制冷和空调高级培训员的能力建设以及氟氯烃淘汰认识和外联活动；以及</w:t>
      </w:r>
    </w:p>
    <w:p w14:paraId="42BD8A07" w14:textId="77777777" w:rsidR="00225A53" w:rsidRPr="00E75FAC" w:rsidRDefault="00225A53" w:rsidP="00225A53">
      <w:pPr>
        <w:widowControl w:val="0"/>
        <w:numPr>
          <w:ilvl w:val="1"/>
          <w:numId w:val="1"/>
        </w:numPr>
        <w:overflowPunct w:val="0"/>
        <w:spacing w:after="240"/>
        <w:outlineLvl w:val="1"/>
        <w:rPr>
          <w:rFonts w:ascii="SimSun" w:hAnsi="SimSun"/>
          <w:lang w:eastAsia="zh-CN"/>
        </w:rPr>
      </w:pPr>
      <w:r w:rsidRPr="00E75FAC">
        <w:rPr>
          <w:rFonts w:ascii="SimSun" w:hAnsi="SimSun" w:hint="eastAsia"/>
          <w:lang w:eastAsia="zh-CN"/>
        </w:rPr>
        <w:t>国家部分</w:t>
      </w:r>
      <w:r w:rsidRPr="00E75FAC">
        <w:rPr>
          <w:rFonts w:ascii="SimSun" w:hAnsi="SimSun"/>
          <w:lang w:eastAsia="zh-CN"/>
        </w:rPr>
        <w:t>：每个太平洋岛屿国家开展具体活动，用以管制氟氯烃的供应和需求，为氟氯烃</w:t>
      </w:r>
      <w:r w:rsidRPr="00E75FAC">
        <w:rPr>
          <w:rFonts w:ascii="SimSun" w:hAnsi="SimSun"/>
          <w:lang w:val="en-US" w:eastAsia="zh-CN"/>
        </w:rPr>
        <w:t>淘汰</w:t>
      </w:r>
      <w:r w:rsidRPr="00E75FAC">
        <w:rPr>
          <w:rFonts w:ascii="SimSun" w:hAnsi="SimSun"/>
          <w:lang w:eastAsia="zh-CN"/>
        </w:rPr>
        <w:t>和替代品的引入创造有利环境，并管理、协调和监测氟氯烃淘汰管理计划的</w:t>
      </w:r>
      <w:r w:rsidRPr="00E75FAC">
        <w:rPr>
          <w:rFonts w:ascii="SimSun" w:hAnsi="SimSun"/>
          <w:lang w:val="en-US" w:eastAsia="zh-CN"/>
        </w:rPr>
        <w:t>执行</w:t>
      </w:r>
      <w:r w:rsidRPr="00E75FAC">
        <w:rPr>
          <w:rFonts w:ascii="SimSun" w:hAnsi="SimSun"/>
          <w:lang w:eastAsia="zh-CN"/>
        </w:rPr>
        <w:t>工作。</w:t>
      </w:r>
    </w:p>
    <w:p w14:paraId="7C64F92B" w14:textId="77777777" w:rsidR="00225A53" w:rsidRPr="00E75FAC" w:rsidRDefault="00225A53" w:rsidP="00225A53">
      <w:pPr>
        <w:pStyle w:val="Heading1"/>
        <w:overflowPunct w:val="0"/>
        <w:rPr>
          <w:rFonts w:ascii="SimSun" w:hAnsi="SimSun"/>
          <w:lang w:val="en-US" w:eastAsia="zh-CN"/>
        </w:rPr>
      </w:pPr>
      <w:r w:rsidRPr="00E75FAC">
        <w:rPr>
          <w:rFonts w:ascii="SimSun" w:hAnsi="SimSun"/>
          <w:lang w:eastAsia="zh-CN"/>
        </w:rPr>
        <w:t>根据2020年5月第八十五次会议</w:t>
      </w:r>
      <w:r w:rsidRPr="00E75FAC">
        <w:rPr>
          <w:rStyle w:val="FootnoteReference"/>
          <w:rFonts w:ascii="SimSun" w:hAnsi="SimSun"/>
          <w:lang w:val="en-CA"/>
        </w:rPr>
        <w:footnoteReference w:id="39"/>
      </w:r>
      <w:r w:rsidRPr="00E75FAC">
        <w:rPr>
          <w:rFonts w:ascii="SimSun" w:hAnsi="SimSun" w:hint="eastAsia"/>
          <w:lang w:eastAsia="zh-CN"/>
        </w:rPr>
        <w:t xml:space="preserve"> </w:t>
      </w:r>
      <w:r w:rsidRPr="00E75FAC">
        <w:rPr>
          <w:rFonts w:ascii="SimSun" w:hAnsi="SimSun"/>
          <w:lang w:eastAsia="zh-CN"/>
        </w:rPr>
        <w:t>的闭会期间批准程序，核准了第三次亦即最后一次付款（总额为186,100美元），以及相应的2020-2021年付款执行计划。按照各国政府和执行委员会之间签署的《协定》第14</w:t>
      </w:r>
      <w:r w:rsidRPr="00E75FAC">
        <w:rPr>
          <w:rFonts w:ascii="SimSun" w:hAnsi="SimSun" w:hint="eastAsia"/>
          <w:lang w:eastAsia="zh-CN"/>
        </w:rPr>
        <w:t>段</w:t>
      </w:r>
      <w:r w:rsidRPr="00E75FAC">
        <w:rPr>
          <w:rFonts w:ascii="SimSun" w:hAnsi="SimSun"/>
          <w:lang w:eastAsia="zh-CN"/>
        </w:rPr>
        <w:t>，第一阶段将在2021年底前完成。完全淘汰氟氯烃的氟氯烃淘汰管理计划第二阶段是在2020年12月通过第八十六次会议</w:t>
      </w:r>
      <w:r w:rsidRPr="00E75FAC">
        <w:rPr>
          <w:rStyle w:val="FootnoteReference"/>
          <w:rFonts w:ascii="SimSun" w:hAnsi="SimSun"/>
          <w:lang w:val="en-CA"/>
        </w:rPr>
        <w:footnoteReference w:id="40"/>
      </w:r>
      <w:r w:rsidRPr="00E75FAC">
        <w:rPr>
          <w:rFonts w:ascii="SimSun" w:hAnsi="SimSun" w:hint="eastAsia"/>
          <w:lang w:eastAsia="zh-CN"/>
        </w:rPr>
        <w:t xml:space="preserve"> </w:t>
      </w:r>
      <w:r w:rsidRPr="00E75FAC">
        <w:rPr>
          <w:rFonts w:ascii="SimSun" w:hAnsi="SimSun"/>
          <w:lang w:eastAsia="zh-CN"/>
        </w:rPr>
        <w:t>的闭会期间批准程序获得核准的。</w:t>
      </w:r>
    </w:p>
    <w:p w14:paraId="48B7E387" w14:textId="77777777" w:rsidR="00225A53" w:rsidRPr="00E75FAC" w:rsidRDefault="00225A53" w:rsidP="00225A53">
      <w:pPr>
        <w:pStyle w:val="Heading1"/>
        <w:overflowPunct w:val="0"/>
        <w:rPr>
          <w:rFonts w:ascii="SimSun" w:hAnsi="SimSun"/>
          <w:lang w:val="en-US" w:eastAsia="zh-CN"/>
        </w:rPr>
      </w:pPr>
      <w:r w:rsidRPr="00E75FAC">
        <w:rPr>
          <w:rFonts w:ascii="SimSun" w:hAnsi="SimSun"/>
          <w:lang w:val="en-US" w:eastAsia="zh-CN"/>
        </w:rPr>
        <w:t>在与第二阶段提案一并提交的关于第一阶段执行情况的进度报告中，环境</w:t>
      </w:r>
      <w:r w:rsidRPr="00E75FAC">
        <w:rPr>
          <w:rFonts w:ascii="SimSun" w:hAnsi="SimSun" w:hint="eastAsia"/>
          <w:lang w:val="en-US" w:eastAsia="zh-CN"/>
        </w:rPr>
        <w:t>规划</w:t>
      </w:r>
      <w:r w:rsidRPr="00E75FAC">
        <w:rPr>
          <w:rFonts w:ascii="SimSun" w:hAnsi="SimSun"/>
          <w:lang w:val="en-US" w:eastAsia="zh-CN"/>
        </w:rPr>
        <w:t>署报</w:t>
      </w:r>
      <w:r w:rsidRPr="00E75FAC">
        <w:rPr>
          <w:rFonts w:ascii="SimSun" w:hAnsi="SimSun" w:hint="eastAsia"/>
          <w:lang w:val="en-US" w:eastAsia="zh-CN"/>
        </w:rPr>
        <w:t>告称</w:t>
      </w:r>
      <w:r w:rsidRPr="00E75FAC">
        <w:rPr>
          <w:rFonts w:ascii="SimSun" w:hAnsi="SimSun"/>
          <w:lang w:val="en-US" w:eastAsia="zh-CN"/>
        </w:rPr>
        <w:t>，第三次亦即最后一次付款的活动尚未开始，截至2020年8月，由于COVID-19大流行，太平洋岛屿国家仍处于紧急状态。预计第一阶段将在2021年12月31日前完成，除非由于大流行可能进一步延迟。</w:t>
      </w:r>
    </w:p>
    <w:p w14:paraId="51A08417" w14:textId="77777777" w:rsidR="00225A53" w:rsidRPr="00E75FAC" w:rsidRDefault="00225A53" w:rsidP="00225A53">
      <w:pPr>
        <w:pStyle w:val="Heading1"/>
        <w:numPr>
          <w:ilvl w:val="0"/>
          <w:numId w:val="0"/>
        </w:numPr>
        <w:overflowPunct w:val="0"/>
        <w:rPr>
          <w:rFonts w:ascii="SimSun" w:hAnsi="SimSun"/>
          <w:iCs/>
          <w:lang w:val="en-CA"/>
        </w:rPr>
      </w:pPr>
      <w:r w:rsidRPr="00E75FAC">
        <w:rPr>
          <w:rFonts w:ascii="SimSun" w:hAnsi="SimSun" w:hint="eastAsia"/>
          <w:iCs/>
        </w:rPr>
        <w:lastRenderedPageBreak/>
        <w:t>氟氯烃</w:t>
      </w:r>
      <w:r w:rsidRPr="00E75FAC">
        <w:rPr>
          <w:rFonts w:ascii="SimSun" w:hAnsi="SimSun" w:hint="eastAsia"/>
          <w:iCs/>
          <w:lang w:val="en-CA" w:eastAsia="zh-CN"/>
        </w:rPr>
        <w:t>消费情况</w:t>
      </w:r>
    </w:p>
    <w:p w14:paraId="15F83C3A" w14:textId="77777777" w:rsidR="00225A53" w:rsidRPr="00E75FAC" w:rsidRDefault="00225A53" w:rsidP="00225A53">
      <w:pPr>
        <w:pStyle w:val="Heading1"/>
        <w:overflowPunct w:val="0"/>
        <w:spacing w:after="120"/>
        <w:rPr>
          <w:rFonts w:ascii="SimSun" w:hAnsi="SimSun"/>
          <w:lang w:val="en-CA" w:eastAsia="zh-CN"/>
        </w:rPr>
      </w:pPr>
      <w:r w:rsidRPr="00E75FAC">
        <w:rPr>
          <w:rFonts w:ascii="SimSun" w:hAnsi="SimSun"/>
          <w:lang w:eastAsia="zh-CN"/>
        </w:rPr>
        <w:t>太平洋岛屿国家政府在国家方案执行报告中报告，2020年的氟氯烃消费量为0.14 ODP吨，比氟氯烃履约基准低96%，比与执行委员会签署的《协定》允许的消费量低94%。一些太平洋岛屿国家尚未报告2020年的第7条数据。表7列示了2016-2020年的氟氯烃消费</w:t>
      </w:r>
      <w:r w:rsidRPr="00E75FAC">
        <w:rPr>
          <w:rFonts w:ascii="SimSun" w:hAnsi="SimSun" w:hint="eastAsia"/>
          <w:lang w:eastAsia="zh-CN"/>
        </w:rPr>
        <w:t>情况</w:t>
      </w:r>
      <w:r w:rsidRPr="00E75FAC">
        <w:rPr>
          <w:rFonts w:ascii="SimSun" w:hAnsi="SimSun"/>
          <w:lang w:eastAsia="zh-CN"/>
        </w:rPr>
        <w:t>。</w:t>
      </w:r>
    </w:p>
    <w:p w14:paraId="6F2B36B0" w14:textId="77777777" w:rsidR="00225A53" w:rsidRPr="00E75FAC" w:rsidRDefault="00225A53" w:rsidP="00225A53">
      <w:pPr>
        <w:keepNext/>
        <w:keepLines/>
        <w:overflowPunct w:val="0"/>
        <w:rPr>
          <w:rFonts w:ascii="SimSun" w:hAnsi="SimSun"/>
          <w:b/>
          <w:lang w:val="en-CA" w:eastAsia="zh-CN"/>
        </w:rPr>
      </w:pPr>
      <w:r w:rsidRPr="00E75FAC">
        <w:rPr>
          <w:rFonts w:ascii="SimSun" w:hAnsi="SimSun"/>
          <w:b/>
          <w:lang w:val="en-CA" w:eastAsia="zh-CN"/>
        </w:rPr>
        <w:t>表7. 太平洋岛屿国家</w:t>
      </w:r>
      <w:r w:rsidRPr="00E75FAC">
        <w:rPr>
          <w:rFonts w:ascii="SimSun" w:hAnsi="SimSun" w:hint="eastAsia"/>
          <w:b/>
          <w:lang w:val="en-CA" w:eastAsia="zh-CN"/>
        </w:rPr>
        <w:t>的</w:t>
      </w:r>
      <w:r w:rsidRPr="00E75FAC">
        <w:rPr>
          <w:rFonts w:ascii="SimSun" w:hAnsi="SimSun"/>
          <w:b/>
          <w:lang w:eastAsia="zh-CN"/>
        </w:rPr>
        <w:t>氟氯烃</w:t>
      </w:r>
      <w:r w:rsidRPr="00E75FAC">
        <w:rPr>
          <w:rFonts w:ascii="SimSun" w:hAnsi="SimSun"/>
          <w:b/>
          <w:lang w:val="en-CA" w:eastAsia="zh-CN"/>
        </w:rPr>
        <w:t>消费</w:t>
      </w:r>
      <w:r w:rsidRPr="00E75FAC">
        <w:rPr>
          <w:rFonts w:ascii="SimSun" w:hAnsi="SimSun" w:hint="eastAsia"/>
          <w:b/>
          <w:lang w:val="en-CA" w:eastAsia="zh-CN"/>
        </w:rPr>
        <w:t>情况</w:t>
      </w:r>
      <w:r w:rsidRPr="00E75FAC">
        <w:rPr>
          <w:rFonts w:ascii="SimSun" w:hAnsi="SimSun"/>
          <w:b/>
          <w:lang w:val="en-CA" w:eastAsia="zh-CN"/>
        </w:rPr>
        <w:t>（2016-2020年第7条数据）</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2824"/>
        <w:gridCol w:w="1089"/>
        <w:gridCol w:w="1091"/>
        <w:gridCol w:w="1089"/>
        <w:gridCol w:w="1089"/>
        <w:gridCol w:w="1089"/>
        <w:gridCol w:w="1083"/>
      </w:tblGrid>
      <w:tr w:rsidR="00225A53" w:rsidRPr="00E75FAC" w14:paraId="6B9807E4" w14:textId="77777777" w:rsidTr="0075583F">
        <w:trPr>
          <w:tblHeader/>
        </w:trPr>
        <w:tc>
          <w:tcPr>
            <w:tcW w:w="1510" w:type="pct"/>
            <w:shd w:val="clear" w:color="auto" w:fill="auto"/>
            <w:noWrap/>
            <w:tcMar>
              <w:left w:w="43" w:type="dxa"/>
              <w:right w:w="43" w:type="dxa"/>
            </w:tcMar>
            <w:vAlign w:val="center"/>
            <w:hideMark/>
          </w:tcPr>
          <w:p w14:paraId="67DDF1ED" w14:textId="77777777" w:rsidR="00225A53" w:rsidRPr="00E75FAC" w:rsidRDefault="00225A53" w:rsidP="0075583F">
            <w:pPr>
              <w:keepNext/>
              <w:keepLines/>
              <w:overflowPunct w:val="0"/>
              <w:jc w:val="left"/>
              <w:rPr>
                <w:rFonts w:ascii="SimSun" w:hAnsi="SimSun"/>
                <w:b/>
                <w:bCs/>
                <w:color w:val="000000"/>
                <w:lang w:val="en-CA"/>
              </w:rPr>
            </w:pPr>
            <w:r w:rsidRPr="00E75FAC">
              <w:rPr>
                <w:rFonts w:ascii="SimSun" w:hAnsi="SimSun"/>
                <w:b/>
                <w:bCs/>
                <w:color w:val="000000"/>
                <w:lang w:val="en-CA"/>
              </w:rPr>
              <w:t>HCFC</w:t>
            </w:r>
            <w:r w:rsidRPr="00E75FAC">
              <w:rPr>
                <w:rFonts w:ascii="SimSun" w:hAnsi="SimSun"/>
                <w:b/>
                <w:bCs/>
                <w:color w:val="000000"/>
                <w:lang w:val="en-CA"/>
              </w:rPr>
              <w:noBreakHyphen/>
              <w:t>22</w:t>
            </w:r>
          </w:p>
        </w:tc>
        <w:tc>
          <w:tcPr>
            <w:tcW w:w="582" w:type="pct"/>
            <w:shd w:val="clear" w:color="auto" w:fill="auto"/>
            <w:noWrap/>
            <w:tcMar>
              <w:left w:w="0" w:type="dxa"/>
              <w:right w:w="173" w:type="dxa"/>
            </w:tcMar>
            <w:vAlign w:val="center"/>
          </w:tcPr>
          <w:p w14:paraId="4896F1D4" w14:textId="77777777" w:rsidR="00225A53" w:rsidRPr="00E75FAC" w:rsidRDefault="00225A53" w:rsidP="0075583F">
            <w:pPr>
              <w:keepNext/>
              <w:keepLines/>
              <w:overflowPunct w:val="0"/>
              <w:jc w:val="center"/>
              <w:rPr>
                <w:rFonts w:ascii="SimSun" w:hAnsi="SimSun"/>
                <w:b/>
                <w:bCs/>
                <w:color w:val="000000"/>
                <w:lang w:val="en-CA"/>
              </w:rPr>
            </w:pPr>
            <w:r w:rsidRPr="00E75FAC">
              <w:rPr>
                <w:rFonts w:ascii="SimSun" w:hAnsi="SimSun"/>
                <w:b/>
                <w:bCs/>
                <w:color w:val="000000"/>
                <w:lang w:val="en-CA"/>
              </w:rPr>
              <w:t>2016</w:t>
            </w:r>
            <w:r w:rsidRPr="00E75FAC">
              <w:rPr>
                <w:rFonts w:ascii="SimSun" w:hAnsi="SimSun"/>
                <w:b/>
                <w:bCs/>
                <w:color w:val="000000"/>
                <w:lang w:val="en-CA" w:eastAsia="zh-CN"/>
              </w:rPr>
              <w:t>年</w:t>
            </w:r>
          </w:p>
        </w:tc>
        <w:tc>
          <w:tcPr>
            <w:tcW w:w="583" w:type="pct"/>
            <w:shd w:val="clear" w:color="auto" w:fill="auto"/>
            <w:noWrap/>
            <w:tcMar>
              <w:left w:w="0" w:type="dxa"/>
              <w:right w:w="173" w:type="dxa"/>
            </w:tcMar>
            <w:vAlign w:val="center"/>
          </w:tcPr>
          <w:p w14:paraId="61C83EF6" w14:textId="77777777" w:rsidR="00225A53" w:rsidRPr="00E75FAC" w:rsidRDefault="00225A53" w:rsidP="0075583F">
            <w:pPr>
              <w:keepNext/>
              <w:keepLines/>
              <w:overflowPunct w:val="0"/>
              <w:jc w:val="center"/>
              <w:rPr>
                <w:rFonts w:ascii="SimSun" w:hAnsi="SimSun"/>
                <w:b/>
                <w:bCs/>
                <w:color w:val="000000"/>
                <w:lang w:val="en-CA"/>
              </w:rPr>
            </w:pPr>
            <w:r w:rsidRPr="00E75FAC">
              <w:rPr>
                <w:rFonts w:ascii="SimSun" w:hAnsi="SimSun"/>
                <w:b/>
                <w:bCs/>
                <w:color w:val="000000"/>
                <w:lang w:val="en-CA"/>
              </w:rPr>
              <w:t>2017</w:t>
            </w:r>
            <w:r w:rsidRPr="00E75FAC">
              <w:rPr>
                <w:rFonts w:ascii="SimSun" w:hAnsi="SimSun"/>
                <w:b/>
                <w:bCs/>
                <w:color w:val="000000"/>
                <w:lang w:val="en-CA" w:eastAsia="zh-CN"/>
              </w:rPr>
              <w:t>年</w:t>
            </w:r>
          </w:p>
        </w:tc>
        <w:tc>
          <w:tcPr>
            <w:tcW w:w="582" w:type="pct"/>
            <w:tcMar>
              <w:left w:w="0" w:type="dxa"/>
              <w:right w:w="173" w:type="dxa"/>
            </w:tcMar>
            <w:vAlign w:val="center"/>
          </w:tcPr>
          <w:p w14:paraId="5A244140" w14:textId="77777777" w:rsidR="00225A53" w:rsidRPr="00E75FAC" w:rsidRDefault="00225A53" w:rsidP="0075583F">
            <w:pPr>
              <w:keepNext/>
              <w:keepLines/>
              <w:overflowPunct w:val="0"/>
              <w:jc w:val="center"/>
              <w:rPr>
                <w:rFonts w:ascii="SimSun" w:hAnsi="SimSun"/>
                <w:b/>
                <w:bCs/>
                <w:color w:val="000000"/>
                <w:lang w:val="en-CA"/>
              </w:rPr>
            </w:pPr>
            <w:r w:rsidRPr="00E75FAC">
              <w:rPr>
                <w:rFonts w:ascii="SimSun" w:hAnsi="SimSun"/>
                <w:b/>
                <w:bCs/>
                <w:color w:val="000000"/>
                <w:lang w:val="en-CA"/>
              </w:rPr>
              <w:t>2018</w:t>
            </w:r>
            <w:r w:rsidRPr="00E75FAC">
              <w:rPr>
                <w:rFonts w:ascii="SimSun" w:hAnsi="SimSun"/>
                <w:b/>
                <w:bCs/>
                <w:color w:val="000000"/>
                <w:lang w:val="en-CA" w:eastAsia="zh-CN"/>
              </w:rPr>
              <w:t>年</w:t>
            </w:r>
          </w:p>
        </w:tc>
        <w:tc>
          <w:tcPr>
            <w:tcW w:w="582" w:type="pct"/>
            <w:tcMar>
              <w:left w:w="0" w:type="dxa"/>
              <w:right w:w="173" w:type="dxa"/>
            </w:tcMar>
            <w:vAlign w:val="center"/>
          </w:tcPr>
          <w:p w14:paraId="3BE824F1" w14:textId="77777777" w:rsidR="00225A53" w:rsidRPr="00E75FAC" w:rsidRDefault="00225A53" w:rsidP="0075583F">
            <w:pPr>
              <w:keepNext/>
              <w:keepLines/>
              <w:overflowPunct w:val="0"/>
              <w:jc w:val="center"/>
              <w:rPr>
                <w:rFonts w:ascii="SimSun" w:hAnsi="SimSun"/>
                <w:b/>
                <w:bCs/>
                <w:color w:val="000000"/>
                <w:highlight w:val="yellow"/>
                <w:lang w:val="en-CA"/>
              </w:rPr>
            </w:pPr>
            <w:r w:rsidRPr="00E75FAC">
              <w:rPr>
                <w:rFonts w:ascii="SimSun" w:hAnsi="SimSun"/>
                <w:b/>
                <w:bCs/>
                <w:color w:val="000000"/>
                <w:lang w:val="en-CA"/>
              </w:rPr>
              <w:t>2019</w:t>
            </w:r>
            <w:r w:rsidRPr="00E75FAC">
              <w:rPr>
                <w:rFonts w:ascii="SimSun" w:hAnsi="SimSun"/>
                <w:b/>
                <w:bCs/>
                <w:color w:val="000000"/>
                <w:lang w:val="en-CA" w:eastAsia="zh-CN"/>
              </w:rPr>
              <w:t>年</w:t>
            </w:r>
          </w:p>
        </w:tc>
        <w:tc>
          <w:tcPr>
            <w:tcW w:w="582" w:type="pct"/>
          </w:tcPr>
          <w:p w14:paraId="53DE1295" w14:textId="77777777" w:rsidR="00225A53" w:rsidRPr="00E75FAC" w:rsidRDefault="00225A53" w:rsidP="0075583F">
            <w:pPr>
              <w:keepNext/>
              <w:keepLines/>
              <w:overflowPunct w:val="0"/>
              <w:jc w:val="center"/>
              <w:rPr>
                <w:rFonts w:ascii="SimSun" w:hAnsi="SimSun"/>
                <w:vertAlign w:val="superscript"/>
                <w:lang w:val="en-CA"/>
              </w:rPr>
            </w:pPr>
            <w:r w:rsidRPr="00E75FAC">
              <w:rPr>
                <w:rFonts w:ascii="SimSun" w:hAnsi="SimSun"/>
                <w:b/>
                <w:bCs/>
                <w:color w:val="000000"/>
                <w:lang w:val="en-CA"/>
              </w:rPr>
              <w:t>2020</w:t>
            </w:r>
            <w:r w:rsidRPr="00E75FAC">
              <w:rPr>
                <w:rFonts w:ascii="SimSun" w:hAnsi="SimSun"/>
                <w:b/>
                <w:bCs/>
                <w:color w:val="000000"/>
                <w:lang w:val="en-CA" w:eastAsia="zh-CN"/>
              </w:rPr>
              <w:t>年</w:t>
            </w:r>
            <w:r w:rsidRPr="00E75FAC">
              <w:rPr>
                <w:rFonts w:ascii="SimSun" w:hAnsi="SimSun"/>
                <w:vertAlign w:val="superscript"/>
                <w:lang w:val="en-CA"/>
              </w:rPr>
              <w:t xml:space="preserve"> e</w:t>
            </w:r>
          </w:p>
        </w:tc>
        <w:tc>
          <w:tcPr>
            <w:tcW w:w="579" w:type="pct"/>
            <w:shd w:val="clear" w:color="auto" w:fill="auto"/>
            <w:noWrap/>
            <w:tcMar>
              <w:left w:w="0" w:type="dxa"/>
              <w:right w:w="173" w:type="dxa"/>
            </w:tcMar>
            <w:vAlign w:val="center"/>
            <w:hideMark/>
          </w:tcPr>
          <w:p w14:paraId="097BC097" w14:textId="77777777" w:rsidR="00225A53" w:rsidRPr="00E75FAC" w:rsidRDefault="00225A53" w:rsidP="0075583F">
            <w:pPr>
              <w:keepNext/>
              <w:keepLines/>
              <w:overflowPunct w:val="0"/>
              <w:jc w:val="center"/>
              <w:rPr>
                <w:rFonts w:ascii="SimSun" w:hAnsi="SimSun"/>
                <w:b/>
                <w:bCs/>
                <w:color w:val="000000"/>
                <w:lang w:val="en-CA"/>
              </w:rPr>
            </w:pPr>
            <w:r w:rsidRPr="00E75FAC">
              <w:rPr>
                <w:rFonts w:ascii="SimSun" w:hAnsi="SimSun"/>
                <w:b/>
                <w:bCs/>
                <w:color w:val="000000"/>
                <w:lang w:val="en-CA" w:eastAsia="zh-CN"/>
              </w:rPr>
              <w:t>基准</w:t>
            </w:r>
          </w:p>
        </w:tc>
      </w:tr>
      <w:tr w:rsidR="00225A53" w:rsidRPr="00E75FAC" w14:paraId="7A274370" w14:textId="77777777" w:rsidTr="0075583F">
        <w:trPr>
          <w:trHeight w:val="157"/>
        </w:trPr>
        <w:tc>
          <w:tcPr>
            <w:tcW w:w="1510" w:type="pct"/>
            <w:shd w:val="clear" w:color="auto" w:fill="auto"/>
            <w:noWrap/>
            <w:tcMar>
              <w:left w:w="43" w:type="dxa"/>
              <w:right w:w="43" w:type="dxa"/>
            </w:tcMar>
            <w:vAlign w:val="center"/>
            <w:hideMark/>
          </w:tcPr>
          <w:p w14:paraId="4273A805" w14:textId="77777777" w:rsidR="00225A53" w:rsidRPr="00E75FAC" w:rsidRDefault="00225A53" w:rsidP="0075583F">
            <w:pPr>
              <w:keepNext/>
              <w:keepLines/>
              <w:overflowPunct w:val="0"/>
              <w:jc w:val="left"/>
              <w:rPr>
                <w:rFonts w:ascii="SimSun" w:hAnsi="SimSun"/>
                <w:b/>
                <w:bCs/>
                <w:color w:val="000000"/>
                <w:lang w:val="en-CA"/>
              </w:rPr>
            </w:pPr>
            <w:r w:rsidRPr="00E75FAC">
              <w:rPr>
                <w:rFonts w:ascii="SimSun" w:hAnsi="SimSun"/>
                <w:b/>
                <w:bCs/>
                <w:color w:val="000000"/>
                <w:lang w:val="en-CA" w:eastAsia="zh-CN"/>
              </w:rPr>
              <w:t>公吨</w:t>
            </w:r>
          </w:p>
        </w:tc>
        <w:tc>
          <w:tcPr>
            <w:tcW w:w="582" w:type="pct"/>
            <w:shd w:val="clear" w:color="auto" w:fill="auto"/>
            <w:noWrap/>
            <w:tcMar>
              <w:left w:w="0" w:type="dxa"/>
              <w:right w:w="173" w:type="dxa"/>
            </w:tcMar>
            <w:vAlign w:val="center"/>
            <w:hideMark/>
          </w:tcPr>
          <w:p w14:paraId="6A019AC3" w14:textId="77777777" w:rsidR="00225A53" w:rsidRPr="00E75FAC" w:rsidRDefault="00225A53" w:rsidP="0075583F">
            <w:pPr>
              <w:keepNext/>
              <w:keepLines/>
              <w:overflowPunct w:val="0"/>
              <w:jc w:val="center"/>
              <w:rPr>
                <w:rFonts w:ascii="SimSun" w:hAnsi="SimSun"/>
                <w:b/>
                <w:bCs/>
                <w:color w:val="000000"/>
                <w:lang w:val="en-CA"/>
              </w:rPr>
            </w:pPr>
          </w:p>
        </w:tc>
        <w:tc>
          <w:tcPr>
            <w:tcW w:w="583" w:type="pct"/>
            <w:shd w:val="clear" w:color="auto" w:fill="auto"/>
            <w:noWrap/>
            <w:tcMar>
              <w:left w:w="0" w:type="dxa"/>
              <w:right w:w="173" w:type="dxa"/>
            </w:tcMar>
            <w:vAlign w:val="center"/>
            <w:hideMark/>
          </w:tcPr>
          <w:p w14:paraId="5A9B079A" w14:textId="77777777" w:rsidR="00225A53" w:rsidRPr="00E75FAC" w:rsidRDefault="00225A53" w:rsidP="0075583F">
            <w:pPr>
              <w:keepNext/>
              <w:keepLines/>
              <w:overflowPunct w:val="0"/>
              <w:jc w:val="center"/>
              <w:rPr>
                <w:rFonts w:ascii="SimSun" w:hAnsi="SimSun"/>
                <w:b/>
                <w:bCs/>
                <w:color w:val="000000"/>
                <w:lang w:val="en-CA"/>
              </w:rPr>
            </w:pPr>
          </w:p>
        </w:tc>
        <w:tc>
          <w:tcPr>
            <w:tcW w:w="582" w:type="pct"/>
            <w:tcMar>
              <w:left w:w="0" w:type="dxa"/>
              <w:right w:w="173" w:type="dxa"/>
            </w:tcMar>
          </w:tcPr>
          <w:p w14:paraId="087F73D8" w14:textId="77777777" w:rsidR="00225A53" w:rsidRPr="00E75FAC" w:rsidRDefault="00225A53" w:rsidP="0075583F">
            <w:pPr>
              <w:keepNext/>
              <w:keepLines/>
              <w:overflowPunct w:val="0"/>
              <w:jc w:val="center"/>
              <w:rPr>
                <w:rFonts w:ascii="SimSun" w:hAnsi="SimSun"/>
                <w:b/>
                <w:bCs/>
                <w:color w:val="000000"/>
                <w:lang w:val="en-CA"/>
              </w:rPr>
            </w:pPr>
          </w:p>
        </w:tc>
        <w:tc>
          <w:tcPr>
            <w:tcW w:w="582" w:type="pct"/>
            <w:tcMar>
              <w:left w:w="0" w:type="dxa"/>
              <w:right w:w="173" w:type="dxa"/>
            </w:tcMar>
          </w:tcPr>
          <w:p w14:paraId="1C8BD13B" w14:textId="77777777" w:rsidR="00225A53" w:rsidRPr="00E75FAC" w:rsidRDefault="00225A53" w:rsidP="0075583F">
            <w:pPr>
              <w:keepNext/>
              <w:keepLines/>
              <w:overflowPunct w:val="0"/>
              <w:jc w:val="center"/>
              <w:rPr>
                <w:rFonts w:ascii="SimSun" w:hAnsi="SimSun"/>
                <w:b/>
                <w:bCs/>
                <w:color w:val="000000"/>
                <w:highlight w:val="yellow"/>
                <w:lang w:val="en-CA"/>
              </w:rPr>
            </w:pPr>
          </w:p>
        </w:tc>
        <w:tc>
          <w:tcPr>
            <w:tcW w:w="582" w:type="pct"/>
          </w:tcPr>
          <w:p w14:paraId="3AE67AE8" w14:textId="77777777" w:rsidR="00225A53" w:rsidRPr="00E75FAC" w:rsidRDefault="00225A53" w:rsidP="0075583F">
            <w:pPr>
              <w:keepNext/>
              <w:keepLines/>
              <w:overflowPunct w:val="0"/>
              <w:jc w:val="right"/>
              <w:rPr>
                <w:rFonts w:ascii="SimSun" w:hAnsi="SimSun"/>
                <w:b/>
                <w:bCs/>
                <w:color w:val="000000"/>
                <w:lang w:val="en-CA"/>
              </w:rPr>
            </w:pPr>
          </w:p>
        </w:tc>
        <w:tc>
          <w:tcPr>
            <w:tcW w:w="579" w:type="pct"/>
            <w:shd w:val="clear" w:color="auto" w:fill="auto"/>
            <w:noWrap/>
            <w:tcMar>
              <w:left w:w="0" w:type="dxa"/>
              <w:right w:w="173" w:type="dxa"/>
            </w:tcMar>
            <w:vAlign w:val="center"/>
            <w:hideMark/>
          </w:tcPr>
          <w:p w14:paraId="3705F225" w14:textId="77777777" w:rsidR="00225A53" w:rsidRPr="00E75FAC" w:rsidRDefault="00225A53" w:rsidP="0075583F">
            <w:pPr>
              <w:keepNext/>
              <w:keepLines/>
              <w:overflowPunct w:val="0"/>
              <w:jc w:val="right"/>
              <w:rPr>
                <w:rFonts w:ascii="SimSun" w:hAnsi="SimSun"/>
                <w:b/>
                <w:bCs/>
                <w:color w:val="000000"/>
                <w:lang w:val="en-CA"/>
              </w:rPr>
            </w:pPr>
          </w:p>
        </w:tc>
      </w:tr>
      <w:tr w:rsidR="00225A53" w:rsidRPr="00E75FAC" w14:paraId="2A5A8CA6" w14:textId="77777777" w:rsidTr="0075583F">
        <w:trPr>
          <w:trHeight w:val="55"/>
        </w:trPr>
        <w:tc>
          <w:tcPr>
            <w:tcW w:w="1510" w:type="pct"/>
            <w:shd w:val="clear" w:color="auto" w:fill="auto"/>
            <w:noWrap/>
            <w:tcMar>
              <w:left w:w="43" w:type="dxa"/>
              <w:right w:w="43" w:type="dxa"/>
            </w:tcMar>
          </w:tcPr>
          <w:p w14:paraId="4F532343"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lang w:val="en-CA" w:eastAsia="zh-CN"/>
              </w:rPr>
              <w:t>库克群岛</w:t>
            </w:r>
          </w:p>
        </w:tc>
        <w:tc>
          <w:tcPr>
            <w:tcW w:w="582" w:type="pct"/>
            <w:shd w:val="clear" w:color="auto" w:fill="auto"/>
            <w:noWrap/>
            <w:tcMar>
              <w:left w:w="0" w:type="dxa"/>
              <w:right w:w="173" w:type="dxa"/>
            </w:tcMar>
          </w:tcPr>
          <w:p w14:paraId="437C99AE"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3" w:type="pct"/>
            <w:shd w:val="clear" w:color="auto" w:fill="auto"/>
            <w:noWrap/>
            <w:tcMar>
              <w:left w:w="0" w:type="dxa"/>
              <w:right w:w="173" w:type="dxa"/>
            </w:tcMar>
          </w:tcPr>
          <w:p w14:paraId="1E2087F9"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610D142D"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4DCBEF71"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r w:rsidRPr="00E75FAC">
              <w:rPr>
                <w:rFonts w:ascii="SimSun" w:hAnsi="SimSun"/>
                <w:b/>
                <w:bCs/>
                <w:color w:val="000000"/>
                <w:vertAlign w:val="superscript"/>
                <w:lang w:val="en-CA"/>
              </w:rPr>
              <w:t xml:space="preserve"> </w:t>
            </w:r>
          </w:p>
        </w:tc>
        <w:tc>
          <w:tcPr>
            <w:tcW w:w="582" w:type="pct"/>
          </w:tcPr>
          <w:p w14:paraId="23ADADE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tcPr>
          <w:p w14:paraId="58F42C7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0.86</w:t>
            </w:r>
          </w:p>
        </w:tc>
      </w:tr>
      <w:tr w:rsidR="00225A53" w:rsidRPr="00E75FAC" w14:paraId="5DBB5BBC" w14:textId="77777777" w:rsidTr="0075583F">
        <w:tc>
          <w:tcPr>
            <w:tcW w:w="1510" w:type="pct"/>
            <w:shd w:val="clear" w:color="auto" w:fill="auto"/>
            <w:noWrap/>
            <w:tcMar>
              <w:left w:w="43" w:type="dxa"/>
              <w:right w:w="43" w:type="dxa"/>
            </w:tcMar>
          </w:tcPr>
          <w:p w14:paraId="6ED297B7"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lang w:val="en-CA" w:eastAsia="zh-CN"/>
              </w:rPr>
              <w:t>基里巴斯</w:t>
            </w:r>
          </w:p>
        </w:tc>
        <w:tc>
          <w:tcPr>
            <w:tcW w:w="582" w:type="pct"/>
            <w:shd w:val="clear" w:color="auto" w:fill="auto"/>
            <w:noWrap/>
            <w:tcMar>
              <w:left w:w="0" w:type="dxa"/>
              <w:right w:w="173" w:type="dxa"/>
            </w:tcMar>
          </w:tcPr>
          <w:p w14:paraId="2013386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0.44</w:t>
            </w:r>
          </w:p>
        </w:tc>
        <w:tc>
          <w:tcPr>
            <w:tcW w:w="583" w:type="pct"/>
            <w:shd w:val="clear" w:color="auto" w:fill="auto"/>
            <w:noWrap/>
            <w:tcMar>
              <w:left w:w="0" w:type="dxa"/>
              <w:right w:w="173" w:type="dxa"/>
            </w:tcMar>
          </w:tcPr>
          <w:p w14:paraId="1C6770B5"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0.39</w:t>
            </w:r>
            <w:r w:rsidRPr="00E75FAC">
              <w:rPr>
                <w:rFonts w:ascii="SimSun" w:hAnsi="SimSun"/>
                <w:vertAlign w:val="superscript"/>
                <w:lang w:val="en-CA"/>
              </w:rPr>
              <w:t>a</w:t>
            </w:r>
          </w:p>
        </w:tc>
        <w:tc>
          <w:tcPr>
            <w:tcW w:w="582" w:type="pct"/>
            <w:tcMar>
              <w:left w:w="0" w:type="dxa"/>
              <w:right w:w="173" w:type="dxa"/>
            </w:tcMar>
          </w:tcPr>
          <w:p w14:paraId="475B8674"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0.22</w:t>
            </w:r>
          </w:p>
        </w:tc>
        <w:tc>
          <w:tcPr>
            <w:tcW w:w="582" w:type="pct"/>
            <w:tcMar>
              <w:left w:w="0" w:type="dxa"/>
              <w:right w:w="173" w:type="dxa"/>
            </w:tcMar>
          </w:tcPr>
          <w:p w14:paraId="1D41DA8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0.45</w:t>
            </w:r>
          </w:p>
        </w:tc>
        <w:tc>
          <w:tcPr>
            <w:tcW w:w="582" w:type="pct"/>
          </w:tcPr>
          <w:p w14:paraId="0269EE8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0.07</w:t>
            </w:r>
          </w:p>
        </w:tc>
        <w:tc>
          <w:tcPr>
            <w:tcW w:w="579" w:type="pct"/>
            <w:shd w:val="clear" w:color="auto" w:fill="auto"/>
            <w:noWrap/>
            <w:tcMar>
              <w:left w:w="0" w:type="dxa"/>
              <w:right w:w="173" w:type="dxa"/>
            </w:tcMar>
            <w:vAlign w:val="center"/>
          </w:tcPr>
          <w:p w14:paraId="34EF5C79"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0.97</w:t>
            </w:r>
          </w:p>
        </w:tc>
      </w:tr>
      <w:tr w:rsidR="00225A53" w:rsidRPr="00E75FAC" w14:paraId="442D4893" w14:textId="77777777" w:rsidTr="0075583F">
        <w:tc>
          <w:tcPr>
            <w:tcW w:w="1510" w:type="pct"/>
            <w:shd w:val="clear" w:color="auto" w:fill="auto"/>
            <w:noWrap/>
            <w:tcMar>
              <w:left w:w="43" w:type="dxa"/>
              <w:right w:w="43" w:type="dxa"/>
            </w:tcMar>
          </w:tcPr>
          <w:p w14:paraId="77BB1A9A"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lang w:val="en-CA" w:eastAsia="zh-CN"/>
              </w:rPr>
              <w:t>马绍尔群岛</w:t>
            </w:r>
          </w:p>
        </w:tc>
        <w:tc>
          <w:tcPr>
            <w:tcW w:w="582" w:type="pct"/>
            <w:shd w:val="clear" w:color="auto" w:fill="auto"/>
            <w:noWrap/>
            <w:tcMar>
              <w:left w:w="0" w:type="dxa"/>
              <w:right w:w="173" w:type="dxa"/>
            </w:tcMar>
            <w:vAlign w:val="center"/>
          </w:tcPr>
          <w:p w14:paraId="5FF887F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3" w:type="pct"/>
            <w:shd w:val="clear" w:color="auto" w:fill="auto"/>
            <w:noWrap/>
            <w:tcMar>
              <w:left w:w="0" w:type="dxa"/>
              <w:right w:w="173" w:type="dxa"/>
            </w:tcMar>
            <w:vAlign w:val="center"/>
          </w:tcPr>
          <w:p w14:paraId="5C842E7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shd w:val="clear" w:color="auto" w:fill="auto"/>
            <w:tcMar>
              <w:left w:w="0" w:type="dxa"/>
              <w:right w:w="173" w:type="dxa"/>
            </w:tcMar>
          </w:tcPr>
          <w:p w14:paraId="55F6BBF5"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75957919"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Pr>
          <w:p w14:paraId="02539EC9"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5CFF2B4E"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3.99</w:t>
            </w:r>
          </w:p>
        </w:tc>
      </w:tr>
      <w:tr w:rsidR="00225A53" w:rsidRPr="00E75FAC" w14:paraId="10AD29EA" w14:textId="77777777" w:rsidTr="0075583F">
        <w:trPr>
          <w:trHeight w:val="265"/>
        </w:trPr>
        <w:tc>
          <w:tcPr>
            <w:tcW w:w="1510" w:type="pct"/>
            <w:shd w:val="clear" w:color="auto" w:fill="auto"/>
            <w:noWrap/>
            <w:tcMar>
              <w:left w:w="43" w:type="dxa"/>
              <w:right w:w="43" w:type="dxa"/>
            </w:tcMar>
          </w:tcPr>
          <w:p w14:paraId="1845F5D6"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密克罗尼西亚联邦</w:t>
            </w:r>
            <w:r w:rsidRPr="00E75FAC">
              <w:rPr>
                <w:rFonts w:ascii="SimSun" w:hAnsi="SimSun"/>
                <w:color w:val="000000"/>
                <w:lang w:val="en-CA"/>
              </w:rPr>
              <w:t xml:space="preserve"> </w:t>
            </w:r>
          </w:p>
        </w:tc>
        <w:tc>
          <w:tcPr>
            <w:tcW w:w="582" w:type="pct"/>
            <w:shd w:val="clear" w:color="auto" w:fill="auto"/>
            <w:noWrap/>
            <w:tcMar>
              <w:left w:w="0" w:type="dxa"/>
              <w:right w:w="173" w:type="dxa"/>
            </w:tcMar>
            <w:vAlign w:val="center"/>
          </w:tcPr>
          <w:p w14:paraId="4EF4E2B1"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0.73</w:t>
            </w:r>
          </w:p>
        </w:tc>
        <w:tc>
          <w:tcPr>
            <w:tcW w:w="583" w:type="pct"/>
            <w:shd w:val="clear" w:color="auto" w:fill="auto"/>
            <w:noWrap/>
            <w:tcMar>
              <w:left w:w="0" w:type="dxa"/>
              <w:right w:w="173" w:type="dxa"/>
            </w:tcMar>
            <w:vAlign w:val="center"/>
          </w:tcPr>
          <w:p w14:paraId="23A972E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0.07</w:t>
            </w:r>
          </w:p>
        </w:tc>
        <w:tc>
          <w:tcPr>
            <w:tcW w:w="582" w:type="pct"/>
            <w:shd w:val="clear" w:color="auto" w:fill="auto"/>
            <w:tcMar>
              <w:left w:w="0" w:type="dxa"/>
              <w:right w:w="173" w:type="dxa"/>
            </w:tcMar>
          </w:tcPr>
          <w:p w14:paraId="36A8B54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013FE7C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1.82</w:t>
            </w:r>
          </w:p>
        </w:tc>
        <w:tc>
          <w:tcPr>
            <w:tcW w:w="582" w:type="pct"/>
          </w:tcPr>
          <w:p w14:paraId="0BAA5AA3"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2163E74D"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2.55</w:t>
            </w:r>
          </w:p>
        </w:tc>
      </w:tr>
      <w:tr w:rsidR="00225A53" w:rsidRPr="00E75FAC" w14:paraId="0153DF43" w14:textId="77777777" w:rsidTr="0075583F">
        <w:tc>
          <w:tcPr>
            <w:tcW w:w="1510" w:type="pct"/>
            <w:shd w:val="clear" w:color="auto" w:fill="auto"/>
            <w:noWrap/>
            <w:tcMar>
              <w:left w:w="43" w:type="dxa"/>
              <w:right w:w="43" w:type="dxa"/>
            </w:tcMar>
          </w:tcPr>
          <w:p w14:paraId="5E2DA2ED"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瑙鲁</w:t>
            </w:r>
          </w:p>
        </w:tc>
        <w:tc>
          <w:tcPr>
            <w:tcW w:w="582" w:type="pct"/>
            <w:shd w:val="clear" w:color="auto" w:fill="auto"/>
            <w:noWrap/>
            <w:tcMar>
              <w:left w:w="0" w:type="dxa"/>
              <w:right w:w="173" w:type="dxa"/>
            </w:tcMar>
            <w:vAlign w:val="center"/>
          </w:tcPr>
          <w:p w14:paraId="17D0470A"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0.15</w:t>
            </w:r>
          </w:p>
        </w:tc>
        <w:tc>
          <w:tcPr>
            <w:tcW w:w="583" w:type="pct"/>
            <w:shd w:val="clear" w:color="auto" w:fill="auto"/>
            <w:noWrap/>
            <w:tcMar>
              <w:left w:w="0" w:type="dxa"/>
              <w:right w:w="173" w:type="dxa"/>
            </w:tcMar>
            <w:vAlign w:val="center"/>
          </w:tcPr>
          <w:p w14:paraId="2C41F9D7"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shd w:val="clear" w:color="auto" w:fill="auto"/>
            <w:tcMar>
              <w:left w:w="0" w:type="dxa"/>
              <w:right w:w="173" w:type="dxa"/>
            </w:tcMar>
          </w:tcPr>
          <w:p w14:paraId="7A1A713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63762917"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Pr>
          <w:p w14:paraId="47133697"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4722138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0.18</w:t>
            </w:r>
          </w:p>
        </w:tc>
      </w:tr>
      <w:tr w:rsidR="00225A53" w:rsidRPr="00E75FAC" w14:paraId="60501CE5" w14:textId="77777777" w:rsidTr="0075583F">
        <w:tc>
          <w:tcPr>
            <w:tcW w:w="1510" w:type="pct"/>
            <w:shd w:val="clear" w:color="auto" w:fill="auto"/>
            <w:noWrap/>
            <w:tcMar>
              <w:left w:w="43" w:type="dxa"/>
              <w:right w:w="43" w:type="dxa"/>
            </w:tcMar>
          </w:tcPr>
          <w:p w14:paraId="09A8D02E"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纽埃</w:t>
            </w:r>
          </w:p>
        </w:tc>
        <w:tc>
          <w:tcPr>
            <w:tcW w:w="582" w:type="pct"/>
            <w:shd w:val="clear" w:color="auto" w:fill="auto"/>
            <w:noWrap/>
            <w:tcMar>
              <w:left w:w="0" w:type="dxa"/>
              <w:right w:w="173" w:type="dxa"/>
            </w:tcMar>
          </w:tcPr>
          <w:p w14:paraId="2C472917"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3" w:type="pct"/>
            <w:shd w:val="clear" w:color="auto" w:fill="auto"/>
            <w:noWrap/>
            <w:tcMar>
              <w:left w:w="0" w:type="dxa"/>
              <w:right w:w="173" w:type="dxa"/>
            </w:tcMar>
          </w:tcPr>
          <w:p w14:paraId="4100150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3B34BD6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7152C539"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Pr>
          <w:p w14:paraId="0F650D6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32BEE47B"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0.15</w:t>
            </w:r>
          </w:p>
        </w:tc>
      </w:tr>
      <w:tr w:rsidR="00225A53" w:rsidRPr="00E75FAC" w14:paraId="4B22E3D2" w14:textId="77777777" w:rsidTr="0075583F">
        <w:tc>
          <w:tcPr>
            <w:tcW w:w="1510" w:type="pct"/>
            <w:shd w:val="clear" w:color="auto" w:fill="auto"/>
            <w:noWrap/>
            <w:tcMar>
              <w:left w:w="43" w:type="dxa"/>
              <w:right w:w="43" w:type="dxa"/>
            </w:tcMar>
          </w:tcPr>
          <w:p w14:paraId="7C7171B4"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帕劳</w:t>
            </w:r>
          </w:p>
        </w:tc>
        <w:tc>
          <w:tcPr>
            <w:tcW w:w="582" w:type="pct"/>
            <w:shd w:val="clear" w:color="auto" w:fill="auto"/>
            <w:noWrap/>
            <w:tcMar>
              <w:left w:w="0" w:type="dxa"/>
              <w:right w:w="173" w:type="dxa"/>
            </w:tcMar>
            <w:vAlign w:val="center"/>
          </w:tcPr>
          <w:p w14:paraId="2723F18A"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2.11</w:t>
            </w:r>
          </w:p>
        </w:tc>
        <w:tc>
          <w:tcPr>
            <w:tcW w:w="583" w:type="pct"/>
            <w:shd w:val="clear" w:color="auto" w:fill="auto"/>
            <w:noWrap/>
            <w:tcMar>
              <w:left w:w="0" w:type="dxa"/>
              <w:right w:w="173" w:type="dxa"/>
            </w:tcMar>
            <w:vAlign w:val="center"/>
          </w:tcPr>
          <w:p w14:paraId="28F60B6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1.80</w:t>
            </w:r>
          </w:p>
        </w:tc>
        <w:tc>
          <w:tcPr>
            <w:tcW w:w="582" w:type="pct"/>
            <w:shd w:val="clear" w:color="auto" w:fill="auto"/>
            <w:tcMar>
              <w:left w:w="0" w:type="dxa"/>
              <w:right w:w="173" w:type="dxa"/>
            </w:tcMar>
          </w:tcPr>
          <w:p w14:paraId="021F76B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1.20</w:t>
            </w:r>
          </w:p>
        </w:tc>
        <w:tc>
          <w:tcPr>
            <w:tcW w:w="582" w:type="pct"/>
            <w:tcMar>
              <w:left w:w="0" w:type="dxa"/>
              <w:right w:w="173" w:type="dxa"/>
            </w:tcMar>
          </w:tcPr>
          <w:p w14:paraId="0C18E76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0.13</w:t>
            </w:r>
          </w:p>
        </w:tc>
        <w:tc>
          <w:tcPr>
            <w:tcW w:w="582" w:type="pct"/>
          </w:tcPr>
          <w:p w14:paraId="32711283"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0.06</w:t>
            </w:r>
          </w:p>
        </w:tc>
        <w:tc>
          <w:tcPr>
            <w:tcW w:w="579" w:type="pct"/>
            <w:shd w:val="clear" w:color="auto" w:fill="auto"/>
            <w:noWrap/>
            <w:tcMar>
              <w:left w:w="0" w:type="dxa"/>
              <w:right w:w="173" w:type="dxa"/>
            </w:tcMar>
            <w:vAlign w:val="center"/>
          </w:tcPr>
          <w:p w14:paraId="36E004B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2.97</w:t>
            </w:r>
            <w:r w:rsidRPr="00E75FAC">
              <w:rPr>
                <w:rFonts w:ascii="SimSun" w:hAnsi="SimSun"/>
                <w:vertAlign w:val="superscript"/>
                <w:lang w:val="en-CA"/>
              </w:rPr>
              <w:t>c</w:t>
            </w:r>
          </w:p>
        </w:tc>
      </w:tr>
      <w:tr w:rsidR="00225A53" w:rsidRPr="00E75FAC" w14:paraId="4F4267D0" w14:textId="77777777" w:rsidTr="0075583F">
        <w:tc>
          <w:tcPr>
            <w:tcW w:w="1510" w:type="pct"/>
            <w:shd w:val="clear" w:color="auto" w:fill="auto"/>
            <w:noWrap/>
            <w:tcMar>
              <w:left w:w="43" w:type="dxa"/>
              <w:right w:w="43" w:type="dxa"/>
            </w:tcMar>
          </w:tcPr>
          <w:p w14:paraId="148ADBF0"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萨摩亚</w:t>
            </w:r>
          </w:p>
        </w:tc>
        <w:tc>
          <w:tcPr>
            <w:tcW w:w="582" w:type="pct"/>
            <w:shd w:val="clear" w:color="auto" w:fill="auto"/>
            <w:noWrap/>
            <w:tcMar>
              <w:left w:w="0" w:type="dxa"/>
              <w:right w:w="173" w:type="dxa"/>
            </w:tcMar>
            <w:vAlign w:val="center"/>
          </w:tcPr>
          <w:p w14:paraId="2E244833"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1.05</w:t>
            </w:r>
          </w:p>
        </w:tc>
        <w:tc>
          <w:tcPr>
            <w:tcW w:w="583" w:type="pct"/>
            <w:shd w:val="clear" w:color="auto" w:fill="auto"/>
            <w:noWrap/>
            <w:tcMar>
              <w:left w:w="0" w:type="dxa"/>
              <w:right w:w="173" w:type="dxa"/>
            </w:tcMar>
            <w:vAlign w:val="center"/>
          </w:tcPr>
          <w:p w14:paraId="40F2A757"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1.35</w:t>
            </w:r>
          </w:p>
        </w:tc>
        <w:tc>
          <w:tcPr>
            <w:tcW w:w="582" w:type="pct"/>
            <w:shd w:val="clear" w:color="auto" w:fill="auto"/>
            <w:tcMar>
              <w:left w:w="0" w:type="dxa"/>
              <w:right w:w="173" w:type="dxa"/>
            </w:tcMar>
          </w:tcPr>
          <w:p w14:paraId="380A9424"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0.23</w:t>
            </w:r>
          </w:p>
        </w:tc>
        <w:tc>
          <w:tcPr>
            <w:tcW w:w="582" w:type="pct"/>
            <w:tcMar>
              <w:left w:w="0" w:type="dxa"/>
              <w:right w:w="173" w:type="dxa"/>
            </w:tcMar>
          </w:tcPr>
          <w:p w14:paraId="08E1F343"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0.19</w:t>
            </w:r>
          </w:p>
        </w:tc>
        <w:tc>
          <w:tcPr>
            <w:tcW w:w="582" w:type="pct"/>
          </w:tcPr>
          <w:p w14:paraId="5F3DFE1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0.78</w:t>
            </w:r>
          </w:p>
        </w:tc>
        <w:tc>
          <w:tcPr>
            <w:tcW w:w="579" w:type="pct"/>
            <w:shd w:val="clear" w:color="auto" w:fill="auto"/>
            <w:noWrap/>
            <w:tcMar>
              <w:left w:w="0" w:type="dxa"/>
              <w:right w:w="173" w:type="dxa"/>
            </w:tcMar>
            <w:vAlign w:val="center"/>
          </w:tcPr>
          <w:p w14:paraId="6848E33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4.60</w:t>
            </w:r>
          </w:p>
        </w:tc>
      </w:tr>
      <w:tr w:rsidR="00225A53" w:rsidRPr="00E75FAC" w14:paraId="49FCAD35" w14:textId="77777777" w:rsidTr="0075583F">
        <w:tc>
          <w:tcPr>
            <w:tcW w:w="1510" w:type="pct"/>
            <w:shd w:val="clear" w:color="auto" w:fill="auto"/>
            <w:noWrap/>
            <w:tcMar>
              <w:left w:w="43" w:type="dxa"/>
              <w:right w:w="43" w:type="dxa"/>
            </w:tcMar>
          </w:tcPr>
          <w:p w14:paraId="4195696F"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所罗门群岛</w:t>
            </w:r>
          </w:p>
        </w:tc>
        <w:tc>
          <w:tcPr>
            <w:tcW w:w="582" w:type="pct"/>
            <w:shd w:val="clear" w:color="auto" w:fill="auto"/>
            <w:noWrap/>
            <w:tcMar>
              <w:left w:w="0" w:type="dxa"/>
              <w:right w:w="173" w:type="dxa"/>
            </w:tcMar>
            <w:vAlign w:val="center"/>
          </w:tcPr>
          <w:p w14:paraId="1BFA9D1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2.17</w:t>
            </w:r>
          </w:p>
        </w:tc>
        <w:tc>
          <w:tcPr>
            <w:tcW w:w="583" w:type="pct"/>
            <w:shd w:val="clear" w:color="auto" w:fill="auto"/>
            <w:noWrap/>
            <w:tcMar>
              <w:left w:w="0" w:type="dxa"/>
              <w:right w:w="173" w:type="dxa"/>
            </w:tcMar>
            <w:vAlign w:val="center"/>
          </w:tcPr>
          <w:p w14:paraId="786A60E9"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4.20</w:t>
            </w:r>
          </w:p>
        </w:tc>
        <w:tc>
          <w:tcPr>
            <w:tcW w:w="582" w:type="pct"/>
            <w:shd w:val="clear" w:color="auto" w:fill="auto"/>
            <w:tcMar>
              <w:left w:w="0" w:type="dxa"/>
              <w:right w:w="173" w:type="dxa"/>
            </w:tcMar>
          </w:tcPr>
          <w:p w14:paraId="2414C2C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3.63</w:t>
            </w:r>
          </w:p>
        </w:tc>
        <w:tc>
          <w:tcPr>
            <w:tcW w:w="582" w:type="pct"/>
            <w:tcMar>
              <w:left w:w="0" w:type="dxa"/>
              <w:right w:w="173" w:type="dxa"/>
            </w:tcMar>
          </w:tcPr>
          <w:p w14:paraId="4B80468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1.49</w:t>
            </w:r>
          </w:p>
        </w:tc>
        <w:tc>
          <w:tcPr>
            <w:tcW w:w="582" w:type="pct"/>
          </w:tcPr>
          <w:p w14:paraId="131F39E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1.47</w:t>
            </w:r>
          </w:p>
        </w:tc>
        <w:tc>
          <w:tcPr>
            <w:tcW w:w="579" w:type="pct"/>
            <w:shd w:val="clear" w:color="auto" w:fill="auto"/>
            <w:noWrap/>
            <w:tcMar>
              <w:left w:w="0" w:type="dxa"/>
              <w:right w:w="173" w:type="dxa"/>
            </w:tcMar>
            <w:vAlign w:val="center"/>
          </w:tcPr>
          <w:p w14:paraId="2FFE4DD5"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35.05</w:t>
            </w:r>
            <w:r w:rsidRPr="00E75FAC">
              <w:rPr>
                <w:rFonts w:ascii="SimSun" w:hAnsi="SimSun"/>
                <w:vertAlign w:val="superscript"/>
                <w:lang w:val="en-CA"/>
              </w:rPr>
              <w:t>c</w:t>
            </w:r>
          </w:p>
        </w:tc>
      </w:tr>
      <w:tr w:rsidR="00225A53" w:rsidRPr="00E75FAC" w14:paraId="04A8D13E" w14:textId="77777777" w:rsidTr="0075583F">
        <w:tc>
          <w:tcPr>
            <w:tcW w:w="1510" w:type="pct"/>
            <w:shd w:val="clear" w:color="auto" w:fill="auto"/>
            <w:noWrap/>
            <w:tcMar>
              <w:left w:w="43" w:type="dxa"/>
              <w:right w:w="43" w:type="dxa"/>
            </w:tcMar>
          </w:tcPr>
          <w:p w14:paraId="7D8DB95E"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lang w:val="en-CA" w:eastAsia="zh-CN"/>
              </w:rPr>
              <w:t>汤</w:t>
            </w:r>
            <w:r w:rsidRPr="00E75FAC">
              <w:rPr>
                <w:rFonts w:ascii="SimSun" w:hAnsi="SimSun" w:hint="eastAsia"/>
                <w:color w:val="000000"/>
                <w:lang w:val="en-CA" w:eastAsia="zh-CN"/>
              </w:rPr>
              <w:t>加</w:t>
            </w:r>
          </w:p>
        </w:tc>
        <w:tc>
          <w:tcPr>
            <w:tcW w:w="582" w:type="pct"/>
            <w:shd w:val="clear" w:color="auto" w:fill="auto"/>
            <w:noWrap/>
            <w:tcMar>
              <w:left w:w="0" w:type="dxa"/>
              <w:right w:w="173" w:type="dxa"/>
            </w:tcMar>
            <w:vAlign w:val="center"/>
          </w:tcPr>
          <w:p w14:paraId="410D59AA"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0.04</w:t>
            </w:r>
          </w:p>
        </w:tc>
        <w:tc>
          <w:tcPr>
            <w:tcW w:w="583" w:type="pct"/>
            <w:shd w:val="clear" w:color="auto" w:fill="auto"/>
            <w:noWrap/>
            <w:tcMar>
              <w:left w:w="0" w:type="dxa"/>
              <w:right w:w="173" w:type="dxa"/>
            </w:tcMar>
            <w:vAlign w:val="center"/>
          </w:tcPr>
          <w:p w14:paraId="383594D1"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0.10</w:t>
            </w:r>
          </w:p>
        </w:tc>
        <w:tc>
          <w:tcPr>
            <w:tcW w:w="582" w:type="pct"/>
            <w:shd w:val="clear" w:color="auto" w:fill="auto"/>
            <w:tcMar>
              <w:left w:w="0" w:type="dxa"/>
              <w:right w:w="173" w:type="dxa"/>
            </w:tcMar>
          </w:tcPr>
          <w:p w14:paraId="7A9AE965"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0.09</w:t>
            </w:r>
          </w:p>
        </w:tc>
        <w:tc>
          <w:tcPr>
            <w:tcW w:w="582" w:type="pct"/>
            <w:tcMar>
              <w:left w:w="0" w:type="dxa"/>
              <w:right w:w="173" w:type="dxa"/>
            </w:tcMar>
          </w:tcPr>
          <w:p w14:paraId="23F8AED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0.02</w:t>
            </w:r>
          </w:p>
        </w:tc>
        <w:tc>
          <w:tcPr>
            <w:tcW w:w="582" w:type="pct"/>
          </w:tcPr>
          <w:p w14:paraId="16595923"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0.02</w:t>
            </w:r>
          </w:p>
        </w:tc>
        <w:tc>
          <w:tcPr>
            <w:tcW w:w="579" w:type="pct"/>
            <w:shd w:val="clear" w:color="auto" w:fill="auto"/>
            <w:noWrap/>
            <w:tcMar>
              <w:left w:w="0" w:type="dxa"/>
              <w:right w:w="173" w:type="dxa"/>
            </w:tcMar>
            <w:vAlign w:val="center"/>
          </w:tcPr>
          <w:p w14:paraId="7CBD490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2.55</w:t>
            </w:r>
            <w:r w:rsidRPr="00E75FAC">
              <w:rPr>
                <w:rFonts w:ascii="SimSun" w:hAnsi="SimSun"/>
                <w:vertAlign w:val="superscript"/>
                <w:lang w:val="en-CA"/>
              </w:rPr>
              <w:t>c</w:t>
            </w:r>
          </w:p>
        </w:tc>
      </w:tr>
      <w:tr w:rsidR="00225A53" w:rsidRPr="00E75FAC" w14:paraId="27D1ABEE" w14:textId="77777777" w:rsidTr="0075583F">
        <w:tc>
          <w:tcPr>
            <w:tcW w:w="1510" w:type="pct"/>
            <w:shd w:val="clear" w:color="auto" w:fill="auto"/>
            <w:noWrap/>
            <w:tcMar>
              <w:left w:w="43" w:type="dxa"/>
              <w:right w:w="43" w:type="dxa"/>
            </w:tcMar>
          </w:tcPr>
          <w:p w14:paraId="5B6FF6B0"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图瓦卢</w:t>
            </w:r>
          </w:p>
        </w:tc>
        <w:tc>
          <w:tcPr>
            <w:tcW w:w="582" w:type="pct"/>
            <w:shd w:val="clear" w:color="auto" w:fill="auto"/>
            <w:noWrap/>
            <w:tcMar>
              <w:left w:w="0" w:type="dxa"/>
              <w:right w:w="173" w:type="dxa"/>
            </w:tcMar>
            <w:vAlign w:val="center"/>
          </w:tcPr>
          <w:p w14:paraId="71579C7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0.12</w:t>
            </w:r>
          </w:p>
        </w:tc>
        <w:tc>
          <w:tcPr>
            <w:tcW w:w="583" w:type="pct"/>
            <w:shd w:val="clear" w:color="auto" w:fill="auto"/>
            <w:noWrap/>
            <w:tcMar>
              <w:left w:w="0" w:type="dxa"/>
              <w:right w:w="173" w:type="dxa"/>
            </w:tcMar>
            <w:vAlign w:val="center"/>
          </w:tcPr>
          <w:p w14:paraId="491B96D1"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0.20</w:t>
            </w:r>
          </w:p>
        </w:tc>
        <w:tc>
          <w:tcPr>
            <w:tcW w:w="582" w:type="pct"/>
            <w:shd w:val="clear" w:color="auto" w:fill="auto"/>
            <w:tcMar>
              <w:left w:w="0" w:type="dxa"/>
              <w:right w:w="173" w:type="dxa"/>
            </w:tcMar>
          </w:tcPr>
          <w:p w14:paraId="4275B24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0.03</w:t>
            </w:r>
          </w:p>
        </w:tc>
        <w:tc>
          <w:tcPr>
            <w:tcW w:w="582" w:type="pct"/>
            <w:tcMar>
              <w:left w:w="0" w:type="dxa"/>
              <w:right w:w="173" w:type="dxa"/>
            </w:tcMar>
          </w:tcPr>
          <w:p w14:paraId="3846472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themeColor="text1"/>
                <w:lang w:val="en-CA"/>
              </w:rPr>
              <w:t>0.00</w:t>
            </w:r>
            <w:r w:rsidRPr="00E75FAC">
              <w:rPr>
                <w:rFonts w:ascii="SimSun" w:hAnsi="SimSun"/>
                <w:b/>
                <w:bCs/>
                <w:color w:val="000000" w:themeColor="text1"/>
                <w:vertAlign w:val="superscript"/>
                <w:lang w:val="en-CA"/>
              </w:rPr>
              <w:t xml:space="preserve"> </w:t>
            </w:r>
          </w:p>
        </w:tc>
        <w:tc>
          <w:tcPr>
            <w:tcW w:w="582" w:type="pct"/>
          </w:tcPr>
          <w:p w14:paraId="7B23B34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0.03</w:t>
            </w:r>
          </w:p>
        </w:tc>
        <w:tc>
          <w:tcPr>
            <w:tcW w:w="579" w:type="pct"/>
            <w:shd w:val="clear" w:color="auto" w:fill="auto"/>
            <w:noWrap/>
            <w:tcMar>
              <w:left w:w="0" w:type="dxa"/>
              <w:right w:w="173" w:type="dxa"/>
            </w:tcMar>
            <w:vAlign w:val="center"/>
          </w:tcPr>
          <w:p w14:paraId="23A2638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1.64</w:t>
            </w:r>
          </w:p>
        </w:tc>
      </w:tr>
      <w:tr w:rsidR="00225A53" w:rsidRPr="00E75FAC" w14:paraId="21394DB9" w14:textId="77777777" w:rsidTr="0075583F">
        <w:tc>
          <w:tcPr>
            <w:tcW w:w="1510" w:type="pct"/>
            <w:shd w:val="clear" w:color="auto" w:fill="auto"/>
            <w:noWrap/>
            <w:tcMar>
              <w:left w:w="43" w:type="dxa"/>
              <w:right w:w="43" w:type="dxa"/>
            </w:tcMar>
          </w:tcPr>
          <w:p w14:paraId="31BD9A89"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瓦努阿图</w:t>
            </w:r>
          </w:p>
        </w:tc>
        <w:tc>
          <w:tcPr>
            <w:tcW w:w="582" w:type="pct"/>
            <w:shd w:val="clear" w:color="auto" w:fill="auto"/>
            <w:noWrap/>
            <w:tcMar>
              <w:left w:w="0" w:type="dxa"/>
              <w:right w:w="173" w:type="dxa"/>
            </w:tcMar>
            <w:vAlign w:val="center"/>
          </w:tcPr>
          <w:p w14:paraId="51DE41C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3" w:type="pct"/>
            <w:shd w:val="clear" w:color="auto" w:fill="auto"/>
            <w:noWrap/>
            <w:tcMar>
              <w:left w:w="0" w:type="dxa"/>
              <w:right w:w="173" w:type="dxa"/>
            </w:tcMar>
            <w:vAlign w:val="center"/>
          </w:tcPr>
          <w:p w14:paraId="568E381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0.22</w:t>
            </w:r>
          </w:p>
        </w:tc>
        <w:tc>
          <w:tcPr>
            <w:tcW w:w="582" w:type="pct"/>
            <w:shd w:val="clear" w:color="auto" w:fill="auto"/>
            <w:tcMar>
              <w:left w:w="0" w:type="dxa"/>
              <w:right w:w="173" w:type="dxa"/>
            </w:tcMar>
          </w:tcPr>
          <w:p w14:paraId="290BEC6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0.29</w:t>
            </w:r>
          </w:p>
        </w:tc>
        <w:tc>
          <w:tcPr>
            <w:tcW w:w="582" w:type="pct"/>
            <w:tcMar>
              <w:left w:w="0" w:type="dxa"/>
              <w:right w:w="173" w:type="dxa"/>
            </w:tcMar>
          </w:tcPr>
          <w:p w14:paraId="49782D63"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0.22</w:t>
            </w:r>
            <w:r w:rsidRPr="00E75FAC">
              <w:rPr>
                <w:rFonts w:ascii="SimSun" w:hAnsi="SimSun"/>
                <w:vertAlign w:val="superscript"/>
                <w:lang w:val="en-CA"/>
              </w:rPr>
              <w:t>b</w:t>
            </w:r>
          </w:p>
        </w:tc>
        <w:tc>
          <w:tcPr>
            <w:tcW w:w="582" w:type="pct"/>
          </w:tcPr>
          <w:p w14:paraId="22721B3D"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0E8BB8B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5.11</w:t>
            </w:r>
            <w:r w:rsidRPr="00E75FAC">
              <w:rPr>
                <w:rFonts w:ascii="SimSun" w:hAnsi="SimSun"/>
                <w:vertAlign w:val="superscript"/>
                <w:lang w:val="en-CA"/>
              </w:rPr>
              <w:t>c</w:t>
            </w:r>
          </w:p>
        </w:tc>
      </w:tr>
      <w:tr w:rsidR="00225A53" w:rsidRPr="00E75FAC" w14:paraId="636BF8D6" w14:textId="77777777" w:rsidTr="0075583F">
        <w:tc>
          <w:tcPr>
            <w:tcW w:w="1510" w:type="pct"/>
            <w:shd w:val="clear" w:color="auto" w:fill="auto"/>
            <w:noWrap/>
            <w:tcMar>
              <w:left w:w="43" w:type="dxa"/>
              <w:right w:w="43" w:type="dxa"/>
            </w:tcMar>
            <w:vAlign w:val="center"/>
            <w:hideMark/>
          </w:tcPr>
          <w:p w14:paraId="2E676981" w14:textId="77777777" w:rsidR="00225A53" w:rsidRPr="00E75FAC" w:rsidRDefault="00225A53" w:rsidP="0075583F">
            <w:pPr>
              <w:keepNext/>
              <w:keepLines/>
              <w:overflowPunct w:val="0"/>
              <w:spacing w:line="240" w:lineRule="atLeast"/>
              <w:jc w:val="left"/>
              <w:rPr>
                <w:rFonts w:ascii="SimSun" w:hAnsi="SimSun"/>
                <w:b/>
                <w:color w:val="000000"/>
                <w:lang w:val="en-CA"/>
              </w:rPr>
            </w:pPr>
            <w:r w:rsidRPr="00E75FAC">
              <w:rPr>
                <w:rFonts w:ascii="SimSun" w:hAnsi="SimSun"/>
                <w:b/>
                <w:color w:val="000000"/>
                <w:lang w:val="en-CA" w:eastAsia="zh-CN"/>
              </w:rPr>
              <w:t>共计</w:t>
            </w:r>
            <w:r w:rsidRPr="00E75FAC">
              <w:rPr>
                <w:rFonts w:ascii="SimSun" w:hAnsi="SimSun"/>
                <w:b/>
                <w:color w:val="000000"/>
                <w:lang w:val="en-CA"/>
              </w:rPr>
              <w:t>（</w:t>
            </w:r>
            <w:r w:rsidRPr="00E75FAC">
              <w:rPr>
                <w:rFonts w:ascii="SimSun" w:hAnsi="SimSun"/>
                <w:b/>
                <w:color w:val="000000"/>
                <w:lang w:val="en-CA" w:eastAsia="zh-CN"/>
              </w:rPr>
              <w:t>公吨</w:t>
            </w:r>
            <w:r w:rsidRPr="00E75FAC">
              <w:rPr>
                <w:rFonts w:ascii="SimSun" w:hAnsi="SimSun"/>
                <w:b/>
                <w:color w:val="000000"/>
                <w:lang w:val="en-CA"/>
              </w:rPr>
              <w:t>）</w:t>
            </w:r>
          </w:p>
        </w:tc>
        <w:tc>
          <w:tcPr>
            <w:tcW w:w="582" w:type="pct"/>
            <w:shd w:val="clear" w:color="auto" w:fill="auto"/>
            <w:noWrap/>
            <w:tcMar>
              <w:left w:w="0" w:type="dxa"/>
              <w:right w:w="173" w:type="dxa"/>
            </w:tcMar>
          </w:tcPr>
          <w:p w14:paraId="504755A6"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lang w:val="en-CA"/>
              </w:rPr>
              <w:t>6.81</w:t>
            </w:r>
          </w:p>
        </w:tc>
        <w:tc>
          <w:tcPr>
            <w:tcW w:w="583" w:type="pct"/>
            <w:shd w:val="clear" w:color="auto" w:fill="auto"/>
            <w:noWrap/>
            <w:tcMar>
              <w:left w:w="0" w:type="dxa"/>
              <w:right w:w="173" w:type="dxa"/>
            </w:tcMar>
          </w:tcPr>
          <w:p w14:paraId="5BADAEB3"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lang w:val="en-CA"/>
              </w:rPr>
              <w:t>8.33</w:t>
            </w:r>
          </w:p>
        </w:tc>
        <w:tc>
          <w:tcPr>
            <w:tcW w:w="582" w:type="pct"/>
            <w:tcMar>
              <w:left w:w="0" w:type="dxa"/>
              <w:right w:w="173" w:type="dxa"/>
            </w:tcMar>
          </w:tcPr>
          <w:p w14:paraId="3113EA5C"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lang w:val="en-CA"/>
              </w:rPr>
              <w:t>5.68</w:t>
            </w:r>
          </w:p>
        </w:tc>
        <w:tc>
          <w:tcPr>
            <w:tcW w:w="582" w:type="pct"/>
            <w:tcMar>
              <w:left w:w="0" w:type="dxa"/>
              <w:right w:w="173" w:type="dxa"/>
            </w:tcMar>
          </w:tcPr>
          <w:p w14:paraId="6412A363"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lang w:val="en-CA"/>
              </w:rPr>
              <w:t>4.32</w:t>
            </w:r>
          </w:p>
        </w:tc>
        <w:tc>
          <w:tcPr>
            <w:tcW w:w="582" w:type="pct"/>
          </w:tcPr>
          <w:p w14:paraId="3A12F03F"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lang w:val="en-CA"/>
              </w:rPr>
              <w:t>2.43</w:t>
            </w:r>
          </w:p>
        </w:tc>
        <w:tc>
          <w:tcPr>
            <w:tcW w:w="579" w:type="pct"/>
            <w:shd w:val="clear" w:color="auto" w:fill="auto"/>
            <w:noWrap/>
            <w:tcMar>
              <w:left w:w="0" w:type="dxa"/>
              <w:right w:w="173" w:type="dxa"/>
            </w:tcMar>
            <w:vAlign w:val="center"/>
          </w:tcPr>
          <w:p w14:paraId="03976E37"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lang w:val="en-CA"/>
              </w:rPr>
              <w:t>60.62</w:t>
            </w:r>
          </w:p>
        </w:tc>
      </w:tr>
      <w:tr w:rsidR="00225A53" w:rsidRPr="00E75FAC" w14:paraId="370F4E1A" w14:textId="77777777" w:rsidTr="0075583F">
        <w:tc>
          <w:tcPr>
            <w:tcW w:w="1510" w:type="pct"/>
            <w:shd w:val="clear" w:color="auto" w:fill="auto"/>
            <w:noWrap/>
            <w:tcMar>
              <w:left w:w="43" w:type="dxa"/>
              <w:right w:w="43" w:type="dxa"/>
            </w:tcMar>
            <w:vAlign w:val="center"/>
            <w:hideMark/>
          </w:tcPr>
          <w:p w14:paraId="4036272C" w14:textId="77777777" w:rsidR="00225A53" w:rsidRPr="00E75FAC" w:rsidRDefault="00225A53" w:rsidP="0075583F">
            <w:pPr>
              <w:keepNext/>
              <w:keepLines/>
              <w:overflowPunct w:val="0"/>
              <w:jc w:val="left"/>
              <w:rPr>
                <w:rFonts w:ascii="SimSun" w:hAnsi="SimSun"/>
                <w:b/>
                <w:bCs/>
                <w:color w:val="000000"/>
                <w:lang w:val="en-CA"/>
              </w:rPr>
            </w:pPr>
            <w:r w:rsidRPr="00E75FAC">
              <w:rPr>
                <w:rFonts w:ascii="SimSun" w:hAnsi="SimSun"/>
                <w:b/>
                <w:bCs/>
                <w:color w:val="000000"/>
                <w:lang w:val="en-CA"/>
              </w:rPr>
              <w:t>ODP</w:t>
            </w:r>
            <w:r w:rsidRPr="00E75FAC">
              <w:rPr>
                <w:rFonts w:ascii="SimSun" w:hAnsi="SimSun"/>
                <w:b/>
                <w:bCs/>
                <w:color w:val="000000"/>
                <w:lang w:val="en-CA" w:eastAsia="zh-CN"/>
              </w:rPr>
              <w:t>吨</w:t>
            </w:r>
          </w:p>
        </w:tc>
        <w:tc>
          <w:tcPr>
            <w:tcW w:w="582" w:type="pct"/>
            <w:shd w:val="clear" w:color="auto" w:fill="auto"/>
            <w:noWrap/>
            <w:tcMar>
              <w:left w:w="0" w:type="dxa"/>
              <w:right w:w="173" w:type="dxa"/>
            </w:tcMar>
          </w:tcPr>
          <w:p w14:paraId="78899F5E" w14:textId="77777777" w:rsidR="00225A53" w:rsidRPr="00E75FAC" w:rsidRDefault="00225A53" w:rsidP="0075583F">
            <w:pPr>
              <w:keepNext/>
              <w:keepLines/>
              <w:overflowPunct w:val="0"/>
              <w:spacing w:line="240" w:lineRule="atLeast"/>
              <w:jc w:val="right"/>
              <w:rPr>
                <w:rFonts w:ascii="SimSun" w:hAnsi="SimSun"/>
                <w:lang w:val="en-CA"/>
              </w:rPr>
            </w:pPr>
          </w:p>
        </w:tc>
        <w:tc>
          <w:tcPr>
            <w:tcW w:w="583" w:type="pct"/>
            <w:shd w:val="clear" w:color="auto" w:fill="auto"/>
            <w:noWrap/>
            <w:tcMar>
              <w:left w:w="0" w:type="dxa"/>
              <w:right w:w="173" w:type="dxa"/>
            </w:tcMar>
          </w:tcPr>
          <w:p w14:paraId="52B3D7ED" w14:textId="77777777" w:rsidR="00225A53" w:rsidRPr="00E75FAC" w:rsidRDefault="00225A53" w:rsidP="0075583F">
            <w:pPr>
              <w:keepNext/>
              <w:keepLines/>
              <w:overflowPunct w:val="0"/>
              <w:spacing w:line="240" w:lineRule="atLeast"/>
              <w:jc w:val="right"/>
              <w:rPr>
                <w:rFonts w:ascii="SimSun" w:hAnsi="SimSun"/>
                <w:lang w:val="en-CA"/>
              </w:rPr>
            </w:pPr>
          </w:p>
        </w:tc>
        <w:tc>
          <w:tcPr>
            <w:tcW w:w="582" w:type="pct"/>
            <w:tcMar>
              <w:left w:w="0" w:type="dxa"/>
              <w:right w:w="173" w:type="dxa"/>
            </w:tcMar>
          </w:tcPr>
          <w:p w14:paraId="586F85D3" w14:textId="77777777" w:rsidR="00225A53" w:rsidRPr="00E75FAC" w:rsidRDefault="00225A53" w:rsidP="0075583F">
            <w:pPr>
              <w:keepNext/>
              <w:keepLines/>
              <w:overflowPunct w:val="0"/>
              <w:spacing w:line="240" w:lineRule="atLeast"/>
              <w:jc w:val="right"/>
              <w:rPr>
                <w:rFonts w:ascii="SimSun" w:hAnsi="SimSun"/>
                <w:lang w:val="en-CA"/>
              </w:rPr>
            </w:pPr>
          </w:p>
        </w:tc>
        <w:tc>
          <w:tcPr>
            <w:tcW w:w="582" w:type="pct"/>
            <w:tcMar>
              <w:left w:w="0" w:type="dxa"/>
              <w:right w:w="173" w:type="dxa"/>
            </w:tcMar>
          </w:tcPr>
          <w:p w14:paraId="496DCA9D" w14:textId="77777777" w:rsidR="00225A53" w:rsidRPr="00E75FAC" w:rsidRDefault="00225A53" w:rsidP="0075583F">
            <w:pPr>
              <w:keepNext/>
              <w:keepLines/>
              <w:overflowPunct w:val="0"/>
              <w:spacing w:line="240" w:lineRule="atLeast"/>
              <w:jc w:val="right"/>
              <w:rPr>
                <w:rFonts w:ascii="SimSun" w:hAnsi="SimSun"/>
                <w:lang w:val="en-CA"/>
              </w:rPr>
            </w:pPr>
          </w:p>
        </w:tc>
        <w:tc>
          <w:tcPr>
            <w:tcW w:w="582" w:type="pct"/>
          </w:tcPr>
          <w:p w14:paraId="1402D682" w14:textId="77777777" w:rsidR="00225A53" w:rsidRPr="00E75FAC" w:rsidRDefault="00225A53" w:rsidP="0075583F">
            <w:pPr>
              <w:keepNext/>
              <w:keepLines/>
              <w:overflowPunct w:val="0"/>
              <w:spacing w:line="240" w:lineRule="atLeast"/>
              <w:jc w:val="right"/>
              <w:rPr>
                <w:rFonts w:ascii="SimSun" w:hAnsi="SimSun"/>
                <w:lang w:val="en-CA"/>
              </w:rPr>
            </w:pPr>
          </w:p>
        </w:tc>
        <w:tc>
          <w:tcPr>
            <w:tcW w:w="579" w:type="pct"/>
            <w:shd w:val="clear" w:color="auto" w:fill="auto"/>
            <w:noWrap/>
            <w:tcMar>
              <w:left w:w="0" w:type="dxa"/>
              <w:right w:w="173" w:type="dxa"/>
            </w:tcMar>
            <w:vAlign w:val="center"/>
            <w:hideMark/>
          </w:tcPr>
          <w:p w14:paraId="4BEBFB2A" w14:textId="77777777" w:rsidR="00225A53" w:rsidRPr="00E75FAC" w:rsidRDefault="00225A53" w:rsidP="0075583F">
            <w:pPr>
              <w:keepNext/>
              <w:keepLines/>
              <w:overflowPunct w:val="0"/>
              <w:spacing w:line="240" w:lineRule="atLeast"/>
              <w:jc w:val="right"/>
              <w:rPr>
                <w:rFonts w:ascii="SimSun" w:hAnsi="SimSun"/>
                <w:lang w:val="en-CA"/>
              </w:rPr>
            </w:pPr>
          </w:p>
        </w:tc>
      </w:tr>
      <w:tr w:rsidR="00225A53" w:rsidRPr="00E75FAC" w14:paraId="244FD031" w14:textId="77777777" w:rsidTr="0075583F">
        <w:tc>
          <w:tcPr>
            <w:tcW w:w="1510" w:type="pct"/>
            <w:shd w:val="clear" w:color="auto" w:fill="auto"/>
            <w:noWrap/>
            <w:tcMar>
              <w:left w:w="43" w:type="dxa"/>
              <w:right w:w="43" w:type="dxa"/>
            </w:tcMar>
          </w:tcPr>
          <w:p w14:paraId="61341F19"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lang w:val="en-CA" w:eastAsia="zh-CN"/>
              </w:rPr>
              <w:t>库克群岛</w:t>
            </w:r>
          </w:p>
        </w:tc>
        <w:tc>
          <w:tcPr>
            <w:tcW w:w="582" w:type="pct"/>
            <w:shd w:val="clear" w:color="auto" w:fill="auto"/>
            <w:noWrap/>
            <w:tcMar>
              <w:left w:w="0" w:type="dxa"/>
              <w:right w:w="173" w:type="dxa"/>
            </w:tcMar>
          </w:tcPr>
          <w:p w14:paraId="2799F24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3" w:type="pct"/>
            <w:shd w:val="clear" w:color="auto" w:fill="auto"/>
            <w:noWrap/>
            <w:tcMar>
              <w:left w:w="0" w:type="dxa"/>
              <w:right w:w="173" w:type="dxa"/>
            </w:tcMar>
          </w:tcPr>
          <w:p w14:paraId="57EF57DE"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140AB897"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vAlign w:val="center"/>
          </w:tcPr>
          <w:p w14:paraId="7A5843A1"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0.00</w:t>
            </w:r>
          </w:p>
        </w:tc>
        <w:tc>
          <w:tcPr>
            <w:tcW w:w="582" w:type="pct"/>
          </w:tcPr>
          <w:p w14:paraId="27278255"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31BFC0A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0.10</w:t>
            </w:r>
          </w:p>
        </w:tc>
      </w:tr>
      <w:tr w:rsidR="00225A53" w:rsidRPr="00E75FAC" w14:paraId="5CDF90C8" w14:textId="77777777" w:rsidTr="0075583F">
        <w:tc>
          <w:tcPr>
            <w:tcW w:w="1510" w:type="pct"/>
            <w:shd w:val="clear" w:color="auto" w:fill="auto"/>
            <w:noWrap/>
            <w:tcMar>
              <w:left w:w="43" w:type="dxa"/>
              <w:right w:w="43" w:type="dxa"/>
            </w:tcMar>
          </w:tcPr>
          <w:p w14:paraId="24F2C0BE"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基里巴斯</w:t>
            </w:r>
          </w:p>
        </w:tc>
        <w:tc>
          <w:tcPr>
            <w:tcW w:w="582" w:type="pct"/>
            <w:shd w:val="clear" w:color="auto" w:fill="auto"/>
            <w:noWrap/>
            <w:tcMar>
              <w:left w:w="0" w:type="dxa"/>
              <w:right w:w="173" w:type="dxa"/>
            </w:tcMar>
          </w:tcPr>
          <w:p w14:paraId="0FD903CE"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0.02</w:t>
            </w:r>
          </w:p>
        </w:tc>
        <w:tc>
          <w:tcPr>
            <w:tcW w:w="583" w:type="pct"/>
            <w:shd w:val="clear" w:color="auto" w:fill="auto"/>
            <w:noWrap/>
            <w:tcMar>
              <w:left w:w="0" w:type="dxa"/>
              <w:right w:w="173" w:type="dxa"/>
            </w:tcMar>
          </w:tcPr>
          <w:p w14:paraId="1373B3F4"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0.02</w:t>
            </w:r>
            <w:r w:rsidRPr="00E75FAC">
              <w:rPr>
                <w:rFonts w:ascii="SimSun" w:hAnsi="SimSun"/>
                <w:vertAlign w:val="superscript"/>
                <w:lang w:val="en-CA"/>
              </w:rPr>
              <w:t>a</w:t>
            </w:r>
          </w:p>
        </w:tc>
        <w:tc>
          <w:tcPr>
            <w:tcW w:w="582" w:type="pct"/>
            <w:tcMar>
              <w:left w:w="0" w:type="dxa"/>
              <w:right w:w="173" w:type="dxa"/>
            </w:tcMar>
          </w:tcPr>
          <w:p w14:paraId="58CB615E"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0.01</w:t>
            </w:r>
          </w:p>
        </w:tc>
        <w:tc>
          <w:tcPr>
            <w:tcW w:w="582" w:type="pct"/>
            <w:tcMar>
              <w:left w:w="0" w:type="dxa"/>
              <w:right w:w="173" w:type="dxa"/>
            </w:tcMar>
            <w:vAlign w:val="center"/>
          </w:tcPr>
          <w:p w14:paraId="0D63492A"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0.02</w:t>
            </w:r>
          </w:p>
        </w:tc>
        <w:tc>
          <w:tcPr>
            <w:tcW w:w="582" w:type="pct"/>
          </w:tcPr>
          <w:p w14:paraId="34FA86F5"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0A182F69"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0.10</w:t>
            </w:r>
          </w:p>
        </w:tc>
      </w:tr>
      <w:tr w:rsidR="00225A53" w:rsidRPr="00E75FAC" w14:paraId="13AEBA37" w14:textId="77777777" w:rsidTr="0075583F">
        <w:tc>
          <w:tcPr>
            <w:tcW w:w="1510" w:type="pct"/>
            <w:shd w:val="clear" w:color="auto" w:fill="auto"/>
            <w:noWrap/>
            <w:tcMar>
              <w:left w:w="43" w:type="dxa"/>
              <w:right w:w="43" w:type="dxa"/>
            </w:tcMar>
          </w:tcPr>
          <w:p w14:paraId="07C226FF"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马绍尔群岛</w:t>
            </w:r>
          </w:p>
        </w:tc>
        <w:tc>
          <w:tcPr>
            <w:tcW w:w="582" w:type="pct"/>
            <w:shd w:val="clear" w:color="auto" w:fill="auto"/>
            <w:noWrap/>
            <w:tcMar>
              <w:left w:w="0" w:type="dxa"/>
              <w:right w:w="173" w:type="dxa"/>
            </w:tcMar>
          </w:tcPr>
          <w:p w14:paraId="3E5EAC0D"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3" w:type="pct"/>
            <w:shd w:val="clear" w:color="auto" w:fill="auto"/>
            <w:noWrap/>
            <w:tcMar>
              <w:left w:w="0" w:type="dxa"/>
              <w:right w:w="173" w:type="dxa"/>
            </w:tcMar>
          </w:tcPr>
          <w:p w14:paraId="50FB3707"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507AEC3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vAlign w:val="center"/>
          </w:tcPr>
          <w:p w14:paraId="16C60B8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0.00</w:t>
            </w:r>
          </w:p>
        </w:tc>
        <w:tc>
          <w:tcPr>
            <w:tcW w:w="582" w:type="pct"/>
          </w:tcPr>
          <w:p w14:paraId="46B4D6F7"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22A79FEB"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0.20</w:t>
            </w:r>
          </w:p>
        </w:tc>
      </w:tr>
      <w:tr w:rsidR="00225A53" w:rsidRPr="00E75FAC" w14:paraId="1CE64E8B" w14:textId="77777777" w:rsidTr="0075583F">
        <w:tc>
          <w:tcPr>
            <w:tcW w:w="1510" w:type="pct"/>
            <w:shd w:val="clear" w:color="auto" w:fill="auto"/>
            <w:noWrap/>
            <w:tcMar>
              <w:left w:w="43" w:type="dxa"/>
              <w:right w:w="43" w:type="dxa"/>
            </w:tcMar>
          </w:tcPr>
          <w:p w14:paraId="312A7A2B"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密克罗尼西亚联邦</w:t>
            </w:r>
          </w:p>
        </w:tc>
        <w:tc>
          <w:tcPr>
            <w:tcW w:w="582" w:type="pct"/>
            <w:shd w:val="clear" w:color="auto" w:fill="auto"/>
            <w:noWrap/>
            <w:tcMar>
              <w:left w:w="0" w:type="dxa"/>
              <w:right w:w="173" w:type="dxa"/>
            </w:tcMar>
          </w:tcPr>
          <w:p w14:paraId="459D813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0.04</w:t>
            </w:r>
          </w:p>
        </w:tc>
        <w:tc>
          <w:tcPr>
            <w:tcW w:w="583" w:type="pct"/>
            <w:shd w:val="clear" w:color="auto" w:fill="auto"/>
            <w:noWrap/>
            <w:tcMar>
              <w:left w:w="0" w:type="dxa"/>
              <w:right w:w="173" w:type="dxa"/>
            </w:tcMar>
          </w:tcPr>
          <w:p w14:paraId="4672DA4B"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3F2D5BBE"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vAlign w:val="center"/>
          </w:tcPr>
          <w:p w14:paraId="4A25627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0.10</w:t>
            </w:r>
          </w:p>
        </w:tc>
        <w:tc>
          <w:tcPr>
            <w:tcW w:w="582" w:type="pct"/>
          </w:tcPr>
          <w:p w14:paraId="173F2BED"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6D84DB84"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0.20</w:t>
            </w:r>
          </w:p>
        </w:tc>
      </w:tr>
      <w:tr w:rsidR="00225A53" w:rsidRPr="00E75FAC" w14:paraId="279E19D6" w14:textId="77777777" w:rsidTr="0075583F">
        <w:tc>
          <w:tcPr>
            <w:tcW w:w="1510" w:type="pct"/>
            <w:shd w:val="clear" w:color="auto" w:fill="auto"/>
            <w:noWrap/>
            <w:tcMar>
              <w:left w:w="43" w:type="dxa"/>
              <w:right w:w="43" w:type="dxa"/>
            </w:tcMar>
          </w:tcPr>
          <w:p w14:paraId="4A5FDA13"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瑙鲁</w:t>
            </w:r>
          </w:p>
        </w:tc>
        <w:tc>
          <w:tcPr>
            <w:tcW w:w="582" w:type="pct"/>
            <w:shd w:val="clear" w:color="auto" w:fill="auto"/>
            <w:noWrap/>
            <w:tcMar>
              <w:left w:w="0" w:type="dxa"/>
              <w:right w:w="173" w:type="dxa"/>
            </w:tcMar>
          </w:tcPr>
          <w:p w14:paraId="5A3DF1DA"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0.01</w:t>
            </w:r>
          </w:p>
        </w:tc>
        <w:tc>
          <w:tcPr>
            <w:tcW w:w="583" w:type="pct"/>
            <w:shd w:val="clear" w:color="auto" w:fill="auto"/>
            <w:noWrap/>
            <w:tcMar>
              <w:left w:w="0" w:type="dxa"/>
              <w:right w:w="173" w:type="dxa"/>
            </w:tcMar>
          </w:tcPr>
          <w:p w14:paraId="15742811"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2431CEE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vAlign w:val="center"/>
          </w:tcPr>
          <w:p w14:paraId="25DBF6C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0.00</w:t>
            </w:r>
          </w:p>
        </w:tc>
        <w:tc>
          <w:tcPr>
            <w:tcW w:w="582" w:type="pct"/>
          </w:tcPr>
          <w:p w14:paraId="0297B965"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11AFFD89"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r w:rsidRPr="00E75FAC">
              <w:rPr>
                <w:rFonts w:ascii="SimSun" w:hAnsi="SimSun"/>
                <w:vertAlign w:val="superscript"/>
                <w:lang w:val="en-CA"/>
              </w:rPr>
              <w:t>d</w:t>
            </w:r>
          </w:p>
        </w:tc>
      </w:tr>
      <w:tr w:rsidR="00225A53" w:rsidRPr="00E75FAC" w14:paraId="13BD9473" w14:textId="77777777" w:rsidTr="0075583F">
        <w:tc>
          <w:tcPr>
            <w:tcW w:w="1510" w:type="pct"/>
            <w:shd w:val="clear" w:color="auto" w:fill="auto"/>
            <w:noWrap/>
            <w:tcMar>
              <w:left w:w="43" w:type="dxa"/>
              <w:right w:w="43" w:type="dxa"/>
            </w:tcMar>
          </w:tcPr>
          <w:p w14:paraId="7751DF89"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纽埃</w:t>
            </w:r>
          </w:p>
        </w:tc>
        <w:tc>
          <w:tcPr>
            <w:tcW w:w="582" w:type="pct"/>
            <w:shd w:val="clear" w:color="auto" w:fill="auto"/>
            <w:noWrap/>
            <w:tcMar>
              <w:left w:w="0" w:type="dxa"/>
              <w:right w:w="173" w:type="dxa"/>
            </w:tcMar>
          </w:tcPr>
          <w:p w14:paraId="1AF97ED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3" w:type="pct"/>
            <w:shd w:val="clear" w:color="auto" w:fill="auto"/>
            <w:noWrap/>
            <w:tcMar>
              <w:left w:w="0" w:type="dxa"/>
              <w:right w:w="173" w:type="dxa"/>
            </w:tcMar>
          </w:tcPr>
          <w:p w14:paraId="70839927"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tcPr>
          <w:p w14:paraId="03975CF7"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vAlign w:val="center"/>
          </w:tcPr>
          <w:p w14:paraId="60D62381"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 xml:space="preserve"> 0.00</w:t>
            </w:r>
          </w:p>
        </w:tc>
        <w:tc>
          <w:tcPr>
            <w:tcW w:w="582" w:type="pct"/>
          </w:tcPr>
          <w:p w14:paraId="121CF969"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7C98FA0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r w:rsidRPr="00E75FAC">
              <w:rPr>
                <w:rFonts w:ascii="SimSun" w:hAnsi="SimSun"/>
                <w:vertAlign w:val="superscript"/>
                <w:lang w:val="en-CA"/>
              </w:rPr>
              <w:t>d</w:t>
            </w:r>
          </w:p>
        </w:tc>
      </w:tr>
      <w:tr w:rsidR="00225A53" w:rsidRPr="00E75FAC" w14:paraId="1DF45418" w14:textId="77777777" w:rsidTr="0075583F">
        <w:tc>
          <w:tcPr>
            <w:tcW w:w="1510" w:type="pct"/>
            <w:shd w:val="clear" w:color="auto" w:fill="auto"/>
            <w:noWrap/>
            <w:tcMar>
              <w:left w:w="43" w:type="dxa"/>
              <w:right w:w="43" w:type="dxa"/>
            </w:tcMar>
          </w:tcPr>
          <w:p w14:paraId="6AF4BD71"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帕劳</w:t>
            </w:r>
          </w:p>
        </w:tc>
        <w:tc>
          <w:tcPr>
            <w:tcW w:w="582" w:type="pct"/>
            <w:shd w:val="clear" w:color="auto" w:fill="auto"/>
            <w:noWrap/>
            <w:tcMar>
              <w:left w:w="0" w:type="dxa"/>
              <w:right w:w="173" w:type="dxa"/>
            </w:tcMar>
          </w:tcPr>
          <w:p w14:paraId="4A1484B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0.12</w:t>
            </w:r>
          </w:p>
        </w:tc>
        <w:tc>
          <w:tcPr>
            <w:tcW w:w="583" w:type="pct"/>
            <w:shd w:val="clear" w:color="auto" w:fill="auto"/>
            <w:noWrap/>
            <w:tcMar>
              <w:left w:w="0" w:type="dxa"/>
              <w:right w:w="173" w:type="dxa"/>
            </w:tcMar>
          </w:tcPr>
          <w:p w14:paraId="10338931"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0.10</w:t>
            </w:r>
          </w:p>
        </w:tc>
        <w:tc>
          <w:tcPr>
            <w:tcW w:w="582" w:type="pct"/>
            <w:tcMar>
              <w:left w:w="0" w:type="dxa"/>
              <w:right w:w="173" w:type="dxa"/>
            </w:tcMar>
          </w:tcPr>
          <w:p w14:paraId="2422DF3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0.07</w:t>
            </w:r>
          </w:p>
        </w:tc>
        <w:tc>
          <w:tcPr>
            <w:tcW w:w="582" w:type="pct"/>
            <w:tcMar>
              <w:left w:w="0" w:type="dxa"/>
              <w:right w:w="173" w:type="dxa"/>
            </w:tcMar>
            <w:vAlign w:val="center"/>
          </w:tcPr>
          <w:p w14:paraId="68D90BBA"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0.01</w:t>
            </w:r>
          </w:p>
        </w:tc>
        <w:tc>
          <w:tcPr>
            <w:tcW w:w="582" w:type="pct"/>
          </w:tcPr>
          <w:p w14:paraId="69A3CFD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0.02</w:t>
            </w:r>
          </w:p>
        </w:tc>
        <w:tc>
          <w:tcPr>
            <w:tcW w:w="579" w:type="pct"/>
            <w:shd w:val="clear" w:color="auto" w:fill="auto"/>
            <w:noWrap/>
            <w:tcMar>
              <w:left w:w="0" w:type="dxa"/>
              <w:right w:w="173" w:type="dxa"/>
            </w:tcMar>
            <w:vAlign w:val="center"/>
          </w:tcPr>
          <w:p w14:paraId="4C6A1D5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0.20</w:t>
            </w:r>
            <w:r w:rsidRPr="00E75FAC">
              <w:rPr>
                <w:rFonts w:ascii="SimSun" w:hAnsi="SimSun"/>
                <w:vertAlign w:val="superscript"/>
                <w:lang w:val="en-CA"/>
              </w:rPr>
              <w:t>c</w:t>
            </w:r>
          </w:p>
        </w:tc>
      </w:tr>
      <w:tr w:rsidR="00225A53" w:rsidRPr="00E75FAC" w14:paraId="772316F9" w14:textId="77777777" w:rsidTr="0075583F">
        <w:tc>
          <w:tcPr>
            <w:tcW w:w="1510" w:type="pct"/>
            <w:shd w:val="clear" w:color="auto" w:fill="auto"/>
            <w:noWrap/>
            <w:tcMar>
              <w:left w:w="43" w:type="dxa"/>
              <w:right w:w="43" w:type="dxa"/>
            </w:tcMar>
          </w:tcPr>
          <w:p w14:paraId="414AED1E"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萨摩亚</w:t>
            </w:r>
          </w:p>
        </w:tc>
        <w:tc>
          <w:tcPr>
            <w:tcW w:w="582" w:type="pct"/>
            <w:shd w:val="clear" w:color="auto" w:fill="auto"/>
            <w:noWrap/>
            <w:tcMar>
              <w:left w:w="0" w:type="dxa"/>
              <w:right w:w="173" w:type="dxa"/>
            </w:tcMar>
          </w:tcPr>
          <w:p w14:paraId="72776DEA"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0.06</w:t>
            </w:r>
          </w:p>
        </w:tc>
        <w:tc>
          <w:tcPr>
            <w:tcW w:w="583" w:type="pct"/>
            <w:shd w:val="clear" w:color="auto" w:fill="auto"/>
            <w:noWrap/>
            <w:tcMar>
              <w:left w:w="0" w:type="dxa"/>
              <w:right w:w="173" w:type="dxa"/>
            </w:tcMar>
          </w:tcPr>
          <w:p w14:paraId="6AC097ED"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0.07</w:t>
            </w:r>
          </w:p>
        </w:tc>
        <w:tc>
          <w:tcPr>
            <w:tcW w:w="582" w:type="pct"/>
            <w:tcMar>
              <w:left w:w="0" w:type="dxa"/>
              <w:right w:w="173" w:type="dxa"/>
            </w:tcMar>
          </w:tcPr>
          <w:p w14:paraId="79914AEB"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0.01</w:t>
            </w:r>
          </w:p>
        </w:tc>
        <w:tc>
          <w:tcPr>
            <w:tcW w:w="582" w:type="pct"/>
            <w:tcMar>
              <w:left w:w="0" w:type="dxa"/>
              <w:right w:w="173" w:type="dxa"/>
            </w:tcMar>
            <w:vAlign w:val="center"/>
          </w:tcPr>
          <w:p w14:paraId="55F401D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0.01</w:t>
            </w:r>
          </w:p>
        </w:tc>
        <w:tc>
          <w:tcPr>
            <w:tcW w:w="582" w:type="pct"/>
          </w:tcPr>
          <w:p w14:paraId="0CF6B739"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0.04</w:t>
            </w:r>
          </w:p>
        </w:tc>
        <w:tc>
          <w:tcPr>
            <w:tcW w:w="579" w:type="pct"/>
            <w:shd w:val="clear" w:color="auto" w:fill="auto"/>
            <w:noWrap/>
            <w:tcMar>
              <w:left w:w="0" w:type="dxa"/>
              <w:right w:w="173" w:type="dxa"/>
            </w:tcMar>
            <w:vAlign w:val="center"/>
          </w:tcPr>
          <w:p w14:paraId="6FDFC8B1"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0.30</w:t>
            </w:r>
          </w:p>
        </w:tc>
      </w:tr>
      <w:tr w:rsidR="00225A53" w:rsidRPr="00E75FAC" w14:paraId="38736C1D" w14:textId="77777777" w:rsidTr="0075583F">
        <w:tc>
          <w:tcPr>
            <w:tcW w:w="1510" w:type="pct"/>
            <w:shd w:val="clear" w:color="auto" w:fill="auto"/>
            <w:noWrap/>
            <w:tcMar>
              <w:left w:w="43" w:type="dxa"/>
              <w:right w:w="43" w:type="dxa"/>
            </w:tcMar>
          </w:tcPr>
          <w:p w14:paraId="18354539"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所罗门群岛</w:t>
            </w:r>
          </w:p>
        </w:tc>
        <w:tc>
          <w:tcPr>
            <w:tcW w:w="582" w:type="pct"/>
            <w:shd w:val="clear" w:color="auto" w:fill="auto"/>
            <w:noWrap/>
            <w:tcMar>
              <w:left w:w="0" w:type="dxa"/>
              <w:right w:w="173" w:type="dxa"/>
            </w:tcMar>
          </w:tcPr>
          <w:p w14:paraId="4EAD4B7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0.12</w:t>
            </w:r>
          </w:p>
        </w:tc>
        <w:tc>
          <w:tcPr>
            <w:tcW w:w="583" w:type="pct"/>
            <w:shd w:val="clear" w:color="auto" w:fill="auto"/>
            <w:noWrap/>
            <w:tcMar>
              <w:left w:w="0" w:type="dxa"/>
              <w:right w:w="173" w:type="dxa"/>
            </w:tcMar>
          </w:tcPr>
          <w:p w14:paraId="6933D63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0.23</w:t>
            </w:r>
          </w:p>
        </w:tc>
        <w:tc>
          <w:tcPr>
            <w:tcW w:w="582" w:type="pct"/>
            <w:tcMar>
              <w:left w:w="0" w:type="dxa"/>
              <w:right w:w="173" w:type="dxa"/>
            </w:tcMar>
          </w:tcPr>
          <w:p w14:paraId="04ADBD3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0.20</w:t>
            </w:r>
          </w:p>
        </w:tc>
        <w:tc>
          <w:tcPr>
            <w:tcW w:w="582" w:type="pct"/>
            <w:tcMar>
              <w:left w:w="0" w:type="dxa"/>
              <w:right w:w="173" w:type="dxa"/>
            </w:tcMar>
            <w:vAlign w:val="center"/>
          </w:tcPr>
          <w:p w14:paraId="1841D56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0.08</w:t>
            </w:r>
          </w:p>
        </w:tc>
        <w:tc>
          <w:tcPr>
            <w:tcW w:w="582" w:type="pct"/>
          </w:tcPr>
          <w:p w14:paraId="30A3CC9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0.08</w:t>
            </w:r>
          </w:p>
        </w:tc>
        <w:tc>
          <w:tcPr>
            <w:tcW w:w="579" w:type="pct"/>
            <w:shd w:val="clear" w:color="auto" w:fill="auto"/>
            <w:noWrap/>
            <w:tcMar>
              <w:left w:w="0" w:type="dxa"/>
              <w:right w:w="173" w:type="dxa"/>
            </w:tcMar>
            <w:vAlign w:val="center"/>
          </w:tcPr>
          <w:p w14:paraId="16EDB632"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2.00</w:t>
            </w:r>
            <w:r w:rsidRPr="00E75FAC">
              <w:rPr>
                <w:rFonts w:ascii="SimSun" w:hAnsi="SimSun"/>
                <w:vertAlign w:val="superscript"/>
                <w:lang w:val="en-CA"/>
              </w:rPr>
              <w:t>c</w:t>
            </w:r>
          </w:p>
        </w:tc>
      </w:tr>
      <w:tr w:rsidR="00225A53" w:rsidRPr="00E75FAC" w14:paraId="6FAB55BD" w14:textId="77777777" w:rsidTr="0075583F">
        <w:tc>
          <w:tcPr>
            <w:tcW w:w="1510" w:type="pct"/>
            <w:shd w:val="clear" w:color="auto" w:fill="auto"/>
            <w:noWrap/>
            <w:tcMar>
              <w:left w:w="43" w:type="dxa"/>
              <w:right w:w="43" w:type="dxa"/>
            </w:tcMar>
          </w:tcPr>
          <w:p w14:paraId="3F07671B" w14:textId="77777777" w:rsidR="00225A53" w:rsidRPr="00E75FAC" w:rsidRDefault="00225A53" w:rsidP="0075583F">
            <w:pPr>
              <w:keepNext/>
              <w:keepLines/>
              <w:overflowPunct w:val="0"/>
              <w:jc w:val="left"/>
              <w:rPr>
                <w:rFonts w:ascii="SimSun" w:hAnsi="SimSun"/>
                <w:lang w:val="en-CA"/>
              </w:rPr>
            </w:pPr>
            <w:r w:rsidRPr="00E75FAC">
              <w:rPr>
                <w:rFonts w:ascii="SimSun" w:hAnsi="SimSun"/>
              </w:rPr>
              <w:t>汤加</w:t>
            </w:r>
          </w:p>
        </w:tc>
        <w:tc>
          <w:tcPr>
            <w:tcW w:w="582" w:type="pct"/>
            <w:shd w:val="clear" w:color="auto" w:fill="auto"/>
            <w:noWrap/>
            <w:tcMar>
              <w:left w:w="0" w:type="dxa"/>
              <w:right w:w="173" w:type="dxa"/>
            </w:tcMar>
          </w:tcPr>
          <w:p w14:paraId="1A0B5718"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3" w:type="pct"/>
            <w:shd w:val="clear" w:color="auto" w:fill="auto"/>
            <w:noWrap/>
            <w:tcMar>
              <w:left w:w="0" w:type="dxa"/>
              <w:right w:w="173" w:type="dxa"/>
            </w:tcMar>
          </w:tcPr>
          <w:p w14:paraId="4018F6DB"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0.01</w:t>
            </w:r>
          </w:p>
        </w:tc>
        <w:tc>
          <w:tcPr>
            <w:tcW w:w="582" w:type="pct"/>
            <w:tcMar>
              <w:left w:w="0" w:type="dxa"/>
              <w:right w:w="173" w:type="dxa"/>
            </w:tcMar>
          </w:tcPr>
          <w:p w14:paraId="18C2FFCF"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vAlign w:val="center"/>
          </w:tcPr>
          <w:p w14:paraId="0BDC7049"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0.00</w:t>
            </w:r>
          </w:p>
        </w:tc>
        <w:tc>
          <w:tcPr>
            <w:tcW w:w="582" w:type="pct"/>
          </w:tcPr>
          <w:p w14:paraId="22CC49F5"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123E00A4"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0.10</w:t>
            </w:r>
            <w:r w:rsidRPr="00E75FAC">
              <w:rPr>
                <w:rFonts w:ascii="SimSun" w:hAnsi="SimSun"/>
                <w:vertAlign w:val="superscript"/>
                <w:lang w:val="en-CA"/>
              </w:rPr>
              <w:t>c</w:t>
            </w:r>
          </w:p>
        </w:tc>
      </w:tr>
      <w:tr w:rsidR="00225A53" w:rsidRPr="00E75FAC" w14:paraId="2FDDB4EA" w14:textId="77777777" w:rsidTr="0075583F">
        <w:tc>
          <w:tcPr>
            <w:tcW w:w="1510" w:type="pct"/>
            <w:shd w:val="clear" w:color="auto" w:fill="auto"/>
            <w:noWrap/>
            <w:tcMar>
              <w:left w:w="43" w:type="dxa"/>
              <w:right w:w="43" w:type="dxa"/>
            </w:tcMar>
          </w:tcPr>
          <w:p w14:paraId="1B051C6A" w14:textId="77777777" w:rsidR="00225A53" w:rsidRPr="00E75FAC" w:rsidRDefault="00225A53" w:rsidP="0075583F">
            <w:pPr>
              <w:keepNext/>
              <w:keepLines/>
              <w:overflowPunct w:val="0"/>
              <w:jc w:val="left"/>
              <w:rPr>
                <w:rFonts w:ascii="SimSun" w:hAnsi="SimSun"/>
                <w:color w:val="000000"/>
                <w:lang w:val="en-CA"/>
              </w:rPr>
            </w:pPr>
            <w:r w:rsidRPr="00E75FAC">
              <w:rPr>
                <w:rFonts w:ascii="SimSun" w:hAnsi="SimSun"/>
                <w:color w:val="000000"/>
              </w:rPr>
              <w:t>图瓦卢</w:t>
            </w:r>
          </w:p>
        </w:tc>
        <w:tc>
          <w:tcPr>
            <w:tcW w:w="582" w:type="pct"/>
            <w:shd w:val="clear" w:color="auto" w:fill="auto"/>
            <w:noWrap/>
            <w:tcMar>
              <w:left w:w="0" w:type="dxa"/>
              <w:right w:w="173" w:type="dxa"/>
            </w:tcMar>
          </w:tcPr>
          <w:p w14:paraId="2E1FBF96"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0.01</w:t>
            </w:r>
          </w:p>
        </w:tc>
        <w:tc>
          <w:tcPr>
            <w:tcW w:w="583" w:type="pct"/>
            <w:shd w:val="clear" w:color="auto" w:fill="auto"/>
            <w:noWrap/>
            <w:tcMar>
              <w:left w:w="0" w:type="dxa"/>
              <w:right w:w="173" w:type="dxa"/>
            </w:tcMar>
          </w:tcPr>
          <w:p w14:paraId="1305B65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0.01</w:t>
            </w:r>
          </w:p>
        </w:tc>
        <w:tc>
          <w:tcPr>
            <w:tcW w:w="582" w:type="pct"/>
            <w:tcMar>
              <w:left w:w="0" w:type="dxa"/>
              <w:right w:w="173" w:type="dxa"/>
            </w:tcMar>
          </w:tcPr>
          <w:p w14:paraId="5D31AB3B"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2" w:type="pct"/>
            <w:tcMar>
              <w:left w:w="0" w:type="dxa"/>
              <w:right w:w="173" w:type="dxa"/>
            </w:tcMar>
            <w:vAlign w:val="center"/>
          </w:tcPr>
          <w:p w14:paraId="5582DF08"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0.00</w:t>
            </w:r>
          </w:p>
        </w:tc>
        <w:tc>
          <w:tcPr>
            <w:tcW w:w="582" w:type="pct"/>
          </w:tcPr>
          <w:p w14:paraId="18B325A1"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2BB73E4C"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0.10</w:t>
            </w:r>
          </w:p>
        </w:tc>
      </w:tr>
      <w:tr w:rsidR="00225A53" w:rsidRPr="00E75FAC" w14:paraId="4D718F7A" w14:textId="77777777" w:rsidTr="0075583F">
        <w:tc>
          <w:tcPr>
            <w:tcW w:w="1510" w:type="pct"/>
            <w:shd w:val="clear" w:color="auto" w:fill="auto"/>
            <w:noWrap/>
            <w:tcMar>
              <w:left w:w="43" w:type="dxa"/>
              <w:right w:w="43" w:type="dxa"/>
            </w:tcMar>
          </w:tcPr>
          <w:p w14:paraId="67723D89" w14:textId="77777777" w:rsidR="00225A53" w:rsidRPr="00E75FAC" w:rsidRDefault="00225A53" w:rsidP="0075583F">
            <w:pPr>
              <w:keepNext/>
              <w:keepLines/>
              <w:overflowPunct w:val="0"/>
              <w:rPr>
                <w:rFonts w:ascii="SimSun" w:hAnsi="SimSun"/>
                <w:vertAlign w:val="superscript"/>
                <w:lang w:val="en-CA"/>
              </w:rPr>
            </w:pPr>
            <w:r w:rsidRPr="00E75FAC">
              <w:rPr>
                <w:rFonts w:ascii="SimSun" w:hAnsi="SimSun"/>
                <w:color w:val="000000"/>
              </w:rPr>
              <w:t>瓦努阿图</w:t>
            </w:r>
          </w:p>
        </w:tc>
        <w:tc>
          <w:tcPr>
            <w:tcW w:w="582" w:type="pct"/>
            <w:shd w:val="clear" w:color="auto" w:fill="auto"/>
            <w:noWrap/>
            <w:tcMar>
              <w:left w:w="0" w:type="dxa"/>
              <w:right w:w="173" w:type="dxa"/>
            </w:tcMar>
          </w:tcPr>
          <w:p w14:paraId="24AFAA61"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83" w:type="pct"/>
            <w:shd w:val="clear" w:color="auto" w:fill="auto"/>
            <w:noWrap/>
            <w:tcMar>
              <w:left w:w="0" w:type="dxa"/>
              <w:right w:w="173" w:type="dxa"/>
            </w:tcMar>
          </w:tcPr>
          <w:p w14:paraId="02281D83"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0.01</w:t>
            </w:r>
          </w:p>
        </w:tc>
        <w:tc>
          <w:tcPr>
            <w:tcW w:w="582" w:type="pct"/>
            <w:tcMar>
              <w:left w:w="0" w:type="dxa"/>
              <w:right w:w="173" w:type="dxa"/>
            </w:tcMar>
          </w:tcPr>
          <w:p w14:paraId="5800EF0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0.02</w:t>
            </w:r>
          </w:p>
        </w:tc>
        <w:tc>
          <w:tcPr>
            <w:tcW w:w="582" w:type="pct"/>
            <w:tcMar>
              <w:left w:w="0" w:type="dxa"/>
              <w:right w:w="173" w:type="dxa"/>
            </w:tcMar>
            <w:vAlign w:val="center"/>
          </w:tcPr>
          <w:p w14:paraId="36DDA6A0"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color w:val="000000"/>
                <w:lang w:val="en-CA"/>
              </w:rPr>
              <w:t>0.01</w:t>
            </w:r>
            <w:r w:rsidRPr="00E75FAC">
              <w:rPr>
                <w:rFonts w:ascii="SimSun" w:hAnsi="SimSun"/>
                <w:color w:val="000000"/>
                <w:vertAlign w:val="superscript"/>
                <w:lang w:val="en-CA"/>
              </w:rPr>
              <w:t>b</w:t>
            </w:r>
          </w:p>
        </w:tc>
        <w:tc>
          <w:tcPr>
            <w:tcW w:w="582" w:type="pct"/>
          </w:tcPr>
          <w:p w14:paraId="704E0783"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0.00</w:t>
            </w:r>
          </w:p>
        </w:tc>
        <w:tc>
          <w:tcPr>
            <w:tcW w:w="579" w:type="pct"/>
            <w:shd w:val="clear" w:color="auto" w:fill="auto"/>
            <w:noWrap/>
            <w:tcMar>
              <w:left w:w="0" w:type="dxa"/>
              <w:right w:w="173" w:type="dxa"/>
            </w:tcMar>
            <w:vAlign w:val="center"/>
          </w:tcPr>
          <w:p w14:paraId="7C83200D" w14:textId="77777777" w:rsidR="00225A53" w:rsidRPr="00E75FAC" w:rsidRDefault="00225A53" w:rsidP="0075583F">
            <w:pPr>
              <w:keepNext/>
              <w:keepLines/>
              <w:overflowPunct w:val="0"/>
              <w:spacing w:line="240" w:lineRule="atLeast"/>
              <w:jc w:val="right"/>
              <w:rPr>
                <w:rFonts w:ascii="SimSun" w:hAnsi="SimSun"/>
                <w:lang w:val="en-CA"/>
              </w:rPr>
            </w:pPr>
            <w:r w:rsidRPr="00E75FAC">
              <w:rPr>
                <w:rFonts w:ascii="SimSun" w:hAnsi="SimSun"/>
                <w:lang w:val="en-CA"/>
              </w:rPr>
              <w:t>0.30</w:t>
            </w:r>
            <w:r w:rsidRPr="00E75FAC">
              <w:rPr>
                <w:rFonts w:ascii="SimSun" w:hAnsi="SimSun"/>
                <w:vertAlign w:val="superscript"/>
                <w:lang w:val="en-CA"/>
              </w:rPr>
              <w:t>c</w:t>
            </w:r>
          </w:p>
        </w:tc>
      </w:tr>
      <w:tr w:rsidR="00225A53" w:rsidRPr="00E75FAC" w14:paraId="2ED45D12" w14:textId="77777777" w:rsidTr="0075583F">
        <w:trPr>
          <w:trHeight w:val="283"/>
        </w:trPr>
        <w:tc>
          <w:tcPr>
            <w:tcW w:w="1510" w:type="pct"/>
            <w:shd w:val="clear" w:color="auto" w:fill="auto"/>
            <w:noWrap/>
            <w:tcMar>
              <w:left w:w="43" w:type="dxa"/>
              <w:right w:w="43" w:type="dxa"/>
            </w:tcMar>
            <w:vAlign w:val="center"/>
            <w:hideMark/>
          </w:tcPr>
          <w:p w14:paraId="189A25CC" w14:textId="77777777" w:rsidR="00225A53" w:rsidRPr="00E75FAC" w:rsidRDefault="00225A53" w:rsidP="0075583F">
            <w:pPr>
              <w:keepNext/>
              <w:keepLines/>
              <w:overflowPunct w:val="0"/>
              <w:jc w:val="left"/>
              <w:rPr>
                <w:rFonts w:ascii="SimSun" w:hAnsi="SimSun"/>
                <w:b/>
                <w:color w:val="000000"/>
                <w:lang w:val="en-CA"/>
              </w:rPr>
            </w:pPr>
            <w:r w:rsidRPr="00E75FAC">
              <w:rPr>
                <w:rFonts w:ascii="SimSun" w:hAnsi="SimSun"/>
                <w:b/>
                <w:color w:val="000000"/>
                <w:lang w:val="en-CA" w:eastAsia="zh-CN"/>
              </w:rPr>
              <w:t>共计</w:t>
            </w:r>
            <w:r w:rsidRPr="00E75FAC">
              <w:rPr>
                <w:rFonts w:ascii="SimSun" w:hAnsi="SimSun"/>
                <w:b/>
                <w:color w:val="000000"/>
                <w:lang w:val="en-CA"/>
              </w:rPr>
              <w:t xml:space="preserve">（ODP </w:t>
            </w:r>
            <w:r w:rsidRPr="00E75FAC">
              <w:rPr>
                <w:rFonts w:ascii="SimSun" w:hAnsi="SimSun"/>
                <w:b/>
                <w:color w:val="000000"/>
                <w:lang w:val="en-CA" w:eastAsia="zh-CN"/>
              </w:rPr>
              <w:t>吨</w:t>
            </w:r>
            <w:r w:rsidRPr="00E75FAC">
              <w:rPr>
                <w:rFonts w:ascii="SimSun" w:hAnsi="SimSun"/>
                <w:b/>
                <w:color w:val="000000"/>
                <w:lang w:val="en-CA"/>
              </w:rPr>
              <w:t>）</w:t>
            </w:r>
          </w:p>
        </w:tc>
        <w:tc>
          <w:tcPr>
            <w:tcW w:w="582" w:type="pct"/>
            <w:shd w:val="clear" w:color="auto" w:fill="auto"/>
            <w:noWrap/>
            <w:tcMar>
              <w:left w:w="0" w:type="dxa"/>
              <w:right w:w="173" w:type="dxa"/>
            </w:tcMar>
          </w:tcPr>
          <w:p w14:paraId="6CA8BADB"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lang w:val="en-CA"/>
              </w:rPr>
              <w:t>0.38</w:t>
            </w:r>
          </w:p>
        </w:tc>
        <w:tc>
          <w:tcPr>
            <w:tcW w:w="583" w:type="pct"/>
            <w:shd w:val="clear" w:color="auto" w:fill="auto"/>
            <w:noWrap/>
            <w:tcMar>
              <w:left w:w="0" w:type="dxa"/>
              <w:right w:w="173" w:type="dxa"/>
            </w:tcMar>
          </w:tcPr>
          <w:p w14:paraId="201542CB"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lang w:val="en-CA"/>
              </w:rPr>
              <w:t>0.45</w:t>
            </w:r>
          </w:p>
        </w:tc>
        <w:tc>
          <w:tcPr>
            <w:tcW w:w="582" w:type="pct"/>
            <w:tcMar>
              <w:left w:w="0" w:type="dxa"/>
              <w:right w:w="173" w:type="dxa"/>
            </w:tcMar>
          </w:tcPr>
          <w:p w14:paraId="6AB03A7D"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lang w:val="en-CA"/>
              </w:rPr>
              <w:t>0.31</w:t>
            </w:r>
          </w:p>
        </w:tc>
        <w:tc>
          <w:tcPr>
            <w:tcW w:w="582" w:type="pct"/>
            <w:tcMar>
              <w:left w:w="0" w:type="dxa"/>
              <w:right w:w="173" w:type="dxa"/>
            </w:tcMar>
            <w:vAlign w:val="center"/>
          </w:tcPr>
          <w:p w14:paraId="05C0B7F6"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bCs/>
                <w:color w:val="000000"/>
                <w:lang w:val="en-CA"/>
              </w:rPr>
              <w:t>0.23</w:t>
            </w:r>
          </w:p>
        </w:tc>
        <w:tc>
          <w:tcPr>
            <w:tcW w:w="582" w:type="pct"/>
          </w:tcPr>
          <w:p w14:paraId="4D5E1715"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lang w:val="en-CA"/>
              </w:rPr>
              <w:t>0.14</w:t>
            </w:r>
          </w:p>
        </w:tc>
        <w:tc>
          <w:tcPr>
            <w:tcW w:w="579" w:type="pct"/>
            <w:shd w:val="clear" w:color="auto" w:fill="auto"/>
            <w:noWrap/>
            <w:tcMar>
              <w:left w:w="0" w:type="dxa"/>
              <w:right w:w="173" w:type="dxa"/>
            </w:tcMar>
            <w:vAlign w:val="center"/>
          </w:tcPr>
          <w:p w14:paraId="2DA85BBE" w14:textId="77777777" w:rsidR="00225A53" w:rsidRPr="00E75FAC" w:rsidRDefault="00225A53" w:rsidP="0075583F">
            <w:pPr>
              <w:keepNext/>
              <w:keepLines/>
              <w:overflowPunct w:val="0"/>
              <w:spacing w:line="240" w:lineRule="atLeast"/>
              <w:jc w:val="right"/>
              <w:rPr>
                <w:rFonts w:ascii="SimSun" w:hAnsi="SimSun"/>
                <w:b/>
                <w:lang w:val="en-CA"/>
              </w:rPr>
            </w:pPr>
            <w:r w:rsidRPr="00E75FAC">
              <w:rPr>
                <w:rFonts w:ascii="SimSun" w:hAnsi="SimSun"/>
                <w:b/>
                <w:lang w:val="en-CA"/>
              </w:rPr>
              <w:t>3.60</w:t>
            </w:r>
          </w:p>
        </w:tc>
      </w:tr>
    </w:tbl>
    <w:p w14:paraId="2403353C" w14:textId="77777777" w:rsidR="00225A53" w:rsidRPr="00E75FAC" w:rsidRDefault="00225A53" w:rsidP="00225A53">
      <w:pPr>
        <w:widowControl w:val="0"/>
        <w:overflowPunct w:val="0"/>
        <w:spacing w:before="60"/>
        <w:rPr>
          <w:rFonts w:ascii="SimSun" w:hAnsi="SimSun"/>
          <w:lang w:val="en-CA"/>
        </w:rPr>
      </w:pPr>
      <w:r w:rsidRPr="00E75FAC">
        <w:rPr>
          <w:rFonts w:ascii="SimSun" w:hAnsi="SimSun"/>
          <w:vertAlign w:val="superscript"/>
          <w:lang w:val="en-CA"/>
        </w:rPr>
        <w:t>a</w:t>
      </w:r>
      <w:r w:rsidRPr="00E75FAC">
        <w:rPr>
          <w:rFonts w:ascii="SimSun" w:hAnsi="SimSun"/>
          <w:lang w:val="en-CA" w:eastAsia="zh-CN"/>
        </w:rPr>
        <w:t>包括</w:t>
      </w:r>
      <w:r w:rsidRPr="00E75FAC">
        <w:rPr>
          <w:rFonts w:ascii="SimSun" w:hAnsi="SimSun"/>
          <w:lang w:val="en-CA"/>
        </w:rPr>
        <w:t>0.13</w:t>
      </w:r>
      <w:r w:rsidRPr="00E75FAC">
        <w:rPr>
          <w:rFonts w:ascii="SimSun" w:hAnsi="SimSun"/>
          <w:lang w:val="en-CA" w:eastAsia="zh-CN"/>
        </w:rPr>
        <w:t>公吨</w:t>
      </w:r>
      <w:r w:rsidRPr="00E75FAC">
        <w:rPr>
          <w:rFonts w:ascii="SimSun" w:hAnsi="SimSun"/>
          <w:lang w:val="en-CA"/>
        </w:rPr>
        <w:t>（0.003 ODP</w:t>
      </w:r>
      <w:r w:rsidRPr="00E75FAC">
        <w:rPr>
          <w:rFonts w:ascii="SimSun" w:hAnsi="SimSun"/>
          <w:lang w:val="en-CA" w:eastAsia="zh-CN"/>
        </w:rPr>
        <w:t>吨</w:t>
      </w:r>
      <w:r w:rsidRPr="00E75FAC">
        <w:rPr>
          <w:rFonts w:ascii="SimSun" w:hAnsi="SimSun"/>
          <w:lang w:val="en-CA"/>
        </w:rPr>
        <w:t>）HCFC-124</w:t>
      </w:r>
      <w:r w:rsidRPr="00E75FAC">
        <w:rPr>
          <w:rFonts w:ascii="SimSun" w:hAnsi="SimSun"/>
          <w:lang w:val="en-CA" w:eastAsia="zh-CN"/>
        </w:rPr>
        <w:t>。</w:t>
      </w:r>
    </w:p>
    <w:p w14:paraId="2A1E1365" w14:textId="77777777" w:rsidR="00225A53" w:rsidRPr="00E75FAC" w:rsidRDefault="00225A53" w:rsidP="00225A53">
      <w:pPr>
        <w:widowControl w:val="0"/>
        <w:overflowPunct w:val="0"/>
        <w:rPr>
          <w:rFonts w:ascii="SimSun" w:hAnsi="SimSun"/>
          <w:lang w:val="en-CA"/>
        </w:rPr>
      </w:pPr>
      <w:r w:rsidRPr="00E75FAC">
        <w:rPr>
          <w:rFonts w:ascii="SimSun" w:hAnsi="SimSun"/>
          <w:vertAlign w:val="superscript"/>
          <w:lang w:val="en-CA"/>
        </w:rPr>
        <w:t>b</w:t>
      </w:r>
      <w:r w:rsidRPr="00E75FAC">
        <w:rPr>
          <w:rFonts w:ascii="SimSun" w:hAnsi="SimSun"/>
          <w:lang w:val="en-CA" w:eastAsia="zh-CN"/>
        </w:rPr>
        <w:t>包括</w:t>
      </w:r>
      <w:r w:rsidRPr="00E75FAC">
        <w:rPr>
          <w:rFonts w:ascii="SimSun" w:hAnsi="SimSun"/>
          <w:lang w:val="en-CA"/>
        </w:rPr>
        <w:t>0.002</w:t>
      </w:r>
      <w:r w:rsidRPr="00E75FAC">
        <w:rPr>
          <w:rFonts w:ascii="SimSun" w:hAnsi="SimSun"/>
          <w:lang w:val="en-CA" w:eastAsia="zh-CN"/>
        </w:rPr>
        <w:t>公吨</w:t>
      </w:r>
      <w:r w:rsidRPr="00E75FAC">
        <w:rPr>
          <w:rFonts w:ascii="SimSun" w:hAnsi="SimSun"/>
          <w:lang w:val="en-CA"/>
        </w:rPr>
        <w:t>（0.0001 ODP</w:t>
      </w:r>
      <w:r w:rsidRPr="00E75FAC">
        <w:rPr>
          <w:rFonts w:ascii="SimSun" w:hAnsi="SimSun"/>
          <w:lang w:val="en-CA" w:eastAsia="zh-CN"/>
        </w:rPr>
        <w:t>吨</w:t>
      </w:r>
      <w:r w:rsidRPr="00E75FAC">
        <w:rPr>
          <w:rFonts w:ascii="SimSun" w:hAnsi="SimSun"/>
          <w:lang w:val="en-CA"/>
        </w:rPr>
        <w:t>）HCFC-142b</w:t>
      </w:r>
      <w:r w:rsidRPr="00E75FAC">
        <w:rPr>
          <w:rFonts w:ascii="SimSun" w:hAnsi="SimSun"/>
          <w:lang w:val="en-CA" w:eastAsia="zh-CN"/>
        </w:rPr>
        <w:t>和</w:t>
      </w:r>
      <w:r w:rsidRPr="00E75FAC">
        <w:rPr>
          <w:rFonts w:ascii="SimSun" w:hAnsi="SimSun"/>
          <w:lang w:val="en-CA"/>
        </w:rPr>
        <w:t>0.003</w:t>
      </w:r>
      <w:r w:rsidRPr="00E75FAC">
        <w:rPr>
          <w:rFonts w:ascii="SimSun" w:hAnsi="SimSun"/>
          <w:lang w:val="en-CA" w:eastAsia="zh-CN"/>
        </w:rPr>
        <w:t>公吨</w:t>
      </w:r>
      <w:r w:rsidRPr="00E75FAC">
        <w:rPr>
          <w:rFonts w:ascii="SimSun" w:hAnsi="SimSun"/>
          <w:lang w:val="en-CA"/>
        </w:rPr>
        <w:t>（0.0001 ODP</w:t>
      </w:r>
      <w:r w:rsidRPr="00E75FAC">
        <w:rPr>
          <w:rFonts w:ascii="SimSun" w:hAnsi="SimSun"/>
          <w:lang w:val="en-CA" w:eastAsia="zh-CN"/>
        </w:rPr>
        <w:t>吨</w:t>
      </w:r>
      <w:r w:rsidRPr="00E75FAC">
        <w:rPr>
          <w:rFonts w:ascii="SimSun" w:hAnsi="SimSun"/>
          <w:lang w:val="en-CA"/>
        </w:rPr>
        <w:t>）HCFC-124</w:t>
      </w:r>
      <w:r w:rsidRPr="00E75FAC">
        <w:rPr>
          <w:rFonts w:ascii="SimSun" w:hAnsi="SimSun"/>
          <w:lang w:val="en-CA" w:eastAsia="zh-CN"/>
        </w:rPr>
        <w:t>。</w:t>
      </w:r>
    </w:p>
    <w:p w14:paraId="5EDABFF0" w14:textId="77777777" w:rsidR="00225A53" w:rsidRPr="00E75FAC" w:rsidRDefault="00225A53" w:rsidP="00225A53">
      <w:pPr>
        <w:widowControl w:val="0"/>
        <w:overflowPunct w:val="0"/>
        <w:rPr>
          <w:rFonts w:ascii="SimSun" w:hAnsi="SimSun"/>
          <w:lang w:val="en-CA" w:eastAsia="zh-CN"/>
        </w:rPr>
      </w:pPr>
      <w:r w:rsidRPr="00E75FAC">
        <w:rPr>
          <w:rFonts w:ascii="SimSun" w:hAnsi="SimSun"/>
          <w:vertAlign w:val="superscript"/>
          <w:lang w:val="en-CA" w:eastAsia="zh-CN"/>
        </w:rPr>
        <w:t>c</w:t>
      </w:r>
      <w:r w:rsidRPr="00E75FAC">
        <w:rPr>
          <w:rFonts w:ascii="SimSun" w:hAnsi="SimSun"/>
          <w:lang w:val="en-CA" w:eastAsia="zh-CN"/>
        </w:rPr>
        <w:t xml:space="preserve"> 根据缔约方会议第XXIII/29号决定修订的2009年</w:t>
      </w:r>
      <w:r w:rsidRPr="00E75FAC">
        <w:rPr>
          <w:rFonts w:ascii="SimSun" w:hAnsi="SimSun"/>
          <w:lang w:eastAsia="zh-CN"/>
        </w:rPr>
        <w:t>氟氯烃消费</w:t>
      </w:r>
      <w:r w:rsidRPr="00E75FAC">
        <w:rPr>
          <w:rFonts w:ascii="SimSun" w:hAnsi="SimSun" w:hint="eastAsia"/>
          <w:lang w:eastAsia="zh-CN"/>
        </w:rPr>
        <w:t>量</w:t>
      </w:r>
      <w:r w:rsidRPr="00E75FAC">
        <w:rPr>
          <w:rFonts w:ascii="SimSun" w:hAnsi="SimSun"/>
          <w:lang w:eastAsia="zh-CN"/>
        </w:rPr>
        <w:t>。</w:t>
      </w:r>
    </w:p>
    <w:p w14:paraId="09024783" w14:textId="77777777" w:rsidR="00225A53" w:rsidRPr="00E75FAC" w:rsidRDefault="00225A53" w:rsidP="00225A53">
      <w:pPr>
        <w:widowControl w:val="0"/>
        <w:overflowPunct w:val="0"/>
        <w:rPr>
          <w:rFonts w:ascii="SimSun" w:hAnsi="SimSun"/>
          <w:lang w:val="en-CA" w:eastAsia="zh-CN"/>
        </w:rPr>
      </w:pPr>
      <w:r w:rsidRPr="00E75FAC">
        <w:rPr>
          <w:rFonts w:ascii="SimSun" w:hAnsi="SimSun"/>
          <w:vertAlign w:val="superscript"/>
          <w:lang w:val="en-CA" w:eastAsia="zh-CN"/>
        </w:rPr>
        <w:t>d</w:t>
      </w:r>
      <w:r w:rsidRPr="00E75FAC">
        <w:rPr>
          <w:rFonts w:ascii="SimSun" w:hAnsi="SimSun"/>
          <w:lang w:val="en-CA" w:eastAsia="zh-CN"/>
        </w:rPr>
        <w:t xml:space="preserve"> 消费</w:t>
      </w:r>
      <w:r w:rsidRPr="00E75FAC">
        <w:rPr>
          <w:rFonts w:ascii="SimSun" w:hAnsi="SimSun" w:hint="eastAsia"/>
          <w:lang w:val="en-CA" w:eastAsia="zh-CN"/>
        </w:rPr>
        <w:t>量</w:t>
      </w:r>
      <w:r w:rsidRPr="00E75FAC">
        <w:rPr>
          <w:rFonts w:ascii="SimSun" w:hAnsi="SimSun"/>
          <w:lang w:val="en-CA" w:eastAsia="zh-CN"/>
        </w:rPr>
        <w:t>非常低；</w:t>
      </w:r>
      <w:r w:rsidRPr="00E75FAC">
        <w:rPr>
          <w:rFonts w:ascii="SimSun" w:hAnsi="SimSun"/>
          <w:lang w:eastAsia="zh-CN"/>
        </w:rPr>
        <w:t>将数字四舍五入到两位数，显示消费</w:t>
      </w:r>
      <w:r w:rsidRPr="00E75FAC">
        <w:rPr>
          <w:rFonts w:ascii="SimSun" w:hAnsi="SimSun" w:hint="eastAsia"/>
          <w:lang w:eastAsia="zh-CN"/>
        </w:rPr>
        <w:t>量</w:t>
      </w:r>
      <w:r w:rsidRPr="00E75FAC">
        <w:rPr>
          <w:rFonts w:ascii="SimSun" w:hAnsi="SimSun"/>
          <w:lang w:eastAsia="zh-CN"/>
        </w:rPr>
        <w:t>为零。</w:t>
      </w:r>
    </w:p>
    <w:p w14:paraId="377E2097" w14:textId="77777777" w:rsidR="00225A53" w:rsidRPr="00E75FAC" w:rsidRDefault="00225A53" w:rsidP="00225A53">
      <w:pPr>
        <w:widowControl w:val="0"/>
        <w:overflowPunct w:val="0"/>
        <w:rPr>
          <w:rFonts w:ascii="SimSun" w:hAnsi="SimSun"/>
          <w:vertAlign w:val="superscript"/>
          <w:lang w:val="en-CA" w:eastAsia="zh-CN"/>
        </w:rPr>
      </w:pPr>
      <w:r w:rsidRPr="00E75FAC">
        <w:rPr>
          <w:rFonts w:ascii="SimSun" w:hAnsi="SimSun"/>
          <w:vertAlign w:val="superscript"/>
          <w:lang w:val="en-CA" w:eastAsia="zh-CN"/>
        </w:rPr>
        <w:t>e</w:t>
      </w:r>
      <w:r w:rsidRPr="00E75FAC">
        <w:rPr>
          <w:rFonts w:ascii="SimSun" w:hAnsi="SimSun"/>
          <w:lang w:val="en-CA" w:eastAsia="zh-CN"/>
        </w:rPr>
        <w:t xml:space="preserve"> 国家方案数据</w:t>
      </w:r>
    </w:p>
    <w:p w14:paraId="7CB51CF0" w14:textId="77777777" w:rsidR="00225A53" w:rsidRPr="00E75FAC" w:rsidRDefault="00225A53" w:rsidP="00225A53">
      <w:pPr>
        <w:overflowPunct w:val="0"/>
        <w:rPr>
          <w:rFonts w:ascii="SimSun" w:hAnsi="SimSun"/>
          <w:lang w:eastAsia="zh-CN"/>
        </w:rPr>
      </w:pPr>
    </w:p>
    <w:p w14:paraId="4B242C75" w14:textId="77777777" w:rsidR="00225A53" w:rsidRPr="00E75FAC" w:rsidRDefault="00225A53" w:rsidP="00225A53">
      <w:pPr>
        <w:pStyle w:val="Heading1"/>
        <w:keepNext/>
        <w:numPr>
          <w:ilvl w:val="0"/>
          <w:numId w:val="0"/>
        </w:numPr>
        <w:overflowPunct w:val="0"/>
        <w:rPr>
          <w:rFonts w:ascii="SimSun" w:hAnsi="SimSun"/>
          <w:b/>
          <w:bCs/>
          <w:lang w:val="en-CA" w:eastAsia="zh-CN"/>
        </w:rPr>
      </w:pPr>
      <w:r w:rsidRPr="00E75FAC">
        <w:rPr>
          <w:rFonts w:ascii="SimSun" w:hAnsi="SimSun"/>
          <w:b/>
          <w:bCs/>
          <w:lang w:val="en-CA" w:eastAsia="zh-CN"/>
        </w:rPr>
        <w:t>进度报告</w:t>
      </w:r>
    </w:p>
    <w:p w14:paraId="45CA555A" w14:textId="77777777" w:rsidR="00225A53" w:rsidRPr="00E75FAC" w:rsidRDefault="00225A53" w:rsidP="00225A53">
      <w:pPr>
        <w:pStyle w:val="Heading1"/>
        <w:overflowPunct w:val="0"/>
        <w:rPr>
          <w:rFonts w:ascii="SimSun" w:hAnsi="SimSun"/>
          <w:lang w:val="en-US" w:eastAsia="zh-CN"/>
        </w:rPr>
      </w:pPr>
      <w:r w:rsidRPr="00E75FAC">
        <w:rPr>
          <w:rFonts w:ascii="SimSun" w:hAnsi="SimSun"/>
          <w:lang w:eastAsia="zh-CN"/>
        </w:rPr>
        <w:t>环境</w:t>
      </w:r>
      <w:r w:rsidRPr="00E75FAC">
        <w:rPr>
          <w:rFonts w:ascii="SimSun" w:hAnsi="SimSun" w:hint="eastAsia"/>
          <w:lang w:eastAsia="zh-CN"/>
        </w:rPr>
        <w:t>规划</w:t>
      </w:r>
      <w:r w:rsidRPr="00E75FAC">
        <w:rPr>
          <w:rFonts w:ascii="SimSun" w:hAnsi="SimSun"/>
          <w:lang w:eastAsia="zh-CN"/>
        </w:rPr>
        <w:t>署报告称，与COVID-19大流行相关的旅行限制、封锁措施和其他限制措施使拟议活动的开展继续延迟；此外，由于一些太平洋岛屿国家的政府官员人数有限，一些国家臭氧机</w:t>
      </w:r>
      <w:r w:rsidRPr="00E75FAC">
        <w:rPr>
          <w:rFonts w:ascii="SimSun" w:hAnsi="SimSun"/>
          <w:lang w:eastAsia="zh-CN"/>
        </w:rPr>
        <w:lastRenderedPageBreak/>
        <w:t>构的工作人员被指派承担作为紧急措施的COVID-19相关任务，这使得执行工作进一步延迟。活动受到的影响如下：</w:t>
      </w:r>
    </w:p>
    <w:p w14:paraId="7E393728" w14:textId="77777777" w:rsidR="00225A53" w:rsidRPr="00E75FAC" w:rsidRDefault="00225A53" w:rsidP="00225A53">
      <w:pPr>
        <w:pStyle w:val="Heading2"/>
        <w:overflowPunct w:val="0"/>
        <w:rPr>
          <w:rFonts w:ascii="SimSun" w:hAnsi="SimSun"/>
          <w:iCs/>
          <w:lang w:eastAsia="zh-CN"/>
        </w:rPr>
      </w:pPr>
      <w:r w:rsidRPr="00E75FAC">
        <w:rPr>
          <w:rFonts w:ascii="SimSun" w:hAnsi="SimSun"/>
          <w:lang w:eastAsia="zh-CN"/>
        </w:rPr>
        <w:t>区域部分：无法为海关当局组织关于开发消耗臭氧层物质风险评估系统和制定标准作业程序的区域培训讲习班。举办虚拟讲习班不可行，因为12个太平洋岛屿国家之间的时差会使得出席人数受限；各国还倾向于举办实体讲习班，以确保国家臭氧机构的实质性参与。</w:t>
      </w:r>
    </w:p>
    <w:p w14:paraId="7405F516" w14:textId="77777777" w:rsidR="00225A53" w:rsidRPr="00E75FAC" w:rsidRDefault="00225A53" w:rsidP="00225A53">
      <w:pPr>
        <w:pStyle w:val="Heading2"/>
        <w:widowControl/>
        <w:overflowPunct w:val="0"/>
        <w:rPr>
          <w:rFonts w:ascii="SimSun" w:hAnsi="SimSun"/>
          <w:lang w:eastAsia="zh-CN"/>
        </w:rPr>
      </w:pPr>
      <w:r w:rsidRPr="00E75FAC">
        <w:rPr>
          <w:rFonts w:ascii="SimSun" w:hAnsi="SimSun"/>
          <w:lang w:eastAsia="zh-CN"/>
        </w:rPr>
        <w:t>国家部分：活动启动缓慢，大多数海关及制冷和空调技术员培训讲习班、利益攸关方会议和提高认识活动仍处于规划阶段。在密克罗尼西亚联邦，为15名海关官员举办了一次讲习班，在萨摩亚，为24名海关官员举办了一次讲习班，为20名海关经纪人举办了一次讲习班。</w:t>
      </w:r>
    </w:p>
    <w:p w14:paraId="23983B10" w14:textId="77777777" w:rsidR="00225A53" w:rsidRPr="00E75FAC" w:rsidRDefault="00225A53" w:rsidP="00225A53">
      <w:pPr>
        <w:pStyle w:val="Heading1"/>
        <w:overflowPunct w:val="0"/>
        <w:rPr>
          <w:rFonts w:ascii="SimSun" w:hAnsi="SimSun"/>
          <w:lang w:val="en-US" w:eastAsia="zh-CN"/>
        </w:rPr>
      </w:pPr>
      <w:r w:rsidRPr="00E75FAC">
        <w:rPr>
          <w:rFonts w:ascii="SimSun" w:hAnsi="SimSun"/>
          <w:lang w:eastAsia="zh-CN"/>
        </w:rPr>
        <w:t>由于这些延迟，太平洋岛屿国家通过环境规划署申请将氟氯烃淘汰管理计划第一阶段的执行期限延期至2022年12月31日。为支持这一申请，环境</w:t>
      </w:r>
      <w:r w:rsidRPr="00E75FAC">
        <w:rPr>
          <w:rFonts w:ascii="SimSun" w:hAnsi="SimSun" w:hint="eastAsia"/>
          <w:lang w:eastAsia="zh-CN"/>
        </w:rPr>
        <w:t>规划</w:t>
      </w:r>
      <w:r w:rsidRPr="00E75FAC">
        <w:rPr>
          <w:rFonts w:ascii="SimSun" w:hAnsi="SimSun"/>
          <w:lang w:eastAsia="zh-CN"/>
        </w:rPr>
        <w:t>署为每个国家的剩余活动提供了一份详细的工作计划，以确保届时能完成剩余活动。</w:t>
      </w:r>
    </w:p>
    <w:p w14:paraId="221EA836" w14:textId="77777777" w:rsidR="00225A53" w:rsidRPr="00E75FAC" w:rsidRDefault="00225A53" w:rsidP="00225A53">
      <w:pPr>
        <w:overflowPunct w:val="0"/>
        <w:spacing w:after="160"/>
        <w:rPr>
          <w:rFonts w:ascii="SimSun" w:hAnsi="SimSun"/>
          <w:iCs/>
          <w:u w:val="single"/>
        </w:rPr>
      </w:pPr>
      <w:r w:rsidRPr="00E75FAC">
        <w:rPr>
          <w:rFonts w:ascii="SimSun" w:hAnsi="SimSun"/>
          <w:iCs/>
          <w:u w:val="single"/>
          <w:lang w:eastAsia="zh-CN"/>
        </w:rPr>
        <w:t>资金发放</w:t>
      </w:r>
      <w:r w:rsidRPr="00E75FAC">
        <w:rPr>
          <w:rFonts w:ascii="SimSun" w:hAnsi="SimSun" w:hint="eastAsia"/>
          <w:iCs/>
          <w:u w:val="single"/>
          <w:lang w:eastAsia="zh-CN"/>
        </w:rPr>
        <w:t>额</w:t>
      </w:r>
    </w:p>
    <w:p w14:paraId="0D27D977" w14:textId="77777777" w:rsidR="00225A53" w:rsidRPr="00E75FAC" w:rsidRDefault="00225A53" w:rsidP="00225A53">
      <w:pPr>
        <w:numPr>
          <w:ilvl w:val="0"/>
          <w:numId w:val="1"/>
        </w:numPr>
        <w:tabs>
          <w:tab w:val="clear" w:pos="0"/>
          <w:tab w:val="num" w:pos="710"/>
        </w:tabs>
        <w:overflowPunct w:val="0"/>
        <w:spacing w:after="240"/>
        <w:outlineLvl w:val="0"/>
        <w:rPr>
          <w:rFonts w:ascii="SimSun" w:hAnsi="SimSun"/>
          <w:lang w:val="en-US" w:eastAsia="zh-CN"/>
        </w:rPr>
      </w:pPr>
      <w:r w:rsidRPr="00E75FAC">
        <w:rPr>
          <w:rFonts w:ascii="SimSun" w:hAnsi="SimSun"/>
          <w:lang w:eastAsia="zh-CN"/>
        </w:rPr>
        <w:t>如表8所示，截至2021年4月，在核准的1,696,000美元中，已发放1,363,931美元。截至2020年10月中旬，已向所有12个太平洋岛屿国家发放了第三次亦即最后一次付款的第一笔款项（7,660美元）。</w:t>
      </w:r>
    </w:p>
    <w:p w14:paraId="4CCE6666" w14:textId="77777777" w:rsidR="00225A53" w:rsidRPr="00E75FAC" w:rsidRDefault="00225A53" w:rsidP="00225A53">
      <w:pPr>
        <w:pStyle w:val="ListParagraph"/>
        <w:keepNext/>
        <w:overflowPunct w:val="0"/>
        <w:ind w:left="0"/>
        <w:rPr>
          <w:rFonts w:ascii="SimSun" w:hAnsi="SimSun"/>
          <w:b/>
          <w:lang w:val="en-CA" w:eastAsia="zh-CN"/>
        </w:rPr>
      </w:pPr>
      <w:r w:rsidRPr="00E75FAC">
        <w:rPr>
          <w:rFonts w:ascii="SimSun" w:hAnsi="SimSun"/>
          <w:b/>
          <w:lang w:val="en-CA" w:eastAsia="zh-CN"/>
        </w:rPr>
        <w:t>表 8. 太平洋岛屿国家</w:t>
      </w:r>
      <w:r w:rsidRPr="00E75FAC">
        <w:rPr>
          <w:rFonts w:ascii="SimSun" w:hAnsi="SimSun"/>
          <w:b/>
          <w:bCs/>
          <w:lang w:val="en-US" w:eastAsia="zh-CN"/>
        </w:rPr>
        <w:t>氟氯烃淘汰管理计划第一阶段的财务报告</w:t>
      </w:r>
      <w:r w:rsidRPr="00E75FAC">
        <w:rPr>
          <w:rFonts w:ascii="SimSun" w:hAnsi="SimSun"/>
          <w:b/>
          <w:lang w:val="en-CA" w:eastAsia="zh-CN"/>
        </w:rPr>
        <w:t>（美元）</w:t>
      </w:r>
    </w:p>
    <w:tbl>
      <w:tblPr>
        <w:tblStyle w:val="TableGrid"/>
        <w:tblW w:w="9351" w:type="dxa"/>
        <w:tblLayout w:type="fixed"/>
        <w:tblCellMar>
          <w:left w:w="72" w:type="dxa"/>
          <w:right w:w="72" w:type="dxa"/>
        </w:tblCellMar>
        <w:tblLook w:val="04A0" w:firstRow="1" w:lastRow="0" w:firstColumn="1" w:lastColumn="0" w:noHBand="0" w:noVBand="1"/>
      </w:tblPr>
      <w:tblGrid>
        <w:gridCol w:w="1165"/>
        <w:gridCol w:w="990"/>
        <w:gridCol w:w="990"/>
        <w:gridCol w:w="990"/>
        <w:gridCol w:w="1080"/>
        <w:gridCol w:w="990"/>
        <w:gridCol w:w="900"/>
        <w:gridCol w:w="1170"/>
        <w:gridCol w:w="1076"/>
      </w:tblGrid>
      <w:tr w:rsidR="00225A53" w:rsidRPr="00E75FAC" w14:paraId="088D50D8" w14:textId="77777777" w:rsidTr="0075583F">
        <w:trPr>
          <w:tblHeader/>
        </w:trPr>
        <w:tc>
          <w:tcPr>
            <w:tcW w:w="1165" w:type="dxa"/>
            <w:vMerge w:val="restart"/>
            <w:tcMar>
              <w:left w:w="29" w:type="dxa"/>
              <w:right w:w="14" w:type="dxa"/>
            </w:tcMar>
            <w:vAlign w:val="center"/>
          </w:tcPr>
          <w:p w14:paraId="253B2B6D" w14:textId="77777777" w:rsidR="00225A53" w:rsidRPr="00E75FAC" w:rsidRDefault="00225A53" w:rsidP="0075583F">
            <w:pPr>
              <w:overflowPunct w:val="0"/>
              <w:jc w:val="left"/>
              <w:rPr>
                <w:rFonts w:ascii="SimSun" w:hAnsi="SimSun"/>
                <w:b/>
                <w:lang w:val="en-CA"/>
              </w:rPr>
            </w:pPr>
            <w:r w:rsidRPr="00E75FAC">
              <w:rPr>
                <w:rFonts w:ascii="SimSun" w:hAnsi="SimSun"/>
                <w:b/>
                <w:lang w:val="en-CA" w:eastAsia="zh-CN"/>
              </w:rPr>
              <w:t>部分</w:t>
            </w:r>
          </w:p>
        </w:tc>
        <w:tc>
          <w:tcPr>
            <w:tcW w:w="1980" w:type="dxa"/>
            <w:gridSpan w:val="2"/>
          </w:tcPr>
          <w:p w14:paraId="69FDBC4D"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第一次付款</w:t>
            </w:r>
          </w:p>
        </w:tc>
        <w:tc>
          <w:tcPr>
            <w:tcW w:w="2070" w:type="dxa"/>
            <w:gridSpan w:val="2"/>
          </w:tcPr>
          <w:p w14:paraId="462DCFA8"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第二次付款</w:t>
            </w:r>
          </w:p>
        </w:tc>
        <w:tc>
          <w:tcPr>
            <w:tcW w:w="1890" w:type="dxa"/>
            <w:gridSpan w:val="2"/>
          </w:tcPr>
          <w:p w14:paraId="66843945"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第三次付款</w:t>
            </w:r>
          </w:p>
        </w:tc>
        <w:tc>
          <w:tcPr>
            <w:tcW w:w="2246" w:type="dxa"/>
            <w:gridSpan w:val="2"/>
          </w:tcPr>
          <w:p w14:paraId="7995F2B7"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共计</w:t>
            </w:r>
          </w:p>
        </w:tc>
      </w:tr>
      <w:tr w:rsidR="00225A53" w:rsidRPr="00E75FAC" w14:paraId="5BCF406D" w14:textId="77777777" w:rsidTr="0075583F">
        <w:trPr>
          <w:tblHeader/>
        </w:trPr>
        <w:tc>
          <w:tcPr>
            <w:tcW w:w="1165" w:type="dxa"/>
            <w:vMerge/>
            <w:tcMar>
              <w:left w:w="29" w:type="dxa"/>
              <w:right w:w="14" w:type="dxa"/>
            </w:tcMar>
            <w:vAlign w:val="center"/>
          </w:tcPr>
          <w:p w14:paraId="30631369" w14:textId="77777777" w:rsidR="00225A53" w:rsidRPr="00E75FAC" w:rsidRDefault="00225A53" w:rsidP="0075583F">
            <w:pPr>
              <w:overflowPunct w:val="0"/>
              <w:jc w:val="left"/>
              <w:rPr>
                <w:rFonts w:ascii="SimSun" w:hAnsi="SimSun"/>
                <w:b/>
                <w:lang w:val="en-CA"/>
              </w:rPr>
            </w:pPr>
          </w:p>
        </w:tc>
        <w:tc>
          <w:tcPr>
            <w:tcW w:w="990" w:type="dxa"/>
            <w:vAlign w:val="center"/>
          </w:tcPr>
          <w:p w14:paraId="63EC6BAC"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已核准</w:t>
            </w:r>
          </w:p>
        </w:tc>
        <w:tc>
          <w:tcPr>
            <w:tcW w:w="990" w:type="dxa"/>
            <w:vAlign w:val="center"/>
          </w:tcPr>
          <w:p w14:paraId="7FEB9F17"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已发放</w:t>
            </w:r>
          </w:p>
        </w:tc>
        <w:tc>
          <w:tcPr>
            <w:tcW w:w="990" w:type="dxa"/>
            <w:vAlign w:val="center"/>
          </w:tcPr>
          <w:p w14:paraId="0D432DFE"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已</w:t>
            </w:r>
            <w:r w:rsidRPr="00E75FAC">
              <w:rPr>
                <w:rFonts w:ascii="SimSun" w:hAnsi="SimSun"/>
                <w:b/>
                <w:lang w:val="en-CA"/>
              </w:rPr>
              <w:t>核准</w:t>
            </w:r>
          </w:p>
        </w:tc>
        <w:tc>
          <w:tcPr>
            <w:tcW w:w="1080" w:type="dxa"/>
            <w:vAlign w:val="center"/>
          </w:tcPr>
          <w:p w14:paraId="65482DD5"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已</w:t>
            </w:r>
            <w:r w:rsidRPr="00E75FAC">
              <w:rPr>
                <w:rFonts w:ascii="SimSun" w:hAnsi="SimSun"/>
                <w:b/>
                <w:lang w:val="en-CA"/>
              </w:rPr>
              <w:t>发放</w:t>
            </w:r>
          </w:p>
        </w:tc>
        <w:tc>
          <w:tcPr>
            <w:tcW w:w="990" w:type="dxa"/>
            <w:vAlign w:val="center"/>
          </w:tcPr>
          <w:p w14:paraId="1D1325F0"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已</w:t>
            </w:r>
            <w:r w:rsidRPr="00E75FAC">
              <w:rPr>
                <w:rFonts w:ascii="SimSun" w:hAnsi="SimSun"/>
                <w:b/>
                <w:lang w:val="en-CA"/>
              </w:rPr>
              <w:t>核准</w:t>
            </w:r>
          </w:p>
        </w:tc>
        <w:tc>
          <w:tcPr>
            <w:tcW w:w="900" w:type="dxa"/>
            <w:shd w:val="clear" w:color="auto" w:fill="auto"/>
            <w:vAlign w:val="center"/>
          </w:tcPr>
          <w:p w14:paraId="02A32EB3"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已</w:t>
            </w:r>
            <w:r w:rsidRPr="00E75FAC">
              <w:rPr>
                <w:rFonts w:ascii="SimSun" w:hAnsi="SimSun"/>
                <w:b/>
                <w:lang w:val="en-CA"/>
              </w:rPr>
              <w:t>发放</w:t>
            </w:r>
          </w:p>
        </w:tc>
        <w:tc>
          <w:tcPr>
            <w:tcW w:w="1170" w:type="dxa"/>
            <w:tcBorders>
              <w:bottom w:val="single" w:sz="4" w:space="0" w:color="auto"/>
            </w:tcBorders>
            <w:vAlign w:val="center"/>
          </w:tcPr>
          <w:p w14:paraId="49433995"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已</w:t>
            </w:r>
            <w:r w:rsidRPr="00E75FAC">
              <w:rPr>
                <w:rFonts w:ascii="SimSun" w:hAnsi="SimSun"/>
                <w:b/>
                <w:lang w:val="en-CA"/>
              </w:rPr>
              <w:t>核准</w:t>
            </w:r>
          </w:p>
        </w:tc>
        <w:tc>
          <w:tcPr>
            <w:tcW w:w="1076" w:type="dxa"/>
            <w:tcBorders>
              <w:bottom w:val="single" w:sz="4" w:space="0" w:color="auto"/>
            </w:tcBorders>
            <w:vAlign w:val="center"/>
          </w:tcPr>
          <w:p w14:paraId="3304D795"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eastAsia="zh-CN"/>
              </w:rPr>
              <w:t>已</w:t>
            </w:r>
            <w:r w:rsidRPr="00E75FAC">
              <w:rPr>
                <w:rFonts w:ascii="SimSun" w:hAnsi="SimSun"/>
                <w:b/>
                <w:lang w:val="en-CA"/>
              </w:rPr>
              <w:t>发放</w:t>
            </w:r>
          </w:p>
        </w:tc>
      </w:tr>
      <w:tr w:rsidR="00225A53" w:rsidRPr="00E75FAC" w14:paraId="6D4DFDDA" w14:textId="77777777" w:rsidTr="0075583F">
        <w:tc>
          <w:tcPr>
            <w:tcW w:w="1165" w:type="dxa"/>
            <w:tcMar>
              <w:left w:w="29" w:type="dxa"/>
              <w:right w:w="14" w:type="dxa"/>
            </w:tcMar>
            <w:vAlign w:val="center"/>
          </w:tcPr>
          <w:p w14:paraId="38E77282" w14:textId="77777777" w:rsidR="00225A53" w:rsidRPr="00E75FAC" w:rsidRDefault="00225A53" w:rsidP="0075583F">
            <w:pPr>
              <w:overflowPunct w:val="0"/>
              <w:jc w:val="left"/>
              <w:rPr>
                <w:rFonts w:ascii="SimSun" w:hAnsi="SimSun"/>
                <w:lang w:val="en-CA"/>
              </w:rPr>
            </w:pPr>
            <w:r w:rsidRPr="00E75FAC">
              <w:rPr>
                <w:rFonts w:ascii="SimSun" w:hAnsi="SimSun"/>
                <w:lang w:val="en-CA" w:eastAsia="zh-CN"/>
              </w:rPr>
              <w:t>国家</w:t>
            </w:r>
            <w:r w:rsidRPr="00E75FAC">
              <w:rPr>
                <w:rFonts w:ascii="SimSun" w:hAnsi="SimSun"/>
                <w:lang w:val="en-CA"/>
              </w:rPr>
              <w:t xml:space="preserve"> </w:t>
            </w:r>
          </w:p>
        </w:tc>
        <w:tc>
          <w:tcPr>
            <w:tcW w:w="990" w:type="dxa"/>
          </w:tcPr>
          <w:p w14:paraId="2220C80F" w14:textId="77777777" w:rsidR="00225A53" w:rsidRPr="00E75FAC" w:rsidRDefault="00225A53" w:rsidP="0075583F">
            <w:pPr>
              <w:keepNext/>
              <w:overflowPunct w:val="0"/>
              <w:jc w:val="right"/>
              <w:rPr>
                <w:rFonts w:ascii="SimSun" w:hAnsi="SimSun"/>
                <w:lang w:val="en-CA"/>
              </w:rPr>
            </w:pPr>
            <w:r w:rsidRPr="00E75FAC">
              <w:rPr>
                <w:rFonts w:ascii="SimSun" w:hAnsi="SimSun"/>
                <w:lang w:val="en-CA"/>
              </w:rPr>
              <w:t>739,375</w:t>
            </w:r>
          </w:p>
        </w:tc>
        <w:tc>
          <w:tcPr>
            <w:tcW w:w="990" w:type="dxa"/>
          </w:tcPr>
          <w:p w14:paraId="5EA7B154" w14:textId="77777777" w:rsidR="00225A53" w:rsidRPr="00E75FAC" w:rsidRDefault="00225A53" w:rsidP="0075583F">
            <w:pPr>
              <w:keepNext/>
              <w:overflowPunct w:val="0"/>
              <w:jc w:val="right"/>
              <w:rPr>
                <w:rFonts w:ascii="SimSun" w:hAnsi="SimSun"/>
                <w:lang w:val="en-CA"/>
              </w:rPr>
            </w:pPr>
            <w:r w:rsidRPr="00E75FAC">
              <w:rPr>
                <w:rFonts w:ascii="SimSun" w:hAnsi="SimSun"/>
                <w:lang w:val="en-CA"/>
              </w:rPr>
              <w:t>739,375</w:t>
            </w:r>
          </w:p>
        </w:tc>
        <w:tc>
          <w:tcPr>
            <w:tcW w:w="990" w:type="dxa"/>
            <w:tcBorders>
              <w:top w:val="nil"/>
              <w:left w:val="nil"/>
              <w:bottom w:val="single" w:sz="4" w:space="0" w:color="auto"/>
              <w:right w:val="single" w:sz="4" w:space="0" w:color="auto"/>
            </w:tcBorders>
            <w:shd w:val="clear" w:color="auto" w:fill="auto"/>
          </w:tcPr>
          <w:p w14:paraId="624AC119" w14:textId="77777777" w:rsidR="00225A53" w:rsidRPr="00E75FAC" w:rsidRDefault="00225A53" w:rsidP="0075583F">
            <w:pPr>
              <w:keepNext/>
              <w:overflowPunct w:val="0"/>
              <w:jc w:val="right"/>
              <w:rPr>
                <w:rFonts w:ascii="SimSun" w:hAnsi="SimSun"/>
                <w:lang w:val="en-CA"/>
              </w:rPr>
            </w:pPr>
            <w:r w:rsidRPr="00E75FAC">
              <w:rPr>
                <w:rFonts w:ascii="SimSun" w:hAnsi="SimSun"/>
                <w:lang w:val="en-CA"/>
              </w:rPr>
              <w:t>530,525</w:t>
            </w:r>
          </w:p>
        </w:tc>
        <w:tc>
          <w:tcPr>
            <w:tcW w:w="1080" w:type="dxa"/>
            <w:tcBorders>
              <w:top w:val="nil"/>
              <w:left w:val="single" w:sz="4" w:space="0" w:color="auto"/>
              <w:bottom w:val="single" w:sz="4" w:space="0" w:color="auto"/>
              <w:right w:val="single" w:sz="4" w:space="0" w:color="auto"/>
            </w:tcBorders>
            <w:shd w:val="clear" w:color="auto" w:fill="auto"/>
          </w:tcPr>
          <w:p w14:paraId="68DED743" w14:textId="77777777" w:rsidR="00225A53" w:rsidRPr="00E75FAC" w:rsidRDefault="00225A53" w:rsidP="0075583F">
            <w:pPr>
              <w:keepNext/>
              <w:overflowPunct w:val="0"/>
              <w:jc w:val="right"/>
              <w:rPr>
                <w:rFonts w:ascii="SimSun" w:hAnsi="SimSun"/>
                <w:lang w:val="en-CA"/>
              </w:rPr>
            </w:pPr>
            <w:r w:rsidRPr="00E75FAC">
              <w:rPr>
                <w:rFonts w:ascii="SimSun" w:hAnsi="SimSun"/>
                <w:bCs/>
                <w:color w:val="000000"/>
                <w:lang w:val="en-CA"/>
              </w:rPr>
              <w:t>376,896</w:t>
            </w:r>
          </w:p>
        </w:tc>
        <w:tc>
          <w:tcPr>
            <w:tcW w:w="990" w:type="dxa"/>
            <w:tcBorders>
              <w:top w:val="single" w:sz="4" w:space="0" w:color="auto"/>
              <w:left w:val="nil"/>
              <w:bottom w:val="single" w:sz="4" w:space="0" w:color="auto"/>
              <w:right w:val="single" w:sz="4" w:space="0" w:color="auto"/>
            </w:tcBorders>
          </w:tcPr>
          <w:p w14:paraId="47F516DB" w14:textId="77777777" w:rsidR="00225A53" w:rsidRPr="00E75FAC" w:rsidRDefault="00225A53" w:rsidP="0075583F">
            <w:pPr>
              <w:keepNext/>
              <w:overflowPunct w:val="0"/>
              <w:jc w:val="right"/>
              <w:rPr>
                <w:rFonts w:ascii="SimSun" w:hAnsi="SimSun"/>
                <w:bCs/>
                <w:color w:val="000000"/>
                <w:lang w:val="en-CA"/>
              </w:rPr>
            </w:pPr>
            <w:r w:rsidRPr="00E75FAC">
              <w:rPr>
                <w:rFonts w:ascii="SimSun" w:hAnsi="SimSun"/>
                <w:bCs/>
                <w:lang w:val="en-CA"/>
              </w:rPr>
              <w:t>141,100</w:t>
            </w:r>
          </w:p>
        </w:tc>
        <w:tc>
          <w:tcPr>
            <w:tcW w:w="900" w:type="dxa"/>
            <w:tcBorders>
              <w:top w:val="single" w:sz="4" w:space="0" w:color="auto"/>
              <w:left w:val="single" w:sz="4" w:space="0" w:color="auto"/>
              <w:bottom w:val="single" w:sz="4" w:space="0" w:color="auto"/>
              <w:right w:val="single" w:sz="4" w:space="0" w:color="auto"/>
            </w:tcBorders>
          </w:tcPr>
          <w:p w14:paraId="207AB085" w14:textId="77777777" w:rsidR="00225A53" w:rsidRPr="00E75FAC" w:rsidRDefault="00225A53" w:rsidP="0075583F">
            <w:pPr>
              <w:keepNext/>
              <w:overflowPunct w:val="0"/>
              <w:jc w:val="right"/>
              <w:rPr>
                <w:rFonts w:ascii="SimSun" w:hAnsi="SimSun"/>
                <w:color w:val="000000"/>
                <w:lang w:val="en-CA"/>
              </w:rPr>
            </w:pPr>
            <w:r w:rsidRPr="00E75FAC">
              <w:rPr>
                <w:rFonts w:ascii="SimSun" w:hAnsi="SimSun"/>
                <w:color w:val="000000"/>
                <w:lang w:val="en-CA"/>
              </w:rPr>
              <w:t>7,660</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DD29371" w14:textId="77777777" w:rsidR="00225A53" w:rsidRPr="00E75FAC" w:rsidRDefault="00225A53" w:rsidP="0075583F">
            <w:pPr>
              <w:keepNext/>
              <w:overflowPunct w:val="0"/>
              <w:jc w:val="right"/>
              <w:rPr>
                <w:rFonts w:ascii="SimSun" w:hAnsi="SimSun"/>
                <w:color w:val="000000"/>
                <w:lang w:val="en-CA"/>
              </w:rPr>
            </w:pPr>
            <w:r w:rsidRPr="00E75FAC">
              <w:rPr>
                <w:rFonts w:ascii="SimSun" w:hAnsi="SimSun"/>
                <w:color w:val="000000"/>
                <w:lang w:val="en-CA"/>
              </w:rPr>
              <w:t>1,411,00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326F2793" w14:textId="77777777" w:rsidR="00225A53" w:rsidRPr="00E75FAC" w:rsidRDefault="00225A53" w:rsidP="0075583F">
            <w:pPr>
              <w:keepNext/>
              <w:overflowPunct w:val="0"/>
              <w:jc w:val="right"/>
              <w:rPr>
                <w:rFonts w:ascii="SimSun" w:hAnsi="SimSun"/>
                <w:color w:val="000000"/>
                <w:lang w:val="en-CA"/>
              </w:rPr>
            </w:pPr>
            <w:r w:rsidRPr="00E75FAC">
              <w:rPr>
                <w:rFonts w:ascii="SimSun" w:hAnsi="SimSun"/>
                <w:color w:val="000000"/>
                <w:lang w:val="en-CA"/>
              </w:rPr>
              <w:t>1,123,931</w:t>
            </w:r>
          </w:p>
        </w:tc>
      </w:tr>
      <w:tr w:rsidR="00225A53" w:rsidRPr="00E75FAC" w14:paraId="70B277A9" w14:textId="77777777" w:rsidTr="0075583F">
        <w:tc>
          <w:tcPr>
            <w:tcW w:w="1165" w:type="dxa"/>
            <w:tcMar>
              <w:left w:w="29" w:type="dxa"/>
              <w:right w:w="14" w:type="dxa"/>
            </w:tcMar>
            <w:vAlign w:val="center"/>
          </w:tcPr>
          <w:p w14:paraId="64109106" w14:textId="77777777" w:rsidR="00225A53" w:rsidRPr="00E75FAC" w:rsidRDefault="00225A53" w:rsidP="0075583F">
            <w:pPr>
              <w:overflowPunct w:val="0"/>
              <w:jc w:val="left"/>
              <w:rPr>
                <w:rFonts w:ascii="SimSun" w:hAnsi="SimSun"/>
                <w:lang w:val="en-CA"/>
              </w:rPr>
            </w:pPr>
            <w:r w:rsidRPr="00E75FAC">
              <w:rPr>
                <w:rFonts w:ascii="SimSun" w:hAnsi="SimSun"/>
                <w:lang w:val="en-CA" w:eastAsia="zh-CN"/>
              </w:rPr>
              <w:t>区域</w:t>
            </w:r>
          </w:p>
        </w:tc>
        <w:tc>
          <w:tcPr>
            <w:tcW w:w="990" w:type="dxa"/>
          </w:tcPr>
          <w:p w14:paraId="6A9884B2" w14:textId="77777777" w:rsidR="00225A53" w:rsidRPr="00E75FAC" w:rsidRDefault="00225A53" w:rsidP="0075583F">
            <w:pPr>
              <w:keepNext/>
              <w:overflowPunct w:val="0"/>
              <w:jc w:val="right"/>
              <w:rPr>
                <w:rFonts w:ascii="SimSun" w:hAnsi="SimSun"/>
                <w:lang w:val="en-CA"/>
              </w:rPr>
            </w:pPr>
            <w:r w:rsidRPr="00E75FAC">
              <w:rPr>
                <w:rFonts w:ascii="SimSun" w:hAnsi="SimSun"/>
                <w:lang w:val="en-CA"/>
              </w:rPr>
              <w:t>134,000</w:t>
            </w:r>
          </w:p>
        </w:tc>
        <w:tc>
          <w:tcPr>
            <w:tcW w:w="990" w:type="dxa"/>
          </w:tcPr>
          <w:p w14:paraId="7827819E" w14:textId="77777777" w:rsidR="00225A53" w:rsidRPr="00E75FAC" w:rsidRDefault="00225A53" w:rsidP="0075583F">
            <w:pPr>
              <w:keepNext/>
              <w:overflowPunct w:val="0"/>
              <w:jc w:val="right"/>
              <w:rPr>
                <w:rFonts w:ascii="SimSun" w:hAnsi="SimSun"/>
                <w:lang w:val="en-CA"/>
              </w:rPr>
            </w:pPr>
            <w:r w:rsidRPr="00E75FAC">
              <w:rPr>
                <w:rFonts w:ascii="SimSun" w:hAnsi="SimSun"/>
                <w:lang w:val="en-CA"/>
              </w:rPr>
              <w:t>134,000</w:t>
            </w:r>
          </w:p>
        </w:tc>
        <w:tc>
          <w:tcPr>
            <w:tcW w:w="990" w:type="dxa"/>
          </w:tcPr>
          <w:p w14:paraId="1EA48C40" w14:textId="77777777" w:rsidR="00225A53" w:rsidRPr="00E75FAC" w:rsidRDefault="00225A53" w:rsidP="0075583F">
            <w:pPr>
              <w:keepNext/>
              <w:overflowPunct w:val="0"/>
              <w:jc w:val="right"/>
              <w:rPr>
                <w:rFonts w:ascii="SimSun" w:hAnsi="SimSun"/>
                <w:lang w:val="en-CA"/>
              </w:rPr>
            </w:pPr>
            <w:r w:rsidRPr="00E75FAC">
              <w:rPr>
                <w:rFonts w:ascii="SimSun" w:hAnsi="SimSun"/>
                <w:lang w:val="en-CA"/>
              </w:rPr>
              <w:t>106,000</w:t>
            </w:r>
          </w:p>
        </w:tc>
        <w:tc>
          <w:tcPr>
            <w:tcW w:w="1080" w:type="dxa"/>
          </w:tcPr>
          <w:p w14:paraId="29A544D9" w14:textId="77777777" w:rsidR="00225A53" w:rsidRPr="00E75FAC" w:rsidRDefault="00225A53" w:rsidP="0075583F">
            <w:pPr>
              <w:keepNext/>
              <w:overflowPunct w:val="0"/>
              <w:jc w:val="right"/>
              <w:rPr>
                <w:rFonts w:ascii="SimSun" w:hAnsi="SimSun"/>
                <w:lang w:val="en-CA"/>
              </w:rPr>
            </w:pPr>
            <w:r w:rsidRPr="00E75FAC">
              <w:rPr>
                <w:rFonts w:ascii="SimSun" w:hAnsi="SimSun"/>
                <w:lang w:val="en-CA"/>
              </w:rPr>
              <w:t>106,000</w:t>
            </w:r>
          </w:p>
        </w:tc>
        <w:tc>
          <w:tcPr>
            <w:tcW w:w="990" w:type="dxa"/>
          </w:tcPr>
          <w:p w14:paraId="444F0B41" w14:textId="77777777" w:rsidR="00225A53" w:rsidRPr="00E75FAC" w:rsidRDefault="00225A53" w:rsidP="0075583F">
            <w:pPr>
              <w:keepNext/>
              <w:overflowPunct w:val="0"/>
              <w:jc w:val="right"/>
              <w:rPr>
                <w:rFonts w:ascii="SimSun" w:hAnsi="SimSun"/>
                <w:color w:val="000000"/>
                <w:lang w:val="en-CA"/>
              </w:rPr>
            </w:pPr>
            <w:r w:rsidRPr="00E75FAC">
              <w:rPr>
                <w:rFonts w:ascii="SimSun" w:hAnsi="SimSun"/>
                <w:lang w:val="en-CA"/>
              </w:rPr>
              <w:t>45,000</w:t>
            </w:r>
          </w:p>
        </w:tc>
        <w:tc>
          <w:tcPr>
            <w:tcW w:w="900" w:type="dxa"/>
            <w:tcBorders>
              <w:right w:val="single" w:sz="4" w:space="0" w:color="auto"/>
            </w:tcBorders>
          </w:tcPr>
          <w:p w14:paraId="276F8EF6" w14:textId="77777777" w:rsidR="00225A53" w:rsidRPr="00E75FAC" w:rsidRDefault="00225A53" w:rsidP="0075583F">
            <w:pPr>
              <w:keepNext/>
              <w:overflowPunct w:val="0"/>
              <w:jc w:val="right"/>
              <w:rPr>
                <w:rFonts w:ascii="SimSun" w:hAnsi="SimSun"/>
                <w:color w:val="000000"/>
                <w:lang w:val="en-CA"/>
              </w:rPr>
            </w:pPr>
            <w:r w:rsidRPr="00E75FAC">
              <w:rPr>
                <w:rFonts w:ascii="SimSun" w:hAnsi="SimSun"/>
                <w:color w:val="000000"/>
                <w:lang w:val="en-CA"/>
              </w:rPr>
              <w:t>0</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DCC3EBE" w14:textId="77777777" w:rsidR="00225A53" w:rsidRPr="00E75FAC" w:rsidRDefault="00225A53" w:rsidP="0075583F">
            <w:pPr>
              <w:keepNext/>
              <w:overflowPunct w:val="0"/>
              <w:jc w:val="right"/>
              <w:rPr>
                <w:rFonts w:ascii="SimSun" w:hAnsi="SimSun"/>
                <w:color w:val="000000"/>
                <w:lang w:val="en-CA"/>
              </w:rPr>
            </w:pPr>
            <w:r w:rsidRPr="00E75FAC">
              <w:rPr>
                <w:rFonts w:ascii="SimSun" w:hAnsi="SimSun"/>
                <w:color w:val="000000"/>
                <w:lang w:val="en-CA"/>
              </w:rPr>
              <w:t>285,000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1F8FF4E3" w14:textId="77777777" w:rsidR="00225A53" w:rsidRPr="00E75FAC" w:rsidRDefault="00225A53" w:rsidP="0075583F">
            <w:pPr>
              <w:keepNext/>
              <w:overflowPunct w:val="0"/>
              <w:jc w:val="right"/>
              <w:rPr>
                <w:rFonts w:ascii="SimSun" w:hAnsi="SimSun"/>
                <w:color w:val="000000"/>
                <w:lang w:val="en-CA"/>
              </w:rPr>
            </w:pPr>
            <w:r w:rsidRPr="00E75FAC">
              <w:rPr>
                <w:rFonts w:ascii="SimSun" w:hAnsi="SimSun"/>
                <w:color w:val="000000"/>
                <w:lang w:val="en-CA"/>
              </w:rPr>
              <w:t>240,000</w:t>
            </w:r>
          </w:p>
        </w:tc>
      </w:tr>
      <w:tr w:rsidR="00225A53" w:rsidRPr="00E75FAC" w14:paraId="5174B13A" w14:textId="77777777" w:rsidTr="0075583F">
        <w:tc>
          <w:tcPr>
            <w:tcW w:w="1165" w:type="dxa"/>
            <w:tcBorders>
              <w:bottom w:val="single" w:sz="2" w:space="0" w:color="auto"/>
            </w:tcBorders>
            <w:tcMar>
              <w:left w:w="29" w:type="dxa"/>
              <w:right w:w="14" w:type="dxa"/>
            </w:tcMar>
            <w:vAlign w:val="center"/>
          </w:tcPr>
          <w:p w14:paraId="09A58E60" w14:textId="77777777" w:rsidR="00225A53" w:rsidRPr="00E75FAC" w:rsidRDefault="00225A53" w:rsidP="0075583F">
            <w:pPr>
              <w:overflowPunct w:val="0"/>
              <w:jc w:val="left"/>
              <w:rPr>
                <w:rFonts w:ascii="SimSun" w:hAnsi="SimSun"/>
                <w:b/>
                <w:lang w:val="en-CA"/>
              </w:rPr>
            </w:pPr>
            <w:r w:rsidRPr="00E75FAC">
              <w:rPr>
                <w:rFonts w:ascii="SimSun" w:hAnsi="SimSun"/>
                <w:b/>
                <w:lang w:val="en-CA" w:eastAsia="zh-CN"/>
              </w:rPr>
              <w:t>共计</w:t>
            </w:r>
          </w:p>
        </w:tc>
        <w:tc>
          <w:tcPr>
            <w:tcW w:w="990" w:type="dxa"/>
            <w:tcBorders>
              <w:bottom w:val="single" w:sz="2" w:space="0" w:color="auto"/>
            </w:tcBorders>
          </w:tcPr>
          <w:p w14:paraId="2F53B5A5" w14:textId="77777777" w:rsidR="00225A53" w:rsidRPr="00E75FAC" w:rsidRDefault="00225A53" w:rsidP="0075583F">
            <w:pPr>
              <w:keepNext/>
              <w:overflowPunct w:val="0"/>
              <w:jc w:val="right"/>
              <w:rPr>
                <w:rFonts w:ascii="SimSun" w:hAnsi="SimSun"/>
                <w:b/>
                <w:lang w:val="en-CA"/>
              </w:rPr>
            </w:pPr>
            <w:r w:rsidRPr="00E75FAC">
              <w:rPr>
                <w:rFonts w:ascii="SimSun" w:hAnsi="SimSun"/>
                <w:b/>
                <w:lang w:val="en-CA"/>
              </w:rPr>
              <w:t>873,375</w:t>
            </w:r>
          </w:p>
        </w:tc>
        <w:tc>
          <w:tcPr>
            <w:tcW w:w="990" w:type="dxa"/>
            <w:tcBorders>
              <w:bottom w:val="single" w:sz="2" w:space="0" w:color="auto"/>
            </w:tcBorders>
          </w:tcPr>
          <w:p w14:paraId="396C3A55" w14:textId="77777777" w:rsidR="00225A53" w:rsidRPr="00E75FAC" w:rsidRDefault="00225A53" w:rsidP="0075583F">
            <w:pPr>
              <w:keepNext/>
              <w:overflowPunct w:val="0"/>
              <w:jc w:val="right"/>
              <w:rPr>
                <w:rFonts w:ascii="SimSun" w:hAnsi="SimSun"/>
                <w:b/>
                <w:lang w:val="en-CA"/>
              </w:rPr>
            </w:pPr>
            <w:r w:rsidRPr="00E75FAC">
              <w:rPr>
                <w:rFonts w:ascii="SimSun" w:hAnsi="SimSun"/>
                <w:b/>
                <w:lang w:val="en-CA"/>
              </w:rPr>
              <w:t>873,375</w:t>
            </w:r>
          </w:p>
        </w:tc>
        <w:tc>
          <w:tcPr>
            <w:tcW w:w="990" w:type="dxa"/>
            <w:tcBorders>
              <w:bottom w:val="single" w:sz="2" w:space="0" w:color="auto"/>
            </w:tcBorders>
          </w:tcPr>
          <w:p w14:paraId="08069BFC" w14:textId="77777777" w:rsidR="00225A53" w:rsidRPr="00E75FAC" w:rsidRDefault="00225A53" w:rsidP="0075583F">
            <w:pPr>
              <w:keepNext/>
              <w:overflowPunct w:val="0"/>
              <w:jc w:val="right"/>
              <w:rPr>
                <w:rFonts w:ascii="SimSun" w:hAnsi="SimSun"/>
                <w:b/>
                <w:lang w:val="en-CA"/>
              </w:rPr>
            </w:pPr>
            <w:r w:rsidRPr="00E75FAC">
              <w:rPr>
                <w:rFonts w:ascii="SimSun" w:hAnsi="SimSun"/>
                <w:b/>
                <w:lang w:val="en-CA"/>
              </w:rPr>
              <w:t>636,525</w:t>
            </w:r>
          </w:p>
        </w:tc>
        <w:tc>
          <w:tcPr>
            <w:tcW w:w="1080" w:type="dxa"/>
            <w:tcBorders>
              <w:bottom w:val="single" w:sz="2" w:space="0" w:color="auto"/>
            </w:tcBorders>
          </w:tcPr>
          <w:p w14:paraId="009AC281" w14:textId="77777777" w:rsidR="00225A53" w:rsidRPr="00E75FAC" w:rsidRDefault="00225A53" w:rsidP="0075583F">
            <w:pPr>
              <w:keepNext/>
              <w:overflowPunct w:val="0"/>
              <w:jc w:val="right"/>
              <w:rPr>
                <w:rFonts w:ascii="SimSun" w:hAnsi="SimSun"/>
                <w:b/>
                <w:lang w:val="en-CA"/>
              </w:rPr>
            </w:pPr>
            <w:r w:rsidRPr="00E75FAC">
              <w:rPr>
                <w:rFonts w:ascii="SimSun" w:hAnsi="SimSun"/>
                <w:b/>
                <w:lang w:val="en-CA"/>
              </w:rPr>
              <w:t>482,896</w:t>
            </w:r>
          </w:p>
        </w:tc>
        <w:tc>
          <w:tcPr>
            <w:tcW w:w="990" w:type="dxa"/>
            <w:tcBorders>
              <w:bottom w:val="single" w:sz="4" w:space="0" w:color="auto"/>
            </w:tcBorders>
          </w:tcPr>
          <w:p w14:paraId="4C248BEE" w14:textId="77777777" w:rsidR="00225A53" w:rsidRPr="00E75FAC" w:rsidRDefault="00225A53" w:rsidP="0075583F">
            <w:pPr>
              <w:keepNext/>
              <w:overflowPunct w:val="0"/>
              <w:jc w:val="right"/>
              <w:rPr>
                <w:rFonts w:ascii="SimSun" w:hAnsi="SimSun"/>
                <w:b/>
                <w:lang w:val="en-CA"/>
              </w:rPr>
            </w:pPr>
            <w:r w:rsidRPr="00E75FAC">
              <w:rPr>
                <w:rFonts w:ascii="SimSun" w:hAnsi="SimSun"/>
                <w:b/>
                <w:lang w:val="en-CA"/>
              </w:rPr>
              <w:t>186,100</w:t>
            </w:r>
          </w:p>
        </w:tc>
        <w:tc>
          <w:tcPr>
            <w:tcW w:w="900" w:type="dxa"/>
            <w:tcBorders>
              <w:bottom w:val="single" w:sz="4" w:space="0" w:color="auto"/>
            </w:tcBorders>
          </w:tcPr>
          <w:p w14:paraId="311904BA" w14:textId="77777777" w:rsidR="00225A53" w:rsidRPr="00E75FAC" w:rsidRDefault="00225A53" w:rsidP="0075583F">
            <w:pPr>
              <w:keepNext/>
              <w:overflowPunct w:val="0"/>
              <w:jc w:val="right"/>
              <w:rPr>
                <w:rFonts w:ascii="SimSun" w:hAnsi="SimSun"/>
                <w:b/>
                <w:lang w:val="en-CA"/>
              </w:rPr>
            </w:pPr>
            <w:r w:rsidRPr="00E75FAC">
              <w:rPr>
                <w:rFonts w:ascii="SimSun" w:hAnsi="SimSun"/>
                <w:b/>
                <w:lang w:val="en-CA"/>
              </w:rPr>
              <w:t>7,660</w:t>
            </w:r>
          </w:p>
        </w:tc>
        <w:tc>
          <w:tcPr>
            <w:tcW w:w="1170" w:type="dxa"/>
            <w:tcBorders>
              <w:bottom w:val="single" w:sz="2" w:space="0" w:color="auto"/>
            </w:tcBorders>
          </w:tcPr>
          <w:p w14:paraId="27D71BA7" w14:textId="77777777" w:rsidR="00225A53" w:rsidRPr="00E75FAC" w:rsidRDefault="00225A53" w:rsidP="0075583F">
            <w:pPr>
              <w:keepNext/>
              <w:overflowPunct w:val="0"/>
              <w:jc w:val="right"/>
              <w:rPr>
                <w:rFonts w:ascii="SimSun" w:hAnsi="SimSun"/>
                <w:b/>
                <w:lang w:val="en-CA"/>
              </w:rPr>
            </w:pPr>
            <w:r w:rsidRPr="00E75FAC">
              <w:rPr>
                <w:rFonts w:ascii="SimSun" w:hAnsi="SimSun"/>
                <w:b/>
                <w:lang w:val="en-CA"/>
              </w:rPr>
              <w:t>1,696,000</w:t>
            </w:r>
          </w:p>
        </w:tc>
        <w:tc>
          <w:tcPr>
            <w:tcW w:w="1076" w:type="dxa"/>
            <w:tcBorders>
              <w:bottom w:val="single" w:sz="2" w:space="0" w:color="auto"/>
            </w:tcBorders>
          </w:tcPr>
          <w:p w14:paraId="024CA578" w14:textId="77777777" w:rsidR="00225A53" w:rsidRPr="00E75FAC" w:rsidRDefault="00225A53" w:rsidP="0075583F">
            <w:pPr>
              <w:keepNext/>
              <w:overflowPunct w:val="0"/>
              <w:jc w:val="right"/>
              <w:rPr>
                <w:rFonts w:ascii="SimSun" w:hAnsi="SimSun"/>
                <w:b/>
                <w:lang w:val="en-US"/>
              </w:rPr>
            </w:pPr>
            <w:r w:rsidRPr="00E75FAC">
              <w:rPr>
                <w:rFonts w:ascii="SimSun" w:hAnsi="SimSun"/>
                <w:b/>
                <w:lang w:val="en-CA"/>
              </w:rPr>
              <w:t>1,363,931</w:t>
            </w:r>
          </w:p>
        </w:tc>
      </w:tr>
      <w:tr w:rsidR="00225A53" w:rsidRPr="00E75FAC" w14:paraId="701173CE" w14:textId="77777777" w:rsidTr="0075583F">
        <w:tc>
          <w:tcPr>
            <w:tcW w:w="1165" w:type="dxa"/>
            <w:tcBorders>
              <w:bottom w:val="single" w:sz="2" w:space="0" w:color="auto"/>
            </w:tcBorders>
            <w:tcMar>
              <w:left w:w="29" w:type="dxa"/>
              <w:right w:w="14" w:type="dxa"/>
            </w:tcMar>
            <w:vAlign w:val="center"/>
          </w:tcPr>
          <w:p w14:paraId="04BFE69A" w14:textId="77777777" w:rsidR="00225A53" w:rsidRPr="00E75FAC" w:rsidRDefault="00225A53" w:rsidP="0075583F">
            <w:pPr>
              <w:overflowPunct w:val="0"/>
              <w:jc w:val="left"/>
              <w:rPr>
                <w:rFonts w:ascii="SimSun" w:hAnsi="SimSun"/>
                <w:b/>
                <w:lang w:val="en-CA" w:eastAsia="zh-CN"/>
              </w:rPr>
            </w:pPr>
            <w:r w:rsidRPr="00E75FAC">
              <w:rPr>
                <w:rFonts w:ascii="SimSun" w:hAnsi="SimSun"/>
                <w:b/>
                <w:lang w:val="en-CA" w:eastAsia="zh-CN"/>
              </w:rPr>
              <w:t>发放率</w:t>
            </w:r>
            <w:r w:rsidRPr="00E75FAC">
              <w:rPr>
                <w:rFonts w:ascii="SimSun" w:hAnsi="SimSun"/>
                <w:b/>
                <w:lang w:val="en-CA"/>
              </w:rPr>
              <w:t xml:space="preserve"> (%</w:t>
            </w:r>
            <w:r w:rsidRPr="00E75FAC">
              <w:rPr>
                <w:rFonts w:ascii="SimSun" w:hAnsi="SimSun" w:hint="eastAsia"/>
                <w:b/>
                <w:lang w:val="en-CA" w:eastAsia="zh-CN"/>
              </w:rPr>
              <w:t>)</w:t>
            </w:r>
          </w:p>
        </w:tc>
        <w:tc>
          <w:tcPr>
            <w:tcW w:w="1980" w:type="dxa"/>
            <w:gridSpan w:val="2"/>
            <w:tcBorders>
              <w:bottom w:val="single" w:sz="2" w:space="0" w:color="auto"/>
            </w:tcBorders>
          </w:tcPr>
          <w:p w14:paraId="50FE54F9"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rPr>
              <w:t>100</w:t>
            </w:r>
          </w:p>
        </w:tc>
        <w:tc>
          <w:tcPr>
            <w:tcW w:w="2070" w:type="dxa"/>
            <w:gridSpan w:val="2"/>
            <w:tcBorders>
              <w:bottom w:val="single" w:sz="2" w:space="0" w:color="auto"/>
            </w:tcBorders>
          </w:tcPr>
          <w:p w14:paraId="480EA2AF"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rPr>
              <w:t>76</w:t>
            </w:r>
          </w:p>
        </w:tc>
        <w:tc>
          <w:tcPr>
            <w:tcW w:w="1890" w:type="dxa"/>
            <w:gridSpan w:val="2"/>
            <w:tcBorders>
              <w:bottom w:val="single" w:sz="4" w:space="0" w:color="auto"/>
            </w:tcBorders>
          </w:tcPr>
          <w:p w14:paraId="7483DF53"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rPr>
              <w:t>4</w:t>
            </w:r>
          </w:p>
        </w:tc>
        <w:tc>
          <w:tcPr>
            <w:tcW w:w="2246" w:type="dxa"/>
            <w:gridSpan w:val="2"/>
            <w:tcBorders>
              <w:bottom w:val="single" w:sz="2" w:space="0" w:color="auto"/>
            </w:tcBorders>
          </w:tcPr>
          <w:p w14:paraId="021B657F" w14:textId="77777777" w:rsidR="00225A53" w:rsidRPr="00E75FAC" w:rsidRDefault="00225A53" w:rsidP="0075583F">
            <w:pPr>
              <w:keepNext/>
              <w:overflowPunct w:val="0"/>
              <w:jc w:val="center"/>
              <w:rPr>
                <w:rFonts w:ascii="SimSun" w:hAnsi="SimSun"/>
                <w:b/>
                <w:lang w:val="en-CA"/>
              </w:rPr>
            </w:pPr>
            <w:r w:rsidRPr="00E75FAC">
              <w:rPr>
                <w:rFonts w:ascii="SimSun" w:hAnsi="SimSun"/>
                <w:b/>
                <w:lang w:val="en-CA"/>
              </w:rPr>
              <w:t>80</w:t>
            </w:r>
          </w:p>
        </w:tc>
      </w:tr>
    </w:tbl>
    <w:p w14:paraId="6894884B" w14:textId="77777777" w:rsidR="00225A53" w:rsidRPr="00E75FAC" w:rsidRDefault="00225A53" w:rsidP="00225A53">
      <w:pPr>
        <w:keepNext/>
        <w:overflowPunct w:val="0"/>
        <w:outlineLvl w:val="1"/>
        <w:rPr>
          <w:rFonts w:ascii="SimSun" w:hAnsi="SimSun"/>
          <w:b/>
          <w:bCs/>
          <w:lang w:val="en-CA"/>
        </w:rPr>
      </w:pPr>
    </w:p>
    <w:p w14:paraId="253D89BA" w14:textId="77777777" w:rsidR="00225A53" w:rsidRPr="00E75FAC" w:rsidRDefault="00225A53" w:rsidP="00225A53">
      <w:pPr>
        <w:keepNext/>
        <w:overflowPunct w:val="0"/>
        <w:spacing w:after="240"/>
        <w:outlineLvl w:val="1"/>
        <w:rPr>
          <w:rFonts w:ascii="SimSun" w:hAnsi="SimSun"/>
          <w:b/>
          <w:bCs/>
          <w:lang w:val="en-CA"/>
        </w:rPr>
      </w:pPr>
      <w:r w:rsidRPr="00E75FAC">
        <w:rPr>
          <w:rFonts w:ascii="SimSun" w:hAnsi="SimSun"/>
          <w:b/>
          <w:bCs/>
          <w:lang w:val="en-CA" w:eastAsia="zh-CN"/>
        </w:rPr>
        <w:t>秘书处的评论</w:t>
      </w:r>
    </w:p>
    <w:p w14:paraId="44D96E4D" w14:textId="77777777" w:rsidR="00225A53" w:rsidRPr="00E75FAC" w:rsidRDefault="00225A53" w:rsidP="00225A53">
      <w:pPr>
        <w:numPr>
          <w:ilvl w:val="0"/>
          <w:numId w:val="1"/>
        </w:numPr>
        <w:tabs>
          <w:tab w:val="clear" w:pos="0"/>
          <w:tab w:val="num" w:pos="710"/>
        </w:tabs>
        <w:overflowPunct w:val="0"/>
        <w:spacing w:after="240"/>
        <w:outlineLvl w:val="0"/>
        <w:rPr>
          <w:rFonts w:ascii="SimSun" w:hAnsi="SimSun"/>
          <w:lang w:val="en-CA" w:eastAsia="zh-CN"/>
        </w:rPr>
      </w:pPr>
      <w:r w:rsidRPr="00E75FAC">
        <w:rPr>
          <w:rFonts w:ascii="SimSun" w:hAnsi="SimSun"/>
          <w:lang w:eastAsia="zh-CN"/>
        </w:rPr>
        <w:t>尽管太平洋岛屿国家政府和环境</w:t>
      </w:r>
      <w:r w:rsidRPr="00E75FAC">
        <w:rPr>
          <w:rFonts w:ascii="SimSun" w:hAnsi="SimSun" w:hint="eastAsia"/>
          <w:lang w:eastAsia="zh-CN"/>
        </w:rPr>
        <w:t>规划</w:t>
      </w:r>
      <w:r w:rsidRPr="00E75FAC">
        <w:rPr>
          <w:rFonts w:ascii="SimSun" w:hAnsi="SimSun"/>
          <w:lang w:eastAsia="zh-CN"/>
        </w:rPr>
        <w:t>署作出了各种努力，但由于COVID-19大流行，氟氯烃淘汰管理计划第一阶段第三次亦即最后一次付款活动的执行进度有限。秘书处注意到这些努力，但认为这些活动不太可能在2021年12月底前完成；再延期一年将使各国政府和环境规划署能够完成第三次付款的剩余活动。</w:t>
      </w:r>
    </w:p>
    <w:p w14:paraId="64694F9F" w14:textId="77777777" w:rsidR="00225A53" w:rsidRPr="00E75FAC" w:rsidRDefault="00225A53" w:rsidP="00225A53">
      <w:pPr>
        <w:numPr>
          <w:ilvl w:val="0"/>
          <w:numId w:val="1"/>
        </w:numPr>
        <w:tabs>
          <w:tab w:val="clear" w:pos="0"/>
          <w:tab w:val="num" w:pos="710"/>
        </w:tabs>
        <w:overflowPunct w:val="0"/>
        <w:spacing w:after="240"/>
        <w:outlineLvl w:val="0"/>
        <w:rPr>
          <w:rFonts w:ascii="SimSun" w:hAnsi="SimSun"/>
          <w:lang w:val="en-CA" w:eastAsia="zh-CN"/>
        </w:rPr>
      </w:pPr>
      <w:r w:rsidRPr="00E75FAC">
        <w:rPr>
          <w:rFonts w:ascii="SimSun" w:hAnsi="SimSun"/>
          <w:lang w:eastAsia="zh-CN"/>
        </w:rPr>
        <w:t>秘书处还注意到，根据以往的付款核准情况，太平洋岛屿国家表明了确保及时开展活动的承诺，过去的进度报告表明在执行方面取得了实质性进展，证实了目前延迟的原因超出了这些国家的控制范围。此外，还与个别国家</w:t>
      </w:r>
      <w:r w:rsidRPr="00E75FAC">
        <w:rPr>
          <w:rStyle w:val="FootnoteReference"/>
          <w:rFonts w:ascii="SimSun" w:hAnsi="SimSun"/>
          <w:lang w:val="en-CA" w:eastAsia="en-GB"/>
        </w:rPr>
        <w:footnoteReference w:id="41"/>
      </w:r>
      <w:r w:rsidRPr="00E75FAC">
        <w:rPr>
          <w:rFonts w:ascii="SimSun" w:hAnsi="SimSun"/>
          <w:lang w:eastAsia="zh-CN"/>
        </w:rPr>
        <w:t>签署了协定，确保为这些国家剩余的活动提供资金。</w:t>
      </w:r>
    </w:p>
    <w:p w14:paraId="372063D3" w14:textId="77777777" w:rsidR="00225A53" w:rsidRPr="00E75FAC" w:rsidRDefault="00225A53" w:rsidP="00225A53">
      <w:pPr>
        <w:numPr>
          <w:ilvl w:val="0"/>
          <w:numId w:val="1"/>
        </w:numPr>
        <w:tabs>
          <w:tab w:val="clear" w:pos="0"/>
          <w:tab w:val="num" w:pos="710"/>
        </w:tabs>
        <w:overflowPunct w:val="0"/>
        <w:spacing w:after="240"/>
        <w:outlineLvl w:val="0"/>
        <w:rPr>
          <w:rFonts w:ascii="SimSun" w:hAnsi="SimSun"/>
          <w:lang w:val="en-CA" w:eastAsia="zh-CN"/>
        </w:rPr>
      </w:pPr>
      <w:r w:rsidRPr="00E75FAC">
        <w:rPr>
          <w:rFonts w:ascii="SimSun" w:hAnsi="SimSun"/>
          <w:lang w:eastAsia="zh-CN"/>
        </w:rPr>
        <w:lastRenderedPageBreak/>
        <w:t>秘书处还注意到环境规划署提交的关于剩余活动的详细工作计划，确认将在可能的情况下开展一些活动，同时需要专家支持和在场的培训活动将在2022年12月前完成。</w:t>
      </w:r>
    </w:p>
    <w:p w14:paraId="70A2600E" w14:textId="77777777" w:rsidR="00225A53" w:rsidRPr="00E75FAC" w:rsidRDefault="00225A53" w:rsidP="00225A53">
      <w:pPr>
        <w:keepNext/>
        <w:tabs>
          <w:tab w:val="left" w:pos="720"/>
        </w:tabs>
        <w:overflowPunct w:val="0"/>
        <w:spacing w:after="240"/>
        <w:outlineLvl w:val="0"/>
        <w:rPr>
          <w:rFonts w:ascii="SimSun" w:hAnsi="SimSun"/>
          <w:b/>
          <w:bCs/>
          <w:color w:val="000000" w:themeColor="text1"/>
          <w:lang w:val="en-CA"/>
        </w:rPr>
      </w:pPr>
      <w:r w:rsidRPr="00E75FAC">
        <w:rPr>
          <w:rFonts w:ascii="SimSun" w:hAnsi="SimSun"/>
          <w:b/>
          <w:bCs/>
          <w:color w:val="000000" w:themeColor="text1"/>
          <w:lang w:val="en-CA" w:eastAsia="zh-CN"/>
        </w:rPr>
        <w:t>建议</w:t>
      </w:r>
    </w:p>
    <w:p w14:paraId="204BE117" w14:textId="77777777" w:rsidR="00225A53" w:rsidRPr="00E75FAC" w:rsidRDefault="00225A53" w:rsidP="00225A53">
      <w:pPr>
        <w:numPr>
          <w:ilvl w:val="0"/>
          <w:numId w:val="1"/>
        </w:numPr>
        <w:tabs>
          <w:tab w:val="clear" w:pos="0"/>
          <w:tab w:val="num" w:pos="710"/>
        </w:tabs>
        <w:overflowPunct w:val="0"/>
        <w:spacing w:after="240"/>
        <w:outlineLvl w:val="0"/>
        <w:rPr>
          <w:rFonts w:ascii="SimSun" w:hAnsi="SimSun"/>
          <w:lang w:val="en-US"/>
        </w:rPr>
      </w:pPr>
      <w:r w:rsidRPr="00E75FAC">
        <w:rPr>
          <w:rFonts w:ascii="SimSun" w:hAnsi="SimSun"/>
          <w:lang w:val="en-US" w:eastAsia="zh-CN"/>
        </w:rPr>
        <w:t>基金秘书处不妨：</w:t>
      </w:r>
    </w:p>
    <w:p w14:paraId="1A06E754" w14:textId="77777777" w:rsidR="00225A53" w:rsidRPr="00E75FAC" w:rsidRDefault="00225A53" w:rsidP="00225A53">
      <w:pPr>
        <w:pStyle w:val="Heading2"/>
        <w:overflowPunct w:val="0"/>
        <w:rPr>
          <w:rFonts w:ascii="SimSun" w:hAnsi="SimSun"/>
          <w:lang w:val="en-CA" w:eastAsia="zh-CN"/>
        </w:rPr>
      </w:pPr>
      <w:r w:rsidRPr="00E75FAC">
        <w:rPr>
          <w:rFonts w:ascii="SimSun" w:hAnsi="SimSun"/>
          <w:lang w:eastAsia="zh-CN"/>
        </w:rPr>
        <w:t>注意到环境规划署提交的</w:t>
      </w:r>
      <w:r w:rsidRPr="00E75FAC">
        <w:rPr>
          <w:rFonts w:ascii="SimSun" w:hAnsi="SimSun" w:hint="eastAsia"/>
          <w:lang w:eastAsia="zh-CN"/>
        </w:rPr>
        <w:t>、</w:t>
      </w:r>
      <w:r w:rsidRPr="00E75FAC">
        <w:rPr>
          <w:rFonts w:ascii="SimSun" w:hAnsi="SimSun"/>
          <w:lang w:eastAsia="zh-CN"/>
        </w:rPr>
        <w:t>UNEP/OzL.Pro/ExCom/87/9号文件中</w:t>
      </w:r>
      <w:r w:rsidRPr="00E75FAC">
        <w:rPr>
          <w:rFonts w:ascii="SimSun" w:hAnsi="SimSun" w:hint="eastAsia"/>
          <w:lang w:eastAsia="zh-CN"/>
        </w:rPr>
        <w:t>所载</w:t>
      </w:r>
      <w:r w:rsidRPr="00E75FAC">
        <w:rPr>
          <w:rFonts w:ascii="SimSun" w:hAnsi="SimSun"/>
          <w:lang w:eastAsia="zh-CN"/>
        </w:rPr>
        <w:t>关于同太平洋岛屿国家氟氯烃淘汰管理计划第一阶段最后一次付款相关的工作方案执行情况的进度报告；</w:t>
      </w:r>
    </w:p>
    <w:p w14:paraId="15E54F4B" w14:textId="77777777" w:rsidR="00225A53" w:rsidRPr="00E75FAC" w:rsidRDefault="00225A53" w:rsidP="00225A53">
      <w:pPr>
        <w:pStyle w:val="Heading2"/>
        <w:keepNext/>
        <w:widowControl/>
        <w:overflowPunct w:val="0"/>
        <w:rPr>
          <w:rFonts w:ascii="SimSun" w:hAnsi="SimSun"/>
          <w:lang w:val="en-CA" w:eastAsia="zh-CN"/>
        </w:rPr>
      </w:pPr>
      <w:r w:rsidRPr="00E75FAC">
        <w:rPr>
          <w:rFonts w:ascii="SimSun" w:hAnsi="SimSun"/>
          <w:lang w:eastAsia="zh-CN"/>
        </w:rPr>
        <w:t>鉴于COVID-19大流行导致淘汰活动开展工作出现延迟，作为例外，核准将太平洋岛屿国家氟氯烃淘汰管理计划第一阶段的完成日期延期至2022年12月31日，并注意到将不再申请延期项目执行时间；以及</w:t>
      </w:r>
    </w:p>
    <w:p w14:paraId="191FB88E" w14:textId="77777777" w:rsidR="00225A53" w:rsidRPr="00E75FAC" w:rsidRDefault="00225A53" w:rsidP="00225A53">
      <w:pPr>
        <w:pStyle w:val="Heading2"/>
        <w:overflowPunct w:val="0"/>
        <w:rPr>
          <w:rFonts w:ascii="SimSun" w:hAnsi="SimSun"/>
          <w:lang w:val="en-CA" w:eastAsia="zh-CN"/>
        </w:rPr>
      </w:pPr>
      <w:r w:rsidRPr="00E75FAC">
        <w:rPr>
          <w:rFonts w:ascii="SimSun" w:hAnsi="SimSun"/>
          <w:lang w:eastAsia="zh-CN"/>
        </w:rPr>
        <w:t>请太平洋岛屿国家政府和环境规划署向执行委员会2023年</w:t>
      </w:r>
      <w:r w:rsidRPr="00E75FAC">
        <w:rPr>
          <w:rFonts w:ascii="SimSun" w:hAnsi="SimSun" w:hint="eastAsia"/>
          <w:lang w:eastAsia="zh-CN"/>
        </w:rPr>
        <w:t>的</w:t>
      </w:r>
      <w:r w:rsidRPr="00E75FAC">
        <w:rPr>
          <w:rFonts w:ascii="SimSun" w:hAnsi="SimSun"/>
          <w:lang w:eastAsia="zh-CN"/>
        </w:rPr>
        <w:t>第一次会议提交关于与最后一次付款相关的工作方案执行情况的进度报告和项目完成情况报告。</w:t>
      </w:r>
    </w:p>
    <w:p w14:paraId="712CBB44" w14:textId="77777777" w:rsidR="00D4498B" w:rsidRPr="00A564F9" w:rsidRDefault="00D4498B" w:rsidP="00D4498B">
      <w:pPr>
        <w:keepNext/>
        <w:keepLines/>
        <w:rPr>
          <w:u w:val="single"/>
          <w:lang w:eastAsia="zh-CN"/>
        </w:rPr>
      </w:pPr>
      <w:r w:rsidRPr="00621A8E">
        <w:rPr>
          <w:rFonts w:hint="eastAsia"/>
          <w:u w:val="single"/>
          <w:lang w:val="en-US" w:eastAsia="zh-CN"/>
        </w:rPr>
        <w:t>菲律宾</w:t>
      </w:r>
      <w:r w:rsidRPr="005E3A9E">
        <w:rPr>
          <w:rFonts w:ascii="SimSun" w:hAnsi="SimSun" w:cs="SimSun" w:hint="eastAsia"/>
          <w:u w:val="single"/>
          <w:lang w:eastAsia="zh-CN"/>
        </w:rPr>
        <w:t>：</w:t>
      </w:r>
      <w:r>
        <w:rPr>
          <w:rFonts w:ascii="SimSun" w:hAnsi="SimSun" w:cs="SimSun" w:hint="eastAsia"/>
          <w:u w:val="single"/>
          <w:lang w:eastAsia="zh-CN"/>
        </w:rPr>
        <w:t>氢</w:t>
      </w:r>
      <w:r w:rsidRPr="005E3A9E">
        <w:rPr>
          <w:rFonts w:ascii="SimSun" w:hAnsi="SimSun" w:cs="SimSun" w:hint="eastAsia"/>
          <w:u w:val="single"/>
          <w:lang w:eastAsia="zh-CN"/>
        </w:rPr>
        <w:t>氟氯烃淘汰管理计划（第二阶段</w:t>
      </w:r>
      <w:r>
        <w:rPr>
          <w:rFonts w:ascii="SimSun" w:hAnsi="SimSun" w:cs="SimSun"/>
          <w:u w:val="single"/>
          <w:lang w:eastAsia="zh-CN"/>
        </w:rPr>
        <w:t>–</w:t>
      </w:r>
      <w:r>
        <w:rPr>
          <w:rFonts w:ascii="SimSun" w:hAnsi="SimSun" w:cs="SimSun" w:hint="eastAsia"/>
          <w:u w:val="single"/>
          <w:lang w:eastAsia="zh-CN"/>
        </w:rPr>
        <w:t>请</w:t>
      </w:r>
      <w:r w:rsidRPr="005E3A9E">
        <w:rPr>
          <w:rFonts w:ascii="SimSun" w:hAnsi="SimSun" w:cs="SimSun" w:hint="eastAsia"/>
          <w:u w:val="single"/>
          <w:lang w:eastAsia="zh-CN"/>
        </w:rPr>
        <w:t>求取消空调制造行业计划、修</w:t>
      </w:r>
      <w:r>
        <w:rPr>
          <w:rFonts w:ascii="SimSun" w:hAnsi="SimSun" w:cs="SimSun" w:hint="eastAsia"/>
          <w:u w:val="single"/>
          <w:lang w:eastAsia="zh-CN"/>
        </w:rPr>
        <w:t>该</w:t>
      </w:r>
      <w:r w:rsidRPr="005E3A9E">
        <w:rPr>
          <w:rFonts w:ascii="SimSun" w:hAnsi="SimSun" w:cs="SimSun" w:hint="eastAsia"/>
          <w:u w:val="single"/>
          <w:lang w:eastAsia="zh-CN"/>
        </w:rPr>
        <w:t>实施计划和更新协</w:t>
      </w:r>
      <w:r>
        <w:rPr>
          <w:rFonts w:ascii="SimSun" w:hAnsi="SimSun" w:cs="SimSun" w:hint="eastAsia"/>
          <w:u w:val="single"/>
          <w:lang w:eastAsia="zh-CN"/>
        </w:rPr>
        <w:t>议</w:t>
      </w:r>
      <w:r w:rsidRPr="005E3A9E">
        <w:rPr>
          <w:rFonts w:ascii="SimSun" w:hAnsi="SimSun" w:cs="SimSun" w:hint="eastAsia"/>
          <w:u w:val="single"/>
          <w:lang w:eastAsia="zh-CN"/>
        </w:rPr>
        <w:t>）</w:t>
      </w:r>
      <w:r w:rsidRPr="005E3A9E">
        <w:rPr>
          <w:rFonts w:ascii="SimSun" w:hAnsi="SimSun" w:cs="SimSun" w:hint="eastAsia"/>
          <w:lang w:eastAsia="zh-CN"/>
        </w:rPr>
        <w:t>（工发组织）</w:t>
      </w:r>
    </w:p>
    <w:p w14:paraId="5C1922AD" w14:textId="77777777" w:rsidR="00D4498B" w:rsidRPr="00A564F9" w:rsidRDefault="00D4498B" w:rsidP="00D4498B">
      <w:pPr>
        <w:keepNext/>
        <w:keepLines/>
        <w:rPr>
          <w:u w:val="single"/>
          <w:lang w:eastAsia="zh-CN"/>
        </w:rPr>
      </w:pPr>
    </w:p>
    <w:p w14:paraId="4B54342B" w14:textId="77777777" w:rsidR="00D4498B" w:rsidRPr="00900994" w:rsidRDefault="00D4498B" w:rsidP="00D4498B">
      <w:pPr>
        <w:pStyle w:val="Heading1"/>
        <w:rPr>
          <w:lang w:val="en-US" w:eastAsia="zh-CN"/>
        </w:rPr>
      </w:pPr>
      <w:r w:rsidRPr="005E3A9E">
        <w:rPr>
          <w:rFonts w:hint="eastAsia"/>
          <w:lang w:eastAsia="zh-CN"/>
        </w:rPr>
        <w:t>工发组织作为指定的执行机构</w:t>
      </w:r>
      <w:r>
        <w:rPr>
          <w:rFonts w:hint="eastAsia"/>
          <w:lang w:eastAsia="zh-CN"/>
        </w:rPr>
        <w:t>，</w:t>
      </w:r>
      <w:r w:rsidRPr="005E3A9E">
        <w:rPr>
          <w:rFonts w:hint="eastAsia"/>
          <w:lang w:eastAsia="zh-CN"/>
        </w:rPr>
        <w:t>代表菲律宾政府提交了取消</w:t>
      </w:r>
      <w:r>
        <w:rPr>
          <w:rFonts w:hint="eastAsia"/>
          <w:lang w:eastAsia="zh-CN"/>
        </w:rPr>
        <w:t>氢</w:t>
      </w:r>
      <w:r w:rsidRPr="005E3A9E">
        <w:rPr>
          <w:rFonts w:hint="eastAsia"/>
          <w:lang w:eastAsia="zh-CN"/>
        </w:rPr>
        <w:t>氟氯烃淘汰管理计划（</w:t>
      </w:r>
      <w:r w:rsidRPr="005E3A9E">
        <w:rPr>
          <w:rFonts w:hint="eastAsia"/>
          <w:lang w:eastAsia="zh-CN"/>
        </w:rPr>
        <w:t>HPMP</w:t>
      </w:r>
      <w:r w:rsidRPr="005E3A9E">
        <w:rPr>
          <w:rFonts w:hint="eastAsia"/>
          <w:lang w:eastAsia="zh-CN"/>
        </w:rPr>
        <w:t>）第二阶段</w:t>
      </w:r>
      <w:r>
        <w:rPr>
          <w:rStyle w:val="FootnoteReference"/>
          <w:lang w:val="en-US"/>
        </w:rPr>
        <w:footnoteReference w:id="42"/>
      </w:r>
      <w:r w:rsidRPr="005E3A9E">
        <w:rPr>
          <w:rFonts w:hint="eastAsia"/>
          <w:lang w:eastAsia="zh-CN"/>
        </w:rPr>
        <w:t>的空调（</w:t>
      </w:r>
      <w:r w:rsidRPr="005E3A9E">
        <w:rPr>
          <w:rFonts w:hint="eastAsia"/>
          <w:lang w:eastAsia="zh-CN"/>
        </w:rPr>
        <w:t>AC</w:t>
      </w:r>
      <w:r w:rsidRPr="005E3A9E">
        <w:rPr>
          <w:rFonts w:hint="eastAsia"/>
          <w:lang w:eastAsia="zh-CN"/>
        </w:rPr>
        <w:t>）制造行业计划，并更新政府与执行委员会之间的协议的请求。提交的文件包括第一次付款执行进度报告、</w:t>
      </w:r>
      <w:r w:rsidRPr="005E3A9E">
        <w:rPr>
          <w:rFonts w:hint="eastAsia"/>
          <w:lang w:eastAsia="zh-CN"/>
        </w:rPr>
        <w:t xml:space="preserve">2016 </w:t>
      </w:r>
      <w:r w:rsidRPr="005E3A9E">
        <w:rPr>
          <w:rFonts w:hint="eastAsia"/>
          <w:lang w:eastAsia="zh-CN"/>
        </w:rPr>
        <w:t>年至</w:t>
      </w:r>
      <w:r w:rsidRPr="005E3A9E">
        <w:rPr>
          <w:rFonts w:hint="eastAsia"/>
          <w:lang w:eastAsia="zh-CN"/>
        </w:rPr>
        <w:t xml:space="preserve"> 2020 </w:t>
      </w:r>
      <w:r w:rsidRPr="005E3A9E">
        <w:rPr>
          <w:rFonts w:hint="eastAsia"/>
          <w:lang w:eastAsia="zh-CN"/>
        </w:rPr>
        <w:t>年</w:t>
      </w:r>
      <w:r>
        <w:rPr>
          <w:rFonts w:hint="eastAsia"/>
          <w:lang w:eastAsia="zh-CN"/>
        </w:rPr>
        <w:t>氢</w:t>
      </w:r>
      <w:r w:rsidRPr="005E3A9E">
        <w:rPr>
          <w:rFonts w:hint="eastAsia"/>
          <w:lang w:eastAsia="zh-CN"/>
        </w:rPr>
        <w:t>氟氯烃消费量核查报告以及</w:t>
      </w:r>
      <w:r w:rsidRPr="005E3A9E">
        <w:rPr>
          <w:rFonts w:hint="eastAsia"/>
          <w:lang w:eastAsia="zh-CN"/>
        </w:rPr>
        <w:t xml:space="preserve"> 2021 </w:t>
      </w:r>
      <w:r w:rsidRPr="005E3A9E">
        <w:rPr>
          <w:rFonts w:hint="eastAsia"/>
          <w:lang w:eastAsia="zh-CN"/>
        </w:rPr>
        <w:t>年至</w:t>
      </w:r>
      <w:r w:rsidRPr="005E3A9E">
        <w:rPr>
          <w:rFonts w:hint="eastAsia"/>
          <w:lang w:eastAsia="zh-CN"/>
        </w:rPr>
        <w:t xml:space="preserve"> 2022 </w:t>
      </w:r>
      <w:r w:rsidRPr="005E3A9E">
        <w:rPr>
          <w:rFonts w:hint="eastAsia"/>
          <w:lang w:eastAsia="zh-CN"/>
        </w:rPr>
        <w:t>年付款执行计划。</w:t>
      </w:r>
    </w:p>
    <w:p w14:paraId="78622FFB" w14:textId="77777777" w:rsidR="00D4498B" w:rsidRPr="00D557AD" w:rsidRDefault="00D4498B" w:rsidP="00D4498B">
      <w:pPr>
        <w:pStyle w:val="Heading1"/>
        <w:numPr>
          <w:ilvl w:val="0"/>
          <w:numId w:val="0"/>
        </w:numPr>
        <w:rPr>
          <w:u w:val="single"/>
          <w:lang w:eastAsia="zh-CN"/>
        </w:rPr>
      </w:pPr>
      <w:r>
        <w:rPr>
          <w:rFonts w:hint="eastAsia"/>
          <w:u w:val="single"/>
          <w:lang w:val="en-US" w:eastAsia="zh-CN"/>
        </w:rPr>
        <w:t>氢</w:t>
      </w:r>
      <w:r w:rsidRPr="009A451E">
        <w:rPr>
          <w:rFonts w:hint="eastAsia"/>
          <w:u w:val="single"/>
          <w:lang w:val="en-US" w:eastAsia="zh-CN"/>
        </w:rPr>
        <w:t>氟氯烃</w:t>
      </w:r>
      <w:r>
        <w:rPr>
          <w:rFonts w:hint="eastAsia"/>
          <w:u w:val="single"/>
          <w:lang w:val="en-US" w:eastAsia="zh-CN"/>
        </w:rPr>
        <w:t>（</w:t>
      </w:r>
      <w:r>
        <w:rPr>
          <w:rFonts w:hint="eastAsia"/>
          <w:u w:val="single"/>
          <w:lang w:val="en-US" w:eastAsia="zh-CN"/>
        </w:rPr>
        <w:t>HCFC</w:t>
      </w:r>
      <w:r>
        <w:rPr>
          <w:rFonts w:hint="eastAsia"/>
          <w:u w:val="single"/>
          <w:lang w:val="en-US" w:eastAsia="zh-CN"/>
        </w:rPr>
        <w:t>）</w:t>
      </w:r>
      <w:r w:rsidRPr="009A451E">
        <w:rPr>
          <w:rFonts w:hint="eastAsia"/>
          <w:u w:val="single"/>
          <w:lang w:val="en-US" w:eastAsia="zh-CN"/>
        </w:rPr>
        <w:t>消费量</w:t>
      </w:r>
    </w:p>
    <w:p w14:paraId="69D7B2A2" w14:textId="77777777" w:rsidR="00D4498B" w:rsidRPr="00621D13" w:rsidRDefault="00D4498B" w:rsidP="00D4498B">
      <w:pPr>
        <w:pStyle w:val="Heading1"/>
        <w:rPr>
          <w:lang w:eastAsia="zh-CN"/>
        </w:rPr>
      </w:pPr>
      <w:r w:rsidRPr="00DA7CC6">
        <w:rPr>
          <w:rFonts w:hint="eastAsia"/>
          <w:lang w:eastAsia="zh-CN"/>
        </w:rPr>
        <w:t>菲律宾政府报告</w:t>
      </w:r>
      <w:r w:rsidRPr="00DA7CC6">
        <w:rPr>
          <w:rFonts w:hint="eastAsia"/>
          <w:lang w:eastAsia="zh-CN"/>
        </w:rPr>
        <w:t xml:space="preserve"> 2020 </w:t>
      </w:r>
      <w:r w:rsidRPr="00DA7CC6">
        <w:rPr>
          <w:rFonts w:hint="eastAsia"/>
          <w:lang w:eastAsia="zh-CN"/>
        </w:rPr>
        <w:t>年的</w:t>
      </w:r>
      <w:r>
        <w:rPr>
          <w:rFonts w:hint="eastAsia"/>
          <w:lang w:eastAsia="zh-CN"/>
        </w:rPr>
        <w:t>HCFC</w:t>
      </w:r>
      <w:r w:rsidRPr="00DA7CC6">
        <w:rPr>
          <w:rFonts w:hint="eastAsia"/>
          <w:lang w:eastAsia="zh-CN"/>
        </w:rPr>
        <w:t>消费量为</w:t>
      </w:r>
      <w:r w:rsidRPr="00DA7CC6">
        <w:rPr>
          <w:rFonts w:hint="eastAsia"/>
          <w:lang w:eastAsia="zh-CN"/>
        </w:rPr>
        <w:t xml:space="preserve"> 50.62 ODP </w:t>
      </w:r>
      <w:r w:rsidRPr="00DA7CC6">
        <w:rPr>
          <w:rFonts w:hint="eastAsia"/>
          <w:lang w:eastAsia="zh-CN"/>
        </w:rPr>
        <w:t>吨，比</w:t>
      </w:r>
      <w:r>
        <w:rPr>
          <w:rFonts w:hint="eastAsia"/>
          <w:lang w:eastAsia="zh-CN"/>
        </w:rPr>
        <w:t>HCFC</w:t>
      </w:r>
      <w:r w:rsidRPr="00DA7CC6">
        <w:rPr>
          <w:rFonts w:hint="eastAsia"/>
          <w:lang w:eastAsia="zh-CN"/>
        </w:rPr>
        <w:t>履约基准</w:t>
      </w:r>
      <w:r>
        <w:rPr>
          <w:rFonts w:hint="eastAsia"/>
          <w:lang w:eastAsia="zh-CN"/>
        </w:rPr>
        <w:t>量</w:t>
      </w:r>
      <w:r w:rsidRPr="00DA7CC6">
        <w:rPr>
          <w:rFonts w:hint="eastAsia"/>
          <w:lang w:eastAsia="zh-CN"/>
        </w:rPr>
        <w:t>低</w:t>
      </w:r>
      <w:r>
        <w:rPr>
          <w:rFonts w:hint="eastAsia"/>
          <w:lang w:eastAsia="zh-CN"/>
        </w:rPr>
        <w:t>百分之</w:t>
      </w:r>
      <w:r w:rsidRPr="00DA7CC6">
        <w:rPr>
          <w:rFonts w:hint="eastAsia"/>
          <w:lang w:eastAsia="zh-CN"/>
        </w:rPr>
        <w:t>69</w:t>
      </w:r>
      <w:r w:rsidRPr="00DA7CC6">
        <w:rPr>
          <w:rFonts w:hint="eastAsia"/>
          <w:lang w:eastAsia="zh-CN"/>
        </w:rPr>
        <w:t>。</w:t>
      </w:r>
      <w:r w:rsidRPr="00DA7CC6">
        <w:rPr>
          <w:rFonts w:hint="eastAsia"/>
          <w:lang w:eastAsia="zh-CN"/>
        </w:rPr>
        <w:t xml:space="preserve">2016-2020 </w:t>
      </w:r>
      <w:r w:rsidRPr="00DA7CC6">
        <w:rPr>
          <w:rFonts w:hint="eastAsia"/>
          <w:lang w:eastAsia="zh-CN"/>
        </w:rPr>
        <w:t>年</w:t>
      </w:r>
      <w:r>
        <w:rPr>
          <w:rFonts w:hint="eastAsia"/>
          <w:lang w:eastAsia="zh-CN"/>
        </w:rPr>
        <w:t>HCFC</w:t>
      </w:r>
      <w:r w:rsidRPr="00DA7CC6">
        <w:rPr>
          <w:rFonts w:hint="eastAsia"/>
          <w:lang w:eastAsia="zh-CN"/>
        </w:rPr>
        <w:t>消费量见表</w:t>
      </w:r>
      <w:r w:rsidRPr="00DA7CC6">
        <w:rPr>
          <w:rFonts w:hint="eastAsia"/>
          <w:lang w:eastAsia="zh-CN"/>
        </w:rPr>
        <w:t xml:space="preserve"> 9</w:t>
      </w:r>
      <w:r>
        <w:rPr>
          <w:rFonts w:hint="eastAsia"/>
          <w:lang w:eastAsia="zh-CN"/>
        </w:rPr>
        <w:t>。</w:t>
      </w:r>
    </w:p>
    <w:p w14:paraId="12ECD3D6" w14:textId="77777777" w:rsidR="00D4498B" w:rsidRDefault="00D4498B" w:rsidP="00D4498B">
      <w:pPr>
        <w:rPr>
          <w:b/>
          <w:lang w:eastAsia="zh-CN"/>
        </w:rPr>
      </w:pPr>
      <w:r w:rsidRPr="00A8508E">
        <w:rPr>
          <w:rFonts w:hint="eastAsia"/>
          <w:b/>
          <w:lang w:eastAsia="zh-CN"/>
        </w:rPr>
        <w:t>表</w:t>
      </w:r>
      <w:r w:rsidRPr="00A8508E">
        <w:rPr>
          <w:rFonts w:hint="eastAsia"/>
          <w:b/>
          <w:lang w:eastAsia="zh-CN"/>
        </w:rPr>
        <w:t xml:space="preserve"> 9. </w:t>
      </w:r>
      <w:r w:rsidRPr="00A8508E">
        <w:rPr>
          <w:rFonts w:hint="eastAsia"/>
          <w:b/>
          <w:lang w:eastAsia="zh-CN"/>
        </w:rPr>
        <w:t>菲律宾的</w:t>
      </w:r>
      <w:r>
        <w:rPr>
          <w:rFonts w:hint="eastAsia"/>
          <w:b/>
          <w:lang w:eastAsia="zh-CN"/>
        </w:rPr>
        <w:t>HCFC</w:t>
      </w:r>
      <w:r w:rsidRPr="00A8508E">
        <w:rPr>
          <w:rFonts w:hint="eastAsia"/>
          <w:b/>
          <w:lang w:eastAsia="zh-CN"/>
        </w:rPr>
        <w:t>消费量（</w:t>
      </w:r>
      <w:r w:rsidRPr="00A8508E">
        <w:rPr>
          <w:rFonts w:hint="eastAsia"/>
          <w:b/>
          <w:lang w:eastAsia="zh-CN"/>
        </w:rPr>
        <w:t xml:space="preserve">2016-2020 </w:t>
      </w:r>
      <w:r w:rsidRPr="00A8508E">
        <w:rPr>
          <w:rFonts w:hint="eastAsia"/>
          <w:b/>
          <w:lang w:eastAsia="zh-CN"/>
        </w:rPr>
        <w:t>年第</w:t>
      </w:r>
      <w:r w:rsidRPr="00A8508E">
        <w:rPr>
          <w:rFonts w:hint="eastAsia"/>
          <w:b/>
          <w:lang w:eastAsia="zh-CN"/>
        </w:rPr>
        <w:t xml:space="preserve"> 7 </w:t>
      </w:r>
      <w:r w:rsidRPr="00A8508E">
        <w:rPr>
          <w:rFonts w:hint="eastAsia"/>
          <w:b/>
          <w:lang w:eastAsia="zh-CN"/>
        </w:rPr>
        <w:t>条数据）</w:t>
      </w:r>
    </w:p>
    <w:tbl>
      <w:tblPr>
        <w:tblW w:w="5000" w:type="pct"/>
        <w:tblLayout w:type="fixed"/>
        <w:tblCellMar>
          <w:left w:w="86" w:type="dxa"/>
          <w:right w:w="86" w:type="dxa"/>
        </w:tblCellMar>
        <w:tblLook w:val="04A0" w:firstRow="1" w:lastRow="0" w:firstColumn="1" w:lastColumn="0" w:noHBand="0" w:noVBand="1"/>
      </w:tblPr>
      <w:tblGrid>
        <w:gridCol w:w="2281"/>
        <w:gridCol w:w="1179"/>
        <w:gridCol w:w="1178"/>
        <w:gridCol w:w="1178"/>
        <w:gridCol w:w="1178"/>
        <w:gridCol w:w="1178"/>
        <w:gridCol w:w="1178"/>
      </w:tblGrid>
      <w:tr w:rsidR="00D4498B" w:rsidRPr="0074181A" w14:paraId="22CCF906" w14:textId="77777777" w:rsidTr="0075583F">
        <w:trPr>
          <w:cantSplit/>
          <w:tblHeader/>
        </w:trPr>
        <w:tc>
          <w:tcPr>
            <w:tcW w:w="1219" w:type="pct"/>
            <w:tcBorders>
              <w:top w:val="single" w:sz="4" w:space="0" w:color="auto"/>
              <w:left w:val="single" w:sz="4" w:space="0" w:color="auto"/>
              <w:bottom w:val="single" w:sz="4" w:space="0" w:color="auto"/>
              <w:right w:val="single" w:sz="4" w:space="0" w:color="auto"/>
            </w:tcBorders>
            <w:noWrap/>
            <w:hideMark/>
          </w:tcPr>
          <w:p w14:paraId="22876A32" w14:textId="77777777" w:rsidR="00D4498B" w:rsidRPr="005222E0" w:rsidRDefault="00D4498B" w:rsidP="0075583F">
            <w:pPr>
              <w:keepNext/>
              <w:ind w:left="25"/>
              <w:jc w:val="left"/>
              <w:rPr>
                <w:b/>
                <w:color w:val="000000" w:themeColor="text1"/>
                <w:sz w:val="20"/>
                <w:szCs w:val="20"/>
              </w:rPr>
            </w:pPr>
            <w:r>
              <w:rPr>
                <w:rFonts w:hint="eastAsia"/>
                <w:b/>
                <w:color w:val="000000" w:themeColor="text1"/>
                <w:sz w:val="20"/>
                <w:szCs w:val="20"/>
                <w:lang w:eastAsia="zh-CN"/>
              </w:rPr>
              <w:t>氢氟氯烃</w:t>
            </w:r>
          </w:p>
        </w:tc>
        <w:tc>
          <w:tcPr>
            <w:tcW w:w="630" w:type="pct"/>
            <w:tcBorders>
              <w:top w:val="single" w:sz="4" w:space="0" w:color="auto"/>
              <w:left w:val="nil"/>
              <w:bottom w:val="single" w:sz="4" w:space="0" w:color="auto"/>
              <w:right w:val="single" w:sz="4" w:space="0" w:color="auto"/>
            </w:tcBorders>
          </w:tcPr>
          <w:p w14:paraId="4001D582" w14:textId="77777777" w:rsidR="00D4498B" w:rsidRPr="005222E0" w:rsidRDefault="00D4498B" w:rsidP="0075583F">
            <w:pPr>
              <w:keepNext/>
              <w:jc w:val="center"/>
              <w:rPr>
                <w:b/>
                <w:color w:val="000000" w:themeColor="text1"/>
                <w:sz w:val="20"/>
                <w:szCs w:val="20"/>
              </w:rPr>
            </w:pPr>
            <w:r w:rsidRPr="005222E0">
              <w:rPr>
                <w:b/>
                <w:color w:val="000000" w:themeColor="text1"/>
                <w:sz w:val="20"/>
                <w:szCs w:val="20"/>
              </w:rPr>
              <w:t>2016</w:t>
            </w:r>
          </w:p>
        </w:tc>
        <w:tc>
          <w:tcPr>
            <w:tcW w:w="630" w:type="pct"/>
            <w:tcBorders>
              <w:top w:val="single" w:sz="4" w:space="0" w:color="auto"/>
              <w:left w:val="single" w:sz="4" w:space="0" w:color="auto"/>
              <w:bottom w:val="single" w:sz="4" w:space="0" w:color="auto"/>
              <w:right w:val="single" w:sz="4" w:space="0" w:color="auto"/>
            </w:tcBorders>
          </w:tcPr>
          <w:p w14:paraId="2168B1CC" w14:textId="77777777" w:rsidR="00D4498B" w:rsidRPr="005222E0" w:rsidRDefault="00D4498B" w:rsidP="0075583F">
            <w:pPr>
              <w:keepNext/>
              <w:jc w:val="center"/>
              <w:rPr>
                <w:b/>
                <w:color w:val="000000" w:themeColor="text1"/>
                <w:sz w:val="20"/>
                <w:szCs w:val="20"/>
              </w:rPr>
            </w:pPr>
            <w:r w:rsidRPr="005222E0">
              <w:rPr>
                <w:b/>
                <w:color w:val="000000" w:themeColor="text1"/>
                <w:sz w:val="20"/>
                <w:szCs w:val="20"/>
              </w:rPr>
              <w:t>2017</w:t>
            </w:r>
          </w:p>
        </w:tc>
        <w:tc>
          <w:tcPr>
            <w:tcW w:w="630" w:type="pct"/>
            <w:tcBorders>
              <w:top w:val="single" w:sz="4" w:space="0" w:color="auto"/>
              <w:left w:val="single" w:sz="4" w:space="0" w:color="auto"/>
              <w:bottom w:val="single" w:sz="4" w:space="0" w:color="auto"/>
              <w:right w:val="single" w:sz="4" w:space="0" w:color="auto"/>
            </w:tcBorders>
          </w:tcPr>
          <w:p w14:paraId="4879A338" w14:textId="77777777" w:rsidR="00D4498B" w:rsidRPr="005222E0" w:rsidRDefault="00D4498B" w:rsidP="0075583F">
            <w:pPr>
              <w:keepNext/>
              <w:jc w:val="center"/>
              <w:rPr>
                <w:b/>
                <w:color w:val="000000" w:themeColor="text1"/>
                <w:sz w:val="20"/>
                <w:szCs w:val="20"/>
              </w:rPr>
            </w:pPr>
            <w:r w:rsidRPr="005222E0">
              <w:rPr>
                <w:b/>
                <w:color w:val="000000" w:themeColor="text1"/>
                <w:sz w:val="20"/>
                <w:szCs w:val="20"/>
              </w:rPr>
              <w:t>2018</w:t>
            </w:r>
          </w:p>
        </w:tc>
        <w:tc>
          <w:tcPr>
            <w:tcW w:w="630" w:type="pct"/>
            <w:tcBorders>
              <w:top w:val="single" w:sz="4" w:space="0" w:color="auto"/>
              <w:left w:val="single" w:sz="4" w:space="0" w:color="auto"/>
              <w:bottom w:val="single" w:sz="4" w:space="0" w:color="auto"/>
              <w:right w:val="single" w:sz="4" w:space="0" w:color="auto"/>
            </w:tcBorders>
          </w:tcPr>
          <w:p w14:paraId="7D777973" w14:textId="77777777" w:rsidR="00D4498B" w:rsidRPr="005222E0" w:rsidRDefault="00D4498B" w:rsidP="0075583F">
            <w:pPr>
              <w:keepNext/>
              <w:jc w:val="center"/>
              <w:rPr>
                <w:b/>
                <w:color w:val="000000" w:themeColor="text1"/>
                <w:sz w:val="20"/>
                <w:szCs w:val="20"/>
              </w:rPr>
            </w:pPr>
            <w:r w:rsidRPr="005222E0">
              <w:rPr>
                <w:b/>
                <w:color w:val="000000" w:themeColor="text1"/>
                <w:sz w:val="20"/>
                <w:szCs w:val="20"/>
              </w:rPr>
              <w:t>2019</w:t>
            </w:r>
          </w:p>
        </w:tc>
        <w:tc>
          <w:tcPr>
            <w:tcW w:w="630" w:type="pct"/>
            <w:tcBorders>
              <w:top w:val="single" w:sz="4" w:space="0" w:color="auto"/>
              <w:left w:val="single" w:sz="4" w:space="0" w:color="auto"/>
              <w:bottom w:val="single" w:sz="4" w:space="0" w:color="auto"/>
              <w:right w:val="single" w:sz="4" w:space="0" w:color="auto"/>
            </w:tcBorders>
          </w:tcPr>
          <w:p w14:paraId="6B7B365F" w14:textId="77777777" w:rsidR="00D4498B" w:rsidRPr="005222E0" w:rsidRDefault="00D4498B" w:rsidP="0075583F">
            <w:pPr>
              <w:keepNext/>
              <w:jc w:val="center"/>
              <w:rPr>
                <w:b/>
                <w:color w:val="000000" w:themeColor="text1"/>
                <w:sz w:val="20"/>
                <w:szCs w:val="20"/>
              </w:rPr>
            </w:pPr>
            <w:r w:rsidRPr="005222E0">
              <w:rPr>
                <w:b/>
                <w:color w:val="000000" w:themeColor="text1"/>
                <w:sz w:val="20"/>
                <w:szCs w:val="20"/>
              </w:rPr>
              <w:t>2020</w:t>
            </w:r>
            <w:r>
              <w:rPr>
                <w:b/>
                <w:color w:val="000000" w:themeColor="text1"/>
                <w:sz w:val="20"/>
                <w:szCs w:val="20"/>
              </w:rPr>
              <w:t>*</w:t>
            </w:r>
          </w:p>
        </w:tc>
        <w:tc>
          <w:tcPr>
            <w:tcW w:w="630" w:type="pct"/>
            <w:tcBorders>
              <w:top w:val="single" w:sz="4" w:space="0" w:color="auto"/>
              <w:left w:val="single" w:sz="4" w:space="0" w:color="auto"/>
              <w:bottom w:val="single" w:sz="4" w:space="0" w:color="auto"/>
              <w:right w:val="single" w:sz="4" w:space="0" w:color="auto"/>
            </w:tcBorders>
          </w:tcPr>
          <w:p w14:paraId="70E1D59E" w14:textId="77777777" w:rsidR="00D4498B" w:rsidRPr="005222E0" w:rsidRDefault="00D4498B" w:rsidP="0075583F">
            <w:pPr>
              <w:keepNext/>
              <w:jc w:val="right"/>
              <w:rPr>
                <w:b/>
                <w:color w:val="000000" w:themeColor="text1"/>
                <w:sz w:val="20"/>
                <w:szCs w:val="20"/>
              </w:rPr>
            </w:pPr>
            <w:r>
              <w:rPr>
                <w:rFonts w:hint="eastAsia"/>
                <w:b/>
                <w:color w:val="000000" w:themeColor="text1"/>
                <w:sz w:val="20"/>
                <w:szCs w:val="20"/>
                <w:lang w:eastAsia="zh-CN"/>
              </w:rPr>
              <w:t>基准量</w:t>
            </w:r>
          </w:p>
        </w:tc>
      </w:tr>
      <w:tr w:rsidR="00D4498B" w:rsidRPr="0074181A" w14:paraId="716A0A6C" w14:textId="77777777" w:rsidTr="0075583F">
        <w:trPr>
          <w:cantSplit/>
        </w:trPr>
        <w:tc>
          <w:tcPr>
            <w:tcW w:w="1219" w:type="pct"/>
            <w:tcBorders>
              <w:top w:val="single" w:sz="4" w:space="0" w:color="auto"/>
              <w:left w:val="single" w:sz="4" w:space="0" w:color="auto"/>
              <w:bottom w:val="single" w:sz="4" w:space="0" w:color="auto"/>
              <w:right w:val="single" w:sz="4" w:space="0" w:color="auto"/>
            </w:tcBorders>
            <w:noWrap/>
          </w:tcPr>
          <w:p w14:paraId="2C7A20F0" w14:textId="77777777" w:rsidR="00D4498B" w:rsidRPr="005222E0" w:rsidRDefault="00D4498B" w:rsidP="0075583F">
            <w:pPr>
              <w:keepNext/>
              <w:ind w:left="25"/>
              <w:jc w:val="left"/>
              <w:rPr>
                <w:b/>
                <w:color w:val="000000" w:themeColor="text1"/>
                <w:sz w:val="20"/>
                <w:szCs w:val="20"/>
              </w:rPr>
            </w:pPr>
            <w:r>
              <w:rPr>
                <w:rFonts w:hint="eastAsia"/>
                <w:b/>
                <w:color w:val="000000" w:themeColor="text1"/>
                <w:sz w:val="20"/>
                <w:szCs w:val="20"/>
                <w:lang w:eastAsia="zh-CN"/>
              </w:rPr>
              <w:t>公吨</w:t>
            </w:r>
          </w:p>
        </w:tc>
        <w:tc>
          <w:tcPr>
            <w:tcW w:w="630" w:type="pct"/>
            <w:tcBorders>
              <w:top w:val="single" w:sz="4" w:space="0" w:color="auto"/>
              <w:left w:val="nil"/>
              <w:bottom w:val="single" w:sz="4" w:space="0" w:color="auto"/>
              <w:right w:val="single" w:sz="4" w:space="0" w:color="auto"/>
            </w:tcBorders>
          </w:tcPr>
          <w:p w14:paraId="644E7525" w14:textId="77777777" w:rsidR="00D4498B" w:rsidRPr="005222E0" w:rsidRDefault="00D4498B" w:rsidP="0075583F">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30F1041A" w14:textId="77777777" w:rsidR="00D4498B" w:rsidRPr="005222E0" w:rsidRDefault="00D4498B" w:rsidP="0075583F">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2937365C" w14:textId="77777777" w:rsidR="00D4498B" w:rsidRPr="005222E0" w:rsidRDefault="00D4498B" w:rsidP="0075583F">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462D23E4" w14:textId="77777777" w:rsidR="00D4498B" w:rsidRPr="005222E0" w:rsidRDefault="00D4498B" w:rsidP="0075583F">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4CC6ABB5" w14:textId="77777777" w:rsidR="00D4498B" w:rsidRPr="005222E0" w:rsidRDefault="00D4498B" w:rsidP="0075583F">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7CB61C56" w14:textId="77777777" w:rsidR="00D4498B" w:rsidRDefault="00D4498B" w:rsidP="0075583F">
            <w:pPr>
              <w:keepNext/>
              <w:jc w:val="right"/>
              <w:rPr>
                <w:b/>
                <w:color w:val="000000" w:themeColor="text1"/>
                <w:sz w:val="20"/>
                <w:szCs w:val="20"/>
              </w:rPr>
            </w:pPr>
          </w:p>
        </w:tc>
      </w:tr>
      <w:tr w:rsidR="00D4498B" w:rsidRPr="0074181A" w14:paraId="062D46D3" w14:textId="77777777" w:rsidTr="0075583F">
        <w:trPr>
          <w:cantSplit/>
        </w:trPr>
        <w:tc>
          <w:tcPr>
            <w:tcW w:w="1219" w:type="pct"/>
            <w:tcBorders>
              <w:top w:val="nil"/>
              <w:left w:val="single" w:sz="4" w:space="0" w:color="auto"/>
              <w:bottom w:val="single" w:sz="4" w:space="0" w:color="auto"/>
              <w:right w:val="single" w:sz="4" w:space="0" w:color="auto"/>
            </w:tcBorders>
            <w:noWrap/>
            <w:hideMark/>
          </w:tcPr>
          <w:p w14:paraId="0C1EC2C1" w14:textId="77777777" w:rsidR="00D4498B" w:rsidRPr="005222E0" w:rsidRDefault="00D4498B" w:rsidP="0075583F">
            <w:pPr>
              <w:ind w:left="25"/>
              <w:jc w:val="left"/>
              <w:rPr>
                <w:color w:val="000000" w:themeColor="text1"/>
                <w:sz w:val="20"/>
                <w:szCs w:val="20"/>
              </w:rPr>
            </w:pPr>
            <w:r w:rsidRPr="005222E0">
              <w:rPr>
                <w:color w:val="000000" w:themeColor="text1"/>
                <w:sz w:val="20"/>
                <w:szCs w:val="20"/>
              </w:rPr>
              <w:t>HCFC-22</w:t>
            </w:r>
          </w:p>
        </w:tc>
        <w:tc>
          <w:tcPr>
            <w:tcW w:w="630" w:type="pct"/>
            <w:tcBorders>
              <w:top w:val="single" w:sz="4" w:space="0" w:color="auto"/>
              <w:left w:val="nil"/>
              <w:bottom w:val="single" w:sz="4" w:space="0" w:color="auto"/>
              <w:right w:val="single" w:sz="4" w:space="0" w:color="auto"/>
            </w:tcBorders>
          </w:tcPr>
          <w:p w14:paraId="132220C9" w14:textId="77777777" w:rsidR="00D4498B" w:rsidRPr="005222E0" w:rsidRDefault="00D4498B" w:rsidP="0075583F">
            <w:pPr>
              <w:jc w:val="right"/>
              <w:rPr>
                <w:color w:val="000000" w:themeColor="text1"/>
                <w:sz w:val="20"/>
                <w:szCs w:val="20"/>
              </w:rPr>
            </w:pPr>
            <w:r w:rsidRPr="005222E0">
              <w:rPr>
                <w:color w:val="000000" w:themeColor="text1"/>
                <w:sz w:val="20"/>
                <w:szCs w:val="20"/>
              </w:rPr>
              <w:t>1685.12</w:t>
            </w:r>
          </w:p>
        </w:tc>
        <w:tc>
          <w:tcPr>
            <w:tcW w:w="630" w:type="pct"/>
            <w:tcBorders>
              <w:top w:val="single" w:sz="4" w:space="0" w:color="auto"/>
              <w:left w:val="single" w:sz="4" w:space="0" w:color="auto"/>
              <w:bottom w:val="single" w:sz="4" w:space="0" w:color="auto"/>
              <w:right w:val="single" w:sz="4" w:space="0" w:color="auto"/>
            </w:tcBorders>
          </w:tcPr>
          <w:p w14:paraId="1F507B1D" w14:textId="77777777" w:rsidR="00D4498B" w:rsidRPr="005222E0" w:rsidRDefault="00D4498B" w:rsidP="0075583F">
            <w:pPr>
              <w:jc w:val="right"/>
              <w:rPr>
                <w:color w:val="000000" w:themeColor="text1"/>
                <w:sz w:val="20"/>
                <w:szCs w:val="20"/>
              </w:rPr>
            </w:pPr>
            <w:r w:rsidRPr="005222E0">
              <w:rPr>
                <w:color w:val="000000" w:themeColor="text1"/>
                <w:sz w:val="20"/>
                <w:szCs w:val="20"/>
              </w:rPr>
              <w:t>1653.69</w:t>
            </w:r>
          </w:p>
        </w:tc>
        <w:tc>
          <w:tcPr>
            <w:tcW w:w="630" w:type="pct"/>
            <w:tcBorders>
              <w:top w:val="single" w:sz="4" w:space="0" w:color="auto"/>
              <w:left w:val="single" w:sz="4" w:space="0" w:color="auto"/>
              <w:bottom w:val="single" w:sz="4" w:space="0" w:color="auto"/>
              <w:right w:val="single" w:sz="4" w:space="0" w:color="auto"/>
            </w:tcBorders>
          </w:tcPr>
          <w:p w14:paraId="6D8FD4EF" w14:textId="77777777" w:rsidR="00D4498B" w:rsidRPr="005222E0" w:rsidRDefault="00D4498B" w:rsidP="0075583F">
            <w:pPr>
              <w:jc w:val="right"/>
              <w:rPr>
                <w:color w:val="000000" w:themeColor="text1"/>
                <w:sz w:val="20"/>
                <w:szCs w:val="20"/>
              </w:rPr>
            </w:pPr>
            <w:r w:rsidRPr="005222E0">
              <w:rPr>
                <w:color w:val="000000" w:themeColor="text1"/>
                <w:sz w:val="20"/>
                <w:szCs w:val="20"/>
              </w:rPr>
              <w:t>1615.61</w:t>
            </w:r>
          </w:p>
        </w:tc>
        <w:tc>
          <w:tcPr>
            <w:tcW w:w="630" w:type="pct"/>
            <w:tcBorders>
              <w:top w:val="single" w:sz="4" w:space="0" w:color="auto"/>
              <w:left w:val="single" w:sz="4" w:space="0" w:color="auto"/>
              <w:bottom w:val="single" w:sz="4" w:space="0" w:color="auto"/>
              <w:right w:val="single" w:sz="4" w:space="0" w:color="auto"/>
            </w:tcBorders>
          </w:tcPr>
          <w:p w14:paraId="41E8C704" w14:textId="77777777" w:rsidR="00D4498B" w:rsidRPr="005222E0" w:rsidRDefault="00D4498B" w:rsidP="0075583F">
            <w:pPr>
              <w:jc w:val="right"/>
              <w:rPr>
                <w:color w:val="000000" w:themeColor="text1"/>
                <w:sz w:val="20"/>
                <w:szCs w:val="20"/>
              </w:rPr>
            </w:pPr>
            <w:r w:rsidRPr="005222E0">
              <w:rPr>
                <w:color w:val="000000" w:themeColor="text1"/>
                <w:sz w:val="20"/>
                <w:szCs w:val="20"/>
              </w:rPr>
              <w:t>1643.24</w:t>
            </w:r>
          </w:p>
        </w:tc>
        <w:tc>
          <w:tcPr>
            <w:tcW w:w="630" w:type="pct"/>
            <w:tcBorders>
              <w:top w:val="single" w:sz="4" w:space="0" w:color="auto"/>
              <w:left w:val="single" w:sz="4" w:space="0" w:color="auto"/>
              <w:bottom w:val="single" w:sz="4" w:space="0" w:color="auto"/>
              <w:right w:val="single" w:sz="4" w:space="0" w:color="auto"/>
            </w:tcBorders>
          </w:tcPr>
          <w:p w14:paraId="1A27B767" w14:textId="77777777" w:rsidR="00D4498B" w:rsidRPr="005222E0" w:rsidRDefault="00D4498B" w:rsidP="0075583F">
            <w:pPr>
              <w:jc w:val="right"/>
              <w:rPr>
                <w:color w:val="000000" w:themeColor="text1"/>
                <w:sz w:val="20"/>
                <w:szCs w:val="20"/>
              </w:rPr>
            </w:pPr>
            <w:r w:rsidRPr="005222E0">
              <w:rPr>
                <w:color w:val="000000" w:themeColor="text1"/>
                <w:sz w:val="20"/>
                <w:szCs w:val="20"/>
              </w:rPr>
              <w:t>843.69</w:t>
            </w:r>
          </w:p>
        </w:tc>
        <w:tc>
          <w:tcPr>
            <w:tcW w:w="630" w:type="pct"/>
            <w:tcBorders>
              <w:top w:val="single" w:sz="4" w:space="0" w:color="auto"/>
              <w:left w:val="single" w:sz="4" w:space="0" w:color="auto"/>
              <w:bottom w:val="single" w:sz="4" w:space="0" w:color="auto"/>
              <w:right w:val="single" w:sz="4" w:space="0" w:color="auto"/>
            </w:tcBorders>
            <w:noWrap/>
            <w:hideMark/>
          </w:tcPr>
          <w:p w14:paraId="00B3A0D2" w14:textId="77777777" w:rsidR="00D4498B" w:rsidRPr="005222E0" w:rsidRDefault="00D4498B" w:rsidP="0075583F">
            <w:pPr>
              <w:jc w:val="right"/>
              <w:rPr>
                <w:color w:val="000000" w:themeColor="text1"/>
                <w:sz w:val="20"/>
                <w:szCs w:val="20"/>
              </w:rPr>
            </w:pPr>
            <w:r w:rsidRPr="005222E0">
              <w:rPr>
                <w:color w:val="000000" w:themeColor="text1"/>
                <w:sz w:val="20"/>
                <w:szCs w:val="20"/>
              </w:rPr>
              <w:t>1,9</w:t>
            </w:r>
            <w:r>
              <w:rPr>
                <w:color w:val="000000" w:themeColor="text1"/>
                <w:sz w:val="20"/>
                <w:szCs w:val="20"/>
              </w:rPr>
              <w:t>59.45</w:t>
            </w:r>
          </w:p>
        </w:tc>
      </w:tr>
      <w:tr w:rsidR="00D4498B" w:rsidRPr="0074181A" w14:paraId="71B16842" w14:textId="77777777" w:rsidTr="0075583F">
        <w:trPr>
          <w:cantSplit/>
        </w:trPr>
        <w:tc>
          <w:tcPr>
            <w:tcW w:w="1219" w:type="pct"/>
            <w:tcBorders>
              <w:top w:val="nil"/>
              <w:left w:val="single" w:sz="4" w:space="0" w:color="auto"/>
              <w:bottom w:val="single" w:sz="4" w:space="0" w:color="auto"/>
              <w:right w:val="single" w:sz="4" w:space="0" w:color="auto"/>
            </w:tcBorders>
            <w:noWrap/>
            <w:hideMark/>
          </w:tcPr>
          <w:p w14:paraId="1202B86A" w14:textId="77777777" w:rsidR="00D4498B" w:rsidRPr="005222E0" w:rsidRDefault="00D4498B" w:rsidP="0075583F">
            <w:pPr>
              <w:ind w:left="25"/>
              <w:jc w:val="left"/>
              <w:rPr>
                <w:color w:val="000000" w:themeColor="text1"/>
                <w:sz w:val="20"/>
                <w:szCs w:val="20"/>
              </w:rPr>
            </w:pPr>
            <w:r w:rsidRPr="005222E0">
              <w:rPr>
                <w:color w:val="000000" w:themeColor="text1"/>
                <w:sz w:val="20"/>
                <w:szCs w:val="20"/>
              </w:rPr>
              <w:t>HCFC-141b</w:t>
            </w:r>
          </w:p>
        </w:tc>
        <w:tc>
          <w:tcPr>
            <w:tcW w:w="630" w:type="pct"/>
            <w:tcBorders>
              <w:top w:val="single" w:sz="4" w:space="0" w:color="auto"/>
              <w:left w:val="nil"/>
              <w:bottom w:val="single" w:sz="4" w:space="0" w:color="auto"/>
              <w:right w:val="single" w:sz="4" w:space="0" w:color="auto"/>
            </w:tcBorders>
          </w:tcPr>
          <w:p w14:paraId="0D697C7B" w14:textId="77777777" w:rsidR="00D4498B" w:rsidRPr="005222E0" w:rsidRDefault="00D4498B" w:rsidP="0075583F">
            <w:pPr>
              <w:jc w:val="right"/>
              <w:rPr>
                <w:color w:val="000000" w:themeColor="text1"/>
                <w:sz w:val="20"/>
                <w:szCs w:val="20"/>
              </w:rPr>
            </w:pPr>
            <w:r w:rsidRPr="005222E0">
              <w:rPr>
                <w:color w:val="000000" w:themeColor="text1"/>
                <w:sz w:val="20"/>
                <w:szCs w:val="20"/>
              </w:rPr>
              <w:t>158.55</w:t>
            </w:r>
          </w:p>
        </w:tc>
        <w:tc>
          <w:tcPr>
            <w:tcW w:w="630" w:type="pct"/>
            <w:tcBorders>
              <w:top w:val="single" w:sz="4" w:space="0" w:color="auto"/>
              <w:left w:val="single" w:sz="4" w:space="0" w:color="auto"/>
              <w:bottom w:val="single" w:sz="4" w:space="0" w:color="auto"/>
              <w:right w:val="single" w:sz="4" w:space="0" w:color="auto"/>
            </w:tcBorders>
          </w:tcPr>
          <w:p w14:paraId="22D93736" w14:textId="77777777" w:rsidR="00D4498B" w:rsidRPr="005222E0" w:rsidRDefault="00D4498B" w:rsidP="0075583F">
            <w:pPr>
              <w:jc w:val="right"/>
              <w:rPr>
                <w:color w:val="000000" w:themeColor="text1"/>
                <w:sz w:val="20"/>
                <w:szCs w:val="20"/>
              </w:rPr>
            </w:pPr>
            <w:r w:rsidRPr="005222E0">
              <w:rPr>
                <w:color w:val="000000" w:themeColor="text1"/>
                <w:sz w:val="20"/>
                <w:szCs w:val="20"/>
              </w:rPr>
              <w:t>183.46</w:t>
            </w:r>
          </w:p>
        </w:tc>
        <w:tc>
          <w:tcPr>
            <w:tcW w:w="630" w:type="pct"/>
            <w:tcBorders>
              <w:top w:val="single" w:sz="4" w:space="0" w:color="auto"/>
              <w:left w:val="single" w:sz="4" w:space="0" w:color="auto"/>
              <w:bottom w:val="single" w:sz="4" w:space="0" w:color="auto"/>
              <w:right w:val="single" w:sz="4" w:space="0" w:color="auto"/>
            </w:tcBorders>
          </w:tcPr>
          <w:p w14:paraId="0227C4F4" w14:textId="77777777" w:rsidR="00D4498B" w:rsidRPr="005222E0" w:rsidRDefault="00D4498B" w:rsidP="0075583F">
            <w:pPr>
              <w:jc w:val="right"/>
              <w:rPr>
                <w:color w:val="000000" w:themeColor="text1"/>
                <w:sz w:val="20"/>
                <w:szCs w:val="20"/>
              </w:rPr>
            </w:pPr>
            <w:r w:rsidRPr="005222E0">
              <w:rPr>
                <w:color w:val="000000" w:themeColor="text1"/>
                <w:sz w:val="20"/>
                <w:szCs w:val="20"/>
              </w:rPr>
              <w:t>144.5</w:t>
            </w:r>
          </w:p>
        </w:tc>
        <w:tc>
          <w:tcPr>
            <w:tcW w:w="630" w:type="pct"/>
            <w:tcBorders>
              <w:top w:val="single" w:sz="4" w:space="0" w:color="auto"/>
              <w:left w:val="single" w:sz="4" w:space="0" w:color="auto"/>
              <w:bottom w:val="single" w:sz="4" w:space="0" w:color="auto"/>
              <w:right w:val="single" w:sz="4" w:space="0" w:color="auto"/>
            </w:tcBorders>
          </w:tcPr>
          <w:p w14:paraId="4ABB8262" w14:textId="77777777" w:rsidR="00D4498B" w:rsidRPr="005222E0" w:rsidRDefault="00D4498B" w:rsidP="0075583F">
            <w:pPr>
              <w:jc w:val="right"/>
              <w:rPr>
                <w:color w:val="000000" w:themeColor="text1"/>
                <w:sz w:val="20"/>
                <w:szCs w:val="20"/>
              </w:rPr>
            </w:pPr>
            <w:r w:rsidRPr="005222E0">
              <w:rPr>
                <w:color w:val="000000" w:themeColor="text1"/>
                <w:sz w:val="20"/>
                <w:szCs w:val="20"/>
              </w:rPr>
              <w:t>110.98</w:t>
            </w:r>
          </w:p>
        </w:tc>
        <w:tc>
          <w:tcPr>
            <w:tcW w:w="630" w:type="pct"/>
            <w:tcBorders>
              <w:top w:val="single" w:sz="4" w:space="0" w:color="auto"/>
              <w:left w:val="single" w:sz="4" w:space="0" w:color="auto"/>
              <w:bottom w:val="single" w:sz="4" w:space="0" w:color="auto"/>
              <w:right w:val="single" w:sz="4" w:space="0" w:color="auto"/>
            </w:tcBorders>
          </w:tcPr>
          <w:p w14:paraId="1685B6DC" w14:textId="77777777" w:rsidR="00D4498B" w:rsidRPr="005222E0" w:rsidRDefault="00D4498B" w:rsidP="0075583F">
            <w:pPr>
              <w:jc w:val="right"/>
              <w:rPr>
                <w:color w:val="000000" w:themeColor="text1"/>
                <w:sz w:val="20"/>
                <w:szCs w:val="20"/>
              </w:rPr>
            </w:pPr>
            <w:r w:rsidRPr="005222E0">
              <w:rPr>
                <w:color w:val="000000" w:themeColor="text1"/>
                <w:sz w:val="20"/>
                <w:szCs w:val="20"/>
              </w:rPr>
              <w:t>18.90</w:t>
            </w:r>
          </w:p>
        </w:tc>
        <w:tc>
          <w:tcPr>
            <w:tcW w:w="630" w:type="pct"/>
            <w:tcBorders>
              <w:top w:val="single" w:sz="4" w:space="0" w:color="auto"/>
              <w:left w:val="single" w:sz="4" w:space="0" w:color="auto"/>
              <w:bottom w:val="single" w:sz="4" w:space="0" w:color="auto"/>
              <w:right w:val="single" w:sz="4" w:space="0" w:color="auto"/>
            </w:tcBorders>
            <w:noWrap/>
            <w:hideMark/>
          </w:tcPr>
          <w:p w14:paraId="22C4C474" w14:textId="77777777" w:rsidR="00D4498B" w:rsidRPr="005222E0" w:rsidRDefault="00D4498B" w:rsidP="0075583F">
            <w:pPr>
              <w:jc w:val="right"/>
              <w:rPr>
                <w:color w:val="000000" w:themeColor="text1"/>
                <w:sz w:val="20"/>
                <w:szCs w:val="20"/>
              </w:rPr>
            </w:pPr>
            <w:r w:rsidRPr="005222E0">
              <w:rPr>
                <w:color w:val="000000" w:themeColor="text1"/>
                <w:sz w:val="20"/>
                <w:szCs w:val="20"/>
              </w:rPr>
              <w:t>47</w:t>
            </w:r>
            <w:r>
              <w:rPr>
                <w:color w:val="000000" w:themeColor="text1"/>
                <w:sz w:val="20"/>
                <w:szCs w:val="20"/>
              </w:rPr>
              <w:t>5.05</w:t>
            </w:r>
          </w:p>
        </w:tc>
      </w:tr>
      <w:tr w:rsidR="00D4498B" w:rsidRPr="0074181A" w14:paraId="26154443" w14:textId="77777777" w:rsidTr="0075583F">
        <w:trPr>
          <w:cantSplit/>
        </w:trPr>
        <w:tc>
          <w:tcPr>
            <w:tcW w:w="1219" w:type="pct"/>
            <w:tcBorders>
              <w:top w:val="nil"/>
              <w:left w:val="single" w:sz="4" w:space="0" w:color="auto"/>
              <w:bottom w:val="single" w:sz="4" w:space="0" w:color="auto"/>
              <w:right w:val="single" w:sz="4" w:space="0" w:color="auto"/>
            </w:tcBorders>
            <w:noWrap/>
          </w:tcPr>
          <w:p w14:paraId="3DF9AF2D" w14:textId="77777777" w:rsidR="00D4498B" w:rsidRPr="005222E0" w:rsidRDefault="00D4498B" w:rsidP="0075583F">
            <w:pPr>
              <w:ind w:left="25"/>
              <w:jc w:val="left"/>
              <w:rPr>
                <w:color w:val="000000" w:themeColor="text1"/>
                <w:sz w:val="20"/>
                <w:szCs w:val="20"/>
              </w:rPr>
            </w:pPr>
            <w:r>
              <w:rPr>
                <w:color w:val="000000" w:themeColor="text1"/>
                <w:sz w:val="20"/>
                <w:szCs w:val="20"/>
              </w:rPr>
              <w:t>HCFC-142b</w:t>
            </w:r>
          </w:p>
        </w:tc>
        <w:tc>
          <w:tcPr>
            <w:tcW w:w="630" w:type="pct"/>
            <w:tcBorders>
              <w:top w:val="single" w:sz="4" w:space="0" w:color="auto"/>
              <w:left w:val="nil"/>
              <w:bottom w:val="single" w:sz="4" w:space="0" w:color="auto"/>
              <w:right w:val="single" w:sz="4" w:space="0" w:color="auto"/>
            </w:tcBorders>
          </w:tcPr>
          <w:p w14:paraId="2EC22D49" w14:textId="77777777" w:rsidR="00D4498B" w:rsidRPr="005222E0" w:rsidRDefault="00D4498B" w:rsidP="0075583F">
            <w:pPr>
              <w:jc w:val="right"/>
              <w:rPr>
                <w:color w:val="000000" w:themeColor="text1"/>
                <w:sz w:val="20"/>
                <w:szCs w:val="20"/>
              </w:rPr>
            </w:pPr>
            <w:r>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6A501E7C" w14:textId="77777777" w:rsidR="00D4498B" w:rsidRPr="005222E0" w:rsidRDefault="00D4498B" w:rsidP="0075583F">
            <w:pPr>
              <w:jc w:val="right"/>
              <w:rPr>
                <w:color w:val="000000" w:themeColor="text1"/>
                <w:sz w:val="20"/>
                <w:szCs w:val="20"/>
              </w:rPr>
            </w:pPr>
            <w:r w:rsidRPr="009D7A26">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1EAE7A81" w14:textId="77777777" w:rsidR="00D4498B" w:rsidRPr="005222E0" w:rsidRDefault="00D4498B" w:rsidP="0075583F">
            <w:pPr>
              <w:jc w:val="right"/>
              <w:rPr>
                <w:color w:val="000000" w:themeColor="text1"/>
                <w:sz w:val="20"/>
                <w:szCs w:val="20"/>
              </w:rPr>
            </w:pPr>
            <w:r w:rsidRPr="009D7A26">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269E5938" w14:textId="77777777" w:rsidR="00D4498B" w:rsidRPr="005222E0" w:rsidRDefault="00D4498B" w:rsidP="0075583F">
            <w:pPr>
              <w:jc w:val="right"/>
              <w:rPr>
                <w:color w:val="000000" w:themeColor="text1"/>
                <w:sz w:val="20"/>
                <w:szCs w:val="20"/>
              </w:rPr>
            </w:pPr>
            <w:r w:rsidRPr="009D7A26">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23D16F38" w14:textId="77777777" w:rsidR="00D4498B" w:rsidRPr="005222E0" w:rsidRDefault="00D4498B" w:rsidP="0075583F">
            <w:pPr>
              <w:jc w:val="right"/>
              <w:rPr>
                <w:color w:val="000000" w:themeColor="text1"/>
                <w:sz w:val="20"/>
                <w:szCs w:val="20"/>
              </w:rPr>
            </w:pPr>
            <w:r w:rsidRPr="009D7A26">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34A481D3" w14:textId="77777777" w:rsidR="00D4498B" w:rsidRPr="005222E0" w:rsidRDefault="00D4498B" w:rsidP="0075583F">
            <w:pPr>
              <w:jc w:val="right"/>
              <w:rPr>
                <w:color w:val="000000" w:themeColor="text1"/>
                <w:sz w:val="20"/>
                <w:szCs w:val="20"/>
              </w:rPr>
            </w:pPr>
            <w:r>
              <w:rPr>
                <w:color w:val="000000" w:themeColor="text1"/>
                <w:sz w:val="20"/>
                <w:szCs w:val="20"/>
              </w:rPr>
              <w:t>3.99</w:t>
            </w:r>
          </w:p>
        </w:tc>
      </w:tr>
      <w:tr w:rsidR="00D4498B" w:rsidRPr="0074181A" w14:paraId="78EF6350" w14:textId="77777777" w:rsidTr="0075583F">
        <w:trPr>
          <w:cantSplit/>
        </w:trPr>
        <w:tc>
          <w:tcPr>
            <w:tcW w:w="1219" w:type="pct"/>
            <w:tcBorders>
              <w:top w:val="nil"/>
              <w:left w:val="single" w:sz="4" w:space="0" w:color="auto"/>
              <w:bottom w:val="single" w:sz="4" w:space="0" w:color="auto"/>
              <w:right w:val="single" w:sz="4" w:space="0" w:color="auto"/>
            </w:tcBorders>
            <w:noWrap/>
            <w:hideMark/>
          </w:tcPr>
          <w:p w14:paraId="18E87231" w14:textId="77777777" w:rsidR="00D4498B" w:rsidRPr="005222E0" w:rsidRDefault="00D4498B" w:rsidP="0075583F">
            <w:pPr>
              <w:ind w:left="25"/>
              <w:jc w:val="left"/>
              <w:rPr>
                <w:color w:val="000000" w:themeColor="text1"/>
                <w:sz w:val="20"/>
                <w:szCs w:val="20"/>
              </w:rPr>
            </w:pPr>
            <w:r w:rsidRPr="005222E0">
              <w:rPr>
                <w:color w:val="000000" w:themeColor="text1"/>
                <w:sz w:val="20"/>
                <w:szCs w:val="20"/>
              </w:rPr>
              <w:t>HCFC-123</w:t>
            </w:r>
          </w:p>
        </w:tc>
        <w:tc>
          <w:tcPr>
            <w:tcW w:w="630" w:type="pct"/>
            <w:tcBorders>
              <w:top w:val="single" w:sz="4" w:space="0" w:color="auto"/>
              <w:left w:val="nil"/>
              <w:bottom w:val="single" w:sz="4" w:space="0" w:color="auto"/>
              <w:right w:val="single" w:sz="4" w:space="0" w:color="auto"/>
            </w:tcBorders>
          </w:tcPr>
          <w:p w14:paraId="28718FF4" w14:textId="77777777" w:rsidR="00D4498B" w:rsidRPr="005222E0" w:rsidRDefault="00D4498B" w:rsidP="0075583F">
            <w:pPr>
              <w:jc w:val="right"/>
              <w:rPr>
                <w:color w:val="000000" w:themeColor="text1"/>
                <w:sz w:val="20"/>
                <w:szCs w:val="20"/>
              </w:rPr>
            </w:pPr>
            <w:r w:rsidRPr="005222E0">
              <w:rPr>
                <w:color w:val="000000" w:themeColor="text1"/>
                <w:sz w:val="20"/>
                <w:szCs w:val="20"/>
              </w:rPr>
              <w:t>263.06</w:t>
            </w:r>
          </w:p>
        </w:tc>
        <w:tc>
          <w:tcPr>
            <w:tcW w:w="630" w:type="pct"/>
            <w:tcBorders>
              <w:top w:val="single" w:sz="4" w:space="0" w:color="auto"/>
              <w:left w:val="single" w:sz="4" w:space="0" w:color="auto"/>
              <w:bottom w:val="single" w:sz="4" w:space="0" w:color="auto"/>
              <w:right w:val="single" w:sz="4" w:space="0" w:color="auto"/>
            </w:tcBorders>
          </w:tcPr>
          <w:p w14:paraId="27AC486D" w14:textId="77777777" w:rsidR="00D4498B" w:rsidRPr="005222E0" w:rsidRDefault="00D4498B" w:rsidP="0075583F">
            <w:pPr>
              <w:jc w:val="right"/>
              <w:rPr>
                <w:color w:val="000000" w:themeColor="text1"/>
                <w:sz w:val="20"/>
                <w:szCs w:val="20"/>
              </w:rPr>
            </w:pPr>
            <w:r w:rsidRPr="005222E0">
              <w:rPr>
                <w:color w:val="000000" w:themeColor="text1"/>
                <w:sz w:val="20"/>
                <w:szCs w:val="20"/>
              </w:rPr>
              <w:t>57.13</w:t>
            </w:r>
          </w:p>
        </w:tc>
        <w:tc>
          <w:tcPr>
            <w:tcW w:w="630" w:type="pct"/>
            <w:tcBorders>
              <w:top w:val="single" w:sz="4" w:space="0" w:color="auto"/>
              <w:left w:val="single" w:sz="4" w:space="0" w:color="auto"/>
              <w:bottom w:val="single" w:sz="4" w:space="0" w:color="auto"/>
              <w:right w:val="single" w:sz="4" w:space="0" w:color="auto"/>
            </w:tcBorders>
          </w:tcPr>
          <w:p w14:paraId="17634DB3" w14:textId="77777777" w:rsidR="00D4498B" w:rsidRPr="005222E0" w:rsidRDefault="00D4498B" w:rsidP="0075583F">
            <w:pPr>
              <w:jc w:val="right"/>
              <w:rPr>
                <w:color w:val="000000" w:themeColor="text1"/>
                <w:sz w:val="20"/>
                <w:szCs w:val="20"/>
              </w:rPr>
            </w:pPr>
            <w:r w:rsidRPr="005222E0">
              <w:rPr>
                <w:color w:val="000000" w:themeColor="text1"/>
                <w:sz w:val="20"/>
                <w:szCs w:val="20"/>
              </w:rPr>
              <w:t>57.4</w:t>
            </w:r>
          </w:p>
        </w:tc>
        <w:tc>
          <w:tcPr>
            <w:tcW w:w="630" w:type="pct"/>
            <w:tcBorders>
              <w:top w:val="single" w:sz="4" w:space="0" w:color="auto"/>
              <w:left w:val="single" w:sz="4" w:space="0" w:color="auto"/>
              <w:bottom w:val="single" w:sz="4" w:space="0" w:color="auto"/>
              <w:right w:val="single" w:sz="4" w:space="0" w:color="auto"/>
            </w:tcBorders>
          </w:tcPr>
          <w:p w14:paraId="57A8862C" w14:textId="77777777" w:rsidR="00D4498B" w:rsidRPr="005222E0" w:rsidRDefault="00D4498B" w:rsidP="0075583F">
            <w:pPr>
              <w:jc w:val="right"/>
              <w:rPr>
                <w:color w:val="000000" w:themeColor="text1"/>
                <w:sz w:val="20"/>
                <w:szCs w:val="20"/>
              </w:rPr>
            </w:pPr>
            <w:r w:rsidRPr="005222E0">
              <w:rPr>
                <w:color w:val="000000" w:themeColor="text1"/>
                <w:sz w:val="20"/>
                <w:szCs w:val="20"/>
              </w:rPr>
              <w:t>57.13</w:t>
            </w:r>
          </w:p>
        </w:tc>
        <w:tc>
          <w:tcPr>
            <w:tcW w:w="630" w:type="pct"/>
            <w:tcBorders>
              <w:top w:val="single" w:sz="4" w:space="0" w:color="auto"/>
              <w:left w:val="single" w:sz="4" w:space="0" w:color="auto"/>
              <w:bottom w:val="single" w:sz="4" w:space="0" w:color="auto"/>
              <w:right w:val="single" w:sz="4" w:space="0" w:color="auto"/>
            </w:tcBorders>
          </w:tcPr>
          <w:p w14:paraId="77301E06" w14:textId="77777777" w:rsidR="00D4498B" w:rsidRPr="005222E0" w:rsidRDefault="00D4498B" w:rsidP="0075583F">
            <w:pPr>
              <w:jc w:val="right"/>
              <w:rPr>
                <w:color w:val="000000" w:themeColor="text1"/>
                <w:sz w:val="20"/>
                <w:szCs w:val="20"/>
              </w:rPr>
            </w:pPr>
            <w:r w:rsidRPr="005222E0">
              <w:rPr>
                <w:color w:val="000000" w:themeColor="text1"/>
                <w:sz w:val="20"/>
                <w:szCs w:val="20"/>
              </w:rPr>
              <w:t>106.66</w:t>
            </w:r>
          </w:p>
        </w:tc>
        <w:tc>
          <w:tcPr>
            <w:tcW w:w="630" w:type="pct"/>
            <w:tcBorders>
              <w:top w:val="single" w:sz="4" w:space="0" w:color="auto"/>
              <w:left w:val="single" w:sz="4" w:space="0" w:color="auto"/>
              <w:bottom w:val="single" w:sz="4" w:space="0" w:color="auto"/>
              <w:right w:val="single" w:sz="4" w:space="0" w:color="auto"/>
            </w:tcBorders>
            <w:noWrap/>
            <w:hideMark/>
          </w:tcPr>
          <w:p w14:paraId="0BFCB66E" w14:textId="77777777" w:rsidR="00D4498B" w:rsidRPr="005222E0" w:rsidRDefault="00D4498B" w:rsidP="0075583F">
            <w:pPr>
              <w:jc w:val="right"/>
              <w:rPr>
                <w:color w:val="000000" w:themeColor="text1"/>
                <w:sz w:val="20"/>
                <w:szCs w:val="20"/>
              </w:rPr>
            </w:pPr>
            <w:r w:rsidRPr="005222E0">
              <w:rPr>
                <w:color w:val="000000" w:themeColor="text1"/>
                <w:sz w:val="20"/>
                <w:szCs w:val="20"/>
              </w:rPr>
              <w:t>8</w:t>
            </w:r>
            <w:r>
              <w:rPr>
                <w:color w:val="000000" w:themeColor="text1"/>
                <w:sz w:val="20"/>
                <w:szCs w:val="20"/>
              </w:rPr>
              <w:t>4.38</w:t>
            </w:r>
          </w:p>
        </w:tc>
      </w:tr>
      <w:tr w:rsidR="00D4498B" w:rsidRPr="0074181A" w14:paraId="13834F3C" w14:textId="77777777" w:rsidTr="0075583F">
        <w:trPr>
          <w:cantSplit/>
        </w:trPr>
        <w:tc>
          <w:tcPr>
            <w:tcW w:w="1219" w:type="pct"/>
            <w:tcBorders>
              <w:top w:val="nil"/>
              <w:left w:val="single" w:sz="4" w:space="0" w:color="auto"/>
              <w:bottom w:val="single" w:sz="4" w:space="0" w:color="auto"/>
              <w:right w:val="single" w:sz="4" w:space="0" w:color="auto"/>
            </w:tcBorders>
            <w:noWrap/>
          </w:tcPr>
          <w:p w14:paraId="12C1ED99" w14:textId="77777777" w:rsidR="00D4498B" w:rsidRPr="005140B4" w:rsidRDefault="00D4498B" w:rsidP="0075583F">
            <w:pPr>
              <w:ind w:left="25"/>
              <w:jc w:val="left"/>
              <w:rPr>
                <w:color w:val="000000" w:themeColor="text1"/>
                <w:sz w:val="20"/>
                <w:szCs w:val="20"/>
              </w:rPr>
            </w:pPr>
            <w:r w:rsidRPr="005140B4">
              <w:rPr>
                <w:color w:val="000000" w:themeColor="text1"/>
                <w:sz w:val="20"/>
                <w:szCs w:val="20"/>
              </w:rPr>
              <w:t>HCFC-225</w:t>
            </w:r>
            <w:r>
              <w:rPr>
                <w:color w:val="000000" w:themeColor="text1"/>
                <w:sz w:val="20"/>
                <w:szCs w:val="20"/>
              </w:rPr>
              <w:t>ca</w:t>
            </w:r>
          </w:p>
        </w:tc>
        <w:tc>
          <w:tcPr>
            <w:tcW w:w="630" w:type="pct"/>
            <w:tcBorders>
              <w:top w:val="single" w:sz="4" w:space="0" w:color="auto"/>
              <w:left w:val="nil"/>
              <w:bottom w:val="single" w:sz="4" w:space="0" w:color="auto"/>
              <w:right w:val="single" w:sz="4" w:space="0" w:color="auto"/>
            </w:tcBorders>
          </w:tcPr>
          <w:p w14:paraId="34C4D209" w14:textId="77777777" w:rsidR="00D4498B" w:rsidRPr="005140B4" w:rsidRDefault="00D4498B" w:rsidP="0075583F">
            <w:pPr>
              <w:jc w:val="right"/>
              <w:rPr>
                <w:color w:val="000000" w:themeColor="text1"/>
                <w:sz w:val="20"/>
                <w:szCs w:val="20"/>
              </w:rPr>
            </w:pPr>
            <w:r w:rsidRPr="005140B4">
              <w:rPr>
                <w:sz w:val="20"/>
                <w:szCs w:val="20"/>
              </w:rPr>
              <w:t>0.21</w:t>
            </w:r>
          </w:p>
        </w:tc>
        <w:tc>
          <w:tcPr>
            <w:tcW w:w="630" w:type="pct"/>
            <w:tcBorders>
              <w:top w:val="single" w:sz="4" w:space="0" w:color="auto"/>
              <w:left w:val="single" w:sz="4" w:space="0" w:color="auto"/>
              <w:bottom w:val="single" w:sz="4" w:space="0" w:color="auto"/>
              <w:right w:val="single" w:sz="4" w:space="0" w:color="auto"/>
            </w:tcBorders>
          </w:tcPr>
          <w:p w14:paraId="7DBA79BC" w14:textId="77777777" w:rsidR="00D4498B" w:rsidRPr="005140B4" w:rsidRDefault="00D4498B" w:rsidP="0075583F">
            <w:pPr>
              <w:jc w:val="right"/>
              <w:rPr>
                <w:color w:val="000000" w:themeColor="text1"/>
                <w:sz w:val="20"/>
                <w:szCs w:val="20"/>
              </w:rPr>
            </w:pPr>
            <w:r w:rsidRPr="005140B4">
              <w:rPr>
                <w:sz w:val="20"/>
                <w:szCs w:val="20"/>
              </w:rPr>
              <w:t>0.31</w:t>
            </w:r>
          </w:p>
        </w:tc>
        <w:tc>
          <w:tcPr>
            <w:tcW w:w="630" w:type="pct"/>
            <w:tcBorders>
              <w:top w:val="single" w:sz="4" w:space="0" w:color="auto"/>
              <w:left w:val="single" w:sz="4" w:space="0" w:color="auto"/>
              <w:bottom w:val="single" w:sz="4" w:space="0" w:color="auto"/>
              <w:right w:val="single" w:sz="4" w:space="0" w:color="auto"/>
            </w:tcBorders>
          </w:tcPr>
          <w:p w14:paraId="75DD12A9" w14:textId="77777777" w:rsidR="00D4498B" w:rsidRPr="005140B4" w:rsidRDefault="00D4498B" w:rsidP="0075583F">
            <w:pPr>
              <w:jc w:val="right"/>
              <w:rPr>
                <w:color w:val="000000" w:themeColor="text1"/>
                <w:sz w:val="20"/>
                <w:szCs w:val="20"/>
              </w:rPr>
            </w:pPr>
            <w:r w:rsidRPr="005140B4">
              <w:rPr>
                <w:sz w:val="20"/>
                <w:szCs w:val="20"/>
              </w:rPr>
              <w:t>0.15</w:t>
            </w:r>
          </w:p>
        </w:tc>
        <w:tc>
          <w:tcPr>
            <w:tcW w:w="630" w:type="pct"/>
            <w:tcBorders>
              <w:top w:val="single" w:sz="4" w:space="0" w:color="auto"/>
              <w:left w:val="single" w:sz="4" w:space="0" w:color="auto"/>
              <w:bottom w:val="single" w:sz="4" w:space="0" w:color="auto"/>
              <w:right w:val="single" w:sz="4" w:space="0" w:color="auto"/>
            </w:tcBorders>
          </w:tcPr>
          <w:p w14:paraId="3D21D6DB" w14:textId="77777777" w:rsidR="00D4498B" w:rsidRPr="005140B4" w:rsidRDefault="00D4498B" w:rsidP="0075583F">
            <w:pPr>
              <w:jc w:val="right"/>
              <w:rPr>
                <w:color w:val="000000" w:themeColor="text1"/>
                <w:sz w:val="20"/>
                <w:szCs w:val="20"/>
              </w:rPr>
            </w:pPr>
            <w:r w:rsidRPr="005140B4">
              <w:rPr>
                <w:sz w:val="20"/>
                <w:szCs w:val="20"/>
              </w:rPr>
              <w:t>0.38</w:t>
            </w:r>
          </w:p>
        </w:tc>
        <w:tc>
          <w:tcPr>
            <w:tcW w:w="630" w:type="pct"/>
            <w:tcBorders>
              <w:top w:val="single" w:sz="4" w:space="0" w:color="auto"/>
              <w:left w:val="single" w:sz="4" w:space="0" w:color="auto"/>
              <w:bottom w:val="single" w:sz="4" w:space="0" w:color="auto"/>
              <w:right w:val="single" w:sz="4" w:space="0" w:color="auto"/>
            </w:tcBorders>
          </w:tcPr>
          <w:p w14:paraId="563C53F8" w14:textId="77777777" w:rsidR="00D4498B" w:rsidRPr="005140B4" w:rsidRDefault="00D4498B" w:rsidP="0075583F">
            <w:pPr>
              <w:jc w:val="right"/>
              <w:rPr>
                <w:color w:val="000000" w:themeColor="text1"/>
                <w:sz w:val="20"/>
                <w:szCs w:val="20"/>
              </w:rPr>
            </w:pPr>
            <w:r w:rsidRPr="005140B4">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636E24B6" w14:textId="77777777" w:rsidR="00D4498B" w:rsidRPr="005140B4" w:rsidRDefault="00D4498B" w:rsidP="0075583F">
            <w:pPr>
              <w:tabs>
                <w:tab w:val="left" w:pos="1220"/>
              </w:tabs>
              <w:jc w:val="right"/>
              <w:rPr>
                <w:color w:val="000000" w:themeColor="text1"/>
                <w:sz w:val="20"/>
                <w:szCs w:val="20"/>
              </w:rPr>
            </w:pPr>
            <w:r>
              <w:rPr>
                <w:color w:val="000000" w:themeColor="text1"/>
                <w:sz w:val="20"/>
                <w:szCs w:val="20"/>
              </w:rPr>
              <w:t>0.17</w:t>
            </w:r>
          </w:p>
        </w:tc>
      </w:tr>
      <w:tr w:rsidR="00D4498B" w:rsidRPr="0074181A" w14:paraId="46A8E7EA" w14:textId="77777777" w:rsidTr="0075583F">
        <w:trPr>
          <w:cantSplit/>
        </w:trPr>
        <w:tc>
          <w:tcPr>
            <w:tcW w:w="1219" w:type="pct"/>
            <w:tcBorders>
              <w:top w:val="nil"/>
              <w:left w:val="single" w:sz="4" w:space="0" w:color="auto"/>
              <w:bottom w:val="single" w:sz="4" w:space="0" w:color="auto"/>
              <w:right w:val="single" w:sz="4" w:space="0" w:color="auto"/>
            </w:tcBorders>
            <w:noWrap/>
          </w:tcPr>
          <w:p w14:paraId="2F83609A" w14:textId="77777777" w:rsidR="00D4498B" w:rsidRPr="005140B4" w:rsidRDefault="00D4498B" w:rsidP="0075583F">
            <w:pPr>
              <w:ind w:left="25"/>
              <w:jc w:val="left"/>
              <w:rPr>
                <w:color w:val="000000" w:themeColor="text1"/>
                <w:sz w:val="20"/>
                <w:szCs w:val="20"/>
              </w:rPr>
            </w:pPr>
            <w:r w:rsidRPr="005140B4">
              <w:rPr>
                <w:color w:val="000000" w:themeColor="text1"/>
                <w:sz w:val="20"/>
                <w:szCs w:val="20"/>
              </w:rPr>
              <w:t>HCFC-225</w:t>
            </w:r>
            <w:r>
              <w:rPr>
                <w:color w:val="000000" w:themeColor="text1"/>
                <w:sz w:val="20"/>
                <w:szCs w:val="20"/>
              </w:rPr>
              <w:t>cb</w:t>
            </w:r>
          </w:p>
        </w:tc>
        <w:tc>
          <w:tcPr>
            <w:tcW w:w="630" w:type="pct"/>
            <w:tcBorders>
              <w:top w:val="single" w:sz="4" w:space="0" w:color="auto"/>
              <w:left w:val="nil"/>
              <w:bottom w:val="single" w:sz="4" w:space="0" w:color="auto"/>
              <w:right w:val="single" w:sz="4" w:space="0" w:color="auto"/>
            </w:tcBorders>
          </w:tcPr>
          <w:p w14:paraId="5E1DC970" w14:textId="77777777" w:rsidR="00D4498B" w:rsidRPr="005140B4" w:rsidRDefault="00D4498B" w:rsidP="0075583F">
            <w:pPr>
              <w:jc w:val="right"/>
              <w:rPr>
                <w:color w:val="000000" w:themeColor="text1"/>
                <w:sz w:val="20"/>
                <w:szCs w:val="20"/>
              </w:rPr>
            </w:pPr>
            <w:r w:rsidRPr="005140B4">
              <w:rPr>
                <w:sz w:val="20"/>
                <w:szCs w:val="20"/>
              </w:rPr>
              <w:t>0.21</w:t>
            </w:r>
          </w:p>
        </w:tc>
        <w:tc>
          <w:tcPr>
            <w:tcW w:w="630" w:type="pct"/>
            <w:tcBorders>
              <w:top w:val="single" w:sz="4" w:space="0" w:color="auto"/>
              <w:left w:val="single" w:sz="4" w:space="0" w:color="auto"/>
              <w:bottom w:val="single" w:sz="4" w:space="0" w:color="auto"/>
              <w:right w:val="single" w:sz="4" w:space="0" w:color="auto"/>
            </w:tcBorders>
          </w:tcPr>
          <w:p w14:paraId="37C5B131" w14:textId="77777777" w:rsidR="00D4498B" w:rsidRPr="005140B4" w:rsidRDefault="00D4498B" w:rsidP="0075583F">
            <w:pPr>
              <w:jc w:val="right"/>
              <w:rPr>
                <w:color w:val="000000" w:themeColor="text1"/>
                <w:sz w:val="20"/>
                <w:szCs w:val="20"/>
              </w:rPr>
            </w:pPr>
            <w:r w:rsidRPr="005140B4">
              <w:rPr>
                <w:sz w:val="20"/>
                <w:szCs w:val="20"/>
              </w:rPr>
              <w:t>0.31</w:t>
            </w:r>
          </w:p>
        </w:tc>
        <w:tc>
          <w:tcPr>
            <w:tcW w:w="630" w:type="pct"/>
            <w:tcBorders>
              <w:top w:val="single" w:sz="4" w:space="0" w:color="auto"/>
              <w:left w:val="single" w:sz="4" w:space="0" w:color="auto"/>
              <w:bottom w:val="single" w:sz="4" w:space="0" w:color="auto"/>
              <w:right w:val="single" w:sz="4" w:space="0" w:color="auto"/>
            </w:tcBorders>
          </w:tcPr>
          <w:p w14:paraId="362B8708" w14:textId="77777777" w:rsidR="00D4498B" w:rsidRPr="005140B4" w:rsidRDefault="00D4498B" w:rsidP="0075583F">
            <w:pPr>
              <w:jc w:val="right"/>
              <w:rPr>
                <w:color w:val="000000" w:themeColor="text1"/>
                <w:sz w:val="20"/>
                <w:szCs w:val="20"/>
              </w:rPr>
            </w:pPr>
            <w:r w:rsidRPr="005140B4">
              <w:rPr>
                <w:sz w:val="20"/>
                <w:szCs w:val="20"/>
              </w:rPr>
              <w:t>0.16</w:t>
            </w:r>
          </w:p>
        </w:tc>
        <w:tc>
          <w:tcPr>
            <w:tcW w:w="630" w:type="pct"/>
            <w:tcBorders>
              <w:top w:val="single" w:sz="4" w:space="0" w:color="auto"/>
              <w:left w:val="single" w:sz="4" w:space="0" w:color="auto"/>
              <w:bottom w:val="single" w:sz="4" w:space="0" w:color="auto"/>
              <w:right w:val="single" w:sz="4" w:space="0" w:color="auto"/>
            </w:tcBorders>
          </w:tcPr>
          <w:p w14:paraId="3EE81CC4" w14:textId="77777777" w:rsidR="00D4498B" w:rsidRPr="005140B4" w:rsidRDefault="00D4498B" w:rsidP="0075583F">
            <w:pPr>
              <w:jc w:val="right"/>
              <w:rPr>
                <w:color w:val="000000" w:themeColor="text1"/>
                <w:sz w:val="20"/>
                <w:szCs w:val="20"/>
              </w:rPr>
            </w:pPr>
            <w:r w:rsidRPr="005140B4">
              <w:rPr>
                <w:sz w:val="20"/>
                <w:szCs w:val="20"/>
              </w:rPr>
              <w:t>0.38</w:t>
            </w:r>
          </w:p>
        </w:tc>
        <w:tc>
          <w:tcPr>
            <w:tcW w:w="630" w:type="pct"/>
            <w:tcBorders>
              <w:top w:val="single" w:sz="4" w:space="0" w:color="auto"/>
              <w:left w:val="single" w:sz="4" w:space="0" w:color="auto"/>
              <w:bottom w:val="single" w:sz="4" w:space="0" w:color="auto"/>
              <w:right w:val="single" w:sz="4" w:space="0" w:color="auto"/>
            </w:tcBorders>
          </w:tcPr>
          <w:p w14:paraId="69A46364" w14:textId="77777777" w:rsidR="00D4498B" w:rsidRPr="005140B4" w:rsidRDefault="00D4498B" w:rsidP="0075583F">
            <w:pPr>
              <w:jc w:val="right"/>
              <w:rPr>
                <w:color w:val="000000" w:themeColor="text1"/>
                <w:sz w:val="20"/>
                <w:szCs w:val="20"/>
              </w:rPr>
            </w:pPr>
            <w:r w:rsidRPr="005140B4">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6285EB83" w14:textId="77777777" w:rsidR="00D4498B" w:rsidRPr="005140B4" w:rsidRDefault="00D4498B" w:rsidP="0075583F">
            <w:pPr>
              <w:jc w:val="right"/>
              <w:rPr>
                <w:color w:val="000000" w:themeColor="text1"/>
                <w:sz w:val="20"/>
                <w:szCs w:val="20"/>
              </w:rPr>
            </w:pPr>
            <w:r>
              <w:rPr>
                <w:color w:val="000000" w:themeColor="text1"/>
                <w:sz w:val="20"/>
                <w:szCs w:val="20"/>
              </w:rPr>
              <w:t>0.17</w:t>
            </w:r>
          </w:p>
        </w:tc>
      </w:tr>
      <w:tr w:rsidR="00D4498B" w:rsidRPr="0074181A" w14:paraId="3A188737" w14:textId="77777777" w:rsidTr="0075583F">
        <w:trPr>
          <w:cantSplit/>
        </w:trPr>
        <w:tc>
          <w:tcPr>
            <w:tcW w:w="1219" w:type="pct"/>
            <w:tcBorders>
              <w:top w:val="nil"/>
              <w:left w:val="single" w:sz="4" w:space="0" w:color="auto"/>
              <w:bottom w:val="single" w:sz="4" w:space="0" w:color="auto"/>
              <w:right w:val="single" w:sz="4" w:space="0" w:color="auto"/>
            </w:tcBorders>
            <w:noWrap/>
            <w:hideMark/>
          </w:tcPr>
          <w:p w14:paraId="58D5E85A" w14:textId="77777777" w:rsidR="00D4498B" w:rsidRPr="005222E0" w:rsidRDefault="00D4498B" w:rsidP="0075583F">
            <w:pPr>
              <w:ind w:left="25"/>
              <w:jc w:val="left"/>
              <w:rPr>
                <w:b/>
                <w:color w:val="000000" w:themeColor="text1"/>
                <w:sz w:val="20"/>
                <w:szCs w:val="20"/>
              </w:rPr>
            </w:pPr>
            <w:r>
              <w:rPr>
                <w:rFonts w:hint="eastAsia"/>
                <w:b/>
                <w:color w:val="000000" w:themeColor="text1"/>
                <w:sz w:val="20"/>
                <w:szCs w:val="20"/>
                <w:lang w:eastAsia="zh-CN"/>
              </w:rPr>
              <w:t>总计</w:t>
            </w:r>
          </w:p>
        </w:tc>
        <w:tc>
          <w:tcPr>
            <w:tcW w:w="630" w:type="pct"/>
            <w:tcBorders>
              <w:top w:val="single" w:sz="4" w:space="0" w:color="auto"/>
              <w:left w:val="nil"/>
              <w:bottom w:val="single" w:sz="4" w:space="0" w:color="auto"/>
              <w:right w:val="single" w:sz="4" w:space="0" w:color="auto"/>
            </w:tcBorders>
          </w:tcPr>
          <w:p w14:paraId="213FB790" w14:textId="77777777" w:rsidR="00D4498B" w:rsidRPr="005222E0" w:rsidRDefault="00D4498B" w:rsidP="0075583F">
            <w:pPr>
              <w:jc w:val="right"/>
              <w:rPr>
                <w:b/>
                <w:color w:val="000000" w:themeColor="text1"/>
                <w:sz w:val="20"/>
                <w:szCs w:val="20"/>
              </w:rPr>
            </w:pPr>
            <w:r w:rsidRPr="005222E0">
              <w:rPr>
                <w:b/>
                <w:color w:val="000000" w:themeColor="text1"/>
                <w:sz w:val="20"/>
                <w:szCs w:val="20"/>
              </w:rPr>
              <w:t>2</w:t>
            </w:r>
            <w:r>
              <w:rPr>
                <w:b/>
                <w:color w:val="000000" w:themeColor="text1"/>
                <w:sz w:val="20"/>
                <w:szCs w:val="20"/>
              </w:rPr>
              <w:t>,</w:t>
            </w:r>
            <w:r w:rsidRPr="005222E0">
              <w:rPr>
                <w:b/>
                <w:color w:val="000000" w:themeColor="text1"/>
                <w:sz w:val="20"/>
                <w:szCs w:val="20"/>
              </w:rPr>
              <w:t>106.73</w:t>
            </w:r>
          </w:p>
        </w:tc>
        <w:tc>
          <w:tcPr>
            <w:tcW w:w="630" w:type="pct"/>
            <w:tcBorders>
              <w:top w:val="single" w:sz="4" w:space="0" w:color="auto"/>
              <w:left w:val="single" w:sz="4" w:space="0" w:color="auto"/>
              <w:bottom w:val="single" w:sz="4" w:space="0" w:color="auto"/>
              <w:right w:val="single" w:sz="4" w:space="0" w:color="auto"/>
            </w:tcBorders>
          </w:tcPr>
          <w:p w14:paraId="2471D440" w14:textId="77777777" w:rsidR="00D4498B" w:rsidRPr="005222E0" w:rsidRDefault="00D4498B" w:rsidP="0075583F">
            <w:pPr>
              <w:jc w:val="right"/>
              <w:rPr>
                <w:b/>
                <w:color w:val="000000" w:themeColor="text1"/>
                <w:sz w:val="20"/>
                <w:szCs w:val="20"/>
              </w:rPr>
            </w:pPr>
            <w:r w:rsidRPr="005222E0">
              <w:rPr>
                <w:b/>
                <w:color w:val="000000" w:themeColor="text1"/>
                <w:sz w:val="20"/>
                <w:szCs w:val="20"/>
              </w:rPr>
              <w:t>1</w:t>
            </w:r>
            <w:r>
              <w:rPr>
                <w:b/>
                <w:color w:val="000000" w:themeColor="text1"/>
                <w:sz w:val="20"/>
                <w:szCs w:val="20"/>
              </w:rPr>
              <w:t>,</w:t>
            </w:r>
            <w:r w:rsidRPr="005222E0">
              <w:rPr>
                <w:b/>
                <w:color w:val="000000" w:themeColor="text1"/>
                <w:sz w:val="20"/>
                <w:szCs w:val="20"/>
              </w:rPr>
              <w:t>894.28</w:t>
            </w:r>
          </w:p>
        </w:tc>
        <w:tc>
          <w:tcPr>
            <w:tcW w:w="630" w:type="pct"/>
            <w:tcBorders>
              <w:top w:val="single" w:sz="4" w:space="0" w:color="auto"/>
              <w:left w:val="single" w:sz="4" w:space="0" w:color="auto"/>
              <w:bottom w:val="single" w:sz="4" w:space="0" w:color="auto"/>
              <w:right w:val="single" w:sz="4" w:space="0" w:color="auto"/>
            </w:tcBorders>
          </w:tcPr>
          <w:p w14:paraId="3DE852EC" w14:textId="77777777" w:rsidR="00D4498B" w:rsidRPr="005222E0" w:rsidRDefault="00D4498B" w:rsidP="0075583F">
            <w:pPr>
              <w:jc w:val="right"/>
              <w:rPr>
                <w:b/>
                <w:color w:val="000000" w:themeColor="text1"/>
                <w:sz w:val="20"/>
                <w:szCs w:val="20"/>
              </w:rPr>
            </w:pPr>
            <w:r w:rsidRPr="005222E0">
              <w:rPr>
                <w:b/>
                <w:color w:val="000000" w:themeColor="text1"/>
                <w:sz w:val="20"/>
                <w:szCs w:val="20"/>
              </w:rPr>
              <w:t>1</w:t>
            </w:r>
            <w:r>
              <w:rPr>
                <w:b/>
                <w:color w:val="000000" w:themeColor="text1"/>
                <w:sz w:val="20"/>
                <w:szCs w:val="20"/>
              </w:rPr>
              <w:t>,</w:t>
            </w:r>
            <w:r w:rsidRPr="005222E0">
              <w:rPr>
                <w:b/>
                <w:color w:val="000000" w:themeColor="text1"/>
                <w:sz w:val="20"/>
                <w:szCs w:val="20"/>
              </w:rPr>
              <w:t>817.51</w:t>
            </w:r>
          </w:p>
        </w:tc>
        <w:tc>
          <w:tcPr>
            <w:tcW w:w="630" w:type="pct"/>
            <w:tcBorders>
              <w:top w:val="single" w:sz="4" w:space="0" w:color="auto"/>
              <w:left w:val="single" w:sz="4" w:space="0" w:color="auto"/>
              <w:bottom w:val="single" w:sz="4" w:space="0" w:color="auto"/>
              <w:right w:val="single" w:sz="4" w:space="0" w:color="auto"/>
            </w:tcBorders>
          </w:tcPr>
          <w:p w14:paraId="14C20001" w14:textId="77777777" w:rsidR="00D4498B" w:rsidRPr="005222E0" w:rsidRDefault="00D4498B" w:rsidP="0075583F">
            <w:pPr>
              <w:jc w:val="right"/>
              <w:rPr>
                <w:b/>
                <w:color w:val="000000" w:themeColor="text1"/>
                <w:sz w:val="20"/>
                <w:szCs w:val="20"/>
              </w:rPr>
            </w:pPr>
            <w:r w:rsidRPr="005222E0">
              <w:rPr>
                <w:b/>
                <w:color w:val="000000" w:themeColor="text1"/>
                <w:sz w:val="20"/>
                <w:szCs w:val="20"/>
              </w:rPr>
              <w:t>1</w:t>
            </w:r>
            <w:r>
              <w:rPr>
                <w:b/>
                <w:color w:val="000000" w:themeColor="text1"/>
                <w:sz w:val="20"/>
                <w:szCs w:val="20"/>
              </w:rPr>
              <w:t>,</w:t>
            </w:r>
            <w:r w:rsidRPr="005222E0">
              <w:rPr>
                <w:b/>
                <w:color w:val="000000" w:themeColor="text1"/>
                <w:sz w:val="20"/>
                <w:szCs w:val="20"/>
              </w:rPr>
              <w:t>811.36</w:t>
            </w:r>
          </w:p>
        </w:tc>
        <w:tc>
          <w:tcPr>
            <w:tcW w:w="630" w:type="pct"/>
            <w:tcBorders>
              <w:top w:val="single" w:sz="4" w:space="0" w:color="auto"/>
              <w:left w:val="single" w:sz="4" w:space="0" w:color="auto"/>
              <w:bottom w:val="single" w:sz="4" w:space="0" w:color="auto"/>
              <w:right w:val="single" w:sz="4" w:space="0" w:color="auto"/>
            </w:tcBorders>
          </w:tcPr>
          <w:p w14:paraId="7186D8CA" w14:textId="77777777" w:rsidR="00D4498B" w:rsidRPr="005222E0" w:rsidRDefault="00D4498B" w:rsidP="0075583F">
            <w:pPr>
              <w:jc w:val="right"/>
              <w:rPr>
                <w:b/>
                <w:color w:val="000000" w:themeColor="text1"/>
                <w:sz w:val="20"/>
                <w:szCs w:val="20"/>
              </w:rPr>
            </w:pPr>
            <w:r w:rsidRPr="005222E0">
              <w:rPr>
                <w:b/>
                <w:color w:val="000000" w:themeColor="text1"/>
                <w:sz w:val="20"/>
                <w:szCs w:val="20"/>
              </w:rPr>
              <w:t>969.25</w:t>
            </w:r>
          </w:p>
        </w:tc>
        <w:tc>
          <w:tcPr>
            <w:tcW w:w="630" w:type="pct"/>
            <w:tcBorders>
              <w:top w:val="single" w:sz="4" w:space="0" w:color="auto"/>
              <w:left w:val="single" w:sz="4" w:space="0" w:color="auto"/>
              <w:bottom w:val="single" w:sz="4" w:space="0" w:color="auto"/>
              <w:right w:val="single" w:sz="4" w:space="0" w:color="auto"/>
            </w:tcBorders>
            <w:noWrap/>
            <w:hideMark/>
          </w:tcPr>
          <w:p w14:paraId="5D37A096" w14:textId="77777777" w:rsidR="00D4498B" w:rsidRPr="005222E0" w:rsidRDefault="00D4498B" w:rsidP="0075583F">
            <w:pPr>
              <w:jc w:val="right"/>
              <w:rPr>
                <w:b/>
                <w:color w:val="000000" w:themeColor="text1"/>
                <w:sz w:val="20"/>
                <w:szCs w:val="20"/>
              </w:rPr>
            </w:pPr>
            <w:r w:rsidRPr="005222E0">
              <w:rPr>
                <w:b/>
                <w:color w:val="000000" w:themeColor="text1"/>
                <w:sz w:val="20"/>
                <w:szCs w:val="20"/>
              </w:rPr>
              <w:t>2,5</w:t>
            </w:r>
            <w:r>
              <w:rPr>
                <w:b/>
                <w:color w:val="000000" w:themeColor="text1"/>
                <w:sz w:val="20"/>
                <w:szCs w:val="20"/>
              </w:rPr>
              <w:t>23.21</w:t>
            </w:r>
          </w:p>
        </w:tc>
      </w:tr>
      <w:tr w:rsidR="00D4498B" w:rsidRPr="00855936" w14:paraId="4617092F" w14:textId="77777777" w:rsidTr="0075583F">
        <w:trPr>
          <w:cantSplit/>
        </w:trPr>
        <w:tc>
          <w:tcPr>
            <w:tcW w:w="1219" w:type="pct"/>
            <w:tcBorders>
              <w:top w:val="single" w:sz="4" w:space="0" w:color="auto"/>
              <w:left w:val="single" w:sz="4" w:space="0" w:color="auto"/>
              <w:bottom w:val="single" w:sz="4" w:space="0" w:color="auto"/>
              <w:right w:val="single" w:sz="4" w:space="0" w:color="auto"/>
            </w:tcBorders>
            <w:noWrap/>
          </w:tcPr>
          <w:p w14:paraId="5A0811F6" w14:textId="77777777" w:rsidR="00D4498B" w:rsidRPr="00855936" w:rsidRDefault="00D4498B" w:rsidP="0075583F">
            <w:pPr>
              <w:ind w:left="25"/>
              <w:jc w:val="left"/>
              <w:rPr>
                <w:b/>
                <w:bCs/>
                <w:color w:val="000000" w:themeColor="text1"/>
                <w:sz w:val="20"/>
                <w:szCs w:val="20"/>
              </w:rPr>
            </w:pPr>
            <w:r w:rsidRPr="00855936">
              <w:rPr>
                <w:b/>
                <w:bCs/>
                <w:color w:val="000000" w:themeColor="text1"/>
                <w:sz w:val="20"/>
                <w:szCs w:val="20"/>
              </w:rPr>
              <w:t xml:space="preserve">ODP </w:t>
            </w:r>
            <w:r>
              <w:rPr>
                <w:rFonts w:hint="eastAsia"/>
                <w:b/>
                <w:bCs/>
                <w:color w:val="000000" w:themeColor="text1"/>
                <w:sz w:val="20"/>
                <w:szCs w:val="20"/>
                <w:lang w:eastAsia="zh-CN"/>
              </w:rPr>
              <w:t>吨</w:t>
            </w:r>
          </w:p>
        </w:tc>
        <w:tc>
          <w:tcPr>
            <w:tcW w:w="630" w:type="pct"/>
            <w:tcBorders>
              <w:top w:val="single" w:sz="4" w:space="0" w:color="auto"/>
              <w:left w:val="nil"/>
              <w:bottom w:val="single" w:sz="4" w:space="0" w:color="auto"/>
              <w:right w:val="single" w:sz="4" w:space="0" w:color="auto"/>
            </w:tcBorders>
          </w:tcPr>
          <w:p w14:paraId="02A5E110" w14:textId="77777777" w:rsidR="00D4498B" w:rsidRPr="00855936" w:rsidRDefault="00D4498B" w:rsidP="0075583F">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30B7DC5C" w14:textId="77777777" w:rsidR="00D4498B" w:rsidRPr="00855936" w:rsidRDefault="00D4498B" w:rsidP="0075583F">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188D7C16" w14:textId="77777777" w:rsidR="00D4498B" w:rsidRPr="00855936" w:rsidRDefault="00D4498B" w:rsidP="0075583F">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06DE0720" w14:textId="77777777" w:rsidR="00D4498B" w:rsidRPr="00855936" w:rsidRDefault="00D4498B" w:rsidP="0075583F">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0EC413C5" w14:textId="77777777" w:rsidR="00D4498B" w:rsidRPr="00855936" w:rsidRDefault="00D4498B" w:rsidP="0075583F">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noWrap/>
          </w:tcPr>
          <w:p w14:paraId="13372870" w14:textId="77777777" w:rsidR="00D4498B" w:rsidRPr="00855936" w:rsidRDefault="00D4498B" w:rsidP="0075583F">
            <w:pPr>
              <w:jc w:val="right"/>
              <w:rPr>
                <w:b/>
                <w:bCs/>
                <w:color w:val="000000" w:themeColor="text1"/>
                <w:sz w:val="20"/>
                <w:szCs w:val="20"/>
              </w:rPr>
            </w:pPr>
          </w:p>
        </w:tc>
      </w:tr>
      <w:tr w:rsidR="00D4498B" w:rsidRPr="0074181A" w14:paraId="5D8A97B2" w14:textId="77777777" w:rsidTr="0075583F">
        <w:trPr>
          <w:cantSplit/>
        </w:trPr>
        <w:tc>
          <w:tcPr>
            <w:tcW w:w="1219" w:type="pct"/>
            <w:tcBorders>
              <w:top w:val="single" w:sz="4" w:space="0" w:color="auto"/>
              <w:left w:val="single" w:sz="4" w:space="0" w:color="auto"/>
              <w:bottom w:val="single" w:sz="4" w:space="0" w:color="auto"/>
              <w:right w:val="single" w:sz="4" w:space="0" w:color="auto"/>
            </w:tcBorders>
            <w:noWrap/>
            <w:hideMark/>
          </w:tcPr>
          <w:p w14:paraId="7CC82843" w14:textId="77777777" w:rsidR="00D4498B" w:rsidRPr="005222E0" w:rsidRDefault="00D4498B" w:rsidP="0075583F">
            <w:pPr>
              <w:ind w:left="25"/>
              <w:jc w:val="left"/>
              <w:rPr>
                <w:color w:val="000000" w:themeColor="text1"/>
                <w:sz w:val="20"/>
                <w:szCs w:val="20"/>
              </w:rPr>
            </w:pPr>
            <w:r w:rsidRPr="005222E0">
              <w:rPr>
                <w:color w:val="000000" w:themeColor="text1"/>
                <w:sz w:val="20"/>
                <w:szCs w:val="20"/>
              </w:rPr>
              <w:t>HCFC-22</w:t>
            </w:r>
          </w:p>
        </w:tc>
        <w:tc>
          <w:tcPr>
            <w:tcW w:w="630" w:type="pct"/>
            <w:tcBorders>
              <w:top w:val="single" w:sz="4" w:space="0" w:color="auto"/>
              <w:left w:val="nil"/>
              <w:bottom w:val="single" w:sz="4" w:space="0" w:color="auto"/>
              <w:right w:val="single" w:sz="4" w:space="0" w:color="auto"/>
            </w:tcBorders>
          </w:tcPr>
          <w:p w14:paraId="25BD8A87" w14:textId="77777777" w:rsidR="00D4498B" w:rsidRPr="005222E0" w:rsidRDefault="00D4498B" w:rsidP="0075583F">
            <w:pPr>
              <w:jc w:val="right"/>
              <w:rPr>
                <w:color w:val="000000" w:themeColor="text1"/>
                <w:sz w:val="20"/>
                <w:szCs w:val="20"/>
              </w:rPr>
            </w:pPr>
            <w:r w:rsidRPr="005222E0">
              <w:rPr>
                <w:color w:val="000000" w:themeColor="text1"/>
                <w:sz w:val="20"/>
                <w:szCs w:val="20"/>
              </w:rPr>
              <w:t>92.68</w:t>
            </w:r>
          </w:p>
        </w:tc>
        <w:tc>
          <w:tcPr>
            <w:tcW w:w="630" w:type="pct"/>
            <w:tcBorders>
              <w:top w:val="single" w:sz="4" w:space="0" w:color="auto"/>
              <w:left w:val="single" w:sz="4" w:space="0" w:color="auto"/>
              <w:bottom w:val="single" w:sz="4" w:space="0" w:color="auto"/>
              <w:right w:val="single" w:sz="4" w:space="0" w:color="auto"/>
            </w:tcBorders>
          </w:tcPr>
          <w:p w14:paraId="73781E01" w14:textId="77777777" w:rsidR="00D4498B" w:rsidRPr="005222E0" w:rsidRDefault="00D4498B" w:rsidP="0075583F">
            <w:pPr>
              <w:jc w:val="right"/>
              <w:rPr>
                <w:color w:val="000000" w:themeColor="text1"/>
                <w:sz w:val="20"/>
                <w:szCs w:val="20"/>
              </w:rPr>
            </w:pPr>
            <w:r w:rsidRPr="005222E0">
              <w:rPr>
                <w:color w:val="000000" w:themeColor="text1"/>
                <w:sz w:val="20"/>
                <w:szCs w:val="20"/>
              </w:rPr>
              <w:t>90.95</w:t>
            </w:r>
          </w:p>
        </w:tc>
        <w:tc>
          <w:tcPr>
            <w:tcW w:w="630" w:type="pct"/>
            <w:tcBorders>
              <w:top w:val="single" w:sz="4" w:space="0" w:color="auto"/>
              <w:left w:val="single" w:sz="4" w:space="0" w:color="auto"/>
              <w:bottom w:val="single" w:sz="4" w:space="0" w:color="auto"/>
              <w:right w:val="single" w:sz="4" w:space="0" w:color="auto"/>
            </w:tcBorders>
          </w:tcPr>
          <w:p w14:paraId="6223F8B5" w14:textId="77777777" w:rsidR="00D4498B" w:rsidRPr="005222E0" w:rsidRDefault="00D4498B" w:rsidP="0075583F">
            <w:pPr>
              <w:jc w:val="right"/>
              <w:rPr>
                <w:color w:val="000000" w:themeColor="text1"/>
                <w:sz w:val="20"/>
                <w:szCs w:val="20"/>
              </w:rPr>
            </w:pPr>
            <w:r w:rsidRPr="005222E0">
              <w:rPr>
                <w:color w:val="000000" w:themeColor="text1"/>
                <w:sz w:val="20"/>
                <w:szCs w:val="20"/>
              </w:rPr>
              <w:t>88.86</w:t>
            </w:r>
          </w:p>
        </w:tc>
        <w:tc>
          <w:tcPr>
            <w:tcW w:w="630" w:type="pct"/>
            <w:tcBorders>
              <w:top w:val="single" w:sz="4" w:space="0" w:color="auto"/>
              <w:left w:val="single" w:sz="4" w:space="0" w:color="auto"/>
              <w:bottom w:val="single" w:sz="4" w:space="0" w:color="auto"/>
              <w:right w:val="single" w:sz="4" w:space="0" w:color="auto"/>
            </w:tcBorders>
          </w:tcPr>
          <w:p w14:paraId="19092AC6" w14:textId="77777777" w:rsidR="00D4498B" w:rsidRPr="005222E0" w:rsidRDefault="00D4498B" w:rsidP="0075583F">
            <w:pPr>
              <w:jc w:val="right"/>
              <w:rPr>
                <w:color w:val="000000" w:themeColor="text1"/>
                <w:sz w:val="20"/>
                <w:szCs w:val="20"/>
              </w:rPr>
            </w:pPr>
            <w:r w:rsidRPr="005222E0">
              <w:rPr>
                <w:color w:val="000000" w:themeColor="text1"/>
                <w:sz w:val="20"/>
                <w:szCs w:val="20"/>
              </w:rPr>
              <w:t>90.38</w:t>
            </w:r>
          </w:p>
        </w:tc>
        <w:tc>
          <w:tcPr>
            <w:tcW w:w="630" w:type="pct"/>
            <w:tcBorders>
              <w:top w:val="single" w:sz="4" w:space="0" w:color="auto"/>
              <w:left w:val="single" w:sz="4" w:space="0" w:color="auto"/>
              <w:bottom w:val="single" w:sz="4" w:space="0" w:color="auto"/>
              <w:right w:val="single" w:sz="4" w:space="0" w:color="auto"/>
            </w:tcBorders>
          </w:tcPr>
          <w:p w14:paraId="0FBA9A71" w14:textId="77777777" w:rsidR="00D4498B" w:rsidRPr="005222E0" w:rsidRDefault="00D4498B" w:rsidP="0075583F">
            <w:pPr>
              <w:jc w:val="right"/>
              <w:rPr>
                <w:color w:val="000000" w:themeColor="text1"/>
                <w:sz w:val="20"/>
                <w:szCs w:val="20"/>
              </w:rPr>
            </w:pPr>
            <w:r w:rsidRPr="005222E0">
              <w:rPr>
                <w:color w:val="000000" w:themeColor="text1"/>
                <w:sz w:val="20"/>
                <w:szCs w:val="20"/>
              </w:rPr>
              <w:t>46.40</w:t>
            </w:r>
          </w:p>
        </w:tc>
        <w:tc>
          <w:tcPr>
            <w:tcW w:w="630" w:type="pct"/>
            <w:tcBorders>
              <w:top w:val="single" w:sz="4" w:space="0" w:color="auto"/>
              <w:left w:val="single" w:sz="4" w:space="0" w:color="auto"/>
              <w:bottom w:val="single" w:sz="4" w:space="0" w:color="auto"/>
              <w:right w:val="single" w:sz="4" w:space="0" w:color="auto"/>
            </w:tcBorders>
            <w:noWrap/>
            <w:hideMark/>
          </w:tcPr>
          <w:p w14:paraId="04C3907C" w14:textId="77777777" w:rsidR="00D4498B" w:rsidRPr="005222E0" w:rsidRDefault="00D4498B" w:rsidP="0075583F">
            <w:pPr>
              <w:jc w:val="right"/>
              <w:rPr>
                <w:color w:val="000000" w:themeColor="text1"/>
                <w:sz w:val="20"/>
                <w:szCs w:val="20"/>
              </w:rPr>
            </w:pPr>
            <w:r w:rsidRPr="005222E0">
              <w:rPr>
                <w:color w:val="000000" w:themeColor="text1"/>
                <w:sz w:val="20"/>
                <w:szCs w:val="20"/>
              </w:rPr>
              <w:t>10</w:t>
            </w:r>
            <w:r>
              <w:rPr>
                <w:color w:val="000000" w:themeColor="text1"/>
                <w:sz w:val="20"/>
                <w:szCs w:val="20"/>
              </w:rPr>
              <w:t>7</w:t>
            </w:r>
            <w:r w:rsidRPr="005222E0">
              <w:rPr>
                <w:color w:val="000000" w:themeColor="text1"/>
                <w:sz w:val="20"/>
                <w:szCs w:val="20"/>
              </w:rPr>
              <w:t>.</w:t>
            </w:r>
            <w:r>
              <w:rPr>
                <w:color w:val="000000" w:themeColor="text1"/>
                <w:sz w:val="20"/>
                <w:szCs w:val="20"/>
              </w:rPr>
              <w:t>77</w:t>
            </w:r>
          </w:p>
        </w:tc>
      </w:tr>
      <w:tr w:rsidR="00D4498B" w:rsidRPr="0074181A" w14:paraId="677DE0EB" w14:textId="77777777" w:rsidTr="0075583F">
        <w:trPr>
          <w:cantSplit/>
        </w:trPr>
        <w:tc>
          <w:tcPr>
            <w:tcW w:w="1219" w:type="pct"/>
            <w:tcBorders>
              <w:top w:val="single" w:sz="4" w:space="0" w:color="auto"/>
              <w:left w:val="single" w:sz="4" w:space="0" w:color="auto"/>
              <w:bottom w:val="single" w:sz="4" w:space="0" w:color="auto"/>
              <w:right w:val="single" w:sz="4" w:space="0" w:color="auto"/>
            </w:tcBorders>
            <w:noWrap/>
            <w:hideMark/>
          </w:tcPr>
          <w:p w14:paraId="28EA7FC7" w14:textId="77777777" w:rsidR="00D4498B" w:rsidRPr="005222E0" w:rsidRDefault="00D4498B" w:rsidP="0075583F">
            <w:pPr>
              <w:ind w:left="25"/>
              <w:jc w:val="left"/>
              <w:rPr>
                <w:color w:val="000000" w:themeColor="text1"/>
                <w:sz w:val="20"/>
                <w:szCs w:val="20"/>
              </w:rPr>
            </w:pPr>
            <w:r w:rsidRPr="005222E0">
              <w:rPr>
                <w:color w:val="000000" w:themeColor="text1"/>
                <w:sz w:val="20"/>
                <w:szCs w:val="20"/>
              </w:rPr>
              <w:t>HCFC-141b</w:t>
            </w:r>
          </w:p>
        </w:tc>
        <w:tc>
          <w:tcPr>
            <w:tcW w:w="630" w:type="pct"/>
            <w:tcBorders>
              <w:top w:val="single" w:sz="4" w:space="0" w:color="auto"/>
              <w:left w:val="nil"/>
              <w:bottom w:val="single" w:sz="4" w:space="0" w:color="auto"/>
              <w:right w:val="single" w:sz="4" w:space="0" w:color="auto"/>
            </w:tcBorders>
          </w:tcPr>
          <w:p w14:paraId="4734AF4A" w14:textId="77777777" w:rsidR="00D4498B" w:rsidRPr="005222E0" w:rsidRDefault="00D4498B" w:rsidP="0075583F">
            <w:pPr>
              <w:jc w:val="right"/>
              <w:rPr>
                <w:color w:val="000000" w:themeColor="text1"/>
                <w:sz w:val="20"/>
                <w:szCs w:val="20"/>
              </w:rPr>
            </w:pPr>
            <w:r w:rsidRPr="005222E0">
              <w:rPr>
                <w:color w:val="000000" w:themeColor="text1"/>
                <w:sz w:val="20"/>
                <w:szCs w:val="20"/>
              </w:rPr>
              <w:t>17.44</w:t>
            </w:r>
          </w:p>
        </w:tc>
        <w:tc>
          <w:tcPr>
            <w:tcW w:w="630" w:type="pct"/>
            <w:tcBorders>
              <w:top w:val="single" w:sz="4" w:space="0" w:color="auto"/>
              <w:left w:val="single" w:sz="4" w:space="0" w:color="auto"/>
              <w:bottom w:val="single" w:sz="4" w:space="0" w:color="auto"/>
              <w:right w:val="single" w:sz="4" w:space="0" w:color="auto"/>
            </w:tcBorders>
          </w:tcPr>
          <w:p w14:paraId="4B3573FD" w14:textId="77777777" w:rsidR="00D4498B" w:rsidRPr="005222E0" w:rsidRDefault="00D4498B" w:rsidP="0075583F">
            <w:pPr>
              <w:jc w:val="right"/>
              <w:rPr>
                <w:color w:val="000000" w:themeColor="text1"/>
                <w:sz w:val="20"/>
                <w:szCs w:val="20"/>
              </w:rPr>
            </w:pPr>
            <w:r w:rsidRPr="005222E0">
              <w:rPr>
                <w:color w:val="000000" w:themeColor="text1"/>
                <w:sz w:val="20"/>
                <w:szCs w:val="20"/>
              </w:rPr>
              <w:t>20.18</w:t>
            </w:r>
          </w:p>
        </w:tc>
        <w:tc>
          <w:tcPr>
            <w:tcW w:w="630" w:type="pct"/>
            <w:tcBorders>
              <w:top w:val="single" w:sz="4" w:space="0" w:color="auto"/>
              <w:left w:val="single" w:sz="4" w:space="0" w:color="auto"/>
              <w:bottom w:val="single" w:sz="4" w:space="0" w:color="auto"/>
              <w:right w:val="single" w:sz="4" w:space="0" w:color="auto"/>
            </w:tcBorders>
          </w:tcPr>
          <w:p w14:paraId="5CAF7D09" w14:textId="77777777" w:rsidR="00D4498B" w:rsidRPr="005222E0" w:rsidRDefault="00D4498B" w:rsidP="0075583F">
            <w:pPr>
              <w:jc w:val="right"/>
              <w:rPr>
                <w:color w:val="000000" w:themeColor="text1"/>
                <w:sz w:val="20"/>
                <w:szCs w:val="20"/>
              </w:rPr>
            </w:pPr>
            <w:r w:rsidRPr="005222E0">
              <w:rPr>
                <w:color w:val="000000" w:themeColor="text1"/>
                <w:sz w:val="20"/>
                <w:szCs w:val="20"/>
              </w:rPr>
              <w:t>15.90</w:t>
            </w:r>
          </w:p>
        </w:tc>
        <w:tc>
          <w:tcPr>
            <w:tcW w:w="630" w:type="pct"/>
            <w:tcBorders>
              <w:top w:val="single" w:sz="4" w:space="0" w:color="auto"/>
              <w:left w:val="single" w:sz="4" w:space="0" w:color="auto"/>
              <w:bottom w:val="single" w:sz="4" w:space="0" w:color="auto"/>
              <w:right w:val="single" w:sz="4" w:space="0" w:color="auto"/>
            </w:tcBorders>
          </w:tcPr>
          <w:p w14:paraId="535CB116" w14:textId="77777777" w:rsidR="00D4498B" w:rsidRPr="005222E0" w:rsidRDefault="00D4498B" w:rsidP="0075583F">
            <w:pPr>
              <w:jc w:val="right"/>
              <w:rPr>
                <w:color w:val="000000" w:themeColor="text1"/>
                <w:sz w:val="20"/>
                <w:szCs w:val="20"/>
              </w:rPr>
            </w:pPr>
            <w:r w:rsidRPr="005222E0">
              <w:rPr>
                <w:color w:val="000000" w:themeColor="text1"/>
                <w:sz w:val="20"/>
                <w:szCs w:val="20"/>
              </w:rPr>
              <w:t>12.21</w:t>
            </w:r>
          </w:p>
        </w:tc>
        <w:tc>
          <w:tcPr>
            <w:tcW w:w="630" w:type="pct"/>
            <w:tcBorders>
              <w:top w:val="single" w:sz="4" w:space="0" w:color="auto"/>
              <w:left w:val="single" w:sz="4" w:space="0" w:color="auto"/>
              <w:bottom w:val="single" w:sz="4" w:space="0" w:color="auto"/>
              <w:right w:val="single" w:sz="4" w:space="0" w:color="auto"/>
            </w:tcBorders>
          </w:tcPr>
          <w:p w14:paraId="26028BA2" w14:textId="77777777" w:rsidR="00D4498B" w:rsidRPr="005222E0" w:rsidRDefault="00D4498B" w:rsidP="0075583F">
            <w:pPr>
              <w:jc w:val="right"/>
              <w:rPr>
                <w:color w:val="000000" w:themeColor="text1"/>
                <w:sz w:val="20"/>
                <w:szCs w:val="20"/>
              </w:rPr>
            </w:pPr>
            <w:r w:rsidRPr="005222E0">
              <w:rPr>
                <w:color w:val="000000" w:themeColor="text1"/>
                <w:sz w:val="20"/>
                <w:szCs w:val="20"/>
              </w:rPr>
              <w:t>2.08</w:t>
            </w:r>
          </w:p>
        </w:tc>
        <w:tc>
          <w:tcPr>
            <w:tcW w:w="630" w:type="pct"/>
            <w:tcBorders>
              <w:top w:val="single" w:sz="4" w:space="0" w:color="auto"/>
              <w:left w:val="single" w:sz="4" w:space="0" w:color="auto"/>
              <w:bottom w:val="single" w:sz="4" w:space="0" w:color="auto"/>
              <w:right w:val="single" w:sz="4" w:space="0" w:color="auto"/>
            </w:tcBorders>
            <w:noWrap/>
            <w:hideMark/>
          </w:tcPr>
          <w:p w14:paraId="4AB39C3E" w14:textId="77777777" w:rsidR="00D4498B" w:rsidRPr="005222E0" w:rsidRDefault="00D4498B" w:rsidP="0075583F">
            <w:pPr>
              <w:jc w:val="right"/>
              <w:rPr>
                <w:color w:val="000000" w:themeColor="text1"/>
                <w:sz w:val="20"/>
                <w:szCs w:val="20"/>
              </w:rPr>
            </w:pPr>
            <w:r w:rsidRPr="005222E0">
              <w:rPr>
                <w:color w:val="000000" w:themeColor="text1"/>
                <w:sz w:val="20"/>
                <w:szCs w:val="20"/>
              </w:rPr>
              <w:t>5</w:t>
            </w:r>
            <w:r>
              <w:rPr>
                <w:color w:val="000000" w:themeColor="text1"/>
                <w:sz w:val="20"/>
                <w:szCs w:val="20"/>
              </w:rPr>
              <w:t>2</w:t>
            </w:r>
            <w:r w:rsidRPr="005222E0">
              <w:rPr>
                <w:color w:val="000000" w:themeColor="text1"/>
                <w:sz w:val="20"/>
                <w:szCs w:val="20"/>
              </w:rPr>
              <w:t>.</w:t>
            </w:r>
            <w:r>
              <w:rPr>
                <w:color w:val="000000" w:themeColor="text1"/>
                <w:sz w:val="20"/>
                <w:szCs w:val="20"/>
              </w:rPr>
              <w:t>26</w:t>
            </w:r>
          </w:p>
        </w:tc>
      </w:tr>
      <w:tr w:rsidR="00D4498B" w:rsidRPr="0074181A" w14:paraId="6E217F99" w14:textId="77777777" w:rsidTr="0075583F">
        <w:trPr>
          <w:cantSplit/>
        </w:trPr>
        <w:tc>
          <w:tcPr>
            <w:tcW w:w="1219" w:type="pct"/>
            <w:tcBorders>
              <w:top w:val="single" w:sz="4" w:space="0" w:color="auto"/>
              <w:left w:val="single" w:sz="4" w:space="0" w:color="auto"/>
              <w:bottom w:val="single" w:sz="4" w:space="0" w:color="auto"/>
              <w:right w:val="single" w:sz="4" w:space="0" w:color="auto"/>
            </w:tcBorders>
            <w:noWrap/>
          </w:tcPr>
          <w:p w14:paraId="632A94E0" w14:textId="77777777" w:rsidR="00D4498B" w:rsidRPr="005222E0" w:rsidRDefault="00D4498B" w:rsidP="0075583F">
            <w:pPr>
              <w:ind w:left="25"/>
              <w:jc w:val="left"/>
              <w:rPr>
                <w:color w:val="000000" w:themeColor="text1"/>
                <w:sz w:val="20"/>
                <w:szCs w:val="20"/>
              </w:rPr>
            </w:pPr>
            <w:r>
              <w:rPr>
                <w:color w:val="000000" w:themeColor="text1"/>
                <w:sz w:val="20"/>
                <w:szCs w:val="20"/>
              </w:rPr>
              <w:t>HCFC-142b</w:t>
            </w:r>
          </w:p>
        </w:tc>
        <w:tc>
          <w:tcPr>
            <w:tcW w:w="630" w:type="pct"/>
            <w:tcBorders>
              <w:top w:val="single" w:sz="4" w:space="0" w:color="auto"/>
              <w:left w:val="nil"/>
              <w:bottom w:val="single" w:sz="4" w:space="0" w:color="auto"/>
              <w:right w:val="single" w:sz="4" w:space="0" w:color="auto"/>
            </w:tcBorders>
          </w:tcPr>
          <w:p w14:paraId="739E38BA" w14:textId="77777777" w:rsidR="00D4498B" w:rsidRPr="005222E0" w:rsidRDefault="00D4498B" w:rsidP="0075583F">
            <w:pPr>
              <w:jc w:val="right"/>
              <w:rPr>
                <w:color w:val="000000" w:themeColor="text1"/>
                <w:sz w:val="20"/>
                <w:szCs w:val="20"/>
              </w:rPr>
            </w:pPr>
            <w:r w:rsidRPr="007762B8">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17F3323B" w14:textId="77777777" w:rsidR="00D4498B" w:rsidRPr="005222E0" w:rsidRDefault="00D4498B" w:rsidP="0075583F">
            <w:pPr>
              <w:jc w:val="right"/>
              <w:rPr>
                <w:color w:val="000000" w:themeColor="text1"/>
                <w:sz w:val="20"/>
                <w:szCs w:val="20"/>
              </w:rPr>
            </w:pPr>
            <w:r w:rsidRPr="007762B8">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67DAC23F" w14:textId="77777777" w:rsidR="00D4498B" w:rsidRPr="005222E0" w:rsidRDefault="00D4498B" w:rsidP="0075583F">
            <w:pPr>
              <w:jc w:val="right"/>
              <w:rPr>
                <w:color w:val="000000" w:themeColor="text1"/>
                <w:sz w:val="20"/>
                <w:szCs w:val="20"/>
              </w:rPr>
            </w:pPr>
            <w:r w:rsidRPr="007762B8">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4E5AC94C" w14:textId="77777777" w:rsidR="00D4498B" w:rsidRPr="005222E0" w:rsidRDefault="00D4498B" w:rsidP="0075583F">
            <w:pPr>
              <w:jc w:val="right"/>
              <w:rPr>
                <w:color w:val="000000" w:themeColor="text1"/>
                <w:sz w:val="20"/>
                <w:szCs w:val="20"/>
              </w:rPr>
            </w:pPr>
            <w:r w:rsidRPr="007762B8">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0BE93D5B" w14:textId="77777777" w:rsidR="00D4498B" w:rsidRPr="005222E0" w:rsidRDefault="00D4498B" w:rsidP="0075583F">
            <w:pPr>
              <w:jc w:val="right"/>
              <w:rPr>
                <w:color w:val="000000" w:themeColor="text1"/>
                <w:sz w:val="20"/>
                <w:szCs w:val="20"/>
              </w:rPr>
            </w:pPr>
            <w:r w:rsidRPr="007762B8">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0DE3903F" w14:textId="77777777" w:rsidR="00D4498B" w:rsidRPr="005222E0" w:rsidRDefault="00D4498B" w:rsidP="0075583F">
            <w:pPr>
              <w:jc w:val="right"/>
              <w:rPr>
                <w:color w:val="000000" w:themeColor="text1"/>
                <w:sz w:val="20"/>
                <w:szCs w:val="20"/>
              </w:rPr>
            </w:pPr>
            <w:r>
              <w:rPr>
                <w:color w:val="000000" w:themeColor="text1"/>
                <w:sz w:val="20"/>
                <w:szCs w:val="20"/>
              </w:rPr>
              <w:t>0.26</w:t>
            </w:r>
          </w:p>
        </w:tc>
      </w:tr>
      <w:tr w:rsidR="00D4498B" w:rsidRPr="0074181A" w14:paraId="69071096" w14:textId="77777777" w:rsidTr="0075583F">
        <w:trPr>
          <w:cantSplit/>
        </w:trPr>
        <w:tc>
          <w:tcPr>
            <w:tcW w:w="1219" w:type="pct"/>
            <w:tcBorders>
              <w:top w:val="single" w:sz="4" w:space="0" w:color="auto"/>
              <w:left w:val="single" w:sz="4" w:space="0" w:color="auto"/>
              <w:bottom w:val="single" w:sz="4" w:space="0" w:color="auto"/>
              <w:right w:val="single" w:sz="4" w:space="0" w:color="auto"/>
            </w:tcBorders>
            <w:noWrap/>
            <w:hideMark/>
          </w:tcPr>
          <w:p w14:paraId="16291210" w14:textId="77777777" w:rsidR="00D4498B" w:rsidRPr="005222E0" w:rsidRDefault="00D4498B" w:rsidP="0075583F">
            <w:pPr>
              <w:ind w:left="25"/>
              <w:jc w:val="left"/>
              <w:rPr>
                <w:color w:val="000000" w:themeColor="text1"/>
                <w:sz w:val="20"/>
                <w:szCs w:val="20"/>
              </w:rPr>
            </w:pPr>
            <w:r w:rsidRPr="005222E0">
              <w:rPr>
                <w:color w:val="000000" w:themeColor="text1"/>
                <w:sz w:val="20"/>
                <w:szCs w:val="20"/>
              </w:rPr>
              <w:t>HCFC-123</w:t>
            </w:r>
          </w:p>
        </w:tc>
        <w:tc>
          <w:tcPr>
            <w:tcW w:w="630" w:type="pct"/>
            <w:tcBorders>
              <w:top w:val="single" w:sz="4" w:space="0" w:color="auto"/>
              <w:left w:val="nil"/>
              <w:bottom w:val="single" w:sz="4" w:space="0" w:color="auto"/>
              <w:right w:val="single" w:sz="4" w:space="0" w:color="auto"/>
            </w:tcBorders>
          </w:tcPr>
          <w:p w14:paraId="40A69E7E" w14:textId="77777777" w:rsidR="00D4498B" w:rsidRPr="005222E0" w:rsidRDefault="00D4498B" w:rsidP="0075583F">
            <w:pPr>
              <w:jc w:val="right"/>
              <w:rPr>
                <w:color w:val="000000" w:themeColor="text1"/>
                <w:sz w:val="20"/>
                <w:szCs w:val="20"/>
              </w:rPr>
            </w:pPr>
            <w:r w:rsidRPr="005222E0">
              <w:rPr>
                <w:color w:val="000000" w:themeColor="text1"/>
                <w:sz w:val="20"/>
                <w:szCs w:val="20"/>
              </w:rPr>
              <w:t>5.26</w:t>
            </w:r>
          </w:p>
        </w:tc>
        <w:tc>
          <w:tcPr>
            <w:tcW w:w="630" w:type="pct"/>
            <w:tcBorders>
              <w:top w:val="single" w:sz="4" w:space="0" w:color="auto"/>
              <w:left w:val="single" w:sz="4" w:space="0" w:color="auto"/>
              <w:bottom w:val="single" w:sz="4" w:space="0" w:color="auto"/>
              <w:right w:val="single" w:sz="4" w:space="0" w:color="auto"/>
            </w:tcBorders>
          </w:tcPr>
          <w:p w14:paraId="531B27D5" w14:textId="77777777" w:rsidR="00D4498B" w:rsidRPr="005222E0" w:rsidRDefault="00D4498B" w:rsidP="0075583F">
            <w:pPr>
              <w:jc w:val="right"/>
              <w:rPr>
                <w:color w:val="000000" w:themeColor="text1"/>
                <w:sz w:val="20"/>
                <w:szCs w:val="20"/>
              </w:rPr>
            </w:pPr>
            <w:r w:rsidRPr="005222E0">
              <w:rPr>
                <w:color w:val="000000" w:themeColor="text1"/>
                <w:sz w:val="20"/>
                <w:szCs w:val="20"/>
              </w:rPr>
              <w:t>1.14</w:t>
            </w:r>
          </w:p>
        </w:tc>
        <w:tc>
          <w:tcPr>
            <w:tcW w:w="630" w:type="pct"/>
            <w:tcBorders>
              <w:top w:val="single" w:sz="4" w:space="0" w:color="auto"/>
              <w:left w:val="single" w:sz="4" w:space="0" w:color="auto"/>
              <w:bottom w:val="single" w:sz="4" w:space="0" w:color="auto"/>
              <w:right w:val="single" w:sz="4" w:space="0" w:color="auto"/>
            </w:tcBorders>
          </w:tcPr>
          <w:p w14:paraId="53D3EAF9" w14:textId="77777777" w:rsidR="00D4498B" w:rsidRPr="005222E0" w:rsidRDefault="00D4498B" w:rsidP="0075583F">
            <w:pPr>
              <w:jc w:val="right"/>
              <w:rPr>
                <w:color w:val="000000" w:themeColor="text1"/>
                <w:sz w:val="20"/>
                <w:szCs w:val="20"/>
              </w:rPr>
            </w:pPr>
            <w:r w:rsidRPr="005222E0">
              <w:rPr>
                <w:color w:val="000000" w:themeColor="text1"/>
                <w:sz w:val="20"/>
                <w:szCs w:val="20"/>
              </w:rPr>
              <w:t>1.15</w:t>
            </w:r>
          </w:p>
        </w:tc>
        <w:tc>
          <w:tcPr>
            <w:tcW w:w="630" w:type="pct"/>
            <w:tcBorders>
              <w:top w:val="single" w:sz="4" w:space="0" w:color="auto"/>
              <w:left w:val="single" w:sz="4" w:space="0" w:color="auto"/>
              <w:bottom w:val="single" w:sz="4" w:space="0" w:color="auto"/>
              <w:right w:val="single" w:sz="4" w:space="0" w:color="auto"/>
            </w:tcBorders>
          </w:tcPr>
          <w:p w14:paraId="03EA2F13" w14:textId="77777777" w:rsidR="00D4498B" w:rsidRPr="005222E0" w:rsidRDefault="00D4498B" w:rsidP="0075583F">
            <w:pPr>
              <w:jc w:val="right"/>
              <w:rPr>
                <w:color w:val="000000" w:themeColor="text1"/>
                <w:sz w:val="20"/>
                <w:szCs w:val="20"/>
              </w:rPr>
            </w:pPr>
            <w:r w:rsidRPr="005222E0">
              <w:rPr>
                <w:color w:val="000000" w:themeColor="text1"/>
                <w:sz w:val="20"/>
                <w:szCs w:val="20"/>
              </w:rPr>
              <w:t>1.14</w:t>
            </w:r>
          </w:p>
        </w:tc>
        <w:tc>
          <w:tcPr>
            <w:tcW w:w="630" w:type="pct"/>
            <w:tcBorders>
              <w:top w:val="single" w:sz="4" w:space="0" w:color="auto"/>
              <w:left w:val="single" w:sz="4" w:space="0" w:color="auto"/>
              <w:bottom w:val="single" w:sz="4" w:space="0" w:color="auto"/>
              <w:right w:val="single" w:sz="4" w:space="0" w:color="auto"/>
            </w:tcBorders>
          </w:tcPr>
          <w:p w14:paraId="4A1C8C7F" w14:textId="77777777" w:rsidR="00D4498B" w:rsidRPr="005222E0" w:rsidRDefault="00D4498B" w:rsidP="0075583F">
            <w:pPr>
              <w:jc w:val="right"/>
              <w:rPr>
                <w:color w:val="000000" w:themeColor="text1"/>
                <w:sz w:val="20"/>
                <w:szCs w:val="20"/>
              </w:rPr>
            </w:pPr>
            <w:r w:rsidRPr="005222E0">
              <w:rPr>
                <w:color w:val="000000" w:themeColor="text1"/>
                <w:sz w:val="20"/>
                <w:szCs w:val="20"/>
              </w:rPr>
              <w:t>2.13</w:t>
            </w:r>
          </w:p>
        </w:tc>
        <w:tc>
          <w:tcPr>
            <w:tcW w:w="630" w:type="pct"/>
            <w:tcBorders>
              <w:top w:val="single" w:sz="4" w:space="0" w:color="auto"/>
              <w:left w:val="single" w:sz="4" w:space="0" w:color="auto"/>
              <w:bottom w:val="single" w:sz="4" w:space="0" w:color="auto"/>
              <w:right w:val="single" w:sz="4" w:space="0" w:color="auto"/>
            </w:tcBorders>
            <w:noWrap/>
            <w:hideMark/>
          </w:tcPr>
          <w:p w14:paraId="4446BE80" w14:textId="77777777" w:rsidR="00D4498B" w:rsidRPr="005222E0" w:rsidRDefault="00D4498B" w:rsidP="0075583F">
            <w:pPr>
              <w:jc w:val="right"/>
              <w:rPr>
                <w:color w:val="000000" w:themeColor="text1"/>
                <w:sz w:val="20"/>
                <w:szCs w:val="20"/>
              </w:rPr>
            </w:pPr>
            <w:r w:rsidRPr="005222E0">
              <w:rPr>
                <w:color w:val="000000" w:themeColor="text1"/>
                <w:sz w:val="20"/>
                <w:szCs w:val="20"/>
              </w:rPr>
              <w:t>1.</w:t>
            </w:r>
            <w:r>
              <w:rPr>
                <w:color w:val="000000" w:themeColor="text1"/>
                <w:sz w:val="20"/>
                <w:szCs w:val="20"/>
              </w:rPr>
              <w:t>69</w:t>
            </w:r>
          </w:p>
        </w:tc>
      </w:tr>
      <w:tr w:rsidR="00D4498B" w:rsidRPr="0074181A" w14:paraId="4FB61F13" w14:textId="77777777" w:rsidTr="0075583F">
        <w:trPr>
          <w:cantSplit/>
        </w:trPr>
        <w:tc>
          <w:tcPr>
            <w:tcW w:w="1219" w:type="pct"/>
            <w:tcBorders>
              <w:top w:val="single" w:sz="4" w:space="0" w:color="auto"/>
              <w:left w:val="single" w:sz="4" w:space="0" w:color="auto"/>
              <w:bottom w:val="single" w:sz="4" w:space="0" w:color="auto"/>
              <w:right w:val="single" w:sz="4" w:space="0" w:color="auto"/>
            </w:tcBorders>
            <w:noWrap/>
          </w:tcPr>
          <w:p w14:paraId="4F142D66" w14:textId="77777777" w:rsidR="00D4498B" w:rsidRPr="005222E0" w:rsidRDefault="00D4498B" w:rsidP="0075583F">
            <w:pPr>
              <w:ind w:left="25"/>
              <w:jc w:val="left"/>
              <w:rPr>
                <w:color w:val="000000" w:themeColor="text1"/>
                <w:sz w:val="20"/>
                <w:szCs w:val="20"/>
              </w:rPr>
            </w:pPr>
            <w:r w:rsidRPr="005222E0">
              <w:rPr>
                <w:color w:val="000000" w:themeColor="text1"/>
                <w:sz w:val="20"/>
                <w:szCs w:val="20"/>
              </w:rPr>
              <w:t>HCFC-225</w:t>
            </w:r>
            <w:r>
              <w:rPr>
                <w:color w:val="000000" w:themeColor="text1"/>
                <w:sz w:val="20"/>
                <w:szCs w:val="20"/>
              </w:rPr>
              <w:t>ca</w:t>
            </w:r>
          </w:p>
        </w:tc>
        <w:tc>
          <w:tcPr>
            <w:tcW w:w="630" w:type="pct"/>
            <w:tcBorders>
              <w:top w:val="single" w:sz="4" w:space="0" w:color="auto"/>
              <w:left w:val="nil"/>
              <w:bottom w:val="single" w:sz="4" w:space="0" w:color="auto"/>
              <w:right w:val="single" w:sz="4" w:space="0" w:color="auto"/>
            </w:tcBorders>
            <w:vAlign w:val="bottom"/>
          </w:tcPr>
          <w:p w14:paraId="541E72E7" w14:textId="77777777" w:rsidR="00D4498B" w:rsidRPr="005222E0" w:rsidRDefault="00D4498B" w:rsidP="0075583F">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vAlign w:val="bottom"/>
          </w:tcPr>
          <w:p w14:paraId="2F2AE162" w14:textId="77777777" w:rsidR="00D4498B" w:rsidRPr="005222E0" w:rsidRDefault="00D4498B" w:rsidP="0075583F">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vAlign w:val="bottom"/>
          </w:tcPr>
          <w:p w14:paraId="1B1541CC" w14:textId="77777777" w:rsidR="00D4498B" w:rsidRPr="005222E0" w:rsidRDefault="00D4498B" w:rsidP="0075583F">
            <w:pPr>
              <w:jc w:val="right"/>
              <w:rPr>
                <w:color w:val="000000" w:themeColor="text1"/>
                <w:sz w:val="20"/>
                <w:szCs w:val="20"/>
              </w:rPr>
            </w:pPr>
            <w:r w:rsidRPr="005222E0">
              <w:rPr>
                <w:color w:val="000000"/>
                <w:sz w:val="20"/>
                <w:szCs w:val="20"/>
              </w:rPr>
              <w:t>0.00</w:t>
            </w:r>
          </w:p>
        </w:tc>
        <w:tc>
          <w:tcPr>
            <w:tcW w:w="630" w:type="pct"/>
            <w:tcBorders>
              <w:top w:val="single" w:sz="4" w:space="0" w:color="auto"/>
              <w:left w:val="single" w:sz="4" w:space="0" w:color="auto"/>
              <w:bottom w:val="single" w:sz="4" w:space="0" w:color="auto"/>
              <w:right w:val="single" w:sz="4" w:space="0" w:color="auto"/>
            </w:tcBorders>
            <w:vAlign w:val="bottom"/>
          </w:tcPr>
          <w:p w14:paraId="1989F6BE" w14:textId="77777777" w:rsidR="00D4498B" w:rsidRPr="005222E0" w:rsidRDefault="00D4498B" w:rsidP="0075583F">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tcPr>
          <w:p w14:paraId="5CCBA360" w14:textId="77777777" w:rsidR="00D4498B" w:rsidRPr="005222E0" w:rsidRDefault="00D4498B" w:rsidP="0075583F">
            <w:pPr>
              <w:jc w:val="right"/>
              <w:rPr>
                <w:color w:val="000000" w:themeColor="text1"/>
                <w:sz w:val="20"/>
                <w:szCs w:val="20"/>
              </w:rPr>
            </w:pPr>
            <w:r w:rsidRPr="005222E0">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0B47773D" w14:textId="77777777" w:rsidR="00D4498B" w:rsidRPr="005222E0" w:rsidRDefault="00D4498B" w:rsidP="0075583F">
            <w:pPr>
              <w:jc w:val="right"/>
              <w:rPr>
                <w:color w:val="000000" w:themeColor="text1"/>
                <w:sz w:val="20"/>
                <w:szCs w:val="20"/>
              </w:rPr>
            </w:pPr>
            <w:r>
              <w:rPr>
                <w:color w:val="000000" w:themeColor="text1"/>
                <w:sz w:val="20"/>
                <w:szCs w:val="20"/>
              </w:rPr>
              <w:t>0.00</w:t>
            </w:r>
          </w:p>
        </w:tc>
      </w:tr>
      <w:tr w:rsidR="00D4498B" w:rsidRPr="0074181A" w14:paraId="406FB61D" w14:textId="77777777" w:rsidTr="0075583F">
        <w:trPr>
          <w:cantSplit/>
        </w:trPr>
        <w:tc>
          <w:tcPr>
            <w:tcW w:w="1219" w:type="pct"/>
            <w:tcBorders>
              <w:top w:val="single" w:sz="4" w:space="0" w:color="auto"/>
              <w:left w:val="single" w:sz="4" w:space="0" w:color="auto"/>
              <w:bottom w:val="single" w:sz="4" w:space="0" w:color="auto"/>
              <w:right w:val="single" w:sz="4" w:space="0" w:color="auto"/>
            </w:tcBorders>
            <w:noWrap/>
          </w:tcPr>
          <w:p w14:paraId="18D2F36C" w14:textId="77777777" w:rsidR="00D4498B" w:rsidRPr="005222E0" w:rsidRDefault="00D4498B" w:rsidP="0075583F">
            <w:pPr>
              <w:ind w:left="25"/>
              <w:jc w:val="left"/>
              <w:rPr>
                <w:color w:val="000000" w:themeColor="text1"/>
                <w:sz w:val="20"/>
                <w:szCs w:val="20"/>
              </w:rPr>
            </w:pPr>
            <w:r w:rsidRPr="005222E0">
              <w:rPr>
                <w:color w:val="000000" w:themeColor="text1"/>
                <w:sz w:val="20"/>
                <w:szCs w:val="20"/>
              </w:rPr>
              <w:lastRenderedPageBreak/>
              <w:t>HCFC-225</w:t>
            </w:r>
            <w:r>
              <w:rPr>
                <w:color w:val="000000" w:themeColor="text1"/>
                <w:sz w:val="20"/>
                <w:szCs w:val="20"/>
              </w:rPr>
              <w:t>cb</w:t>
            </w:r>
          </w:p>
        </w:tc>
        <w:tc>
          <w:tcPr>
            <w:tcW w:w="630" w:type="pct"/>
            <w:tcBorders>
              <w:top w:val="single" w:sz="4" w:space="0" w:color="auto"/>
              <w:left w:val="nil"/>
              <w:bottom w:val="single" w:sz="4" w:space="0" w:color="auto"/>
              <w:right w:val="single" w:sz="4" w:space="0" w:color="auto"/>
            </w:tcBorders>
            <w:vAlign w:val="bottom"/>
          </w:tcPr>
          <w:p w14:paraId="6FD12FB4" w14:textId="77777777" w:rsidR="00D4498B" w:rsidRPr="005222E0" w:rsidRDefault="00D4498B" w:rsidP="0075583F">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vAlign w:val="bottom"/>
          </w:tcPr>
          <w:p w14:paraId="471FF271" w14:textId="77777777" w:rsidR="00D4498B" w:rsidRPr="005222E0" w:rsidRDefault="00D4498B" w:rsidP="0075583F">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vAlign w:val="bottom"/>
          </w:tcPr>
          <w:p w14:paraId="2FA4C22D" w14:textId="77777777" w:rsidR="00D4498B" w:rsidRPr="005222E0" w:rsidRDefault="00D4498B" w:rsidP="0075583F">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vAlign w:val="bottom"/>
          </w:tcPr>
          <w:p w14:paraId="5EBA0C1E" w14:textId="77777777" w:rsidR="00D4498B" w:rsidRPr="005222E0" w:rsidRDefault="00D4498B" w:rsidP="0075583F">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tcPr>
          <w:p w14:paraId="226FB796" w14:textId="77777777" w:rsidR="00D4498B" w:rsidRPr="005222E0" w:rsidRDefault="00D4498B" w:rsidP="0075583F">
            <w:pPr>
              <w:jc w:val="right"/>
              <w:rPr>
                <w:color w:val="000000" w:themeColor="text1"/>
                <w:sz w:val="20"/>
                <w:szCs w:val="20"/>
              </w:rPr>
            </w:pPr>
            <w:r w:rsidRPr="005222E0">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32E2C36B" w14:textId="77777777" w:rsidR="00D4498B" w:rsidRPr="005222E0" w:rsidRDefault="00D4498B" w:rsidP="0075583F">
            <w:pPr>
              <w:jc w:val="right"/>
              <w:rPr>
                <w:color w:val="000000" w:themeColor="text1"/>
                <w:sz w:val="20"/>
                <w:szCs w:val="20"/>
              </w:rPr>
            </w:pPr>
            <w:r>
              <w:rPr>
                <w:color w:val="000000" w:themeColor="text1"/>
                <w:sz w:val="20"/>
                <w:szCs w:val="20"/>
              </w:rPr>
              <w:t>0.00</w:t>
            </w:r>
          </w:p>
        </w:tc>
      </w:tr>
      <w:tr w:rsidR="00D4498B" w:rsidRPr="0074181A" w14:paraId="41DDE976" w14:textId="77777777" w:rsidTr="0075583F">
        <w:trPr>
          <w:cantSplit/>
        </w:trPr>
        <w:tc>
          <w:tcPr>
            <w:tcW w:w="1219" w:type="pct"/>
            <w:tcBorders>
              <w:top w:val="single" w:sz="4" w:space="0" w:color="auto"/>
              <w:left w:val="single" w:sz="4" w:space="0" w:color="auto"/>
              <w:bottom w:val="single" w:sz="4" w:space="0" w:color="auto"/>
              <w:right w:val="single" w:sz="4" w:space="0" w:color="auto"/>
            </w:tcBorders>
            <w:noWrap/>
            <w:hideMark/>
          </w:tcPr>
          <w:p w14:paraId="18AA5300" w14:textId="77777777" w:rsidR="00D4498B" w:rsidRPr="005222E0" w:rsidRDefault="00D4498B" w:rsidP="0075583F">
            <w:pPr>
              <w:ind w:left="25"/>
              <w:jc w:val="left"/>
              <w:rPr>
                <w:b/>
                <w:color w:val="000000" w:themeColor="text1"/>
                <w:sz w:val="20"/>
                <w:szCs w:val="20"/>
              </w:rPr>
            </w:pPr>
            <w:r>
              <w:rPr>
                <w:rFonts w:hint="eastAsia"/>
                <w:b/>
                <w:color w:val="000000" w:themeColor="text1"/>
                <w:sz w:val="20"/>
                <w:szCs w:val="20"/>
                <w:lang w:eastAsia="zh-CN"/>
              </w:rPr>
              <w:t>总计</w:t>
            </w:r>
          </w:p>
        </w:tc>
        <w:tc>
          <w:tcPr>
            <w:tcW w:w="630" w:type="pct"/>
            <w:tcBorders>
              <w:top w:val="single" w:sz="4" w:space="0" w:color="auto"/>
              <w:left w:val="nil"/>
              <w:bottom w:val="single" w:sz="4" w:space="0" w:color="auto"/>
              <w:right w:val="single" w:sz="4" w:space="0" w:color="auto"/>
            </w:tcBorders>
          </w:tcPr>
          <w:p w14:paraId="593EE005" w14:textId="77777777" w:rsidR="00D4498B" w:rsidRPr="005222E0" w:rsidRDefault="00D4498B" w:rsidP="0075583F">
            <w:pPr>
              <w:jc w:val="right"/>
              <w:rPr>
                <w:b/>
                <w:color w:val="000000" w:themeColor="text1"/>
                <w:sz w:val="20"/>
                <w:szCs w:val="20"/>
              </w:rPr>
            </w:pPr>
            <w:r w:rsidRPr="005222E0">
              <w:rPr>
                <w:b/>
                <w:color w:val="000000" w:themeColor="text1"/>
                <w:sz w:val="20"/>
                <w:szCs w:val="20"/>
              </w:rPr>
              <w:t>115.38</w:t>
            </w:r>
          </w:p>
        </w:tc>
        <w:tc>
          <w:tcPr>
            <w:tcW w:w="630" w:type="pct"/>
            <w:tcBorders>
              <w:top w:val="single" w:sz="4" w:space="0" w:color="auto"/>
              <w:left w:val="single" w:sz="4" w:space="0" w:color="auto"/>
              <w:bottom w:val="single" w:sz="4" w:space="0" w:color="auto"/>
              <w:right w:val="single" w:sz="4" w:space="0" w:color="auto"/>
            </w:tcBorders>
          </w:tcPr>
          <w:p w14:paraId="5C25026C" w14:textId="77777777" w:rsidR="00D4498B" w:rsidRPr="005222E0" w:rsidRDefault="00D4498B" w:rsidP="0075583F">
            <w:pPr>
              <w:jc w:val="right"/>
              <w:rPr>
                <w:b/>
                <w:color w:val="000000" w:themeColor="text1"/>
                <w:sz w:val="20"/>
                <w:szCs w:val="20"/>
              </w:rPr>
            </w:pPr>
            <w:r w:rsidRPr="005222E0">
              <w:rPr>
                <w:b/>
                <w:color w:val="000000" w:themeColor="text1"/>
                <w:sz w:val="20"/>
                <w:szCs w:val="20"/>
              </w:rPr>
              <w:t>112.28</w:t>
            </w:r>
          </w:p>
        </w:tc>
        <w:tc>
          <w:tcPr>
            <w:tcW w:w="630" w:type="pct"/>
            <w:tcBorders>
              <w:top w:val="single" w:sz="4" w:space="0" w:color="auto"/>
              <w:left w:val="single" w:sz="4" w:space="0" w:color="auto"/>
              <w:bottom w:val="single" w:sz="4" w:space="0" w:color="auto"/>
              <w:right w:val="single" w:sz="4" w:space="0" w:color="auto"/>
            </w:tcBorders>
          </w:tcPr>
          <w:p w14:paraId="12DAC493" w14:textId="77777777" w:rsidR="00D4498B" w:rsidRPr="005222E0" w:rsidRDefault="00D4498B" w:rsidP="0075583F">
            <w:pPr>
              <w:jc w:val="right"/>
              <w:rPr>
                <w:b/>
                <w:color w:val="000000" w:themeColor="text1"/>
                <w:sz w:val="20"/>
                <w:szCs w:val="20"/>
              </w:rPr>
            </w:pPr>
            <w:r w:rsidRPr="005222E0">
              <w:rPr>
                <w:b/>
                <w:color w:val="000000" w:themeColor="text1"/>
                <w:sz w:val="20"/>
                <w:szCs w:val="20"/>
              </w:rPr>
              <w:t>105.90</w:t>
            </w:r>
          </w:p>
        </w:tc>
        <w:tc>
          <w:tcPr>
            <w:tcW w:w="630" w:type="pct"/>
            <w:tcBorders>
              <w:top w:val="single" w:sz="4" w:space="0" w:color="auto"/>
              <w:left w:val="single" w:sz="4" w:space="0" w:color="auto"/>
              <w:bottom w:val="single" w:sz="4" w:space="0" w:color="auto"/>
              <w:right w:val="single" w:sz="4" w:space="0" w:color="auto"/>
            </w:tcBorders>
          </w:tcPr>
          <w:p w14:paraId="6DB3FEFC" w14:textId="77777777" w:rsidR="00D4498B" w:rsidRPr="005222E0" w:rsidRDefault="00D4498B" w:rsidP="0075583F">
            <w:pPr>
              <w:jc w:val="right"/>
              <w:rPr>
                <w:b/>
                <w:color w:val="000000" w:themeColor="text1"/>
                <w:sz w:val="20"/>
                <w:szCs w:val="20"/>
              </w:rPr>
            </w:pPr>
            <w:r w:rsidRPr="005222E0">
              <w:rPr>
                <w:b/>
                <w:color w:val="000000" w:themeColor="text1"/>
                <w:sz w:val="20"/>
                <w:szCs w:val="20"/>
              </w:rPr>
              <w:t>103.73</w:t>
            </w:r>
          </w:p>
        </w:tc>
        <w:tc>
          <w:tcPr>
            <w:tcW w:w="630" w:type="pct"/>
            <w:tcBorders>
              <w:top w:val="single" w:sz="4" w:space="0" w:color="auto"/>
              <w:left w:val="single" w:sz="4" w:space="0" w:color="auto"/>
              <w:bottom w:val="single" w:sz="4" w:space="0" w:color="auto"/>
              <w:right w:val="single" w:sz="4" w:space="0" w:color="auto"/>
            </w:tcBorders>
          </w:tcPr>
          <w:p w14:paraId="2D4A039B" w14:textId="77777777" w:rsidR="00D4498B" w:rsidRPr="005222E0" w:rsidRDefault="00D4498B" w:rsidP="0075583F">
            <w:pPr>
              <w:jc w:val="right"/>
              <w:rPr>
                <w:b/>
                <w:color w:val="000000" w:themeColor="text1"/>
                <w:sz w:val="20"/>
                <w:szCs w:val="20"/>
              </w:rPr>
            </w:pPr>
            <w:r w:rsidRPr="005222E0">
              <w:rPr>
                <w:b/>
                <w:color w:val="000000" w:themeColor="text1"/>
                <w:sz w:val="20"/>
                <w:szCs w:val="20"/>
              </w:rPr>
              <w:t>50.62</w:t>
            </w:r>
          </w:p>
        </w:tc>
        <w:tc>
          <w:tcPr>
            <w:tcW w:w="630" w:type="pct"/>
            <w:tcBorders>
              <w:top w:val="single" w:sz="4" w:space="0" w:color="auto"/>
              <w:left w:val="single" w:sz="4" w:space="0" w:color="auto"/>
              <w:bottom w:val="single" w:sz="4" w:space="0" w:color="auto"/>
              <w:right w:val="single" w:sz="4" w:space="0" w:color="auto"/>
            </w:tcBorders>
            <w:noWrap/>
            <w:hideMark/>
          </w:tcPr>
          <w:p w14:paraId="0B79271B" w14:textId="77777777" w:rsidR="00D4498B" w:rsidRPr="005222E0" w:rsidRDefault="00D4498B" w:rsidP="0075583F">
            <w:pPr>
              <w:jc w:val="right"/>
              <w:rPr>
                <w:b/>
                <w:color w:val="000000" w:themeColor="text1"/>
                <w:sz w:val="20"/>
                <w:szCs w:val="20"/>
              </w:rPr>
            </w:pPr>
            <w:r w:rsidRPr="005222E0">
              <w:rPr>
                <w:b/>
                <w:color w:val="000000" w:themeColor="text1"/>
                <w:sz w:val="20"/>
                <w:szCs w:val="20"/>
              </w:rPr>
              <w:t>16</w:t>
            </w:r>
            <w:r>
              <w:rPr>
                <w:b/>
                <w:color w:val="000000" w:themeColor="text1"/>
                <w:sz w:val="20"/>
                <w:szCs w:val="20"/>
              </w:rPr>
              <w:t>1</w:t>
            </w:r>
            <w:r w:rsidRPr="005222E0">
              <w:rPr>
                <w:b/>
                <w:color w:val="000000" w:themeColor="text1"/>
                <w:sz w:val="20"/>
                <w:szCs w:val="20"/>
              </w:rPr>
              <w:t>.</w:t>
            </w:r>
            <w:r>
              <w:rPr>
                <w:b/>
                <w:color w:val="000000" w:themeColor="text1"/>
                <w:sz w:val="20"/>
                <w:szCs w:val="20"/>
              </w:rPr>
              <w:t>9</w:t>
            </w:r>
            <w:r w:rsidRPr="005222E0">
              <w:rPr>
                <w:b/>
                <w:color w:val="000000" w:themeColor="text1"/>
                <w:sz w:val="20"/>
                <w:szCs w:val="20"/>
              </w:rPr>
              <w:t>8</w:t>
            </w:r>
          </w:p>
        </w:tc>
      </w:tr>
    </w:tbl>
    <w:p w14:paraId="7952259C" w14:textId="77777777" w:rsidR="00D4498B" w:rsidRDefault="00D4498B" w:rsidP="00D4498B">
      <w:pPr>
        <w:rPr>
          <w:strike/>
          <w:sz w:val="16"/>
          <w:szCs w:val="16"/>
          <w:lang w:eastAsia="zh-CN"/>
        </w:rPr>
      </w:pPr>
      <w:r>
        <w:rPr>
          <w:sz w:val="16"/>
          <w:szCs w:val="16"/>
          <w:lang w:eastAsia="zh-CN"/>
        </w:rPr>
        <w:t xml:space="preserve">* </w:t>
      </w:r>
      <w:r w:rsidRPr="001D5A4D">
        <w:rPr>
          <w:rFonts w:hint="eastAsia"/>
          <w:sz w:val="16"/>
          <w:szCs w:val="16"/>
          <w:lang w:eastAsia="zh-CN"/>
        </w:rPr>
        <w:t>来自</w:t>
      </w:r>
      <w:r>
        <w:rPr>
          <w:rFonts w:hint="eastAsia"/>
          <w:sz w:val="16"/>
          <w:szCs w:val="16"/>
          <w:lang w:eastAsia="zh-CN"/>
        </w:rPr>
        <w:t>HCFC</w:t>
      </w:r>
      <w:r w:rsidRPr="001D5A4D">
        <w:rPr>
          <w:rFonts w:hint="eastAsia"/>
          <w:sz w:val="16"/>
          <w:szCs w:val="16"/>
          <w:lang w:eastAsia="zh-CN"/>
        </w:rPr>
        <w:t>消费量核查报告的数据。</w:t>
      </w:r>
      <w:r>
        <w:rPr>
          <w:sz w:val="16"/>
          <w:szCs w:val="16"/>
          <w:lang w:eastAsia="zh-CN"/>
        </w:rPr>
        <w:t xml:space="preserve"> </w:t>
      </w:r>
    </w:p>
    <w:p w14:paraId="5F79D864" w14:textId="77777777" w:rsidR="00D4498B" w:rsidRPr="0034371D" w:rsidRDefault="00D4498B" w:rsidP="00D4498B">
      <w:pPr>
        <w:rPr>
          <w:sz w:val="16"/>
          <w:szCs w:val="16"/>
          <w:lang w:eastAsia="zh-CN"/>
        </w:rPr>
      </w:pPr>
    </w:p>
    <w:p w14:paraId="606F64F2" w14:textId="77777777" w:rsidR="00D4498B" w:rsidRDefault="00D4498B" w:rsidP="00D4498B">
      <w:pPr>
        <w:pStyle w:val="Heading1"/>
        <w:rPr>
          <w:lang w:eastAsia="zh-CN"/>
        </w:rPr>
      </w:pPr>
      <w:r w:rsidRPr="001D5A4D">
        <w:rPr>
          <w:rFonts w:hint="eastAsia"/>
          <w:lang w:eastAsia="zh-CN"/>
        </w:rPr>
        <w:t>从</w:t>
      </w:r>
      <w:r w:rsidRPr="001D5A4D">
        <w:rPr>
          <w:rFonts w:hint="eastAsia"/>
          <w:lang w:eastAsia="zh-CN"/>
        </w:rPr>
        <w:t xml:space="preserve"> 2016 </w:t>
      </w:r>
      <w:r w:rsidRPr="001D5A4D">
        <w:rPr>
          <w:rFonts w:hint="eastAsia"/>
          <w:lang w:eastAsia="zh-CN"/>
        </w:rPr>
        <w:t>年到</w:t>
      </w:r>
      <w:r w:rsidRPr="001D5A4D">
        <w:rPr>
          <w:rFonts w:hint="eastAsia"/>
          <w:lang w:eastAsia="zh-CN"/>
        </w:rPr>
        <w:t xml:space="preserve"> 2019 </w:t>
      </w:r>
      <w:r w:rsidRPr="001D5A4D">
        <w:rPr>
          <w:rFonts w:hint="eastAsia"/>
          <w:lang w:eastAsia="zh-CN"/>
        </w:rPr>
        <w:t>年，</w:t>
      </w:r>
      <w:r>
        <w:rPr>
          <w:rFonts w:hint="eastAsia"/>
          <w:lang w:eastAsia="zh-CN"/>
        </w:rPr>
        <w:t>HCFC</w:t>
      </w:r>
      <w:r w:rsidRPr="001D5A4D">
        <w:rPr>
          <w:rFonts w:hint="eastAsia"/>
          <w:lang w:eastAsia="zh-CN"/>
        </w:rPr>
        <w:t>的总体消费量逐渐下降；</w:t>
      </w:r>
      <w:r w:rsidRPr="001D5A4D">
        <w:rPr>
          <w:rFonts w:hint="eastAsia"/>
          <w:lang w:eastAsia="zh-CN"/>
        </w:rPr>
        <w:t>2020</w:t>
      </w:r>
      <w:r w:rsidRPr="001D5A4D">
        <w:rPr>
          <w:rFonts w:hint="eastAsia"/>
          <w:lang w:eastAsia="zh-CN"/>
        </w:rPr>
        <w:t>年</w:t>
      </w:r>
      <w:r>
        <w:rPr>
          <w:rFonts w:hint="eastAsia"/>
          <w:lang w:eastAsia="zh-CN"/>
        </w:rPr>
        <w:t>HCFC-22</w:t>
      </w:r>
      <w:r w:rsidRPr="001D5A4D">
        <w:rPr>
          <w:rFonts w:hint="eastAsia"/>
          <w:lang w:eastAsia="zh-CN"/>
        </w:rPr>
        <w:t>和</w:t>
      </w:r>
      <w:r w:rsidRPr="001D5A4D">
        <w:rPr>
          <w:rFonts w:hint="eastAsia"/>
          <w:lang w:eastAsia="zh-CN"/>
        </w:rPr>
        <w:t>HCFC-141b</w:t>
      </w:r>
      <w:r w:rsidRPr="001D5A4D">
        <w:rPr>
          <w:rFonts w:hint="eastAsia"/>
          <w:lang w:eastAsia="zh-CN"/>
        </w:rPr>
        <w:t>的消费量大幅减少，这是由于</w:t>
      </w:r>
      <w:r>
        <w:rPr>
          <w:rFonts w:hint="eastAsia"/>
          <w:lang w:eastAsia="zh-CN"/>
        </w:rPr>
        <w:t>COVID-19</w:t>
      </w:r>
      <w:r>
        <w:rPr>
          <w:rFonts w:hint="eastAsia"/>
          <w:lang w:eastAsia="zh-CN"/>
        </w:rPr>
        <w:t>疫病流行，和</w:t>
      </w:r>
      <w:r w:rsidRPr="001D5A4D">
        <w:rPr>
          <w:rFonts w:hint="eastAsia"/>
          <w:lang w:eastAsia="zh-CN"/>
        </w:rPr>
        <w:t>自</w:t>
      </w:r>
      <w:r w:rsidRPr="001D5A4D">
        <w:rPr>
          <w:rFonts w:hint="eastAsia"/>
          <w:lang w:eastAsia="zh-CN"/>
        </w:rPr>
        <w:t xml:space="preserve"> 2020 </w:t>
      </w:r>
      <w:r w:rsidRPr="001D5A4D">
        <w:rPr>
          <w:rFonts w:hint="eastAsia"/>
          <w:lang w:eastAsia="zh-CN"/>
        </w:rPr>
        <w:t>年</w:t>
      </w:r>
      <w:r w:rsidRPr="001D5A4D">
        <w:rPr>
          <w:rFonts w:hint="eastAsia"/>
          <w:lang w:eastAsia="zh-CN"/>
        </w:rPr>
        <w:t xml:space="preserve"> 1 </w:t>
      </w:r>
      <w:r w:rsidRPr="001D5A4D">
        <w:rPr>
          <w:rFonts w:hint="eastAsia"/>
          <w:lang w:eastAsia="zh-CN"/>
        </w:rPr>
        <w:t>月</w:t>
      </w:r>
      <w:r w:rsidRPr="001D5A4D">
        <w:rPr>
          <w:rFonts w:hint="eastAsia"/>
          <w:lang w:eastAsia="zh-CN"/>
        </w:rPr>
        <w:t xml:space="preserve"> 1 </w:t>
      </w:r>
      <w:r w:rsidRPr="001D5A4D">
        <w:rPr>
          <w:rFonts w:hint="eastAsia"/>
          <w:lang w:eastAsia="zh-CN"/>
        </w:rPr>
        <w:t>日起</w:t>
      </w:r>
      <w:r>
        <w:rPr>
          <w:rFonts w:hint="eastAsia"/>
          <w:lang w:eastAsia="zh-CN"/>
        </w:rPr>
        <w:t>执行</w:t>
      </w:r>
      <w:r w:rsidRPr="001D5A4D">
        <w:rPr>
          <w:rFonts w:hint="eastAsia"/>
          <w:lang w:eastAsia="zh-CN"/>
        </w:rPr>
        <w:t>禁止进口用于制冷和空调</w:t>
      </w:r>
      <w:r w:rsidRPr="001D5A4D">
        <w:rPr>
          <w:rFonts w:hint="eastAsia"/>
          <w:lang w:eastAsia="zh-CN"/>
        </w:rPr>
        <w:t>(RAC)</w:t>
      </w:r>
      <w:r w:rsidRPr="00BC4338">
        <w:rPr>
          <w:rFonts w:hint="eastAsia"/>
          <w:lang w:eastAsia="zh-CN"/>
        </w:rPr>
        <w:t xml:space="preserve"> </w:t>
      </w:r>
      <w:r>
        <w:rPr>
          <w:rFonts w:hint="eastAsia"/>
          <w:lang w:eastAsia="zh-CN"/>
        </w:rPr>
        <w:t>设备的生产行业</w:t>
      </w:r>
      <w:r w:rsidRPr="00EA3562">
        <w:rPr>
          <w:rStyle w:val="FootnoteReference"/>
        </w:rPr>
        <w:footnoteReference w:id="43"/>
      </w:r>
      <w:r>
        <w:rPr>
          <w:rFonts w:hint="eastAsia"/>
          <w:lang w:eastAsia="zh-CN"/>
        </w:rPr>
        <w:t>的</w:t>
      </w:r>
      <w:r w:rsidRPr="001D5A4D">
        <w:rPr>
          <w:rFonts w:hint="eastAsia"/>
          <w:lang w:eastAsia="zh-CN"/>
        </w:rPr>
        <w:t>HCFC-22</w:t>
      </w:r>
      <w:r>
        <w:rPr>
          <w:rFonts w:hint="eastAsia"/>
          <w:lang w:eastAsia="zh-CN"/>
        </w:rPr>
        <w:t>，</w:t>
      </w:r>
      <w:r w:rsidRPr="001D5A4D">
        <w:rPr>
          <w:rFonts w:hint="eastAsia"/>
          <w:lang w:eastAsia="zh-CN"/>
        </w:rPr>
        <w:t>造成的经济衰退；</w:t>
      </w:r>
      <w:r w:rsidRPr="001D5A4D">
        <w:rPr>
          <w:rFonts w:hint="eastAsia"/>
          <w:lang w:eastAsia="zh-CN"/>
        </w:rPr>
        <w:t xml:space="preserve"> </w:t>
      </w:r>
      <w:r w:rsidRPr="001D5A4D">
        <w:rPr>
          <w:rFonts w:hint="eastAsia"/>
          <w:lang w:eastAsia="zh-CN"/>
        </w:rPr>
        <w:t>以及引入基于</w:t>
      </w:r>
      <w:r w:rsidRPr="001D5A4D">
        <w:rPr>
          <w:rFonts w:hint="eastAsia"/>
          <w:lang w:eastAsia="zh-CN"/>
        </w:rPr>
        <w:t xml:space="preserve"> HFC </w:t>
      </w:r>
      <w:r w:rsidRPr="001D5A4D">
        <w:rPr>
          <w:rFonts w:hint="eastAsia"/>
          <w:lang w:eastAsia="zh-CN"/>
        </w:rPr>
        <w:t>的</w:t>
      </w:r>
      <w:r w:rsidRPr="001D5A4D">
        <w:rPr>
          <w:rFonts w:hint="eastAsia"/>
          <w:lang w:eastAsia="zh-CN"/>
        </w:rPr>
        <w:t xml:space="preserve"> RAC </w:t>
      </w:r>
      <w:r w:rsidRPr="001D5A4D">
        <w:rPr>
          <w:rFonts w:hint="eastAsia"/>
          <w:lang w:eastAsia="zh-CN"/>
        </w:rPr>
        <w:t>设备</w:t>
      </w:r>
      <w:r>
        <w:rPr>
          <w:rFonts w:hint="eastAsia"/>
          <w:lang w:eastAsia="zh-CN"/>
        </w:rPr>
        <w:t>造成的</w:t>
      </w:r>
      <w:r w:rsidRPr="001D5A4D">
        <w:rPr>
          <w:rFonts w:hint="eastAsia"/>
          <w:lang w:eastAsia="zh-CN"/>
        </w:rPr>
        <w:t>。</w:t>
      </w:r>
      <w:r w:rsidRPr="001D5A4D">
        <w:rPr>
          <w:rFonts w:hint="eastAsia"/>
          <w:lang w:eastAsia="zh-CN"/>
        </w:rPr>
        <w:t xml:space="preserve">2020 </w:t>
      </w:r>
      <w:r w:rsidRPr="001D5A4D">
        <w:rPr>
          <w:rFonts w:hint="eastAsia"/>
          <w:lang w:eastAsia="zh-CN"/>
        </w:rPr>
        <w:t>年</w:t>
      </w:r>
      <w:r w:rsidRPr="001D5A4D">
        <w:rPr>
          <w:rFonts w:hint="eastAsia"/>
          <w:lang w:eastAsia="zh-CN"/>
        </w:rPr>
        <w:t xml:space="preserve"> HCFC-123 </w:t>
      </w:r>
      <w:r w:rsidRPr="001D5A4D">
        <w:rPr>
          <w:rFonts w:hint="eastAsia"/>
          <w:lang w:eastAsia="zh-CN"/>
        </w:rPr>
        <w:t>消费量增加是由于进口商要求增加配额分配，以换取</w:t>
      </w:r>
      <w:r>
        <w:rPr>
          <w:rFonts w:hint="eastAsia"/>
          <w:lang w:eastAsia="zh-CN"/>
        </w:rPr>
        <w:t>该</w:t>
      </w:r>
      <w:r w:rsidRPr="001D5A4D">
        <w:rPr>
          <w:rFonts w:hint="eastAsia"/>
          <w:lang w:eastAsia="zh-CN"/>
        </w:rPr>
        <w:t>进口商</w:t>
      </w:r>
      <w:r>
        <w:rPr>
          <w:rFonts w:hint="eastAsia"/>
          <w:lang w:eastAsia="zh-CN"/>
        </w:rPr>
        <w:t>HCFC</w:t>
      </w:r>
      <w:r>
        <w:rPr>
          <w:lang w:eastAsia="zh-CN"/>
        </w:rPr>
        <w:noBreakHyphen/>
      </w:r>
      <w:r w:rsidRPr="001D5A4D">
        <w:rPr>
          <w:rFonts w:hint="eastAsia"/>
          <w:lang w:eastAsia="zh-CN"/>
        </w:rPr>
        <w:t>141b</w:t>
      </w:r>
      <w:r w:rsidRPr="001D5A4D">
        <w:rPr>
          <w:rFonts w:hint="eastAsia"/>
          <w:lang w:eastAsia="zh-CN"/>
        </w:rPr>
        <w:t>配额的相应</w:t>
      </w:r>
      <w:r>
        <w:rPr>
          <w:rFonts w:hint="eastAsia"/>
          <w:lang w:eastAsia="zh-CN"/>
        </w:rPr>
        <w:t>减少</w:t>
      </w:r>
      <w:r w:rsidRPr="001D5A4D">
        <w:rPr>
          <w:rFonts w:hint="eastAsia"/>
          <w:lang w:eastAsia="zh-CN"/>
        </w:rPr>
        <w:t>。政府从</w:t>
      </w:r>
      <w:r w:rsidRPr="001D5A4D">
        <w:rPr>
          <w:rFonts w:hint="eastAsia"/>
          <w:lang w:eastAsia="zh-CN"/>
        </w:rPr>
        <w:t xml:space="preserve"> 2015 </w:t>
      </w:r>
      <w:r w:rsidRPr="001D5A4D">
        <w:rPr>
          <w:rFonts w:hint="eastAsia"/>
          <w:lang w:eastAsia="zh-CN"/>
        </w:rPr>
        <w:t>年</w:t>
      </w:r>
      <w:r w:rsidRPr="001D5A4D">
        <w:rPr>
          <w:rFonts w:hint="eastAsia"/>
          <w:lang w:eastAsia="zh-CN"/>
        </w:rPr>
        <w:t xml:space="preserve"> 1 </w:t>
      </w:r>
      <w:r w:rsidRPr="001D5A4D">
        <w:rPr>
          <w:rFonts w:hint="eastAsia"/>
          <w:lang w:eastAsia="zh-CN"/>
        </w:rPr>
        <w:t>月</w:t>
      </w:r>
      <w:r w:rsidRPr="001D5A4D">
        <w:rPr>
          <w:rFonts w:hint="eastAsia"/>
          <w:lang w:eastAsia="zh-CN"/>
        </w:rPr>
        <w:t xml:space="preserve"> 1 </w:t>
      </w:r>
      <w:r w:rsidRPr="001D5A4D">
        <w:rPr>
          <w:rFonts w:hint="eastAsia"/>
          <w:lang w:eastAsia="zh-CN"/>
        </w:rPr>
        <w:t>日起禁止在泡沫塑料制造行业使用</w:t>
      </w:r>
      <w:r w:rsidRPr="001D5A4D">
        <w:rPr>
          <w:rFonts w:hint="eastAsia"/>
          <w:lang w:eastAsia="zh-CN"/>
        </w:rPr>
        <w:t xml:space="preserve"> HCFC-141b</w:t>
      </w:r>
      <w:r w:rsidRPr="001D5A4D">
        <w:rPr>
          <w:rFonts w:hint="eastAsia"/>
          <w:lang w:eastAsia="zh-CN"/>
        </w:rPr>
        <w:t>；</w:t>
      </w:r>
      <w:r w:rsidRPr="001D5A4D">
        <w:rPr>
          <w:rFonts w:hint="eastAsia"/>
          <w:lang w:eastAsia="zh-CN"/>
        </w:rPr>
        <w:t xml:space="preserve"> </w:t>
      </w:r>
      <w:r w:rsidRPr="001D5A4D">
        <w:rPr>
          <w:rFonts w:hint="eastAsia"/>
          <w:lang w:eastAsia="zh-CN"/>
        </w:rPr>
        <w:t>但是，仍允许进口</w:t>
      </w:r>
      <w:r>
        <w:rPr>
          <w:rFonts w:hint="eastAsia"/>
          <w:lang w:eastAsia="zh-CN"/>
        </w:rPr>
        <w:t xml:space="preserve"> HCFC</w:t>
      </w:r>
      <w:r>
        <w:rPr>
          <w:lang w:eastAsia="zh-CN"/>
        </w:rPr>
        <w:t>-</w:t>
      </w:r>
      <w:r w:rsidRPr="001D5A4D">
        <w:rPr>
          <w:rFonts w:hint="eastAsia"/>
          <w:lang w:eastAsia="zh-CN"/>
        </w:rPr>
        <w:t xml:space="preserve">141b </w:t>
      </w:r>
      <w:r w:rsidRPr="001D5A4D">
        <w:rPr>
          <w:rFonts w:hint="eastAsia"/>
          <w:lang w:eastAsia="zh-CN"/>
        </w:rPr>
        <w:t>用于维修行业。</w:t>
      </w:r>
      <w:r w:rsidRPr="001D5A4D">
        <w:rPr>
          <w:rFonts w:hint="eastAsia"/>
          <w:lang w:eastAsia="zh-CN"/>
        </w:rPr>
        <w:t xml:space="preserve"> </w:t>
      </w:r>
      <w:r w:rsidRPr="001D5A4D">
        <w:rPr>
          <w:rFonts w:hint="eastAsia"/>
          <w:lang w:eastAsia="zh-CN"/>
        </w:rPr>
        <w:t>少量</w:t>
      </w:r>
      <w:r w:rsidRPr="001D5A4D">
        <w:rPr>
          <w:rFonts w:hint="eastAsia"/>
          <w:lang w:eastAsia="zh-CN"/>
        </w:rPr>
        <w:t xml:space="preserve"> HCFC-225ca </w:t>
      </w:r>
      <w:r w:rsidRPr="001D5A4D">
        <w:rPr>
          <w:rFonts w:hint="eastAsia"/>
          <w:lang w:eastAsia="zh-CN"/>
        </w:rPr>
        <w:t>和</w:t>
      </w:r>
      <w:r>
        <w:rPr>
          <w:rFonts w:hint="eastAsia"/>
          <w:lang w:eastAsia="zh-CN"/>
        </w:rPr>
        <w:t xml:space="preserve"> HCFC</w:t>
      </w:r>
      <w:r>
        <w:rPr>
          <w:lang w:eastAsia="zh-CN"/>
        </w:rPr>
        <w:t>-</w:t>
      </w:r>
      <w:r w:rsidRPr="001D5A4D">
        <w:rPr>
          <w:rFonts w:hint="eastAsia"/>
          <w:lang w:eastAsia="zh-CN"/>
        </w:rPr>
        <w:t xml:space="preserve">225cb </w:t>
      </w:r>
      <w:r>
        <w:rPr>
          <w:rFonts w:hint="eastAsia"/>
          <w:lang w:eastAsia="zh-CN"/>
        </w:rPr>
        <w:t>用于清洗</w:t>
      </w:r>
      <w:r w:rsidRPr="001D5A4D">
        <w:rPr>
          <w:rFonts w:hint="eastAsia"/>
          <w:lang w:eastAsia="zh-CN"/>
        </w:rPr>
        <w:t>制冷系统</w:t>
      </w:r>
      <w:r>
        <w:rPr>
          <w:rFonts w:hint="eastAsia"/>
          <w:lang w:eastAsia="zh-CN"/>
        </w:rPr>
        <w:t>。</w:t>
      </w:r>
    </w:p>
    <w:p w14:paraId="2C8071FB" w14:textId="77777777" w:rsidR="00D4498B" w:rsidRPr="00D557AD" w:rsidRDefault="00D4498B" w:rsidP="00D4498B">
      <w:pPr>
        <w:widowControl w:val="0"/>
        <w:rPr>
          <w:i/>
          <w:u w:val="single"/>
          <w:lang w:eastAsia="zh-CN"/>
        </w:rPr>
      </w:pPr>
      <w:r w:rsidRPr="00FF5B24">
        <w:rPr>
          <w:rFonts w:hint="eastAsia"/>
          <w:i/>
          <w:u w:val="single"/>
          <w:lang w:eastAsia="zh-CN"/>
        </w:rPr>
        <w:t>国家计划（</w:t>
      </w:r>
      <w:r w:rsidRPr="00FF5B24">
        <w:rPr>
          <w:rFonts w:hint="eastAsia"/>
          <w:i/>
          <w:u w:val="single"/>
          <w:lang w:eastAsia="zh-CN"/>
        </w:rPr>
        <w:t>CP</w:t>
      </w:r>
      <w:r w:rsidRPr="00FF5B24">
        <w:rPr>
          <w:rFonts w:hint="eastAsia"/>
          <w:i/>
          <w:u w:val="single"/>
          <w:lang w:eastAsia="zh-CN"/>
        </w:rPr>
        <w:t>）实施报告</w:t>
      </w:r>
    </w:p>
    <w:p w14:paraId="56A16A65" w14:textId="77777777" w:rsidR="00D4498B" w:rsidRPr="0034371D" w:rsidRDefault="00D4498B" w:rsidP="00D4498B">
      <w:pPr>
        <w:widowControl w:val="0"/>
        <w:rPr>
          <w:lang w:eastAsia="zh-CN"/>
        </w:rPr>
      </w:pPr>
    </w:p>
    <w:p w14:paraId="097B9816" w14:textId="77777777" w:rsidR="00D4498B" w:rsidRDefault="00D4498B" w:rsidP="00D4498B">
      <w:pPr>
        <w:pStyle w:val="Heading1"/>
        <w:rPr>
          <w:lang w:eastAsia="zh-CN"/>
        </w:rPr>
      </w:pPr>
      <w:r w:rsidRPr="00FF5B24">
        <w:rPr>
          <w:rFonts w:hint="eastAsia"/>
          <w:lang w:eastAsia="zh-CN"/>
        </w:rPr>
        <w:t>菲律宾政府根据</w:t>
      </w:r>
      <w:r w:rsidRPr="00FF5B24">
        <w:rPr>
          <w:rFonts w:hint="eastAsia"/>
          <w:lang w:eastAsia="zh-CN"/>
        </w:rPr>
        <w:t xml:space="preserve"> 2020 </w:t>
      </w:r>
      <w:r w:rsidRPr="00FF5B24">
        <w:rPr>
          <w:rFonts w:hint="eastAsia"/>
          <w:lang w:eastAsia="zh-CN"/>
        </w:rPr>
        <w:t>年</w:t>
      </w:r>
      <w:r w:rsidRPr="00FF5B24">
        <w:rPr>
          <w:rFonts w:hint="eastAsia"/>
          <w:lang w:eastAsia="zh-CN"/>
        </w:rPr>
        <w:t xml:space="preserve"> CP </w:t>
      </w:r>
      <w:r w:rsidRPr="00FF5B24">
        <w:rPr>
          <w:rFonts w:hint="eastAsia"/>
          <w:lang w:eastAsia="zh-CN"/>
        </w:rPr>
        <w:t>执行报告</w:t>
      </w:r>
      <w:r>
        <w:rPr>
          <w:rFonts w:hint="eastAsia"/>
          <w:lang w:eastAsia="zh-CN"/>
        </w:rPr>
        <w:t>上</w:t>
      </w:r>
      <w:r w:rsidRPr="00FF5B24">
        <w:rPr>
          <w:rFonts w:hint="eastAsia"/>
          <w:lang w:eastAsia="zh-CN"/>
        </w:rPr>
        <w:t>报的</w:t>
      </w:r>
      <w:r>
        <w:rPr>
          <w:rFonts w:hint="eastAsia"/>
          <w:lang w:eastAsia="zh-CN"/>
        </w:rPr>
        <w:t>HCFC</w:t>
      </w:r>
      <w:r w:rsidRPr="00FF5B24">
        <w:rPr>
          <w:rFonts w:hint="eastAsia"/>
          <w:lang w:eastAsia="zh-CN"/>
        </w:rPr>
        <w:t>行业消费量为</w:t>
      </w:r>
      <w:r w:rsidRPr="00FF5B24">
        <w:rPr>
          <w:rFonts w:hint="eastAsia"/>
          <w:lang w:eastAsia="zh-CN"/>
        </w:rPr>
        <w:t xml:space="preserve"> 63.20 ODP </w:t>
      </w:r>
      <w:r w:rsidRPr="00FF5B24">
        <w:rPr>
          <w:rFonts w:hint="eastAsia"/>
          <w:lang w:eastAsia="zh-CN"/>
        </w:rPr>
        <w:t>吨，这与根据《蒙特利尔议定书》第</w:t>
      </w:r>
      <w:r w:rsidRPr="00FF5B24">
        <w:rPr>
          <w:rFonts w:hint="eastAsia"/>
          <w:lang w:eastAsia="zh-CN"/>
        </w:rPr>
        <w:t xml:space="preserve"> 7 </w:t>
      </w:r>
      <w:r w:rsidRPr="00FF5B24">
        <w:rPr>
          <w:rFonts w:hint="eastAsia"/>
          <w:lang w:eastAsia="zh-CN"/>
        </w:rPr>
        <w:t>条报告的数据不一致。工发组织解释说，</w:t>
      </w:r>
      <w:r w:rsidRPr="00FF5B24">
        <w:rPr>
          <w:rFonts w:hint="eastAsia"/>
          <w:lang w:eastAsia="zh-CN"/>
        </w:rPr>
        <w:t xml:space="preserve">CP </w:t>
      </w:r>
      <w:r w:rsidRPr="00FF5B24">
        <w:rPr>
          <w:rFonts w:hint="eastAsia"/>
          <w:lang w:eastAsia="zh-CN"/>
        </w:rPr>
        <w:t>报告中</w:t>
      </w:r>
      <w:r>
        <w:rPr>
          <w:rFonts w:hint="eastAsia"/>
          <w:lang w:eastAsia="zh-CN"/>
        </w:rPr>
        <w:t>上</w:t>
      </w:r>
      <w:r w:rsidRPr="00FF5B24">
        <w:rPr>
          <w:rFonts w:hint="eastAsia"/>
          <w:lang w:eastAsia="zh-CN"/>
        </w:rPr>
        <w:t>报的</w:t>
      </w:r>
      <w:r w:rsidRPr="00FF5B24">
        <w:rPr>
          <w:rFonts w:hint="eastAsia"/>
          <w:lang w:eastAsia="zh-CN"/>
        </w:rPr>
        <w:t>HCFC-22</w:t>
      </w:r>
      <w:r w:rsidRPr="00FF5B24">
        <w:rPr>
          <w:rFonts w:hint="eastAsia"/>
          <w:lang w:eastAsia="zh-CN"/>
        </w:rPr>
        <w:t>（</w:t>
      </w:r>
      <w:r w:rsidRPr="00FF5B24">
        <w:rPr>
          <w:rFonts w:hint="eastAsia"/>
          <w:lang w:eastAsia="zh-CN"/>
        </w:rPr>
        <w:t xml:space="preserve">56.02 ODP </w:t>
      </w:r>
      <w:r w:rsidRPr="00FF5B24">
        <w:rPr>
          <w:rFonts w:hint="eastAsia"/>
          <w:lang w:eastAsia="zh-CN"/>
        </w:rPr>
        <w:t>吨）和</w:t>
      </w:r>
      <w:r>
        <w:rPr>
          <w:rFonts w:hint="eastAsia"/>
          <w:lang w:eastAsia="zh-CN"/>
        </w:rPr>
        <w:t>HCFC</w:t>
      </w:r>
      <w:r>
        <w:rPr>
          <w:lang w:eastAsia="zh-CN"/>
        </w:rPr>
        <w:t>-</w:t>
      </w:r>
      <w:r w:rsidRPr="00FF5B24">
        <w:rPr>
          <w:rFonts w:hint="eastAsia"/>
          <w:lang w:eastAsia="zh-CN"/>
        </w:rPr>
        <w:t>141b</w:t>
      </w:r>
      <w:r w:rsidRPr="00FF5B24">
        <w:rPr>
          <w:rFonts w:hint="eastAsia"/>
          <w:lang w:eastAsia="zh-CN"/>
        </w:rPr>
        <w:t>（</w:t>
      </w:r>
      <w:r w:rsidRPr="00FF5B24">
        <w:rPr>
          <w:rFonts w:hint="eastAsia"/>
          <w:lang w:eastAsia="zh-CN"/>
        </w:rPr>
        <w:t xml:space="preserve">6.52 ODP </w:t>
      </w:r>
      <w:r w:rsidRPr="00FF5B24">
        <w:rPr>
          <w:rFonts w:hint="eastAsia"/>
          <w:lang w:eastAsia="zh-CN"/>
        </w:rPr>
        <w:t>吨）的消费量包括前几年的库存。</w:t>
      </w:r>
    </w:p>
    <w:p w14:paraId="65862CFA" w14:textId="77777777" w:rsidR="00D4498B" w:rsidRPr="001710D5" w:rsidRDefault="00D4498B" w:rsidP="00D4498B">
      <w:pPr>
        <w:rPr>
          <w:i/>
        </w:rPr>
      </w:pPr>
      <w:r>
        <w:rPr>
          <w:rFonts w:hint="eastAsia"/>
          <w:i/>
          <w:lang w:eastAsia="zh-CN"/>
        </w:rPr>
        <w:t>核查</w:t>
      </w:r>
      <w:r w:rsidRPr="00FF5B24">
        <w:rPr>
          <w:rFonts w:hint="eastAsia"/>
          <w:i/>
        </w:rPr>
        <w:t>报告</w:t>
      </w:r>
      <w:r w:rsidRPr="001710D5">
        <w:rPr>
          <w:i/>
        </w:rPr>
        <w:t xml:space="preserve"> </w:t>
      </w:r>
    </w:p>
    <w:p w14:paraId="67785A5E" w14:textId="77777777" w:rsidR="00D4498B" w:rsidRPr="0034371D" w:rsidRDefault="00D4498B" w:rsidP="00D4498B"/>
    <w:p w14:paraId="0F2FC967" w14:textId="77777777" w:rsidR="00D4498B" w:rsidRPr="00621D13" w:rsidRDefault="00D4498B" w:rsidP="00D4498B">
      <w:pPr>
        <w:pStyle w:val="Heading1"/>
        <w:rPr>
          <w:lang w:eastAsia="zh-CN"/>
        </w:rPr>
      </w:pPr>
      <w:r w:rsidRPr="00FF5B24">
        <w:rPr>
          <w:rFonts w:hint="eastAsia"/>
          <w:lang w:eastAsia="zh-CN"/>
        </w:rPr>
        <w:t>核查报告证实，菲律宾政府正在实施</w:t>
      </w:r>
      <w:r>
        <w:rPr>
          <w:rFonts w:hint="eastAsia"/>
          <w:lang w:eastAsia="zh-CN"/>
        </w:rPr>
        <w:t>HCFC</w:t>
      </w:r>
      <w:r w:rsidRPr="00FF5B24">
        <w:rPr>
          <w:rFonts w:hint="eastAsia"/>
          <w:lang w:eastAsia="zh-CN"/>
        </w:rPr>
        <w:t>进出口许可证和配额制度，并且发现</w:t>
      </w:r>
      <w:r w:rsidRPr="00FF5B24">
        <w:rPr>
          <w:rFonts w:hint="eastAsia"/>
          <w:lang w:eastAsia="zh-CN"/>
        </w:rPr>
        <w:t xml:space="preserve"> 2016 </w:t>
      </w:r>
      <w:r w:rsidRPr="00FF5B24">
        <w:rPr>
          <w:rFonts w:hint="eastAsia"/>
          <w:lang w:eastAsia="zh-CN"/>
        </w:rPr>
        <w:t>年、</w:t>
      </w:r>
      <w:r w:rsidRPr="00FF5B24">
        <w:rPr>
          <w:rFonts w:hint="eastAsia"/>
          <w:lang w:eastAsia="zh-CN"/>
        </w:rPr>
        <w:t xml:space="preserve">2017 </w:t>
      </w:r>
      <w:r w:rsidRPr="00FF5B24">
        <w:rPr>
          <w:rFonts w:hint="eastAsia"/>
          <w:lang w:eastAsia="zh-CN"/>
        </w:rPr>
        <w:t>年和</w:t>
      </w:r>
      <w:r w:rsidRPr="00FF5B24">
        <w:rPr>
          <w:rFonts w:hint="eastAsia"/>
          <w:lang w:eastAsia="zh-CN"/>
        </w:rPr>
        <w:t xml:space="preserve"> 2018 </w:t>
      </w:r>
      <w:r w:rsidRPr="00FF5B24">
        <w:rPr>
          <w:rFonts w:hint="eastAsia"/>
          <w:lang w:eastAsia="zh-CN"/>
        </w:rPr>
        <w:t>年的核查消费量与根据《蒙特利尔议定书》第</w:t>
      </w:r>
      <w:r w:rsidRPr="00FF5B24">
        <w:rPr>
          <w:rFonts w:hint="eastAsia"/>
          <w:lang w:eastAsia="zh-CN"/>
        </w:rPr>
        <w:t>7</w:t>
      </w:r>
      <w:r>
        <w:rPr>
          <w:rFonts w:hint="eastAsia"/>
          <w:lang w:eastAsia="zh-CN"/>
        </w:rPr>
        <w:t>条报告的数据存在细微差异，</w:t>
      </w:r>
      <w:r w:rsidRPr="00FF5B24">
        <w:rPr>
          <w:rFonts w:hint="eastAsia"/>
          <w:lang w:eastAsia="zh-CN"/>
        </w:rPr>
        <w:t>如上表</w:t>
      </w:r>
      <w:r w:rsidRPr="00FF5B24">
        <w:rPr>
          <w:rFonts w:hint="eastAsia"/>
          <w:lang w:eastAsia="zh-CN"/>
        </w:rPr>
        <w:t xml:space="preserve"> 9 </w:t>
      </w:r>
      <w:r w:rsidRPr="00FF5B24">
        <w:rPr>
          <w:rFonts w:hint="eastAsia"/>
          <w:lang w:eastAsia="zh-CN"/>
        </w:rPr>
        <w:t>所示（即，由于四舍五入，经核实的数据分别有</w:t>
      </w:r>
      <w:r w:rsidRPr="00FF5B24">
        <w:rPr>
          <w:rFonts w:hint="eastAsia"/>
          <w:lang w:eastAsia="zh-CN"/>
        </w:rPr>
        <w:t xml:space="preserve"> -0.1</w:t>
      </w:r>
      <w:r w:rsidRPr="00FF5B24">
        <w:rPr>
          <w:rFonts w:hint="eastAsia"/>
          <w:lang w:eastAsia="zh-CN"/>
        </w:rPr>
        <w:t>、</w:t>
      </w:r>
      <w:r w:rsidRPr="00FF5B24">
        <w:rPr>
          <w:rFonts w:hint="eastAsia"/>
          <w:lang w:eastAsia="zh-CN"/>
        </w:rPr>
        <w:t xml:space="preserve">+0.61 </w:t>
      </w:r>
      <w:r w:rsidRPr="00FF5B24">
        <w:rPr>
          <w:rFonts w:hint="eastAsia"/>
          <w:lang w:eastAsia="zh-CN"/>
        </w:rPr>
        <w:t>和</w:t>
      </w:r>
      <w:r w:rsidRPr="00FF5B24">
        <w:rPr>
          <w:rFonts w:hint="eastAsia"/>
          <w:lang w:eastAsia="zh-CN"/>
        </w:rPr>
        <w:t xml:space="preserve"> -0.03 ODP </w:t>
      </w:r>
      <w:r w:rsidRPr="00FF5B24">
        <w:rPr>
          <w:rFonts w:hint="eastAsia"/>
          <w:lang w:eastAsia="zh-CN"/>
        </w:rPr>
        <w:t>吨的差异）。</w:t>
      </w:r>
      <w:r w:rsidRPr="00FF5B24">
        <w:rPr>
          <w:rFonts w:hint="eastAsia"/>
          <w:lang w:eastAsia="zh-CN"/>
        </w:rPr>
        <w:t xml:space="preserve"> </w:t>
      </w:r>
      <w:r w:rsidRPr="00FF5B24">
        <w:rPr>
          <w:rFonts w:hint="eastAsia"/>
          <w:lang w:eastAsia="zh-CN"/>
        </w:rPr>
        <w:t>核查得出的结论是，</w:t>
      </w:r>
      <w:r>
        <w:rPr>
          <w:rFonts w:hint="eastAsia"/>
          <w:lang w:eastAsia="zh-CN"/>
        </w:rPr>
        <w:t>ODS</w:t>
      </w:r>
      <w:r w:rsidRPr="00FF5B24">
        <w:rPr>
          <w:rFonts w:hint="eastAsia"/>
          <w:lang w:eastAsia="zh-CN"/>
        </w:rPr>
        <w:t>消费数据报告准确；然而，核查人员建议政府修改在线许可</w:t>
      </w:r>
      <w:r>
        <w:rPr>
          <w:rFonts w:hint="eastAsia"/>
          <w:lang w:eastAsia="zh-CN"/>
        </w:rPr>
        <w:t>证</w:t>
      </w:r>
      <w:r w:rsidRPr="00FF5B24">
        <w:rPr>
          <w:rFonts w:hint="eastAsia"/>
          <w:lang w:eastAsia="zh-CN"/>
        </w:rPr>
        <w:t>和监</w:t>
      </w:r>
      <w:r>
        <w:rPr>
          <w:rFonts w:hint="eastAsia"/>
          <w:lang w:eastAsia="zh-CN"/>
        </w:rPr>
        <w:t>督</w:t>
      </w:r>
      <w:r w:rsidRPr="00FF5B24">
        <w:rPr>
          <w:rFonts w:hint="eastAsia"/>
          <w:lang w:eastAsia="zh-CN"/>
        </w:rPr>
        <w:t>系统</w:t>
      </w:r>
      <w:r>
        <w:rPr>
          <w:rFonts w:hint="eastAsia"/>
          <w:lang w:eastAsia="zh-CN"/>
        </w:rPr>
        <w:t>以纳入</w:t>
      </w:r>
      <w:r w:rsidRPr="00FF5B24">
        <w:rPr>
          <w:rFonts w:hint="eastAsia"/>
          <w:lang w:eastAsia="zh-CN"/>
        </w:rPr>
        <w:t>一个预警系统</w:t>
      </w:r>
      <w:r>
        <w:rPr>
          <w:rFonts w:hint="eastAsia"/>
          <w:lang w:eastAsia="zh-CN"/>
        </w:rPr>
        <w:t>来探查</w:t>
      </w:r>
      <w:r w:rsidRPr="00FF5B24">
        <w:rPr>
          <w:rFonts w:hint="eastAsia"/>
          <w:lang w:eastAsia="zh-CN"/>
        </w:rPr>
        <w:t>非法贸易，系统将自动标记无许可证的进口，并将系统扩展到</w:t>
      </w:r>
      <w:r w:rsidRPr="00FF5B24">
        <w:rPr>
          <w:rFonts w:hint="eastAsia"/>
          <w:lang w:eastAsia="zh-CN"/>
        </w:rPr>
        <w:t xml:space="preserve"> HFC</w:t>
      </w:r>
      <w:r>
        <w:rPr>
          <w:rFonts w:hint="eastAsia"/>
          <w:lang w:eastAsia="zh-CN"/>
        </w:rPr>
        <w:t>s</w:t>
      </w:r>
      <w:r w:rsidRPr="00FF5B24">
        <w:rPr>
          <w:rFonts w:hint="eastAsia"/>
          <w:lang w:eastAsia="zh-CN"/>
        </w:rPr>
        <w:t>。这些建议将在执行</w:t>
      </w:r>
      <w:r>
        <w:rPr>
          <w:rFonts w:hint="eastAsia"/>
          <w:lang w:eastAsia="zh-CN"/>
        </w:rPr>
        <w:t>HPMP</w:t>
      </w:r>
      <w:r w:rsidRPr="00FF5B24">
        <w:rPr>
          <w:rFonts w:hint="eastAsia"/>
          <w:lang w:eastAsia="zh-CN"/>
        </w:rPr>
        <w:t>的</w:t>
      </w:r>
      <w:r>
        <w:rPr>
          <w:rFonts w:hint="eastAsia"/>
          <w:lang w:eastAsia="zh-CN"/>
        </w:rPr>
        <w:t>其</w:t>
      </w:r>
      <w:r w:rsidRPr="00FF5B24">
        <w:rPr>
          <w:rFonts w:hint="eastAsia"/>
          <w:lang w:eastAsia="zh-CN"/>
        </w:rPr>
        <w:t>余活动</w:t>
      </w:r>
      <w:r>
        <w:rPr>
          <w:rFonts w:hint="eastAsia"/>
          <w:lang w:eastAsia="zh-CN"/>
        </w:rPr>
        <w:t>时被</w:t>
      </w:r>
      <w:r w:rsidRPr="00FF5B24">
        <w:rPr>
          <w:rFonts w:hint="eastAsia"/>
          <w:lang w:eastAsia="zh-CN"/>
        </w:rPr>
        <w:t>考虑</w:t>
      </w:r>
      <w:r>
        <w:rPr>
          <w:rFonts w:hint="eastAsia"/>
          <w:lang w:eastAsia="zh-CN"/>
        </w:rPr>
        <w:t>。</w:t>
      </w:r>
    </w:p>
    <w:p w14:paraId="374E348F" w14:textId="77777777" w:rsidR="00D4498B" w:rsidRPr="0034371D" w:rsidRDefault="00D4498B" w:rsidP="00D4498B">
      <w:pPr>
        <w:rPr>
          <w:u w:val="single"/>
          <w:lang w:eastAsia="zh-CN"/>
        </w:rPr>
      </w:pPr>
      <w:r w:rsidRPr="00350386">
        <w:rPr>
          <w:rFonts w:hint="eastAsia"/>
          <w:u w:val="single"/>
          <w:lang w:eastAsia="zh-CN"/>
        </w:rPr>
        <w:t>第二阶段</w:t>
      </w:r>
      <w:r w:rsidRPr="0034371D">
        <w:rPr>
          <w:u w:val="single"/>
          <w:lang w:eastAsia="zh-CN"/>
        </w:rPr>
        <w:t>HPMP</w:t>
      </w:r>
      <w:r w:rsidRPr="00350386">
        <w:rPr>
          <w:rFonts w:hint="eastAsia"/>
          <w:u w:val="single"/>
          <w:lang w:eastAsia="zh-CN"/>
        </w:rPr>
        <w:t>第一次付款的执行进度报告</w:t>
      </w:r>
    </w:p>
    <w:p w14:paraId="4E431802" w14:textId="77777777" w:rsidR="00D4498B" w:rsidRPr="0034371D" w:rsidRDefault="00D4498B" w:rsidP="00D4498B">
      <w:pPr>
        <w:rPr>
          <w:lang w:eastAsia="zh-CN"/>
        </w:rPr>
      </w:pPr>
    </w:p>
    <w:p w14:paraId="7EFCD831" w14:textId="77777777" w:rsidR="00D4498B" w:rsidRPr="0034371D" w:rsidRDefault="00D4498B" w:rsidP="00D4498B">
      <w:pPr>
        <w:rPr>
          <w:i/>
          <w:lang w:eastAsia="zh-CN"/>
        </w:rPr>
      </w:pPr>
      <w:r>
        <w:rPr>
          <w:rFonts w:hint="eastAsia"/>
          <w:i/>
          <w:lang w:eastAsia="zh-CN"/>
        </w:rPr>
        <w:t>法律框架</w:t>
      </w:r>
    </w:p>
    <w:p w14:paraId="44FEDD57" w14:textId="77777777" w:rsidR="00D4498B" w:rsidRPr="0034371D" w:rsidRDefault="00D4498B" w:rsidP="00D4498B">
      <w:pPr>
        <w:rPr>
          <w:lang w:eastAsia="zh-CN"/>
        </w:rPr>
      </w:pPr>
    </w:p>
    <w:p w14:paraId="007E3118" w14:textId="77777777" w:rsidR="00D4498B" w:rsidRDefault="00D4498B" w:rsidP="00D4498B">
      <w:pPr>
        <w:pStyle w:val="Heading1"/>
        <w:rPr>
          <w:lang w:eastAsia="zh-CN"/>
        </w:rPr>
      </w:pPr>
      <w:r>
        <w:rPr>
          <w:rFonts w:hint="eastAsia"/>
          <w:lang w:eastAsia="zh-CN"/>
        </w:rPr>
        <w:t>HCFC</w:t>
      </w:r>
      <w:r w:rsidRPr="00350386">
        <w:rPr>
          <w:rFonts w:hint="eastAsia"/>
          <w:lang w:eastAsia="zh-CN"/>
        </w:rPr>
        <w:t>进口许可和配额制度自</w:t>
      </w:r>
      <w:r w:rsidRPr="00350386">
        <w:rPr>
          <w:rFonts w:hint="eastAsia"/>
          <w:lang w:eastAsia="zh-CN"/>
        </w:rPr>
        <w:t xml:space="preserve"> 2004 </w:t>
      </w:r>
      <w:r w:rsidRPr="00350386">
        <w:rPr>
          <w:rFonts w:hint="eastAsia"/>
          <w:lang w:eastAsia="zh-CN"/>
        </w:rPr>
        <w:t>年开始运作。环境管理局（</w:t>
      </w:r>
      <w:r w:rsidRPr="00350386">
        <w:rPr>
          <w:rFonts w:hint="eastAsia"/>
          <w:lang w:eastAsia="zh-CN"/>
        </w:rPr>
        <w:t>EMB</w:t>
      </w:r>
      <w:r w:rsidRPr="00350386">
        <w:rPr>
          <w:rFonts w:hint="eastAsia"/>
          <w:lang w:eastAsia="zh-CN"/>
        </w:rPr>
        <w:t>）通过菲律宾臭氧服务台（</w:t>
      </w:r>
      <w:r w:rsidRPr="00350386">
        <w:rPr>
          <w:rFonts w:hint="eastAsia"/>
          <w:lang w:eastAsia="zh-CN"/>
        </w:rPr>
        <w:t>POD</w:t>
      </w:r>
      <w:r w:rsidRPr="00350386">
        <w:rPr>
          <w:rFonts w:hint="eastAsia"/>
          <w:lang w:eastAsia="zh-CN"/>
        </w:rPr>
        <w:t>）与海关协调</w:t>
      </w:r>
      <w:r>
        <w:rPr>
          <w:rFonts w:hint="eastAsia"/>
          <w:lang w:eastAsia="zh-CN"/>
        </w:rPr>
        <w:t>，</w:t>
      </w:r>
      <w:r w:rsidRPr="00350386">
        <w:rPr>
          <w:rFonts w:hint="eastAsia"/>
          <w:lang w:eastAsia="zh-CN"/>
        </w:rPr>
        <w:t>制定年度</w:t>
      </w:r>
      <w:r>
        <w:rPr>
          <w:rFonts w:hint="eastAsia"/>
          <w:lang w:eastAsia="zh-CN"/>
        </w:rPr>
        <w:t>HCFC</w:t>
      </w:r>
      <w:r w:rsidRPr="00350386">
        <w:rPr>
          <w:rFonts w:hint="eastAsia"/>
          <w:lang w:eastAsia="zh-CN"/>
        </w:rPr>
        <w:t>进口配额。</w:t>
      </w:r>
      <w:r w:rsidRPr="00350386">
        <w:rPr>
          <w:rFonts w:hint="eastAsia"/>
          <w:lang w:eastAsia="zh-CN"/>
        </w:rPr>
        <w:t xml:space="preserve"> 2013 </w:t>
      </w:r>
      <w:r w:rsidRPr="00350386">
        <w:rPr>
          <w:rFonts w:hint="eastAsia"/>
          <w:lang w:eastAsia="zh-CN"/>
        </w:rPr>
        <w:t>年，技术人员认证</w:t>
      </w:r>
      <w:r>
        <w:rPr>
          <w:rFonts w:hint="eastAsia"/>
          <w:lang w:eastAsia="zh-CN"/>
        </w:rPr>
        <w:t>项目</w:t>
      </w:r>
      <w:r w:rsidRPr="00350386">
        <w:rPr>
          <w:rFonts w:hint="eastAsia"/>
          <w:lang w:eastAsia="zh-CN"/>
        </w:rPr>
        <w:t>、</w:t>
      </w:r>
      <w:r>
        <w:rPr>
          <w:rFonts w:hint="eastAsia"/>
          <w:lang w:eastAsia="zh-CN"/>
        </w:rPr>
        <w:t>海关</w:t>
      </w:r>
      <w:r w:rsidRPr="00350386">
        <w:rPr>
          <w:rFonts w:hint="eastAsia"/>
          <w:lang w:eastAsia="zh-CN"/>
        </w:rPr>
        <w:t>协调代码制度和标</w:t>
      </w:r>
      <w:r>
        <w:rPr>
          <w:rFonts w:hint="eastAsia"/>
          <w:lang w:eastAsia="zh-CN"/>
        </w:rPr>
        <w:t>识</w:t>
      </w:r>
      <w:r w:rsidRPr="00350386">
        <w:rPr>
          <w:rFonts w:hint="eastAsia"/>
          <w:lang w:eastAsia="zh-CN"/>
        </w:rPr>
        <w:t>要求被引入法规；自</w:t>
      </w:r>
      <w:r w:rsidRPr="00350386">
        <w:rPr>
          <w:rFonts w:hint="eastAsia"/>
          <w:lang w:eastAsia="zh-CN"/>
        </w:rPr>
        <w:t xml:space="preserve"> 2015 </w:t>
      </w:r>
      <w:r w:rsidRPr="00350386">
        <w:rPr>
          <w:rFonts w:hint="eastAsia"/>
          <w:lang w:eastAsia="zh-CN"/>
        </w:rPr>
        <w:t>年</w:t>
      </w:r>
      <w:r w:rsidRPr="00350386">
        <w:rPr>
          <w:rFonts w:hint="eastAsia"/>
          <w:lang w:eastAsia="zh-CN"/>
        </w:rPr>
        <w:t xml:space="preserve"> 1 </w:t>
      </w:r>
      <w:r w:rsidRPr="00350386">
        <w:rPr>
          <w:rFonts w:hint="eastAsia"/>
          <w:lang w:eastAsia="zh-CN"/>
        </w:rPr>
        <w:t>月</w:t>
      </w:r>
      <w:r w:rsidRPr="00350386">
        <w:rPr>
          <w:rFonts w:hint="eastAsia"/>
          <w:lang w:eastAsia="zh-CN"/>
        </w:rPr>
        <w:t xml:space="preserve"> 1 </w:t>
      </w:r>
      <w:r w:rsidRPr="00350386">
        <w:rPr>
          <w:rFonts w:hint="eastAsia"/>
          <w:lang w:eastAsia="zh-CN"/>
        </w:rPr>
        <w:t>日起，禁止泡沫塑料</w:t>
      </w:r>
      <w:r>
        <w:rPr>
          <w:rFonts w:hint="eastAsia"/>
          <w:lang w:eastAsia="zh-CN"/>
        </w:rPr>
        <w:t>生产</w:t>
      </w:r>
      <w:r w:rsidRPr="00350386">
        <w:rPr>
          <w:rFonts w:hint="eastAsia"/>
          <w:lang w:eastAsia="zh-CN"/>
        </w:rPr>
        <w:t>行业</w:t>
      </w:r>
      <w:r>
        <w:rPr>
          <w:rFonts w:hint="eastAsia"/>
          <w:lang w:eastAsia="zh-CN"/>
        </w:rPr>
        <w:t>及含于</w:t>
      </w:r>
      <w:r w:rsidRPr="00350386">
        <w:rPr>
          <w:rFonts w:hint="eastAsia"/>
          <w:lang w:eastAsia="zh-CN"/>
        </w:rPr>
        <w:t>进口预混多元醇中</w:t>
      </w:r>
      <w:r>
        <w:rPr>
          <w:rFonts w:hint="eastAsia"/>
          <w:lang w:eastAsia="zh-CN"/>
        </w:rPr>
        <w:t>的</w:t>
      </w:r>
      <w:r>
        <w:rPr>
          <w:rFonts w:hint="eastAsia"/>
          <w:lang w:eastAsia="zh-CN"/>
        </w:rPr>
        <w:t>HCFC-</w:t>
      </w:r>
      <w:r>
        <w:rPr>
          <w:lang w:eastAsia="zh-CN"/>
        </w:rPr>
        <w:t>141</w:t>
      </w:r>
      <w:r>
        <w:rPr>
          <w:rFonts w:hint="eastAsia"/>
          <w:lang w:eastAsia="zh-CN"/>
        </w:rPr>
        <w:t>b</w:t>
      </w:r>
      <w:r>
        <w:rPr>
          <w:rFonts w:hint="eastAsia"/>
          <w:lang w:eastAsia="zh-CN"/>
        </w:rPr>
        <w:t>的进</w:t>
      </w:r>
      <w:r w:rsidRPr="00350386">
        <w:rPr>
          <w:rFonts w:hint="eastAsia"/>
          <w:lang w:eastAsia="zh-CN"/>
        </w:rPr>
        <w:t>/</w:t>
      </w:r>
      <w:r w:rsidRPr="00350386">
        <w:rPr>
          <w:rFonts w:hint="eastAsia"/>
          <w:lang w:eastAsia="zh-CN"/>
        </w:rPr>
        <w:t>出口的</w:t>
      </w:r>
      <w:r>
        <w:rPr>
          <w:rFonts w:hint="eastAsia"/>
          <w:lang w:eastAsia="zh-CN"/>
        </w:rPr>
        <w:t>禁令已经到位</w:t>
      </w:r>
      <w:r w:rsidRPr="00350386">
        <w:rPr>
          <w:rFonts w:hint="eastAsia"/>
          <w:lang w:eastAsia="zh-CN"/>
        </w:rPr>
        <w:t>；</w:t>
      </w:r>
      <w:r w:rsidRPr="00350386">
        <w:rPr>
          <w:rFonts w:hint="eastAsia"/>
          <w:lang w:eastAsia="zh-CN"/>
        </w:rPr>
        <w:t xml:space="preserve"> </w:t>
      </w:r>
      <w:r w:rsidRPr="00350386">
        <w:rPr>
          <w:rFonts w:hint="eastAsia"/>
          <w:lang w:eastAsia="zh-CN"/>
        </w:rPr>
        <w:t>自</w:t>
      </w:r>
      <w:r w:rsidRPr="00350386">
        <w:rPr>
          <w:rFonts w:hint="eastAsia"/>
          <w:lang w:eastAsia="zh-CN"/>
        </w:rPr>
        <w:t xml:space="preserve"> 2020 </w:t>
      </w:r>
      <w:r w:rsidRPr="00350386">
        <w:rPr>
          <w:rFonts w:hint="eastAsia"/>
          <w:lang w:eastAsia="zh-CN"/>
        </w:rPr>
        <w:t>年</w:t>
      </w:r>
      <w:r w:rsidRPr="00350386">
        <w:rPr>
          <w:rFonts w:hint="eastAsia"/>
          <w:lang w:eastAsia="zh-CN"/>
        </w:rPr>
        <w:t xml:space="preserve"> 1 </w:t>
      </w:r>
      <w:r w:rsidRPr="00350386">
        <w:rPr>
          <w:rFonts w:hint="eastAsia"/>
          <w:lang w:eastAsia="zh-CN"/>
        </w:rPr>
        <w:t>月</w:t>
      </w:r>
      <w:r w:rsidRPr="00350386">
        <w:rPr>
          <w:rFonts w:hint="eastAsia"/>
          <w:lang w:eastAsia="zh-CN"/>
        </w:rPr>
        <w:t xml:space="preserve"> 1 </w:t>
      </w:r>
      <w:r w:rsidRPr="00350386">
        <w:rPr>
          <w:rFonts w:hint="eastAsia"/>
          <w:lang w:eastAsia="zh-CN"/>
        </w:rPr>
        <w:t>日起</w:t>
      </w:r>
      <w:r>
        <w:rPr>
          <w:rFonts w:hint="eastAsia"/>
          <w:lang w:eastAsia="zh-CN"/>
        </w:rPr>
        <w:t>，</w:t>
      </w:r>
      <w:r w:rsidRPr="00350386">
        <w:rPr>
          <w:rFonts w:hint="eastAsia"/>
          <w:lang w:eastAsia="zh-CN"/>
        </w:rPr>
        <w:t>禁止</w:t>
      </w:r>
      <w:r>
        <w:rPr>
          <w:rFonts w:hint="eastAsia"/>
          <w:lang w:eastAsia="zh-CN"/>
        </w:rPr>
        <w:t>在</w:t>
      </w:r>
      <w:r>
        <w:rPr>
          <w:rFonts w:hint="eastAsia"/>
          <w:lang w:eastAsia="zh-CN"/>
        </w:rPr>
        <w:t>RAC</w:t>
      </w:r>
      <w:r w:rsidRPr="00350386">
        <w:rPr>
          <w:rFonts w:hint="eastAsia"/>
          <w:lang w:eastAsia="zh-CN"/>
        </w:rPr>
        <w:t>制造行业</w:t>
      </w:r>
      <w:r>
        <w:rPr>
          <w:rFonts w:hint="eastAsia"/>
          <w:lang w:eastAsia="zh-CN"/>
        </w:rPr>
        <w:t>进口</w:t>
      </w:r>
      <w:r w:rsidRPr="00350386">
        <w:rPr>
          <w:rFonts w:hint="eastAsia"/>
          <w:lang w:eastAsia="zh-CN"/>
        </w:rPr>
        <w:t>HCFC-22</w:t>
      </w:r>
      <w:r>
        <w:rPr>
          <w:rFonts w:hint="eastAsia"/>
          <w:lang w:eastAsia="zh-CN"/>
        </w:rPr>
        <w:t>的禁令也已到位</w:t>
      </w:r>
      <w:r w:rsidRPr="00350386">
        <w:rPr>
          <w:rFonts w:hint="eastAsia"/>
          <w:lang w:eastAsia="zh-CN"/>
        </w:rPr>
        <w:t>。自</w:t>
      </w:r>
      <w:r w:rsidRPr="00350386">
        <w:rPr>
          <w:rFonts w:hint="eastAsia"/>
          <w:lang w:eastAsia="zh-CN"/>
        </w:rPr>
        <w:t xml:space="preserve"> 2005 </w:t>
      </w:r>
      <w:r w:rsidRPr="00350386">
        <w:rPr>
          <w:rFonts w:hint="eastAsia"/>
          <w:lang w:eastAsia="zh-CN"/>
        </w:rPr>
        <w:t>年以来，</w:t>
      </w:r>
      <w:r>
        <w:rPr>
          <w:rFonts w:hint="eastAsia"/>
          <w:lang w:eastAsia="zh-CN"/>
        </w:rPr>
        <w:t>要求</w:t>
      </w:r>
      <w:r w:rsidRPr="00350386">
        <w:rPr>
          <w:rFonts w:hint="eastAsia"/>
          <w:lang w:eastAsia="zh-CN"/>
        </w:rPr>
        <w:t>非</w:t>
      </w:r>
      <w:r w:rsidRPr="00350386">
        <w:rPr>
          <w:rFonts w:hint="eastAsia"/>
          <w:lang w:eastAsia="zh-CN"/>
        </w:rPr>
        <w:t xml:space="preserve"> ODS </w:t>
      </w:r>
      <w:r w:rsidRPr="00350386">
        <w:rPr>
          <w:rFonts w:hint="eastAsia"/>
          <w:lang w:eastAsia="zh-CN"/>
        </w:rPr>
        <w:t>替代品（即</w:t>
      </w:r>
      <w:r w:rsidRPr="00350386">
        <w:rPr>
          <w:rFonts w:hint="eastAsia"/>
          <w:lang w:eastAsia="zh-CN"/>
        </w:rPr>
        <w:t xml:space="preserve"> HFC</w:t>
      </w:r>
      <w:r w:rsidRPr="00350386">
        <w:rPr>
          <w:rFonts w:hint="eastAsia"/>
          <w:lang w:eastAsia="zh-CN"/>
        </w:rPr>
        <w:t>）的进口商必须获得装运前进口清关，但目前没有对</w:t>
      </w:r>
      <w:r>
        <w:rPr>
          <w:rFonts w:hint="eastAsia"/>
          <w:lang w:eastAsia="zh-CN"/>
        </w:rPr>
        <w:t>其</w:t>
      </w:r>
      <w:r w:rsidRPr="00350386">
        <w:rPr>
          <w:rFonts w:hint="eastAsia"/>
          <w:lang w:eastAsia="zh-CN"/>
        </w:rPr>
        <w:t>进口</w:t>
      </w:r>
      <w:r>
        <w:rPr>
          <w:rFonts w:hint="eastAsia"/>
          <w:lang w:eastAsia="zh-CN"/>
        </w:rPr>
        <w:t>量</w:t>
      </w:r>
      <w:r w:rsidRPr="00350386">
        <w:rPr>
          <w:rFonts w:hint="eastAsia"/>
          <w:lang w:eastAsia="zh-CN"/>
        </w:rPr>
        <w:t>设限</w:t>
      </w:r>
      <w:r>
        <w:rPr>
          <w:rFonts w:hint="eastAsia"/>
          <w:lang w:eastAsia="zh-CN"/>
        </w:rPr>
        <w:t>。</w:t>
      </w:r>
    </w:p>
    <w:p w14:paraId="042E1B12" w14:textId="77777777" w:rsidR="00D4498B" w:rsidRDefault="00D4498B" w:rsidP="00D4498B">
      <w:pPr>
        <w:pStyle w:val="Heading1"/>
        <w:rPr>
          <w:lang w:eastAsia="zh-CN"/>
        </w:rPr>
      </w:pPr>
      <w:r w:rsidRPr="001612B0">
        <w:rPr>
          <w:rFonts w:hint="eastAsia"/>
          <w:lang w:eastAsia="zh-CN"/>
        </w:rPr>
        <w:t>为</w:t>
      </w:r>
      <w:r w:rsidRPr="001612B0">
        <w:rPr>
          <w:rFonts w:hint="eastAsia"/>
          <w:lang w:eastAsia="zh-CN"/>
        </w:rPr>
        <w:t xml:space="preserve"> 70 </w:t>
      </w:r>
      <w:r w:rsidRPr="001612B0">
        <w:rPr>
          <w:rFonts w:hint="eastAsia"/>
          <w:lang w:eastAsia="zh-CN"/>
        </w:rPr>
        <w:t>名海关和执法官员举办了三期培训班，内容涉及《蒙特利尔议定书》、</w:t>
      </w:r>
      <w:r>
        <w:rPr>
          <w:rFonts w:hint="eastAsia"/>
          <w:lang w:eastAsia="zh-CN"/>
        </w:rPr>
        <w:t>在</w:t>
      </w:r>
      <w:r w:rsidRPr="001612B0">
        <w:rPr>
          <w:rFonts w:hint="eastAsia"/>
          <w:lang w:eastAsia="zh-CN"/>
        </w:rPr>
        <w:t>检查和监</w:t>
      </w:r>
      <w:r>
        <w:rPr>
          <w:rFonts w:hint="eastAsia"/>
          <w:lang w:eastAsia="zh-CN"/>
        </w:rPr>
        <w:t>督</w:t>
      </w:r>
      <w:r w:rsidRPr="001612B0">
        <w:rPr>
          <w:rFonts w:hint="eastAsia"/>
          <w:lang w:eastAsia="zh-CN"/>
        </w:rPr>
        <w:t>进口</w:t>
      </w:r>
      <w:r>
        <w:rPr>
          <w:rFonts w:hint="eastAsia"/>
          <w:lang w:eastAsia="zh-CN"/>
        </w:rPr>
        <w:t>时需要</w:t>
      </w:r>
      <w:r w:rsidRPr="001612B0">
        <w:rPr>
          <w:rFonts w:hint="eastAsia"/>
          <w:lang w:eastAsia="zh-CN"/>
        </w:rPr>
        <w:t>核查和</w:t>
      </w:r>
      <w:r>
        <w:rPr>
          <w:rFonts w:hint="eastAsia"/>
          <w:lang w:eastAsia="zh-CN"/>
        </w:rPr>
        <w:t>保持</w:t>
      </w:r>
      <w:r w:rsidRPr="001612B0">
        <w:rPr>
          <w:rFonts w:hint="eastAsia"/>
          <w:lang w:eastAsia="zh-CN"/>
        </w:rPr>
        <w:t>警惕性</w:t>
      </w:r>
      <w:r>
        <w:rPr>
          <w:rFonts w:hint="eastAsia"/>
          <w:lang w:eastAsia="zh-CN"/>
        </w:rPr>
        <w:t>，</w:t>
      </w:r>
      <w:r w:rsidRPr="001612B0">
        <w:rPr>
          <w:rFonts w:hint="eastAsia"/>
          <w:lang w:eastAsia="zh-CN"/>
        </w:rPr>
        <w:t>以及制冷剂</w:t>
      </w:r>
      <w:r>
        <w:rPr>
          <w:rFonts w:hint="eastAsia"/>
          <w:lang w:eastAsia="zh-CN"/>
        </w:rPr>
        <w:t>识别仪</w:t>
      </w:r>
      <w:r w:rsidRPr="001612B0">
        <w:rPr>
          <w:rFonts w:hint="eastAsia"/>
          <w:lang w:eastAsia="zh-CN"/>
        </w:rPr>
        <w:t>的使用</w:t>
      </w:r>
      <w:r>
        <w:rPr>
          <w:rFonts w:hint="eastAsia"/>
          <w:lang w:eastAsia="zh-CN"/>
        </w:rPr>
        <w:t>。</w:t>
      </w:r>
      <w:r w:rsidRPr="001612B0">
        <w:rPr>
          <w:rFonts w:hint="eastAsia"/>
          <w:lang w:eastAsia="zh-CN"/>
        </w:rPr>
        <w:t>在</w:t>
      </w:r>
      <w:r w:rsidRPr="001612B0">
        <w:rPr>
          <w:rFonts w:hint="eastAsia"/>
          <w:lang w:eastAsia="zh-CN"/>
        </w:rPr>
        <w:t xml:space="preserve"> COVID-19</w:t>
      </w:r>
      <w:r>
        <w:rPr>
          <w:rFonts w:hint="eastAsia"/>
          <w:lang w:eastAsia="zh-CN"/>
        </w:rPr>
        <w:t>疫病</w:t>
      </w:r>
      <w:r w:rsidRPr="001612B0">
        <w:rPr>
          <w:rFonts w:hint="eastAsia"/>
          <w:lang w:eastAsia="zh-CN"/>
        </w:rPr>
        <w:t>流行期间，为</w:t>
      </w:r>
      <w:r w:rsidRPr="001612B0">
        <w:rPr>
          <w:rFonts w:hint="eastAsia"/>
          <w:lang w:eastAsia="zh-CN"/>
        </w:rPr>
        <w:t xml:space="preserve"> 100 </w:t>
      </w:r>
      <w:r w:rsidRPr="001612B0">
        <w:rPr>
          <w:rFonts w:hint="eastAsia"/>
          <w:lang w:eastAsia="zh-CN"/>
        </w:rPr>
        <w:t>名海关和监管官员在线</w:t>
      </w:r>
      <w:r>
        <w:rPr>
          <w:rFonts w:hint="eastAsia"/>
          <w:lang w:eastAsia="zh-CN"/>
        </w:rPr>
        <w:t>上</w:t>
      </w:r>
      <w:r w:rsidRPr="001612B0">
        <w:rPr>
          <w:rFonts w:hint="eastAsia"/>
          <w:lang w:eastAsia="zh-CN"/>
        </w:rPr>
        <w:t>举办了第四次培训。由于这些培训，菲律宾加入了非正式事先</w:t>
      </w:r>
      <w:r>
        <w:rPr>
          <w:rFonts w:hint="eastAsia"/>
          <w:lang w:eastAsia="zh-CN"/>
        </w:rPr>
        <w:t>通知</w:t>
      </w:r>
      <w:r w:rsidRPr="001612B0">
        <w:rPr>
          <w:rFonts w:hint="eastAsia"/>
          <w:lang w:eastAsia="zh-CN"/>
        </w:rPr>
        <w:t>同意网络</w:t>
      </w:r>
      <w:r w:rsidRPr="001612B0">
        <w:rPr>
          <w:rFonts w:hint="eastAsia"/>
          <w:lang w:eastAsia="zh-CN"/>
        </w:rPr>
        <w:t>(iPIC)</w:t>
      </w:r>
      <w:r w:rsidRPr="001612B0">
        <w:rPr>
          <w:rFonts w:hint="eastAsia"/>
          <w:lang w:eastAsia="zh-CN"/>
        </w:rPr>
        <w:t>。</w:t>
      </w:r>
      <w:r w:rsidRPr="001612B0">
        <w:rPr>
          <w:rFonts w:hint="eastAsia"/>
          <w:lang w:eastAsia="zh-CN"/>
        </w:rPr>
        <w:t xml:space="preserve">2020 </w:t>
      </w:r>
      <w:r w:rsidRPr="001612B0">
        <w:rPr>
          <w:rFonts w:hint="eastAsia"/>
          <w:lang w:eastAsia="zh-CN"/>
        </w:rPr>
        <w:t>年</w:t>
      </w:r>
      <w:r>
        <w:rPr>
          <w:rFonts w:hint="eastAsia"/>
          <w:lang w:eastAsia="zh-CN"/>
        </w:rPr>
        <w:t>，</w:t>
      </w:r>
      <w:r w:rsidRPr="001612B0">
        <w:rPr>
          <w:rFonts w:hint="eastAsia"/>
          <w:lang w:eastAsia="zh-CN"/>
        </w:rPr>
        <w:t>审查和更新了海关和执法人员培训手册。采购了</w:t>
      </w:r>
      <w:r w:rsidRPr="001612B0">
        <w:rPr>
          <w:rFonts w:hint="eastAsia"/>
          <w:lang w:eastAsia="zh-CN"/>
        </w:rPr>
        <w:t xml:space="preserve"> 23 </w:t>
      </w:r>
      <w:r w:rsidRPr="001612B0">
        <w:rPr>
          <w:rFonts w:hint="eastAsia"/>
          <w:lang w:eastAsia="zh-CN"/>
        </w:rPr>
        <w:t>个制冷剂识别</w:t>
      </w:r>
      <w:r>
        <w:rPr>
          <w:rFonts w:hint="eastAsia"/>
          <w:lang w:eastAsia="zh-CN"/>
        </w:rPr>
        <w:t>仪</w:t>
      </w:r>
      <w:r w:rsidRPr="001612B0">
        <w:rPr>
          <w:rFonts w:hint="eastAsia"/>
          <w:lang w:eastAsia="zh-CN"/>
        </w:rPr>
        <w:t>，将分发给区域海关办公室</w:t>
      </w:r>
      <w:r>
        <w:rPr>
          <w:rFonts w:hint="eastAsia"/>
          <w:lang w:eastAsia="zh-CN"/>
        </w:rPr>
        <w:t>。</w:t>
      </w:r>
    </w:p>
    <w:p w14:paraId="77D1419A" w14:textId="77777777" w:rsidR="00D4498B" w:rsidRPr="00EA3562" w:rsidRDefault="00D4498B" w:rsidP="00D4498B">
      <w:pPr>
        <w:pStyle w:val="Heading1"/>
        <w:rPr>
          <w:lang w:eastAsia="zh-CN"/>
        </w:rPr>
      </w:pPr>
      <w:r>
        <w:rPr>
          <w:rFonts w:hint="eastAsia"/>
          <w:lang w:eastAsia="zh-CN"/>
        </w:rPr>
        <w:t>为</w:t>
      </w:r>
      <w:r w:rsidRPr="001612B0">
        <w:rPr>
          <w:rFonts w:hint="eastAsia"/>
          <w:lang w:eastAsia="zh-CN"/>
        </w:rPr>
        <w:t>注册进口商举行了</w:t>
      </w:r>
      <w:r>
        <w:rPr>
          <w:rFonts w:hint="eastAsia"/>
          <w:lang w:eastAsia="zh-CN"/>
        </w:rPr>
        <w:t>3</w:t>
      </w:r>
      <w:r w:rsidRPr="001612B0">
        <w:rPr>
          <w:rFonts w:hint="eastAsia"/>
          <w:lang w:eastAsia="zh-CN"/>
        </w:rPr>
        <w:t>次在线会议，讨论在线注册系统和年度数据报告要求。起草</w:t>
      </w:r>
      <w:r>
        <w:rPr>
          <w:rFonts w:hint="eastAsia"/>
          <w:lang w:eastAsia="zh-CN"/>
        </w:rPr>
        <w:t>了</w:t>
      </w:r>
      <w:r w:rsidRPr="001612B0">
        <w:rPr>
          <w:rFonts w:hint="eastAsia"/>
          <w:lang w:eastAsia="zh-CN"/>
        </w:rPr>
        <w:t>信息技术顾问的</w:t>
      </w:r>
      <w:r>
        <w:rPr>
          <w:rFonts w:hint="eastAsia"/>
          <w:lang w:eastAsia="zh-CN"/>
        </w:rPr>
        <w:t>职责</w:t>
      </w:r>
      <w:r w:rsidRPr="001612B0">
        <w:rPr>
          <w:rFonts w:hint="eastAsia"/>
          <w:lang w:eastAsia="zh-CN"/>
        </w:rPr>
        <w:t>范围，</w:t>
      </w:r>
      <w:r>
        <w:rPr>
          <w:rFonts w:hint="eastAsia"/>
          <w:lang w:eastAsia="zh-CN"/>
        </w:rPr>
        <w:t>该顾问将更新</w:t>
      </w:r>
      <w:r w:rsidRPr="001612B0">
        <w:rPr>
          <w:rFonts w:hint="eastAsia"/>
          <w:lang w:eastAsia="zh-CN"/>
        </w:rPr>
        <w:t>许可</w:t>
      </w:r>
      <w:r>
        <w:rPr>
          <w:rFonts w:hint="eastAsia"/>
          <w:lang w:eastAsia="zh-CN"/>
        </w:rPr>
        <w:t>证</w:t>
      </w:r>
      <w:r w:rsidRPr="001612B0">
        <w:rPr>
          <w:rFonts w:hint="eastAsia"/>
          <w:lang w:eastAsia="zh-CN"/>
        </w:rPr>
        <w:t>和数据管理系统。与政府部门举行了两次</w:t>
      </w:r>
      <w:r>
        <w:rPr>
          <w:rFonts w:hint="eastAsia"/>
          <w:lang w:eastAsia="zh-CN"/>
        </w:rPr>
        <w:t>关于</w:t>
      </w:r>
      <w:r>
        <w:rPr>
          <w:rFonts w:hint="eastAsia"/>
          <w:lang w:eastAsia="zh-CN"/>
        </w:rPr>
        <w:t>ODS</w:t>
      </w:r>
      <w:r w:rsidRPr="001612B0">
        <w:rPr>
          <w:rFonts w:hint="eastAsia"/>
          <w:lang w:eastAsia="zh-CN"/>
        </w:rPr>
        <w:t>政</w:t>
      </w:r>
      <w:r w:rsidRPr="001612B0">
        <w:rPr>
          <w:rFonts w:hint="eastAsia"/>
          <w:lang w:eastAsia="zh-CN"/>
        </w:rPr>
        <w:lastRenderedPageBreak/>
        <w:t>策和法规</w:t>
      </w:r>
      <w:r>
        <w:rPr>
          <w:rFonts w:hint="eastAsia"/>
          <w:lang w:eastAsia="zh-CN"/>
        </w:rPr>
        <w:t>的</w:t>
      </w:r>
      <w:r w:rsidRPr="001612B0">
        <w:rPr>
          <w:rFonts w:hint="eastAsia"/>
          <w:lang w:eastAsia="zh-CN"/>
        </w:rPr>
        <w:t>协调会议。国家臭氧机构和海关当局</w:t>
      </w:r>
      <w:r>
        <w:rPr>
          <w:rFonts w:hint="eastAsia"/>
          <w:lang w:eastAsia="zh-CN"/>
        </w:rPr>
        <w:t>将</w:t>
      </w:r>
      <w:r w:rsidRPr="001612B0">
        <w:rPr>
          <w:rFonts w:hint="eastAsia"/>
          <w:lang w:eastAsia="zh-CN"/>
        </w:rPr>
        <w:t>在审</w:t>
      </w:r>
      <w:r>
        <w:rPr>
          <w:rFonts w:hint="eastAsia"/>
          <w:lang w:eastAsia="zh-CN"/>
        </w:rPr>
        <w:t>阅</w:t>
      </w:r>
      <w:r w:rsidRPr="001612B0">
        <w:rPr>
          <w:rFonts w:hint="eastAsia"/>
          <w:lang w:eastAsia="zh-CN"/>
        </w:rPr>
        <w:t>监测</w:t>
      </w:r>
      <w:r>
        <w:rPr>
          <w:rFonts w:hint="eastAsia"/>
          <w:lang w:eastAsia="zh-CN"/>
        </w:rPr>
        <w:t>ODS</w:t>
      </w:r>
      <w:r w:rsidRPr="001612B0">
        <w:rPr>
          <w:rFonts w:hint="eastAsia"/>
          <w:lang w:eastAsia="zh-CN"/>
        </w:rPr>
        <w:t>和其他受控物质进口的整体系统时</w:t>
      </w:r>
      <w:r>
        <w:rPr>
          <w:rFonts w:hint="eastAsia"/>
          <w:lang w:eastAsia="zh-CN"/>
        </w:rPr>
        <w:t>，</w:t>
      </w:r>
      <w:r w:rsidRPr="001612B0">
        <w:rPr>
          <w:rFonts w:hint="eastAsia"/>
          <w:lang w:eastAsia="zh-CN"/>
        </w:rPr>
        <w:t>考虑核查报告中的建议，以便进行必要的调整，使其更加有效</w:t>
      </w:r>
      <w:r>
        <w:rPr>
          <w:rFonts w:hint="eastAsia"/>
          <w:lang w:eastAsia="zh-CN"/>
        </w:rPr>
        <w:t>。</w:t>
      </w:r>
    </w:p>
    <w:p w14:paraId="31CEA1E5" w14:textId="77777777" w:rsidR="00D4498B" w:rsidRPr="00EA3562" w:rsidRDefault="00D4498B" w:rsidP="00D4498B">
      <w:pPr>
        <w:rPr>
          <w:i/>
        </w:rPr>
      </w:pPr>
      <w:r>
        <w:rPr>
          <w:rFonts w:hint="eastAsia"/>
          <w:i/>
          <w:lang w:eastAsia="zh-CN"/>
        </w:rPr>
        <w:t>生产行业</w:t>
      </w:r>
    </w:p>
    <w:p w14:paraId="5F25ACD3" w14:textId="77777777" w:rsidR="00D4498B" w:rsidRPr="00EA3562" w:rsidRDefault="00D4498B" w:rsidP="00D4498B"/>
    <w:p w14:paraId="4364044D" w14:textId="77777777" w:rsidR="00D4498B" w:rsidRDefault="00D4498B" w:rsidP="00D4498B">
      <w:pPr>
        <w:pStyle w:val="Heading1"/>
      </w:pPr>
      <w:r w:rsidRPr="00883C81">
        <w:rPr>
          <w:rFonts w:hint="eastAsia"/>
        </w:rPr>
        <w:t>第二阶段</w:t>
      </w:r>
      <w:r>
        <w:rPr>
          <w:rFonts w:hint="eastAsia"/>
          <w:lang w:eastAsia="zh-CN"/>
        </w:rPr>
        <w:t>的</w:t>
      </w:r>
      <w:r>
        <w:rPr>
          <w:rFonts w:hint="eastAsia"/>
          <w:lang w:eastAsia="zh-CN"/>
        </w:rPr>
        <w:t>HPMP</w:t>
      </w:r>
      <w:r w:rsidRPr="00883C81">
        <w:rPr>
          <w:rFonts w:hint="eastAsia"/>
        </w:rPr>
        <w:t>包括</w:t>
      </w:r>
      <w:r>
        <w:rPr>
          <w:rFonts w:hint="eastAsia"/>
          <w:lang w:eastAsia="zh-CN"/>
        </w:rPr>
        <w:t>将</w:t>
      </w:r>
      <w:r w:rsidRPr="00883C81">
        <w:rPr>
          <w:rFonts w:hint="eastAsia"/>
        </w:rPr>
        <w:t>四家使用</w:t>
      </w:r>
      <w:r w:rsidRPr="00883C81">
        <w:rPr>
          <w:rFonts w:hint="eastAsia"/>
        </w:rPr>
        <w:t xml:space="preserve"> HCFC-22</w:t>
      </w:r>
      <w:r>
        <w:rPr>
          <w:rFonts w:hint="eastAsia"/>
          <w:lang w:eastAsia="zh-CN"/>
        </w:rPr>
        <w:t>生产</w:t>
      </w:r>
      <w:r w:rsidRPr="00883C81">
        <w:rPr>
          <w:rFonts w:hint="eastAsia"/>
        </w:rPr>
        <w:t>空调</w:t>
      </w:r>
      <w:r>
        <w:rPr>
          <w:rFonts w:hint="eastAsia"/>
          <w:lang w:eastAsia="zh-CN"/>
        </w:rPr>
        <w:t>的</w:t>
      </w:r>
      <w:r w:rsidRPr="00883C81">
        <w:rPr>
          <w:rFonts w:hint="eastAsia"/>
        </w:rPr>
        <w:t>企业（即</w:t>
      </w:r>
      <w:r w:rsidRPr="00883C81">
        <w:rPr>
          <w:rFonts w:hint="eastAsia"/>
        </w:rPr>
        <w:t xml:space="preserve"> Concepcion Carrier</w:t>
      </w:r>
      <w:r w:rsidRPr="00883C81">
        <w:rPr>
          <w:rFonts w:hint="eastAsia"/>
        </w:rPr>
        <w:t>、</w:t>
      </w:r>
      <w:r w:rsidRPr="00883C81">
        <w:rPr>
          <w:rFonts w:hint="eastAsia"/>
        </w:rPr>
        <w:t>Hitachi</w:t>
      </w:r>
      <w:r w:rsidRPr="00883C81">
        <w:rPr>
          <w:rFonts w:hint="eastAsia"/>
        </w:rPr>
        <w:t>、</w:t>
      </w:r>
      <w:r w:rsidRPr="00883C81">
        <w:rPr>
          <w:rFonts w:hint="eastAsia"/>
        </w:rPr>
        <w:t xml:space="preserve">Koppel </w:t>
      </w:r>
      <w:r w:rsidRPr="00883C81">
        <w:rPr>
          <w:rFonts w:hint="eastAsia"/>
        </w:rPr>
        <w:t>和</w:t>
      </w:r>
      <w:r w:rsidRPr="00883C81">
        <w:rPr>
          <w:rFonts w:hint="eastAsia"/>
        </w:rPr>
        <w:t xml:space="preserve"> Panasonic</w:t>
      </w:r>
      <w:r w:rsidRPr="00883C81">
        <w:rPr>
          <w:rFonts w:hint="eastAsia"/>
        </w:rPr>
        <w:t>）转换为</w:t>
      </w:r>
      <w:r w:rsidRPr="00883C81">
        <w:rPr>
          <w:rFonts w:hint="eastAsia"/>
        </w:rPr>
        <w:t xml:space="preserve"> HFC-32 </w:t>
      </w:r>
      <w:r w:rsidRPr="00883C81">
        <w:rPr>
          <w:rFonts w:hint="eastAsia"/>
        </w:rPr>
        <w:t>技术，这将导致</w:t>
      </w:r>
      <w:r w:rsidRPr="00883C81">
        <w:rPr>
          <w:rFonts w:hint="eastAsia"/>
        </w:rPr>
        <w:t xml:space="preserve">15.57 ODP </w:t>
      </w:r>
      <w:r w:rsidRPr="00883C81">
        <w:rPr>
          <w:rFonts w:hint="eastAsia"/>
        </w:rPr>
        <w:t>吨</w:t>
      </w:r>
      <w:r w:rsidRPr="00883C81">
        <w:rPr>
          <w:rFonts w:hint="eastAsia"/>
        </w:rPr>
        <w:t xml:space="preserve"> </w:t>
      </w:r>
      <w:r w:rsidRPr="00883C81">
        <w:rPr>
          <w:rFonts w:hint="eastAsia"/>
        </w:rPr>
        <w:t>（</w:t>
      </w:r>
      <w:r w:rsidRPr="00883C81">
        <w:rPr>
          <w:rFonts w:hint="eastAsia"/>
        </w:rPr>
        <w:t xml:space="preserve">283.12 </w:t>
      </w:r>
      <w:r w:rsidRPr="00883C81">
        <w:rPr>
          <w:rFonts w:hint="eastAsia"/>
        </w:rPr>
        <w:t>公吨）</w:t>
      </w:r>
      <w:r w:rsidRPr="00883C81">
        <w:rPr>
          <w:rFonts w:hint="eastAsia"/>
        </w:rPr>
        <w:t>HCFC-22</w:t>
      </w:r>
      <w:r>
        <w:rPr>
          <w:rFonts w:hint="eastAsia"/>
          <w:lang w:eastAsia="zh-CN"/>
        </w:rPr>
        <w:t>的</w:t>
      </w:r>
      <w:r w:rsidRPr="00883C81">
        <w:rPr>
          <w:rFonts w:hint="eastAsia"/>
        </w:rPr>
        <w:t>淘汰，商定费用为</w:t>
      </w:r>
      <w:r w:rsidRPr="00883C81">
        <w:rPr>
          <w:rFonts w:hint="eastAsia"/>
        </w:rPr>
        <w:t xml:space="preserve"> 1,793,307 </w:t>
      </w:r>
      <w:r w:rsidRPr="00883C81">
        <w:rPr>
          <w:rFonts w:hint="eastAsia"/>
        </w:rPr>
        <w:t>美元，外加机构支助费用</w:t>
      </w:r>
      <w:r>
        <w:rPr>
          <w:rStyle w:val="FootnoteReference"/>
        </w:rPr>
        <w:footnoteReference w:id="44"/>
      </w:r>
      <w:r w:rsidRPr="00883C81">
        <w:rPr>
          <w:rFonts w:hint="eastAsia"/>
        </w:rPr>
        <w:t>。</w:t>
      </w:r>
    </w:p>
    <w:p w14:paraId="6F05DC28" w14:textId="77777777" w:rsidR="00D4498B" w:rsidRPr="00EA3562" w:rsidRDefault="00D4498B" w:rsidP="00D4498B">
      <w:pPr>
        <w:pStyle w:val="Heading1"/>
        <w:rPr>
          <w:lang w:eastAsia="zh-CN"/>
        </w:rPr>
      </w:pPr>
      <w:r w:rsidRPr="00985228">
        <w:rPr>
          <w:rFonts w:hint="eastAsia"/>
          <w:lang w:eastAsia="zh-CN"/>
        </w:rPr>
        <w:t>工发组织在提交给第</w:t>
      </w:r>
      <w:r w:rsidRPr="00985228">
        <w:rPr>
          <w:rFonts w:hint="eastAsia"/>
          <w:lang w:eastAsia="zh-CN"/>
        </w:rPr>
        <w:t xml:space="preserve"> 87 </w:t>
      </w:r>
      <w:r w:rsidRPr="00985228">
        <w:rPr>
          <w:rFonts w:hint="eastAsia"/>
          <w:lang w:eastAsia="zh-CN"/>
        </w:rPr>
        <w:t>次会议的付款申请中表示，受益企业</w:t>
      </w:r>
      <w:r>
        <w:rPr>
          <w:rFonts w:hint="eastAsia"/>
          <w:lang w:eastAsia="zh-CN"/>
        </w:rPr>
        <w:t>已</w:t>
      </w:r>
      <w:r w:rsidRPr="00985228">
        <w:rPr>
          <w:rFonts w:hint="eastAsia"/>
          <w:lang w:eastAsia="zh-CN"/>
        </w:rPr>
        <w:t>于</w:t>
      </w:r>
      <w:r w:rsidRPr="00985228">
        <w:rPr>
          <w:rFonts w:hint="eastAsia"/>
          <w:lang w:eastAsia="zh-CN"/>
        </w:rPr>
        <w:t xml:space="preserve"> 2019 </w:t>
      </w:r>
      <w:r w:rsidRPr="00985228">
        <w:rPr>
          <w:rFonts w:hint="eastAsia"/>
          <w:lang w:eastAsia="zh-CN"/>
        </w:rPr>
        <w:t>年初自行转换为</w:t>
      </w:r>
      <w:r w:rsidRPr="00985228">
        <w:rPr>
          <w:rFonts w:hint="eastAsia"/>
          <w:lang w:eastAsia="zh-CN"/>
        </w:rPr>
        <w:t xml:space="preserve"> R</w:t>
      </w:r>
      <w:r>
        <w:rPr>
          <w:lang w:eastAsia="zh-CN"/>
        </w:rPr>
        <w:noBreakHyphen/>
      </w:r>
      <w:r w:rsidRPr="00985228">
        <w:rPr>
          <w:rFonts w:hint="eastAsia"/>
          <w:lang w:eastAsia="zh-CN"/>
        </w:rPr>
        <w:t xml:space="preserve">410A </w:t>
      </w:r>
      <w:r w:rsidRPr="00985228">
        <w:rPr>
          <w:rFonts w:hint="eastAsia"/>
          <w:lang w:eastAsia="zh-CN"/>
        </w:rPr>
        <w:t>技术，并且与这些企业相关的</w:t>
      </w:r>
      <w:r w:rsidRPr="00985228">
        <w:rPr>
          <w:rFonts w:hint="eastAsia"/>
          <w:lang w:eastAsia="zh-CN"/>
        </w:rPr>
        <w:t xml:space="preserve"> HCFC-22 </w:t>
      </w:r>
      <w:r w:rsidRPr="00985228">
        <w:rPr>
          <w:rFonts w:hint="eastAsia"/>
          <w:lang w:eastAsia="zh-CN"/>
        </w:rPr>
        <w:t>消费量已被淘汰。菲律宾政府还表示，如果根据第</w:t>
      </w:r>
      <w:r w:rsidRPr="00985228">
        <w:rPr>
          <w:rFonts w:hint="eastAsia"/>
          <w:lang w:eastAsia="zh-CN"/>
        </w:rPr>
        <w:t xml:space="preserve"> XXVIII/2 </w:t>
      </w:r>
      <w:r w:rsidRPr="00985228">
        <w:rPr>
          <w:rFonts w:hint="eastAsia"/>
          <w:lang w:eastAsia="zh-CN"/>
        </w:rPr>
        <w:t>号决定</w:t>
      </w:r>
      <w:r>
        <w:rPr>
          <w:rFonts w:hint="eastAsia"/>
          <w:lang w:eastAsia="zh-CN"/>
        </w:rPr>
        <w:t>，</w:t>
      </w:r>
      <w:r w:rsidRPr="00985228">
        <w:rPr>
          <w:rFonts w:hint="eastAsia"/>
          <w:lang w:eastAsia="zh-CN"/>
        </w:rPr>
        <w:t>这些企业有资格获得资金，可</w:t>
      </w:r>
      <w:r>
        <w:rPr>
          <w:rFonts w:hint="eastAsia"/>
          <w:lang w:eastAsia="zh-CN"/>
        </w:rPr>
        <w:t>将其纳入</w:t>
      </w:r>
      <w:r w:rsidRPr="00985228">
        <w:rPr>
          <w:rFonts w:hint="eastAsia"/>
          <w:lang w:eastAsia="zh-CN"/>
        </w:rPr>
        <w:t>HFC</w:t>
      </w:r>
      <w:r>
        <w:rPr>
          <w:rFonts w:hint="eastAsia"/>
          <w:lang w:eastAsia="zh-CN"/>
        </w:rPr>
        <w:t>减排</w:t>
      </w:r>
      <w:r w:rsidRPr="00985228">
        <w:rPr>
          <w:rFonts w:hint="eastAsia"/>
          <w:lang w:eastAsia="zh-CN"/>
        </w:rPr>
        <w:t>计划</w:t>
      </w:r>
      <w:r>
        <w:rPr>
          <w:rFonts w:hint="eastAsia"/>
          <w:lang w:eastAsia="zh-CN"/>
        </w:rPr>
        <w:t>。</w:t>
      </w:r>
    </w:p>
    <w:p w14:paraId="4EDBD0BC" w14:textId="77777777" w:rsidR="00D4498B" w:rsidRDefault="00D4498B" w:rsidP="00D4498B">
      <w:pPr>
        <w:pStyle w:val="Heading1"/>
        <w:rPr>
          <w:lang w:eastAsia="zh-CN"/>
        </w:rPr>
      </w:pPr>
      <w:r w:rsidRPr="00923C35">
        <w:rPr>
          <w:rFonts w:hint="eastAsia"/>
          <w:lang w:eastAsia="zh-CN"/>
        </w:rPr>
        <w:t>由于</w:t>
      </w:r>
      <w:r w:rsidRPr="00923C35">
        <w:rPr>
          <w:rFonts w:hint="eastAsia"/>
          <w:lang w:eastAsia="zh-CN"/>
        </w:rPr>
        <w:t xml:space="preserve"> POD </w:t>
      </w:r>
      <w:r w:rsidRPr="00923C35">
        <w:rPr>
          <w:rFonts w:hint="eastAsia"/>
          <w:lang w:eastAsia="zh-CN"/>
        </w:rPr>
        <w:t>管理和结构的变化以及指定机构的变化，这些企业的转换被大大推迟。</w:t>
      </w:r>
      <w:r w:rsidRPr="00923C35">
        <w:rPr>
          <w:rFonts w:hint="eastAsia"/>
          <w:lang w:eastAsia="zh-CN"/>
        </w:rPr>
        <w:t>2019</w:t>
      </w:r>
      <w:r w:rsidRPr="00923C35">
        <w:rPr>
          <w:rFonts w:hint="eastAsia"/>
          <w:lang w:eastAsia="zh-CN"/>
        </w:rPr>
        <w:t>年，两家企业</w:t>
      </w:r>
      <w:r>
        <w:rPr>
          <w:rFonts w:hint="eastAsia"/>
          <w:lang w:eastAsia="zh-CN"/>
        </w:rPr>
        <w:t>（</w:t>
      </w:r>
      <w:r w:rsidRPr="00883C81">
        <w:rPr>
          <w:rFonts w:hint="eastAsia"/>
          <w:lang w:eastAsia="zh-CN"/>
        </w:rPr>
        <w:t xml:space="preserve">Panasonic </w:t>
      </w:r>
      <w:r>
        <w:rPr>
          <w:rFonts w:hint="eastAsia"/>
          <w:lang w:eastAsia="zh-CN"/>
        </w:rPr>
        <w:t>和</w:t>
      </w:r>
      <w:r w:rsidRPr="00883C81">
        <w:rPr>
          <w:rFonts w:hint="eastAsia"/>
          <w:lang w:eastAsia="zh-CN"/>
        </w:rPr>
        <w:t>Hitachi</w:t>
      </w:r>
      <w:r>
        <w:rPr>
          <w:rFonts w:hint="eastAsia"/>
          <w:lang w:eastAsia="zh-CN"/>
        </w:rPr>
        <w:t>）</w:t>
      </w:r>
      <w:r w:rsidRPr="00923C35">
        <w:rPr>
          <w:rFonts w:hint="eastAsia"/>
          <w:lang w:eastAsia="zh-CN"/>
        </w:rPr>
        <w:t>表示，通过自有资源转</w:t>
      </w:r>
      <w:r>
        <w:rPr>
          <w:rFonts w:hint="eastAsia"/>
          <w:lang w:eastAsia="zh-CN"/>
        </w:rPr>
        <w:t>换成</w:t>
      </w:r>
      <w:r w:rsidRPr="00923C35">
        <w:rPr>
          <w:rFonts w:hint="eastAsia"/>
          <w:lang w:eastAsia="zh-CN"/>
        </w:rPr>
        <w:t>R</w:t>
      </w:r>
      <w:r>
        <w:rPr>
          <w:lang w:eastAsia="zh-CN"/>
        </w:rPr>
        <w:t>-</w:t>
      </w:r>
      <w:r w:rsidRPr="00923C35">
        <w:rPr>
          <w:rFonts w:hint="eastAsia"/>
          <w:lang w:eastAsia="zh-CN"/>
        </w:rPr>
        <w:t>410A</w:t>
      </w:r>
      <w:r w:rsidRPr="00923C35">
        <w:rPr>
          <w:rFonts w:hint="eastAsia"/>
          <w:lang w:eastAsia="zh-CN"/>
        </w:rPr>
        <w:t>技术，</w:t>
      </w:r>
      <w:r w:rsidRPr="00923C35">
        <w:rPr>
          <w:rFonts w:hint="eastAsia"/>
          <w:lang w:eastAsia="zh-CN"/>
        </w:rPr>
        <w:t>HCFC</w:t>
      </w:r>
      <w:r>
        <w:rPr>
          <w:lang w:eastAsia="zh-CN"/>
        </w:rPr>
        <w:noBreakHyphen/>
      </w:r>
      <w:r w:rsidRPr="00923C35">
        <w:rPr>
          <w:rFonts w:hint="eastAsia"/>
          <w:lang w:eastAsia="zh-CN"/>
        </w:rPr>
        <w:t>22</w:t>
      </w:r>
      <w:r w:rsidRPr="00923C35">
        <w:rPr>
          <w:rFonts w:hint="eastAsia"/>
          <w:lang w:eastAsia="zh-CN"/>
        </w:rPr>
        <w:t>已基本淘汰；随后与另外两家企业（</w:t>
      </w:r>
      <w:r w:rsidRPr="00E926F8">
        <w:rPr>
          <w:rFonts w:hint="eastAsia"/>
          <w:lang w:eastAsia="zh-CN"/>
        </w:rPr>
        <w:t>Concepcion</w:t>
      </w:r>
      <w:r>
        <w:rPr>
          <w:rFonts w:hint="eastAsia"/>
          <w:lang w:eastAsia="zh-CN"/>
        </w:rPr>
        <w:t>和</w:t>
      </w:r>
      <w:r w:rsidRPr="00883C81">
        <w:rPr>
          <w:rFonts w:hint="eastAsia"/>
          <w:lang w:eastAsia="zh-CN"/>
        </w:rPr>
        <w:t>Panasonic</w:t>
      </w:r>
      <w:r w:rsidRPr="00923C35">
        <w:rPr>
          <w:rFonts w:hint="eastAsia"/>
          <w:lang w:eastAsia="zh-CN"/>
        </w:rPr>
        <w:t>）的讨论也表明，他们也几乎用自己的资源完成了向</w:t>
      </w:r>
      <w:r w:rsidRPr="00923C35">
        <w:rPr>
          <w:rFonts w:hint="eastAsia"/>
          <w:lang w:eastAsia="zh-CN"/>
        </w:rPr>
        <w:t>R</w:t>
      </w:r>
      <w:r>
        <w:rPr>
          <w:lang w:eastAsia="zh-CN"/>
        </w:rPr>
        <w:t>-</w:t>
      </w:r>
      <w:r w:rsidRPr="00923C35">
        <w:rPr>
          <w:rFonts w:hint="eastAsia"/>
          <w:lang w:eastAsia="zh-CN"/>
        </w:rPr>
        <w:t>410A</w:t>
      </w:r>
      <w:r w:rsidRPr="00923C35">
        <w:rPr>
          <w:rFonts w:hint="eastAsia"/>
          <w:lang w:eastAsia="zh-CN"/>
        </w:rPr>
        <w:t>技术的转换</w:t>
      </w:r>
      <w:r>
        <w:rPr>
          <w:rFonts w:hint="eastAsia"/>
          <w:lang w:eastAsia="zh-CN"/>
        </w:rPr>
        <w:t>。</w:t>
      </w:r>
    </w:p>
    <w:p w14:paraId="61E38CD8" w14:textId="77777777" w:rsidR="00D4498B" w:rsidRPr="005140B4" w:rsidRDefault="00D4498B" w:rsidP="00D4498B">
      <w:pPr>
        <w:pStyle w:val="Heading1"/>
        <w:rPr>
          <w:lang w:eastAsia="zh-CN"/>
        </w:rPr>
      </w:pPr>
      <w:r w:rsidRPr="00F9230F">
        <w:rPr>
          <w:rFonts w:hint="eastAsia"/>
          <w:lang w:eastAsia="zh-CN"/>
        </w:rPr>
        <w:t>菲律宾政府通过</w:t>
      </w:r>
      <w:r w:rsidRPr="00F9230F">
        <w:rPr>
          <w:rFonts w:hint="eastAsia"/>
          <w:lang w:eastAsia="zh-CN"/>
        </w:rPr>
        <w:t xml:space="preserve"> 2021 </w:t>
      </w:r>
      <w:r w:rsidRPr="00F9230F">
        <w:rPr>
          <w:rFonts w:hint="eastAsia"/>
          <w:lang w:eastAsia="zh-CN"/>
        </w:rPr>
        <w:t>年</w:t>
      </w:r>
      <w:r w:rsidRPr="00F9230F">
        <w:rPr>
          <w:rFonts w:hint="eastAsia"/>
          <w:lang w:eastAsia="zh-CN"/>
        </w:rPr>
        <w:t xml:space="preserve"> 5 </w:t>
      </w:r>
      <w:r w:rsidRPr="00F9230F">
        <w:rPr>
          <w:rFonts w:hint="eastAsia"/>
          <w:lang w:eastAsia="zh-CN"/>
        </w:rPr>
        <w:t>月</w:t>
      </w:r>
      <w:r w:rsidRPr="00F9230F">
        <w:rPr>
          <w:rFonts w:hint="eastAsia"/>
          <w:lang w:eastAsia="zh-CN"/>
        </w:rPr>
        <w:t xml:space="preserve"> 19 </w:t>
      </w:r>
      <w:r w:rsidRPr="00F9230F">
        <w:rPr>
          <w:rFonts w:hint="eastAsia"/>
          <w:lang w:eastAsia="zh-CN"/>
        </w:rPr>
        <w:t>日的官方函件，在对空调</w:t>
      </w:r>
      <w:r>
        <w:rPr>
          <w:rFonts w:hint="eastAsia"/>
          <w:lang w:eastAsia="zh-CN"/>
        </w:rPr>
        <w:t>生产</w:t>
      </w:r>
      <w:r w:rsidRPr="00F9230F">
        <w:rPr>
          <w:rFonts w:hint="eastAsia"/>
          <w:lang w:eastAsia="zh-CN"/>
        </w:rPr>
        <w:t>行业现状进行技术评估后，要求工发组织</w:t>
      </w:r>
      <w:r w:rsidRPr="00A564F9">
        <w:rPr>
          <w:rStyle w:val="FootnoteReference"/>
        </w:rPr>
        <w:footnoteReference w:id="45"/>
      </w:r>
      <w:r w:rsidRPr="00F9230F">
        <w:rPr>
          <w:rFonts w:hint="eastAsia"/>
          <w:lang w:eastAsia="zh-CN"/>
        </w:rPr>
        <w:t>取消</w:t>
      </w:r>
      <w:r w:rsidRPr="00F9230F">
        <w:rPr>
          <w:rFonts w:hint="eastAsia"/>
          <w:lang w:eastAsia="zh-CN"/>
        </w:rPr>
        <w:t xml:space="preserve"> 4 </w:t>
      </w:r>
      <w:r w:rsidRPr="00F9230F">
        <w:rPr>
          <w:rFonts w:hint="eastAsia"/>
          <w:lang w:eastAsia="zh-CN"/>
        </w:rPr>
        <w:t>家空调制造企业转</w:t>
      </w:r>
      <w:r>
        <w:rPr>
          <w:rFonts w:hint="eastAsia"/>
          <w:lang w:eastAsia="zh-CN"/>
        </w:rPr>
        <w:t>换技术项</w:t>
      </w:r>
      <w:r w:rsidRPr="00F9230F">
        <w:rPr>
          <w:rFonts w:hint="eastAsia"/>
          <w:lang w:eastAsia="zh-CN"/>
        </w:rPr>
        <w:t>目</w:t>
      </w:r>
      <w:r>
        <w:rPr>
          <w:rFonts w:hint="eastAsia"/>
          <w:lang w:eastAsia="zh-CN"/>
        </w:rPr>
        <w:t>，</w:t>
      </w:r>
      <w:r w:rsidRPr="00F9230F">
        <w:rPr>
          <w:rFonts w:hint="eastAsia"/>
          <w:lang w:eastAsia="zh-CN"/>
        </w:rPr>
        <w:t>并</w:t>
      </w:r>
      <w:r>
        <w:rPr>
          <w:rFonts w:hint="eastAsia"/>
          <w:lang w:eastAsia="zh-CN"/>
        </w:rPr>
        <w:t>将</w:t>
      </w:r>
      <w:r w:rsidRPr="00F9230F">
        <w:rPr>
          <w:rFonts w:hint="eastAsia"/>
          <w:lang w:eastAsia="zh-CN"/>
        </w:rPr>
        <w:t>余</w:t>
      </w:r>
      <w:r>
        <w:rPr>
          <w:rFonts w:hint="eastAsia"/>
          <w:lang w:eastAsia="zh-CN"/>
        </w:rPr>
        <w:t>款</w:t>
      </w:r>
      <w:r w:rsidRPr="00F9230F">
        <w:rPr>
          <w:rFonts w:hint="eastAsia"/>
          <w:lang w:eastAsia="zh-CN"/>
        </w:rPr>
        <w:t>退还</w:t>
      </w:r>
      <w:r>
        <w:rPr>
          <w:rFonts w:hint="eastAsia"/>
          <w:lang w:eastAsia="zh-CN"/>
        </w:rPr>
        <w:t>给</w:t>
      </w:r>
      <w:r w:rsidRPr="00F9230F">
        <w:rPr>
          <w:rFonts w:hint="eastAsia"/>
          <w:lang w:eastAsia="zh-CN"/>
        </w:rPr>
        <w:t>多边基金</w:t>
      </w:r>
      <w:r>
        <w:rPr>
          <w:rFonts w:hint="eastAsia"/>
          <w:lang w:eastAsia="zh-CN"/>
        </w:rPr>
        <w:t>。</w:t>
      </w:r>
    </w:p>
    <w:p w14:paraId="719F1E6C" w14:textId="77777777" w:rsidR="00D4498B" w:rsidRPr="00EA3562" w:rsidRDefault="00D4498B" w:rsidP="00D4498B">
      <w:pPr>
        <w:pStyle w:val="Heading1"/>
        <w:rPr>
          <w:lang w:eastAsia="zh-CN"/>
        </w:rPr>
      </w:pPr>
      <w:r w:rsidRPr="00703B4D">
        <w:rPr>
          <w:rFonts w:hint="eastAsia"/>
          <w:lang w:eastAsia="zh-CN"/>
        </w:rPr>
        <w:t>除了为四家企业的</w:t>
      </w:r>
      <w:r>
        <w:rPr>
          <w:rFonts w:hint="eastAsia"/>
          <w:lang w:eastAsia="zh-CN"/>
        </w:rPr>
        <w:t>技术转换</w:t>
      </w:r>
      <w:r w:rsidRPr="00703B4D">
        <w:rPr>
          <w:rFonts w:hint="eastAsia"/>
          <w:lang w:eastAsia="zh-CN"/>
        </w:rPr>
        <w:t>提供资金外，还批准了</w:t>
      </w:r>
      <w:r w:rsidRPr="00703B4D">
        <w:rPr>
          <w:rFonts w:hint="eastAsia"/>
          <w:lang w:eastAsia="zh-CN"/>
        </w:rPr>
        <w:t>211,000</w:t>
      </w:r>
      <w:r w:rsidRPr="00703B4D">
        <w:rPr>
          <w:rFonts w:hint="eastAsia"/>
          <w:lang w:eastAsia="zh-CN"/>
        </w:rPr>
        <w:t>美元作为对</w:t>
      </w:r>
      <w:r>
        <w:rPr>
          <w:rFonts w:hint="eastAsia"/>
          <w:lang w:eastAsia="zh-CN"/>
        </w:rPr>
        <w:t>生产行业</w:t>
      </w:r>
      <w:r w:rsidRPr="00703B4D">
        <w:rPr>
          <w:rFonts w:hint="eastAsia"/>
          <w:lang w:eastAsia="zh-CN"/>
        </w:rPr>
        <w:t>的技术援助和支持，以支持使用易燃制冷剂的空调设备的安全处理。</w:t>
      </w:r>
      <w:r>
        <w:rPr>
          <w:rFonts w:hint="eastAsia"/>
          <w:lang w:eastAsia="zh-CN"/>
        </w:rPr>
        <w:t>这笔</w:t>
      </w:r>
      <w:r w:rsidRPr="00703B4D">
        <w:rPr>
          <w:rFonts w:hint="eastAsia"/>
          <w:lang w:eastAsia="zh-CN"/>
        </w:rPr>
        <w:t>用于技术援助的资金将继续包</w:t>
      </w:r>
      <w:r>
        <w:rPr>
          <w:rFonts w:hint="eastAsia"/>
          <w:lang w:eastAsia="zh-CN"/>
        </w:rPr>
        <w:t>括</w:t>
      </w:r>
      <w:r w:rsidRPr="00703B4D">
        <w:rPr>
          <w:rFonts w:hint="eastAsia"/>
          <w:lang w:eastAsia="zh-CN"/>
        </w:rPr>
        <w:t>在第二阶段</w:t>
      </w:r>
      <w:r>
        <w:rPr>
          <w:rFonts w:hint="eastAsia"/>
          <w:lang w:eastAsia="zh-CN"/>
        </w:rPr>
        <w:t>HPMP</w:t>
      </w:r>
      <w:r w:rsidRPr="00703B4D">
        <w:rPr>
          <w:rFonts w:hint="eastAsia"/>
          <w:lang w:eastAsia="zh-CN"/>
        </w:rPr>
        <w:t>的剩余资金中，用于支持</w:t>
      </w:r>
      <w:r w:rsidRPr="00703B4D">
        <w:rPr>
          <w:rFonts w:hint="eastAsia"/>
          <w:lang w:eastAsia="zh-CN"/>
        </w:rPr>
        <w:t xml:space="preserve"> RAC</w:t>
      </w:r>
      <w:r>
        <w:rPr>
          <w:rFonts w:hint="eastAsia"/>
          <w:lang w:eastAsia="zh-CN"/>
        </w:rPr>
        <w:t>行业</w:t>
      </w:r>
      <w:r w:rsidRPr="00703B4D">
        <w:rPr>
          <w:rFonts w:hint="eastAsia"/>
          <w:lang w:eastAsia="zh-CN"/>
        </w:rPr>
        <w:t>探索使用较低</w:t>
      </w:r>
      <w:r>
        <w:rPr>
          <w:rFonts w:hint="eastAsia"/>
          <w:lang w:eastAsia="zh-CN"/>
        </w:rPr>
        <w:t>GWP</w:t>
      </w:r>
      <w:r w:rsidRPr="00703B4D">
        <w:rPr>
          <w:rFonts w:hint="eastAsia"/>
          <w:lang w:eastAsia="zh-CN"/>
        </w:rPr>
        <w:t>的设备</w:t>
      </w:r>
      <w:r>
        <w:rPr>
          <w:rFonts w:hint="eastAsia"/>
          <w:lang w:eastAsia="zh-CN"/>
        </w:rPr>
        <w:t>，</w:t>
      </w:r>
      <w:r w:rsidRPr="00703B4D">
        <w:rPr>
          <w:rFonts w:hint="eastAsia"/>
          <w:lang w:eastAsia="zh-CN"/>
        </w:rPr>
        <w:t>并鼓励</w:t>
      </w:r>
      <w:r>
        <w:rPr>
          <w:rFonts w:hint="eastAsia"/>
          <w:lang w:eastAsia="zh-CN"/>
        </w:rPr>
        <w:t>这些设备</w:t>
      </w:r>
      <w:r w:rsidRPr="00703B4D">
        <w:rPr>
          <w:rFonts w:hint="eastAsia"/>
          <w:lang w:eastAsia="zh-CN"/>
        </w:rPr>
        <w:t>在市场上</w:t>
      </w:r>
      <w:r>
        <w:rPr>
          <w:rFonts w:hint="eastAsia"/>
          <w:lang w:eastAsia="zh-CN"/>
        </w:rPr>
        <w:t>的</w:t>
      </w:r>
      <w:r w:rsidRPr="00703B4D">
        <w:rPr>
          <w:rFonts w:hint="eastAsia"/>
          <w:lang w:eastAsia="zh-CN"/>
        </w:rPr>
        <w:t>采用</w:t>
      </w:r>
      <w:r>
        <w:rPr>
          <w:rFonts w:hint="eastAsia"/>
          <w:lang w:eastAsia="zh-CN"/>
        </w:rPr>
        <w:t>。</w:t>
      </w:r>
    </w:p>
    <w:p w14:paraId="005EFAEB" w14:textId="77777777" w:rsidR="00D4498B" w:rsidRPr="00564C5D" w:rsidRDefault="00D4498B" w:rsidP="00D4498B">
      <w:pPr>
        <w:pStyle w:val="Heading1"/>
        <w:numPr>
          <w:ilvl w:val="0"/>
          <w:numId w:val="0"/>
        </w:numPr>
        <w:rPr>
          <w:i/>
        </w:rPr>
      </w:pPr>
      <w:r>
        <w:rPr>
          <w:rFonts w:hint="eastAsia"/>
          <w:i/>
          <w:lang w:eastAsia="zh-CN"/>
        </w:rPr>
        <w:t>制冷维修行业</w:t>
      </w:r>
    </w:p>
    <w:p w14:paraId="56CCA937" w14:textId="77777777" w:rsidR="00D4498B" w:rsidRPr="0034371D" w:rsidRDefault="00D4498B" w:rsidP="00D4498B">
      <w:pPr>
        <w:pStyle w:val="Heading1"/>
        <w:rPr>
          <w:lang w:eastAsia="zh-CN"/>
        </w:rPr>
      </w:pPr>
      <w:r w:rsidRPr="00703B4D">
        <w:rPr>
          <w:rFonts w:hint="eastAsia"/>
          <w:lang w:eastAsia="zh-CN"/>
        </w:rPr>
        <w:t>指定执行机构的变</w:t>
      </w:r>
      <w:r>
        <w:rPr>
          <w:rFonts w:hint="eastAsia"/>
          <w:lang w:eastAsia="zh-CN"/>
        </w:rPr>
        <w:t>更</w:t>
      </w:r>
      <w:r w:rsidRPr="00703B4D">
        <w:rPr>
          <w:rFonts w:hint="eastAsia"/>
          <w:lang w:eastAsia="zh-CN"/>
        </w:rPr>
        <w:t>和</w:t>
      </w:r>
      <w:r w:rsidRPr="00703B4D">
        <w:rPr>
          <w:rFonts w:hint="eastAsia"/>
          <w:lang w:eastAsia="zh-CN"/>
        </w:rPr>
        <w:t xml:space="preserve"> COVID-19 </w:t>
      </w:r>
      <w:r>
        <w:rPr>
          <w:rFonts w:hint="eastAsia"/>
          <w:lang w:eastAsia="zh-CN"/>
        </w:rPr>
        <w:t>疫病</w:t>
      </w:r>
      <w:r w:rsidRPr="00703B4D">
        <w:rPr>
          <w:rFonts w:hint="eastAsia"/>
          <w:lang w:eastAsia="zh-CN"/>
        </w:rPr>
        <w:t>流行造成的限制，导致</w:t>
      </w:r>
      <w:r>
        <w:rPr>
          <w:rFonts w:hint="eastAsia"/>
          <w:lang w:eastAsia="zh-CN"/>
        </w:rPr>
        <w:t>了</w:t>
      </w:r>
      <w:r w:rsidRPr="00703B4D">
        <w:rPr>
          <w:rFonts w:hint="eastAsia"/>
          <w:lang w:eastAsia="zh-CN"/>
        </w:rPr>
        <w:t>制冷维修行业活动实施</w:t>
      </w:r>
      <w:r>
        <w:rPr>
          <w:rFonts w:hint="eastAsia"/>
          <w:lang w:eastAsia="zh-CN"/>
        </w:rPr>
        <w:t>的</w:t>
      </w:r>
      <w:r w:rsidRPr="00703B4D">
        <w:rPr>
          <w:rFonts w:hint="eastAsia"/>
          <w:lang w:eastAsia="zh-CN"/>
        </w:rPr>
        <w:t>重大延误。与</w:t>
      </w:r>
      <w:r>
        <w:rPr>
          <w:rFonts w:hint="eastAsia"/>
          <w:lang w:eastAsia="zh-CN"/>
        </w:rPr>
        <w:t>制冷剂</w:t>
      </w:r>
      <w:r w:rsidRPr="00703B4D">
        <w:rPr>
          <w:rFonts w:hint="eastAsia"/>
          <w:lang w:eastAsia="zh-CN"/>
        </w:rPr>
        <w:t>回收中心开始讨论收集</w:t>
      </w:r>
      <w:r>
        <w:rPr>
          <w:rFonts w:hint="eastAsia"/>
          <w:lang w:eastAsia="zh-CN"/>
        </w:rPr>
        <w:t>HCFC</w:t>
      </w:r>
      <w:r w:rsidRPr="00703B4D">
        <w:rPr>
          <w:rFonts w:hint="eastAsia"/>
          <w:lang w:eastAsia="zh-CN"/>
        </w:rPr>
        <w:t>和其他制冷剂的执行情况</w:t>
      </w:r>
      <w:r>
        <w:rPr>
          <w:rFonts w:hint="eastAsia"/>
          <w:lang w:eastAsia="zh-CN"/>
        </w:rPr>
        <w:t>。</w:t>
      </w:r>
    </w:p>
    <w:p w14:paraId="04848465" w14:textId="77777777" w:rsidR="00D4498B" w:rsidRPr="0034371D" w:rsidRDefault="00D4498B" w:rsidP="00D4498B">
      <w:pPr>
        <w:rPr>
          <w:i/>
        </w:rPr>
      </w:pPr>
      <w:r>
        <w:rPr>
          <w:rFonts w:hint="eastAsia"/>
          <w:i/>
          <w:lang w:eastAsia="zh-CN"/>
        </w:rPr>
        <w:t>项目实施和监督</w:t>
      </w:r>
    </w:p>
    <w:p w14:paraId="6AD7B748" w14:textId="77777777" w:rsidR="00D4498B" w:rsidRPr="0034371D" w:rsidRDefault="00D4498B" w:rsidP="00D4498B"/>
    <w:p w14:paraId="709F45E1" w14:textId="77777777" w:rsidR="00D4498B" w:rsidRDefault="00D4498B" w:rsidP="00D4498B">
      <w:pPr>
        <w:pStyle w:val="Heading1"/>
        <w:rPr>
          <w:lang w:eastAsia="zh-CN"/>
        </w:rPr>
      </w:pPr>
      <w:r>
        <w:rPr>
          <w:rFonts w:hint="eastAsia"/>
          <w:lang w:eastAsia="zh-CN"/>
        </w:rPr>
        <w:t>在</w:t>
      </w:r>
      <w:r w:rsidRPr="006F48F4">
        <w:rPr>
          <w:rFonts w:hint="eastAsia"/>
          <w:lang w:eastAsia="zh-CN"/>
        </w:rPr>
        <w:t>第一次付款分配给项目管理单位（</w:t>
      </w:r>
      <w:r w:rsidRPr="006F48F4">
        <w:rPr>
          <w:rFonts w:hint="eastAsia"/>
          <w:lang w:eastAsia="zh-CN"/>
        </w:rPr>
        <w:t>PMU</w:t>
      </w:r>
      <w:r w:rsidRPr="006F48F4">
        <w:rPr>
          <w:rFonts w:hint="eastAsia"/>
          <w:lang w:eastAsia="zh-CN"/>
        </w:rPr>
        <w:t>）的</w:t>
      </w:r>
      <w:r w:rsidRPr="006F48F4">
        <w:rPr>
          <w:rFonts w:hint="eastAsia"/>
          <w:lang w:eastAsia="zh-CN"/>
        </w:rPr>
        <w:t xml:space="preserve"> 75,000 </w:t>
      </w:r>
      <w:r w:rsidRPr="006F48F4">
        <w:rPr>
          <w:rFonts w:hint="eastAsia"/>
          <w:lang w:eastAsia="zh-CN"/>
        </w:rPr>
        <w:t>美元中，</w:t>
      </w:r>
      <w:r w:rsidRPr="006F48F4">
        <w:rPr>
          <w:rFonts w:hint="eastAsia"/>
          <w:lang w:eastAsia="zh-CN"/>
        </w:rPr>
        <w:t xml:space="preserve">25,500 </w:t>
      </w:r>
      <w:r w:rsidRPr="006F48F4">
        <w:rPr>
          <w:rFonts w:hint="eastAsia"/>
          <w:lang w:eastAsia="zh-CN"/>
        </w:rPr>
        <w:t>美元用于项目工作人员</w:t>
      </w:r>
      <w:r>
        <w:rPr>
          <w:rFonts w:hint="eastAsia"/>
          <w:lang w:eastAsia="zh-CN"/>
        </w:rPr>
        <w:t>费用</w:t>
      </w:r>
      <w:r w:rsidRPr="006F48F4">
        <w:rPr>
          <w:rFonts w:hint="eastAsia"/>
          <w:lang w:eastAsia="zh-CN"/>
        </w:rPr>
        <w:t>（</w:t>
      </w:r>
      <w:r w:rsidRPr="006F48F4">
        <w:rPr>
          <w:rFonts w:hint="eastAsia"/>
          <w:lang w:eastAsia="zh-CN"/>
        </w:rPr>
        <w:t xml:space="preserve">17,500 </w:t>
      </w:r>
      <w:r w:rsidRPr="006F48F4">
        <w:rPr>
          <w:rFonts w:hint="eastAsia"/>
          <w:lang w:eastAsia="zh-CN"/>
        </w:rPr>
        <w:t>美元）以及聘</w:t>
      </w:r>
      <w:r>
        <w:rPr>
          <w:rFonts w:hint="eastAsia"/>
          <w:lang w:eastAsia="zh-CN"/>
        </w:rPr>
        <w:t>用</w:t>
      </w:r>
      <w:r w:rsidRPr="006F48F4">
        <w:rPr>
          <w:rFonts w:hint="eastAsia"/>
          <w:lang w:eastAsia="zh-CN"/>
        </w:rPr>
        <w:t>咨询服务和专家</w:t>
      </w:r>
      <w:r>
        <w:rPr>
          <w:rFonts w:hint="eastAsia"/>
          <w:lang w:eastAsia="zh-CN"/>
        </w:rPr>
        <w:t>的费用</w:t>
      </w:r>
      <w:r w:rsidRPr="006F48F4">
        <w:rPr>
          <w:rFonts w:hint="eastAsia"/>
          <w:lang w:eastAsia="zh-CN"/>
        </w:rPr>
        <w:t>（</w:t>
      </w:r>
      <w:r w:rsidRPr="006F48F4">
        <w:rPr>
          <w:rFonts w:hint="eastAsia"/>
          <w:lang w:eastAsia="zh-CN"/>
        </w:rPr>
        <w:t xml:space="preserve">8,000 </w:t>
      </w:r>
      <w:r w:rsidRPr="006F48F4">
        <w:rPr>
          <w:rFonts w:hint="eastAsia"/>
          <w:lang w:eastAsia="zh-CN"/>
        </w:rPr>
        <w:t>美元）</w:t>
      </w:r>
      <w:r>
        <w:rPr>
          <w:rFonts w:hint="eastAsia"/>
          <w:lang w:eastAsia="zh-CN"/>
        </w:rPr>
        <w:t>。</w:t>
      </w:r>
    </w:p>
    <w:p w14:paraId="2948CB57" w14:textId="77777777" w:rsidR="00D4498B" w:rsidRPr="00CE7D83" w:rsidRDefault="00D4498B" w:rsidP="00D4498B">
      <w:pPr>
        <w:pStyle w:val="Heading1"/>
        <w:keepNext/>
        <w:keepLines/>
        <w:numPr>
          <w:ilvl w:val="0"/>
          <w:numId w:val="0"/>
        </w:numPr>
        <w:rPr>
          <w:u w:val="single"/>
        </w:rPr>
      </w:pPr>
      <w:r w:rsidRPr="006F48F4">
        <w:rPr>
          <w:rFonts w:hint="eastAsia"/>
          <w:u w:val="single"/>
        </w:rPr>
        <w:t>资金支付水平</w:t>
      </w:r>
    </w:p>
    <w:p w14:paraId="68AD9328" w14:textId="77777777" w:rsidR="00D4498B" w:rsidRDefault="00D4498B" w:rsidP="00D4498B">
      <w:pPr>
        <w:pStyle w:val="Heading1"/>
        <w:rPr>
          <w:lang w:eastAsia="zh-CN"/>
        </w:rPr>
      </w:pPr>
      <w:r w:rsidRPr="006F48F4">
        <w:rPr>
          <w:rFonts w:hint="eastAsia"/>
          <w:lang w:eastAsia="zh-CN"/>
        </w:rPr>
        <w:t>截</w:t>
      </w:r>
      <w:r>
        <w:rPr>
          <w:rFonts w:hint="eastAsia"/>
          <w:lang w:eastAsia="zh-CN"/>
        </w:rPr>
        <w:t>止到</w:t>
      </w:r>
      <w:r w:rsidRPr="006F48F4">
        <w:rPr>
          <w:rFonts w:hint="eastAsia"/>
          <w:lang w:eastAsia="zh-CN"/>
        </w:rPr>
        <w:t>2021</w:t>
      </w:r>
      <w:r w:rsidRPr="006F48F4">
        <w:rPr>
          <w:rFonts w:hint="eastAsia"/>
          <w:lang w:eastAsia="zh-CN"/>
        </w:rPr>
        <w:t>年</w:t>
      </w:r>
      <w:r w:rsidRPr="006F48F4">
        <w:rPr>
          <w:rFonts w:hint="eastAsia"/>
          <w:lang w:eastAsia="zh-CN"/>
        </w:rPr>
        <w:t>5</w:t>
      </w:r>
      <w:r w:rsidRPr="006F48F4">
        <w:rPr>
          <w:rFonts w:hint="eastAsia"/>
          <w:lang w:eastAsia="zh-CN"/>
        </w:rPr>
        <w:t>月，在迄今核准的</w:t>
      </w:r>
      <w:r w:rsidRPr="006F48F4">
        <w:rPr>
          <w:rFonts w:hint="eastAsia"/>
          <w:lang w:eastAsia="zh-CN"/>
        </w:rPr>
        <w:t>1,010,023</w:t>
      </w:r>
      <w:r w:rsidRPr="006F48F4">
        <w:rPr>
          <w:rFonts w:hint="eastAsia"/>
          <w:lang w:eastAsia="zh-CN"/>
        </w:rPr>
        <w:t>美元中，已支付</w:t>
      </w:r>
      <w:r w:rsidRPr="006F48F4">
        <w:rPr>
          <w:rFonts w:hint="eastAsia"/>
          <w:lang w:eastAsia="zh-CN"/>
        </w:rPr>
        <w:t>201,438</w:t>
      </w:r>
      <w:r w:rsidRPr="006F48F4">
        <w:rPr>
          <w:rFonts w:hint="eastAsia"/>
          <w:lang w:eastAsia="zh-CN"/>
        </w:rPr>
        <w:t>美元（</w:t>
      </w:r>
      <w:r>
        <w:rPr>
          <w:rFonts w:hint="eastAsia"/>
          <w:lang w:eastAsia="zh-CN"/>
        </w:rPr>
        <w:t>百分之</w:t>
      </w:r>
      <w:r w:rsidRPr="006F48F4">
        <w:rPr>
          <w:rFonts w:hint="eastAsia"/>
          <w:lang w:eastAsia="zh-CN"/>
        </w:rPr>
        <w:t>21</w:t>
      </w:r>
      <w:r w:rsidRPr="006F48F4">
        <w:rPr>
          <w:rFonts w:hint="eastAsia"/>
          <w:lang w:eastAsia="zh-CN"/>
        </w:rPr>
        <w:t>）</w:t>
      </w:r>
      <w:r>
        <w:rPr>
          <w:rFonts w:hint="eastAsia"/>
          <w:lang w:eastAsia="zh-CN"/>
        </w:rPr>
        <w:t>；</w:t>
      </w:r>
      <w:r w:rsidRPr="006F48F4">
        <w:rPr>
          <w:rFonts w:hint="eastAsia"/>
          <w:lang w:eastAsia="zh-CN"/>
        </w:rPr>
        <w:t>未拨款</w:t>
      </w:r>
      <w:r>
        <w:rPr>
          <w:rFonts w:hint="eastAsia"/>
          <w:lang w:eastAsia="zh-CN"/>
        </w:rPr>
        <w:t>给已完成技术</w:t>
      </w:r>
      <w:r w:rsidRPr="006F48F4">
        <w:rPr>
          <w:rFonts w:hint="eastAsia"/>
          <w:lang w:eastAsia="zh-CN"/>
        </w:rPr>
        <w:t>转</w:t>
      </w:r>
      <w:r>
        <w:rPr>
          <w:rFonts w:hint="eastAsia"/>
          <w:lang w:eastAsia="zh-CN"/>
        </w:rPr>
        <w:t>换的</w:t>
      </w:r>
      <w:r w:rsidRPr="006F48F4">
        <w:rPr>
          <w:rFonts w:hint="eastAsia"/>
          <w:lang w:eastAsia="zh-CN"/>
        </w:rPr>
        <w:t>4</w:t>
      </w:r>
      <w:r w:rsidRPr="006F48F4">
        <w:rPr>
          <w:rFonts w:hint="eastAsia"/>
          <w:lang w:eastAsia="zh-CN"/>
        </w:rPr>
        <w:t>家空调生产企业</w:t>
      </w:r>
      <w:r>
        <w:rPr>
          <w:rFonts w:hint="eastAsia"/>
          <w:lang w:val="en-US" w:eastAsia="zh-CN"/>
        </w:rPr>
        <w:t>。</w:t>
      </w:r>
    </w:p>
    <w:p w14:paraId="65F35B77" w14:textId="77777777" w:rsidR="00D4498B" w:rsidRPr="00B20952" w:rsidRDefault="00D4498B" w:rsidP="00D4498B">
      <w:pPr>
        <w:keepNext/>
        <w:rPr>
          <w:u w:val="single"/>
        </w:rPr>
      </w:pPr>
      <w:r>
        <w:rPr>
          <w:rFonts w:hint="eastAsia"/>
          <w:u w:val="single"/>
          <w:lang w:eastAsia="zh-CN"/>
        </w:rPr>
        <w:t>资金调整</w:t>
      </w:r>
    </w:p>
    <w:p w14:paraId="4408E0B0" w14:textId="77777777" w:rsidR="00D4498B" w:rsidRPr="00E578B1" w:rsidRDefault="00D4498B" w:rsidP="00D4498B">
      <w:pPr>
        <w:keepNext/>
      </w:pPr>
    </w:p>
    <w:p w14:paraId="23A08E77" w14:textId="77777777" w:rsidR="00D4498B" w:rsidRPr="00EA3562" w:rsidRDefault="00D4498B" w:rsidP="00D4498B">
      <w:pPr>
        <w:pStyle w:val="Heading1"/>
        <w:rPr>
          <w:lang w:eastAsia="zh-CN"/>
        </w:rPr>
      </w:pPr>
      <w:r w:rsidRPr="00F058EF">
        <w:rPr>
          <w:rFonts w:hint="eastAsia"/>
          <w:lang w:eastAsia="zh-CN"/>
        </w:rPr>
        <w:t>在扣除空调</w:t>
      </w:r>
      <w:r>
        <w:rPr>
          <w:rFonts w:hint="eastAsia"/>
          <w:lang w:eastAsia="zh-CN"/>
        </w:rPr>
        <w:t>生产行业计划供</w:t>
      </w:r>
      <w:r w:rsidRPr="00F058EF">
        <w:rPr>
          <w:rFonts w:hint="eastAsia"/>
          <w:lang w:eastAsia="zh-CN"/>
        </w:rPr>
        <w:t>资（</w:t>
      </w:r>
      <w:r w:rsidRPr="00F058EF">
        <w:rPr>
          <w:rFonts w:hint="eastAsia"/>
          <w:lang w:eastAsia="zh-CN"/>
        </w:rPr>
        <w:t xml:space="preserve">1,793,307 </w:t>
      </w:r>
      <w:r w:rsidRPr="00F058EF">
        <w:rPr>
          <w:rFonts w:hint="eastAsia"/>
          <w:lang w:eastAsia="zh-CN"/>
        </w:rPr>
        <w:t>美元）并去除与空调行业相关的</w:t>
      </w:r>
      <w:r w:rsidRPr="00F058EF">
        <w:rPr>
          <w:rFonts w:hint="eastAsia"/>
          <w:lang w:eastAsia="zh-CN"/>
        </w:rPr>
        <w:t xml:space="preserve"> PMU </w:t>
      </w:r>
      <w:r w:rsidRPr="00F058EF">
        <w:rPr>
          <w:rFonts w:hint="eastAsia"/>
          <w:lang w:eastAsia="zh-CN"/>
        </w:rPr>
        <w:t>的资金部分（</w:t>
      </w:r>
      <w:r w:rsidRPr="00F058EF">
        <w:rPr>
          <w:rFonts w:hint="eastAsia"/>
          <w:lang w:eastAsia="zh-CN"/>
        </w:rPr>
        <w:t xml:space="preserve">145,000 </w:t>
      </w:r>
      <w:r w:rsidRPr="00F058EF">
        <w:rPr>
          <w:rFonts w:hint="eastAsia"/>
          <w:lang w:eastAsia="zh-CN"/>
        </w:rPr>
        <w:t>美元）后，第二阶段的剩余资金总额为</w:t>
      </w:r>
      <w:r w:rsidRPr="00F058EF">
        <w:rPr>
          <w:rFonts w:hint="eastAsia"/>
          <w:lang w:eastAsia="zh-CN"/>
        </w:rPr>
        <w:t xml:space="preserve"> 811,750 </w:t>
      </w:r>
      <w:r w:rsidRPr="00F058EF">
        <w:rPr>
          <w:rFonts w:hint="eastAsia"/>
          <w:lang w:eastAsia="zh-CN"/>
        </w:rPr>
        <w:t>美元，</w:t>
      </w:r>
      <w:r>
        <w:rPr>
          <w:rFonts w:hint="eastAsia"/>
          <w:lang w:eastAsia="zh-CN"/>
        </w:rPr>
        <w:t>外</w:t>
      </w:r>
      <w:r w:rsidRPr="00F058EF">
        <w:rPr>
          <w:rFonts w:hint="eastAsia"/>
          <w:lang w:eastAsia="zh-CN"/>
        </w:rPr>
        <w:t>加机构支持费用</w:t>
      </w:r>
      <w:r w:rsidRPr="00F058EF">
        <w:rPr>
          <w:rFonts w:hint="eastAsia"/>
          <w:lang w:eastAsia="zh-CN"/>
        </w:rPr>
        <w:t xml:space="preserve"> 56,823 </w:t>
      </w:r>
      <w:r w:rsidRPr="00F058EF">
        <w:rPr>
          <w:rFonts w:hint="eastAsia"/>
          <w:lang w:eastAsia="zh-CN"/>
        </w:rPr>
        <w:t>美元。</w:t>
      </w:r>
      <w:r w:rsidRPr="00F058EF">
        <w:rPr>
          <w:rFonts w:hint="eastAsia"/>
          <w:lang w:eastAsia="zh-CN"/>
        </w:rPr>
        <w:lastRenderedPageBreak/>
        <w:t>工发组织将从第一次付款中已经</w:t>
      </w:r>
      <w:r>
        <w:rPr>
          <w:rFonts w:hint="eastAsia"/>
          <w:lang w:eastAsia="zh-CN"/>
        </w:rPr>
        <w:t>批准</w:t>
      </w:r>
      <w:r w:rsidRPr="00F058EF">
        <w:rPr>
          <w:rFonts w:hint="eastAsia"/>
          <w:lang w:eastAsia="zh-CN"/>
        </w:rPr>
        <w:t>的资金中退还</w:t>
      </w:r>
      <w:r w:rsidRPr="00F058EF">
        <w:rPr>
          <w:rFonts w:hint="eastAsia"/>
          <w:lang w:eastAsia="zh-CN"/>
        </w:rPr>
        <w:t xml:space="preserve"> 212,152 </w:t>
      </w:r>
      <w:r w:rsidRPr="00F058EF">
        <w:rPr>
          <w:rFonts w:hint="eastAsia"/>
          <w:lang w:eastAsia="zh-CN"/>
        </w:rPr>
        <w:t>美元给多边基金，包括机构支助费用，如下表</w:t>
      </w:r>
      <w:r w:rsidRPr="00F058EF">
        <w:rPr>
          <w:rFonts w:hint="eastAsia"/>
          <w:lang w:eastAsia="zh-CN"/>
        </w:rPr>
        <w:t xml:space="preserve"> 10 </w:t>
      </w:r>
      <w:r w:rsidRPr="00F058EF">
        <w:rPr>
          <w:rFonts w:hint="eastAsia"/>
          <w:lang w:eastAsia="zh-CN"/>
        </w:rPr>
        <w:t>所示</w:t>
      </w:r>
      <w:r>
        <w:rPr>
          <w:rFonts w:hint="eastAsia"/>
          <w:lang w:eastAsia="zh-CN"/>
        </w:rPr>
        <w:t>：</w:t>
      </w:r>
    </w:p>
    <w:p w14:paraId="61862C7E" w14:textId="77777777" w:rsidR="00D4498B" w:rsidRDefault="00D4498B" w:rsidP="00D4498B">
      <w:pPr>
        <w:pStyle w:val="Heading1"/>
        <w:keepNext/>
        <w:keepLines/>
        <w:numPr>
          <w:ilvl w:val="0"/>
          <w:numId w:val="0"/>
        </w:numPr>
        <w:spacing w:after="0"/>
        <w:rPr>
          <w:b/>
          <w:bCs/>
          <w:lang w:val="en-US" w:eastAsia="zh-CN"/>
        </w:rPr>
      </w:pPr>
      <w:r w:rsidRPr="00F058EF">
        <w:rPr>
          <w:rFonts w:hint="eastAsia"/>
          <w:b/>
          <w:bCs/>
          <w:lang w:val="en-US" w:eastAsia="zh-CN"/>
        </w:rPr>
        <w:t>表</w:t>
      </w:r>
      <w:r w:rsidRPr="00F058EF">
        <w:rPr>
          <w:rFonts w:hint="eastAsia"/>
          <w:b/>
          <w:bCs/>
          <w:lang w:val="en-US" w:eastAsia="zh-CN"/>
        </w:rPr>
        <w:t xml:space="preserve"> 10. </w:t>
      </w:r>
      <w:r w:rsidRPr="00F058EF">
        <w:rPr>
          <w:rFonts w:hint="eastAsia"/>
          <w:b/>
          <w:bCs/>
          <w:lang w:val="en-US" w:eastAsia="zh-CN"/>
        </w:rPr>
        <w:t>经修</w:t>
      </w:r>
      <w:r>
        <w:rPr>
          <w:rFonts w:hint="eastAsia"/>
          <w:b/>
          <w:bCs/>
          <w:lang w:val="en-US" w:eastAsia="zh-CN"/>
        </w:rPr>
        <w:t>改</w:t>
      </w:r>
      <w:r w:rsidRPr="00F058EF">
        <w:rPr>
          <w:rFonts w:hint="eastAsia"/>
          <w:b/>
          <w:bCs/>
          <w:lang w:val="en-US" w:eastAsia="zh-CN"/>
        </w:rPr>
        <w:t>的菲律宾</w:t>
      </w:r>
      <w:r>
        <w:rPr>
          <w:rFonts w:hint="eastAsia"/>
          <w:b/>
          <w:bCs/>
          <w:lang w:val="en-US" w:eastAsia="zh-CN"/>
        </w:rPr>
        <w:t>HPMP</w:t>
      </w:r>
      <w:r w:rsidRPr="00F058EF">
        <w:rPr>
          <w:rFonts w:hint="eastAsia"/>
          <w:b/>
          <w:bCs/>
          <w:lang w:val="en-US" w:eastAsia="zh-CN"/>
        </w:rPr>
        <w:t>第二阶段供资（美元）</w:t>
      </w:r>
    </w:p>
    <w:tbl>
      <w:tblPr>
        <w:tblW w:w="9357" w:type="dxa"/>
        <w:tblInd w:w="-5" w:type="dxa"/>
        <w:tblLayout w:type="fixed"/>
        <w:tblLook w:val="04A0" w:firstRow="1" w:lastRow="0" w:firstColumn="1" w:lastColumn="0" w:noHBand="0" w:noVBand="1"/>
      </w:tblPr>
      <w:tblGrid>
        <w:gridCol w:w="1980"/>
        <w:gridCol w:w="1475"/>
        <w:gridCol w:w="1475"/>
        <w:gridCol w:w="1476"/>
        <w:gridCol w:w="1475"/>
        <w:gridCol w:w="1476"/>
      </w:tblGrid>
      <w:tr w:rsidR="00D4498B" w:rsidRPr="008C7397" w14:paraId="0ECFAEA0" w14:textId="77777777" w:rsidTr="0075583F">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5BFA1" w14:textId="77777777" w:rsidR="00D4498B" w:rsidRPr="008C7397" w:rsidRDefault="00D4498B" w:rsidP="0075583F">
            <w:pPr>
              <w:keepNext/>
              <w:keepLines/>
              <w:jc w:val="left"/>
              <w:rPr>
                <w:b/>
                <w:bCs/>
                <w:sz w:val="20"/>
                <w:szCs w:val="20"/>
                <w:lang w:eastAsia="en-GB"/>
              </w:rPr>
            </w:pPr>
            <w:r>
              <w:rPr>
                <w:rFonts w:hint="eastAsia"/>
                <w:b/>
                <w:bCs/>
                <w:sz w:val="20"/>
                <w:szCs w:val="20"/>
                <w:lang w:eastAsia="zh-CN"/>
              </w:rPr>
              <w:t>供资项目</w:t>
            </w:r>
          </w:p>
        </w:tc>
        <w:tc>
          <w:tcPr>
            <w:tcW w:w="1475" w:type="dxa"/>
            <w:tcBorders>
              <w:top w:val="single" w:sz="4" w:space="0" w:color="auto"/>
              <w:left w:val="nil"/>
              <w:bottom w:val="single" w:sz="4" w:space="0" w:color="auto"/>
              <w:right w:val="single" w:sz="4" w:space="0" w:color="auto"/>
            </w:tcBorders>
            <w:shd w:val="clear" w:color="auto" w:fill="auto"/>
            <w:hideMark/>
          </w:tcPr>
          <w:p w14:paraId="217565DF" w14:textId="77777777" w:rsidR="00D4498B" w:rsidRPr="008C7397" w:rsidRDefault="00D4498B" w:rsidP="0075583F">
            <w:pPr>
              <w:keepNext/>
              <w:keepLines/>
              <w:jc w:val="center"/>
              <w:rPr>
                <w:b/>
                <w:bCs/>
                <w:color w:val="000000"/>
                <w:sz w:val="20"/>
                <w:szCs w:val="20"/>
                <w:lang w:eastAsia="en-GB"/>
              </w:rPr>
            </w:pPr>
            <w:r>
              <w:rPr>
                <w:rFonts w:hint="eastAsia"/>
                <w:b/>
                <w:bCs/>
                <w:color w:val="000000"/>
                <w:sz w:val="20"/>
                <w:szCs w:val="20"/>
                <w:lang w:eastAsia="zh-CN"/>
              </w:rPr>
              <w:t>第二阶段核准费用</w:t>
            </w:r>
            <w:r w:rsidRPr="008C7397">
              <w:rPr>
                <w:b/>
                <w:bCs/>
                <w:color w:val="000000"/>
                <w:sz w:val="20"/>
                <w:szCs w:val="20"/>
                <w:lang w:eastAsia="en-GB"/>
              </w:rPr>
              <w:t xml:space="preserve"> </w:t>
            </w:r>
          </w:p>
        </w:tc>
        <w:tc>
          <w:tcPr>
            <w:tcW w:w="1475" w:type="dxa"/>
            <w:tcBorders>
              <w:top w:val="single" w:sz="4" w:space="0" w:color="auto"/>
              <w:left w:val="nil"/>
              <w:bottom w:val="single" w:sz="4" w:space="0" w:color="auto"/>
              <w:right w:val="single" w:sz="4" w:space="0" w:color="auto"/>
            </w:tcBorders>
            <w:shd w:val="clear" w:color="auto" w:fill="auto"/>
            <w:hideMark/>
          </w:tcPr>
          <w:p w14:paraId="2FD1E285" w14:textId="77777777" w:rsidR="00D4498B" w:rsidRPr="008C7397" w:rsidRDefault="00D4498B" w:rsidP="0075583F">
            <w:pPr>
              <w:keepNext/>
              <w:keepLines/>
              <w:jc w:val="center"/>
              <w:rPr>
                <w:b/>
                <w:bCs/>
                <w:color w:val="000000"/>
                <w:sz w:val="20"/>
                <w:szCs w:val="20"/>
                <w:lang w:eastAsia="en-GB"/>
              </w:rPr>
            </w:pPr>
            <w:r>
              <w:rPr>
                <w:rFonts w:hint="eastAsia"/>
                <w:b/>
                <w:bCs/>
                <w:color w:val="000000"/>
                <w:sz w:val="20"/>
                <w:szCs w:val="20"/>
                <w:lang w:eastAsia="en-GB"/>
              </w:rPr>
              <w:t>从协议中</w:t>
            </w:r>
            <w:r>
              <w:rPr>
                <w:rFonts w:hint="eastAsia"/>
                <w:b/>
                <w:bCs/>
                <w:color w:val="000000"/>
                <w:sz w:val="20"/>
                <w:szCs w:val="20"/>
                <w:lang w:eastAsia="zh-CN"/>
              </w:rPr>
              <w:t>减</w:t>
            </w:r>
            <w:r w:rsidRPr="00FD2232">
              <w:rPr>
                <w:rFonts w:hint="eastAsia"/>
                <w:b/>
                <w:bCs/>
                <w:color w:val="000000"/>
                <w:sz w:val="20"/>
                <w:szCs w:val="20"/>
                <w:lang w:eastAsia="en-GB"/>
              </w:rPr>
              <w:t>除的</w:t>
            </w:r>
            <w:r>
              <w:rPr>
                <w:rFonts w:hint="eastAsia"/>
                <w:b/>
                <w:bCs/>
                <w:color w:val="000000"/>
                <w:sz w:val="20"/>
                <w:szCs w:val="20"/>
                <w:lang w:eastAsia="zh-CN"/>
              </w:rPr>
              <w:t>资</w:t>
            </w:r>
            <w:r w:rsidRPr="00FD2232">
              <w:rPr>
                <w:rFonts w:hint="eastAsia"/>
                <w:b/>
                <w:bCs/>
                <w:color w:val="000000"/>
                <w:sz w:val="20"/>
                <w:szCs w:val="20"/>
                <w:lang w:eastAsia="en-GB"/>
              </w:rPr>
              <w:t>金</w:t>
            </w:r>
          </w:p>
        </w:tc>
        <w:tc>
          <w:tcPr>
            <w:tcW w:w="1476" w:type="dxa"/>
            <w:tcBorders>
              <w:top w:val="single" w:sz="4" w:space="0" w:color="auto"/>
              <w:left w:val="nil"/>
              <w:bottom w:val="single" w:sz="4" w:space="0" w:color="auto"/>
              <w:right w:val="single" w:sz="4" w:space="0" w:color="auto"/>
            </w:tcBorders>
            <w:shd w:val="clear" w:color="auto" w:fill="auto"/>
            <w:hideMark/>
          </w:tcPr>
          <w:p w14:paraId="21EBDF3C" w14:textId="77777777" w:rsidR="00D4498B" w:rsidRPr="008C7397" w:rsidRDefault="00D4498B" w:rsidP="0075583F">
            <w:pPr>
              <w:keepNext/>
              <w:keepLines/>
              <w:jc w:val="center"/>
              <w:rPr>
                <w:b/>
                <w:bCs/>
                <w:color w:val="000000"/>
                <w:sz w:val="20"/>
                <w:szCs w:val="20"/>
                <w:lang w:eastAsia="zh-CN"/>
              </w:rPr>
            </w:pPr>
            <w:r>
              <w:rPr>
                <w:rFonts w:hint="eastAsia"/>
                <w:b/>
                <w:bCs/>
                <w:color w:val="000000"/>
                <w:sz w:val="20"/>
                <w:szCs w:val="20"/>
                <w:lang w:eastAsia="zh-CN"/>
              </w:rPr>
              <w:t>修改</w:t>
            </w:r>
            <w:r w:rsidRPr="00FD2232">
              <w:rPr>
                <w:rFonts w:hint="eastAsia"/>
                <w:b/>
                <w:bCs/>
                <w:color w:val="000000"/>
                <w:sz w:val="20"/>
                <w:szCs w:val="20"/>
                <w:lang w:eastAsia="zh-CN"/>
              </w:rPr>
              <w:t>后的第二阶段项目费用</w:t>
            </w:r>
          </w:p>
        </w:tc>
        <w:tc>
          <w:tcPr>
            <w:tcW w:w="1475" w:type="dxa"/>
            <w:tcBorders>
              <w:top w:val="single" w:sz="4" w:space="0" w:color="auto"/>
              <w:left w:val="nil"/>
              <w:bottom w:val="single" w:sz="4" w:space="0" w:color="auto"/>
              <w:right w:val="single" w:sz="4" w:space="0" w:color="auto"/>
            </w:tcBorders>
            <w:shd w:val="clear" w:color="auto" w:fill="auto"/>
            <w:hideMark/>
          </w:tcPr>
          <w:p w14:paraId="70DFCF3F" w14:textId="77777777" w:rsidR="00D4498B" w:rsidRPr="008C7397" w:rsidRDefault="00D4498B" w:rsidP="0075583F">
            <w:pPr>
              <w:keepNext/>
              <w:keepLines/>
              <w:jc w:val="center"/>
              <w:rPr>
                <w:b/>
                <w:bCs/>
                <w:color w:val="000000"/>
                <w:sz w:val="20"/>
                <w:szCs w:val="20"/>
                <w:lang w:eastAsia="en-GB"/>
              </w:rPr>
            </w:pPr>
            <w:r>
              <w:rPr>
                <w:rFonts w:hint="eastAsia"/>
                <w:b/>
                <w:bCs/>
                <w:color w:val="000000"/>
                <w:sz w:val="20"/>
                <w:szCs w:val="20"/>
                <w:lang w:eastAsia="zh-CN"/>
              </w:rPr>
              <w:t>批准的第一次付款</w:t>
            </w:r>
          </w:p>
        </w:tc>
        <w:tc>
          <w:tcPr>
            <w:tcW w:w="1476" w:type="dxa"/>
            <w:tcBorders>
              <w:top w:val="single" w:sz="4" w:space="0" w:color="auto"/>
              <w:left w:val="nil"/>
              <w:bottom w:val="single" w:sz="4" w:space="0" w:color="auto"/>
              <w:right w:val="single" w:sz="4" w:space="0" w:color="auto"/>
            </w:tcBorders>
            <w:shd w:val="clear" w:color="auto" w:fill="auto"/>
            <w:hideMark/>
          </w:tcPr>
          <w:p w14:paraId="551E848B" w14:textId="77777777" w:rsidR="00D4498B" w:rsidRPr="008C7397" w:rsidRDefault="00D4498B" w:rsidP="0075583F">
            <w:pPr>
              <w:keepNext/>
              <w:keepLines/>
              <w:jc w:val="center"/>
              <w:rPr>
                <w:b/>
                <w:bCs/>
                <w:sz w:val="20"/>
                <w:szCs w:val="20"/>
                <w:lang w:eastAsia="en-GB"/>
              </w:rPr>
            </w:pPr>
            <w:r w:rsidRPr="00FD2232">
              <w:rPr>
                <w:rFonts w:hint="eastAsia"/>
                <w:b/>
                <w:bCs/>
                <w:sz w:val="20"/>
                <w:szCs w:val="20"/>
                <w:lang w:eastAsia="en-GB"/>
              </w:rPr>
              <w:t>返</w:t>
            </w:r>
            <w:r>
              <w:rPr>
                <w:rFonts w:hint="eastAsia"/>
                <w:b/>
                <w:bCs/>
                <w:sz w:val="20"/>
                <w:szCs w:val="20"/>
                <w:lang w:eastAsia="zh-CN"/>
              </w:rPr>
              <w:t>还给</w:t>
            </w:r>
            <w:r w:rsidRPr="00FD2232">
              <w:rPr>
                <w:rFonts w:hint="eastAsia"/>
                <w:b/>
                <w:bCs/>
                <w:sz w:val="20"/>
                <w:szCs w:val="20"/>
                <w:lang w:eastAsia="en-GB"/>
              </w:rPr>
              <w:t>基金</w:t>
            </w:r>
            <w:r>
              <w:rPr>
                <w:rFonts w:hint="eastAsia"/>
                <w:b/>
                <w:bCs/>
                <w:sz w:val="20"/>
                <w:szCs w:val="20"/>
                <w:lang w:eastAsia="zh-CN"/>
              </w:rPr>
              <w:t>的资金</w:t>
            </w:r>
          </w:p>
        </w:tc>
      </w:tr>
      <w:tr w:rsidR="00D4498B" w:rsidRPr="008C7397" w14:paraId="2B1BCFDA" w14:textId="77777777" w:rsidTr="0075583F">
        <w:tc>
          <w:tcPr>
            <w:tcW w:w="1980" w:type="dxa"/>
            <w:tcBorders>
              <w:top w:val="nil"/>
              <w:left w:val="single" w:sz="4" w:space="0" w:color="auto"/>
              <w:bottom w:val="single" w:sz="4" w:space="0" w:color="auto"/>
              <w:right w:val="single" w:sz="4" w:space="0" w:color="auto"/>
            </w:tcBorders>
            <w:shd w:val="clear" w:color="auto" w:fill="auto"/>
            <w:hideMark/>
          </w:tcPr>
          <w:p w14:paraId="506AF9B4" w14:textId="77777777" w:rsidR="00D4498B" w:rsidRPr="008C7397" w:rsidRDefault="00D4498B" w:rsidP="0075583F">
            <w:pPr>
              <w:jc w:val="left"/>
              <w:rPr>
                <w:color w:val="000000"/>
                <w:sz w:val="20"/>
                <w:szCs w:val="20"/>
                <w:lang w:eastAsia="zh-CN"/>
              </w:rPr>
            </w:pPr>
            <w:r w:rsidRPr="00FD2232">
              <w:rPr>
                <w:rFonts w:hint="eastAsia"/>
                <w:color w:val="000000"/>
                <w:sz w:val="20"/>
                <w:szCs w:val="20"/>
                <w:lang w:eastAsia="zh-CN"/>
              </w:rPr>
              <w:t>生产企业</w:t>
            </w:r>
            <w:r>
              <w:rPr>
                <w:rFonts w:hint="eastAsia"/>
                <w:color w:val="000000"/>
                <w:sz w:val="20"/>
                <w:szCs w:val="20"/>
                <w:lang w:eastAsia="zh-CN"/>
              </w:rPr>
              <w:t>技术转换项目</w:t>
            </w:r>
          </w:p>
        </w:tc>
        <w:tc>
          <w:tcPr>
            <w:tcW w:w="1475" w:type="dxa"/>
            <w:tcBorders>
              <w:top w:val="nil"/>
              <w:left w:val="nil"/>
              <w:bottom w:val="single" w:sz="4" w:space="0" w:color="auto"/>
              <w:right w:val="single" w:sz="4" w:space="0" w:color="auto"/>
            </w:tcBorders>
            <w:shd w:val="clear" w:color="auto" w:fill="auto"/>
            <w:noWrap/>
            <w:hideMark/>
          </w:tcPr>
          <w:p w14:paraId="32FA5678" w14:textId="77777777" w:rsidR="00D4498B" w:rsidRPr="008C7397" w:rsidRDefault="00D4498B" w:rsidP="0075583F">
            <w:pPr>
              <w:jc w:val="right"/>
              <w:rPr>
                <w:color w:val="000000"/>
                <w:sz w:val="20"/>
                <w:szCs w:val="20"/>
                <w:lang w:eastAsia="en-GB"/>
              </w:rPr>
            </w:pPr>
            <w:r w:rsidRPr="008C7397">
              <w:rPr>
                <w:color w:val="000000"/>
                <w:sz w:val="20"/>
                <w:szCs w:val="20"/>
                <w:lang w:eastAsia="en-GB"/>
              </w:rPr>
              <w:t>1,793,307</w:t>
            </w:r>
          </w:p>
        </w:tc>
        <w:tc>
          <w:tcPr>
            <w:tcW w:w="1475" w:type="dxa"/>
            <w:tcBorders>
              <w:top w:val="nil"/>
              <w:left w:val="nil"/>
              <w:bottom w:val="single" w:sz="4" w:space="0" w:color="auto"/>
              <w:right w:val="single" w:sz="4" w:space="0" w:color="auto"/>
            </w:tcBorders>
            <w:shd w:val="clear" w:color="auto" w:fill="auto"/>
            <w:noWrap/>
            <w:hideMark/>
          </w:tcPr>
          <w:p w14:paraId="48D3F889" w14:textId="77777777" w:rsidR="00D4498B" w:rsidRPr="008C7397" w:rsidRDefault="00D4498B" w:rsidP="0075583F">
            <w:pPr>
              <w:jc w:val="right"/>
              <w:rPr>
                <w:color w:val="000000"/>
                <w:sz w:val="20"/>
                <w:szCs w:val="20"/>
                <w:lang w:eastAsia="en-GB"/>
              </w:rPr>
            </w:pPr>
            <w:r w:rsidRPr="008C7397">
              <w:rPr>
                <w:color w:val="000000"/>
                <w:sz w:val="20"/>
                <w:szCs w:val="20"/>
                <w:lang w:eastAsia="en-GB"/>
              </w:rPr>
              <w:t>1,793,307</w:t>
            </w:r>
          </w:p>
        </w:tc>
        <w:tc>
          <w:tcPr>
            <w:tcW w:w="1476" w:type="dxa"/>
            <w:tcBorders>
              <w:top w:val="nil"/>
              <w:left w:val="nil"/>
              <w:bottom w:val="single" w:sz="4" w:space="0" w:color="auto"/>
              <w:right w:val="single" w:sz="4" w:space="0" w:color="auto"/>
            </w:tcBorders>
            <w:shd w:val="clear" w:color="auto" w:fill="auto"/>
            <w:noWrap/>
            <w:hideMark/>
          </w:tcPr>
          <w:p w14:paraId="06F2696E" w14:textId="77777777" w:rsidR="00D4498B" w:rsidRPr="008C7397" w:rsidRDefault="00D4498B" w:rsidP="0075583F">
            <w:pPr>
              <w:jc w:val="right"/>
              <w:rPr>
                <w:color w:val="000000"/>
                <w:sz w:val="20"/>
                <w:szCs w:val="20"/>
                <w:lang w:eastAsia="en-GB"/>
              </w:rPr>
            </w:pPr>
            <w:r w:rsidRPr="008C7397">
              <w:rPr>
                <w:color w:val="000000"/>
                <w:sz w:val="20"/>
                <w:szCs w:val="20"/>
                <w:lang w:eastAsia="en-GB"/>
              </w:rPr>
              <w:t>0</w:t>
            </w:r>
          </w:p>
        </w:tc>
        <w:tc>
          <w:tcPr>
            <w:tcW w:w="1475" w:type="dxa"/>
            <w:tcBorders>
              <w:top w:val="nil"/>
              <w:left w:val="nil"/>
              <w:bottom w:val="single" w:sz="4" w:space="0" w:color="auto"/>
              <w:right w:val="single" w:sz="4" w:space="0" w:color="auto"/>
            </w:tcBorders>
            <w:shd w:val="clear" w:color="auto" w:fill="auto"/>
            <w:noWrap/>
            <w:hideMark/>
          </w:tcPr>
          <w:p w14:paraId="1CC34348" w14:textId="77777777" w:rsidR="00D4498B" w:rsidRPr="008C7397" w:rsidRDefault="00D4498B" w:rsidP="0075583F">
            <w:pPr>
              <w:jc w:val="right"/>
              <w:rPr>
                <w:color w:val="000000"/>
                <w:sz w:val="20"/>
                <w:szCs w:val="20"/>
                <w:lang w:eastAsia="en-GB"/>
              </w:rPr>
            </w:pPr>
            <w:r w:rsidRPr="008C7397">
              <w:rPr>
                <w:color w:val="000000"/>
                <w:sz w:val="20"/>
                <w:szCs w:val="20"/>
                <w:lang w:eastAsia="en-GB"/>
              </w:rPr>
              <w:t>642,783</w:t>
            </w:r>
          </w:p>
        </w:tc>
        <w:tc>
          <w:tcPr>
            <w:tcW w:w="1476" w:type="dxa"/>
            <w:tcBorders>
              <w:top w:val="nil"/>
              <w:left w:val="nil"/>
              <w:bottom w:val="single" w:sz="4" w:space="0" w:color="auto"/>
              <w:right w:val="single" w:sz="4" w:space="0" w:color="auto"/>
            </w:tcBorders>
            <w:shd w:val="clear" w:color="auto" w:fill="auto"/>
            <w:noWrap/>
            <w:hideMark/>
          </w:tcPr>
          <w:p w14:paraId="09F8DBFB" w14:textId="77777777" w:rsidR="00D4498B" w:rsidRPr="008C7397" w:rsidRDefault="00D4498B" w:rsidP="0075583F">
            <w:pPr>
              <w:jc w:val="right"/>
              <w:rPr>
                <w:b/>
                <w:bCs/>
                <w:sz w:val="20"/>
                <w:szCs w:val="20"/>
                <w:lang w:eastAsia="en-GB"/>
              </w:rPr>
            </w:pPr>
            <w:r w:rsidRPr="008C7397">
              <w:rPr>
                <w:b/>
                <w:bCs/>
                <w:sz w:val="20"/>
                <w:szCs w:val="20"/>
                <w:lang w:eastAsia="en-GB"/>
              </w:rPr>
              <w:t>-642,783</w:t>
            </w:r>
          </w:p>
        </w:tc>
      </w:tr>
      <w:tr w:rsidR="00D4498B" w:rsidRPr="008C7397" w14:paraId="068C62AF" w14:textId="77777777" w:rsidTr="0075583F">
        <w:tc>
          <w:tcPr>
            <w:tcW w:w="1980" w:type="dxa"/>
            <w:tcBorders>
              <w:top w:val="nil"/>
              <w:left w:val="single" w:sz="4" w:space="0" w:color="auto"/>
              <w:bottom w:val="single" w:sz="4" w:space="0" w:color="auto"/>
              <w:right w:val="single" w:sz="4" w:space="0" w:color="auto"/>
            </w:tcBorders>
            <w:shd w:val="clear" w:color="auto" w:fill="auto"/>
            <w:noWrap/>
            <w:hideMark/>
          </w:tcPr>
          <w:p w14:paraId="6501A35A" w14:textId="77777777" w:rsidR="00D4498B" w:rsidRPr="008C7397" w:rsidRDefault="00D4498B" w:rsidP="0075583F">
            <w:pPr>
              <w:jc w:val="left"/>
              <w:rPr>
                <w:color w:val="000000"/>
                <w:sz w:val="20"/>
                <w:szCs w:val="20"/>
                <w:lang w:eastAsia="en-GB"/>
              </w:rPr>
            </w:pPr>
            <w:r w:rsidRPr="00FD2232">
              <w:rPr>
                <w:rFonts w:hint="eastAsia"/>
                <w:color w:val="000000"/>
                <w:sz w:val="20"/>
                <w:szCs w:val="20"/>
                <w:lang w:eastAsia="en-GB"/>
              </w:rPr>
              <w:t>企业技术援助</w:t>
            </w:r>
          </w:p>
        </w:tc>
        <w:tc>
          <w:tcPr>
            <w:tcW w:w="1475" w:type="dxa"/>
            <w:tcBorders>
              <w:top w:val="nil"/>
              <w:left w:val="nil"/>
              <w:bottom w:val="single" w:sz="4" w:space="0" w:color="auto"/>
              <w:right w:val="single" w:sz="4" w:space="0" w:color="auto"/>
            </w:tcBorders>
            <w:shd w:val="clear" w:color="auto" w:fill="auto"/>
            <w:noWrap/>
            <w:hideMark/>
          </w:tcPr>
          <w:p w14:paraId="0AE4A6A4" w14:textId="77777777" w:rsidR="00D4498B" w:rsidRPr="008C7397" w:rsidRDefault="00D4498B" w:rsidP="0075583F">
            <w:pPr>
              <w:jc w:val="right"/>
              <w:rPr>
                <w:color w:val="000000"/>
                <w:sz w:val="20"/>
                <w:szCs w:val="20"/>
                <w:lang w:eastAsia="en-GB"/>
              </w:rPr>
            </w:pPr>
            <w:r w:rsidRPr="008C7397">
              <w:rPr>
                <w:color w:val="000000"/>
                <w:sz w:val="20"/>
                <w:szCs w:val="20"/>
                <w:lang w:eastAsia="en-GB"/>
              </w:rPr>
              <w:t>211,000</w:t>
            </w:r>
          </w:p>
        </w:tc>
        <w:tc>
          <w:tcPr>
            <w:tcW w:w="1475" w:type="dxa"/>
            <w:tcBorders>
              <w:top w:val="nil"/>
              <w:left w:val="nil"/>
              <w:bottom w:val="single" w:sz="4" w:space="0" w:color="auto"/>
              <w:right w:val="single" w:sz="4" w:space="0" w:color="auto"/>
            </w:tcBorders>
            <w:shd w:val="clear" w:color="auto" w:fill="auto"/>
            <w:noWrap/>
            <w:hideMark/>
          </w:tcPr>
          <w:p w14:paraId="00D9871F" w14:textId="77777777" w:rsidR="00D4498B" w:rsidRPr="008C7397" w:rsidRDefault="00D4498B" w:rsidP="0075583F">
            <w:pPr>
              <w:jc w:val="right"/>
              <w:rPr>
                <w:color w:val="000000"/>
                <w:sz w:val="20"/>
                <w:szCs w:val="20"/>
                <w:lang w:eastAsia="en-GB"/>
              </w:rPr>
            </w:pPr>
            <w:r w:rsidRPr="008C7397">
              <w:rPr>
                <w:color w:val="000000"/>
                <w:sz w:val="20"/>
                <w:szCs w:val="20"/>
                <w:lang w:eastAsia="en-GB"/>
              </w:rPr>
              <w:t>0</w:t>
            </w:r>
          </w:p>
        </w:tc>
        <w:tc>
          <w:tcPr>
            <w:tcW w:w="1476" w:type="dxa"/>
            <w:tcBorders>
              <w:top w:val="nil"/>
              <w:left w:val="nil"/>
              <w:bottom w:val="single" w:sz="4" w:space="0" w:color="auto"/>
              <w:right w:val="single" w:sz="4" w:space="0" w:color="auto"/>
            </w:tcBorders>
            <w:shd w:val="clear" w:color="auto" w:fill="auto"/>
            <w:noWrap/>
            <w:hideMark/>
          </w:tcPr>
          <w:p w14:paraId="342163D0" w14:textId="77777777" w:rsidR="00D4498B" w:rsidRPr="008C7397" w:rsidRDefault="00D4498B" w:rsidP="0075583F">
            <w:pPr>
              <w:jc w:val="right"/>
              <w:rPr>
                <w:color w:val="000000"/>
                <w:sz w:val="20"/>
                <w:szCs w:val="20"/>
                <w:lang w:eastAsia="en-GB"/>
              </w:rPr>
            </w:pPr>
            <w:r w:rsidRPr="008C7397">
              <w:rPr>
                <w:color w:val="000000"/>
                <w:sz w:val="20"/>
                <w:szCs w:val="20"/>
                <w:lang w:eastAsia="en-GB"/>
              </w:rPr>
              <w:t>211,000</w:t>
            </w:r>
          </w:p>
        </w:tc>
        <w:tc>
          <w:tcPr>
            <w:tcW w:w="1475" w:type="dxa"/>
            <w:tcBorders>
              <w:top w:val="nil"/>
              <w:left w:val="nil"/>
              <w:bottom w:val="single" w:sz="4" w:space="0" w:color="auto"/>
              <w:right w:val="single" w:sz="4" w:space="0" w:color="auto"/>
            </w:tcBorders>
            <w:shd w:val="clear" w:color="auto" w:fill="auto"/>
            <w:noWrap/>
            <w:hideMark/>
          </w:tcPr>
          <w:p w14:paraId="7FFEFB33" w14:textId="77777777" w:rsidR="00D4498B" w:rsidRPr="008C7397" w:rsidRDefault="00D4498B" w:rsidP="0075583F">
            <w:pPr>
              <w:jc w:val="right"/>
              <w:rPr>
                <w:color w:val="000000"/>
                <w:sz w:val="20"/>
                <w:szCs w:val="20"/>
                <w:lang w:eastAsia="en-GB"/>
              </w:rPr>
            </w:pPr>
            <w:r w:rsidRPr="008C7397">
              <w:rPr>
                <w:color w:val="000000"/>
                <w:sz w:val="20"/>
                <w:szCs w:val="20"/>
                <w:lang w:eastAsia="en-GB"/>
              </w:rPr>
              <w:t>99,146</w:t>
            </w:r>
          </w:p>
        </w:tc>
        <w:tc>
          <w:tcPr>
            <w:tcW w:w="1476" w:type="dxa"/>
            <w:tcBorders>
              <w:top w:val="nil"/>
              <w:left w:val="nil"/>
              <w:bottom w:val="single" w:sz="4" w:space="0" w:color="auto"/>
              <w:right w:val="single" w:sz="4" w:space="0" w:color="auto"/>
            </w:tcBorders>
            <w:shd w:val="clear" w:color="auto" w:fill="auto"/>
            <w:noWrap/>
            <w:hideMark/>
          </w:tcPr>
          <w:p w14:paraId="73F7DAA8" w14:textId="77777777" w:rsidR="00D4498B" w:rsidRPr="008C7397" w:rsidRDefault="00D4498B" w:rsidP="0075583F">
            <w:pPr>
              <w:jc w:val="right"/>
              <w:rPr>
                <w:b/>
                <w:bCs/>
                <w:sz w:val="20"/>
                <w:szCs w:val="20"/>
                <w:lang w:eastAsia="en-GB"/>
              </w:rPr>
            </w:pPr>
            <w:r w:rsidRPr="008C7397">
              <w:rPr>
                <w:b/>
                <w:bCs/>
                <w:sz w:val="20"/>
                <w:szCs w:val="20"/>
                <w:lang w:eastAsia="en-GB"/>
              </w:rPr>
              <w:t>111,854</w:t>
            </w:r>
          </w:p>
        </w:tc>
      </w:tr>
      <w:tr w:rsidR="00D4498B" w:rsidRPr="008C7397" w14:paraId="434A27BB" w14:textId="77777777" w:rsidTr="0075583F">
        <w:tc>
          <w:tcPr>
            <w:tcW w:w="1980" w:type="dxa"/>
            <w:tcBorders>
              <w:top w:val="nil"/>
              <w:left w:val="single" w:sz="4" w:space="0" w:color="auto"/>
              <w:bottom w:val="single" w:sz="4" w:space="0" w:color="auto"/>
              <w:right w:val="single" w:sz="4" w:space="0" w:color="auto"/>
            </w:tcBorders>
            <w:shd w:val="clear" w:color="auto" w:fill="auto"/>
            <w:noWrap/>
            <w:hideMark/>
          </w:tcPr>
          <w:p w14:paraId="52B28C98" w14:textId="77777777" w:rsidR="00D4498B" w:rsidRPr="008C7397" w:rsidRDefault="00D4498B" w:rsidP="0075583F">
            <w:pPr>
              <w:jc w:val="left"/>
              <w:rPr>
                <w:color w:val="000000"/>
                <w:sz w:val="20"/>
                <w:szCs w:val="20"/>
                <w:lang w:eastAsia="en-GB"/>
              </w:rPr>
            </w:pPr>
            <w:r w:rsidRPr="00FD2232">
              <w:rPr>
                <w:rFonts w:hint="eastAsia"/>
                <w:color w:val="000000"/>
                <w:sz w:val="20"/>
                <w:szCs w:val="20"/>
                <w:lang w:eastAsia="en-GB"/>
              </w:rPr>
              <w:t>维修行业的淘汰活</w:t>
            </w:r>
            <w:r>
              <w:rPr>
                <w:rFonts w:hint="eastAsia"/>
                <w:color w:val="000000"/>
                <w:sz w:val="20"/>
                <w:szCs w:val="20"/>
                <w:lang w:eastAsia="zh-CN"/>
              </w:rPr>
              <w:t>动</w:t>
            </w:r>
          </w:p>
        </w:tc>
        <w:tc>
          <w:tcPr>
            <w:tcW w:w="1475" w:type="dxa"/>
            <w:tcBorders>
              <w:top w:val="nil"/>
              <w:left w:val="nil"/>
              <w:bottom w:val="single" w:sz="4" w:space="0" w:color="auto"/>
              <w:right w:val="single" w:sz="4" w:space="0" w:color="auto"/>
            </w:tcBorders>
            <w:shd w:val="clear" w:color="auto" w:fill="auto"/>
            <w:noWrap/>
            <w:hideMark/>
          </w:tcPr>
          <w:p w14:paraId="26C885D4" w14:textId="77777777" w:rsidR="00D4498B" w:rsidRPr="008C7397" w:rsidRDefault="00D4498B" w:rsidP="0075583F">
            <w:pPr>
              <w:jc w:val="right"/>
              <w:rPr>
                <w:color w:val="000000"/>
                <w:sz w:val="20"/>
                <w:szCs w:val="20"/>
                <w:lang w:eastAsia="en-GB"/>
              </w:rPr>
            </w:pPr>
            <w:r w:rsidRPr="008C7397">
              <w:rPr>
                <w:color w:val="000000"/>
                <w:sz w:val="20"/>
                <w:szCs w:val="20"/>
                <w:lang w:eastAsia="en-GB"/>
              </w:rPr>
              <w:t>525,750</w:t>
            </w:r>
          </w:p>
        </w:tc>
        <w:tc>
          <w:tcPr>
            <w:tcW w:w="1475" w:type="dxa"/>
            <w:tcBorders>
              <w:top w:val="nil"/>
              <w:left w:val="nil"/>
              <w:bottom w:val="single" w:sz="4" w:space="0" w:color="auto"/>
              <w:right w:val="single" w:sz="4" w:space="0" w:color="auto"/>
            </w:tcBorders>
            <w:shd w:val="clear" w:color="auto" w:fill="auto"/>
            <w:noWrap/>
            <w:hideMark/>
          </w:tcPr>
          <w:p w14:paraId="75C2CAFD" w14:textId="77777777" w:rsidR="00D4498B" w:rsidRPr="008C7397" w:rsidRDefault="00D4498B" w:rsidP="0075583F">
            <w:pPr>
              <w:jc w:val="right"/>
              <w:rPr>
                <w:color w:val="000000"/>
                <w:sz w:val="20"/>
                <w:szCs w:val="20"/>
                <w:lang w:eastAsia="en-GB"/>
              </w:rPr>
            </w:pPr>
            <w:r w:rsidRPr="008C7397">
              <w:rPr>
                <w:color w:val="000000"/>
                <w:sz w:val="20"/>
                <w:szCs w:val="20"/>
                <w:lang w:eastAsia="en-GB"/>
              </w:rPr>
              <w:t>0</w:t>
            </w:r>
          </w:p>
        </w:tc>
        <w:tc>
          <w:tcPr>
            <w:tcW w:w="1476" w:type="dxa"/>
            <w:tcBorders>
              <w:top w:val="nil"/>
              <w:left w:val="nil"/>
              <w:bottom w:val="single" w:sz="4" w:space="0" w:color="auto"/>
              <w:right w:val="single" w:sz="4" w:space="0" w:color="auto"/>
            </w:tcBorders>
            <w:shd w:val="clear" w:color="auto" w:fill="auto"/>
            <w:noWrap/>
            <w:hideMark/>
          </w:tcPr>
          <w:p w14:paraId="4CF235DC" w14:textId="77777777" w:rsidR="00D4498B" w:rsidRPr="008C7397" w:rsidRDefault="00D4498B" w:rsidP="0075583F">
            <w:pPr>
              <w:jc w:val="right"/>
              <w:rPr>
                <w:color w:val="000000"/>
                <w:sz w:val="20"/>
                <w:szCs w:val="20"/>
                <w:lang w:eastAsia="en-GB"/>
              </w:rPr>
            </w:pPr>
            <w:r w:rsidRPr="008C7397">
              <w:rPr>
                <w:color w:val="000000"/>
                <w:sz w:val="20"/>
                <w:szCs w:val="20"/>
                <w:lang w:eastAsia="en-GB"/>
              </w:rPr>
              <w:t>525,750</w:t>
            </w:r>
          </w:p>
        </w:tc>
        <w:tc>
          <w:tcPr>
            <w:tcW w:w="1475" w:type="dxa"/>
            <w:tcBorders>
              <w:top w:val="nil"/>
              <w:left w:val="nil"/>
              <w:bottom w:val="single" w:sz="4" w:space="0" w:color="auto"/>
              <w:right w:val="single" w:sz="4" w:space="0" w:color="auto"/>
            </w:tcBorders>
            <w:shd w:val="clear" w:color="auto" w:fill="auto"/>
            <w:noWrap/>
            <w:hideMark/>
          </w:tcPr>
          <w:p w14:paraId="03090CC5" w14:textId="77777777" w:rsidR="00D4498B" w:rsidRPr="008C7397" w:rsidRDefault="00D4498B" w:rsidP="0075583F">
            <w:pPr>
              <w:jc w:val="right"/>
              <w:rPr>
                <w:color w:val="000000"/>
                <w:sz w:val="20"/>
                <w:szCs w:val="20"/>
                <w:lang w:eastAsia="en-GB"/>
              </w:rPr>
            </w:pPr>
            <w:r w:rsidRPr="008C7397">
              <w:rPr>
                <w:color w:val="000000"/>
                <w:sz w:val="20"/>
                <w:szCs w:val="20"/>
                <w:lang w:eastAsia="en-GB"/>
              </w:rPr>
              <w:t>193,094</w:t>
            </w:r>
          </w:p>
        </w:tc>
        <w:tc>
          <w:tcPr>
            <w:tcW w:w="1476" w:type="dxa"/>
            <w:tcBorders>
              <w:top w:val="nil"/>
              <w:left w:val="nil"/>
              <w:bottom w:val="single" w:sz="4" w:space="0" w:color="auto"/>
              <w:right w:val="single" w:sz="4" w:space="0" w:color="auto"/>
            </w:tcBorders>
            <w:shd w:val="clear" w:color="auto" w:fill="auto"/>
            <w:noWrap/>
            <w:hideMark/>
          </w:tcPr>
          <w:p w14:paraId="0D3B9EDC" w14:textId="77777777" w:rsidR="00D4498B" w:rsidRPr="008C7397" w:rsidRDefault="00D4498B" w:rsidP="0075583F">
            <w:pPr>
              <w:jc w:val="right"/>
              <w:rPr>
                <w:b/>
                <w:bCs/>
                <w:sz w:val="20"/>
                <w:szCs w:val="20"/>
                <w:lang w:eastAsia="en-GB"/>
              </w:rPr>
            </w:pPr>
            <w:r w:rsidRPr="008C7397">
              <w:rPr>
                <w:b/>
                <w:bCs/>
                <w:sz w:val="20"/>
                <w:szCs w:val="20"/>
                <w:lang w:eastAsia="en-GB"/>
              </w:rPr>
              <w:t>332,656</w:t>
            </w:r>
          </w:p>
        </w:tc>
      </w:tr>
      <w:tr w:rsidR="00D4498B" w:rsidRPr="008C7397" w14:paraId="72FDBE09" w14:textId="77777777" w:rsidTr="0075583F">
        <w:tc>
          <w:tcPr>
            <w:tcW w:w="1980" w:type="dxa"/>
            <w:tcBorders>
              <w:top w:val="nil"/>
              <w:left w:val="single" w:sz="4" w:space="0" w:color="auto"/>
              <w:bottom w:val="single" w:sz="4" w:space="0" w:color="auto"/>
              <w:right w:val="single" w:sz="4" w:space="0" w:color="auto"/>
            </w:tcBorders>
            <w:shd w:val="clear" w:color="auto" w:fill="auto"/>
            <w:noWrap/>
            <w:hideMark/>
          </w:tcPr>
          <w:p w14:paraId="0EE2F82F" w14:textId="77777777" w:rsidR="00D4498B" w:rsidRPr="008C7397" w:rsidRDefault="00D4498B" w:rsidP="0075583F">
            <w:pPr>
              <w:jc w:val="left"/>
              <w:rPr>
                <w:color w:val="000000"/>
                <w:sz w:val="20"/>
                <w:szCs w:val="20"/>
                <w:lang w:eastAsia="en-GB"/>
              </w:rPr>
            </w:pPr>
            <w:r w:rsidRPr="008C7397">
              <w:rPr>
                <w:color w:val="000000"/>
                <w:sz w:val="20"/>
                <w:szCs w:val="20"/>
                <w:lang w:eastAsia="en-GB"/>
              </w:rPr>
              <w:t>PMU</w:t>
            </w:r>
          </w:p>
        </w:tc>
        <w:tc>
          <w:tcPr>
            <w:tcW w:w="1475" w:type="dxa"/>
            <w:tcBorders>
              <w:top w:val="nil"/>
              <w:left w:val="nil"/>
              <w:bottom w:val="single" w:sz="4" w:space="0" w:color="auto"/>
              <w:right w:val="single" w:sz="4" w:space="0" w:color="auto"/>
            </w:tcBorders>
            <w:shd w:val="clear" w:color="auto" w:fill="auto"/>
            <w:noWrap/>
            <w:hideMark/>
          </w:tcPr>
          <w:p w14:paraId="3457E3AA" w14:textId="77777777" w:rsidR="00D4498B" w:rsidRPr="008C7397" w:rsidRDefault="00D4498B" w:rsidP="0075583F">
            <w:pPr>
              <w:jc w:val="right"/>
              <w:rPr>
                <w:color w:val="000000"/>
                <w:sz w:val="20"/>
                <w:szCs w:val="20"/>
                <w:lang w:eastAsia="en-GB"/>
              </w:rPr>
            </w:pPr>
            <w:r w:rsidRPr="008C7397">
              <w:rPr>
                <w:color w:val="000000"/>
                <w:sz w:val="20"/>
                <w:szCs w:val="20"/>
                <w:lang w:eastAsia="en-GB"/>
              </w:rPr>
              <w:t>220,000</w:t>
            </w:r>
          </w:p>
        </w:tc>
        <w:tc>
          <w:tcPr>
            <w:tcW w:w="1475" w:type="dxa"/>
            <w:tcBorders>
              <w:top w:val="nil"/>
              <w:left w:val="nil"/>
              <w:bottom w:val="single" w:sz="4" w:space="0" w:color="auto"/>
              <w:right w:val="single" w:sz="4" w:space="0" w:color="auto"/>
            </w:tcBorders>
            <w:shd w:val="clear" w:color="auto" w:fill="auto"/>
            <w:noWrap/>
            <w:hideMark/>
          </w:tcPr>
          <w:p w14:paraId="2AC5BA44" w14:textId="77777777" w:rsidR="00D4498B" w:rsidRPr="008C7397" w:rsidRDefault="00D4498B" w:rsidP="0075583F">
            <w:pPr>
              <w:jc w:val="right"/>
              <w:rPr>
                <w:color w:val="000000"/>
                <w:sz w:val="20"/>
                <w:szCs w:val="20"/>
                <w:lang w:eastAsia="en-GB"/>
              </w:rPr>
            </w:pPr>
            <w:r w:rsidRPr="008C7397">
              <w:rPr>
                <w:color w:val="000000"/>
                <w:sz w:val="20"/>
                <w:szCs w:val="20"/>
                <w:lang w:eastAsia="en-GB"/>
              </w:rPr>
              <w:t>145,000</w:t>
            </w:r>
          </w:p>
        </w:tc>
        <w:tc>
          <w:tcPr>
            <w:tcW w:w="1476" w:type="dxa"/>
            <w:tcBorders>
              <w:top w:val="nil"/>
              <w:left w:val="nil"/>
              <w:bottom w:val="single" w:sz="4" w:space="0" w:color="auto"/>
              <w:right w:val="single" w:sz="4" w:space="0" w:color="auto"/>
            </w:tcBorders>
            <w:shd w:val="clear" w:color="auto" w:fill="auto"/>
            <w:noWrap/>
            <w:hideMark/>
          </w:tcPr>
          <w:p w14:paraId="7E877D72" w14:textId="77777777" w:rsidR="00D4498B" w:rsidRPr="008C7397" w:rsidRDefault="00D4498B" w:rsidP="0075583F">
            <w:pPr>
              <w:jc w:val="right"/>
              <w:rPr>
                <w:color w:val="000000"/>
                <w:sz w:val="20"/>
                <w:szCs w:val="20"/>
                <w:lang w:eastAsia="en-GB"/>
              </w:rPr>
            </w:pPr>
            <w:r w:rsidRPr="008C7397">
              <w:rPr>
                <w:color w:val="000000"/>
                <w:sz w:val="20"/>
                <w:szCs w:val="20"/>
                <w:lang w:eastAsia="en-GB"/>
              </w:rPr>
              <w:t>75,000</w:t>
            </w:r>
          </w:p>
        </w:tc>
        <w:tc>
          <w:tcPr>
            <w:tcW w:w="1475" w:type="dxa"/>
            <w:tcBorders>
              <w:top w:val="nil"/>
              <w:left w:val="nil"/>
              <w:bottom w:val="single" w:sz="4" w:space="0" w:color="auto"/>
              <w:right w:val="single" w:sz="4" w:space="0" w:color="auto"/>
            </w:tcBorders>
            <w:shd w:val="clear" w:color="auto" w:fill="auto"/>
            <w:noWrap/>
            <w:hideMark/>
          </w:tcPr>
          <w:p w14:paraId="2EE467D7" w14:textId="77777777" w:rsidR="00D4498B" w:rsidRPr="008C7397" w:rsidRDefault="00D4498B" w:rsidP="0075583F">
            <w:pPr>
              <w:jc w:val="right"/>
              <w:rPr>
                <w:color w:val="000000"/>
                <w:sz w:val="20"/>
                <w:szCs w:val="20"/>
                <w:lang w:eastAsia="en-GB"/>
              </w:rPr>
            </w:pPr>
            <w:r w:rsidRPr="008C7397">
              <w:rPr>
                <w:color w:val="000000"/>
                <w:sz w:val="20"/>
                <w:szCs w:val="20"/>
                <w:lang w:eastAsia="en-GB"/>
              </w:rPr>
              <w:t>75,000</w:t>
            </w:r>
          </w:p>
        </w:tc>
        <w:tc>
          <w:tcPr>
            <w:tcW w:w="1476" w:type="dxa"/>
            <w:tcBorders>
              <w:top w:val="nil"/>
              <w:left w:val="nil"/>
              <w:bottom w:val="single" w:sz="4" w:space="0" w:color="auto"/>
              <w:right w:val="single" w:sz="4" w:space="0" w:color="auto"/>
            </w:tcBorders>
            <w:shd w:val="clear" w:color="auto" w:fill="auto"/>
            <w:noWrap/>
            <w:hideMark/>
          </w:tcPr>
          <w:p w14:paraId="0B706C77" w14:textId="77777777" w:rsidR="00D4498B" w:rsidRPr="008C7397" w:rsidRDefault="00D4498B" w:rsidP="0075583F">
            <w:pPr>
              <w:jc w:val="right"/>
              <w:rPr>
                <w:b/>
                <w:bCs/>
                <w:sz w:val="20"/>
                <w:szCs w:val="20"/>
                <w:lang w:eastAsia="en-GB"/>
              </w:rPr>
            </w:pPr>
            <w:r w:rsidRPr="008C7397">
              <w:rPr>
                <w:b/>
                <w:bCs/>
                <w:sz w:val="20"/>
                <w:szCs w:val="20"/>
                <w:lang w:eastAsia="en-GB"/>
              </w:rPr>
              <w:t>0</w:t>
            </w:r>
          </w:p>
        </w:tc>
      </w:tr>
      <w:tr w:rsidR="00D4498B" w:rsidRPr="008C7397" w14:paraId="1FE85002" w14:textId="77777777" w:rsidTr="0075583F">
        <w:tc>
          <w:tcPr>
            <w:tcW w:w="1980" w:type="dxa"/>
            <w:tcBorders>
              <w:top w:val="nil"/>
              <w:left w:val="single" w:sz="4" w:space="0" w:color="auto"/>
              <w:bottom w:val="single" w:sz="4" w:space="0" w:color="auto"/>
              <w:right w:val="single" w:sz="4" w:space="0" w:color="auto"/>
            </w:tcBorders>
            <w:shd w:val="clear" w:color="auto" w:fill="auto"/>
            <w:noWrap/>
            <w:hideMark/>
          </w:tcPr>
          <w:p w14:paraId="0B7050F0" w14:textId="77777777" w:rsidR="00D4498B" w:rsidRPr="008C7397" w:rsidRDefault="00D4498B" w:rsidP="0075583F">
            <w:pPr>
              <w:jc w:val="left"/>
              <w:rPr>
                <w:color w:val="000000"/>
                <w:sz w:val="20"/>
                <w:szCs w:val="20"/>
                <w:lang w:eastAsia="en-GB"/>
              </w:rPr>
            </w:pPr>
            <w:r>
              <w:rPr>
                <w:rFonts w:hint="eastAsia"/>
                <w:color w:val="000000"/>
                <w:sz w:val="20"/>
                <w:szCs w:val="20"/>
                <w:lang w:eastAsia="zh-CN"/>
              </w:rPr>
              <w:t>总项目费用</w:t>
            </w:r>
          </w:p>
        </w:tc>
        <w:tc>
          <w:tcPr>
            <w:tcW w:w="1475" w:type="dxa"/>
            <w:tcBorders>
              <w:top w:val="nil"/>
              <w:left w:val="nil"/>
              <w:bottom w:val="single" w:sz="4" w:space="0" w:color="auto"/>
              <w:right w:val="single" w:sz="4" w:space="0" w:color="auto"/>
            </w:tcBorders>
            <w:shd w:val="clear" w:color="auto" w:fill="auto"/>
            <w:noWrap/>
            <w:hideMark/>
          </w:tcPr>
          <w:p w14:paraId="6EDDCFCA" w14:textId="77777777" w:rsidR="00D4498B" w:rsidRPr="008C7397" w:rsidRDefault="00D4498B" w:rsidP="0075583F">
            <w:pPr>
              <w:jc w:val="right"/>
              <w:rPr>
                <w:b/>
                <w:bCs/>
                <w:color w:val="000000"/>
                <w:sz w:val="20"/>
                <w:szCs w:val="20"/>
                <w:lang w:eastAsia="en-GB"/>
              </w:rPr>
            </w:pPr>
            <w:r w:rsidRPr="008C7397">
              <w:rPr>
                <w:b/>
                <w:bCs/>
                <w:color w:val="000000"/>
                <w:sz w:val="20"/>
                <w:szCs w:val="20"/>
                <w:lang w:eastAsia="en-GB"/>
              </w:rPr>
              <w:t>2,750,057</w:t>
            </w:r>
          </w:p>
        </w:tc>
        <w:tc>
          <w:tcPr>
            <w:tcW w:w="1475" w:type="dxa"/>
            <w:tcBorders>
              <w:top w:val="nil"/>
              <w:left w:val="nil"/>
              <w:bottom w:val="single" w:sz="4" w:space="0" w:color="auto"/>
              <w:right w:val="single" w:sz="4" w:space="0" w:color="auto"/>
            </w:tcBorders>
            <w:shd w:val="clear" w:color="auto" w:fill="auto"/>
            <w:noWrap/>
            <w:hideMark/>
          </w:tcPr>
          <w:p w14:paraId="4E7978F6" w14:textId="77777777" w:rsidR="00D4498B" w:rsidRPr="008C7397" w:rsidRDefault="00D4498B" w:rsidP="0075583F">
            <w:pPr>
              <w:jc w:val="right"/>
              <w:rPr>
                <w:b/>
                <w:bCs/>
                <w:color w:val="000000"/>
                <w:sz w:val="20"/>
                <w:szCs w:val="20"/>
                <w:lang w:eastAsia="en-GB"/>
              </w:rPr>
            </w:pPr>
            <w:r w:rsidRPr="008C7397">
              <w:rPr>
                <w:b/>
                <w:bCs/>
                <w:color w:val="000000"/>
                <w:sz w:val="20"/>
                <w:szCs w:val="20"/>
                <w:lang w:eastAsia="en-GB"/>
              </w:rPr>
              <w:t>1,938,307</w:t>
            </w:r>
          </w:p>
        </w:tc>
        <w:tc>
          <w:tcPr>
            <w:tcW w:w="1476" w:type="dxa"/>
            <w:tcBorders>
              <w:top w:val="nil"/>
              <w:left w:val="nil"/>
              <w:bottom w:val="single" w:sz="4" w:space="0" w:color="auto"/>
              <w:right w:val="single" w:sz="4" w:space="0" w:color="auto"/>
            </w:tcBorders>
            <w:shd w:val="clear" w:color="auto" w:fill="auto"/>
            <w:noWrap/>
            <w:hideMark/>
          </w:tcPr>
          <w:p w14:paraId="25224385" w14:textId="77777777" w:rsidR="00D4498B" w:rsidRPr="008C7397" w:rsidRDefault="00D4498B" w:rsidP="0075583F">
            <w:pPr>
              <w:jc w:val="right"/>
              <w:rPr>
                <w:b/>
                <w:bCs/>
                <w:color w:val="000000"/>
                <w:sz w:val="20"/>
                <w:szCs w:val="20"/>
                <w:lang w:eastAsia="en-GB"/>
              </w:rPr>
            </w:pPr>
            <w:r w:rsidRPr="008C7397">
              <w:rPr>
                <w:b/>
                <w:bCs/>
                <w:color w:val="000000"/>
                <w:sz w:val="20"/>
                <w:szCs w:val="20"/>
                <w:lang w:eastAsia="en-GB"/>
              </w:rPr>
              <w:t>811,750</w:t>
            </w:r>
          </w:p>
        </w:tc>
        <w:tc>
          <w:tcPr>
            <w:tcW w:w="1475" w:type="dxa"/>
            <w:tcBorders>
              <w:top w:val="nil"/>
              <w:left w:val="nil"/>
              <w:bottom w:val="single" w:sz="4" w:space="0" w:color="auto"/>
              <w:right w:val="single" w:sz="4" w:space="0" w:color="auto"/>
            </w:tcBorders>
            <w:shd w:val="clear" w:color="auto" w:fill="auto"/>
            <w:noWrap/>
            <w:hideMark/>
          </w:tcPr>
          <w:p w14:paraId="2E850A1A" w14:textId="77777777" w:rsidR="00D4498B" w:rsidRPr="008C7397" w:rsidRDefault="00D4498B" w:rsidP="0075583F">
            <w:pPr>
              <w:jc w:val="right"/>
              <w:rPr>
                <w:b/>
                <w:bCs/>
                <w:color w:val="000000"/>
                <w:sz w:val="20"/>
                <w:szCs w:val="20"/>
                <w:lang w:eastAsia="en-GB"/>
              </w:rPr>
            </w:pPr>
            <w:r w:rsidRPr="008C7397">
              <w:rPr>
                <w:b/>
                <w:bCs/>
                <w:color w:val="000000"/>
                <w:sz w:val="20"/>
                <w:szCs w:val="20"/>
                <w:lang w:eastAsia="en-GB"/>
              </w:rPr>
              <w:t>1,010,023</w:t>
            </w:r>
          </w:p>
        </w:tc>
        <w:tc>
          <w:tcPr>
            <w:tcW w:w="1476" w:type="dxa"/>
            <w:tcBorders>
              <w:top w:val="nil"/>
              <w:left w:val="nil"/>
              <w:bottom w:val="single" w:sz="4" w:space="0" w:color="auto"/>
              <w:right w:val="single" w:sz="4" w:space="0" w:color="auto"/>
            </w:tcBorders>
            <w:shd w:val="clear" w:color="auto" w:fill="auto"/>
            <w:noWrap/>
            <w:hideMark/>
          </w:tcPr>
          <w:p w14:paraId="40E1578B" w14:textId="77777777" w:rsidR="00D4498B" w:rsidRPr="008C7397" w:rsidRDefault="00D4498B" w:rsidP="0075583F">
            <w:pPr>
              <w:jc w:val="right"/>
              <w:rPr>
                <w:b/>
                <w:bCs/>
                <w:sz w:val="20"/>
                <w:szCs w:val="20"/>
                <w:lang w:eastAsia="en-GB"/>
              </w:rPr>
            </w:pPr>
            <w:r w:rsidRPr="008C7397">
              <w:rPr>
                <w:b/>
                <w:bCs/>
                <w:sz w:val="20"/>
                <w:szCs w:val="20"/>
                <w:lang w:eastAsia="en-GB"/>
              </w:rPr>
              <w:t>-198,273</w:t>
            </w:r>
          </w:p>
        </w:tc>
      </w:tr>
      <w:tr w:rsidR="00D4498B" w:rsidRPr="008C7397" w14:paraId="3012D99E" w14:textId="77777777" w:rsidTr="0075583F">
        <w:tc>
          <w:tcPr>
            <w:tcW w:w="1980" w:type="dxa"/>
            <w:tcBorders>
              <w:top w:val="nil"/>
              <w:left w:val="single" w:sz="4" w:space="0" w:color="auto"/>
              <w:bottom w:val="single" w:sz="4" w:space="0" w:color="auto"/>
              <w:right w:val="single" w:sz="4" w:space="0" w:color="auto"/>
            </w:tcBorders>
            <w:shd w:val="clear" w:color="auto" w:fill="auto"/>
            <w:noWrap/>
            <w:hideMark/>
          </w:tcPr>
          <w:p w14:paraId="2E520E68" w14:textId="77777777" w:rsidR="00D4498B" w:rsidRPr="008C7397" w:rsidRDefault="00D4498B" w:rsidP="0075583F">
            <w:pPr>
              <w:jc w:val="left"/>
              <w:rPr>
                <w:color w:val="000000"/>
                <w:sz w:val="20"/>
                <w:szCs w:val="20"/>
                <w:lang w:eastAsia="en-GB"/>
              </w:rPr>
            </w:pPr>
            <w:r>
              <w:rPr>
                <w:rFonts w:hint="eastAsia"/>
                <w:color w:val="000000"/>
                <w:sz w:val="20"/>
                <w:szCs w:val="20"/>
                <w:lang w:eastAsia="zh-CN"/>
              </w:rPr>
              <w:t>机构支助费用</w:t>
            </w:r>
            <w:r w:rsidRPr="008C7397">
              <w:rPr>
                <w:color w:val="000000"/>
                <w:sz w:val="20"/>
                <w:szCs w:val="20"/>
                <w:lang w:eastAsia="en-GB"/>
              </w:rPr>
              <w:t xml:space="preserve"> </w:t>
            </w:r>
          </w:p>
        </w:tc>
        <w:tc>
          <w:tcPr>
            <w:tcW w:w="1475" w:type="dxa"/>
            <w:tcBorders>
              <w:top w:val="nil"/>
              <w:left w:val="nil"/>
              <w:bottom w:val="single" w:sz="4" w:space="0" w:color="auto"/>
              <w:right w:val="single" w:sz="4" w:space="0" w:color="auto"/>
            </w:tcBorders>
            <w:shd w:val="clear" w:color="auto" w:fill="auto"/>
            <w:noWrap/>
            <w:hideMark/>
          </w:tcPr>
          <w:p w14:paraId="1CFF6FAB" w14:textId="77777777" w:rsidR="00D4498B" w:rsidRPr="008C7397" w:rsidRDefault="00D4498B" w:rsidP="0075583F">
            <w:pPr>
              <w:jc w:val="right"/>
              <w:rPr>
                <w:color w:val="000000"/>
                <w:sz w:val="20"/>
                <w:szCs w:val="20"/>
                <w:lang w:eastAsia="en-GB"/>
              </w:rPr>
            </w:pPr>
            <w:r w:rsidRPr="008C7397">
              <w:rPr>
                <w:color w:val="000000"/>
                <w:sz w:val="20"/>
                <w:szCs w:val="20"/>
                <w:lang w:eastAsia="en-GB"/>
              </w:rPr>
              <w:t>192,504</w:t>
            </w:r>
          </w:p>
        </w:tc>
        <w:tc>
          <w:tcPr>
            <w:tcW w:w="1475" w:type="dxa"/>
            <w:tcBorders>
              <w:top w:val="nil"/>
              <w:left w:val="nil"/>
              <w:bottom w:val="single" w:sz="4" w:space="0" w:color="auto"/>
              <w:right w:val="single" w:sz="4" w:space="0" w:color="auto"/>
            </w:tcBorders>
            <w:shd w:val="clear" w:color="auto" w:fill="auto"/>
            <w:noWrap/>
            <w:hideMark/>
          </w:tcPr>
          <w:p w14:paraId="0E6BBC54" w14:textId="77777777" w:rsidR="00D4498B" w:rsidRPr="008C7397" w:rsidRDefault="00D4498B" w:rsidP="0075583F">
            <w:pPr>
              <w:jc w:val="right"/>
              <w:rPr>
                <w:color w:val="000000"/>
                <w:sz w:val="20"/>
                <w:szCs w:val="20"/>
                <w:lang w:eastAsia="en-GB"/>
              </w:rPr>
            </w:pPr>
            <w:r w:rsidRPr="008C7397">
              <w:rPr>
                <w:color w:val="000000"/>
                <w:sz w:val="20"/>
                <w:szCs w:val="20"/>
                <w:lang w:eastAsia="en-GB"/>
              </w:rPr>
              <w:t>135,681</w:t>
            </w:r>
          </w:p>
        </w:tc>
        <w:tc>
          <w:tcPr>
            <w:tcW w:w="1476" w:type="dxa"/>
            <w:tcBorders>
              <w:top w:val="nil"/>
              <w:left w:val="nil"/>
              <w:bottom w:val="single" w:sz="4" w:space="0" w:color="auto"/>
              <w:right w:val="single" w:sz="4" w:space="0" w:color="auto"/>
            </w:tcBorders>
            <w:shd w:val="clear" w:color="auto" w:fill="auto"/>
            <w:noWrap/>
            <w:hideMark/>
          </w:tcPr>
          <w:p w14:paraId="5624A7C0" w14:textId="77777777" w:rsidR="00D4498B" w:rsidRPr="008C7397" w:rsidRDefault="00D4498B" w:rsidP="0075583F">
            <w:pPr>
              <w:jc w:val="right"/>
              <w:rPr>
                <w:color w:val="000000"/>
                <w:sz w:val="20"/>
                <w:szCs w:val="20"/>
                <w:lang w:eastAsia="en-GB"/>
              </w:rPr>
            </w:pPr>
            <w:r w:rsidRPr="008C7397">
              <w:rPr>
                <w:color w:val="000000"/>
                <w:sz w:val="20"/>
                <w:szCs w:val="20"/>
                <w:lang w:eastAsia="en-GB"/>
              </w:rPr>
              <w:t>56,823</w:t>
            </w:r>
          </w:p>
        </w:tc>
        <w:tc>
          <w:tcPr>
            <w:tcW w:w="1475" w:type="dxa"/>
            <w:tcBorders>
              <w:top w:val="nil"/>
              <w:left w:val="nil"/>
              <w:bottom w:val="single" w:sz="4" w:space="0" w:color="auto"/>
              <w:right w:val="single" w:sz="4" w:space="0" w:color="auto"/>
            </w:tcBorders>
            <w:shd w:val="clear" w:color="auto" w:fill="auto"/>
            <w:noWrap/>
            <w:hideMark/>
          </w:tcPr>
          <w:p w14:paraId="5744444B" w14:textId="77777777" w:rsidR="00D4498B" w:rsidRPr="008C7397" w:rsidRDefault="00D4498B" w:rsidP="0075583F">
            <w:pPr>
              <w:jc w:val="right"/>
              <w:rPr>
                <w:color w:val="000000"/>
                <w:sz w:val="20"/>
                <w:szCs w:val="20"/>
                <w:lang w:eastAsia="en-GB"/>
              </w:rPr>
            </w:pPr>
            <w:r w:rsidRPr="008C7397">
              <w:rPr>
                <w:color w:val="000000"/>
                <w:sz w:val="20"/>
                <w:szCs w:val="20"/>
                <w:lang w:eastAsia="en-GB"/>
              </w:rPr>
              <w:t>70,702</w:t>
            </w:r>
          </w:p>
        </w:tc>
        <w:tc>
          <w:tcPr>
            <w:tcW w:w="1476" w:type="dxa"/>
            <w:tcBorders>
              <w:top w:val="nil"/>
              <w:left w:val="nil"/>
              <w:bottom w:val="single" w:sz="4" w:space="0" w:color="auto"/>
              <w:right w:val="single" w:sz="4" w:space="0" w:color="auto"/>
            </w:tcBorders>
            <w:shd w:val="clear" w:color="auto" w:fill="auto"/>
            <w:noWrap/>
            <w:hideMark/>
          </w:tcPr>
          <w:p w14:paraId="70FCDF63" w14:textId="77777777" w:rsidR="00D4498B" w:rsidRPr="008C7397" w:rsidRDefault="00D4498B" w:rsidP="0075583F">
            <w:pPr>
              <w:jc w:val="right"/>
              <w:rPr>
                <w:b/>
                <w:bCs/>
                <w:sz w:val="20"/>
                <w:szCs w:val="20"/>
                <w:lang w:eastAsia="en-GB"/>
              </w:rPr>
            </w:pPr>
            <w:r w:rsidRPr="008C7397">
              <w:rPr>
                <w:b/>
                <w:bCs/>
                <w:sz w:val="20"/>
                <w:szCs w:val="20"/>
                <w:lang w:eastAsia="en-GB"/>
              </w:rPr>
              <w:t>-13,879</w:t>
            </w:r>
          </w:p>
        </w:tc>
      </w:tr>
      <w:tr w:rsidR="00D4498B" w:rsidRPr="008C7397" w14:paraId="55BF60E7" w14:textId="77777777" w:rsidTr="0075583F">
        <w:tc>
          <w:tcPr>
            <w:tcW w:w="1980" w:type="dxa"/>
            <w:tcBorders>
              <w:top w:val="nil"/>
              <w:left w:val="single" w:sz="4" w:space="0" w:color="auto"/>
              <w:bottom w:val="single" w:sz="4" w:space="0" w:color="auto"/>
              <w:right w:val="single" w:sz="4" w:space="0" w:color="auto"/>
            </w:tcBorders>
            <w:shd w:val="clear" w:color="auto" w:fill="auto"/>
            <w:noWrap/>
            <w:hideMark/>
          </w:tcPr>
          <w:p w14:paraId="5E335797" w14:textId="77777777" w:rsidR="00D4498B" w:rsidRPr="008C7397" w:rsidRDefault="00D4498B" w:rsidP="0075583F">
            <w:pPr>
              <w:jc w:val="left"/>
              <w:rPr>
                <w:b/>
                <w:bCs/>
                <w:color w:val="000000"/>
                <w:sz w:val="20"/>
                <w:szCs w:val="20"/>
                <w:lang w:eastAsia="en-GB"/>
              </w:rPr>
            </w:pPr>
            <w:r>
              <w:rPr>
                <w:rFonts w:hint="eastAsia"/>
                <w:b/>
                <w:bCs/>
                <w:color w:val="000000"/>
                <w:sz w:val="20"/>
                <w:szCs w:val="20"/>
                <w:lang w:eastAsia="zh-CN"/>
              </w:rPr>
              <w:t>总核定费用</w:t>
            </w:r>
          </w:p>
        </w:tc>
        <w:tc>
          <w:tcPr>
            <w:tcW w:w="1475" w:type="dxa"/>
            <w:tcBorders>
              <w:top w:val="nil"/>
              <w:left w:val="nil"/>
              <w:bottom w:val="single" w:sz="4" w:space="0" w:color="auto"/>
              <w:right w:val="single" w:sz="4" w:space="0" w:color="auto"/>
            </w:tcBorders>
            <w:shd w:val="clear" w:color="auto" w:fill="auto"/>
            <w:noWrap/>
            <w:hideMark/>
          </w:tcPr>
          <w:p w14:paraId="72B429D9" w14:textId="77777777" w:rsidR="00D4498B" w:rsidRPr="008C7397" w:rsidRDefault="00D4498B" w:rsidP="0075583F">
            <w:pPr>
              <w:jc w:val="right"/>
              <w:rPr>
                <w:b/>
                <w:bCs/>
                <w:color w:val="000000"/>
                <w:sz w:val="20"/>
                <w:szCs w:val="20"/>
                <w:lang w:eastAsia="en-GB"/>
              </w:rPr>
            </w:pPr>
            <w:r w:rsidRPr="008C7397">
              <w:rPr>
                <w:b/>
                <w:bCs/>
                <w:color w:val="000000"/>
                <w:sz w:val="20"/>
                <w:szCs w:val="20"/>
                <w:lang w:eastAsia="en-GB"/>
              </w:rPr>
              <w:t>2,942,561</w:t>
            </w:r>
          </w:p>
        </w:tc>
        <w:tc>
          <w:tcPr>
            <w:tcW w:w="1475" w:type="dxa"/>
            <w:tcBorders>
              <w:top w:val="nil"/>
              <w:left w:val="nil"/>
              <w:bottom w:val="single" w:sz="4" w:space="0" w:color="auto"/>
              <w:right w:val="single" w:sz="4" w:space="0" w:color="auto"/>
            </w:tcBorders>
            <w:shd w:val="clear" w:color="auto" w:fill="auto"/>
            <w:noWrap/>
            <w:hideMark/>
          </w:tcPr>
          <w:p w14:paraId="04B65C8D" w14:textId="77777777" w:rsidR="00D4498B" w:rsidRPr="008C7397" w:rsidRDefault="00D4498B" w:rsidP="0075583F">
            <w:pPr>
              <w:jc w:val="right"/>
              <w:rPr>
                <w:b/>
                <w:bCs/>
                <w:color w:val="000000"/>
                <w:sz w:val="20"/>
                <w:szCs w:val="20"/>
                <w:lang w:eastAsia="en-GB"/>
              </w:rPr>
            </w:pPr>
            <w:r w:rsidRPr="008C7397">
              <w:rPr>
                <w:b/>
                <w:bCs/>
                <w:color w:val="000000"/>
                <w:sz w:val="20"/>
                <w:szCs w:val="20"/>
                <w:lang w:eastAsia="en-GB"/>
              </w:rPr>
              <w:t>2,073,988</w:t>
            </w:r>
          </w:p>
        </w:tc>
        <w:tc>
          <w:tcPr>
            <w:tcW w:w="1476" w:type="dxa"/>
            <w:tcBorders>
              <w:top w:val="nil"/>
              <w:left w:val="nil"/>
              <w:bottom w:val="single" w:sz="4" w:space="0" w:color="auto"/>
              <w:right w:val="single" w:sz="4" w:space="0" w:color="auto"/>
            </w:tcBorders>
            <w:shd w:val="clear" w:color="auto" w:fill="auto"/>
            <w:noWrap/>
            <w:hideMark/>
          </w:tcPr>
          <w:p w14:paraId="6309444B" w14:textId="77777777" w:rsidR="00D4498B" w:rsidRPr="008C7397" w:rsidRDefault="00D4498B" w:rsidP="0075583F">
            <w:pPr>
              <w:jc w:val="right"/>
              <w:rPr>
                <w:b/>
                <w:bCs/>
                <w:color w:val="000000"/>
                <w:sz w:val="20"/>
                <w:szCs w:val="20"/>
                <w:lang w:eastAsia="en-GB"/>
              </w:rPr>
            </w:pPr>
            <w:r w:rsidRPr="008C7397">
              <w:rPr>
                <w:b/>
                <w:bCs/>
                <w:color w:val="000000"/>
                <w:sz w:val="20"/>
                <w:szCs w:val="20"/>
                <w:lang w:eastAsia="en-GB"/>
              </w:rPr>
              <w:t>868,573</w:t>
            </w:r>
          </w:p>
        </w:tc>
        <w:tc>
          <w:tcPr>
            <w:tcW w:w="1475" w:type="dxa"/>
            <w:tcBorders>
              <w:top w:val="nil"/>
              <w:left w:val="nil"/>
              <w:bottom w:val="single" w:sz="4" w:space="0" w:color="auto"/>
              <w:right w:val="single" w:sz="4" w:space="0" w:color="auto"/>
            </w:tcBorders>
            <w:shd w:val="clear" w:color="auto" w:fill="auto"/>
            <w:noWrap/>
            <w:hideMark/>
          </w:tcPr>
          <w:p w14:paraId="758DDE7D" w14:textId="77777777" w:rsidR="00D4498B" w:rsidRPr="008C7397" w:rsidRDefault="00D4498B" w:rsidP="0075583F">
            <w:pPr>
              <w:jc w:val="right"/>
              <w:rPr>
                <w:b/>
                <w:bCs/>
                <w:color w:val="000000"/>
                <w:sz w:val="20"/>
                <w:szCs w:val="20"/>
                <w:lang w:eastAsia="en-GB"/>
              </w:rPr>
            </w:pPr>
            <w:r w:rsidRPr="008C7397">
              <w:rPr>
                <w:b/>
                <w:bCs/>
                <w:color w:val="000000"/>
                <w:sz w:val="20"/>
                <w:szCs w:val="20"/>
                <w:lang w:eastAsia="en-GB"/>
              </w:rPr>
              <w:t>1,080,725</w:t>
            </w:r>
          </w:p>
        </w:tc>
        <w:tc>
          <w:tcPr>
            <w:tcW w:w="1476" w:type="dxa"/>
            <w:tcBorders>
              <w:top w:val="nil"/>
              <w:left w:val="nil"/>
              <w:bottom w:val="single" w:sz="4" w:space="0" w:color="auto"/>
              <w:right w:val="single" w:sz="4" w:space="0" w:color="auto"/>
            </w:tcBorders>
            <w:shd w:val="clear" w:color="auto" w:fill="auto"/>
            <w:noWrap/>
            <w:hideMark/>
          </w:tcPr>
          <w:p w14:paraId="5E9D5B2B" w14:textId="77777777" w:rsidR="00D4498B" w:rsidRPr="008C7397" w:rsidRDefault="00D4498B" w:rsidP="0075583F">
            <w:pPr>
              <w:jc w:val="right"/>
              <w:rPr>
                <w:b/>
                <w:bCs/>
                <w:sz w:val="20"/>
                <w:szCs w:val="20"/>
                <w:lang w:eastAsia="en-GB"/>
              </w:rPr>
            </w:pPr>
            <w:r w:rsidRPr="008C7397">
              <w:rPr>
                <w:b/>
                <w:bCs/>
                <w:sz w:val="20"/>
                <w:szCs w:val="20"/>
                <w:lang w:eastAsia="en-GB"/>
              </w:rPr>
              <w:t>-212,152</w:t>
            </w:r>
          </w:p>
        </w:tc>
      </w:tr>
    </w:tbl>
    <w:p w14:paraId="29F5676B" w14:textId="77777777" w:rsidR="00D4498B" w:rsidRPr="0045621B" w:rsidRDefault="00D4498B" w:rsidP="00D4498B">
      <w:pPr>
        <w:rPr>
          <w:lang w:val="en-US"/>
        </w:rPr>
      </w:pPr>
    </w:p>
    <w:p w14:paraId="468D441F" w14:textId="77777777" w:rsidR="00D4498B" w:rsidRDefault="00D4498B" w:rsidP="00D4498B">
      <w:pPr>
        <w:rPr>
          <w:u w:val="single"/>
          <w:lang w:eastAsia="zh-CN"/>
        </w:rPr>
      </w:pPr>
      <w:r w:rsidRPr="00121D87">
        <w:rPr>
          <w:rFonts w:hint="eastAsia"/>
          <w:u w:val="single"/>
          <w:lang w:eastAsia="zh-CN"/>
        </w:rPr>
        <w:t>修</w:t>
      </w:r>
      <w:r>
        <w:rPr>
          <w:rFonts w:hint="eastAsia"/>
          <w:u w:val="single"/>
          <w:lang w:eastAsia="zh-CN"/>
        </w:rPr>
        <w:t>改</w:t>
      </w:r>
      <w:r w:rsidRPr="00121D87">
        <w:rPr>
          <w:rFonts w:hint="eastAsia"/>
          <w:u w:val="single"/>
          <w:lang w:eastAsia="zh-CN"/>
        </w:rPr>
        <w:t>后的</w:t>
      </w:r>
      <w:r>
        <w:rPr>
          <w:rFonts w:hint="eastAsia"/>
          <w:u w:val="single"/>
          <w:lang w:eastAsia="zh-CN"/>
        </w:rPr>
        <w:t>HPMP</w:t>
      </w:r>
      <w:r w:rsidRPr="00121D87">
        <w:rPr>
          <w:rFonts w:hint="eastAsia"/>
          <w:u w:val="single"/>
          <w:lang w:eastAsia="zh-CN"/>
        </w:rPr>
        <w:t>第二阶段实施计划</w:t>
      </w:r>
    </w:p>
    <w:p w14:paraId="347B2158" w14:textId="77777777" w:rsidR="00D4498B" w:rsidRPr="00EA3562" w:rsidRDefault="00D4498B" w:rsidP="00D4498B">
      <w:pPr>
        <w:pStyle w:val="Heading1"/>
        <w:rPr>
          <w:lang w:eastAsia="zh-CN"/>
        </w:rPr>
      </w:pPr>
      <w:r w:rsidRPr="00121D87">
        <w:rPr>
          <w:rFonts w:hint="eastAsia"/>
          <w:lang w:eastAsia="zh-CN"/>
        </w:rPr>
        <w:t>工发组织提供了将在</w:t>
      </w:r>
      <w:r w:rsidRPr="00121D87">
        <w:rPr>
          <w:rFonts w:hint="eastAsia"/>
          <w:lang w:eastAsia="zh-CN"/>
        </w:rPr>
        <w:t xml:space="preserve"> 2021 </w:t>
      </w:r>
      <w:r w:rsidRPr="00121D87">
        <w:rPr>
          <w:rFonts w:hint="eastAsia"/>
          <w:lang w:eastAsia="zh-CN"/>
        </w:rPr>
        <w:t>年至</w:t>
      </w:r>
      <w:r w:rsidRPr="00121D87">
        <w:rPr>
          <w:rFonts w:hint="eastAsia"/>
          <w:lang w:eastAsia="zh-CN"/>
        </w:rPr>
        <w:t xml:space="preserve"> 2022 </w:t>
      </w:r>
      <w:r w:rsidRPr="00121D87">
        <w:rPr>
          <w:rFonts w:hint="eastAsia"/>
          <w:lang w:eastAsia="zh-CN"/>
        </w:rPr>
        <w:t>年期间执行的修订计划</w:t>
      </w:r>
      <w:r>
        <w:rPr>
          <w:rFonts w:hint="eastAsia"/>
          <w:lang w:eastAsia="zh-CN"/>
        </w:rPr>
        <w:t>，</w:t>
      </w:r>
      <w:r w:rsidRPr="00121D87">
        <w:rPr>
          <w:rFonts w:hint="eastAsia"/>
          <w:lang w:eastAsia="zh-CN"/>
        </w:rPr>
        <w:t>如下</w:t>
      </w:r>
      <w:r>
        <w:rPr>
          <w:rFonts w:hint="eastAsia"/>
          <w:lang w:eastAsia="zh-CN"/>
        </w:rPr>
        <w:t>：</w:t>
      </w:r>
    </w:p>
    <w:p w14:paraId="72BAFCC4" w14:textId="77777777" w:rsidR="00D4498B" w:rsidRPr="00EA3562" w:rsidRDefault="00D4498B" w:rsidP="00D4498B">
      <w:pPr>
        <w:pStyle w:val="Heading2"/>
        <w:rPr>
          <w:lang w:eastAsia="zh-CN"/>
        </w:rPr>
      </w:pPr>
      <w:r w:rsidRPr="00121D87">
        <w:rPr>
          <w:rFonts w:hint="eastAsia"/>
          <w:lang w:eastAsia="zh-CN"/>
        </w:rPr>
        <w:t>对政策</w:t>
      </w:r>
      <w:r w:rsidRPr="00121D87">
        <w:rPr>
          <w:rFonts w:hint="eastAsia"/>
          <w:lang w:eastAsia="zh-CN"/>
        </w:rPr>
        <w:t>/</w:t>
      </w:r>
      <w:r w:rsidRPr="00121D87">
        <w:rPr>
          <w:rFonts w:hint="eastAsia"/>
          <w:lang w:eastAsia="zh-CN"/>
        </w:rPr>
        <w:t>执法</w:t>
      </w:r>
      <w:r>
        <w:rPr>
          <w:rFonts w:hint="eastAsia"/>
          <w:lang w:eastAsia="zh-CN"/>
        </w:rPr>
        <w:t>和海关部门</w:t>
      </w:r>
      <w:r w:rsidRPr="00121D87">
        <w:rPr>
          <w:rFonts w:hint="eastAsia"/>
          <w:lang w:eastAsia="zh-CN"/>
        </w:rPr>
        <w:t>的技术援助</w:t>
      </w:r>
    </w:p>
    <w:p w14:paraId="0A7FD634" w14:textId="77777777" w:rsidR="00D4498B" w:rsidRPr="00EA3562" w:rsidRDefault="00D4498B" w:rsidP="00D4498B">
      <w:pPr>
        <w:pStyle w:val="Heading3"/>
        <w:rPr>
          <w:lang w:eastAsia="zh-CN"/>
        </w:rPr>
      </w:pPr>
      <w:r>
        <w:rPr>
          <w:rFonts w:hint="eastAsia"/>
          <w:lang w:eastAsia="zh-CN"/>
        </w:rPr>
        <w:t>举行了</w:t>
      </w:r>
      <w:r w:rsidRPr="004B40B8">
        <w:rPr>
          <w:rFonts w:hint="eastAsia"/>
          <w:lang w:eastAsia="zh-CN"/>
        </w:rPr>
        <w:t>四次会议</w:t>
      </w:r>
      <w:r>
        <w:rPr>
          <w:rFonts w:hint="eastAsia"/>
          <w:lang w:eastAsia="zh-CN"/>
        </w:rPr>
        <w:t>，有</w:t>
      </w:r>
      <w:r w:rsidRPr="004B40B8">
        <w:rPr>
          <w:rFonts w:hint="eastAsia"/>
          <w:lang w:eastAsia="zh-CN"/>
        </w:rPr>
        <w:t>100</w:t>
      </w:r>
      <w:r>
        <w:rPr>
          <w:rFonts w:hint="eastAsia"/>
          <w:lang w:eastAsia="zh-CN"/>
        </w:rPr>
        <w:t>名重要参与者</w:t>
      </w:r>
      <w:r w:rsidRPr="004B40B8">
        <w:rPr>
          <w:rFonts w:hint="eastAsia"/>
          <w:lang w:eastAsia="zh-CN"/>
        </w:rPr>
        <w:t>参</w:t>
      </w:r>
      <w:r>
        <w:rPr>
          <w:rFonts w:hint="eastAsia"/>
          <w:lang w:eastAsia="zh-CN"/>
        </w:rPr>
        <w:t>加</w:t>
      </w:r>
      <w:r w:rsidRPr="004B40B8">
        <w:rPr>
          <w:rFonts w:hint="eastAsia"/>
          <w:lang w:eastAsia="zh-CN"/>
        </w:rPr>
        <w:t>，为</w:t>
      </w:r>
      <w:r w:rsidRPr="004B40B8">
        <w:rPr>
          <w:rFonts w:hint="eastAsia"/>
          <w:lang w:eastAsia="zh-CN"/>
        </w:rPr>
        <w:t xml:space="preserve"> RAC </w:t>
      </w:r>
      <w:r w:rsidRPr="004B40B8">
        <w:rPr>
          <w:rFonts w:hint="eastAsia"/>
          <w:lang w:eastAsia="zh-CN"/>
        </w:rPr>
        <w:t>设备制定最低能效标准，以促进向节能空调的过渡，并鼓励采用低</w:t>
      </w:r>
      <w:r>
        <w:rPr>
          <w:rFonts w:hint="eastAsia"/>
          <w:lang w:eastAsia="zh-CN"/>
        </w:rPr>
        <w:t>GWP</w:t>
      </w:r>
      <w:r w:rsidRPr="004B40B8">
        <w:rPr>
          <w:rFonts w:hint="eastAsia"/>
          <w:lang w:eastAsia="zh-CN"/>
        </w:rPr>
        <w:t>制冷剂；通过发</w:t>
      </w:r>
      <w:r>
        <w:rPr>
          <w:rFonts w:hint="eastAsia"/>
          <w:lang w:eastAsia="zh-CN"/>
        </w:rPr>
        <w:t>行通报</w:t>
      </w:r>
      <w:r w:rsidRPr="004B40B8">
        <w:rPr>
          <w:rFonts w:hint="eastAsia"/>
          <w:lang w:eastAsia="zh-CN"/>
        </w:rPr>
        <w:t>，</w:t>
      </w:r>
      <w:r>
        <w:rPr>
          <w:rFonts w:hint="eastAsia"/>
          <w:lang w:eastAsia="zh-CN"/>
        </w:rPr>
        <w:t>告</w:t>
      </w:r>
      <w:r w:rsidRPr="004B40B8">
        <w:rPr>
          <w:rFonts w:hint="eastAsia"/>
          <w:lang w:eastAsia="zh-CN"/>
        </w:rPr>
        <w:t>知空调市场供应商，从</w:t>
      </w:r>
      <w:r w:rsidRPr="004B40B8">
        <w:rPr>
          <w:rFonts w:hint="eastAsia"/>
          <w:lang w:eastAsia="zh-CN"/>
        </w:rPr>
        <w:t xml:space="preserve"> 2023 </w:t>
      </w:r>
      <w:r w:rsidRPr="004B40B8">
        <w:rPr>
          <w:rFonts w:hint="eastAsia"/>
          <w:lang w:eastAsia="zh-CN"/>
        </w:rPr>
        <w:t>年</w:t>
      </w:r>
      <w:r w:rsidRPr="004B40B8">
        <w:rPr>
          <w:rFonts w:hint="eastAsia"/>
          <w:lang w:eastAsia="zh-CN"/>
        </w:rPr>
        <w:t xml:space="preserve"> 1 </w:t>
      </w:r>
      <w:r w:rsidRPr="004B40B8">
        <w:rPr>
          <w:rFonts w:hint="eastAsia"/>
          <w:lang w:eastAsia="zh-CN"/>
        </w:rPr>
        <w:t>月起，任何含有</w:t>
      </w:r>
      <w:r w:rsidRPr="004B40B8">
        <w:rPr>
          <w:rFonts w:hint="eastAsia"/>
          <w:lang w:eastAsia="zh-CN"/>
        </w:rPr>
        <w:t>HCFC-22</w:t>
      </w:r>
      <w:r w:rsidRPr="004B40B8">
        <w:rPr>
          <w:rFonts w:hint="eastAsia"/>
          <w:lang w:eastAsia="zh-CN"/>
        </w:rPr>
        <w:t>型号的空调都不能在菲律宾市场注册和销售</w:t>
      </w:r>
      <w:r>
        <w:rPr>
          <w:rFonts w:hint="eastAsia"/>
          <w:lang w:eastAsia="zh-CN"/>
        </w:rPr>
        <w:t>，</w:t>
      </w:r>
      <w:r w:rsidRPr="004B40B8">
        <w:rPr>
          <w:rFonts w:hint="eastAsia"/>
          <w:lang w:eastAsia="zh-CN"/>
        </w:rPr>
        <w:t>从而抑制基于</w:t>
      </w:r>
      <w:r w:rsidRPr="004B40B8">
        <w:rPr>
          <w:rFonts w:hint="eastAsia"/>
          <w:lang w:eastAsia="zh-CN"/>
        </w:rPr>
        <w:t xml:space="preserve"> HCFC </w:t>
      </w:r>
      <w:r w:rsidRPr="004B40B8">
        <w:rPr>
          <w:rFonts w:hint="eastAsia"/>
          <w:lang w:eastAsia="zh-CN"/>
        </w:rPr>
        <w:t>的空调的需求（</w:t>
      </w:r>
      <w:r w:rsidRPr="004B40B8">
        <w:rPr>
          <w:rFonts w:hint="eastAsia"/>
          <w:lang w:eastAsia="zh-CN"/>
        </w:rPr>
        <w:t xml:space="preserve">10,000 </w:t>
      </w:r>
      <w:r>
        <w:rPr>
          <w:rFonts w:hint="eastAsia"/>
          <w:lang w:eastAsia="zh-CN"/>
        </w:rPr>
        <w:t>美元）</w:t>
      </w:r>
      <w:r w:rsidRPr="004B40B8">
        <w:rPr>
          <w:rFonts w:hint="eastAsia"/>
          <w:lang w:eastAsia="zh-CN"/>
        </w:rPr>
        <w:t>；</w:t>
      </w:r>
      <w:r w:rsidRPr="00EA3562">
        <w:rPr>
          <w:lang w:eastAsia="zh-CN"/>
        </w:rPr>
        <w:t xml:space="preserve"> </w:t>
      </w:r>
    </w:p>
    <w:p w14:paraId="65494B0D" w14:textId="77777777" w:rsidR="00D4498B" w:rsidRPr="00EA3562" w:rsidRDefault="00D4498B" w:rsidP="00D4498B">
      <w:pPr>
        <w:pStyle w:val="Heading3"/>
        <w:rPr>
          <w:lang w:eastAsia="zh-CN"/>
        </w:rPr>
      </w:pPr>
      <w:r w:rsidRPr="00CF0DAF">
        <w:rPr>
          <w:rFonts w:hint="eastAsia"/>
          <w:lang w:eastAsia="zh-CN"/>
        </w:rPr>
        <w:t>为</w:t>
      </w:r>
      <w:r w:rsidRPr="00CF0DAF">
        <w:rPr>
          <w:rFonts w:hint="eastAsia"/>
          <w:lang w:eastAsia="zh-CN"/>
        </w:rPr>
        <w:t xml:space="preserve"> 150 </w:t>
      </w:r>
      <w:r w:rsidRPr="00CF0DAF">
        <w:rPr>
          <w:rFonts w:hint="eastAsia"/>
          <w:lang w:eastAsia="zh-CN"/>
        </w:rPr>
        <w:t>名海关和执法官员举办了</w:t>
      </w:r>
      <w:r>
        <w:rPr>
          <w:rFonts w:hint="eastAsia"/>
          <w:lang w:eastAsia="zh-CN"/>
        </w:rPr>
        <w:t>5</w:t>
      </w:r>
      <w:r w:rsidRPr="00CF0DAF">
        <w:rPr>
          <w:rFonts w:hint="eastAsia"/>
          <w:lang w:eastAsia="zh-CN"/>
        </w:rPr>
        <w:t>次关于监测</w:t>
      </w:r>
      <w:r>
        <w:rPr>
          <w:rFonts w:hint="eastAsia"/>
          <w:lang w:eastAsia="zh-CN"/>
        </w:rPr>
        <w:t>ODS</w:t>
      </w:r>
      <w:r w:rsidRPr="00CF0DAF">
        <w:rPr>
          <w:rFonts w:hint="eastAsia"/>
          <w:lang w:eastAsia="zh-CN"/>
        </w:rPr>
        <w:t>进口、</w:t>
      </w:r>
      <w:r>
        <w:rPr>
          <w:rFonts w:hint="eastAsia"/>
          <w:lang w:eastAsia="zh-CN"/>
        </w:rPr>
        <w:t>HCFC</w:t>
      </w:r>
      <w:r w:rsidRPr="00CF0DAF">
        <w:rPr>
          <w:rFonts w:hint="eastAsia"/>
          <w:lang w:eastAsia="zh-CN"/>
        </w:rPr>
        <w:t>贸易控制和</w:t>
      </w:r>
      <w:r>
        <w:rPr>
          <w:rFonts w:hint="eastAsia"/>
          <w:lang w:eastAsia="zh-CN"/>
        </w:rPr>
        <w:t>防止</w:t>
      </w:r>
      <w:r w:rsidRPr="00CF0DAF">
        <w:rPr>
          <w:rFonts w:hint="eastAsia"/>
          <w:lang w:eastAsia="zh-CN"/>
        </w:rPr>
        <w:t>非法进口的</w:t>
      </w:r>
      <w:r>
        <w:rPr>
          <w:rFonts w:hint="eastAsia"/>
          <w:lang w:eastAsia="zh-CN"/>
        </w:rPr>
        <w:t>培训</w:t>
      </w:r>
      <w:r w:rsidRPr="00CF0DAF">
        <w:rPr>
          <w:rFonts w:hint="eastAsia"/>
          <w:lang w:eastAsia="zh-CN"/>
        </w:rPr>
        <w:t>班</w:t>
      </w:r>
      <w:r>
        <w:rPr>
          <w:rFonts w:hint="eastAsia"/>
          <w:lang w:eastAsia="zh-CN"/>
        </w:rPr>
        <w:t>；更新海关培训</w:t>
      </w:r>
      <w:r w:rsidRPr="00CF0DAF">
        <w:rPr>
          <w:rFonts w:hint="eastAsia"/>
          <w:lang w:eastAsia="zh-CN"/>
        </w:rPr>
        <w:t>使用的培训材料；审查在线许可</w:t>
      </w:r>
      <w:r>
        <w:rPr>
          <w:rFonts w:hint="eastAsia"/>
          <w:lang w:eastAsia="zh-CN"/>
        </w:rPr>
        <w:t>证</w:t>
      </w:r>
      <w:r w:rsidRPr="00CF0DAF">
        <w:rPr>
          <w:rFonts w:hint="eastAsia"/>
          <w:lang w:eastAsia="zh-CN"/>
        </w:rPr>
        <w:t>系统，将核查报告中的建议纳入其中，包括建立检测非法贸易的预警系统；为</w:t>
      </w:r>
      <w:r w:rsidRPr="00CF0DAF">
        <w:rPr>
          <w:rFonts w:hint="eastAsia"/>
          <w:lang w:eastAsia="zh-CN"/>
        </w:rPr>
        <w:t xml:space="preserve">55 </w:t>
      </w:r>
      <w:r w:rsidRPr="00CF0DAF">
        <w:rPr>
          <w:rFonts w:hint="eastAsia"/>
          <w:lang w:eastAsia="zh-CN"/>
        </w:rPr>
        <w:t>名政府</w:t>
      </w:r>
      <w:r>
        <w:rPr>
          <w:rFonts w:hint="eastAsia"/>
          <w:lang w:eastAsia="zh-CN"/>
        </w:rPr>
        <w:t>人员</w:t>
      </w:r>
      <w:r w:rsidRPr="00CF0DAF">
        <w:rPr>
          <w:rFonts w:hint="eastAsia"/>
          <w:lang w:eastAsia="zh-CN"/>
        </w:rPr>
        <w:t>和制冷剂分销商</w:t>
      </w:r>
      <w:r w:rsidRPr="00CF0DAF">
        <w:rPr>
          <w:rFonts w:hint="eastAsia"/>
          <w:lang w:eastAsia="zh-CN"/>
        </w:rPr>
        <w:t>/</w:t>
      </w:r>
      <w:r w:rsidRPr="00CF0DAF">
        <w:rPr>
          <w:rFonts w:hint="eastAsia"/>
          <w:lang w:eastAsia="zh-CN"/>
        </w:rPr>
        <w:t>供应商举办了两</w:t>
      </w:r>
      <w:r>
        <w:rPr>
          <w:rFonts w:hint="eastAsia"/>
          <w:lang w:eastAsia="zh-CN"/>
        </w:rPr>
        <w:t>个</w:t>
      </w:r>
      <w:r w:rsidRPr="00CF0DAF">
        <w:rPr>
          <w:rFonts w:hint="eastAsia"/>
          <w:lang w:eastAsia="zh-CN"/>
        </w:rPr>
        <w:t>有效执行许可</w:t>
      </w:r>
      <w:r>
        <w:rPr>
          <w:rFonts w:hint="eastAsia"/>
          <w:lang w:eastAsia="zh-CN"/>
        </w:rPr>
        <w:t>证和配额制度的</w:t>
      </w:r>
      <w:r w:rsidRPr="00CF0DAF">
        <w:rPr>
          <w:rFonts w:hint="eastAsia"/>
          <w:lang w:eastAsia="zh-CN"/>
        </w:rPr>
        <w:t>培训班（</w:t>
      </w:r>
      <w:r w:rsidRPr="00CF0DAF">
        <w:rPr>
          <w:rFonts w:hint="eastAsia"/>
          <w:lang w:eastAsia="zh-CN"/>
        </w:rPr>
        <w:t xml:space="preserve">107,410 </w:t>
      </w:r>
      <w:r w:rsidRPr="00CF0DAF">
        <w:rPr>
          <w:rFonts w:hint="eastAsia"/>
          <w:lang w:eastAsia="zh-CN"/>
        </w:rPr>
        <w:t>美元）；</w:t>
      </w:r>
    </w:p>
    <w:p w14:paraId="47D11A79" w14:textId="77777777" w:rsidR="00D4498B" w:rsidRDefault="00D4498B" w:rsidP="00D4498B">
      <w:pPr>
        <w:pStyle w:val="Heading3"/>
        <w:rPr>
          <w:lang w:eastAsia="zh-CN"/>
        </w:rPr>
      </w:pPr>
      <w:r w:rsidRPr="00A32790">
        <w:rPr>
          <w:rFonts w:hint="eastAsia"/>
          <w:lang w:eastAsia="zh-CN"/>
        </w:rPr>
        <w:t>评估数据管理系统，</w:t>
      </w:r>
      <w:r>
        <w:rPr>
          <w:rFonts w:hint="eastAsia"/>
          <w:lang w:eastAsia="zh-CN"/>
        </w:rPr>
        <w:t>以纳入</w:t>
      </w:r>
      <w:r>
        <w:rPr>
          <w:rFonts w:hint="eastAsia"/>
          <w:lang w:eastAsia="zh-CN"/>
        </w:rPr>
        <w:t>RAC</w:t>
      </w:r>
      <w:r>
        <w:rPr>
          <w:rFonts w:hint="eastAsia"/>
          <w:lang w:eastAsia="zh-CN"/>
        </w:rPr>
        <w:t>维修</w:t>
      </w:r>
      <w:r w:rsidRPr="00A32790">
        <w:rPr>
          <w:rFonts w:hint="eastAsia"/>
          <w:lang w:eastAsia="zh-CN"/>
        </w:rPr>
        <w:t>服务商</w:t>
      </w:r>
      <w:r>
        <w:rPr>
          <w:rFonts w:hint="eastAsia"/>
          <w:lang w:eastAsia="zh-CN"/>
        </w:rPr>
        <w:t>的</w:t>
      </w:r>
      <w:r w:rsidRPr="00A32790">
        <w:rPr>
          <w:rFonts w:hint="eastAsia"/>
          <w:lang w:eastAsia="zh-CN"/>
        </w:rPr>
        <w:t>注册要求，并加强在线许可</w:t>
      </w:r>
      <w:r>
        <w:rPr>
          <w:rFonts w:hint="eastAsia"/>
          <w:lang w:eastAsia="zh-CN"/>
        </w:rPr>
        <w:t>证</w:t>
      </w:r>
      <w:r w:rsidRPr="00A32790">
        <w:rPr>
          <w:rFonts w:hint="eastAsia"/>
          <w:lang w:eastAsia="zh-CN"/>
        </w:rPr>
        <w:t>系统的管理；</w:t>
      </w:r>
      <w:r w:rsidRPr="00A32790">
        <w:rPr>
          <w:rFonts w:hint="eastAsia"/>
          <w:lang w:eastAsia="zh-CN"/>
        </w:rPr>
        <w:t xml:space="preserve"> </w:t>
      </w:r>
      <w:r w:rsidRPr="00A32790">
        <w:rPr>
          <w:rFonts w:hint="eastAsia"/>
          <w:lang w:eastAsia="zh-CN"/>
        </w:rPr>
        <w:t>与</w:t>
      </w:r>
      <w:r w:rsidRPr="00A32790">
        <w:rPr>
          <w:rFonts w:hint="eastAsia"/>
          <w:lang w:eastAsia="zh-CN"/>
        </w:rPr>
        <w:t xml:space="preserve"> 15 </w:t>
      </w:r>
      <w:r w:rsidRPr="00A32790">
        <w:rPr>
          <w:rFonts w:hint="eastAsia"/>
          <w:lang w:eastAsia="zh-CN"/>
        </w:rPr>
        <w:t>家</w:t>
      </w:r>
      <w:r>
        <w:rPr>
          <w:rFonts w:hint="eastAsia"/>
          <w:lang w:eastAsia="zh-CN"/>
        </w:rPr>
        <w:t>HCFC</w:t>
      </w:r>
      <w:r w:rsidRPr="00A32790">
        <w:rPr>
          <w:rFonts w:hint="eastAsia"/>
          <w:lang w:eastAsia="zh-CN"/>
        </w:rPr>
        <w:t>和</w:t>
      </w:r>
      <w:r>
        <w:rPr>
          <w:rFonts w:hint="eastAsia"/>
          <w:lang w:eastAsia="zh-CN"/>
        </w:rPr>
        <w:t>HCFC</w:t>
      </w:r>
      <w:r w:rsidRPr="00A32790">
        <w:rPr>
          <w:rFonts w:hint="eastAsia"/>
          <w:lang w:eastAsia="zh-CN"/>
        </w:rPr>
        <w:t>设备的经销商和供应商举行</w:t>
      </w:r>
      <w:r>
        <w:rPr>
          <w:rFonts w:hint="eastAsia"/>
          <w:lang w:eastAsia="zh-CN"/>
        </w:rPr>
        <w:t>了</w:t>
      </w:r>
      <w:r w:rsidRPr="00A32790">
        <w:rPr>
          <w:rFonts w:hint="eastAsia"/>
          <w:lang w:eastAsia="zh-CN"/>
        </w:rPr>
        <w:t>两次会议，讨论</w:t>
      </w:r>
      <w:r>
        <w:rPr>
          <w:rFonts w:hint="eastAsia"/>
          <w:lang w:eastAsia="zh-CN"/>
        </w:rPr>
        <w:t>注册</w:t>
      </w:r>
      <w:r w:rsidRPr="00A32790">
        <w:rPr>
          <w:rFonts w:hint="eastAsia"/>
          <w:lang w:eastAsia="zh-CN"/>
        </w:rPr>
        <w:t>和数据报告的要求（</w:t>
      </w:r>
      <w:r w:rsidRPr="00A32790">
        <w:rPr>
          <w:rFonts w:hint="eastAsia"/>
          <w:lang w:eastAsia="zh-CN"/>
        </w:rPr>
        <w:t xml:space="preserve">22,000 </w:t>
      </w:r>
      <w:r w:rsidRPr="00A32790">
        <w:rPr>
          <w:rFonts w:hint="eastAsia"/>
          <w:lang w:eastAsia="zh-CN"/>
        </w:rPr>
        <w:t>美元）；</w:t>
      </w:r>
    </w:p>
    <w:p w14:paraId="3BF16B40" w14:textId="77777777" w:rsidR="00D4498B" w:rsidRDefault="00D4498B" w:rsidP="00D4498B">
      <w:pPr>
        <w:pStyle w:val="Heading3"/>
        <w:rPr>
          <w:lang w:eastAsia="zh-CN"/>
        </w:rPr>
      </w:pPr>
      <w:r>
        <w:rPr>
          <w:rFonts w:hint="eastAsia"/>
          <w:lang w:eastAsia="zh-CN"/>
        </w:rPr>
        <w:t>对</w:t>
      </w:r>
      <w:r>
        <w:rPr>
          <w:rFonts w:hint="eastAsia"/>
          <w:lang w:eastAsia="zh-CN"/>
        </w:rPr>
        <w:t>HCFC</w:t>
      </w:r>
      <w:r w:rsidRPr="00511BCA">
        <w:rPr>
          <w:rFonts w:hint="eastAsia"/>
          <w:lang w:eastAsia="zh-CN"/>
        </w:rPr>
        <w:t>消费量和</w:t>
      </w:r>
      <w:r>
        <w:rPr>
          <w:rFonts w:hint="eastAsia"/>
          <w:lang w:eastAsia="zh-CN"/>
        </w:rPr>
        <w:t>HPMP</w:t>
      </w:r>
      <w:r w:rsidRPr="00511BCA">
        <w:rPr>
          <w:rFonts w:hint="eastAsia"/>
          <w:lang w:eastAsia="zh-CN"/>
        </w:rPr>
        <w:t>执行情况的核查</w:t>
      </w:r>
      <w:r>
        <w:rPr>
          <w:rFonts w:hint="eastAsia"/>
          <w:lang w:eastAsia="zh-CN"/>
        </w:rPr>
        <w:t>（</w:t>
      </w:r>
      <w:r>
        <w:rPr>
          <w:lang w:eastAsia="zh-CN"/>
        </w:rPr>
        <w:t>US $3,500</w:t>
      </w:r>
      <w:r>
        <w:rPr>
          <w:rFonts w:hint="eastAsia"/>
          <w:lang w:eastAsia="zh-CN"/>
        </w:rPr>
        <w:t>）；</w:t>
      </w:r>
    </w:p>
    <w:p w14:paraId="37AC412E" w14:textId="77777777" w:rsidR="00D4498B" w:rsidRPr="00EA3562" w:rsidRDefault="00D4498B" w:rsidP="00D4498B">
      <w:pPr>
        <w:pStyle w:val="Heading2"/>
        <w:rPr>
          <w:lang w:eastAsia="zh-CN"/>
        </w:rPr>
      </w:pPr>
      <w:r>
        <w:rPr>
          <w:rFonts w:hint="eastAsia"/>
          <w:lang w:eastAsia="zh-CN"/>
        </w:rPr>
        <w:t>向维修行业提供技术援助，以促进良好</w:t>
      </w:r>
      <w:r w:rsidRPr="00511BCA">
        <w:rPr>
          <w:rFonts w:hint="eastAsia"/>
          <w:lang w:eastAsia="zh-CN"/>
        </w:rPr>
        <w:t>制冷做法，并展示和鼓励使用低</w:t>
      </w:r>
      <w:r>
        <w:rPr>
          <w:rFonts w:hint="eastAsia"/>
          <w:lang w:eastAsia="zh-CN"/>
        </w:rPr>
        <w:t>GWP</w:t>
      </w:r>
      <w:r w:rsidRPr="00511BCA">
        <w:rPr>
          <w:rFonts w:hint="eastAsia"/>
          <w:lang w:eastAsia="zh-CN"/>
        </w:rPr>
        <w:t>替代品</w:t>
      </w:r>
    </w:p>
    <w:p w14:paraId="664D4DC3" w14:textId="77777777" w:rsidR="00D4498B" w:rsidRDefault="00D4498B" w:rsidP="00D4498B">
      <w:pPr>
        <w:pStyle w:val="Heading3"/>
        <w:rPr>
          <w:lang w:val="en-CA" w:eastAsia="zh-CN"/>
        </w:rPr>
      </w:pPr>
      <w:r w:rsidRPr="00511BCA">
        <w:rPr>
          <w:rFonts w:hint="eastAsia"/>
          <w:lang w:val="en-CA" w:eastAsia="zh-CN"/>
        </w:rPr>
        <w:t>对</w:t>
      </w:r>
      <w:r w:rsidRPr="00511BCA">
        <w:rPr>
          <w:rFonts w:hint="eastAsia"/>
          <w:lang w:val="en-CA" w:eastAsia="zh-CN"/>
        </w:rPr>
        <w:t xml:space="preserve"> 100 </w:t>
      </w:r>
      <w:r w:rsidRPr="00511BCA">
        <w:rPr>
          <w:rFonts w:hint="eastAsia"/>
          <w:lang w:val="en-CA" w:eastAsia="zh-CN"/>
        </w:rPr>
        <w:t>名</w:t>
      </w:r>
      <w:r w:rsidRPr="00511BCA">
        <w:rPr>
          <w:rFonts w:hint="eastAsia"/>
          <w:lang w:val="en-CA" w:eastAsia="zh-CN"/>
        </w:rPr>
        <w:t xml:space="preserve"> RAC </w:t>
      </w:r>
      <w:r w:rsidRPr="00511BCA">
        <w:rPr>
          <w:rFonts w:hint="eastAsia"/>
          <w:lang w:val="en-CA" w:eastAsia="zh-CN"/>
        </w:rPr>
        <w:t>技术人员进行关于良好制冷做法的培训，以尽量减少设备的制冷剂泄漏</w:t>
      </w:r>
      <w:r>
        <w:rPr>
          <w:rFonts w:hint="eastAsia"/>
          <w:lang w:val="en-CA" w:eastAsia="zh-CN"/>
        </w:rPr>
        <w:t>，并提高对</w:t>
      </w:r>
      <w:r w:rsidRPr="00511BCA">
        <w:rPr>
          <w:rFonts w:hint="eastAsia"/>
          <w:lang w:val="en-CA" w:eastAsia="zh-CN"/>
        </w:rPr>
        <w:t>易燃制冷剂的安全考虑；中央回收中心的技术支持</w:t>
      </w:r>
      <w:r>
        <w:rPr>
          <w:rFonts w:hint="eastAsia"/>
          <w:lang w:val="en-CA" w:eastAsia="zh-CN"/>
        </w:rPr>
        <w:t>；</w:t>
      </w:r>
      <w:r w:rsidRPr="00511BCA">
        <w:rPr>
          <w:rFonts w:hint="eastAsia"/>
          <w:lang w:val="en-CA" w:eastAsia="zh-CN"/>
        </w:rPr>
        <w:t>收集</w:t>
      </w:r>
      <w:r w:rsidRPr="00511BCA">
        <w:rPr>
          <w:rFonts w:hint="eastAsia"/>
          <w:lang w:val="en-CA" w:eastAsia="zh-CN"/>
        </w:rPr>
        <w:t xml:space="preserve"> HCFC</w:t>
      </w:r>
      <w:r>
        <w:rPr>
          <w:rFonts w:hint="eastAsia"/>
          <w:lang w:val="en-CA" w:eastAsia="zh-CN"/>
        </w:rPr>
        <w:t>s</w:t>
      </w:r>
      <w:r w:rsidRPr="00511BCA">
        <w:rPr>
          <w:rFonts w:hint="eastAsia"/>
          <w:lang w:val="en-CA" w:eastAsia="zh-CN"/>
        </w:rPr>
        <w:t xml:space="preserve"> </w:t>
      </w:r>
      <w:r w:rsidRPr="00511BCA">
        <w:rPr>
          <w:rFonts w:hint="eastAsia"/>
          <w:lang w:val="en-CA" w:eastAsia="zh-CN"/>
        </w:rPr>
        <w:t>和其他制冷剂；审查未使用和不要的</w:t>
      </w:r>
      <w:r>
        <w:rPr>
          <w:rFonts w:hint="eastAsia"/>
          <w:lang w:val="en-CA" w:eastAsia="zh-CN"/>
        </w:rPr>
        <w:t>ODS</w:t>
      </w:r>
      <w:r w:rsidRPr="00511BCA">
        <w:rPr>
          <w:rFonts w:hint="eastAsia"/>
          <w:lang w:val="en-CA" w:eastAsia="zh-CN"/>
        </w:rPr>
        <w:t>的处置方案，以及</w:t>
      </w:r>
      <w:r>
        <w:rPr>
          <w:rFonts w:hint="eastAsia"/>
          <w:lang w:val="en-CA" w:eastAsia="zh-CN"/>
        </w:rPr>
        <w:t>3</w:t>
      </w:r>
      <w:r w:rsidRPr="00511BCA">
        <w:rPr>
          <w:rFonts w:hint="eastAsia"/>
          <w:lang w:val="en-CA" w:eastAsia="zh-CN"/>
        </w:rPr>
        <w:t>次</w:t>
      </w:r>
      <w:r>
        <w:rPr>
          <w:rFonts w:hint="eastAsia"/>
          <w:lang w:val="en-CA" w:eastAsia="zh-CN"/>
        </w:rPr>
        <w:t>重要参与者</w:t>
      </w:r>
      <w:r w:rsidRPr="00511BCA">
        <w:rPr>
          <w:rFonts w:hint="eastAsia"/>
          <w:lang w:val="en-CA" w:eastAsia="zh-CN"/>
        </w:rPr>
        <w:t>会议和</w:t>
      </w:r>
      <w:r w:rsidRPr="00511BCA">
        <w:rPr>
          <w:rFonts w:hint="eastAsia"/>
          <w:lang w:val="en-CA" w:eastAsia="zh-CN"/>
        </w:rPr>
        <w:t xml:space="preserve"> 3 </w:t>
      </w:r>
      <w:r w:rsidRPr="00511BCA">
        <w:rPr>
          <w:rFonts w:hint="eastAsia"/>
          <w:lang w:val="en-CA" w:eastAsia="zh-CN"/>
        </w:rPr>
        <w:t>次协调会议；和聘用两名顾问（</w:t>
      </w:r>
      <w:r w:rsidRPr="00511BCA">
        <w:rPr>
          <w:rFonts w:hint="eastAsia"/>
          <w:lang w:val="en-CA" w:eastAsia="zh-CN"/>
        </w:rPr>
        <w:t xml:space="preserve">138,000 </w:t>
      </w:r>
      <w:r w:rsidRPr="00511BCA">
        <w:rPr>
          <w:rFonts w:hint="eastAsia"/>
          <w:lang w:val="en-CA" w:eastAsia="zh-CN"/>
        </w:rPr>
        <w:t>美元）</w:t>
      </w:r>
      <w:r>
        <w:rPr>
          <w:rFonts w:hint="eastAsia"/>
          <w:lang w:val="en-CA" w:eastAsia="zh-CN"/>
        </w:rPr>
        <w:t>；</w:t>
      </w:r>
    </w:p>
    <w:p w14:paraId="3EAD19B1" w14:textId="77777777" w:rsidR="00D4498B" w:rsidRPr="00EA3562" w:rsidRDefault="00D4498B" w:rsidP="00D4498B">
      <w:pPr>
        <w:pStyle w:val="Heading3"/>
        <w:rPr>
          <w:lang w:eastAsia="zh-CN"/>
        </w:rPr>
      </w:pPr>
      <w:r w:rsidRPr="00C30234">
        <w:rPr>
          <w:rFonts w:hint="eastAsia"/>
          <w:lang w:eastAsia="zh-CN"/>
        </w:rPr>
        <w:t>继续更新技术教育和技能发展局</w:t>
      </w:r>
      <w:r w:rsidRPr="00C30234">
        <w:rPr>
          <w:rFonts w:hint="eastAsia"/>
          <w:lang w:eastAsia="zh-CN"/>
        </w:rPr>
        <w:t xml:space="preserve"> (TESDA) </w:t>
      </w:r>
      <w:r w:rsidRPr="00C30234">
        <w:rPr>
          <w:rFonts w:hint="eastAsia"/>
          <w:lang w:eastAsia="zh-CN"/>
        </w:rPr>
        <w:t>和</w:t>
      </w:r>
      <w:r w:rsidRPr="00C30234">
        <w:rPr>
          <w:rFonts w:hint="eastAsia"/>
          <w:lang w:eastAsia="zh-CN"/>
        </w:rPr>
        <w:t xml:space="preserve"> TESDA </w:t>
      </w:r>
      <w:r w:rsidRPr="00C30234">
        <w:rPr>
          <w:rFonts w:hint="eastAsia"/>
          <w:lang w:eastAsia="zh-CN"/>
        </w:rPr>
        <w:t>认可机构的培训能力</w:t>
      </w:r>
      <w:r>
        <w:rPr>
          <w:rFonts w:hint="eastAsia"/>
          <w:lang w:eastAsia="zh-CN"/>
        </w:rPr>
        <w:t>，</w:t>
      </w:r>
      <w:r w:rsidRPr="00C30234">
        <w:rPr>
          <w:rFonts w:hint="eastAsia"/>
          <w:lang w:eastAsia="zh-CN"/>
        </w:rPr>
        <w:t>通过</w:t>
      </w:r>
      <w:r>
        <w:rPr>
          <w:rFonts w:hint="eastAsia"/>
          <w:lang w:eastAsia="zh-CN"/>
        </w:rPr>
        <w:t>起草</w:t>
      </w:r>
      <w:r w:rsidRPr="00C30234">
        <w:rPr>
          <w:rFonts w:hint="eastAsia"/>
          <w:lang w:eastAsia="zh-CN"/>
        </w:rPr>
        <w:t>新</w:t>
      </w:r>
      <w:r>
        <w:rPr>
          <w:rFonts w:hint="eastAsia"/>
          <w:lang w:eastAsia="zh-CN"/>
        </w:rPr>
        <w:t>培训</w:t>
      </w:r>
      <w:r w:rsidRPr="00C30234">
        <w:rPr>
          <w:rFonts w:hint="eastAsia"/>
          <w:lang w:eastAsia="zh-CN"/>
        </w:rPr>
        <w:t>材料和处理易燃</w:t>
      </w:r>
      <w:r>
        <w:rPr>
          <w:rFonts w:hint="eastAsia"/>
          <w:lang w:eastAsia="zh-CN"/>
        </w:rPr>
        <w:t>HCFC-</w:t>
      </w:r>
      <w:r>
        <w:rPr>
          <w:lang w:eastAsia="zh-CN"/>
        </w:rPr>
        <w:t>22</w:t>
      </w:r>
      <w:r w:rsidRPr="00C30234">
        <w:rPr>
          <w:rFonts w:hint="eastAsia"/>
          <w:lang w:eastAsia="zh-CN"/>
        </w:rPr>
        <w:t>替代品</w:t>
      </w:r>
      <w:r>
        <w:rPr>
          <w:rFonts w:hint="eastAsia"/>
          <w:lang w:eastAsia="zh-CN"/>
        </w:rPr>
        <w:t>（</w:t>
      </w:r>
      <w:r w:rsidRPr="00C30234">
        <w:rPr>
          <w:rFonts w:hint="eastAsia"/>
          <w:lang w:eastAsia="zh-CN"/>
        </w:rPr>
        <w:t>即</w:t>
      </w:r>
      <w:r w:rsidRPr="00C30234">
        <w:rPr>
          <w:rFonts w:hint="eastAsia"/>
          <w:lang w:eastAsia="zh-CN"/>
        </w:rPr>
        <w:t xml:space="preserve"> HFC-32</w:t>
      </w:r>
      <w:r w:rsidRPr="00C30234">
        <w:rPr>
          <w:rFonts w:hint="eastAsia"/>
          <w:lang w:eastAsia="zh-CN"/>
        </w:rPr>
        <w:t>、</w:t>
      </w:r>
      <w:r w:rsidRPr="00C30234">
        <w:rPr>
          <w:rFonts w:hint="eastAsia"/>
          <w:lang w:eastAsia="zh-CN"/>
        </w:rPr>
        <w:t>R-290</w:t>
      </w:r>
      <w:r w:rsidRPr="00C30234">
        <w:rPr>
          <w:rFonts w:hint="eastAsia"/>
          <w:lang w:eastAsia="zh-CN"/>
        </w:rPr>
        <w:t>）的</w:t>
      </w:r>
      <w:r w:rsidRPr="00C30234">
        <w:rPr>
          <w:rFonts w:hint="eastAsia"/>
          <w:lang w:eastAsia="zh-CN"/>
        </w:rPr>
        <w:lastRenderedPageBreak/>
        <w:t>新操作守则</w:t>
      </w:r>
      <w:r>
        <w:rPr>
          <w:rFonts w:hint="eastAsia"/>
          <w:lang w:eastAsia="zh-CN"/>
        </w:rPr>
        <w:t>，</w:t>
      </w:r>
      <w:r w:rsidRPr="00C30234">
        <w:rPr>
          <w:rFonts w:hint="eastAsia"/>
          <w:lang w:eastAsia="zh-CN"/>
        </w:rPr>
        <w:t>来加强技术人员认证和培训计划，以确保技术人员在这些</w:t>
      </w:r>
      <w:r>
        <w:rPr>
          <w:rFonts w:hint="eastAsia"/>
          <w:lang w:eastAsia="zh-CN"/>
        </w:rPr>
        <w:t>替代品的使用</w:t>
      </w:r>
      <w:r w:rsidRPr="00C30234">
        <w:rPr>
          <w:rFonts w:hint="eastAsia"/>
          <w:lang w:eastAsia="zh-CN"/>
        </w:rPr>
        <w:t>增加时做好准备；</w:t>
      </w:r>
      <w:r>
        <w:rPr>
          <w:rFonts w:hint="eastAsia"/>
          <w:lang w:eastAsia="zh-CN"/>
        </w:rPr>
        <w:t>制定</w:t>
      </w:r>
      <w:r w:rsidRPr="00C30234">
        <w:rPr>
          <w:rFonts w:hint="eastAsia"/>
          <w:lang w:eastAsia="zh-CN"/>
        </w:rPr>
        <w:t>维修行业</w:t>
      </w:r>
      <w:r>
        <w:rPr>
          <w:rFonts w:hint="eastAsia"/>
          <w:lang w:eastAsia="zh-CN"/>
        </w:rPr>
        <w:t>清洗</w:t>
      </w:r>
      <w:r w:rsidRPr="00C30234">
        <w:rPr>
          <w:rFonts w:hint="eastAsia"/>
          <w:lang w:eastAsia="zh-CN"/>
        </w:rPr>
        <w:t>用</w:t>
      </w:r>
      <w:r w:rsidRPr="00C30234">
        <w:rPr>
          <w:rFonts w:hint="eastAsia"/>
          <w:lang w:eastAsia="zh-CN"/>
        </w:rPr>
        <w:t xml:space="preserve"> HCFC-141b </w:t>
      </w:r>
      <w:r w:rsidRPr="00C30234">
        <w:rPr>
          <w:rFonts w:hint="eastAsia"/>
          <w:lang w:eastAsia="zh-CN"/>
        </w:rPr>
        <w:t>的替代品的培训材料；至少</w:t>
      </w:r>
      <w:r>
        <w:rPr>
          <w:rFonts w:hint="eastAsia"/>
          <w:lang w:eastAsia="zh-CN"/>
        </w:rPr>
        <w:t>对</w:t>
      </w:r>
      <w:r>
        <w:rPr>
          <w:rFonts w:hint="eastAsia"/>
          <w:lang w:eastAsia="zh-CN"/>
        </w:rPr>
        <w:t>25</w:t>
      </w:r>
      <w:r w:rsidRPr="00C30234">
        <w:rPr>
          <w:rFonts w:hint="eastAsia"/>
          <w:lang w:eastAsia="zh-CN"/>
        </w:rPr>
        <w:t>名培训师进行新的</w:t>
      </w:r>
      <w:r>
        <w:rPr>
          <w:rFonts w:hint="eastAsia"/>
          <w:lang w:eastAsia="zh-CN"/>
        </w:rPr>
        <w:t>维修做法</w:t>
      </w:r>
      <w:r w:rsidRPr="00C30234">
        <w:rPr>
          <w:rFonts w:hint="eastAsia"/>
          <w:lang w:eastAsia="zh-CN"/>
        </w:rPr>
        <w:t>守则</w:t>
      </w:r>
      <w:r>
        <w:rPr>
          <w:rFonts w:hint="eastAsia"/>
          <w:lang w:eastAsia="zh-CN"/>
        </w:rPr>
        <w:t>方面的</w:t>
      </w:r>
      <w:r w:rsidRPr="00C30234">
        <w:rPr>
          <w:rFonts w:hint="eastAsia"/>
          <w:lang w:eastAsia="zh-CN"/>
        </w:rPr>
        <w:t>培训；为</w:t>
      </w:r>
      <w:r w:rsidRPr="00C30234">
        <w:rPr>
          <w:rFonts w:hint="eastAsia"/>
          <w:lang w:eastAsia="zh-CN"/>
        </w:rPr>
        <w:t xml:space="preserve"> 125 </w:t>
      </w:r>
      <w:r>
        <w:rPr>
          <w:rFonts w:hint="eastAsia"/>
          <w:lang w:eastAsia="zh-CN"/>
        </w:rPr>
        <w:t>名维修技术人员举办</w:t>
      </w:r>
      <w:r w:rsidRPr="00C30234">
        <w:rPr>
          <w:rFonts w:hint="eastAsia"/>
          <w:lang w:eastAsia="zh-CN"/>
        </w:rPr>
        <w:t>五次培训班，</w:t>
      </w:r>
      <w:r>
        <w:rPr>
          <w:rFonts w:hint="eastAsia"/>
          <w:lang w:eastAsia="zh-CN"/>
        </w:rPr>
        <w:t>内容涉及对使用</w:t>
      </w:r>
      <w:r w:rsidRPr="00C30234">
        <w:rPr>
          <w:rFonts w:hint="eastAsia"/>
          <w:lang w:eastAsia="zh-CN"/>
        </w:rPr>
        <w:t>低</w:t>
      </w:r>
      <w:r>
        <w:rPr>
          <w:rFonts w:hint="eastAsia"/>
          <w:lang w:eastAsia="zh-CN"/>
        </w:rPr>
        <w:t>GWP</w:t>
      </w:r>
      <w:r>
        <w:rPr>
          <w:rFonts w:hint="eastAsia"/>
          <w:lang w:eastAsia="zh-CN"/>
        </w:rPr>
        <w:t>的</w:t>
      </w:r>
      <w:r w:rsidRPr="00C30234">
        <w:rPr>
          <w:rFonts w:hint="eastAsia"/>
          <w:lang w:eastAsia="zh-CN"/>
        </w:rPr>
        <w:t>HCFC-22</w:t>
      </w:r>
      <w:r w:rsidRPr="00C30234">
        <w:rPr>
          <w:rFonts w:hint="eastAsia"/>
          <w:lang w:eastAsia="zh-CN"/>
        </w:rPr>
        <w:t>替代品（即</w:t>
      </w:r>
      <w:r w:rsidRPr="00C30234">
        <w:rPr>
          <w:rFonts w:hint="eastAsia"/>
          <w:lang w:eastAsia="zh-CN"/>
        </w:rPr>
        <w:t>HFC-32</w:t>
      </w:r>
      <w:r w:rsidRPr="00C30234">
        <w:rPr>
          <w:rFonts w:hint="eastAsia"/>
          <w:lang w:eastAsia="zh-CN"/>
        </w:rPr>
        <w:t>和</w:t>
      </w:r>
      <w:r w:rsidRPr="00C30234">
        <w:rPr>
          <w:rFonts w:hint="eastAsia"/>
          <w:lang w:eastAsia="zh-CN"/>
        </w:rPr>
        <w:t>R-290</w:t>
      </w:r>
      <w:r w:rsidRPr="00C30234">
        <w:rPr>
          <w:rFonts w:hint="eastAsia"/>
          <w:lang w:eastAsia="zh-CN"/>
        </w:rPr>
        <w:t>）</w:t>
      </w:r>
      <w:r>
        <w:rPr>
          <w:rFonts w:hint="eastAsia"/>
          <w:lang w:eastAsia="zh-CN"/>
        </w:rPr>
        <w:t>进行</w:t>
      </w:r>
      <w:r w:rsidRPr="00C30234">
        <w:rPr>
          <w:rFonts w:hint="eastAsia"/>
          <w:lang w:eastAsia="zh-CN"/>
        </w:rPr>
        <w:t>认证</w:t>
      </w:r>
      <w:r>
        <w:rPr>
          <w:rFonts w:hint="eastAsia"/>
          <w:lang w:eastAsia="zh-CN"/>
        </w:rPr>
        <w:t>，以及关于</w:t>
      </w:r>
      <w:r w:rsidRPr="00C30234">
        <w:rPr>
          <w:rFonts w:hint="eastAsia"/>
          <w:lang w:eastAsia="zh-CN"/>
        </w:rPr>
        <w:t>HCFC</w:t>
      </w:r>
      <w:r>
        <w:rPr>
          <w:lang w:eastAsia="zh-CN"/>
        </w:rPr>
        <w:t>-</w:t>
      </w:r>
      <w:r>
        <w:rPr>
          <w:rFonts w:hint="eastAsia"/>
          <w:lang w:eastAsia="zh-CN"/>
        </w:rPr>
        <w:t>141b</w:t>
      </w:r>
      <w:r w:rsidRPr="00C30234">
        <w:rPr>
          <w:rFonts w:hint="eastAsia"/>
          <w:lang w:eastAsia="zh-CN"/>
        </w:rPr>
        <w:t>的替代品（</w:t>
      </w:r>
      <w:r w:rsidRPr="00C30234">
        <w:rPr>
          <w:rFonts w:hint="eastAsia"/>
          <w:lang w:eastAsia="zh-CN"/>
        </w:rPr>
        <w:t xml:space="preserve">84,000 </w:t>
      </w:r>
      <w:r w:rsidRPr="00C30234">
        <w:rPr>
          <w:rFonts w:hint="eastAsia"/>
          <w:lang w:eastAsia="zh-CN"/>
        </w:rPr>
        <w:t>美元）；</w:t>
      </w:r>
    </w:p>
    <w:p w14:paraId="11BF6BB4" w14:textId="77777777" w:rsidR="00D4498B" w:rsidRPr="00EA3562" w:rsidRDefault="00D4498B" w:rsidP="00D4498B">
      <w:pPr>
        <w:pStyle w:val="Heading3"/>
        <w:rPr>
          <w:lang w:eastAsia="zh-CN"/>
        </w:rPr>
      </w:pPr>
      <w:r>
        <w:rPr>
          <w:rFonts w:hint="eastAsia"/>
          <w:lang w:eastAsia="zh-CN"/>
        </w:rPr>
        <w:t>进行一项关于</w:t>
      </w:r>
      <w:r w:rsidRPr="004807D6">
        <w:rPr>
          <w:rFonts w:hint="eastAsia"/>
          <w:lang w:eastAsia="zh-CN"/>
        </w:rPr>
        <w:t>清</w:t>
      </w:r>
      <w:r>
        <w:rPr>
          <w:rFonts w:hint="eastAsia"/>
          <w:lang w:eastAsia="zh-CN"/>
        </w:rPr>
        <w:t>洗</w:t>
      </w:r>
      <w:r w:rsidRPr="004807D6">
        <w:rPr>
          <w:rFonts w:hint="eastAsia"/>
          <w:lang w:eastAsia="zh-CN"/>
        </w:rPr>
        <w:t>制冷系统的</w:t>
      </w:r>
      <w:r w:rsidRPr="004807D6">
        <w:rPr>
          <w:rFonts w:hint="eastAsia"/>
          <w:lang w:eastAsia="zh-CN"/>
        </w:rPr>
        <w:t xml:space="preserve"> HCFC-225ca </w:t>
      </w:r>
      <w:r w:rsidRPr="004807D6">
        <w:rPr>
          <w:rFonts w:hint="eastAsia"/>
          <w:lang w:eastAsia="zh-CN"/>
        </w:rPr>
        <w:t>和</w:t>
      </w:r>
      <w:r w:rsidRPr="004807D6">
        <w:rPr>
          <w:rFonts w:hint="eastAsia"/>
          <w:lang w:eastAsia="zh-CN"/>
        </w:rPr>
        <w:t xml:space="preserve"> HCFC-225cb</w:t>
      </w:r>
      <w:r>
        <w:rPr>
          <w:rFonts w:hint="eastAsia"/>
          <w:lang w:eastAsia="zh-CN"/>
        </w:rPr>
        <w:t>，</w:t>
      </w:r>
      <w:r w:rsidRPr="004807D6">
        <w:rPr>
          <w:rFonts w:hint="eastAsia"/>
          <w:lang w:eastAsia="zh-CN"/>
        </w:rPr>
        <w:t>以及用于消防的</w:t>
      </w:r>
      <w:r>
        <w:rPr>
          <w:rFonts w:hint="eastAsia"/>
          <w:lang w:eastAsia="zh-CN"/>
        </w:rPr>
        <w:t xml:space="preserve"> HCFC</w:t>
      </w:r>
      <w:r>
        <w:rPr>
          <w:lang w:eastAsia="zh-CN"/>
        </w:rPr>
        <w:noBreakHyphen/>
      </w:r>
      <w:r w:rsidRPr="004807D6">
        <w:rPr>
          <w:rFonts w:hint="eastAsia"/>
          <w:lang w:eastAsia="zh-CN"/>
        </w:rPr>
        <w:t xml:space="preserve">123 </w:t>
      </w:r>
      <w:r w:rsidRPr="004807D6">
        <w:rPr>
          <w:rFonts w:hint="eastAsia"/>
          <w:lang w:eastAsia="zh-CN"/>
        </w:rPr>
        <w:t>的潜在替代品</w:t>
      </w:r>
      <w:r>
        <w:rPr>
          <w:rFonts w:hint="eastAsia"/>
          <w:lang w:eastAsia="zh-CN"/>
        </w:rPr>
        <w:t>的研究</w:t>
      </w:r>
      <w:r w:rsidRPr="004807D6">
        <w:rPr>
          <w:rFonts w:hint="eastAsia"/>
          <w:lang w:eastAsia="zh-CN"/>
        </w:rPr>
        <w:t>；</w:t>
      </w:r>
      <w:r>
        <w:rPr>
          <w:rFonts w:hint="eastAsia"/>
          <w:lang w:eastAsia="zh-CN"/>
        </w:rPr>
        <w:t>为</w:t>
      </w:r>
      <w:r w:rsidRPr="004807D6">
        <w:rPr>
          <w:rFonts w:hint="eastAsia"/>
          <w:lang w:eastAsia="zh-CN"/>
        </w:rPr>
        <w:t xml:space="preserve"> 40 </w:t>
      </w:r>
      <w:r>
        <w:rPr>
          <w:rFonts w:hint="eastAsia"/>
          <w:lang w:eastAsia="zh-CN"/>
        </w:rPr>
        <w:t>名重要参与者举办</w:t>
      </w:r>
      <w:r w:rsidRPr="004807D6">
        <w:rPr>
          <w:rFonts w:hint="eastAsia"/>
          <w:lang w:eastAsia="zh-CN"/>
        </w:rPr>
        <w:t>两次研讨会</w:t>
      </w:r>
      <w:r>
        <w:rPr>
          <w:rFonts w:hint="eastAsia"/>
          <w:lang w:eastAsia="zh-CN"/>
        </w:rPr>
        <w:t>，</w:t>
      </w:r>
      <w:r w:rsidRPr="004807D6">
        <w:rPr>
          <w:rFonts w:hint="eastAsia"/>
          <w:lang w:eastAsia="zh-CN"/>
        </w:rPr>
        <w:t>介绍替代方案和成本效益</w:t>
      </w:r>
      <w:r>
        <w:rPr>
          <w:rFonts w:hint="eastAsia"/>
          <w:lang w:eastAsia="zh-CN"/>
        </w:rPr>
        <w:t>，</w:t>
      </w:r>
      <w:r w:rsidRPr="004807D6">
        <w:rPr>
          <w:rFonts w:hint="eastAsia"/>
          <w:lang w:eastAsia="zh-CN"/>
        </w:rPr>
        <w:t>并对其进行教育（</w:t>
      </w:r>
      <w:r w:rsidRPr="004807D6">
        <w:rPr>
          <w:rFonts w:hint="eastAsia"/>
          <w:lang w:eastAsia="zh-CN"/>
        </w:rPr>
        <w:t xml:space="preserve">30,000 </w:t>
      </w:r>
      <w:r w:rsidRPr="004807D6">
        <w:rPr>
          <w:rFonts w:hint="eastAsia"/>
          <w:lang w:eastAsia="zh-CN"/>
        </w:rPr>
        <w:t>美元）；</w:t>
      </w:r>
      <w:r>
        <w:rPr>
          <w:rFonts w:hint="eastAsia"/>
          <w:lang w:eastAsia="zh-CN"/>
        </w:rPr>
        <w:t>进行</w:t>
      </w:r>
      <w:r w:rsidRPr="004807D6">
        <w:rPr>
          <w:rFonts w:hint="eastAsia"/>
          <w:lang w:eastAsia="zh-CN"/>
        </w:rPr>
        <w:t>一项</w:t>
      </w:r>
      <w:r>
        <w:rPr>
          <w:rFonts w:hint="eastAsia"/>
          <w:lang w:eastAsia="zh-CN"/>
        </w:rPr>
        <w:t>调查研究</w:t>
      </w:r>
      <w:r w:rsidRPr="004807D6">
        <w:rPr>
          <w:rFonts w:hint="eastAsia"/>
          <w:lang w:eastAsia="zh-CN"/>
        </w:rPr>
        <w:t>以确定使用</w:t>
      </w:r>
      <w:r w:rsidRPr="004807D6">
        <w:rPr>
          <w:rFonts w:hint="eastAsia"/>
          <w:lang w:eastAsia="zh-CN"/>
        </w:rPr>
        <w:t xml:space="preserve"> HCFC-141b</w:t>
      </w:r>
      <w:r>
        <w:rPr>
          <w:rFonts w:hint="eastAsia"/>
          <w:lang w:eastAsia="zh-CN"/>
        </w:rPr>
        <w:t>的地方，</w:t>
      </w:r>
      <w:r w:rsidRPr="004807D6">
        <w:rPr>
          <w:rFonts w:hint="eastAsia"/>
          <w:lang w:eastAsia="zh-CN"/>
        </w:rPr>
        <w:t>并推荐</w:t>
      </w:r>
      <w:r>
        <w:rPr>
          <w:rFonts w:hint="eastAsia"/>
          <w:lang w:eastAsia="zh-CN"/>
        </w:rPr>
        <w:t>清洗制冷系统</w:t>
      </w:r>
      <w:r w:rsidRPr="004807D6">
        <w:rPr>
          <w:rFonts w:hint="eastAsia"/>
          <w:lang w:eastAsia="zh-CN"/>
        </w:rPr>
        <w:t>的替代品，并针对研究结果为</w:t>
      </w:r>
      <w:r w:rsidRPr="004807D6">
        <w:rPr>
          <w:rFonts w:hint="eastAsia"/>
          <w:lang w:eastAsia="zh-CN"/>
        </w:rPr>
        <w:t xml:space="preserve"> 60 </w:t>
      </w:r>
      <w:r w:rsidRPr="004807D6">
        <w:rPr>
          <w:rFonts w:hint="eastAsia"/>
          <w:lang w:eastAsia="zh-CN"/>
        </w:rPr>
        <w:t>名参与者举办</w:t>
      </w:r>
      <w:r>
        <w:rPr>
          <w:rFonts w:hint="eastAsia"/>
          <w:lang w:eastAsia="zh-CN"/>
        </w:rPr>
        <w:t>两次培训</w:t>
      </w:r>
      <w:r w:rsidRPr="004807D6">
        <w:rPr>
          <w:rFonts w:hint="eastAsia"/>
          <w:lang w:eastAsia="zh-CN"/>
        </w:rPr>
        <w:t>班（</w:t>
      </w:r>
      <w:r w:rsidRPr="004807D6">
        <w:rPr>
          <w:rFonts w:hint="eastAsia"/>
          <w:lang w:eastAsia="zh-CN"/>
        </w:rPr>
        <w:t xml:space="preserve">50,000 </w:t>
      </w:r>
      <w:r w:rsidRPr="004807D6">
        <w:rPr>
          <w:rFonts w:hint="eastAsia"/>
          <w:lang w:eastAsia="zh-CN"/>
        </w:rPr>
        <w:t>美元）；</w:t>
      </w:r>
    </w:p>
    <w:p w14:paraId="7793880B" w14:textId="77777777" w:rsidR="00D4498B" w:rsidRPr="00EA3562" w:rsidRDefault="00D4498B" w:rsidP="00D4498B">
      <w:pPr>
        <w:pStyle w:val="Heading2"/>
        <w:rPr>
          <w:lang w:eastAsia="zh-CN"/>
        </w:rPr>
      </w:pPr>
      <w:r w:rsidRPr="005B2A14">
        <w:rPr>
          <w:rFonts w:hint="eastAsia"/>
          <w:lang w:eastAsia="zh-CN"/>
        </w:rPr>
        <w:t>为</w:t>
      </w:r>
      <w:r>
        <w:rPr>
          <w:rFonts w:hint="eastAsia"/>
          <w:lang w:eastAsia="zh-CN"/>
        </w:rPr>
        <w:t>RAC</w:t>
      </w:r>
      <w:r w:rsidRPr="005B2A14">
        <w:rPr>
          <w:rFonts w:hint="eastAsia"/>
          <w:lang w:eastAsia="zh-CN"/>
        </w:rPr>
        <w:t>行业推广低</w:t>
      </w:r>
      <w:r>
        <w:rPr>
          <w:rFonts w:hint="eastAsia"/>
          <w:lang w:eastAsia="zh-CN"/>
        </w:rPr>
        <w:t>GWP</w:t>
      </w:r>
      <w:r w:rsidRPr="005B2A14">
        <w:rPr>
          <w:rFonts w:hint="eastAsia"/>
          <w:lang w:eastAsia="zh-CN"/>
        </w:rPr>
        <w:t>替代品的技术援助（</w:t>
      </w:r>
      <w:r w:rsidRPr="005B2A14">
        <w:rPr>
          <w:rFonts w:hint="eastAsia"/>
          <w:lang w:eastAsia="zh-CN"/>
        </w:rPr>
        <w:t xml:space="preserve">106,902 </w:t>
      </w:r>
      <w:r w:rsidRPr="005B2A14">
        <w:rPr>
          <w:rFonts w:hint="eastAsia"/>
          <w:lang w:eastAsia="zh-CN"/>
        </w:rPr>
        <w:t>美元）</w:t>
      </w:r>
    </w:p>
    <w:p w14:paraId="71D6FBEA" w14:textId="77777777" w:rsidR="00D4498B" w:rsidRPr="00EA3562" w:rsidRDefault="00D4498B" w:rsidP="00D4498B">
      <w:pPr>
        <w:pStyle w:val="Heading3"/>
        <w:rPr>
          <w:lang w:eastAsia="zh-CN"/>
        </w:rPr>
      </w:pPr>
      <w:r w:rsidRPr="005867F1">
        <w:rPr>
          <w:rFonts w:hint="eastAsia"/>
          <w:lang w:eastAsia="zh-CN"/>
        </w:rPr>
        <w:t>为</w:t>
      </w:r>
      <w:r w:rsidRPr="005867F1">
        <w:rPr>
          <w:rFonts w:hint="eastAsia"/>
          <w:lang w:eastAsia="zh-CN"/>
        </w:rPr>
        <w:t xml:space="preserve"> 100 </w:t>
      </w:r>
      <w:r w:rsidRPr="005867F1">
        <w:rPr>
          <w:rFonts w:hint="eastAsia"/>
          <w:lang w:eastAsia="zh-CN"/>
        </w:rPr>
        <w:t>家空调制造商、进口商、终</w:t>
      </w:r>
      <w:r>
        <w:rPr>
          <w:rFonts w:hint="eastAsia"/>
          <w:lang w:eastAsia="zh-CN"/>
        </w:rPr>
        <w:t>端</w:t>
      </w:r>
      <w:r w:rsidRPr="005867F1">
        <w:rPr>
          <w:rFonts w:hint="eastAsia"/>
          <w:lang w:eastAsia="zh-CN"/>
        </w:rPr>
        <w:t>用户举办三个讲习班，以提供信息并展示、鼓励和促进低</w:t>
      </w:r>
      <w:r>
        <w:rPr>
          <w:rFonts w:hint="eastAsia"/>
          <w:lang w:eastAsia="zh-CN"/>
        </w:rPr>
        <w:t>GWP</w:t>
      </w:r>
      <w:r w:rsidRPr="005867F1">
        <w:rPr>
          <w:rFonts w:hint="eastAsia"/>
          <w:lang w:eastAsia="zh-CN"/>
        </w:rPr>
        <w:t>替代品在</w:t>
      </w:r>
      <w:r>
        <w:rPr>
          <w:rFonts w:hint="eastAsia"/>
          <w:lang w:eastAsia="zh-CN"/>
        </w:rPr>
        <w:t>RAC</w:t>
      </w:r>
      <w:r w:rsidRPr="005867F1">
        <w:rPr>
          <w:rFonts w:hint="eastAsia"/>
          <w:lang w:eastAsia="zh-CN"/>
        </w:rPr>
        <w:t>行业的使用</w:t>
      </w:r>
      <w:r>
        <w:rPr>
          <w:rFonts w:hint="eastAsia"/>
          <w:lang w:eastAsia="zh-CN"/>
        </w:rPr>
        <w:t>；</w:t>
      </w:r>
    </w:p>
    <w:p w14:paraId="5F8B2BD4" w14:textId="77777777" w:rsidR="00D4498B" w:rsidRPr="00EA3562" w:rsidRDefault="00D4498B" w:rsidP="00D4498B">
      <w:pPr>
        <w:pStyle w:val="Heading3"/>
        <w:rPr>
          <w:lang w:eastAsia="zh-CN"/>
        </w:rPr>
      </w:pPr>
      <w:r w:rsidRPr="00E22A2F">
        <w:rPr>
          <w:rFonts w:hint="eastAsia"/>
          <w:color w:val="000000"/>
          <w:lang w:val="en-US" w:eastAsia="zh-CN"/>
        </w:rPr>
        <w:t>就菲律宾空调行业的现状开展市场研究，着眼于在制造和进口类别中</w:t>
      </w:r>
      <w:r>
        <w:rPr>
          <w:rFonts w:hint="eastAsia"/>
          <w:color w:val="000000"/>
          <w:lang w:val="en-US" w:eastAsia="zh-CN"/>
        </w:rPr>
        <w:t>，</w:t>
      </w:r>
      <w:r w:rsidRPr="00E22A2F">
        <w:rPr>
          <w:rFonts w:hint="eastAsia"/>
          <w:color w:val="000000"/>
          <w:lang w:val="en-US" w:eastAsia="zh-CN"/>
        </w:rPr>
        <w:t>过渡到低</w:t>
      </w:r>
      <w:r>
        <w:rPr>
          <w:rFonts w:hint="eastAsia"/>
          <w:color w:val="000000"/>
          <w:lang w:val="en-US" w:eastAsia="zh-CN"/>
        </w:rPr>
        <w:t>GWP</w:t>
      </w:r>
      <w:r w:rsidRPr="00E22A2F">
        <w:rPr>
          <w:rFonts w:hint="eastAsia"/>
          <w:color w:val="000000"/>
          <w:lang w:val="en-US" w:eastAsia="zh-CN"/>
        </w:rPr>
        <w:t>替代品的可</w:t>
      </w:r>
      <w:r>
        <w:rPr>
          <w:rFonts w:hint="eastAsia"/>
          <w:color w:val="000000"/>
          <w:lang w:val="en-US" w:eastAsia="zh-CN"/>
        </w:rPr>
        <w:t>得到</w:t>
      </w:r>
      <w:r w:rsidRPr="00E22A2F">
        <w:rPr>
          <w:rFonts w:hint="eastAsia"/>
          <w:color w:val="000000"/>
          <w:lang w:val="en-US" w:eastAsia="zh-CN"/>
        </w:rPr>
        <w:t>性、技术可行性以及潜在的环境和经济效益；</w:t>
      </w:r>
    </w:p>
    <w:p w14:paraId="791D4C8A" w14:textId="77777777" w:rsidR="00D4498B" w:rsidRPr="00EA3562" w:rsidRDefault="00D4498B" w:rsidP="00D4498B">
      <w:pPr>
        <w:pStyle w:val="Heading3"/>
        <w:rPr>
          <w:lang w:eastAsia="zh-CN"/>
        </w:rPr>
      </w:pPr>
      <w:r w:rsidRPr="00E22A2F">
        <w:rPr>
          <w:rFonts w:hint="eastAsia"/>
          <w:lang w:eastAsia="zh-CN"/>
        </w:rPr>
        <w:t>在电子学习网站上准备公开</w:t>
      </w:r>
      <w:r>
        <w:rPr>
          <w:rFonts w:hint="eastAsia"/>
          <w:lang w:eastAsia="zh-CN"/>
        </w:rPr>
        <w:t>可用</w:t>
      </w:r>
      <w:r w:rsidRPr="00E22A2F">
        <w:rPr>
          <w:rFonts w:hint="eastAsia"/>
          <w:lang w:eastAsia="zh-CN"/>
        </w:rPr>
        <w:t>的在线试点培训计划，专门针对制造企业</w:t>
      </w:r>
      <w:r>
        <w:rPr>
          <w:rFonts w:hint="eastAsia"/>
          <w:lang w:eastAsia="zh-CN"/>
        </w:rPr>
        <w:t>、</w:t>
      </w:r>
      <w:r w:rsidRPr="00E22A2F">
        <w:rPr>
          <w:rFonts w:hint="eastAsia"/>
          <w:lang w:eastAsia="zh-CN"/>
        </w:rPr>
        <w:t>技术人员、终</w:t>
      </w:r>
      <w:r>
        <w:rPr>
          <w:rFonts w:hint="eastAsia"/>
          <w:lang w:eastAsia="zh-CN"/>
        </w:rPr>
        <w:t>端</w:t>
      </w:r>
      <w:r w:rsidRPr="00E22A2F">
        <w:rPr>
          <w:rFonts w:hint="eastAsia"/>
          <w:lang w:eastAsia="zh-CN"/>
        </w:rPr>
        <w:t>用户、进口商和其他</w:t>
      </w:r>
      <w:r>
        <w:rPr>
          <w:rFonts w:hint="eastAsia"/>
          <w:lang w:eastAsia="zh-CN"/>
        </w:rPr>
        <w:t>重要参与者，进行关于</w:t>
      </w:r>
      <w:r w:rsidRPr="00E22A2F">
        <w:rPr>
          <w:rFonts w:hint="eastAsia"/>
          <w:lang w:eastAsia="zh-CN"/>
        </w:rPr>
        <w:t>易燃、有毒和高压制冷剂的安全处理</w:t>
      </w:r>
      <w:r>
        <w:rPr>
          <w:rFonts w:hint="eastAsia"/>
          <w:lang w:eastAsia="zh-CN"/>
        </w:rPr>
        <w:t>方面的培训</w:t>
      </w:r>
      <w:r w:rsidRPr="00E22A2F">
        <w:rPr>
          <w:rFonts w:hint="eastAsia"/>
          <w:lang w:eastAsia="zh-CN"/>
        </w:rPr>
        <w:t>，以支持采用这些替代品，以期</w:t>
      </w:r>
      <w:r>
        <w:rPr>
          <w:rFonts w:hint="eastAsia"/>
          <w:lang w:eastAsia="zh-CN"/>
        </w:rPr>
        <w:t>待</w:t>
      </w:r>
      <w:r w:rsidRPr="00E22A2F">
        <w:rPr>
          <w:rFonts w:hint="eastAsia"/>
          <w:lang w:eastAsia="zh-CN"/>
        </w:rPr>
        <w:t>将其纳入整体维修技术人员</w:t>
      </w:r>
      <w:r>
        <w:rPr>
          <w:rFonts w:hint="eastAsia"/>
          <w:lang w:eastAsia="zh-CN"/>
        </w:rPr>
        <w:t>的</w:t>
      </w:r>
      <w:r w:rsidRPr="00E22A2F">
        <w:rPr>
          <w:rFonts w:hint="eastAsia"/>
          <w:lang w:eastAsia="zh-CN"/>
        </w:rPr>
        <w:t>培训</w:t>
      </w:r>
      <w:r>
        <w:rPr>
          <w:rFonts w:hint="eastAsia"/>
          <w:lang w:eastAsia="zh-CN"/>
        </w:rPr>
        <w:t>项目</w:t>
      </w:r>
      <w:r w:rsidRPr="00E22A2F">
        <w:rPr>
          <w:rFonts w:hint="eastAsia"/>
          <w:lang w:eastAsia="zh-CN"/>
        </w:rPr>
        <w:t>；和</w:t>
      </w:r>
    </w:p>
    <w:p w14:paraId="740E32E1" w14:textId="77777777" w:rsidR="00D4498B" w:rsidRDefault="00D4498B" w:rsidP="00D4498B">
      <w:pPr>
        <w:pStyle w:val="Heading2"/>
        <w:rPr>
          <w:lang w:eastAsia="zh-CN"/>
        </w:rPr>
      </w:pPr>
      <w:r w:rsidRPr="00D4714D">
        <w:rPr>
          <w:rFonts w:hint="eastAsia"/>
          <w:lang w:eastAsia="zh-CN"/>
        </w:rPr>
        <w:t>PMU</w:t>
      </w:r>
      <w:r w:rsidRPr="00D4714D">
        <w:rPr>
          <w:rFonts w:hint="eastAsia"/>
          <w:lang w:eastAsia="zh-CN"/>
        </w:rPr>
        <w:t>（</w:t>
      </w:r>
      <w:r w:rsidRPr="00D4714D">
        <w:rPr>
          <w:rFonts w:hint="eastAsia"/>
          <w:lang w:eastAsia="zh-CN"/>
        </w:rPr>
        <w:t xml:space="preserve">49,500 </w:t>
      </w:r>
      <w:r w:rsidRPr="00D4714D">
        <w:rPr>
          <w:rFonts w:hint="eastAsia"/>
          <w:lang w:eastAsia="zh-CN"/>
        </w:rPr>
        <w:t>美元）：用于全面实施和监</w:t>
      </w:r>
      <w:r>
        <w:rPr>
          <w:rFonts w:hint="eastAsia"/>
          <w:lang w:eastAsia="zh-CN"/>
        </w:rPr>
        <w:t>督</w:t>
      </w:r>
      <w:r w:rsidRPr="00D4714D">
        <w:rPr>
          <w:rFonts w:hint="eastAsia"/>
          <w:lang w:eastAsia="zh-CN"/>
        </w:rPr>
        <w:t>活动，包括聘用一名协调员；</w:t>
      </w:r>
      <w:r>
        <w:rPr>
          <w:rFonts w:hint="eastAsia"/>
          <w:lang w:eastAsia="zh-CN"/>
        </w:rPr>
        <w:t>重要参与者</w:t>
      </w:r>
      <w:r w:rsidRPr="00D4714D">
        <w:rPr>
          <w:rFonts w:hint="eastAsia"/>
          <w:lang w:eastAsia="zh-CN"/>
        </w:rPr>
        <w:t>协调</w:t>
      </w:r>
      <w:r>
        <w:rPr>
          <w:rFonts w:hint="eastAsia"/>
          <w:lang w:eastAsia="zh-CN"/>
        </w:rPr>
        <w:t>员</w:t>
      </w:r>
      <w:r w:rsidRPr="00D4714D">
        <w:rPr>
          <w:rFonts w:hint="eastAsia"/>
          <w:lang w:eastAsia="zh-CN"/>
        </w:rPr>
        <w:t>和调</w:t>
      </w:r>
      <w:r>
        <w:rPr>
          <w:rFonts w:hint="eastAsia"/>
          <w:lang w:eastAsia="zh-CN"/>
        </w:rPr>
        <w:t>研</w:t>
      </w:r>
      <w:r w:rsidRPr="00D4714D">
        <w:rPr>
          <w:rFonts w:hint="eastAsia"/>
          <w:lang w:eastAsia="zh-CN"/>
        </w:rPr>
        <w:t>专家（</w:t>
      </w:r>
      <w:r w:rsidRPr="00D4714D">
        <w:rPr>
          <w:rFonts w:hint="eastAsia"/>
          <w:lang w:eastAsia="zh-CN"/>
        </w:rPr>
        <w:t xml:space="preserve">29,500 </w:t>
      </w:r>
      <w:r w:rsidRPr="00D4714D">
        <w:rPr>
          <w:rFonts w:hint="eastAsia"/>
          <w:lang w:eastAsia="zh-CN"/>
        </w:rPr>
        <w:t>美元）；传播与第二阶段实施相关的各种主题的信息（</w:t>
      </w:r>
      <w:r w:rsidRPr="00D4714D">
        <w:rPr>
          <w:rFonts w:hint="eastAsia"/>
          <w:lang w:eastAsia="zh-CN"/>
        </w:rPr>
        <w:t xml:space="preserve">10,000 </w:t>
      </w:r>
      <w:r w:rsidRPr="00D4714D">
        <w:rPr>
          <w:rFonts w:hint="eastAsia"/>
          <w:lang w:eastAsia="zh-CN"/>
        </w:rPr>
        <w:t>美元）；一名专家，负责根据工发组织的《蒙特利尔议定书》项目中的性别</w:t>
      </w:r>
      <w:r>
        <w:rPr>
          <w:rFonts w:hint="eastAsia"/>
          <w:lang w:eastAsia="zh-CN"/>
        </w:rPr>
        <w:t>平等</w:t>
      </w:r>
      <w:r w:rsidRPr="00D4714D">
        <w:rPr>
          <w:rFonts w:hint="eastAsia"/>
          <w:lang w:eastAsia="zh-CN"/>
        </w:rPr>
        <w:t>主流化指南执行多边基金的性别</w:t>
      </w:r>
      <w:r>
        <w:rPr>
          <w:rFonts w:hint="eastAsia"/>
          <w:lang w:eastAsia="zh-CN"/>
        </w:rPr>
        <w:t>平等</w:t>
      </w:r>
      <w:r w:rsidRPr="00D4714D">
        <w:rPr>
          <w:rFonts w:hint="eastAsia"/>
          <w:lang w:eastAsia="zh-CN"/>
        </w:rPr>
        <w:t>政策；</w:t>
      </w:r>
      <w:r>
        <w:rPr>
          <w:rFonts w:hint="eastAsia"/>
          <w:lang w:eastAsia="zh-CN"/>
        </w:rPr>
        <w:t>以及</w:t>
      </w:r>
      <w:r w:rsidRPr="00D4714D">
        <w:rPr>
          <w:rFonts w:hint="eastAsia"/>
          <w:lang w:eastAsia="zh-CN"/>
        </w:rPr>
        <w:t>继续实施一般性提高认识</w:t>
      </w:r>
      <w:r>
        <w:rPr>
          <w:rFonts w:hint="eastAsia"/>
          <w:lang w:eastAsia="zh-CN"/>
        </w:rPr>
        <w:t>项目</w:t>
      </w:r>
      <w:r w:rsidRPr="00D4714D">
        <w:rPr>
          <w:rFonts w:hint="eastAsia"/>
          <w:lang w:eastAsia="zh-CN"/>
        </w:rPr>
        <w:t>（</w:t>
      </w:r>
      <w:r w:rsidRPr="00D4714D">
        <w:rPr>
          <w:rFonts w:hint="eastAsia"/>
          <w:lang w:eastAsia="zh-CN"/>
        </w:rPr>
        <w:t xml:space="preserve">10,000 </w:t>
      </w:r>
      <w:r w:rsidRPr="00D4714D">
        <w:rPr>
          <w:rFonts w:hint="eastAsia"/>
          <w:lang w:eastAsia="zh-CN"/>
        </w:rPr>
        <w:t>美元）。</w:t>
      </w:r>
    </w:p>
    <w:p w14:paraId="5FC2DF8B" w14:textId="77777777" w:rsidR="00D4498B" w:rsidRPr="00A564F9" w:rsidRDefault="00D4498B" w:rsidP="00D4498B">
      <w:pPr>
        <w:keepNext/>
        <w:rPr>
          <w:b/>
          <w:lang w:eastAsia="zh-CN"/>
        </w:rPr>
      </w:pPr>
      <w:r>
        <w:rPr>
          <w:rFonts w:hint="eastAsia"/>
          <w:b/>
          <w:lang w:eastAsia="zh-CN"/>
        </w:rPr>
        <w:t>秘书处评论</w:t>
      </w:r>
    </w:p>
    <w:p w14:paraId="5206B06F" w14:textId="77777777" w:rsidR="00D4498B" w:rsidRPr="00A564F9" w:rsidRDefault="00D4498B" w:rsidP="00D4498B">
      <w:pPr>
        <w:keepNext/>
        <w:rPr>
          <w:b/>
          <w:lang w:eastAsia="zh-CN"/>
        </w:rPr>
      </w:pPr>
    </w:p>
    <w:p w14:paraId="65AB8377" w14:textId="77777777" w:rsidR="00D4498B" w:rsidRPr="00A564F9" w:rsidRDefault="00D4498B" w:rsidP="00D4498B">
      <w:pPr>
        <w:keepNext/>
        <w:rPr>
          <w:i/>
          <w:lang w:eastAsia="zh-CN"/>
        </w:rPr>
      </w:pPr>
      <w:r w:rsidRPr="001977D1">
        <w:rPr>
          <w:rFonts w:hint="eastAsia"/>
          <w:i/>
          <w:lang w:eastAsia="zh-CN"/>
        </w:rPr>
        <w:t>从第二阶段</w:t>
      </w:r>
      <w:r>
        <w:rPr>
          <w:rFonts w:hint="eastAsia"/>
          <w:i/>
          <w:lang w:eastAsia="zh-CN"/>
        </w:rPr>
        <w:t>中删除</w:t>
      </w:r>
      <w:r w:rsidRPr="001977D1">
        <w:rPr>
          <w:rFonts w:hint="eastAsia"/>
          <w:i/>
          <w:lang w:eastAsia="zh-CN"/>
        </w:rPr>
        <w:t>空调</w:t>
      </w:r>
      <w:r>
        <w:rPr>
          <w:rFonts w:hint="eastAsia"/>
          <w:i/>
          <w:lang w:eastAsia="zh-CN"/>
        </w:rPr>
        <w:t>行业</w:t>
      </w:r>
      <w:r w:rsidRPr="001977D1">
        <w:rPr>
          <w:rFonts w:hint="eastAsia"/>
          <w:i/>
          <w:lang w:eastAsia="zh-CN"/>
        </w:rPr>
        <w:t>计划</w:t>
      </w:r>
    </w:p>
    <w:p w14:paraId="7FDF50B5" w14:textId="77777777" w:rsidR="00D4498B" w:rsidRPr="00A564F9" w:rsidRDefault="00D4498B" w:rsidP="00D4498B">
      <w:pPr>
        <w:keepNext/>
        <w:rPr>
          <w:b/>
          <w:lang w:eastAsia="zh-CN"/>
        </w:rPr>
      </w:pPr>
    </w:p>
    <w:p w14:paraId="35281FD9" w14:textId="77777777" w:rsidR="00D4498B" w:rsidRPr="00EA3562" w:rsidRDefault="00D4498B" w:rsidP="00D4498B">
      <w:pPr>
        <w:pStyle w:val="Heading1"/>
        <w:rPr>
          <w:lang w:eastAsia="zh-CN"/>
        </w:rPr>
      </w:pPr>
      <w:r w:rsidRPr="001977D1">
        <w:rPr>
          <w:rFonts w:hint="eastAsia"/>
          <w:lang w:eastAsia="zh-CN"/>
        </w:rPr>
        <w:t>工发组织代表菲律宾最初提交了</w:t>
      </w:r>
      <w:r>
        <w:rPr>
          <w:rFonts w:hint="eastAsia"/>
          <w:lang w:eastAsia="zh-CN"/>
        </w:rPr>
        <w:t>HPMP</w:t>
      </w:r>
      <w:r w:rsidRPr="001977D1">
        <w:rPr>
          <w:rFonts w:hint="eastAsia"/>
          <w:lang w:eastAsia="zh-CN"/>
        </w:rPr>
        <w:t>第二阶段第二次付款的</w:t>
      </w:r>
      <w:r>
        <w:rPr>
          <w:rFonts w:hint="eastAsia"/>
          <w:lang w:eastAsia="zh-CN"/>
        </w:rPr>
        <w:t>申</w:t>
      </w:r>
      <w:r w:rsidRPr="001977D1">
        <w:rPr>
          <w:rFonts w:hint="eastAsia"/>
          <w:lang w:eastAsia="zh-CN"/>
        </w:rPr>
        <w:t>请。在审查该</w:t>
      </w:r>
      <w:r>
        <w:rPr>
          <w:rFonts w:hint="eastAsia"/>
          <w:lang w:eastAsia="zh-CN"/>
        </w:rPr>
        <w:t>申</w:t>
      </w:r>
      <w:r w:rsidRPr="001977D1">
        <w:rPr>
          <w:rFonts w:hint="eastAsia"/>
          <w:lang w:eastAsia="zh-CN"/>
        </w:rPr>
        <w:t>请时，秘书处</w:t>
      </w:r>
      <w:r>
        <w:rPr>
          <w:rFonts w:hint="eastAsia"/>
          <w:lang w:eastAsia="zh-CN"/>
        </w:rPr>
        <w:t>注意到</w:t>
      </w:r>
      <w:r w:rsidRPr="001977D1">
        <w:rPr>
          <w:rFonts w:hint="eastAsia"/>
          <w:lang w:eastAsia="zh-CN"/>
        </w:rPr>
        <w:t>，空调</w:t>
      </w:r>
      <w:r>
        <w:rPr>
          <w:rFonts w:hint="eastAsia"/>
          <w:lang w:eastAsia="zh-CN"/>
        </w:rPr>
        <w:t>生产</w:t>
      </w:r>
      <w:r w:rsidRPr="001977D1">
        <w:rPr>
          <w:rFonts w:hint="eastAsia"/>
          <w:lang w:eastAsia="zh-CN"/>
        </w:rPr>
        <w:t>业计划仍然面临相当大的挑战，四家受益企业中有两家已正式要求从计划中</w:t>
      </w:r>
      <w:r>
        <w:rPr>
          <w:rFonts w:hint="eastAsia"/>
          <w:lang w:eastAsia="zh-CN"/>
        </w:rPr>
        <w:t>退出</w:t>
      </w:r>
      <w:r w:rsidRPr="001977D1">
        <w:rPr>
          <w:rFonts w:hint="eastAsia"/>
          <w:lang w:eastAsia="zh-CN"/>
        </w:rPr>
        <w:t>，因为它们已用自己的</w:t>
      </w:r>
      <w:r>
        <w:rPr>
          <w:rFonts w:hint="eastAsia"/>
          <w:lang w:eastAsia="zh-CN"/>
        </w:rPr>
        <w:t>资源转换成</w:t>
      </w:r>
      <w:r w:rsidRPr="001977D1">
        <w:rPr>
          <w:rFonts w:hint="eastAsia"/>
          <w:lang w:eastAsia="zh-CN"/>
        </w:rPr>
        <w:t>R</w:t>
      </w:r>
      <w:r>
        <w:rPr>
          <w:lang w:eastAsia="zh-CN"/>
        </w:rPr>
        <w:t>-</w:t>
      </w:r>
      <w:r w:rsidRPr="001977D1">
        <w:rPr>
          <w:rFonts w:hint="eastAsia"/>
          <w:lang w:eastAsia="zh-CN"/>
        </w:rPr>
        <w:t>410A</w:t>
      </w:r>
      <w:r w:rsidRPr="001977D1">
        <w:rPr>
          <w:rFonts w:hint="eastAsia"/>
          <w:lang w:eastAsia="zh-CN"/>
        </w:rPr>
        <w:t>技术。而剩下的两家企业继续对转换为</w:t>
      </w:r>
      <w:r w:rsidRPr="001977D1">
        <w:rPr>
          <w:rFonts w:hint="eastAsia"/>
          <w:lang w:eastAsia="zh-CN"/>
        </w:rPr>
        <w:t xml:space="preserve"> HFC-32 </w:t>
      </w:r>
      <w:r w:rsidRPr="001977D1">
        <w:rPr>
          <w:rFonts w:hint="eastAsia"/>
          <w:lang w:eastAsia="zh-CN"/>
        </w:rPr>
        <w:t>感兴趣，但他们也已开始转换为</w:t>
      </w:r>
      <w:r w:rsidRPr="001977D1">
        <w:rPr>
          <w:rFonts w:hint="eastAsia"/>
          <w:lang w:eastAsia="zh-CN"/>
        </w:rPr>
        <w:t>R</w:t>
      </w:r>
      <w:r>
        <w:rPr>
          <w:lang w:eastAsia="zh-CN"/>
        </w:rPr>
        <w:t>-</w:t>
      </w:r>
      <w:r w:rsidRPr="001977D1">
        <w:rPr>
          <w:rFonts w:hint="eastAsia"/>
          <w:lang w:eastAsia="zh-CN"/>
        </w:rPr>
        <w:t>410A</w:t>
      </w:r>
      <w:r w:rsidRPr="001977D1">
        <w:rPr>
          <w:rFonts w:hint="eastAsia"/>
          <w:lang w:eastAsia="zh-CN"/>
        </w:rPr>
        <w:t>。由于工发组织和菲律宾政府尚未向这些企业支付任何资金，在对继续这些转换的可行性进行进一步</w:t>
      </w:r>
      <w:r>
        <w:rPr>
          <w:rFonts w:hint="eastAsia"/>
          <w:lang w:eastAsia="zh-CN"/>
        </w:rPr>
        <w:t>技术层面的</w:t>
      </w:r>
      <w:r w:rsidRPr="001977D1">
        <w:rPr>
          <w:rFonts w:hint="eastAsia"/>
          <w:lang w:eastAsia="zh-CN"/>
        </w:rPr>
        <w:t>考虑后，菲律宾政府要求取消空调</w:t>
      </w:r>
      <w:r>
        <w:rPr>
          <w:rFonts w:hint="eastAsia"/>
          <w:lang w:eastAsia="zh-CN"/>
        </w:rPr>
        <w:t>生产行业</w:t>
      </w:r>
      <w:r w:rsidRPr="001977D1">
        <w:rPr>
          <w:rFonts w:hint="eastAsia"/>
          <w:lang w:eastAsia="zh-CN"/>
        </w:rPr>
        <w:t>计划。工发组织表示，</w:t>
      </w:r>
      <w:r>
        <w:rPr>
          <w:rFonts w:hint="eastAsia"/>
          <w:lang w:eastAsia="zh-CN"/>
        </w:rPr>
        <w:t>从</w:t>
      </w:r>
      <w:r w:rsidRPr="001977D1">
        <w:rPr>
          <w:rFonts w:hint="eastAsia"/>
          <w:lang w:eastAsia="zh-CN"/>
        </w:rPr>
        <w:t xml:space="preserve">2022 </w:t>
      </w:r>
      <w:r w:rsidRPr="001977D1">
        <w:rPr>
          <w:rFonts w:hint="eastAsia"/>
          <w:lang w:eastAsia="zh-CN"/>
        </w:rPr>
        <w:t>年</w:t>
      </w:r>
      <w:r w:rsidRPr="001977D1">
        <w:rPr>
          <w:rFonts w:hint="eastAsia"/>
          <w:lang w:eastAsia="zh-CN"/>
        </w:rPr>
        <w:t xml:space="preserve"> 1 </w:t>
      </w:r>
      <w:r w:rsidRPr="001977D1">
        <w:rPr>
          <w:rFonts w:hint="eastAsia"/>
          <w:lang w:eastAsia="zh-CN"/>
        </w:rPr>
        <w:t>月起</w:t>
      </w:r>
      <w:r>
        <w:rPr>
          <w:rFonts w:hint="eastAsia"/>
          <w:lang w:eastAsia="zh-CN"/>
        </w:rPr>
        <w:t>，政府将继续按计划实施</w:t>
      </w:r>
      <w:r w:rsidRPr="001977D1">
        <w:rPr>
          <w:rFonts w:hint="eastAsia"/>
          <w:lang w:eastAsia="zh-CN"/>
        </w:rPr>
        <w:t>禁止进口制冷能力低于</w:t>
      </w:r>
      <w:r w:rsidRPr="001977D1">
        <w:rPr>
          <w:rFonts w:hint="eastAsia"/>
          <w:lang w:eastAsia="zh-CN"/>
        </w:rPr>
        <w:t>36,000 BTU/</w:t>
      </w:r>
      <w:r w:rsidRPr="001977D1">
        <w:rPr>
          <w:rFonts w:hint="eastAsia"/>
          <w:lang w:eastAsia="zh-CN"/>
        </w:rPr>
        <w:t>小时的基于</w:t>
      </w:r>
      <w:r>
        <w:rPr>
          <w:rFonts w:hint="eastAsia"/>
          <w:lang w:eastAsia="zh-CN"/>
        </w:rPr>
        <w:t>HCFC-22</w:t>
      </w:r>
      <w:r w:rsidRPr="001977D1">
        <w:rPr>
          <w:rFonts w:hint="eastAsia"/>
          <w:lang w:eastAsia="zh-CN"/>
        </w:rPr>
        <w:t>的空调的禁令</w:t>
      </w:r>
      <w:r>
        <w:rPr>
          <w:rFonts w:hint="eastAsia"/>
          <w:lang w:eastAsia="zh-CN"/>
        </w:rPr>
        <w:t>。</w:t>
      </w:r>
    </w:p>
    <w:p w14:paraId="5F5A977B" w14:textId="77777777" w:rsidR="00D4498B" w:rsidRPr="00EA3562" w:rsidRDefault="00D4498B" w:rsidP="00D4498B">
      <w:pPr>
        <w:pStyle w:val="Heading1"/>
        <w:rPr>
          <w:strike/>
          <w:lang w:eastAsia="zh-CN"/>
        </w:rPr>
      </w:pPr>
      <w:r w:rsidRPr="005D5AE1">
        <w:rPr>
          <w:rFonts w:hint="eastAsia"/>
          <w:lang w:eastAsia="zh-CN"/>
        </w:rPr>
        <w:t>工发组织进一步表示，</w:t>
      </w:r>
      <w:r w:rsidRPr="005D5AE1">
        <w:rPr>
          <w:rFonts w:hint="eastAsia"/>
          <w:lang w:eastAsia="zh-CN"/>
        </w:rPr>
        <w:t xml:space="preserve">212,152 </w:t>
      </w:r>
      <w:r w:rsidRPr="005D5AE1">
        <w:rPr>
          <w:rFonts w:hint="eastAsia"/>
          <w:lang w:eastAsia="zh-CN"/>
        </w:rPr>
        <w:t>美元将</w:t>
      </w:r>
      <w:r>
        <w:rPr>
          <w:rFonts w:hint="eastAsia"/>
          <w:lang w:eastAsia="zh-CN"/>
        </w:rPr>
        <w:t>于</w:t>
      </w:r>
      <w:r w:rsidRPr="005D5AE1">
        <w:rPr>
          <w:rFonts w:hint="eastAsia"/>
          <w:lang w:eastAsia="zh-CN"/>
        </w:rPr>
        <w:t>第</w:t>
      </w:r>
      <w:r>
        <w:rPr>
          <w:rFonts w:hint="eastAsia"/>
          <w:lang w:eastAsia="zh-CN"/>
        </w:rPr>
        <w:t>8</w:t>
      </w:r>
      <w:r>
        <w:rPr>
          <w:lang w:eastAsia="zh-CN"/>
        </w:rPr>
        <w:t>9</w:t>
      </w:r>
      <w:r w:rsidRPr="005D5AE1">
        <w:rPr>
          <w:rFonts w:hint="eastAsia"/>
          <w:lang w:eastAsia="zh-CN"/>
        </w:rPr>
        <w:t>次会</w:t>
      </w:r>
      <w:r>
        <w:rPr>
          <w:rFonts w:hint="eastAsia"/>
          <w:lang w:eastAsia="zh-CN"/>
        </w:rPr>
        <w:t>议返还</w:t>
      </w:r>
      <w:r w:rsidRPr="005D5AE1">
        <w:rPr>
          <w:rFonts w:hint="eastAsia"/>
          <w:lang w:eastAsia="zh-CN"/>
        </w:rPr>
        <w:t>，</w:t>
      </w:r>
      <w:r>
        <w:rPr>
          <w:rFonts w:hint="eastAsia"/>
          <w:lang w:eastAsia="zh-CN"/>
        </w:rPr>
        <w:t>这</w:t>
      </w:r>
      <w:r w:rsidRPr="005D5AE1">
        <w:rPr>
          <w:rFonts w:hint="eastAsia"/>
          <w:lang w:eastAsia="zh-CN"/>
        </w:rPr>
        <w:t>包括与空调</w:t>
      </w:r>
      <w:r>
        <w:rPr>
          <w:rFonts w:hint="eastAsia"/>
          <w:lang w:eastAsia="zh-CN"/>
        </w:rPr>
        <w:t>生产</w:t>
      </w:r>
      <w:r w:rsidRPr="005D5AE1">
        <w:rPr>
          <w:rFonts w:hint="eastAsia"/>
          <w:lang w:eastAsia="zh-CN"/>
        </w:rPr>
        <w:t>行业计划相关的</w:t>
      </w:r>
      <w:r w:rsidRPr="005D5AE1">
        <w:rPr>
          <w:rFonts w:hint="eastAsia"/>
          <w:lang w:eastAsia="zh-CN"/>
        </w:rPr>
        <w:t xml:space="preserve">53,273 </w:t>
      </w:r>
      <w:r w:rsidRPr="005D5AE1">
        <w:rPr>
          <w:rFonts w:hint="eastAsia"/>
          <w:lang w:eastAsia="zh-CN"/>
        </w:rPr>
        <w:t>美元和</w:t>
      </w:r>
      <w:r w:rsidRPr="005D5AE1">
        <w:rPr>
          <w:rFonts w:hint="eastAsia"/>
          <w:lang w:eastAsia="zh-CN"/>
        </w:rPr>
        <w:t xml:space="preserve"> 145,000 </w:t>
      </w:r>
      <w:r w:rsidRPr="005D5AE1">
        <w:rPr>
          <w:rFonts w:hint="eastAsia"/>
          <w:lang w:eastAsia="zh-CN"/>
        </w:rPr>
        <w:t>美元</w:t>
      </w:r>
      <w:r w:rsidRPr="005D5AE1">
        <w:rPr>
          <w:rFonts w:hint="eastAsia"/>
          <w:lang w:eastAsia="zh-CN"/>
        </w:rPr>
        <w:t xml:space="preserve">PMU </w:t>
      </w:r>
      <w:r w:rsidRPr="005D5AE1">
        <w:rPr>
          <w:rFonts w:hint="eastAsia"/>
          <w:lang w:eastAsia="zh-CN"/>
        </w:rPr>
        <w:t>费用，外加工发组织的</w:t>
      </w:r>
      <w:r w:rsidRPr="005D5AE1">
        <w:rPr>
          <w:rFonts w:hint="eastAsia"/>
          <w:lang w:eastAsia="zh-CN"/>
        </w:rPr>
        <w:t xml:space="preserve"> 13,879 </w:t>
      </w:r>
      <w:r w:rsidRPr="005D5AE1">
        <w:rPr>
          <w:rFonts w:hint="eastAsia"/>
          <w:lang w:eastAsia="zh-CN"/>
        </w:rPr>
        <w:t>美元机构支助费用</w:t>
      </w:r>
      <w:r>
        <w:rPr>
          <w:rFonts w:hint="eastAsia"/>
          <w:lang w:eastAsia="zh-CN"/>
        </w:rPr>
        <w:t>。</w:t>
      </w:r>
    </w:p>
    <w:p w14:paraId="317226BF" w14:textId="77777777" w:rsidR="00D4498B" w:rsidRDefault="00D4498B" w:rsidP="00D4498B">
      <w:pPr>
        <w:keepNext/>
        <w:rPr>
          <w:i/>
          <w:lang w:eastAsia="zh-CN"/>
        </w:rPr>
      </w:pPr>
      <w:r w:rsidRPr="007F5829">
        <w:rPr>
          <w:rFonts w:hint="eastAsia"/>
          <w:i/>
          <w:lang w:eastAsia="zh-CN"/>
        </w:rPr>
        <w:lastRenderedPageBreak/>
        <w:t>修订</w:t>
      </w:r>
      <w:r>
        <w:rPr>
          <w:rFonts w:hint="eastAsia"/>
          <w:i/>
          <w:lang w:eastAsia="zh-CN"/>
        </w:rPr>
        <w:t>后</w:t>
      </w:r>
      <w:r w:rsidRPr="007F5829">
        <w:rPr>
          <w:rFonts w:hint="eastAsia"/>
          <w:i/>
          <w:lang w:eastAsia="zh-CN"/>
        </w:rPr>
        <w:t>的第二阶段</w:t>
      </w:r>
      <w:r>
        <w:rPr>
          <w:rFonts w:hint="eastAsia"/>
          <w:i/>
          <w:lang w:eastAsia="zh-CN"/>
        </w:rPr>
        <w:t>HPMP</w:t>
      </w:r>
      <w:r w:rsidRPr="007F5829">
        <w:rPr>
          <w:rFonts w:hint="eastAsia"/>
          <w:i/>
          <w:lang w:eastAsia="zh-CN"/>
        </w:rPr>
        <w:t>行动计划和资金分配</w:t>
      </w:r>
    </w:p>
    <w:p w14:paraId="034537CB" w14:textId="77777777" w:rsidR="00D4498B" w:rsidRDefault="00D4498B" w:rsidP="00D4498B">
      <w:pPr>
        <w:keepNext/>
        <w:rPr>
          <w:i/>
          <w:lang w:eastAsia="zh-CN"/>
        </w:rPr>
      </w:pPr>
    </w:p>
    <w:p w14:paraId="117A2863" w14:textId="77777777" w:rsidR="00D4498B" w:rsidRPr="00EA3562" w:rsidRDefault="00D4498B" w:rsidP="00D4498B">
      <w:pPr>
        <w:pStyle w:val="Heading1"/>
        <w:rPr>
          <w:lang w:eastAsia="zh-CN"/>
        </w:rPr>
      </w:pPr>
      <w:r w:rsidRPr="007F5829">
        <w:rPr>
          <w:rFonts w:hint="eastAsia"/>
          <w:lang w:eastAsia="zh-CN"/>
        </w:rPr>
        <w:t>秘书处指出，工发组织提供的行动计划是作为第一次付款的一部分获得批准的那些活动的延续，包括将在第二阶段剩余期限内实施的那些活动。这些活动将支持该国通过</w:t>
      </w:r>
      <w:r>
        <w:rPr>
          <w:rFonts w:hint="eastAsia"/>
          <w:lang w:eastAsia="zh-CN"/>
        </w:rPr>
        <w:t>下列活动</w:t>
      </w:r>
      <w:r w:rsidRPr="007F5829">
        <w:rPr>
          <w:rFonts w:hint="eastAsia"/>
          <w:lang w:eastAsia="zh-CN"/>
        </w:rPr>
        <w:t>来</w:t>
      </w:r>
      <w:r>
        <w:rPr>
          <w:rFonts w:hint="eastAsia"/>
          <w:lang w:eastAsia="zh-CN"/>
        </w:rPr>
        <w:t>持续</w:t>
      </w:r>
      <w:r w:rsidRPr="007F5829">
        <w:rPr>
          <w:rFonts w:hint="eastAsia"/>
          <w:lang w:eastAsia="zh-CN"/>
        </w:rPr>
        <w:t>减少</w:t>
      </w:r>
      <w:r>
        <w:rPr>
          <w:rFonts w:hint="eastAsia"/>
          <w:lang w:eastAsia="zh-CN"/>
        </w:rPr>
        <w:t>HCFC</w:t>
      </w:r>
      <w:r w:rsidRPr="007F5829">
        <w:rPr>
          <w:rFonts w:hint="eastAsia"/>
          <w:lang w:eastAsia="zh-CN"/>
        </w:rPr>
        <w:t>消费量</w:t>
      </w:r>
      <w:r>
        <w:rPr>
          <w:rFonts w:hint="eastAsia"/>
          <w:lang w:eastAsia="zh-CN"/>
        </w:rPr>
        <w:t>：</w:t>
      </w:r>
      <w:r w:rsidRPr="007F5829">
        <w:rPr>
          <w:rFonts w:hint="eastAsia"/>
          <w:lang w:eastAsia="zh-CN"/>
        </w:rPr>
        <w:t>应用良好维修做法；通过</w:t>
      </w:r>
      <w:r w:rsidRPr="007F5829">
        <w:rPr>
          <w:rFonts w:hint="eastAsia"/>
          <w:lang w:eastAsia="zh-CN"/>
        </w:rPr>
        <w:t xml:space="preserve"> TESDA </w:t>
      </w:r>
      <w:r w:rsidRPr="007F5829">
        <w:rPr>
          <w:rFonts w:hint="eastAsia"/>
          <w:lang w:eastAsia="zh-CN"/>
        </w:rPr>
        <w:t>机构</w:t>
      </w:r>
      <w:r>
        <w:rPr>
          <w:rFonts w:hint="eastAsia"/>
          <w:lang w:eastAsia="zh-CN"/>
        </w:rPr>
        <w:t>更新</w:t>
      </w:r>
      <w:r w:rsidRPr="007F5829">
        <w:rPr>
          <w:rFonts w:hint="eastAsia"/>
          <w:lang w:eastAsia="zh-CN"/>
        </w:rPr>
        <w:t>培训；推广</w:t>
      </w:r>
      <w:r w:rsidRPr="007F5829">
        <w:rPr>
          <w:rFonts w:hint="eastAsia"/>
          <w:lang w:eastAsia="zh-CN"/>
        </w:rPr>
        <w:t xml:space="preserve"> HCFC </w:t>
      </w:r>
      <w:r w:rsidRPr="007F5829">
        <w:rPr>
          <w:rFonts w:hint="eastAsia"/>
          <w:lang w:eastAsia="zh-CN"/>
        </w:rPr>
        <w:t>替代品和安全处理可燃制冷剂（包括</w:t>
      </w:r>
      <w:r w:rsidRPr="007F5829">
        <w:rPr>
          <w:rFonts w:hint="eastAsia"/>
          <w:lang w:eastAsia="zh-CN"/>
        </w:rPr>
        <w:t xml:space="preserve"> HFC-32</w:t>
      </w:r>
      <w:r w:rsidRPr="007F5829">
        <w:rPr>
          <w:rFonts w:hint="eastAsia"/>
          <w:lang w:eastAsia="zh-CN"/>
        </w:rPr>
        <w:t>）的技术人员培训；通过改进数据管理和海关培训加强许可</w:t>
      </w:r>
      <w:r>
        <w:rPr>
          <w:rFonts w:hint="eastAsia"/>
          <w:lang w:eastAsia="zh-CN"/>
        </w:rPr>
        <w:t>证</w:t>
      </w:r>
      <w:r w:rsidRPr="007F5829">
        <w:rPr>
          <w:rFonts w:hint="eastAsia"/>
          <w:lang w:eastAsia="zh-CN"/>
        </w:rPr>
        <w:t>和配额制度；以及从</w:t>
      </w:r>
      <w:r w:rsidRPr="007F5829">
        <w:rPr>
          <w:rFonts w:hint="eastAsia"/>
          <w:lang w:eastAsia="zh-CN"/>
        </w:rPr>
        <w:t xml:space="preserve"> 2021 </w:t>
      </w:r>
      <w:r w:rsidRPr="007F5829">
        <w:rPr>
          <w:rFonts w:hint="eastAsia"/>
          <w:lang w:eastAsia="zh-CN"/>
        </w:rPr>
        <w:t>年开始</w:t>
      </w:r>
      <w:r>
        <w:rPr>
          <w:rFonts w:hint="eastAsia"/>
          <w:lang w:eastAsia="zh-CN"/>
        </w:rPr>
        <w:t>实施的</w:t>
      </w:r>
      <w:r w:rsidRPr="007F5829">
        <w:rPr>
          <w:rFonts w:hint="eastAsia"/>
          <w:lang w:eastAsia="zh-CN"/>
        </w:rPr>
        <w:t>禁止注册基于</w:t>
      </w:r>
      <w:r w:rsidRPr="007F5829">
        <w:rPr>
          <w:rFonts w:hint="eastAsia"/>
          <w:lang w:eastAsia="zh-CN"/>
        </w:rPr>
        <w:t xml:space="preserve"> HCFC-22 </w:t>
      </w:r>
      <w:r w:rsidRPr="007F5829">
        <w:rPr>
          <w:rFonts w:hint="eastAsia"/>
          <w:lang w:eastAsia="zh-CN"/>
        </w:rPr>
        <w:t>的设备的新法规。没有更多与菲律宾</w:t>
      </w:r>
      <w:r>
        <w:rPr>
          <w:rFonts w:hint="eastAsia"/>
          <w:lang w:eastAsia="zh-CN"/>
        </w:rPr>
        <w:t>HPMP</w:t>
      </w:r>
      <w:r w:rsidRPr="007F5829">
        <w:rPr>
          <w:rFonts w:hint="eastAsia"/>
          <w:lang w:eastAsia="zh-CN"/>
        </w:rPr>
        <w:t>第二阶段相关的供资。菲律宾还将继续向空调</w:t>
      </w:r>
      <w:r>
        <w:rPr>
          <w:rFonts w:hint="eastAsia"/>
          <w:lang w:eastAsia="zh-CN"/>
        </w:rPr>
        <w:t>行业</w:t>
      </w:r>
      <w:r w:rsidRPr="007F5829">
        <w:rPr>
          <w:rFonts w:hint="eastAsia"/>
          <w:lang w:eastAsia="zh-CN"/>
        </w:rPr>
        <w:t>提供技术援助，以鼓励和促进使用低</w:t>
      </w:r>
      <w:r>
        <w:rPr>
          <w:rFonts w:hint="eastAsia"/>
          <w:lang w:eastAsia="zh-CN"/>
        </w:rPr>
        <w:t>GWP</w:t>
      </w:r>
      <w:r w:rsidRPr="007F5829">
        <w:rPr>
          <w:rFonts w:hint="eastAsia"/>
          <w:lang w:eastAsia="zh-CN"/>
        </w:rPr>
        <w:t>替代品，并指出由于缺乏技术信息，菲律宾广泛使用</w:t>
      </w:r>
      <w:r w:rsidRPr="007F5829">
        <w:rPr>
          <w:rFonts w:hint="eastAsia"/>
          <w:lang w:eastAsia="zh-CN"/>
        </w:rPr>
        <w:t xml:space="preserve"> R-410A </w:t>
      </w:r>
      <w:r w:rsidRPr="007F5829">
        <w:rPr>
          <w:rFonts w:hint="eastAsia"/>
          <w:lang w:eastAsia="zh-CN"/>
        </w:rPr>
        <w:t>设备，因为其</w:t>
      </w:r>
      <w:r>
        <w:rPr>
          <w:rFonts w:hint="eastAsia"/>
          <w:lang w:eastAsia="zh-CN"/>
        </w:rPr>
        <w:t>变频器</w:t>
      </w:r>
      <w:r w:rsidRPr="007F5829">
        <w:rPr>
          <w:rFonts w:hint="eastAsia"/>
          <w:lang w:eastAsia="zh-CN"/>
        </w:rPr>
        <w:t>技术减少了终</w:t>
      </w:r>
      <w:r>
        <w:rPr>
          <w:rFonts w:hint="eastAsia"/>
          <w:lang w:eastAsia="zh-CN"/>
        </w:rPr>
        <w:t>端</w:t>
      </w:r>
      <w:r w:rsidRPr="007F5829">
        <w:rPr>
          <w:rFonts w:hint="eastAsia"/>
          <w:lang w:eastAsia="zh-CN"/>
        </w:rPr>
        <w:t>用户的能</w:t>
      </w:r>
      <w:r>
        <w:rPr>
          <w:rFonts w:hint="eastAsia"/>
          <w:lang w:eastAsia="zh-CN"/>
        </w:rPr>
        <w:t>耗费用</w:t>
      </w:r>
      <w:r w:rsidRPr="007F5829">
        <w:rPr>
          <w:rFonts w:hint="eastAsia"/>
          <w:lang w:eastAsia="zh-CN"/>
        </w:rPr>
        <w:t>；向所有</w:t>
      </w:r>
      <w:r>
        <w:rPr>
          <w:rFonts w:hint="eastAsia"/>
          <w:lang w:eastAsia="zh-CN"/>
        </w:rPr>
        <w:t>重要参与者</w:t>
      </w:r>
      <w:r w:rsidRPr="007F5829">
        <w:rPr>
          <w:rFonts w:hint="eastAsia"/>
          <w:lang w:eastAsia="zh-CN"/>
        </w:rPr>
        <w:t>提供关于使用变</w:t>
      </w:r>
      <w:r>
        <w:rPr>
          <w:rFonts w:hint="eastAsia"/>
          <w:lang w:eastAsia="zh-CN"/>
        </w:rPr>
        <w:t>频</w:t>
      </w:r>
      <w:r w:rsidRPr="007F5829">
        <w:rPr>
          <w:rFonts w:hint="eastAsia"/>
          <w:lang w:eastAsia="zh-CN"/>
        </w:rPr>
        <w:t>器技术（即</w:t>
      </w:r>
      <w:r w:rsidRPr="007F5829">
        <w:rPr>
          <w:rFonts w:hint="eastAsia"/>
          <w:lang w:eastAsia="zh-CN"/>
        </w:rPr>
        <w:t xml:space="preserve"> HFC-32</w:t>
      </w:r>
      <w:r w:rsidRPr="007F5829">
        <w:rPr>
          <w:rFonts w:hint="eastAsia"/>
          <w:lang w:eastAsia="zh-CN"/>
        </w:rPr>
        <w:t>）和其他替代品（如</w:t>
      </w:r>
      <w:r w:rsidRPr="007F5829">
        <w:rPr>
          <w:rFonts w:hint="eastAsia"/>
          <w:lang w:eastAsia="zh-CN"/>
        </w:rPr>
        <w:t xml:space="preserve"> R-290</w:t>
      </w:r>
      <w:r w:rsidRPr="007F5829">
        <w:rPr>
          <w:rFonts w:hint="eastAsia"/>
          <w:lang w:eastAsia="zh-CN"/>
        </w:rPr>
        <w:t>）的低</w:t>
      </w:r>
      <w:r>
        <w:rPr>
          <w:rFonts w:hint="eastAsia"/>
          <w:lang w:eastAsia="zh-CN"/>
        </w:rPr>
        <w:t>GWP</w:t>
      </w:r>
      <w:r w:rsidRPr="007F5829">
        <w:rPr>
          <w:rFonts w:hint="eastAsia"/>
          <w:lang w:eastAsia="zh-CN"/>
        </w:rPr>
        <w:t>技术的好处的技术信息</w:t>
      </w:r>
      <w:r>
        <w:rPr>
          <w:rFonts w:hint="eastAsia"/>
          <w:lang w:eastAsia="zh-CN"/>
        </w:rPr>
        <w:t>，</w:t>
      </w:r>
      <w:r w:rsidRPr="007F5829">
        <w:rPr>
          <w:rFonts w:hint="eastAsia"/>
          <w:lang w:eastAsia="zh-CN"/>
        </w:rPr>
        <w:t>计划的市场分析</w:t>
      </w:r>
      <w:r>
        <w:rPr>
          <w:rFonts w:hint="eastAsia"/>
          <w:lang w:eastAsia="zh-CN"/>
        </w:rPr>
        <w:t>，</w:t>
      </w:r>
      <w:r w:rsidRPr="007F5829">
        <w:rPr>
          <w:rFonts w:hint="eastAsia"/>
          <w:lang w:eastAsia="zh-CN"/>
        </w:rPr>
        <w:t>以及预</w:t>
      </w:r>
      <w:r>
        <w:rPr>
          <w:rFonts w:hint="eastAsia"/>
          <w:lang w:eastAsia="zh-CN"/>
        </w:rPr>
        <w:t>期</w:t>
      </w:r>
      <w:r w:rsidRPr="007F5829">
        <w:rPr>
          <w:rFonts w:hint="eastAsia"/>
          <w:lang w:eastAsia="zh-CN"/>
        </w:rPr>
        <w:t>于</w:t>
      </w:r>
      <w:r w:rsidRPr="007F5829">
        <w:rPr>
          <w:rFonts w:hint="eastAsia"/>
          <w:lang w:eastAsia="zh-CN"/>
        </w:rPr>
        <w:t xml:space="preserve"> 2022 </w:t>
      </w:r>
      <w:r w:rsidRPr="007F5829">
        <w:rPr>
          <w:rFonts w:hint="eastAsia"/>
          <w:lang w:eastAsia="zh-CN"/>
        </w:rPr>
        <w:t>年</w:t>
      </w:r>
      <w:r w:rsidRPr="007F5829">
        <w:rPr>
          <w:rFonts w:hint="eastAsia"/>
          <w:lang w:eastAsia="zh-CN"/>
        </w:rPr>
        <w:t xml:space="preserve"> 1 </w:t>
      </w:r>
      <w:r w:rsidRPr="007F5829">
        <w:rPr>
          <w:rFonts w:hint="eastAsia"/>
          <w:lang w:eastAsia="zh-CN"/>
        </w:rPr>
        <w:t>月开始</w:t>
      </w:r>
      <w:r>
        <w:rPr>
          <w:rFonts w:hint="eastAsia"/>
          <w:lang w:eastAsia="zh-CN"/>
        </w:rPr>
        <w:t>实施的</w:t>
      </w:r>
      <w:r w:rsidRPr="007F5829">
        <w:rPr>
          <w:rFonts w:hint="eastAsia"/>
          <w:lang w:eastAsia="zh-CN"/>
        </w:rPr>
        <w:t>禁止进口</w:t>
      </w:r>
      <w:r>
        <w:rPr>
          <w:rFonts w:hint="eastAsia"/>
          <w:lang w:eastAsia="zh-CN"/>
        </w:rPr>
        <w:t>HCFC</w:t>
      </w:r>
      <w:r w:rsidRPr="007F5829">
        <w:rPr>
          <w:rFonts w:hint="eastAsia"/>
          <w:lang w:eastAsia="zh-CN"/>
        </w:rPr>
        <w:t>设备</w:t>
      </w:r>
      <w:r>
        <w:rPr>
          <w:rFonts w:hint="eastAsia"/>
          <w:lang w:eastAsia="zh-CN"/>
        </w:rPr>
        <w:t>的禁令</w:t>
      </w:r>
      <w:r w:rsidRPr="007F5829">
        <w:rPr>
          <w:rFonts w:hint="eastAsia"/>
          <w:lang w:eastAsia="zh-CN"/>
        </w:rPr>
        <w:t>将支持市场对替代品的采用。</w:t>
      </w:r>
    </w:p>
    <w:p w14:paraId="166C15F1" w14:textId="77777777" w:rsidR="00D4498B" w:rsidRPr="004F7263" w:rsidRDefault="00D4498B" w:rsidP="00D4498B">
      <w:pPr>
        <w:pStyle w:val="Heading1"/>
        <w:rPr>
          <w:i/>
          <w:lang w:eastAsia="zh-CN"/>
        </w:rPr>
      </w:pPr>
      <w:r w:rsidRPr="0099609B">
        <w:rPr>
          <w:rFonts w:hint="eastAsia"/>
          <w:lang w:eastAsia="zh-CN"/>
        </w:rPr>
        <w:t>根据与执行委员会达成的协定，</w:t>
      </w:r>
      <w:r>
        <w:rPr>
          <w:rFonts w:hint="eastAsia"/>
          <w:lang w:eastAsia="zh-CN"/>
        </w:rPr>
        <w:t>HPMP</w:t>
      </w:r>
      <w:r w:rsidRPr="0099609B">
        <w:rPr>
          <w:rFonts w:hint="eastAsia"/>
          <w:lang w:eastAsia="zh-CN"/>
        </w:rPr>
        <w:t>第二阶段预计将在</w:t>
      </w:r>
      <w:r w:rsidRPr="0099609B">
        <w:rPr>
          <w:rFonts w:hint="eastAsia"/>
          <w:lang w:eastAsia="zh-CN"/>
        </w:rPr>
        <w:t xml:space="preserve"> 2022 </w:t>
      </w:r>
      <w:r w:rsidRPr="0099609B">
        <w:rPr>
          <w:rFonts w:hint="eastAsia"/>
          <w:lang w:eastAsia="zh-CN"/>
        </w:rPr>
        <w:t>年</w:t>
      </w:r>
      <w:r w:rsidRPr="0099609B">
        <w:rPr>
          <w:rFonts w:hint="eastAsia"/>
          <w:lang w:eastAsia="zh-CN"/>
        </w:rPr>
        <w:t xml:space="preserve"> 12 </w:t>
      </w:r>
      <w:r w:rsidRPr="0099609B">
        <w:rPr>
          <w:rFonts w:hint="eastAsia"/>
          <w:lang w:eastAsia="zh-CN"/>
        </w:rPr>
        <w:t>月</w:t>
      </w:r>
      <w:r w:rsidRPr="0099609B">
        <w:rPr>
          <w:rFonts w:hint="eastAsia"/>
          <w:lang w:eastAsia="zh-CN"/>
        </w:rPr>
        <w:t xml:space="preserve"> 31 </w:t>
      </w:r>
      <w:r w:rsidRPr="0099609B">
        <w:rPr>
          <w:rFonts w:hint="eastAsia"/>
          <w:lang w:eastAsia="zh-CN"/>
        </w:rPr>
        <w:t>日之前完成。工发组织表示，</w:t>
      </w:r>
      <w:r>
        <w:rPr>
          <w:rFonts w:hint="eastAsia"/>
          <w:lang w:eastAsia="zh-CN"/>
        </w:rPr>
        <w:t>HPMP</w:t>
      </w:r>
      <w:r w:rsidRPr="0099609B">
        <w:rPr>
          <w:rFonts w:hint="eastAsia"/>
          <w:lang w:eastAsia="zh-CN"/>
        </w:rPr>
        <w:t>第三阶段将提交给第</w:t>
      </w:r>
      <w:r w:rsidRPr="0099609B">
        <w:rPr>
          <w:rFonts w:hint="eastAsia"/>
          <w:lang w:eastAsia="zh-CN"/>
        </w:rPr>
        <w:t xml:space="preserve"> 89 </w:t>
      </w:r>
      <w:r w:rsidRPr="0099609B">
        <w:rPr>
          <w:rFonts w:hint="eastAsia"/>
          <w:lang w:eastAsia="zh-CN"/>
        </w:rPr>
        <w:t>次会议。</w:t>
      </w:r>
    </w:p>
    <w:p w14:paraId="4B927CF7" w14:textId="77777777" w:rsidR="00D4498B" w:rsidRPr="004F7263" w:rsidRDefault="00D4498B" w:rsidP="00D4498B">
      <w:pPr>
        <w:keepNext/>
        <w:keepLines/>
        <w:spacing w:after="240"/>
        <w:outlineLvl w:val="0"/>
        <w:rPr>
          <w:i/>
        </w:rPr>
      </w:pPr>
      <w:r>
        <w:rPr>
          <w:rFonts w:hint="eastAsia"/>
          <w:i/>
          <w:lang w:eastAsia="zh-CN"/>
        </w:rPr>
        <w:t>HPMP</w:t>
      </w:r>
      <w:r>
        <w:rPr>
          <w:rFonts w:hint="eastAsia"/>
          <w:i/>
          <w:lang w:eastAsia="zh-CN"/>
        </w:rPr>
        <w:t>协议的修改</w:t>
      </w:r>
    </w:p>
    <w:p w14:paraId="4DD0F555" w14:textId="77777777" w:rsidR="00D4498B" w:rsidRDefault="00D4498B" w:rsidP="00D4498B">
      <w:pPr>
        <w:pStyle w:val="Heading1"/>
        <w:rPr>
          <w:lang w:val="en-CA" w:eastAsia="zh-CN"/>
        </w:rPr>
      </w:pPr>
      <w:r w:rsidRPr="003F51CA">
        <w:rPr>
          <w:rFonts w:hint="eastAsia"/>
          <w:lang w:val="en-CA" w:eastAsia="zh-CN"/>
        </w:rPr>
        <w:t>鉴于从第二阶段</w:t>
      </w:r>
      <w:r>
        <w:rPr>
          <w:rFonts w:hint="eastAsia"/>
          <w:lang w:val="en-CA" w:eastAsia="zh-CN"/>
        </w:rPr>
        <w:t>HPMP</w:t>
      </w:r>
      <w:r>
        <w:rPr>
          <w:rFonts w:hint="eastAsia"/>
          <w:lang w:val="en-CA" w:eastAsia="zh-CN"/>
        </w:rPr>
        <w:t>中取消了</w:t>
      </w:r>
      <w:r w:rsidRPr="003F51CA">
        <w:rPr>
          <w:rFonts w:hint="eastAsia"/>
          <w:lang w:val="en-CA" w:eastAsia="zh-CN"/>
        </w:rPr>
        <w:t>空调</w:t>
      </w:r>
      <w:r>
        <w:rPr>
          <w:rFonts w:hint="eastAsia"/>
          <w:lang w:val="en-CA" w:eastAsia="zh-CN"/>
        </w:rPr>
        <w:t>生产行业</w:t>
      </w:r>
      <w:r w:rsidRPr="003F51CA">
        <w:rPr>
          <w:rFonts w:hint="eastAsia"/>
          <w:lang w:val="en-CA" w:eastAsia="zh-CN"/>
        </w:rPr>
        <w:t>计划</w:t>
      </w:r>
      <w:r>
        <w:rPr>
          <w:rFonts w:hint="eastAsia"/>
          <w:lang w:val="en-CA" w:eastAsia="zh-CN"/>
        </w:rPr>
        <w:t>并修订了</w:t>
      </w:r>
      <w:r w:rsidRPr="003F51CA">
        <w:rPr>
          <w:rFonts w:hint="eastAsia"/>
          <w:lang w:val="en-CA" w:eastAsia="zh-CN"/>
        </w:rPr>
        <w:t>供资时间表，如下表</w:t>
      </w:r>
      <w:r w:rsidRPr="003F51CA">
        <w:rPr>
          <w:rFonts w:hint="eastAsia"/>
          <w:lang w:val="en-CA" w:eastAsia="zh-CN"/>
        </w:rPr>
        <w:t xml:space="preserve"> 11 </w:t>
      </w:r>
      <w:r>
        <w:rPr>
          <w:rFonts w:hint="eastAsia"/>
          <w:lang w:val="en-CA" w:eastAsia="zh-CN"/>
        </w:rPr>
        <w:t>所示，菲律宾政府与执委</w:t>
      </w:r>
      <w:r w:rsidRPr="003F51CA">
        <w:rPr>
          <w:rFonts w:hint="eastAsia"/>
          <w:lang w:val="en-CA" w:eastAsia="zh-CN"/>
        </w:rPr>
        <w:t>会之间的协</w:t>
      </w:r>
      <w:r>
        <w:rPr>
          <w:rFonts w:hint="eastAsia"/>
          <w:lang w:val="en-CA" w:eastAsia="zh-CN"/>
        </w:rPr>
        <w:t>议</w:t>
      </w:r>
      <w:r w:rsidRPr="003F51CA">
        <w:rPr>
          <w:rFonts w:hint="eastAsia"/>
          <w:lang w:val="en-CA" w:eastAsia="zh-CN"/>
        </w:rPr>
        <w:t>附录</w:t>
      </w:r>
      <w:r>
        <w:rPr>
          <w:rFonts w:hint="eastAsia"/>
          <w:lang w:val="en-CA" w:eastAsia="zh-CN"/>
        </w:rPr>
        <w:t>2-A</w:t>
      </w:r>
      <w:r w:rsidRPr="003F51CA">
        <w:rPr>
          <w:rFonts w:hint="eastAsia"/>
          <w:lang w:val="en-CA" w:eastAsia="zh-CN"/>
        </w:rPr>
        <w:t>已更新，第</w:t>
      </w:r>
      <w:r>
        <w:rPr>
          <w:rFonts w:hint="eastAsia"/>
          <w:lang w:val="en-CA" w:eastAsia="zh-CN"/>
        </w:rPr>
        <w:t>17</w:t>
      </w:r>
      <w:r w:rsidRPr="003F51CA">
        <w:rPr>
          <w:rFonts w:hint="eastAsia"/>
          <w:lang w:val="en-CA" w:eastAsia="zh-CN"/>
        </w:rPr>
        <w:t>段</w:t>
      </w:r>
      <w:r>
        <w:rPr>
          <w:rFonts w:hint="eastAsia"/>
          <w:lang w:val="en-CA" w:eastAsia="zh-CN"/>
        </w:rPr>
        <w:t>也</w:t>
      </w:r>
      <w:r w:rsidRPr="003F51CA">
        <w:rPr>
          <w:rFonts w:hint="eastAsia"/>
          <w:lang w:val="en-CA" w:eastAsia="zh-CN"/>
        </w:rPr>
        <w:t>已更新，以表明经修</w:t>
      </w:r>
      <w:r>
        <w:rPr>
          <w:rFonts w:hint="eastAsia"/>
          <w:lang w:val="en-CA" w:eastAsia="zh-CN"/>
        </w:rPr>
        <w:t>改的更新协议取代本文件附件</w:t>
      </w:r>
      <w:r>
        <w:rPr>
          <w:rFonts w:hint="eastAsia"/>
          <w:lang w:val="en-CA" w:eastAsia="zh-CN"/>
        </w:rPr>
        <w:t>IV</w:t>
      </w:r>
      <w:r w:rsidRPr="003F51CA">
        <w:rPr>
          <w:rFonts w:hint="eastAsia"/>
          <w:lang w:val="en-CA" w:eastAsia="zh-CN"/>
        </w:rPr>
        <w:t>所载第</w:t>
      </w:r>
      <w:r w:rsidRPr="003F51CA">
        <w:rPr>
          <w:rFonts w:hint="eastAsia"/>
          <w:lang w:val="en-CA" w:eastAsia="zh-CN"/>
        </w:rPr>
        <w:t xml:space="preserve"> 83 </w:t>
      </w:r>
      <w:r w:rsidRPr="003F51CA">
        <w:rPr>
          <w:rFonts w:hint="eastAsia"/>
          <w:lang w:val="en-CA" w:eastAsia="zh-CN"/>
        </w:rPr>
        <w:t>次会议达成的协议。完整</w:t>
      </w:r>
      <w:r>
        <w:rPr>
          <w:rFonts w:hint="eastAsia"/>
          <w:lang w:val="en-CA" w:eastAsia="zh-CN"/>
        </w:rPr>
        <w:t>的</w:t>
      </w:r>
      <w:r w:rsidRPr="003F51CA">
        <w:rPr>
          <w:rFonts w:hint="eastAsia"/>
          <w:lang w:val="en-CA" w:eastAsia="zh-CN"/>
        </w:rPr>
        <w:t>更新后的协议将附在第</w:t>
      </w:r>
      <w:r w:rsidRPr="003F51CA">
        <w:rPr>
          <w:rFonts w:hint="eastAsia"/>
          <w:lang w:val="en-CA" w:eastAsia="zh-CN"/>
        </w:rPr>
        <w:t xml:space="preserve"> 87 </w:t>
      </w:r>
      <w:r w:rsidRPr="003F51CA">
        <w:rPr>
          <w:rFonts w:hint="eastAsia"/>
          <w:lang w:val="en-CA" w:eastAsia="zh-CN"/>
        </w:rPr>
        <w:t>次会议的最终报告之后。</w:t>
      </w:r>
    </w:p>
    <w:p w14:paraId="6460A368" w14:textId="77777777" w:rsidR="00D4498B" w:rsidRDefault="00D4498B" w:rsidP="00D4498B">
      <w:pPr>
        <w:pStyle w:val="Heading1"/>
        <w:numPr>
          <w:ilvl w:val="0"/>
          <w:numId w:val="0"/>
        </w:numPr>
        <w:spacing w:after="0"/>
        <w:rPr>
          <w:b/>
          <w:bCs/>
          <w:lang w:val="en-US" w:eastAsia="zh-CN"/>
        </w:rPr>
      </w:pPr>
      <w:r w:rsidRPr="003F51CA">
        <w:rPr>
          <w:rFonts w:hint="eastAsia"/>
          <w:b/>
          <w:lang w:val="en-CA" w:eastAsia="zh-CN"/>
        </w:rPr>
        <w:t>表</w:t>
      </w:r>
      <w:r w:rsidRPr="003F51CA">
        <w:rPr>
          <w:rFonts w:hint="eastAsia"/>
          <w:b/>
          <w:lang w:val="en-CA" w:eastAsia="zh-CN"/>
        </w:rPr>
        <w:t xml:space="preserve"> 11. </w:t>
      </w:r>
      <w:r w:rsidRPr="003F51CA">
        <w:rPr>
          <w:rFonts w:hint="eastAsia"/>
          <w:b/>
          <w:lang w:val="en-CA" w:eastAsia="zh-CN"/>
        </w:rPr>
        <w:t>经修</w:t>
      </w:r>
      <w:r>
        <w:rPr>
          <w:rFonts w:hint="eastAsia"/>
          <w:b/>
          <w:lang w:val="en-CA" w:eastAsia="zh-CN"/>
        </w:rPr>
        <w:t>改</w:t>
      </w:r>
      <w:r w:rsidRPr="003F51CA">
        <w:rPr>
          <w:rFonts w:hint="eastAsia"/>
          <w:b/>
          <w:lang w:val="en-CA" w:eastAsia="zh-CN"/>
        </w:rPr>
        <w:t>的菲律宾第二阶段</w:t>
      </w:r>
      <w:r>
        <w:rPr>
          <w:rFonts w:hint="eastAsia"/>
          <w:b/>
          <w:lang w:val="en-CA" w:eastAsia="zh-CN"/>
        </w:rPr>
        <w:t>H</w:t>
      </w:r>
      <w:r>
        <w:rPr>
          <w:b/>
          <w:lang w:val="en-CA" w:eastAsia="zh-CN"/>
        </w:rPr>
        <w:t>PMP</w:t>
      </w:r>
      <w:r w:rsidRPr="003F51CA">
        <w:rPr>
          <w:rFonts w:hint="eastAsia"/>
          <w:b/>
          <w:lang w:val="en-CA" w:eastAsia="zh-CN"/>
        </w:rPr>
        <w:t>的供资付款分配</w:t>
      </w:r>
      <w:r w:rsidRPr="003F51CA">
        <w:rPr>
          <w:b/>
          <w:lang w:val="en-CA" w:eastAsia="zh-CN"/>
        </w:rPr>
        <w:t xml:space="preserve"> </w:t>
      </w:r>
    </w:p>
    <w:tbl>
      <w:tblPr>
        <w:tblStyle w:val="TableGrid"/>
        <w:tblW w:w="0" w:type="auto"/>
        <w:tblLook w:val="04A0" w:firstRow="1" w:lastRow="0" w:firstColumn="1" w:lastColumn="0" w:noHBand="0" w:noVBand="1"/>
      </w:tblPr>
      <w:tblGrid>
        <w:gridCol w:w="2674"/>
        <w:gridCol w:w="1112"/>
        <w:gridCol w:w="1113"/>
        <w:gridCol w:w="1113"/>
        <w:gridCol w:w="1112"/>
        <w:gridCol w:w="1113"/>
        <w:gridCol w:w="1113"/>
      </w:tblGrid>
      <w:tr w:rsidR="00D4498B" w:rsidRPr="000B4FF8" w14:paraId="71ADC7CE" w14:textId="77777777" w:rsidTr="0075583F">
        <w:tc>
          <w:tcPr>
            <w:tcW w:w="2674" w:type="dxa"/>
            <w:hideMark/>
          </w:tcPr>
          <w:p w14:paraId="6A69AB57" w14:textId="77777777" w:rsidR="00D4498B" w:rsidRPr="0018564A" w:rsidRDefault="00D4498B" w:rsidP="0075583F">
            <w:pPr>
              <w:jc w:val="left"/>
              <w:rPr>
                <w:b/>
                <w:bCs/>
                <w:sz w:val="20"/>
                <w:szCs w:val="20"/>
              </w:rPr>
            </w:pPr>
            <w:r>
              <w:rPr>
                <w:rFonts w:hint="eastAsia"/>
                <w:b/>
                <w:bCs/>
                <w:sz w:val="20"/>
                <w:szCs w:val="20"/>
                <w:lang w:eastAsia="zh-CN"/>
              </w:rPr>
              <w:t>具体</w:t>
            </w:r>
          </w:p>
        </w:tc>
        <w:tc>
          <w:tcPr>
            <w:tcW w:w="1112" w:type="dxa"/>
            <w:hideMark/>
          </w:tcPr>
          <w:p w14:paraId="72DF0B49" w14:textId="77777777" w:rsidR="00D4498B" w:rsidRPr="0018564A" w:rsidRDefault="00D4498B" w:rsidP="0075583F">
            <w:pPr>
              <w:jc w:val="center"/>
              <w:rPr>
                <w:b/>
                <w:bCs/>
                <w:sz w:val="20"/>
                <w:szCs w:val="20"/>
              </w:rPr>
            </w:pPr>
            <w:r w:rsidRPr="0018564A">
              <w:rPr>
                <w:b/>
                <w:bCs/>
                <w:sz w:val="20"/>
                <w:szCs w:val="20"/>
              </w:rPr>
              <w:t>2017</w:t>
            </w:r>
          </w:p>
        </w:tc>
        <w:tc>
          <w:tcPr>
            <w:tcW w:w="1113" w:type="dxa"/>
            <w:hideMark/>
          </w:tcPr>
          <w:p w14:paraId="71C0D1D3" w14:textId="77777777" w:rsidR="00D4498B" w:rsidRPr="0018564A" w:rsidRDefault="00D4498B" w:rsidP="0075583F">
            <w:pPr>
              <w:jc w:val="center"/>
              <w:rPr>
                <w:b/>
                <w:bCs/>
                <w:sz w:val="20"/>
                <w:szCs w:val="20"/>
              </w:rPr>
            </w:pPr>
            <w:r w:rsidRPr="0018564A">
              <w:rPr>
                <w:b/>
                <w:bCs/>
                <w:sz w:val="20"/>
                <w:szCs w:val="20"/>
              </w:rPr>
              <w:t>2018</w:t>
            </w:r>
          </w:p>
        </w:tc>
        <w:tc>
          <w:tcPr>
            <w:tcW w:w="1113" w:type="dxa"/>
            <w:hideMark/>
          </w:tcPr>
          <w:p w14:paraId="0D3E717C" w14:textId="77777777" w:rsidR="00D4498B" w:rsidRPr="0018564A" w:rsidRDefault="00D4498B" w:rsidP="0075583F">
            <w:pPr>
              <w:jc w:val="center"/>
              <w:rPr>
                <w:b/>
                <w:bCs/>
                <w:sz w:val="20"/>
                <w:szCs w:val="20"/>
              </w:rPr>
            </w:pPr>
            <w:r w:rsidRPr="0018564A">
              <w:rPr>
                <w:b/>
                <w:bCs/>
                <w:sz w:val="20"/>
                <w:szCs w:val="20"/>
              </w:rPr>
              <w:t>2019</w:t>
            </w:r>
          </w:p>
        </w:tc>
        <w:tc>
          <w:tcPr>
            <w:tcW w:w="1112" w:type="dxa"/>
            <w:hideMark/>
          </w:tcPr>
          <w:p w14:paraId="2F944FD4" w14:textId="77777777" w:rsidR="00D4498B" w:rsidRPr="0018564A" w:rsidRDefault="00D4498B" w:rsidP="0075583F">
            <w:pPr>
              <w:jc w:val="center"/>
              <w:rPr>
                <w:b/>
                <w:bCs/>
                <w:sz w:val="20"/>
                <w:szCs w:val="20"/>
              </w:rPr>
            </w:pPr>
            <w:r w:rsidRPr="0018564A">
              <w:rPr>
                <w:b/>
                <w:bCs/>
                <w:sz w:val="20"/>
                <w:szCs w:val="20"/>
              </w:rPr>
              <w:t>2020</w:t>
            </w:r>
          </w:p>
        </w:tc>
        <w:tc>
          <w:tcPr>
            <w:tcW w:w="1113" w:type="dxa"/>
            <w:hideMark/>
          </w:tcPr>
          <w:p w14:paraId="67C7512E" w14:textId="77777777" w:rsidR="00D4498B" w:rsidRPr="0018564A" w:rsidRDefault="00D4498B" w:rsidP="0075583F">
            <w:pPr>
              <w:jc w:val="center"/>
              <w:rPr>
                <w:b/>
                <w:bCs/>
                <w:sz w:val="20"/>
                <w:szCs w:val="20"/>
              </w:rPr>
            </w:pPr>
            <w:r w:rsidRPr="0018564A">
              <w:rPr>
                <w:b/>
                <w:bCs/>
                <w:sz w:val="20"/>
                <w:szCs w:val="20"/>
              </w:rPr>
              <w:t>2021</w:t>
            </w:r>
          </w:p>
        </w:tc>
        <w:tc>
          <w:tcPr>
            <w:tcW w:w="1113" w:type="dxa"/>
            <w:hideMark/>
          </w:tcPr>
          <w:p w14:paraId="64823164" w14:textId="77777777" w:rsidR="00D4498B" w:rsidRPr="0018564A" w:rsidRDefault="00D4498B" w:rsidP="0075583F">
            <w:pPr>
              <w:jc w:val="right"/>
              <w:rPr>
                <w:b/>
                <w:bCs/>
                <w:sz w:val="20"/>
                <w:szCs w:val="20"/>
              </w:rPr>
            </w:pPr>
            <w:r>
              <w:rPr>
                <w:rFonts w:hint="eastAsia"/>
                <w:b/>
                <w:bCs/>
                <w:sz w:val="20"/>
                <w:szCs w:val="20"/>
                <w:lang w:eastAsia="zh-CN"/>
              </w:rPr>
              <w:t>总计</w:t>
            </w:r>
          </w:p>
        </w:tc>
      </w:tr>
      <w:tr w:rsidR="00D4498B" w:rsidRPr="000B4FF8" w14:paraId="0135AD40" w14:textId="77777777" w:rsidTr="0075583F">
        <w:tc>
          <w:tcPr>
            <w:tcW w:w="9350" w:type="dxa"/>
            <w:gridSpan w:val="7"/>
            <w:hideMark/>
          </w:tcPr>
          <w:p w14:paraId="32D71B0E" w14:textId="77777777" w:rsidR="00D4498B" w:rsidRPr="0018564A" w:rsidRDefault="00D4498B" w:rsidP="0075583F">
            <w:pPr>
              <w:jc w:val="left"/>
              <w:rPr>
                <w:b/>
                <w:bCs/>
                <w:sz w:val="20"/>
                <w:szCs w:val="20"/>
              </w:rPr>
            </w:pPr>
            <w:r>
              <w:rPr>
                <w:rFonts w:hint="eastAsia"/>
                <w:b/>
                <w:bCs/>
                <w:sz w:val="20"/>
                <w:szCs w:val="20"/>
                <w:lang w:eastAsia="zh-CN"/>
              </w:rPr>
              <w:t>原始提交</w:t>
            </w:r>
          </w:p>
        </w:tc>
      </w:tr>
      <w:tr w:rsidR="00D4498B" w:rsidRPr="000B4FF8" w14:paraId="6076442F" w14:textId="77777777" w:rsidTr="0075583F">
        <w:tc>
          <w:tcPr>
            <w:tcW w:w="2674" w:type="dxa"/>
            <w:hideMark/>
          </w:tcPr>
          <w:p w14:paraId="03441678" w14:textId="77777777" w:rsidR="00D4498B" w:rsidRPr="0018564A" w:rsidRDefault="00D4498B" w:rsidP="0075583F">
            <w:pPr>
              <w:jc w:val="left"/>
              <w:rPr>
                <w:sz w:val="20"/>
                <w:szCs w:val="20"/>
              </w:rPr>
            </w:pPr>
            <w:r>
              <w:rPr>
                <w:rFonts w:hint="eastAsia"/>
                <w:sz w:val="20"/>
                <w:szCs w:val="20"/>
                <w:lang w:eastAsia="zh-CN"/>
              </w:rPr>
              <w:t>商定供资</w:t>
            </w:r>
          </w:p>
        </w:tc>
        <w:tc>
          <w:tcPr>
            <w:tcW w:w="1112" w:type="dxa"/>
            <w:hideMark/>
          </w:tcPr>
          <w:p w14:paraId="661E9F22" w14:textId="77777777" w:rsidR="00D4498B" w:rsidRPr="0018564A" w:rsidRDefault="00D4498B" w:rsidP="0075583F">
            <w:pPr>
              <w:jc w:val="right"/>
              <w:rPr>
                <w:sz w:val="20"/>
                <w:szCs w:val="20"/>
              </w:rPr>
            </w:pPr>
            <w:r w:rsidRPr="0018564A">
              <w:rPr>
                <w:sz w:val="20"/>
                <w:szCs w:val="20"/>
              </w:rPr>
              <w:t>1,010,023</w:t>
            </w:r>
          </w:p>
        </w:tc>
        <w:tc>
          <w:tcPr>
            <w:tcW w:w="1113" w:type="dxa"/>
            <w:hideMark/>
          </w:tcPr>
          <w:p w14:paraId="3FCBC0C4" w14:textId="77777777" w:rsidR="00D4498B" w:rsidRPr="0018564A" w:rsidRDefault="00D4498B" w:rsidP="0075583F">
            <w:pPr>
              <w:jc w:val="right"/>
              <w:rPr>
                <w:sz w:val="20"/>
                <w:szCs w:val="20"/>
              </w:rPr>
            </w:pPr>
            <w:r w:rsidRPr="0018564A">
              <w:rPr>
                <w:sz w:val="20"/>
                <w:szCs w:val="20"/>
              </w:rPr>
              <w:t>0</w:t>
            </w:r>
          </w:p>
        </w:tc>
        <w:tc>
          <w:tcPr>
            <w:tcW w:w="1113" w:type="dxa"/>
            <w:hideMark/>
          </w:tcPr>
          <w:p w14:paraId="06AEEF88" w14:textId="77777777" w:rsidR="00D4498B" w:rsidRPr="0018564A" w:rsidRDefault="00D4498B" w:rsidP="0075583F">
            <w:pPr>
              <w:jc w:val="right"/>
              <w:rPr>
                <w:sz w:val="20"/>
                <w:szCs w:val="20"/>
              </w:rPr>
            </w:pPr>
            <w:r w:rsidRPr="0018564A">
              <w:rPr>
                <w:sz w:val="20"/>
                <w:szCs w:val="20"/>
              </w:rPr>
              <w:t>1,450,029</w:t>
            </w:r>
          </w:p>
        </w:tc>
        <w:tc>
          <w:tcPr>
            <w:tcW w:w="1112" w:type="dxa"/>
            <w:hideMark/>
          </w:tcPr>
          <w:p w14:paraId="0027DD19" w14:textId="77777777" w:rsidR="00D4498B" w:rsidRPr="0018564A" w:rsidRDefault="00D4498B" w:rsidP="0075583F">
            <w:pPr>
              <w:jc w:val="right"/>
              <w:rPr>
                <w:sz w:val="20"/>
                <w:szCs w:val="20"/>
              </w:rPr>
            </w:pPr>
            <w:r w:rsidRPr="0018564A">
              <w:rPr>
                <w:sz w:val="20"/>
                <w:szCs w:val="20"/>
              </w:rPr>
              <w:t>0</w:t>
            </w:r>
          </w:p>
        </w:tc>
        <w:tc>
          <w:tcPr>
            <w:tcW w:w="1113" w:type="dxa"/>
            <w:hideMark/>
          </w:tcPr>
          <w:p w14:paraId="1459AD66" w14:textId="77777777" w:rsidR="00D4498B" w:rsidRPr="0018564A" w:rsidRDefault="00D4498B" w:rsidP="0075583F">
            <w:pPr>
              <w:jc w:val="right"/>
              <w:rPr>
                <w:sz w:val="20"/>
                <w:szCs w:val="20"/>
              </w:rPr>
            </w:pPr>
            <w:r w:rsidRPr="0018564A">
              <w:rPr>
                <w:sz w:val="20"/>
                <w:szCs w:val="20"/>
              </w:rPr>
              <w:t>290,005</w:t>
            </w:r>
          </w:p>
        </w:tc>
        <w:tc>
          <w:tcPr>
            <w:tcW w:w="1113" w:type="dxa"/>
            <w:hideMark/>
          </w:tcPr>
          <w:p w14:paraId="4F5DE711" w14:textId="77777777" w:rsidR="00D4498B" w:rsidRPr="0018564A" w:rsidRDefault="00D4498B" w:rsidP="0075583F">
            <w:pPr>
              <w:jc w:val="right"/>
              <w:rPr>
                <w:b/>
                <w:bCs/>
                <w:sz w:val="20"/>
                <w:szCs w:val="20"/>
              </w:rPr>
            </w:pPr>
            <w:r w:rsidRPr="0018564A">
              <w:rPr>
                <w:b/>
                <w:bCs/>
                <w:sz w:val="20"/>
                <w:szCs w:val="20"/>
              </w:rPr>
              <w:t>2,750,057</w:t>
            </w:r>
          </w:p>
        </w:tc>
      </w:tr>
      <w:tr w:rsidR="00D4498B" w:rsidRPr="000B4FF8" w14:paraId="79D24A70" w14:textId="77777777" w:rsidTr="0075583F">
        <w:tc>
          <w:tcPr>
            <w:tcW w:w="2674" w:type="dxa"/>
            <w:hideMark/>
          </w:tcPr>
          <w:p w14:paraId="3422964B" w14:textId="77777777" w:rsidR="00D4498B" w:rsidRPr="0018564A" w:rsidRDefault="00D4498B" w:rsidP="0075583F">
            <w:pPr>
              <w:jc w:val="left"/>
              <w:rPr>
                <w:sz w:val="20"/>
                <w:szCs w:val="20"/>
              </w:rPr>
            </w:pPr>
            <w:r>
              <w:rPr>
                <w:rFonts w:hint="eastAsia"/>
                <w:sz w:val="20"/>
                <w:szCs w:val="20"/>
                <w:lang w:eastAsia="zh-CN"/>
              </w:rPr>
              <w:t>支助费用</w:t>
            </w:r>
          </w:p>
        </w:tc>
        <w:tc>
          <w:tcPr>
            <w:tcW w:w="1112" w:type="dxa"/>
            <w:hideMark/>
          </w:tcPr>
          <w:p w14:paraId="2DEC7F35" w14:textId="77777777" w:rsidR="00D4498B" w:rsidRPr="0018564A" w:rsidRDefault="00D4498B" w:rsidP="0075583F">
            <w:pPr>
              <w:jc w:val="right"/>
              <w:rPr>
                <w:sz w:val="20"/>
                <w:szCs w:val="20"/>
              </w:rPr>
            </w:pPr>
            <w:r w:rsidRPr="0018564A">
              <w:rPr>
                <w:sz w:val="20"/>
                <w:szCs w:val="20"/>
              </w:rPr>
              <w:t>70,702</w:t>
            </w:r>
          </w:p>
        </w:tc>
        <w:tc>
          <w:tcPr>
            <w:tcW w:w="1113" w:type="dxa"/>
            <w:hideMark/>
          </w:tcPr>
          <w:p w14:paraId="64D8E46D" w14:textId="77777777" w:rsidR="00D4498B" w:rsidRPr="0018564A" w:rsidRDefault="00D4498B" w:rsidP="0075583F">
            <w:pPr>
              <w:jc w:val="right"/>
              <w:rPr>
                <w:sz w:val="20"/>
                <w:szCs w:val="20"/>
              </w:rPr>
            </w:pPr>
            <w:r w:rsidRPr="0018564A">
              <w:rPr>
                <w:sz w:val="20"/>
                <w:szCs w:val="20"/>
              </w:rPr>
              <w:t>0</w:t>
            </w:r>
          </w:p>
        </w:tc>
        <w:tc>
          <w:tcPr>
            <w:tcW w:w="1113" w:type="dxa"/>
            <w:hideMark/>
          </w:tcPr>
          <w:p w14:paraId="6FC01112" w14:textId="77777777" w:rsidR="00D4498B" w:rsidRPr="0018564A" w:rsidRDefault="00D4498B" w:rsidP="0075583F">
            <w:pPr>
              <w:jc w:val="right"/>
              <w:rPr>
                <w:sz w:val="20"/>
                <w:szCs w:val="20"/>
              </w:rPr>
            </w:pPr>
            <w:r w:rsidRPr="0018564A">
              <w:rPr>
                <w:sz w:val="20"/>
                <w:szCs w:val="20"/>
              </w:rPr>
              <w:t>101,502</w:t>
            </w:r>
          </w:p>
        </w:tc>
        <w:tc>
          <w:tcPr>
            <w:tcW w:w="1112" w:type="dxa"/>
            <w:hideMark/>
          </w:tcPr>
          <w:p w14:paraId="365BD9D3" w14:textId="77777777" w:rsidR="00D4498B" w:rsidRPr="0018564A" w:rsidRDefault="00D4498B" w:rsidP="0075583F">
            <w:pPr>
              <w:jc w:val="right"/>
              <w:rPr>
                <w:sz w:val="20"/>
                <w:szCs w:val="20"/>
              </w:rPr>
            </w:pPr>
            <w:r w:rsidRPr="0018564A">
              <w:rPr>
                <w:sz w:val="20"/>
                <w:szCs w:val="20"/>
              </w:rPr>
              <w:t>0</w:t>
            </w:r>
          </w:p>
        </w:tc>
        <w:tc>
          <w:tcPr>
            <w:tcW w:w="1113" w:type="dxa"/>
            <w:hideMark/>
          </w:tcPr>
          <w:p w14:paraId="7CC037E9" w14:textId="77777777" w:rsidR="00D4498B" w:rsidRPr="0018564A" w:rsidRDefault="00D4498B" w:rsidP="0075583F">
            <w:pPr>
              <w:jc w:val="right"/>
              <w:rPr>
                <w:sz w:val="20"/>
                <w:szCs w:val="20"/>
              </w:rPr>
            </w:pPr>
            <w:r w:rsidRPr="0018564A">
              <w:rPr>
                <w:sz w:val="20"/>
                <w:szCs w:val="20"/>
              </w:rPr>
              <w:t>20,300</w:t>
            </w:r>
          </w:p>
        </w:tc>
        <w:tc>
          <w:tcPr>
            <w:tcW w:w="1113" w:type="dxa"/>
            <w:hideMark/>
          </w:tcPr>
          <w:p w14:paraId="752DD1B0" w14:textId="77777777" w:rsidR="00D4498B" w:rsidRPr="0018564A" w:rsidRDefault="00D4498B" w:rsidP="0075583F">
            <w:pPr>
              <w:jc w:val="right"/>
              <w:rPr>
                <w:b/>
                <w:bCs/>
                <w:sz w:val="20"/>
                <w:szCs w:val="20"/>
              </w:rPr>
            </w:pPr>
            <w:r w:rsidRPr="0018564A">
              <w:rPr>
                <w:b/>
                <w:bCs/>
                <w:sz w:val="20"/>
                <w:szCs w:val="20"/>
              </w:rPr>
              <w:t>192,504</w:t>
            </w:r>
          </w:p>
        </w:tc>
      </w:tr>
      <w:tr w:rsidR="00D4498B" w:rsidRPr="000B4FF8" w14:paraId="103D7329" w14:textId="77777777" w:rsidTr="0075583F">
        <w:tc>
          <w:tcPr>
            <w:tcW w:w="2674" w:type="dxa"/>
            <w:hideMark/>
          </w:tcPr>
          <w:p w14:paraId="137EB47C" w14:textId="77777777" w:rsidR="00D4498B" w:rsidRPr="0018564A" w:rsidRDefault="00D4498B" w:rsidP="0075583F">
            <w:pPr>
              <w:jc w:val="left"/>
              <w:rPr>
                <w:sz w:val="20"/>
                <w:szCs w:val="20"/>
              </w:rPr>
            </w:pPr>
            <w:r>
              <w:rPr>
                <w:rFonts w:hint="eastAsia"/>
                <w:sz w:val="20"/>
                <w:szCs w:val="20"/>
                <w:lang w:eastAsia="zh-CN"/>
              </w:rPr>
              <w:t>总商定费用</w:t>
            </w:r>
          </w:p>
        </w:tc>
        <w:tc>
          <w:tcPr>
            <w:tcW w:w="1112" w:type="dxa"/>
            <w:hideMark/>
          </w:tcPr>
          <w:p w14:paraId="7EDEAE05" w14:textId="77777777" w:rsidR="00D4498B" w:rsidRPr="0018564A" w:rsidRDefault="00D4498B" w:rsidP="0075583F">
            <w:pPr>
              <w:jc w:val="right"/>
              <w:rPr>
                <w:sz w:val="20"/>
                <w:szCs w:val="20"/>
              </w:rPr>
            </w:pPr>
            <w:r w:rsidRPr="0018564A">
              <w:rPr>
                <w:sz w:val="20"/>
                <w:szCs w:val="20"/>
              </w:rPr>
              <w:t>1,080,725</w:t>
            </w:r>
          </w:p>
        </w:tc>
        <w:tc>
          <w:tcPr>
            <w:tcW w:w="1113" w:type="dxa"/>
            <w:hideMark/>
          </w:tcPr>
          <w:p w14:paraId="3FC6DFC4" w14:textId="77777777" w:rsidR="00D4498B" w:rsidRPr="0018564A" w:rsidRDefault="00D4498B" w:rsidP="0075583F">
            <w:pPr>
              <w:jc w:val="right"/>
              <w:rPr>
                <w:sz w:val="20"/>
                <w:szCs w:val="20"/>
              </w:rPr>
            </w:pPr>
            <w:r w:rsidRPr="0018564A">
              <w:rPr>
                <w:sz w:val="20"/>
                <w:szCs w:val="20"/>
              </w:rPr>
              <w:t>0</w:t>
            </w:r>
          </w:p>
        </w:tc>
        <w:tc>
          <w:tcPr>
            <w:tcW w:w="1113" w:type="dxa"/>
            <w:hideMark/>
          </w:tcPr>
          <w:p w14:paraId="4B83360C" w14:textId="77777777" w:rsidR="00D4498B" w:rsidRPr="0018564A" w:rsidRDefault="00D4498B" w:rsidP="0075583F">
            <w:pPr>
              <w:jc w:val="right"/>
              <w:rPr>
                <w:sz w:val="20"/>
                <w:szCs w:val="20"/>
              </w:rPr>
            </w:pPr>
            <w:r w:rsidRPr="0018564A">
              <w:rPr>
                <w:sz w:val="20"/>
                <w:szCs w:val="20"/>
              </w:rPr>
              <w:t>1,551,531</w:t>
            </w:r>
          </w:p>
        </w:tc>
        <w:tc>
          <w:tcPr>
            <w:tcW w:w="1112" w:type="dxa"/>
            <w:hideMark/>
          </w:tcPr>
          <w:p w14:paraId="03BD4E05" w14:textId="77777777" w:rsidR="00D4498B" w:rsidRPr="0018564A" w:rsidRDefault="00D4498B" w:rsidP="0075583F">
            <w:pPr>
              <w:jc w:val="right"/>
              <w:rPr>
                <w:sz w:val="20"/>
                <w:szCs w:val="20"/>
              </w:rPr>
            </w:pPr>
            <w:r w:rsidRPr="0018564A">
              <w:rPr>
                <w:sz w:val="20"/>
                <w:szCs w:val="20"/>
              </w:rPr>
              <w:t>0</w:t>
            </w:r>
          </w:p>
        </w:tc>
        <w:tc>
          <w:tcPr>
            <w:tcW w:w="1113" w:type="dxa"/>
            <w:hideMark/>
          </w:tcPr>
          <w:p w14:paraId="1066B943" w14:textId="77777777" w:rsidR="00D4498B" w:rsidRPr="0018564A" w:rsidRDefault="00D4498B" w:rsidP="0075583F">
            <w:pPr>
              <w:jc w:val="right"/>
              <w:rPr>
                <w:sz w:val="20"/>
                <w:szCs w:val="20"/>
              </w:rPr>
            </w:pPr>
            <w:r w:rsidRPr="0018564A">
              <w:rPr>
                <w:sz w:val="20"/>
                <w:szCs w:val="20"/>
              </w:rPr>
              <w:t>310,305</w:t>
            </w:r>
          </w:p>
        </w:tc>
        <w:tc>
          <w:tcPr>
            <w:tcW w:w="1113" w:type="dxa"/>
            <w:hideMark/>
          </w:tcPr>
          <w:p w14:paraId="4FDDEF98" w14:textId="77777777" w:rsidR="00D4498B" w:rsidRPr="0018564A" w:rsidRDefault="00D4498B" w:rsidP="0075583F">
            <w:pPr>
              <w:jc w:val="right"/>
              <w:rPr>
                <w:b/>
                <w:bCs/>
                <w:sz w:val="20"/>
                <w:szCs w:val="20"/>
              </w:rPr>
            </w:pPr>
            <w:r w:rsidRPr="0018564A">
              <w:rPr>
                <w:b/>
                <w:bCs/>
                <w:sz w:val="20"/>
                <w:szCs w:val="20"/>
              </w:rPr>
              <w:t>2,942,561</w:t>
            </w:r>
          </w:p>
        </w:tc>
      </w:tr>
      <w:tr w:rsidR="00D4498B" w:rsidRPr="000B4FF8" w14:paraId="2BA7C8F7" w14:textId="77777777" w:rsidTr="0075583F">
        <w:tc>
          <w:tcPr>
            <w:tcW w:w="9350" w:type="dxa"/>
            <w:gridSpan w:val="7"/>
            <w:hideMark/>
          </w:tcPr>
          <w:p w14:paraId="2077B6AD" w14:textId="77777777" w:rsidR="00D4498B" w:rsidRPr="0018564A" w:rsidRDefault="00D4498B" w:rsidP="0075583F">
            <w:pPr>
              <w:jc w:val="left"/>
              <w:rPr>
                <w:b/>
                <w:bCs/>
                <w:sz w:val="20"/>
                <w:szCs w:val="20"/>
              </w:rPr>
            </w:pPr>
            <w:r>
              <w:rPr>
                <w:rFonts w:hint="eastAsia"/>
                <w:b/>
                <w:bCs/>
                <w:sz w:val="20"/>
                <w:szCs w:val="20"/>
                <w:lang w:eastAsia="zh-CN"/>
              </w:rPr>
              <w:t>修改后</w:t>
            </w:r>
          </w:p>
        </w:tc>
      </w:tr>
      <w:tr w:rsidR="00D4498B" w:rsidRPr="000B4FF8" w14:paraId="2681F5EB" w14:textId="77777777" w:rsidTr="0075583F">
        <w:tc>
          <w:tcPr>
            <w:tcW w:w="2674" w:type="dxa"/>
            <w:hideMark/>
          </w:tcPr>
          <w:p w14:paraId="5ED57575" w14:textId="77777777" w:rsidR="00D4498B" w:rsidRPr="0018564A" w:rsidRDefault="00D4498B" w:rsidP="0075583F">
            <w:pPr>
              <w:jc w:val="left"/>
              <w:rPr>
                <w:sz w:val="20"/>
                <w:szCs w:val="20"/>
              </w:rPr>
            </w:pPr>
            <w:r>
              <w:rPr>
                <w:rFonts w:hint="eastAsia"/>
                <w:sz w:val="20"/>
                <w:szCs w:val="20"/>
                <w:lang w:eastAsia="zh-CN"/>
              </w:rPr>
              <w:t>商定供资</w:t>
            </w:r>
          </w:p>
        </w:tc>
        <w:tc>
          <w:tcPr>
            <w:tcW w:w="1112" w:type="dxa"/>
            <w:vAlign w:val="center"/>
            <w:hideMark/>
          </w:tcPr>
          <w:p w14:paraId="3E07FF84" w14:textId="77777777" w:rsidR="00D4498B" w:rsidRPr="0018564A" w:rsidRDefault="00D4498B" w:rsidP="0075583F">
            <w:pPr>
              <w:jc w:val="right"/>
              <w:rPr>
                <w:sz w:val="20"/>
                <w:szCs w:val="20"/>
              </w:rPr>
            </w:pPr>
            <w:r w:rsidRPr="0018564A">
              <w:rPr>
                <w:color w:val="000000"/>
                <w:sz w:val="20"/>
                <w:szCs w:val="20"/>
              </w:rPr>
              <w:t>811,750</w:t>
            </w:r>
          </w:p>
        </w:tc>
        <w:tc>
          <w:tcPr>
            <w:tcW w:w="1113" w:type="dxa"/>
            <w:vAlign w:val="center"/>
            <w:hideMark/>
          </w:tcPr>
          <w:p w14:paraId="53E24803" w14:textId="77777777" w:rsidR="00D4498B" w:rsidRPr="0018564A" w:rsidRDefault="00D4498B" w:rsidP="0075583F">
            <w:pPr>
              <w:jc w:val="right"/>
              <w:rPr>
                <w:sz w:val="20"/>
                <w:szCs w:val="20"/>
              </w:rPr>
            </w:pPr>
            <w:r w:rsidRPr="0018564A">
              <w:rPr>
                <w:color w:val="000000"/>
                <w:sz w:val="20"/>
                <w:szCs w:val="20"/>
              </w:rPr>
              <w:t>0</w:t>
            </w:r>
          </w:p>
        </w:tc>
        <w:tc>
          <w:tcPr>
            <w:tcW w:w="1113" w:type="dxa"/>
            <w:vAlign w:val="center"/>
            <w:hideMark/>
          </w:tcPr>
          <w:p w14:paraId="2AF18BDC" w14:textId="77777777" w:rsidR="00D4498B" w:rsidRPr="0018564A" w:rsidRDefault="00D4498B" w:rsidP="0075583F">
            <w:pPr>
              <w:jc w:val="right"/>
              <w:rPr>
                <w:sz w:val="20"/>
                <w:szCs w:val="20"/>
              </w:rPr>
            </w:pPr>
            <w:r w:rsidRPr="0018564A">
              <w:rPr>
                <w:color w:val="000000"/>
                <w:sz w:val="20"/>
                <w:szCs w:val="20"/>
              </w:rPr>
              <w:t>0</w:t>
            </w:r>
          </w:p>
        </w:tc>
        <w:tc>
          <w:tcPr>
            <w:tcW w:w="1112" w:type="dxa"/>
            <w:vAlign w:val="center"/>
            <w:hideMark/>
          </w:tcPr>
          <w:p w14:paraId="0F8F3890" w14:textId="77777777" w:rsidR="00D4498B" w:rsidRPr="0018564A" w:rsidRDefault="00D4498B" w:rsidP="0075583F">
            <w:pPr>
              <w:jc w:val="right"/>
              <w:rPr>
                <w:sz w:val="20"/>
                <w:szCs w:val="20"/>
              </w:rPr>
            </w:pPr>
            <w:r w:rsidRPr="0018564A">
              <w:rPr>
                <w:color w:val="000000"/>
                <w:sz w:val="20"/>
                <w:szCs w:val="20"/>
              </w:rPr>
              <w:t>0</w:t>
            </w:r>
          </w:p>
        </w:tc>
        <w:tc>
          <w:tcPr>
            <w:tcW w:w="1113" w:type="dxa"/>
            <w:vAlign w:val="center"/>
            <w:hideMark/>
          </w:tcPr>
          <w:p w14:paraId="0479A44A" w14:textId="77777777" w:rsidR="00D4498B" w:rsidRPr="0018564A" w:rsidRDefault="00D4498B" w:rsidP="0075583F">
            <w:pPr>
              <w:jc w:val="right"/>
              <w:rPr>
                <w:sz w:val="20"/>
                <w:szCs w:val="20"/>
              </w:rPr>
            </w:pPr>
            <w:r w:rsidRPr="0018564A">
              <w:rPr>
                <w:color w:val="000000"/>
                <w:sz w:val="20"/>
                <w:szCs w:val="20"/>
              </w:rPr>
              <w:t>0</w:t>
            </w:r>
          </w:p>
        </w:tc>
        <w:tc>
          <w:tcPr>
            <w:tcW w:w="1113" w:type="dxa"/>
            <w:vAlign w:val="center"/>
            <w:hideMark/>
          </w:tcPr>
          <w:p w14:paraId="49A0524B" w14:textId="77777777" w:rsidR="00D4498B" w:rsidRPr="0018564A" w:rsidRDefault="00D4498B" w:rsidP="0075583F">
            <w:pPr>
              <w:jc w:val="right"/>
              <w:rPr>
                <w:b/>
                <w:bCs/>
                <w:sz w:val="20"/>
                <w:szCs w:val="20"/>
              </w:rPr>
            </w:pPr>
            <w:r w:rsidRPr="0018564A">
              <w:rPr>
                <w:b/>
                <w:bCs/>
                <w:color w:val="000000"/>
                <w:sz w:val="20"/>
                <w:szCs w:val="20"/>
              </w:rPr>
              <w:t>811,750</w:t>
            </w:r>
          </w:p>
        </w:tc>
      </w:tr>
      <w:tr w:rsidR="00D4498B" w:rsidRPr="000B4FF8" w14:paraId="1B2B6F0F" w14:textId="77777777" w:rsidTr="0075583F">
        <w:tc>
          <w:tcPr>
            <w:tcW w:w="2674" w:type="dxa"/>
            <w:hideMark/>
          </w:tcPr>
          <w:p w14:paraId="62C3F6B6" w14:textId="77777777" w:rsidR="00D4498B" w:rsidRPr="0018564A" w:rsidRDefault="00D4498B" w:rsidP="0075583F">
            <w:pPr>
              <w:jc w:val="left"/>
              <w:rPr>
                <w:sz w:val="20"/>
                <w:szCs w:val="20"/>
              </w:rPr>
            </w:pPr>
            <w:r>
              <w:rPr>
                <w:rFonts w:hint="eastAsia"/>
                <w:sz w:val="20"/>
                <w:szCs w:val="20"/>
                <w:lang w:eastAsia="zh-CN"/>
              </w:rPr>
              <w:t>支助费用</w:t>
            </w:r>
          </w:p>
        </w:tc>
        <w:tc>
          <w:tcPr>
            <w:tcW w:w="1112" w:type="dxa"/>
            <w:vAlign w:val="center"/>
            <w:hideMark/>
          </w:tcPr>
          <w:p w14:paraId="12DC82C1" w14:textId="77777777" w:rsidR="00D4498B" w:rsidRPr="0018564A" w:rsidRDefault="00D4498B" w:rsidP="0075583F">
            <w:pPr>
              <w:jc w:val="right"/>
              <w:rPr>
                <w:sz w:val="20"/>
                <w:szCs w:val="20"/>
              </w:rPr>
            </w:pPr>
            <w:r w:rsidRPr="0018564A">
              <w:rPr>
                <w:color w:val="000000"/>
                <w:sz w:val="20"/>
                <w:szCs w:val="20"/>
              </w:rPr>
              <w:t>56,823</w:t>
            </w:r>
          </w:p>
        </w:tc>
        <w:tc>
          <w:tcPr>
            <w:tcW w:w="1113" w:type="dxa"/>
            <w:vAlign w:val="center"/>
            <w:hideMark/>
          </w:tcPr>
          <w:p w14:paraId="3090E966" w14:textId="77777777" w:rsidR="00D4498B" w:rsidRPr="0018564A" w:rsidRDefault="00D4498B" w:rsidP="0075583F">
            <w:pPr>
              <w:jc w:val="right"/>
              <w:rPr>
                <w:sz w:val="20"/>
                <w:szCs w:val="20"/>
              </w:rPr>
            </w:pPr>
            <w:r w:rsidRPr="0018564A">
              <w:rPr>
                <w:color w:val="000000"/>
                <w:sz w:val="20"/>
                <w:szCs w:val="20"/>
              </w:rPr>
              <w:t>0</w:t>
            </w:r>
          </w:p>
        </w:tc>
        <w:tc>
          <w:tcPr>
            <w:tcW w:w="1113" w:type="dxa"/>
            <w:vAlign w:val="center"/>
            <w:hideMark/>
          </w:tcPr>
          <w:p w14:paraId="4256CC3D" w14:textId="77777777" w:rsidR="00D4498B" w:rsidRPr="0018564A" w:rsidRDefault="00D4498B" w:rsidP="0075583F">
            <w:pPr>
              <w:jc w:val="right"/>
              <w:rPr>
                <w:sz w:val="20"/>
                <w:szCs w:val="20"/>
              </w:rPr>
            </w:pPr>
            <w:r w:rsidRPr="0018564A">
              <w:rPr>
                <w:color w:val="000000"/>
                <w:sz w:val="20"/>
                <w:szCs w:val="20"/>
              </w:rPr>
              <w:t>0</w:t>
            </w:r>
          </w:p>
        </w:tc>
        <w:tc>
          <w:tcPr>
            <w:tcW w:w="1112" w:type="dxa"/>
            <w:vAlign w:val="center"/>
            <w:hideMark/>
          </w:tcPr>
          <w:p w14:paraId="16E6265D" w14:textId="77777777" w:rsidR="00D4498B" w:rsidRPr="0018564A" w:rsidRDefault="00D4498B" w:rsidP="0075583F">
            <w:pPr>
              <w:jc w:val="right"/>
              <w:rPr>
                <w:sz w:val="20"/>
                <w:szCs w:val="20"/>
              </w:rPr>
            </w:pPr>
            <w:r w:rsidRPr="0018564A">
              <w:rPr>
                <w:color w:val="000000"/>
                <w:sz w:val="20"/>
                <w:szCs w:val="20"/>
              </w:rPr>
              <w:t>0</w:t>
            </w:r>
          </w:p>
        </w:tc>
        <w:tc>
          <w:tcPr>
            <w:tcW w:w="1113" w:type="dxa"/>
            <w:vAlign w:val="center"/>
            <w:hideMark/>
          </w:tcPr>
          <w:p w14:paraId="165A8E56" w14:textId="77777777" w:rsidR="00D4498B" w:rsidRPr="0018564A" w:rsidRDefault="00D4498B" w:rsidP="0075583F">
            <w:pPr>
              <w:jc w:val="right"/>
              <w:rPr>
                <w:sz w:val="20"/>
                <w:szCs w:val="20"/>
              </w:rPr>
            </w:pPr>
            <w:r w:rsidRPr="0018564A">
              <w:rPr>
                <w:color w:val="000000"/>
                <w:sz w:val="20"/>
                <w:szCs w:val="20"/>
              </w:rPr>
              <w:t>0</w:t>
            </w:r>
          </w:p>
        </w:tc>
        <w:tc>
          <w:tcPr>
            <w:tcW w:w="1113" w:type="dxa"/>
            <w:vAlign w:val="center"/>
            <w:hideMark/>
          </w:tcPr>
          <w:p w14:paraId="2B1336D6" w14:textId="77777777" w:rsidR="00D4498B" w:rsidRPr="0018564A" w:rsidRDefault="00D4498B" w:rsidP="0075583F">
            <w:pPr>
              <w:jc w:val="right"/>
              <w:rPr>
                <w:b/>
                <w:bCs/>
                <w:sz w:val="20"/>
                <w:szCs w:val="20"/>
              </w:rPr>
            </w:pPr>
            <w:r w:rsidRPr="0018564A">
              <w:rPr>
                <w:b/>
                <w:bCs/>
                <w:color w:val="000000"/>
                <w:sz w:val="20"/>
                <w:szCs w:val="20"/>
              </w:rPr>
              <w:t>56,823</w:t>
            </w:r>
          </w:p>
        </w:tc>
      </w:tr>
      <w:tr w:rsidR="00D4498B" w:rsidRPr="000B4FF8" w14:paraId="383F819B" w14:textId="77777777" w:rsidTr="0075583F">
        <w:tc>
          <w:tcPr>
            <w:tcW w:w="2674" w:type="dxa"/>
            <w:hideMark/>
          </w:tcPr>
          <w:p w14:paraId="6C505894" w14:textId="77777777" w:rsidR="00D4498B" w:rsidRPr="0018564A" w:rsidRDefault="00D4498B" w:rsidP="0075583F">
            <w:pPr>
              <w:jc w:val="left"/>
              <w:rPr>
                <w:sz w:val="20"/>
                <w:szCs w:val="20"/>
              </w:rPr>
            </w:pPr>
            <w:r>
              <w:rPr>
                <w:rFonts w:hint="eastAsia"/>
                <w:sz w:val="20"/>
                <w:szCs w:val="20"/>
                <w:lang w:eastAsia="zh-CN"/>
              </w:rPr>
              <w:t>总商定费用</w:t>
            </w:r>
          </w:p>
        </w:tc>
        <w:tc>
          <w:tcPr>
            <w:tcW w:w="1112" w:type="dxa"/>
            <w:vAlign w:val="center"/>
            <w:hideMark/>
          </w:tcPr>
          <w:p w14:paraId="61632691" w14:textId="77777777" w:rsidR="00D4498B" w:rsidRPr="0018564A" w:rsidRDefault="00D4498B" w:rsidP="0075583F">
            <w:pPr>
              <w:jc w:val="right"/>
              <w:rPr>
                <w:sz w:val="20"/>
                <w:szCs w:val="20"/>
              </w:rPr>
            </w:pPr>
            <w:r w:rsidRPr="0018564A">
              <w:rPr>
                <w:color w:val="000000"/>
                <w:sz w:val="20"/>
                <w:szCs w:val="20"/>
              </w:rPr>
              <w:t>868,573</w:t>
            </w:r>
          </w:p>
        </w:tc>
        <w:tc>
          <w:tcPr>
            <w:tcW w:w="1113" w:type="dxa"/>
            <w:vAlign w:val="center"/>
            <w:hideMark/>
          </w:tcPr>
          <w:p w14:paraId="33CB6BCF" w14:textId="77777777" w:rsidR="00D4498B" w:rsidRPr="0018564A" w:rsidRDefault="00D4498B" w:rsidP="0075583F">
            <w:pPr>
              <w:jc w:val="right"/>
              <w:rPr>
                <w:sz w:val="20"/>
                <w:szCs w:val="20"/>
              </w:rPr>
            </w:pPr>
            <w:r w:rsidRPr="0018564A">
              <w:rPr>
                <w:color w:val="000000"/>
                <w:sz w:val="20"/>
                <w:szCs w:val="20"/>
              </w:rPr>
              <w:t>0</w:t>
            </w:r>
          </w:p>
        </w:tc>
        <w:tc>
          <w:tcPr>
            <w:tcW w:w="1113" w:type="dxa"/>
            <w:vAlign w:val="center"/>
            <w:hideMark/>
          </w:tcPr>
          <w:p w14:paraId="1DF3A397" w14:textId="77777777" w:rsidR="00D4498B" w:rsidRPr="0018564A" w:rsidRDefault="00D4498B" w:rsidP="0075583F">
            <w:pPr>
              <w:jc w:val="right"/>
              <w:rPr>
                <w:sz w:val="20"/>
                <w:szCs w:val="20"/>
              </w:rPr>
            </w:pPr>
            <w:r w:rsidRPr="0018564A">
              <w:rPr>
                <w:color w:val="000000"/>
                <w:sz w:val="20"/>
                <w:szCs w:val="20"/>
              </w:rPr>
              <w:t>0</w:t>
            </w:r>
          </w:p>
        </w:tc>
        <w:tc>
          <w:tcPr>
            <w:tcW w:w="1112" w:type="dxa"/>
            <w:vAlign w:val="center"/>
            <w:hideMark/>
          </w:tcPr>
          <w:p w14:paraId="26D7A4F5" w14:textId="77777777" w:rsidR="00D4498B" w:rsidRPr="0018564A" w:rsidRDefault="00D4498B" w:rsidP="0075583F">
            <w:pPr>
              <w:jc w:val="right"/>
              <w:rPr>
                <w:sz w:val="20"/>
                <w:szCs w:val="20"/>
              </w:rPr>
            </w:pPr>
            <w:r w:rsidRPr="0018564A">
              <w:rPr>
                <w:color w:val="000000"/>
                <w:sz w:val="20"/>
                <w:szCs w:val="20"/>
              </w:rPr>
              <w:t>0</w:t>
            </w:r>
          </w:p>
        </w:tc>
        <w:tc>
          <w:tcPr>
            <w:tcW w:w="1113" w:type="dxa"/>
            <w:vAlign w:val="center"/>
            <w:hideMark/>
          </w:tcPr>
          <w:p w14:paraId="39E02152" w14:textId="77777777" w:rsidR="00D4498B" w:rsidRPr="0018564A" w:rsidRDefault="00D4498B" w:rsidP="0075583F">
            <w:pPr>
              <w:jc w:val="right"/>
              <w:rPr>
                <w:sz w:val="20"/>
                <w:szCs w:val="20"/>
              </w:rPr>
            </w:pPr>
            <w:r w:rsidRPr="0018564A">
              <w:rPr>
                <w:color w:val="000000"/>
                <w:sz w:val="20"/>
                <w:szCs w:val="20"/>
              </w:rPr>
              <w:t>0</w:t>
            </w:r>
          </w:p>
        </w:tc>
        <w:tc>
          <w:tcPr>
            <w:tcW w:w="1113" w:type="dxa"/>
            <w:vAlign w:val="center"/>
            <w:hideMark/>
          </w:tcPr>
          <w:p w14:paraId="666B2A38" w14:textId="77777777" w:rsidR="00D4498B" w:rsidRPr="0018564A" w:rsidRDefault="00D4498B" w:rsidP="0075583F">
            <w:pPr>
              <w:jc w:val="right"/>
              <w:rPr>
                <w:b/>
                <w:bCs/>
                <w:sz w:val="20"/>
                <w:szCs w:val="20"/>
              </w:rPr>
            </w:pPr>
            <w:r w:rsidRPr="0018564A">
              <w:rPr>
                <w:b/>
                <w:bCs/>
                <w:color w:val="000000"/>
                <w:sz w:val="20"/>
                <w:szCs w:val="20"/>
              </w:rPr>
              <w:t>868,573</w:t>
            </w:r>
          </w:p>
        </w:tc>
      </w:tr>
    </w:tbl>
    <w:p w14:paraId="775BFA49" w14:textId="77777777" w:rsidR="00D4498B" w:rsidRDefault="00D4498B" w:rsidP="00D4498B">
      <w:pPr>
        <w:keepNext/>
        <w:keepLines/>
        <w:tabs>
          <w:tab w:val="left" w:pos="720"/>
        </w:tabs>
        <w:spacing w:after="240"/>
        <w:outlineLvl w:val="0"/>
        <w:rPr>
          <w:b/>
          <w:lang w:val="en-CA"/>
        </w:rPr>
      </w:pPr>
    </w:p>
    <w:p w14:paraId="1E9DC0B3" w14:textId="77777777" w:rsidR="00D4498B" w:rsidRPr="00A564F9" w:rsidRDefault="00D4498B" w:rsidP="00D4498B">
      <w:pPr>
        <w:keepNext/>
        <w:keepLines/>
        <w:tabs>
          <w:tab w:val="left" w:pos="720"/>
        </w:tabs>
        <w:spacing w:after="240"/>
        <w:outlineLvl w:val="0"/>
        <w:rPr>
          <w:b/>
          <w:lang w:val="en-CA"/>
        </w:rPr>
      </w:pPr>
      <w:r>
        <w:rPr>
          <w:rFonts w:hint="eastAsia"/>
          <w:b/>
          <w:lang w:val="en-CA" w:eastAsia="zh-CN"/>
        </w:rPr>
        <w:t>建议</w:t>
      </w:r>
    </w:p>
    <w:p w14:paraId="24F6685F" w14:textId="77777777" w:rsidR="00D4498B" w:rsidRPr="00A564F9" w:rsidRDefault="00D4498B" w:rsidP="00D4498B">
      <w:pPr>
        <w:keepNext/>
        <w:keepLines/>
        <w:numPr>
          <w:ilvl w:val="0"/>
          <w:numId w:val="1"/>
        </w:numPr>
        <w:spacing w:after="240"/>
        <w:outlineLvl w:val="2"/>
      </w:pPr>
      <w:r>
        <w:rPr>
          <w:rFonts w:hint="eastAsia"/>
          <w:lang w:val="en-CA" w:eastAsia="zh-CN"/>
        </w:rPr>
        <w:t>执委会可以：</w:t>
      </w:r>
    </w:p>
    <w:p w14:paraId="1C0EDA15" w14:textId="77777777" w:rsidR="00D4498B" w:rsidRPr="00A564F9" w:rsidRDefault="00D4498B" w:rsidP="00D4498B">
      <w:pPr>
        <w:pStyle w:val="Heading2"/>
        <w:rPr>
          <w:lang w:eastAsia="zh-CN"/>
        </w:rPr>
      </w:pPr>
      <w:r w:rsidRPr="00997A20">
        <w:rPr>
          <w:rFonts w:hint="eastAsia"/>
          <w:lang w:eastAsia="zh-CN"/>
        </w:rPr>
        <w:t>注意到菲律宾政府要求从</w:t>
      </w:r>
      <w:r w:rsidRPr="00997A20">
        <w:rPr>
          <w:rFonts w:hint="eastAsia"/>
          <w:lang w:eastAsia="zh-CN"/>
        </w:rPr>
        <w:t xml:space="preserve"> UNEP/OzL.Pro/ExCom/80/48 </w:t>
      </w:r>
      <w:r>
        <w:rPr>
          <w:rFonts w:hint="eastAsia"/>
          <w:lang w:eastAsia="zh-CN"/>
        </w:rPr>
        <w:t>文件</w:t>
      </w:r>
      <w:r w:rsidRPr="00997A20">
        <w:rPr>
          <w:rFonts w:hint="eastAsia"/>
          <w:lang w:eastAsia="zh-CN"/>
        </w:rPr>
        <w:t>所载的</w:t>
      </w:r>
      <w:r>
        <w:rPr>
          <w:rFonts w:hint="eastAsia"/>
          <w:lang w:eastAsia="zh-CN"/>
        </w:rPr>
        <w:t>氢</w:t>
      </w:r>
      <w:r w:rsidRPr="00997A20">
        <w:rPr>
          <w:rFonts w:hint="eastAsia"/>
          <w:lang w:eastAsia="zh-CN"/>
        </w:rPr>
        <w:t>氟氯烃淘汰管理计划（</w:t>
      </w:r>
      <w:r w:rsidRPr="00997A20">
        <w:rPr>
          <w:rFonts w:hint="eastAsia"/>
          <w:lang w:eastAsia="zh-CN"/>
        </w:rPr>
        <w:t>HPMP</w:t>
      </w:r>
      <w:r w:rsidRPr="00997A20">
        <w:rPr>
          <w:rFonts w:hint="eastAsia"/>
          <w:lang w:eastAsia="zh-CN"/>
        </w:rPr>
        <w:t>）第二阶段中</w:t>
      </w:r>
      <w:r>
        <w:rPr>
          <w:rFonts w:hint="eastAsia"/>
          <w:lang w:eastAsia="zh-CN"/>
        </w:rPr>
        <w:t>删除</w:t>
      </w:r>
      <w:r w:rsidRPr="00997A20">
        <w:rPr>
          <w:rFonts w:hint="eastAsia"/>
          <w:lang w:eastAsia="zh-CN"/>
        </w:rPr>
        <w:t>空调（</w:t>
      </w:r>
      <w:r w:rsidRPr="00997A20">
        <w:rPr>
          <w:rFonts w:hint="eastAsia"/>
          <w:lang w:eastAsia="zh-CN"/>
        </w:rPr>
        <w:t>AC</w:t>
      </w:r>
      <w:r w:rsidRPr="00997A20">
        <w:rPr>
          <w:rFonts w:hint="eastAsia"/>
          <w:lang w:eastAsia="zh-CN"/>
        </w:rPr>
        <w:t>）</w:t>
      </w:r>
      <w:r>
        <w:rPr>
          <w:rFonts w:hint="eastAsia"/>
          <w:lang w:eastAsia="zh-CN"/>
        </w:rPr>
        <w:t>生产</w:t>
      </w:r>
      <w:r w:rsidRPr="00997A20">
        <w:rPr>
          <w:rFonts w:hint="eastAsia"/>
          <w:lang w:eastAsia="zh-CN"/>
        </w:rPr>
        <w:t>行业计划，注意到该行业计划中包括的所有企业都已淘汰</w:t>
      </w:r>
      <w:r>
        <w:rPr>
          <w:rFonts w:hint="eastAsia"/>
          <w:lang w:eastAsia="zh-CN"/>
        </w:rPr>
        <w:t>其</w:t>
      </w:r>
      <w:r w:rsidRPr="00997A20">
        <w:rPr>
          <w:rFonts w:hint="eastAsia"/>
          <w:lang w:eastAsia="zh-CN"/>
        </w:rPr>
        <w:t>HCFC-22</w:t>
      </w:r>
      <w:r>
        <w:rPr>
          <w:rFonts w:hint="eastAsia"/>
          <w:lang w:eastAsia="zh-CN"/>
        </w:rPr>
        <w:t>的消耗</w:t>
      </w:r>
      <w:r w:rsidRPr="00997A20">
        <w:rPr>
          <w:rFonts w:hint="eastAsia"/>
          <w:lang w:eastAsia="zh-CN"/>
        </w:rPr>
        <w:t>（</w:t>
      </w:r>
      <w:r w:rsidRPr="00997A20">
        <w:rPr>
          <w:rFonts w:hint="eastAsia"/>
          <w:lang w:eastAsia="zh-CN"/>
        </w:rPr>
        <w:t xml:space="preserve">15.57 ODP </w:t>
      </w:r>
      <w:r w:rsidRPr="00997A20">
        <w:rPr>
          <w:rFonts w:hint="eastAsia"/>
          <w:lang w:eastAsia="zh-CN"/>
        </w:rPr>
        <w:t>吨）；</w:t>
      </w:r>
    </w:p>
    <w:p w14:paraId="00D11BBE" w14:textId="77777777" w:rsidR="00D4498B" w:rsidRPr="00A564F9" w:rsidRDefault="00D4498B" w:rsidP="00D4498B">
      <w:pPr>
        <w:pStyle w:val="Heading2"/>
      </w:pPr>
      <w:r w:rsidRPr="00997A20">
        <w:rPr>
          <w:rFonts w:hint="eastAsia"/>
        </w:rPr>
        <w:t>进一步注意</w:t>
      </w:r>
      <w:r>
        <w:rPr>
          <w:rFonts w:hint="eastAsia"/>
          <w:lang w:eastAsia="zh-CN"/>
        </w:rPr>
        <w:t>：</w:t>
      </w:r>
    </w:p>
    <w:p w14:paraId="7121FFC4" w14:textId="77777777" w:rsidR="00D4498B" w:rsidRDefault="00D4498B" w:rsidP="00D4498B">
      <w:pPr>
        <w:numPr>
          <w:ilvl w:val="2"/>
          <w:numId w:val="14"/>
        </w:numPr>
        <w:spacing w:after="240"/>
        <w:outlineLvl w:val="2"/>
        <w:rPr>
          <w:lang w:eastAsia="zh-CN"/>
        </w:rPr>
      </w:pPr>
      <w:r w:rsidRPr="00997A20">
        <w:rPr>
          <w:rFonts w:hint="eastAsia"/>
          <w:lang w:eastAsia="zh-CN"/>
        </w:rPr>
        <w:t>第二阶段</w:t>
      </w:r>
      <w:r>
        <w:rPr>
          <w:rFonts w:hint="eastAsia"/>
          <w:lang w:eastAsia="zh-CN"/>
        </w:rPr>
        <w:t>HPMP</w:t>
      </w:r>
      <w:r>
        <w:rPr>
          <w:rFonts w:hint="eastAsia"/>
          <w:lang w:eastAsia="zh-CN"/>
        </w:rPr>
        <w:t>中</w:t>
      </w:r>
      <w:r w:rsidRPr="00997A20">
        <w:rPr>
          <w:rFonts w:hint="eastAsia"/>
          <w:lang w:eastAsia="zh-CN"/>
        </w:rPr>
        <w:t>原则上核准</w:t>
      </w:r>
      <w:r>
        <w:rPr>
          <w:rFonts w:hint="eastAsia"/>
          <w:lang w:eastAsia="zh-CN"/>
        </w:rPr>
        <w:t>的</w:t>
      </w:r>
      <w:r w:rsidRPr="00997A20">
        <w:rPr>
          <w:rFonts w:hint="eastAsia"/>
          <w:lang w:eastAsia="zh-CN"/>
        </w:rPr>
        <w:t xml:space="preserve">2,073,988 </w:t>
      </w:r>
      <w:r w:rsidRPr="00997A20">
        <w:rPr>
          <w:rFonts w:hint="eastAsia"/>
          <w:lang w:eastAsia="zh-CN"/>
        </w:rPr>
        <w:t>美元，包括空调</w:t>
      </w:r>
      <w:r>
        <w:rPr>
          <w:rFonts w:hint="eastAsia"/>
          <w:lang w:eastAsia="zh-CN"/>
        </w:rPr>
        <w:t>生产</w:t>
      </w:r>
      <w:r w:rsidRPr="00997A20">
        <w:rPr>
          <w:rFonts w:hint="eastAsia"/>
          <w:lang w:eastAsia="zh-CN"/>
        </w:rPr>
        <w:t>行业计划的</w:t>
      </w:r>
      <w:r w:rsidRPr="00997A20">
        <w:rPr>
          <w:rFonts w:hint="eastAsia"/>
          <w:lang w:eastAsia="zh-CN"/>
        </w:rPr>
        <w:t xml:space="preserve"> 1,793,307 </w:t>
      </w:r>
      <w:r w:rsidRPr="00997A20">
        <w:rPr>
          <w:rFonts w:hint="eastAsia"/>
          <w:lang w:eastAsia="zh-CN"/>
        </w:rPr>
        <w:t>美元、相关的项目管理单位（</w:t>
      </w:r>
      <w:r w:rsidRPr="00997A20">
        <w:rPr>
          <w:rFonts w:hint="eastAsia"/>
          <w:lang w:eastAsia="zh-CN"/>
        </w:rPr>
        <w:t>PMU</w:t>
      </w:r>
      <w:r w:rsidRPr="00997A20">
        <w:rPr>
          <w:rFonts w:hint="eastAsia"/>
          <w:lang w:eastAsia="zh-CN"/>
        </w:rPr>
        <w:t>）费用</w:t>
      </w:r>
      <w:r w:rsidRPr="00997A20">
        <w:rPr>
          <w:rFonts w:hint="eastAsia"/>
          <w:lang w:eastAsia="zh-CN"/>
        </w:rPr>
        <w:t xml:space="preserve"> 145,000 </w:t>
      </w:r>
      <w:r w:rsidRPr="00997A20">
        <w:rPr>
          <w:rFonts w:hint="eastAsia"/>
          <w:lang w:eastAsia="zh-CN"/>
        </w:rPr>
        <w:t>美元，外加工发组织的</w:t>
      </w:r>
      <w:r w:rsidRPr="00997A20">
        <w:rPr>
          <w:rFonts w:hint="eastAsia"/>
          <w:lang w:eastAsia="zh-CN"/>
        </w:rPr>
        <w:t xml:space="preserve"> 135,681 </w:t>
      </w:r>
      <w:r w:rsidRPr="00997A20">
        <w:rPr>
          <w:rFonts w:hint="eastAsia"/>
          <w:lang w:eastAsia="zh-CN"/>
        </w:rPr>
        <w:t>美元机构支助费用，将从菲律宾政府与执行委员会之间的协议中</w:t>
      </w:r>
      <w:r>
        <w:rPr>
          <w:rFonts w:hint="eastAsia"/>
          <w:lang w:eastAsia="zh-CN"/>
        </w:rPr>
        <w:t>扣除</w:t>
      </w:r>
      <w:r w:rsidRPr="00997A20">
        <w:rPr>
          <w:rFonts w:hint="eastAsia"/>
          <w:lang w:eastAsia="zh-CN"/>
        </w:rPr>
        <w:t>；</w:t>
      </w:r>
      <w:r w:rsidRPr="00997A20">
        <w:rPr>
          <w:rFonts w:hint="eastAsia"/>
          <w:lang w:eastAsia="zh-CN"/>
        </w:rPr>
        <w:t xml:space="preserve"> </w:t>
      </w:r>
      <w:r w:rsidRPr="00997A20">
        <w:rPr>
          <w:rFonts w:hint="eastAsia"/>
          <w:lang w:eastAsia="zh-CN"/>
        </w:rPr>
        <w:t>和</w:t>
      </w:r>
    </w:p>
    <w:p w14:paraId="405E07CD" w14:textId="77777777" w:rsidR="00D4498B" w:rsidRPr="00A564F9" w:rsidRDefault="00D4498B" w:rsidP="00D4498B">
      <w:pPr>
        <w:numPr>
          <w:ilvl w:val="2"/>
          <w:numId w:val="14"/>
        </w:numPr>
        <w:spacing w:after="240"/>
        <w:outlineLvl w:val="2"/>
        <w:rPr>
          <w:lang w:eastAsia="zh-CN"/>
        </w:rPr>
      </w:pPr>
      <w:r w:rsidRPr="00997A20">
        <w:rPr>
          <w:rFonts w:hint="eastAsia"/>
          <w:lang w:eastAsia="zh-CN"/>
        </w:rPr>
        <w:lastRenderedPageBreak/>
        <w:t>基金秘书处更新了菲律宾政府与执行委员会之间的协定，载于文件</w:t>
      </w:r>
      <w:r w:rsidRPr="00997A20">
        <w:rPr>
          <w:rFonts w:hint="eastAsia"/>
          <w:lang w:eastAsia="zh-CN"/>
        </w:rPr>
        <w:t xml:space="preserve"> UNEP/OzL.Pro/ExCom/87/9 </w:t>
      </w:r>
      <w:r>
        <w:rPr>
          <w:rFonts w:hint="eastAsia"/>
          <w:lang w:eastAsia="zh-CN"/>
        </w:rPr>
        <w:t>附件</w:t>
      </w:r>
      <w:r>
        <w:rPr>
          <w:rFonts w:hint="eastAsia"/>
          <w:lang w:eastAsia="zh-CN"/>
        </w:rPr>
        <w:t>IV</w:t>
      </w:r>
      <w:r w:rsidRPr="00997A20">
        <w:rPr>
          <w:rFonts w:hint="eastAsia"/>
          <w:lang w:eastAsia="zh-CN"/>
        </w:rPr>
        <w:t>中</w:t>
      </w:r>
      <w:r>
        <w:rPr>
          <w:rFonts w:hint="eastAsia"/>
          <w:lang w:eastAsia="zh-CN"/>
        </w:rPr>
        <w:t>，具体更新包括：</w:t>
      </w:r>
      <w:r w:rsidRPr="00997A20">
        <w:rPr>
          <w:rFonts w:hint="eastAsia"/>
          <w:lang w:eastAsia="zh-CN"/>
        </w:rPr>
        <w:t>附录</w:t>
      </w:r>
      <w:r w:rsidRPr="00997A20">
        <w:rPr>
          <w:rFonts w:hint="eastAsia"/>
          <w:lang w:eastAsia="zh-CN"/>
        </w:rPr>
        <w:t xml:space="preserve"> 2-A </w:t>
      </w:r>
      <w:r w:rsidRPr="00997A20">
        <w:rPr>
          <w:rFonts w:hint="eastAsia"/>
          <w:lang w:eastAsia="zh-CN"/>
        </w:rPr>
        <w:t>反映</w:t>
      </w:r>
      <w:r>
        <w:rPr>
          <w:rFonts w:hint="eastAsia"/>
          <w:lang w:eastAsia="zh-CN"/>
        </w:rPr>
        <w:t>删除</w:t>
      </w:r>
      <w:r w:rsidRPr="00997A20">
        <w:rPr>
          <w:rFonts w:hint="eastAsia"/>
          <w:lang w:eastAsia="zh-CN"/>
        </w:rPr>
        <w:t>空调</w:t>
      </w:r>
      <w:r>
        <w:rPr>
          <w:rFonts w:hint="eastAsia"/>
          <w:lang w:eastAsia="zh-CN"/>
        </w:rPr>
        <w:t>生产行业</w:t>
      </w:r>
      <w:r w:rsidRPr="00997A20">
        <w:rPr>
          <w:rFonts w:hint="eastAsia"/>
          <w:lang w:eastAsia="zh-CN"/>
        </w:rPr>
        <w:t>计划</w:t>
      </w:r>
      <w:r>
        <w:rPr>
          <w:rFonts w:hint="eastAsia"/>
          <w:lang w:eastAsia="zh-CN"/>
        </w:rPr>
        <w:t>，</w:t>
      </w:r>
      <w:r w:rsidRPr="00997A20">
        <w:rPr>
          <w:rFonts w:hint="eastAsia"/>
          <w:lang w:eastAsia="zh-CN"/>
        </w:rPr>
        <w:t>第</w:t>
      </w:r>
      <w:r>
        <w:rPr>
          <w:rFonts w:hint="eastAsia"/>
          <w:lang w:eastAsia="zh-CN"/>
        </w:rPr>
        <w:t>17</w:t>
      </w:r>
      <w:r w:rsidRPr="00997A20">
        <w:rPr>
          <w:rFonts w:hint="eastAsia"/>
          <w:lang w:eastAsia="zh-CN"/>
        </w:rPr>
        <w:t>段的内容表明修</w:t>
      </w:r>
      <w:r>
        <w:rPr>
          <w:rFonts w:hint="eastAsia"/>
          <w:lang w:eastAsia="zh-CN"/>
        </w:rPr>
        <w:t>改后</w:t>
      </w:r>
      <w:r w:rsidRPr="00997A20">
        <w:rPr>
          <w:rFonts w:hint="eastAsia"/>
          <w:lang w:eastAsia="zh-CN"/>
        </w:rPr>
        <w:t>的更新协议取代在第</w:t>
      </w:r>
      <w:r w:rsidRPr="00997A20">
        <w:rPr>
          <w:rFonts w:hint="eastAsia"/>
          <w:lang w:eastAsia="zh-CN"/>
        </w:rPr>
        <w:t xml:space="preserve"> 83 </w:t>
      </w:r>
      <w:r w:rsidRPr="00997A20">
        <w:rPr>
          <w:rFonts w:hint="eastAsia"/>
          <w:lang w:eastAsia="zh-CN"/>
        </w:rPr>
        <w:t>次会议上达成的协议；</w:t>
      </w:r>
    </w:p>
    <w:p w14:paraId="725E23C1" w14:textId="77777777" w:rsidR="00D4498B" w:rsidRPr="00EA3562" w:rsidRDefault="00D4498B" w:rsidP="00D4498B">
      <w:pPr>
        <w:numPr>
          <w:ilvl w:val="1"/>
          <w:numId w:val="14"/>
        </w:numPr>
        <w:spacing w:after="240"/>
        <w:outlineLvl w:val="2"/>
        <w:rPr>
          <w:lang w:eastAsia="zh-CN"/>
        </w:rPr>
      </w:pPr>
      <w:r w:rsidRPr="007D3544">
        <w:rPr>
          <w:rFonts w:hint="eastAsia"/>
          <w:lang w:eastAsia="zh-CN"/>
        </w:rPr>
        <w:t>要求工发组织</w:t>
      </w:r>
      <w:r>
        <w:rPr>
          <w:rFonts w:hint="eastAsia"/>
          <w:lang w:eastAsia="zh-CN"/>
        </w:rPr>
        <w:t>在</w:t>
      </w:r>
      <w:r w:rsidRPr="007D3544">
        <w:rPr>
          <w:rFonts w:hint="eastAsia"/>
          <w:lang w:eastAsia="zh-CN"/>
        </w:rPr>
        <w:t>第</w:t>
      </w:r>
      <w:r w:rsidRPr="007D3544">
        <w:rPr>
          <w:rFonts w:hint="eastAsia"/>
          <w:lang w:eastAsia="zh-CN"/>
        </w:rPr>
        <w:t xml:space="preserve"> 89 </w:t>
      </w:r>
      <w:r w:rsidRPr="007D3544">
        <w:rPr>
          <w:rFonts w:hint="eastAsia"/>
          <w:lang w:eastAsia="zh-CN"/>
        </w:rPr>
        <w:t>次会议</w:t>
      </w:r>
      <w:r>
        <w:rPr>
          <w:rFonts w:hint="eastAsia"/>
          <w:lang w:eastAsia="zh-CN"/>
        </w:rPr>
        <w:t>上</w:t>
      </w:r>
      <w:r w:rsidRPr="007D3544">
        <w:rPr>
          <w:rFonts w:hint="eastAsia"/>
          <w:lang w:eastAsia="zh-CN"/>
        </w:rPr>
        <w:t>退还作为</w:t>
      </w:r>
      <w:r w:rsidRPr="007D3544">
        <w:rPr>
          <w:rFonts w:hint="eastAsia"/>
          <w:lang w:eastAsia="zh-CN"/>
        </w:rPr>
        <w:t xml:space="preserve"> </w:t>
      </w:r>
      <w:r>
        <w:rPr>
          <w:rFonts w:hint="eastAsia"/>
          <w:lang w:eastAsia="zh-CN"/>
        </w:rPr>
        <w:t>HPMP</w:t>
      </w:r>
      <w:r w:rsidRPr="007D3544">
        <w:rPr>
          <w:rFonts w:hint="eastAsia"/>
          <w:lang w:eastAsia="zh-CN"/>
        </w:rPr>
        <w:t>第二阶段第一次付款</w:t>
      </w:r>
      <w:r>
        <w:rPr>
          <w:rFonts w:hint="eastAsia"/>
          <w:lang w:eastAsia="zh-CN"/>
        </w:rPr>
        <w:t>批准资金的一部分的</w:t>
      </w:r>
      <w:r w:rsidRPr="007D3544">
        <w:rPr>
          <w:rFonts w:hint="eastAsia"/>
          <w:lang w:eastAsia="zh-CN"/>
        </w:rPr>
        <w:t xml:space="preserve">212,152 </w:t>
      </w:r>
      <w:r w:rsidRPr="007D3544">
        <w:rPr>
          <w:rFonts w:hint="eastAsia"/>
          <w:lang w:eastAsia="zh-CN"/>
        </w:rPr>
        <w:t>美元</w:t>
      </w:r>
      <w:r>
        <w:rPr>
          <w:rFonts w:hint="eastAsia"/>
          <w:lang w:eastAsia="zh-CN"/>
        </w:rPr>
        <w:t>给</w:t>
      </w:r>
      <w:r w:rsidRPr="007D3544">
        <w:rPr>
          <w:rFonts w:hint="eastAsia"/>
          <w:lang w:eastAsia="zh-CN"/>
        </w:rPr>
        <w:t>多边基金</w:t>
      </w:r>
      <w:r>
        <w:rPr>
          <w:rFonts w:hint="eastAsia"/>
          <w:lang w:eastAsia="zh-CN"/>
        </w:rPr>
        <w:t>，</w:t>
      </w:r>
      <w:r w:rsidRPr="007D3544">
        <w:rPr>
          <w:rFonts w:hint="eastAsia"/>
          <w:lang w:eastAsia="zh-CN"/>
        </w:rPr>
        <w:t>其中包括空调</w:t>
      </w:r>
      <w:r>
        <w:rPr>
          <w:rFonts w:hint="eastAsia"/>
          <w:lang w:eastAsia="zh-CN"/>
        </w:rPr>
        <w:t>生产</w:t>
      </w:r>
      <w:r w:rsidRPr="007D3544">
        <w:rPr>
          <w:rFonts w:hint="eastAsia"/>
          <w:lang w:eastAsia="zh-CN"/>
        </w:rPr>
        <w:t>行业计划的</w:t>
      </w:r>
      <w:r>
        <w:rPr>
          <w:rFonts w:hint="eastAsia"/>
          <w:lang w:eastAsia="zh-CN"/>
        </w:rPr>
        <w:t>53,273</w:t>
      </w:r>
      <w:r w:rsidRPr="007D3544">
        <w:rPr>
          <w:rFonts w:hint="eastAsia"/>
          <w:lang w:eastAsia="zh-CN"/>
        </w:rPr>
        <w:t>美元和相关的</w:t>
      </w:r>
      <w:r>
        <w:rPr>
          <w:rFonts w:hint="eastAsia"/>
          <w:lang w:eastAsia="zh-CN"/>
        </w:rPr>
        <w:t>PMU</w:t>
      </w:r>
      <w:r w:rsidRPr="007D3544">
        <w:rPr>
          <w:rFonts w:hint="eastAsia"/>
          <w:lang w:eastAsia="zh-CN"/>
        </w:rPr>
        <w:t>费用</w:t>
      </w:r>
      <w:r w:rsidRPr="007D3544">
        <w:rPr>
          <w:rFonts w:hint="eastAsia"/>
          <w:lang w:eastAsia="zh-CN"/>
        </w:rPr>
        <w:t xml:space="preserve"> 145,000 </w:t>
      </w:r>
      <w:r w:rsidRPr="007D3544">
        <w:rPr>
          <w:rFonts w:hint="eastAsia"/>
          <w:lang w:eastAsia="zh-CN"/>
        </w:rPr>
        <w:t>美元，外加为工发组织批准的机构支助费用</w:t>
      </w:r>
      <w:r w:rsidRPr="007D3544">
        <w:rPr>
          <w:rFonts w:hint="eastAsia"/>
          <w:lang w:eastAsia="zh-CN"/>
        </w:rPr>
        <w:t xml:space="preserve">13,879 </w:t>
      </w:r>
      <w:r>
        <w:rPr>
          <w:rFonts w:hint="eastAsia"/>
          <w:lang w:eastAsia="zh-CN"/>
        </w:rPr>
        <w:t>美元</w:t>
      </w:r>
      <w:r w:rsidRPr="007D3544">
        <w:rPr>
          <w:rFonts w:hint="eastAsia"/>
          <w:lang w:eastAsia="zh-CN"/>
        </w:rPr>
        <w:t>；</w:t>
      </w:r>
    </w:p>
    <w:p w14:paraId="208E8C9D" w14:textId="77777777" w:rsidR="00D4498B" w:rsidRPr="00EA3562" w:rsidRDefault="00D4498B" w:rsidP="00D4498B">
      <w:pPr>
        <w:numPr>
          <w:ilvl w:val="1"/>
          <w:numId w:val="14"/>
        </w:numPr>
        <w:spacing w:after="240"/>
        <w:outlineLvl w:val="2"/>
        <w:rPr>
          <w:lang w:eastAsia="zh-CN"/>
        </w:rPr>
      </w:pPr>
      <w:r w:rsidRPr="007D3544">
        <w:rPr>
          <w:rFonts w:hint="eastAsia"/>
          <w:lang w:eastAsia="zh-CN"/>
        </w:rPr>
        <w:t>批准第二阶段</w:t>
      </w:r>
      <w:r w:rsidRPr="007D3544">
        <w:rPr>
          <w:rFonts w:hint="eastAsia"/>
          <w:lang w:eastAsia="zh-CN"/>
        </w:rPr>
        <w:t xml:space="preserve">2021-2022 </w:t>
      </w:r>
      <w:r w:rsidRPr="007D3544">
        <w:rPr>
          <w:rFonts w:hint="eastAsia"/>
          <w:lang w:eastAsia="zh-CN"/>
        </w:rPr>
        <w:t>年所有剩余的活动的付款执行计划；</w:t>
      </w:r>
    </w:p>
    <w:p w14:paraId="17B53349" w14:textId="77777777" w:rsidR="00D4498B" w:rsidRPr="00EA3562" w:rsidRDefault="00D4498B" w:rsidP="00D4498B">
      <w:pPr>
        <w:pStyle w:val="Heading2"/>
        <w:rPr>
          <w:lang w:val="en-CA" w:eastAsia="zh-CN"/>
        </w:rPr>
      </w:pPr>
      <w:r w:rsidRPr="0076077D">
        <w:rPr>
          <w:rFonts w:hint="eastAsia"/>
          <w:lang w:val="en-CA" w:eastAsia="zh-CN"/>
        </w:rPr>
        <w:t>请菲律宾政府和工发组织</w:t>
      </w:r>
      <w:r>
        <w:rPr>
          <w:rFonts w:hint="eastAsia"/>
          <w:lang w:val="en-CA" w:eastAsia="zh-CN"/>
        </w:rPr>
        <w:t>提交</w:t>
      </w:r>
      <w:r w:rsidRPr="0076077D">
        <w:rPr>
          <w:rFonts w:hint="eastAsia"/>
          <w:lang w:val="en-CA" w:eastAsia="zh-CN"/>
        </w:rPr>
        <w:t>与最后一次付款相关的工作方案执行情况的</w:t>
      </w:r>
      <w:r>
        <w:rPr>
          <w:rFonts w:hint="eastAsia"/>
          <w:lang w:val="en-CA" w:eastAsia="zh-CN"/>
        </w:rPr>
        <w:t>年度</w:t>
      </w:r>
      <w:r w:rsidRPr="0076077D">
        <w:rPr>
          <w:rFonts w:hint="eastAsia"/>
          <w:lang w:val="en-CA" w:eastAsia="zh-CN"/>
        </w:rPr>
        <w:t>进</w:t>
      </w:r>
      <w:r>
        <w:rPr>
          <w:rFonts w:hint="eastAsia"/>
          <w:lang w:val="en-CA" w:eastAsia="zh-CN"/>
        </w:rPr>
        <w:t>展报告，直至项目完成；提交核查报告</w:t>
      </w:r>
      <w:r w:rsidRPr="0076077D">
        <w:rPr>
          <w:rFonts w:hint="eastAsia"/>
          <w:lang w:val="en-CA" w:eastAsia="zh-CN"/>
        </w:rPr>
        <w:t>直至第三阶段获得批准</w:t>
      </w:r>
      <w:r>
        <w:rPr>
          <w:rFonts w:hint="eastAsia"/>
          <w:lang w:val="en-CA" w:eastAsia="zh-CN"/>
        </w:rPr>
        <w:t>；</w:t>
      </w:r>
      <w:r w:rsidRPr="0076077D">
        <w:rPr>
          <w:rFonts w:hint="eastAsia"/>
          <w:lang w:val="en-CA" w:eastAsia="zh-CN"/>
        </w:rPr>
        <w:t>以及</w:t>
      </w:r>
      <w:r>
        <w:rPr>
          <w:rFonts w:hint="eastAsia"/>
          <w:lang w:val="en-CA" w:eastAsia="zh-CN"/>
        </w:rPr>
        <w:t>提交</w:t>
      </w:r>
      <w:r w:rsidRPr="0076077D">
        <w:rPr>
          <w:rFonts w:hint="eastAsia"/>
          <w:lang w:val="en-CA" w:eastAsia="zh-CN"/>
        </w:rPr>
        <w:t>项目完成报告</w:t>
      </w:r>
      <w:r>
        <w:rPr>
          <w:rFonts w:hint="eastAsia"/>
          <w:lang w:val="en-US" w:eastAsia="zh-CN"/>
        </w:rPr>
        <w:t>给</w:t>
      </w:r>
      <w:r w:rsidRPr="0076077D">
        <w:rPr>
          <w:rFonts w:hint="eastAsia"/>
          <w:lang w:val="en-CA" w:eastAsia="zh-CN"/>
        </w:rPr>
        <w:t>2023</w:t>
      </w:r>
      <w:r w:rsidRPr="0076077D">
        <w:rPr>
          <w:rFonts w:hint="eastAsia"/>
          <w:lang w:val="en-CA" w:eastAsia="zh-CN"/>
        </w:rPr>
        <w:t>年第二次会议。</w:t>
      </w:r>
    </w:p>
    <w:p w14:paraId="1D7D3F9A" w14:textId="77777777" w:rsidR="00D4498B" w:rsidRDefault="00D4498B" w:rsidP="00D4498B">
      <w:pPr>
        <w:keepNext/>
        <w:keepLines/>
        <w:spacing w:after="240"/>
        <w:rPr>
          <w:lang w:eastAsia="zh-CN"/>
        </w:rPr>
      </w:pPr>
      <w:r w:rsidRPr="00621A8E">
        <w:rPr>
          <w:rFonts w:hint="eastAsia"/>
          <w:u w:val="single"/>
          <w:lang w:eastAsia="zh-CN"/>
        </w:rPr>
        <w:t>乌拉圭</w:t>
      </w:r>
      <w:r w:rsidRPr="00FC55DD">
        <w:rPr>
          <w:rFonts w:hint="eastAsia"/>
          <w:u w:val="single"/>
          <w:lang w:eastAsia="zh-CN"/>
        </w:rPr>
        <w:t>：</w:t>
      </w:r>
      <w:r>
        <w:rPr>
          <w:rFonts w:hint="eastAsia"/>
          <w:u w:val="single"/>
          <w:lang w:eastAsia="zh-CN"/>
        </w:rPr>
        <w:t>氢氟氯烃淘汰管理计划（第二阶段</w:t>
      </w:r>
      <w:r>
        <w:rPr>
          <w:rFonts w:hint="eastAsia"/>
          <w:u w:val="single"/>
          <w:lang w:eastAsia="zh-CN"/>
        </w:rPr>
        <w:t xml:space="preserve"> -</w:t>
      </w:r>
      <w:r>
        <w:rPr>
          <w:u w:val="single"/>
          <w:lang w:eastAsia="zh-CN"/>
        </w:rPr>
        <w:t xml:space="preserve"> </w:t>
      </w:r>
      <w:r w:rsidRPr="00FC55DD">
        <w:rPr>
          <w:rFonts w:hint="eastAsia"/>
          <w:u w:val="single"/>
          <w:lang w:eastAsia="zh-CN"/>
        </w:rPr>
        <w:t>要求延长第三次（也是最后一次）付款的完成日期和泡沫塑料行业执行进度报告）（开发署）</w:t>
      </w:r>
    </w:p>
    <w:p w14:paraId="68FDC6BE" w14:textId="77777777" w:rsidR="00D4498B" w:rsidRPr="005E536F" w:rsidRDefault="00D4498B" w:rsidP="00D4498B">
      <w:pPr>
        <w:keepNext/>
        <w:keepLines/>
        <w:spacing w:after="240"/>
        <w:ind w:left="1440" w:hanging="1440"/>
        <w:rPr>
          <w:b/>
          <w:lang w:val="en-CA"/>
        </w:rPr>
      </w:pPr>
      <w:r>
        <w:rPr>
          <w:rFonts w:hint="eastAsia"/>
          <w:b/>
          <w:lang w:val="en-CA" w:eastAsia="zh-CN"/>
        </w:rPr>
        <w:t>背景</w:t>
      </w:r>
    </w:p>
    <w:p w14:paraId="6ABE5205" w14:textId="77777777" w:rsidR="00D4498B" w:rsidRPr="00F466C4" w:rsidRDefault="00D4498B" w:rsidP="00D4498B">
      <w:pPr>
        <w:pStyle w:val="Heading1"/>
        <w:rPr>
          <w:lang w:val="en-CA" w:eastAsia="zh-CN"/>
        </w:rPr>
      </w:pPr>
      <w:r w:rsidRPr="00991527">
        <w:rPr>
          <w:rFonts w:hint="eastAsia"/>
          <w:lang w:val="en-CA" w:eastAsia="zh-CN"/>
        </w:rPr>
        <w:t>作为指定执行机构</w:t>
      </w:r>
      <w:r>
        <w:rPr>
          <w:rFonts w:hint="eastAsia"/>
          <w:lang w:val="en-CA" w:eastAsia="zh-CN"/>
        </w:rPr>
        <w:t>的</w:t>
      </w:r>
      <w:r w:rsidRPr="00991527">
        <w:rPr>
          <w:rFonts w:hint="eastAsia"/>
          <w:lang w:val="en-CA" w:eastAsia="zh-CN"/>
        </w:rPr>
        <w:t>开发署代表乌拉圭政府提交了延长</w:t>
      </w:r>
      <w:r>
        <w:rPr>
          <w:rFonts w:hint="eastAsia"/>
          <w:lang w:val="en-CA" w:eastAsia="zh-CN"/>
        </w:rPr>
        <w:t>氢</w:t>
      </w:r>
      <w:r w:rsidRPr="00991527">
        <w:rPr>
          <w:rFonts w:hint="eastAsia"/>
          <w:lang w:val="en-CA" w:eastAsia="zh-CN"/>
        </w:rPr>
        <w:t>氟氯烃淘汰管理计划（</w:t>
      </w:r>
      <w:r>
        <w:rPr>
          <w:rFonts w:hint="eastAsia"/>
          <w:lang w:val="en-CA" w:eastAsia="zh-CN"/>
        </w:rPr>
        <w:t>HPMP</w:t>
      </w:r>
      <w:r w:rsidRPr="00991527">
        <w:rPr>
          <w:rFonts w:hint="eastAsia"/>
          <w:lang w:val="en-CA" w:eastAsia="zh-CN"/>
        </w:rPr>
        <w:t>）第二阶段执行</w:t>
      </w:r>
      <w:r>
        <w:rPr>
          <w:rFonts w:hint="eastAsia"/>
          <w:lang w:val="en-CA" w:eastAsia="zh-CN"/>
        </w:rPr>
        <w:t>期限</w:t>
      </w:r>
      <w:r w:rsidRPr="00991527">
        <w:rPr>
          <w:rFonts w:hint="eastAsia"/>
          <w:lang w:val="en-CA" w:eastAsia="zh-CN"/>
        </w:rPr>
        <w:t>的</w:t>
      </w:r>
      <w:r>
        <w:rPr>
          <w:rFonts w:hint="eastAsia"/>
          <w:lang w:val="en-CA" w:eastAsia="zh-CN"/>
        </w:rPr>
        <w:t>申请，并</w:t>
      </w:r>
      <w:r w:rsidRPr="00991527">
        <w:rPr>
          <w:rFonts w:hint="eastAsia"/>
          <w:lang w:val="en-CA" w:eastAsia="zh-CN"/>
        </w:rPr>
        <w:t>根据执委会在</w:t>
      </w:r>
      <w:r w:rsidRPr="00991527">
        <w:rPr>
          <w:rFonts w:hint="eastAsia"/>
          <w:lang w:val="en-CA" w:eastAsia="zh-CN"/>
        </w:rPr>
        <w:t xml:space="preserve"> 2020 </w:t>
      </w:r>
      <w:r w:rsidRPr="00991527">
        <w:rPr>
          <w:rFonts w:hint="eastAsia"/>
          <w:lang w:val="en-CA" w:eastAsia="zh-CN"/>
        </w:rPr>
        <w:t>年</w:t>
      </w:r>
      <w:r w:rsidRPr="00991527">
        <w:rPr>
          <w:rFonts w:hint="eastAsia"/>
          <w:lang w:val="en-CA" w:eastAsia="zh-CN"/>
        </w:rPr>
        <w:t xml:space="preserve"> 5 </w:t>
      </w:r>
      <w:r w:rsidRPr="00991527">
        <w:rPr>
          <w:rFonts w:hint="eastAsia"/>
          <w:lang w:val="en-CA" w:eastAsia="zh-CN"/>
        </w:rPr>
        <w:t>月召开的第</w:t>
      </w:r>
      <w:r w:rsidRPr="00991527">
        <w:rPr>
          <w:rFonts w:hint="eastAsia"/>
          <w:lang w:val="en-CA" w:eastAsia="zh-CN"/>
        </w:rPr>
        <w:t xml:space="preserve"> 85 </w:t>
      </w:r>
      <w:r w:rsidRPr="00991527">
        <w:rPr>
          <w:rFonts w:hint="eastAsia"/>
          <w:lang w:val="en-CA" w:eastAsia="zh-CN"/>
        </w:rPr>
        <w:t>次会议（</w:t>
      </w:r>
      <w:r w:rsidRPr="00991527">
        <w:rPr>
          <w:rFonts w:hint="eastAsia"/>
          <w:lang w:val="en-CA" w:eastAsia="zh-CN"/>
        </w:rPr>
        <w:t>85-IAP</w:t>
      </w:r>
      <w:r w:rsidRPr="00991527">
        <w:rPr>
          <w:rFonts w:hint="eastAsia"/>
          <w:lang w:val="en-CA" w:eastAsia="zh-CN"/>
        </w:rPr>
        <w:t>）</w:t>
      </w:r>
      <w:r w:rsidRPr="00F466C4">
        <w:rPr>
          <w:rStyle w:val="FootnoteReference"/>
          <w:lang w:val="en-CA"/>
        </w:rPr>
        <w:footnoteReference w:id="46"/>
      </w:r>
      <w:r w:rsidRPr="00991527">
        <w:rPr>
          <w:rFonts w:hint="eastAsia"/>
          <w:lang w:val="en-CA" w:eastAsia="zh-CN"/>
        </w:rPr>
        <w:t>闭会期间批准程序中提出的要求，</w:t>
      </w:r>
      <w:r>
        <w:rPr>
          <w:rFonts w:hint="eastAsia"/>
          <w:lang w:val="en-CA" w:eastAsia="zh-CN"/>
        </w:rPr>
        <w:t>提交了</w:t>
      </w:r>
      <w:r w:rsidRPr="00991527">
        <w:rPr>
          <w:rFonts w:hint="eastAsia"/>
          <w:lang w:val="en-CA" w:eastAsia="zh-CN"/>
        </w:rPr>
        <w:t>泡沫企业</w:t>
      </w:r>
      <w:r>
        <w:rPr>
          <w:rFonts w:hint="eastAsia"/>
          <w:lang w:val="en-CA" w:eastAsia="zh-CN"/>
        </w:rPr>
        <w:t>技术转换执行进度报告，</w:t>
      </w:r>
      <w:r w:rsidRPr="00991527">
        <w:rPr>
          <w:rFonts w:hint="eastAsia"/>
          <w:lang w:val="en-CA" w:eastAsia="zh-CN"/>
        </w:rPr>
        <w:t>以及</w:t>
      </w:r>
      <w:r w:rsidRPr="00991527">
        <w:rPr>
          <w:rFonts w:hint="eastAsia"/>
          <w:lang w:val="en-CA" w:eastAsia="zh-CN"/>
        </w:rPr>
        <w:t>HFO/</w:t>
      </w:r>
      <w:r>
        <w:rPr>
          <w:rFonts w:hint="eastAsia"/>
          <w:lang w:val="en-CA" w:eastAsia="zh-CN"/>
        </w:rPr>
        <w:t>基于</w:t>
      </w:r>
      <w:r>
        <w:rPr>
          <w:rFonts w:hint="eastAsia"/>
          <w:lang w:val="en-CA" w:eastAsia="zh-CN"/>
        </w:rPr>
        <w:t>HFO</w:t>
      </w:r>
      <w:r w:rsidRPr="00991527">
        <w:rPr>
          <w:rFonts w:hint="eastAsia"/>
          <w:lang w:val="en-CA" w:eastAsia="zh-CN"/>
        </w:rPr>
        <w:t>的</w:t>
      </w:r>
      <w:r>
        <w:rPr>
          <w:rFonts w:hint="eastAsia"/>
          <w:lang w:val="en-CA" w:eastAsia="zh-CN"/>
        </w:rPr>
        <w:t>PU</w:t>
      </w:r>
      <w:r w:rsidRPr="00991527">
        <w:rPr>
          <w:rFonts w:hint="eastAsia"/>
          <w:lang w:val="en-CA" w:eastAsia="zh-CN"/>
        </w:rPr>
        <w:t>系统及其相关组</w:t>
      </w:r>
      <w:r>
        <w:rPr>
          <w:rFonts w:hint="eastAsia"/>
          <w:lang w:val="en-CA" w:eastAsia="zh-CN"/>
        </w:rPr>
        <w:t>分</w:t>
      </w:r>
      <w:r w:rsidRPr="00991527">
        <w:rPr>
          <w:rFonts w:hint="eastAsia"/>
          <w:lang w:val="en-CA" w:eastAsia="zh-CN"/>
        </w:rPr>
        <w:t>的可</w:t>
      </w:r>
      <w:r>
        <w:rPr>
          <w:rFonts w:hint="eastAsia"/>
          <w:lang w:val="en-CA" w:eastAsia="zh-CN"/>
        </w:rPr>
        <w:t>获得</w:t>
      </w:r>
      <w:r w:rsidRPr="00991527">
        <w:rPr>
          <w:rFonts w:hint="eastAsia"/>
          <w:lang w:val="en-CA" w:eastAsia="zh-CN"/>
        </w:rPr>
        <w:t>性</w:t>
      </w:r>
      <w:r>
        <w:rPr>
          <w:rFonts w:hint="eastAsia"/>
          <w:lang w:val="en-CA" w:eastAsia="zh-CN"/>
        </w:rPr>
        <w:t>的情况</w:t>
      </w:r>
      <w:r w:rsidRPr="00991527">
        <w:rPr>
          <w:rFonts w:hint="eastAsia"/>
          <w:lang w:val="en-CA" w:eastAsia="zh-CN"/>
        </w:rPr>
        <w:t>。</w:t>
      </w:r>
    </w:p>
    <w:p w14:paraId="225D7258" w14:textId="77777777" w:rsidR="00D4498B" w:rsidRPr="00993ED6" w:rsidRDefault="00D4498B" w:rsidP="00D4498B">
      <w:pPr>
        <w:pStyle w:val="Heading1"/>
        <w:rPr>
          <w:lang w:val="en-CA" w:eastAsia="zh-CN"/>
        </w:rPr>
      </w:pPr>
      <w:r w:rsidRPr="00E000DA">
        <w:rPr>
          <w:rFonts w:hint="eastAsia"/>
          <w:lang w:val="en-US" w:eastAsia="zh-CN"/>
        </w:rPr>
        <w:t>第</w:t>
      </w:r>
      <w:r w:rsidRPr="00E000DA">
        <w:rPr>
          <w:rFonts w:hint="eastAsia"/>
          <w:lang w:val="en-US" w:eastAsia="zh-CN"/>
        </w:rPr>
        <w:t xml:space="preserve"> 77 </w:t>
      </w:r>
      <w:r w:rsidRPr="00E000DA">
        <w:rPr>
          <w:rFonts w:hint="eastAsia"/>
          <w:lang w:val="en-US" w:eastAsia="zh-CN"/>
        </w:rPr>
        <w:t>次会议</w:t>
      </w:r>
      <w:r>
        <w:rPr>
          <w:rStyle w:val="FootnoteReference"/>
          <w:lang w:val="en-CA"/>
        </w:rPr>
        <w:footnoteReference w:id="47"/>
      </w:r>
      <w:r w:rsidRPr="00E000DA">
        <w:rPr>
          <w:rFonts w:hint="eastAsia"/>
          <w:lang w:val="en-US" w:eastAsia="zh-CN"/>
        </w:rPr>
        <w:t>批准了第二阶段</w:t>
      </w:r>
      <w:r>
        <w:rPr>
          <w:rFonts w:hint="eastAsia"/>
          <w:lang w:val="en-US" w:eastAsia="zh-CN"/>
        </w:rPr>
        <w:t>HPMP</w:t>
      </w:r>
      <w:r w:rsidRPr="00E000DA">
        <w:rPr>
          <w:rFonts w:hint="eastAsia"/>
          <w:lang w:val="en-US" w:eastAsia="zh-CN"/>
        </w:rPr>
        <w:t>，以实现</w:t>
      </w:r>
      <w:r w:rsidRPr="00E000DA">
        <w:rPr>
          <w:rFonts w:hint="eastAsia"/>
          <w:lang w:val="en-US" w:eastAsia="zh-CN"/>
        </w:rPr>
        <w:t xml:space="preserve"> 2020 </w:t>
      </w:r>
      <w:r w:rsidRPr="00E000DA">
        <w:rPr>
          <w:rFonts w:hint="eastAsia"/>
          <w:lang w:val="en-US" w:eastAsia="zh-CN"/>
        </w:rPr>
        <w:t>年比基准</w:t>
      </w:r>
      <w:r>
        <w:rPr>
          <w:rFonts w:hint="eastAsia"/>
          <w:lang w:val="en-US" w:eastAsia="zh-CN"/>
        </w:rPr>
        <w:t>量</w:t>
      </w:r>
      <w:r w:rsidRPr="00E000DA">
        <w:rPr>
          <w:rFonts w:hint="eastAsia"/>
          <w:lang w:val="en-US" w:eastAsia="zh-CN"/>
        </w:rPr>
        <w:t>减少</w:t>
      </w:r>
      <w:r>
        <w:rPr>
          <w:rFonts w:hint="eastAsia"/>
          <w:lang w:val="en-US" w:eastAsia="zh-CN"/>
        </w:rPr>
        <w:t>百分之</w:t>
      </w:r>
      <w:r w:rsidRPr="00E000DA">
        <w:rPr>
          <w:rFonts w:hint="eastAsia"/>
          <w:lang w:val="en-US" w:eastAsia="zh-CN"/>
        </w:rPr>
        <w:t>35</w:t>
      </w:r>
      <w:r w:rsidRPr="00E000DA">
        <w:rPr>
          <w:rFonts w:hint="eastAsia"/>
          <w:lang w:val="en-US" w:eastAsia="zh-CN"/>
        </w:rPr>
        <w:t>的目标，总费用为</w:t>
      </w:r>
      <w:r>
        <w:rPr>
          <w:rFonts w:hint="eastAsia"/>
          <w:lang w:val="en-US" w:eastAsia="zh-CN"/>
        </w:rPr>
        <w:t>1,105,157</w:t>
      </w:r>
      <w:r w:rsidRPr="00E000DA">
        <w:rPr>
          <w:rFonts w:hint="eastAsia"/>
          <w:lang w:val="en-US" w:eastAsia="zh-CN"/>
        </w:rPr>
        <w:t>美元，外加机构支助费用。第二阶段</w:t>
      </w:r>
      <w:r>
        <w:rPr>
          <w:rFonts w:hint="eastAsia"/>
          <w:lang w:val="en-US" w:eastAsia="zh-CN"/>
        </w:rPr>
        <w:t>HPMP</w:t>
      </w:r>
      <w:r w:rsidRPr="00E000DA">
        <w:rPr>
          <w:rFonts w:hint="eastAsia"/>
          <w:lang w:val="en-US" w:eastAsia="zh-CN"/>
        </w:rPr>
        <w:t>包括</w:t>
      </w:r>
      <w:r>
        <w:rPr>
          <w:rFonts w:hint="eastAsia"/>
          <w:lang w:val="en-US" w:eastAsia="zh-CN"/>
        </w:rPr>
        <w:t>一个</w:t>
      </w:r>
      <w:r w:rsidRPr="00E000DA">
        <w:rPr>
          <w:rFonts w:hint="eastAsia"/>
          <w:lang w:val="en-US" w:eastAsia="zh-CN"/>
        </w:rPr>
        <w:t>完全淘汰</w:t>
      </w:r>
      <w:r>
        <w:rPr>
          <w:rFonts w:hint="eastAsia"/>
          <w:lang w:val="en-US" w:eastAsia="zh-CN"/>
        </w:rPr>
        <w:t xml:space="preserve"> 21</w:t>
      </w:r>
      <w:r w:rsidRPr="00E000DA">
        <w:rPr>
          <w:rFonts w:hint="eastAsia"/>
          <w:lang w:val="en-US" w:eastAsia="zh-CN"/>
        </w:rPr>
        <w:t>家</w:t>
      </w:r>
      <w:r>
        <w:rPr>
          <w:rFonts w:hint="eastAsia"/>
          <w:lang w:val="en-US" w:eastAsia="zh-CN"/>
        </w:rPr>
        <w:t>生产</w:t>
      </w:r>
      <w:r w:rsidRPr="00E000DA">
        <w:rPr>
          <w:rFonts w:hint="eastAsia"/>
          <w:lang w:val="en-US" w:eastAsia="zh-CN"/>
        </w:rPr>
        <w:t>聚氨酯泡沫塑料</w:t>
      </w:r>
      <w:r>
        <w:rPr>
          <w:rFonts w:hint="eastAsia"/>
          <w:lang w:val="en-US" w:eastAsia="zh-CN"/>
        </w:rPr>
        <w:t>用品</w:t>
      </w:r>
      <w:r w:rsidRPr="00E000DA">
        <w:rPr>
          <w:rFonts w:hint="eastAsia"/>
          <w:lang w:val="en-US" w:eastAsia="zh-CN"/>
        </w:rPr>
        <w:t>的中小型企业</w:t>
      </w:r>
      <w:r>
        <w:rPr>
          <w:rFonts w:hint="eastAsia"/>
          <w:lang w:val="en-US" w:eastAsia="zh-CN"/>
        </w:rPr>
        <w:t>，</w:t>
      </w:r>
      <w:r w:rsidRPr="00E000DA">
        <w:rPr>
          <w:rFonts w:hint="eastAsia"/>
          <w:lang w:val="en-US" w:eastAsia="zh-CN"/>
        </w:rPr>
        <w:t>使用进口预混多元醇（即</w:t>
      </w:r>
      <w:r w:rsidRPr="00E000DA">
        <w:rPr>
          <w:rFonts w:hint="eastAsia"/>
          <w:lang w:val="en-US" w:eastAsia="zh-CN"/>
        </w:rPr>
        <w:t xml:space="preserve"> 5.33 ODP </w:t>
      </w:r>
      <w:r w:rsidRPr="00E000DA">
        <w:rPr>
          <w:rFonts w:hint="eastAsia"/>
          <w:lang w:val="en-US" w:eastAsia="zh-CN"/>
        </w:rPr>
        <w:t>吨）中所含</w:t>
      </w:r>
      <w:r w:rsidRPr="00E000DA">
        <w:rPr>
          <w:rFonts w:hint="eastAsia"/>
          <w:lang w:val="en-US" w:eastAsia="zh-CN"/>
        </w:rPr>
        <w:t xml:space="preserve"> HCFC-141b </w:t>
      </w:r>
      <w:r w:rsidRPr="00E000DA">
        <w:rPr>
          <w:rFonts w:hint="eastAsia"/>
          <w:lang w:val="en-US" w:eastAsia="zh-CN"/>
        </w:rPr>
        <w:t>的</w:t>
      </w:r>
      <w:r>
        <w:rPr>
          <w:rFonts w:hint="eastAsia"/>
          <w:lang w:val="en-US" w:eastAsia="zh-CN"/>
        </w:rPr>
        <w:t>项目</w:t>
      </w:r>
      <w:r w:rsidRPr="00E000DA">
        <w:rPr>
          <w:rFonts w:hint="eastAsia"/>
          <w:lang w:val="en-US" w:eastAsia="zh-CN"/>
        </w:rPr>
        <w:t>。</w:t>
      </w:r>
      <w:r w:rsidRPr="00E000DA">
        <w:rPr>
          <w:rFonts w:hint="eastAsia"/>
          <w:lang w:val="en-US" w:eastAsia="zh-CN"/>
        </w:rPr>
        <w:t xml:space="preserve"> </w:t>
      </w:r>
      <w:r w:rsidRPr="00E000DA">
        <w:rPr>
          <w:rFonts w:hint="eastAsia"/>
          <w:lang w:val="en-US" w:eastAsia="zh-CN"/>
        </w:rPr>
        <w:t>所选</w:t>
      </w:r>
      <w:r>
        <w:rPr>
          <w:rFonts w:hint="eastAsia"/>
          <w:lang w:val="en-US" w:eastAsia="zh-CN"/>
        </w:rPr>
        <w:t>的</w:t>
      </w:r>
      <w:r w:rsidRPr="00E000DA">
        <w:rPr>
          <w:rFonts w:hint="eastAsia"/>
          <w:lang w:val="en-US" w:eastAsia="zh-CN"/>
        </w:rPr>
        <w:t>技术基于</w:t>
      </w:r>
      <w:r>
        <w:rPr>
          <w:rFonts w:hint="eastAsia"/>
          <w:lang w:val="en-US" w:eastAsia="zh-CN"/>
        </w:rPr>
        <w:t>HFO</w:t>
      </w:r>
      <w:r w:rsidRPr="00E000DA">
        <w:rPr>
          <w:rFonts w:hint="eastAsia"/>
          <w:lang w:val="en-US" w:eastAsia="zh-CN"/>
        </w:rPr>
        <w:t>配方</w:t>
      </w:r>
      <w:r>
        <w:rPr>
          <w:rFonts w:hint="eastAsia"/>
          <w:lang w:val="en-US" w:eastAsia="zh-CN"/>
        </w:rPr>
        <w:t>。</w:t>
      </w:r>
    </w:p>
    <w:p w14:paraId="75F85C5A" w14:textId="77777777" w:rsidR="00D4498B" w:rsidRPr="00993ED6" w:rsidRDefault="00D4498B" w:rsidP="00D4498B">
      <w:pPr>
        <w:pStyle w:val="Heading1"/>
        <w:rPr>
          <w:lang w:val="en-CA" w:eastAsia="zh-CN"/>
        </w:rPr>
      </w:pPr>
      <w:r w:rsidRPr="00E000DA">
        <w:rPr>
          <w:rFonts w:hint="eastAsia"/>
          <w:lang w:val="en-CA" w:eastAsia="zh-CN"/>
        </w:rPr>
        <w:t>第二阶段的第三次也是最后一次付款，金额为</w:t>
      </w:r>
      <w:r w:rsidRPr="00E000DA">
        <w:rPr>
          <w:rFonts w:hint="eastAsia"/>
          <w:lang w:val="en-CA" w:eastAsia="zh-CN"/>
        </w:rPr>
        <w:t xml:space="preserve"> 111,268 </w:t>
      </w:r>
      <w:r w:rsidRPr="00E000DA">
        <w:rPr>
          <w:rFonts w:hint="eastAsia"/>
          <w:lang w:val="en-CA" w:eastAsia="zh-CN"/>
        </w:rPr>
        <w:t>美元，以及相应的</w:t>
      </w:r>
      <w:r>
        <w:rPr>
          <w:rFonts w:hint="eastAsia"/>
          <w:lang w:val="en-CA" w:eastAsia="zh-CN"/>
        </w:rPr>
        <w:t xml:space="preserve"> 2020</w:t>
      </w:r>
      <w:r>
        <w:rPr>
          <w:lang w:val="en-CA" w:eastAsia="zh-CN"/>
        </w:rPr>
        <w:t>-</w:t>
      </w:r>
      <w:r>
        <w:rPr>
          <w:rFonts w:hint="eastAsia"/>
          <w:lang w:val="en-CA" w:eastAsia="zh-CN"/>
        </w:rPr>
        <w:t>2021</w:t>
      </w:r>
      <w:r w:rsidRPr="00E000DA">
        <w:rPr>
          <w:rFonts w:hint="eastAsia"/>
          <w:lang w:val="en-CA" w:eastAsia="zh-CN"/>
        </w:rPr>
        <w:t>年付款执行计划</w:t>
      </w:r>
      <w:r>
        <w:rPr>
          <w:rFonts w:hint="eastAsia"/>
          <w:lang w:val="en-CA" w:eastAsia="zh-CN"/>
        </w:rPr>
        <w:t>在</w:t>
      </w:r>
      <w:r w:rsidRPr="00E000DA">
        <w:rPr>
          <w:rFonts w:hint="eastAsia"/>
          <w:lang w:val="en-CA" w:eastAsia="zh-CN"/>
        </w:rPr>
        <w:t>85-IAP</w:t>
      </w:r>
      <w:r>
        <w:rPr>
          <w:rFonts w:hint="eastAsia"/>
          <w:lang w:val="en-CA" w:eastAsia="zh-CN"/>
        </w:rPr>
        <w:t>上</w:t>
      </w:r>
      <w:r w:rsidRPr="00E000DA">
        <w:rPr>
          <w:rFonts w:hint="eastAsia"/>
          <w:lang w:val="en-CA" w:eastAsia="zh-CN"/>
        </w:rPr>
        <w:t>获得批准。根据政府与执委</w:t>
      </w:r>
      <w:r>
        <w:rPr>
          <w:rFonts w:hint="eastAsia"/>
          <w:lang w:val="en-CA" w:eastAsia="zh-CN"/>
        </w:rPr>
        <w:t>会之间的协议</w:t>
      </w:r>
      <w:r w:rsidRPr="00E000DA">
        <w:rPr>
          <w:rFonts w:hint="eastAsia"/>
          <w:lang w:val="en-CA" w:eastAsia="zh-CN"/>
        </w:rPr>
        <w:t>第</w:t>
      </w:r>
      <w:r w:rsidRPr="00E000DA">
        <w:rPr>
          <w:rFonts w:hint="eastAsia"/>
          <w:lang w:val="en-CA" w:eastAsia="zh-CN"/>
        </w:rPr>
        <w:t xml:space="preserve"> 14 </w:t>
      </w:r>
      <w:r w:rsidRPr="00E000DA">
        <w:rPr>
          <w:rFonts w:hint="eastAsia"/>
          <w:lang w:val="en-CA" w:eastAsia="zh-CN"/>
        </w:rPr>
        <w:t>段，第二阶段</w:t>
      </w:r>
      <w:r>
        <w:rPr>
          <w:rFonts w:hint="eastAsia"/>
          <w:lang w:val="en-CA" w:eastAsia="zh-CN"/>
        </w:rPr>
        <w:t>应</w:t>
      </w:r>
      <w:r w:rsidRPr="00E000DA">
        <w:rPr>
          <w:rFonts w:hint="eastAsia"/>
          <w:lang w:val="en-CA" w:eastAsia="zh-CN"/>
        </w:rPr>
        <w:t>于</w:t>
      </w:r>
      <w:r>
        <w:rPr>
          <w:rFonts w:hint="eastAsia"/>
          <w:lang w:val="en-CA" w:eastAsia="zh-CN"/>
        </w:rPr>
        <w:t>2021</w:t>
      </w:r>
      <w:r w:rsidRPr="00E000DA">
        <w:rPr>
          <w:rFonts w:hint="eastAsia"/>
          <w:lang w:val="en-CA" w:eastAsia="zh-CN"/>
        </w:rPr>
        <w:t>年</w:t>
      </w:r>
      <w:r>
        <w:rPr>
          <w:rFonts w:hint="eastAsia"/>
          <w:lang w:val="en-CA" w:eastAsia="zh-CN"/>
        </w:rPr>
        <w:t>12</w:t>
      </w:r>
      <w:r w:rsidRPr="00E000DA">
        <w:rPr>
          <w:rFonts w:hint="eastAsia"/>
          <w:lang w:val="en-CA" w:eastAsia="zh-CN"/>
        </w:rPr>
        <w:t>月</w:t>
      </w:r>
      <w:r>
        <w:rPr>
          <w:rFonts w:hint="eastAsia"/>
          <w:lang w:val="en-CA" w:eastAsia="zh-CN"/>
        </w:rPr>
        <w:t>31</w:t>
      </w:r>
      <w:r w:rsidRPr="00E000DA">
        <w:rPr>
          <w:rFonts w:hint="eastAsia"/>
          <w:lang w:val="en-CA" w:eastAsia="zh-CN"/>
        </w:rPr>
        <w:t>日完成。第三阶段</w:t>
      </w:r>
      <w:r>
        <w:rPr>
          <w:rFonts w:hint="eastAsia"/>
          <w:lang w:val="en-CA" w:eastAsia="zh-CN"/>
        </w:rPr>
        <w:t>HPMP</w:t>
      </w:r>
      <w:r w:rsidRPr="00E000DA">
        <w:rPr>
          <w:rFonts w:hint="eastAsia"/>
          <w:lang w:val="en-CA" w:eastAsia="zh-CN"/>
        </w:rPr>
        <w:t>完全淘汰</w:t>
      </w:r>
      <w:r>
        <w:rPr>
          <w:rFonts w:hint="eastAsia"/>
          <w:lang w:val="en-CA" w:eastAsia="zh-CN"/>
        </w:rPr>
        <w:t>HCFC</w:t>
      </w:r>
      <w:r>
        <w:rPr>
          <w:lang w:val="en-CA" w:eastAsia="zh-CN"/>
        </w:rPr>
        <w:t>s</w:t>
      </w:r>
      <w:r>
        <w:rPr>
          <w:rFonts w:hint="eastAsia"/>
          <w:lang w:val="en-CA" w:eastAsia="zh-CN"/>
        </w:rPr>
        <w:t>，</w:t>
      </w:r>
      <w:r w:rsidRPr="00E000DA">
        <w:rPr>
          <w:rFonts w:hint="eastAsia"/>
          <w:lang w:val="en-CA" w:eastAsia="zh-CN"/>
        </w:rPr>
        <w:t>于</w:t>
      </w:r>
      <w:r w:rsidRPr="00E000DA">
        <w:rPr>
          <w:rFonts w:hint="eastAsia"/>
          <w:lang w:val="en-CA" w:eastAsia="zh-CN"/>
        </w:rPr>
        <w:t>2020</w:t>
      </w:r>
      <w:r w:rsidRPr="00E000DA">
        <w:rPr>
          <w:rFonts w:hint="eastAsia"/>
          <w:lang w:val="en-CA" w:eastAsia="zh-CN"/>
        </w:rPr>
        <w:t>年</w:t>
      </w:r>
      <w:r w:rsidRPr="00E000DA">
        <w:rPr>
          <w:rFonts w:hint="eastAsia"/>
          <w:lang w:val="en-CA" w:eastAsia="zh-CN"/>
        </w:rPr>
        <w:t>12</w:t>
      </w:r>
      <w:r w:rsidRPr="00E000DA">
        <w:rPr>
          <w:rFonts w:hint="eastAsia"/>
          <w:lang w:val="en-CA" w:eastAsia="zh-CN"/>
        </w:rPr>
        <w:t>月</w:t>
      </w:r>
      <w:r>
        <w:rPr>
          <w:rFonts w:hint="eastAsia"/>
          <w:lang w:val="en-CA" w:eastAsia="zh-CN"/>
        </w:rPr>
        <w:t>在</w:t>
      </w:r>
      <w:r w:rsidRPr="00E000DA">
        <w:rPr>
          <w:rFonts w:hint="eastAsia"/>
          <w:lang w:val="en-CA" w:eastAsia="zh-CN"/>
        </w:rPr>
        <w:t>86-IAP</w:t>
      </w:r>
      <w:r>
        <w:rPr>
          <w:rStyle w:val="FootnoteReference"/>
          <w:lang w:val="en-CA"/>
        </w:rPr>
        <w:footnoteReference w:id="48"/>
      </w:r>
      <w:r w:rsidRPr="00E000DA">
        <w:rPr>
          <w:rFonts w:hint="eastAsia"/>
          <w:lang w:val="en-CA" w:eastAsia="zh-CN"/>
        </w:rPr>
        <w:t xml:space="preserve"> </w:t>
      </w:r>
      <w:r>
        <w:rPr>
          <w:rFonts w:hint="eastAsia"/>
          <w:lang w:val="en-CA" w:eastAsia="zh-CN"/>
        </w:rPr>
        <w:t>上</w:t>
      </w:r>
      <w:r w:rsidRPr="00E000DA">
        <w:rPr>
          <w:rFonts w:hint="eastAsia"/>
          <w:lang w:val="en-CA" w:eastAsia="zh-CN"/>
        </w:rPr>
        <w:t>获得批准</w:t>
      </w:r>
      <w:r>
        <w:rPr>
          <w:rFonts w:hint="eastAsia"/>
          <w:lang w:val="en-CA" w:eastAsia="zh-CN"/>
        </w:rPr>
        <w:t>。</w:t>
      </w:r>
    </w:p>
    <w:p w14:paraId="53FBE659" w14:textId="77777777" w:rsidR="00D4498B" w:rsidRPr="00897180" w:rsidRDefault="00D4498B" w:rsidP="00D4498B">
      <w:pPr>
        <w:pStyle w:val="Heading1"/>
        <w:rPr>
          <w:i/>
          <w:lang w:val="en-CA" w:eastAsia="zh-CN"/>
        </w:rPr>
      </w:pPr>
      <w:r w:rsidRPr="00246DB7">
        <w:rPr>
          <w:rFonts w:hint="eastAsia"/>
          <w:lang w:val="en-US" w:eastAsia="zh-CN"/>
        </w:rPr>
        <w:t>在第</w:t>
      </w:r>
      <w:r w:rsidRPr="00246DB7">
        <w:rPr>
          <w:rFonts w:hint="eastAsia"/>
          <w:lang w:val="en-US" w:eastAsia="zh-CN"/>
        </w:rPr>
        <w:t xml:space="preserve"> 86 </w:t>
      </w:r>
      <w:r w:rsidRPr="00246DB7">
        <w:rPr>
          <w:rFonts w:hint="eastAsia"/>
          <w:lang w:val="en-US" w:eastAsia="zh-CN"/>
        </w:rPr>
        <w:t>次会议上提交的进度报告中，开发署报告说，只有一家泡沫塑料企业</w:t>
      </w:r>
      <w:r w:rsidRPr="00246DB7">
        <w:rPr>
          <w:rFonts w:hint="eastAsia"/>
          <w:lang w:val="en-US" w:eastAsia="zh-CN"/>
        </w:rPr>
        <w:t xml:space="preserve"> (James) </w:t>
      </w:r>
      <w:r w:rsidRPr="00246DB7">
        <w:rPr>
          <w:rFonts w:hint="eastAsia"/>
          <w:lang w:val="en-US" w:eastAsia="zh-CN"/>
        </w:rPr>
        <w:t>已转产环戊烷，并相应淘汰了</w:t>
      </w:r>
      <w:r w:rsidRPr="00246DB7">
        <w:rPr>
          <w:rFonts w:hint="eastAsia"/>
          <w:lang w:val="en-US" w:eastAsia="zh-CN"/>
        </w:rPr>
        <w:t xml:space="preserve"> 1.02 ODP </w:t>
      </w:r>
      <w:r w:rsidRPr="00246DB7">
        <w:rPr>
          <w:rFonts w:hint="eastAsia"/>
          <w:lang w:val="en-US" w:eastAsia="zh-CN"/>
        </w:rPr>
        <w:t>吨（</w:t>
      </w:r>
      <w:r w:rsidRPr="00246DB7">
        <w:rPr>
          <w:rFonts w:hint="eastAsia"/>
          <w:lang w:val="en-US" w:eastAsia="zh-CN"/>
        </w:rPr>
        <w:t xml:space="preserve">9.3 </w:t>
      </w:r>
      <w:r w:rsidRPr="00246DB7">
        <w:rPr>
          <w:rFonts w:hint="eastAsia"/>
          <w:lang w:val="en-US" w:eastAsia="zh-CN"/>
        </w:rPr>
        <w:t>公吨）的</w:t>
      </w:r>
      <w:r w:rsidRPr="00246DB7">
        <w:rPr>
          <w:rFonts w:hint="eastAsia"/>
          <w:lang w:val="en-US" w:eastAsia="zh-CN"/>
        </w:rPr>
        <w:t xml:space="preserve"> HCFC 141b</w:t>
      </w:r>
      <w:r w:rsidRPr="00246DB7">
        <w:rPr>
          <w:rFonts w:hint="eastAsia"/>
          <w:lang w:val="en-US" w:eastAsia="zh-CN"/>
        </w:rPr>
        <w:t>；其他</w:t>
      </w:r>
      <w:r>
        <w:rPr>
          <w:rFonts w:hint="eastAsia"/>
          <w:lang w:val="en-US" w:eastAsia="zh-CN"/>
        </w:rPr>
        <w:t>中小型企业</w:t>
      </w:r>
      <w:r w:rsidRPr="00246DB7">
        <w:rPr>
          <w:rFonts w:hint="eastAsia"/>
          <w:lang w:val="en-US" w:eastAsia="zh-CN"/>
        </w:rPr>
        <w:t>无法转换</w:t>
      </w:r>
      <w:r>
        <w:rPr>
          <w:rFonts w:hint="eastAsia"/>
          <w:lang w:val="en-US" w:eastAsia="zh-CN"/>
        </w:rPr>
        <w:t>，因为</w:t>
      </w:r>
      <w:r w:rsidRPr="00246DB7">
        <w:rPr>
          <w:rFonts w:hint="eastAsia"/>
          <w:lang w:val="en-US" w:eastAsia="zh-CN"/>
        </w:rPr>
        <w:t>支持转换的</w:t>
      </w:r>
      <w:r w:rsidRPr="00246DB7">
        <w:rPr>
          <w:rFonts w:hint="eastAsia"/>
          <w:lang w:val="en-US" w:eastAsia="zh-CN"/>
        </w:rPr>
        <w:t xml:space="preserve"> HFO</w:t>
      </w:r>
      <w:r>
        <w:rPr>
          <w:rFonts w:hint="eastAsia"/>
          <w:lang w:val="en-US" w:eastAsia="zh-CN"/>
        </w:rPr>
        <w:t>的</w:t>
      </w:r>
      <w:r w:rsidRPr="00246DB7">
        <w:rPr>
          <w:rFonts w:hint="eastAsia"/>
          <w:lang w:val="en-US" w:eastAsia="zh-CN"/>
        </w:rPr>
        <w:t>本地可</w:t>
      </w:r>
      <w:r>
        <w:rPr>
          <w:rFonts w:hint="eastAsia"/>
          <w:lang w:val="en-US" w:eastAsia="zh-CN"/>
        </w:rPr>
        <w:t>获得</w:t>
      </w:r>
      <w:r w:rsidRPr="00246DB7">
        <w:rPr>
          <w:rFonts w:hint="eastAsia"/>
          <w:lang w:val="en-US" w:eastAsia="zh-CN"/>
        </w:rPr>
        <w:t>性有限。已聘请一名技术专家与每个企业合作</w:t>
      </w:r>
      <w:r>
        <w:rPr>
          <w:rFonts w:hint="eastAsia"/>
          <w:lang w:val="en-US" w:eastAsia="zh-CN"/>
        </w:rPr>
        <w:t>，</w:t>
      </w:r>
      <w:r w:rsidRPr="00246DB7">
        <w:rPr>
          <w:rFonts w:hint="eastAsia"/>
          <w:lang w:val="en-US" w:eastAsia="zh-CN"/>
        </w:rPr>
        <w:t>以确定具体要求</w:t>
      </w:r>
      <w:r>
        <w:rPr>
          <w:rFonts w:hint="eastAsia"/>
          <w:lang w:val="en-US" w:eastAsia="zh-CN"/>
        </w:rPr>
        <w:t>。基于此类替代品的当地市场规模较小，</w:t>
      </w:r>
      <w:r w:rsidRPr="00246DB7">
        <w:rPr>
          <w:rFonts w:hint="eastAsia"/>
          <w:lang w:val="en-US" w:eastAsia="zh-CN"/>
        </w:rPr>
        <w:t>与可以提供少量的</w:t>
      </w:r>
      <w:r w:rsidRPr="00246DB7">
        <w:rPr>
          <w:rFonts w:hint="eastAsia"/>
          <w:lang w:val="en-US" w:eastAsia="zh-CN"/>
        </w:rPr>
        <w:t xml:space="preserve"> HFO </w:t>
      </w:r>
      <w:r w:rsidRPr="00246DB7">
        <w:rPr>
          <w:rFonts w:hint="eastAsia"/>
          <w:lang w:val="en-US" w:eastAsia="zh-CN"/>
        </w:rPr>
        <w:t>系统</w:t>
      </w:r>
      <w:r>
        <w:rPr>
          <w:rFonts w:hint="eastAsia"/>
          <w:lang w:val="en-US" w:eastAsia="zh-CN"/>
        </w:rPr>
        <w:t>的</w:t>
      </w:r>
      <w:r w:rsidRPr="00246DB7">
        <w:rPr>
          <w:rFonts w:hint="eastAsia"/>
          <w:lang w:val="en-US" w:eastAsia="zh-CN"/>
        </w:rPr>
        <w:t>供应商进行了讨论。制定了一项测试</w:t>
      </w:r>
      <w:r>
        <w:rPr>
          <w:rFonts w:hint="eastAsia"/>
          <w:lang w:val="en-US" w:eastAsia="zh-CN"/>
        </w:rPr>
        <w:t>程序</w:t>
      </w:r>
      <w:r w:rsidRPr="00246DB7">
        <w:rPr>
          <w:rFonts w:hint="eastAsia"/>
          <w:lang w:val="en-US" w:eastAsia="zh-CN"/>
        </w:rPr>
        <w:t>，以确保</w:t>
      </w:r>
      <w:r w:rsidRPr="00246DB7">
        <w:rPr>
          <w:rFonts w:hint="eastAsia"/>
          <w:lang w:val="en-US" w:eastAsia="zh-CN"/>
        </w:rPr>
        <w:t>HFO</w:t>
      </w:r>
      <w:r w:rsidRPr="00246DB7">
        <w:rPr>
          <w:rFonts w:hint="eastAsia"/>
          <w:lang w:val="en-US" w:eastAsia="zh-CN"/>
        </w:rPr>
        <w:t>发泡泡沫符合</w:t>
      </w:r>
      <w:r>
        <w:rPr>
          <w:rFonts w:hint="eastAsia"/>
          <w:lang w:val="en-US" w:eastAsia="zh-CN"/>
        </w:rPr>
        <w:t>中小型企业</w:t>
      </w:r>
      <w:r w:rsidRPr="00246DB7">
        <w:rPr>
          <w:rFonts w:hint="eastAsia"/>
          <w:lang w:val="en-US" w:eastAsia="zh-CN"/>
        </w:rPr>
        <w:t>的所有技术要求，向感兴趣的当地</w:t>
      </w:r>
      <w:r>
        <w:rPr>
          <w:rFonts w:hint="eastAsia"/>
          <w:lang w:val="en-US" w:eastAsia="zh-CN"/>
        </w:rPr>
        <w:t>的混合</w:t>
      </w:r>
      <w:r w:rsidRPr="00246DB7">
        <w:rPr>
          <w:rFonts w:hint="eastAsia"/>
          <w:lang w:val="en-US" w:eastAsia="zh-CN"/>
        </w:rPr>
        <w:t>系统供应商提供信息</w:t>
      </w:r>
      <w:r>
        <w:rPr>
          <w:rFonts w:hint="eastAsia"/>
          <w:lang w:val="en-US" w:eastAsia="zh-CN"/>
        </w:rPr>
        <w:t>，</w:t>
      </w:r>
      <w:r w:rsidRPr="00246DB7">
        <w:rPr>
          <w:rFonts w:hint="eastAsia"/>
          <w:lang w:val="en-US" w:eastAsia="zh-CN"/>
        </w:rPr>
        <w:t>并促进此类</w:t>
      </w:r>
      <w:r>
        <w:rPr>
          <w:rFonts w:hint="eastAsia"/>
          <w:lang w:val="en-US" w:eastAsia="zh-CN"/>
        </w:rPr>
        <w:t>混合</w:t>
      </w:r>
      <w:r w:rsidRPr="00246DB7">
        <w:rPr>
          <w:rFonts w:hint="eastAsia"/>
          <w:lang w:val="en-US" w:eastAsia="zh-CN"/>
        </w:rPr>
        <w:t>系统的采用。计划于</w:t>
      </w:r>
      <w:r w:rsidRPr="00246DB7">
        <w:rPr>
          <w:rFonts w:hint="eastAsia"/>
          <w:lang w:val="en-US" w:eastAsia="zh-CN"/>
        </w:rPr>
        <w:t xml:space="preserve"> 2020 </w:t>
      </w:r>
      <w:r w:rsidRPr="00246DB7">
        <w:rPr>
          <w:rFonts w:hint="eastAsia"/>
          <w:lang w:val="en-US" w:eastAsia="zh-CN"/>
        </w:rPr>
        <w:t>年第一季度对</w:t>
      </w:r>
      <w:r w:rsidRPr="00246DB7">
        <w:rPr>
          <w:rFonts w:hint="eastAsia"/>
          <w:lang w:val="en-US" w:eastAsia="zh-CN"/>
        </w:rPr>
        <w:t xml:space="preserve"> HFO </w:t>
      </w:r>
      <w:r w:rsidRPr="00246DB7">
        <w:rPr>
          <w:rFonts w:hint="eastAsia"/>
          <w:lang w:val="en-US" w:eastAsia="zh-CN"/>
        </w:rPr>
        <w:t>技术进行测试和试</w:t>
      </w:r>
      <w:r>
        <w:rPr>
          <w:rFonts w:hint="eastAsia"/>
          <w:lang w:val="en-US" w:eastAsia="zh-CN"/>
        </w:rPr>
        <w:t>生产</w:t>
      </w:r>
      <w:r w:rsidRPr="00246DB7">
        <w:rPr>
          <w:rFonts w:hint="eastAsia"/>
          <w:lang w:val="en-US" w:eastAsia="zh-CN"/>
        </w:rPr>
        <w:t>；然而，这些活动因</w:t>
      </w:r>
      <w:r w:rsidRPr="00246DB7">
        <w:rPr>
          <w:rFonts w:hint="eastAsia"/>
          <w:lang w:val="en-US" w:eastAsia="zh-CN"/>
        </w:rPr>
        <w:t xml:space="preserve"> COVID-19</w:t>
      </w:r>
      <w:r>
        <w:rPr>
          <w:rFonts w:hint="eastAsia"/>
          <w:lang w:val="en-US" w:eastAsia="zh-CN"/>
        </w:rPr>
        <w:t>疫病</w:t>
      </w:r>
      <w:r w:rsidRPr="00246DB7">
        <w:rPr>
          <w:rFonts w:hint="eastAsia"/>
          <w:lang w:val="en-US" w:eastAsia="zh-CN"/>
        </w:rPr>
        <w:t>流行而被推迟。</w:t>
      </w:r>
      <w:r>
        <w:rPr>
          <w:rFonts w:hint="eastAsia"/>
          <w:lang w:val="en-US" w:eastAsia="zh-CN"/>
        </w:rPr>
        <w:t>除</w:t>
      </w:r>
      <w:r w:rsidRPr="00246DB7">
        <w:rPr>
          <w:rFonts w:hint="eastAsia"/>
          <w:lang w:val="en-US" w:eastAsia="zh-CN"/>
        </w:rPr>
        <w:t>非因</w:t>
      </w:r>
      <w:r w:rsidRPr="00246DB7">
        <w:rPr>
          <w:rFonts w:hint="eastAsia"/>
          <w:lang w:val="en-US" w:eastAsia="zh-CN"/>
        </w:rPr>
        <w:t xml:space="preserve"> COVID-19 </w:t>
      </w:r>
      <w:r w:rsidRPr="00246DB7">
        <w:rPr>
          <w:rFonts w:hint="eastAsia"/>
          <w:lang w:val="en-US" w:eastAsia="zh-CN"/>
        </w:rPr>
        <w:t>导致进一步延误</w:t>
      </w:r>
      <w:r>
        <w:rPr>
          <w:rFonts w:hint="eastAsia"/>
          <w:lang w:val="en-US" w:eastAsia="zh-CN"/>
        </w:rPr>
        <w:t>，</w:t>
      </w:r>
      <w:r w:rsidRPr="00246DB7">
        <w:rPr>
          <w:rFonts w:hint="eastAsia"/>
          <w:lang w:val="en-US" w:eastAsia="zh-CN"/>
        </w:rPr>
        <w:t>预计泡沫企业的转换将在</w:t>
      </w:r>
      <w:r w:rsidRPr="00246DB7">
        <w:rPr>
          <w:rFonts w:hint="eastAsia"/>
          <w:lang w:val="en-US" w:eastAsia="zh-CN"/>
        </w:rPr>
        <w:t xml:space="preserve"> 2021 </w:t>
      </w:r>
      <w:r w:rsidRPr="00246DB7">
        <w:rPr>
          <w:rFonts w:hint="eastAsia"/>
          <w:lang w:val="en-US" w:eastAsia="zh-CN"/>
        </w:rPr>
        <w:t>年</w:t>
      </w:r>
      <w:r w:rsidRPr="00246DB7">
        <w:rPr>
          <w:rFonts w:hint="eastAsia"/>
          <w:lang w:val="en-US" w:eastAsia="zh-CN"/>
        </w:rPr>
        <w:t xml:space="preserve"> 6 </w:t>
      </w:r>
      <w:r w:rsidRPr="00246DB7">
        <w:rPr>
          <w:rFonts w:hint="eastAsia"/>
          <w:lang w:val="en-US" w:eastAsia="zh-CN"/>
        </w:rPr>
        <w:t>月完成，</w:t>
      </w:r>
      <w:r>
        <w:rPr>
          <w:rFonts w:hint="eastAsia"/>
          <w:lang w:val="en-US" w:eastAsia="zh-CN"/>
        </w:rPr>
        <w:t>此后</w:t>
      </w:r>
      <w:r>
        <w:rPr>
          <w:rFonts w:hint="eastAsia"/>
          <w:lang w:val="en-US" w:eastAsia="zh-CN"/>
        </w:rPr>
        <w:t>HFO</w:t>
      </w:r>
      <w:r w:rsidRPr="00246DB7">
        <w:rPr>
          <w:rFonts w:hint="eastAsia"/>
          <w:lang w:val="en-US" w:eastAsia="zh-CN"/>
        </w:rPr>
        <w:t>系统将很快在当地市场上市。</w:t>
      </w:r>
    </w:p>
    <w:p w14:paraId="01C0D5B4" w14:textId="77777777" w:rsidR="00D4498B" w:rsidRDefault="00D4498B" w:rsidP="00D4498B">
      <w:pPr>
        <w:pStyle w:val="Heading1"/>
        <w:keepNext/>
        <w:keepLines/>
        <w:numPr>
          <w:ilvl w:val="0"/>
          <w:numId w:val="0"/>
        </w:numPr>
        <w:rPr>
          <w:i/>
          <w:lang w:val="en-CA"/>
        </w:rPr>
      </w:pPr>
      <w:r w:rsidRPr="00234A52">
        <w:rPr>
          <w:i/>
          <w:lang w:val="en-CA"/>
        </w:rPr>
        <w:lastRenderedPageBreak/>
        <w:t>HCFC</w:t>
      </w:r>
      <w:r>
        <w:rPr>
          <w:rFonts w:hint="eastAsia"/>
          <w:i/>
          <w:lang w:val="en-CA" w:eastAsia="zh-CN"/>
        </w:rPr>
        <w:t>消费量</w:t>
      </w:r>
      <w:r>
        <w:rPr>
          <w:i/>
          <w:lang w:val="en-CA"/>
        </w:rPr>
        <w:t xml:space="preserve"> </w:t>
      </w:r>
    </w:p>
    <w:p w14:paraId="5DD3070C" w14:textId="77777777" w:rsidR="00D4498B" w:rsidRDefault="00D4498B" w:rsidP="00D4498B">
      <w:pPr>
        <w:pStyle w:val="Heading1"/>
        <w:rPr>
          <w:lang w:val="en-CA" w:eastAsia="zh-CN"/>
        </w:rPr>
      </w:pPr>
      <w:r w:rsidRPr="00D66EA5">
        <w:rPr>
          <w:rFonts w:hint="eastAsia"/>
          <w:lang w:val="en-CA" w:eastAsia="zh-CN"/>
        </w:rPr>
        <w:t>乌拉圭政府报告</w:t>
      </w:r>
      <w:r w:rsidRPr="00D66EA5">
        <w:rPr>
          <w:rFonts w:hint="eastAsia"/>
          <w:lang w:val="en-CA" w:eastAsia="zh-CN"/>
        </w:rPr>
        <w:t xml:space="preserve"> 2019 </w:t>
      </w:r>
      <w:r w:rsidRPr="00D66EA5">
        <w:rPr>
          <w:rFonts w:hint="eastAsia"/>
          <w:lang w:val="en-CA" w:eastAsia="zh-CN"/>
        </w:rPr>
        <w:t>年的</w:t>
      </w:r>
      <w:r>
        <w:rPr>
          <w:rFonts w:hint="eastAsia"/>
          <w:lang w:val="en-CA" w:eastAsia="zh-CN"/>
        </w:rPr>
        <w:t>HCFC</w:t>
      </w:r>
      <w:r w:rsidRPr="00D66EA5">
        <w:rPr>
          <w:rFonts w:hint="eastAsia"/>
          <w:lang w:val="en-CA" w:eastAsia="zh-CN"/>
        </w:rPr>
        <w:t>消费量为</w:t>
      </w:r>
      <w:r w:rsidRPr="00D66EA5">
        <w:rPr>
          <w:rFonts w:hint="eastAsia"/>
          <w:lang w:val="en-CA" w:eastAsia="zh-CN"/>
        </w:rPr>
        <w:t xml:space="preserve"> 14.08 ODP </w:t>
      </w:r>
      <w:r w:rsidRPr="00D66EA5">
        <w:rPr>
          <w:rFonts w:hint="eastAsia"/>
          <w:lang w:val="en-CA" w:eastAsia="zh-CN"/>
        </w:rPr>
        <w:t>吨，比</w:t>
      </w:r>
      <w:r>
        <w:rPr>
          <w:rFonts w:hint="eastAsia"/>
          <w:lang w:val="en-CA" w:eastAsia="zh-CN"/>
        </w:rPr>
        <w:t>HCFC</w:t>
      </w:r>
      <w:r w:rsidRPr="00D66EA5">
        <w:rPr>
          <w:rFonts w:hint="eastAsia"/>
          <w:lang w:val="en-CA" w:eastAsia="zh-CN"/>
        </w:rPr>
        <w:t>履约基准</w:t>
      </w:r>
      <w:r>
        <w:rPr>
          <w:rFonts w:hint="eastAsia"/>
          <w:lang w:val="en-CA" w:eastAsia="zh-CN"/>
        </w:rPr>
        <w:t>量</w:t>
      </w:r>
      <w:r w:rsidRPr="00D66EA5">
        <w:rPr>
          <w:rFonts w:hint="eastAsia"/>
          <w:lang w:val="en-CA" w:eastAsia="zh-CN"/>
        </w:rPr>
        <w:t>低</w:t>
      </w:r>
      <w:r>
        <w:rPr>
          <w:rFonts w:hint="eastAsia"/>
          <w:lang w:val="en-CA" w:eastAsia="zh-CN"/>
        </w:rPr>
        <w:t>百分之</w:t>
      </w:r>
      <w:r w:rsidRPr="00D66EA5">
        <w:rPr>
          <w:rFonts w:hint="eastAsia"/>
          <w:lang w:val="en-CA" w:eastAsia="zh-CN"/>
        </w:rPr>
        <w:t>40</w:t>
      </w:r>
      <w:r w:rsidRPr="00D66EA5">
        <w:rPr>
          <w:rFonts w:hint="eastAsia"/>
          <w:lang w:val="en-CA" w:eastAsia="zh-CN"/>
        </w:rPr>
        <w:t>。</w:t>
      </w:r>
      <w:r w:rsidRPr="00D66EA5">
        <w:rPr>
          <w:rFonts w:hint="eastAsia"/>
          <w:lang w:val="en-CA" w:eastAsia="zh-CN"/>
        </w:rPr>
        <w:t xml:space="preserve">2020 </w:t>
      </w:r>
      <w:r w:rsidRPr="00D66EA5">
        <w:rPr>
          <w:rFonts w:hint="eastAsia"/>
          <w:lang w:val="en-CA" w:eastAsia="zh-CN"/>
        </w:rPr>
        <w:t>年第</w:t>
      </w:r>
      <w:r w:rsidRPr="00D66EA5">
        <w:rPr>
          <w:rFonts w:hint="eastAsia"/>
          <w:lang w:val="en-CA" w:eastAsia="zh-CN"/>
        </w:rPr>
        <w:t xml:space="preserve"> 7 </w:t>
      </w:r>
      <w:r w:rsidRPr="00D66EA5">
        <w:rPr>
          <w:rFonts w:hint="eastAsia"/>
          <w:lang w:val="en-CA" w:eastAsia="zh-CN"/>
        </w:rPr>
        <w:t>条数据和国家方案数据尚未报告。</w:t>
      </w:r>
    </w:p>
    <w:p w14:paraId="03C23B18" w14:textId="77777777" w:rsidR="00D4498B" w:rsidRPr="00E16C3D" w:rsidRDefault="00D4498B" w:rsidP="00D4498B">
      <w:pPr>
        <w:pStyle w:val="Heading1"/>
        <w:numPr>
          <w:ilvl w:val="0"/>
          <w:numId w:val="0"/>
        </w:numPr>
        <w:rPr>
          <w:b/>
          <w:bCs/>
          <w:lang w:val="en-CA" w:eastAsia="zh-CN"/>
        </w:rPr>
      </w:pPr>
      <w:r>
        <w:rPr>
          <w:rFonts w:hint="eastAsia"/>
          <w:b/>
          <w:bCs/>
          <w:lang w:val="en-CA" w:eastAsia="zh-CN"/>
        </w:rPr>
        <w:t>进度报告</w:t>
      </w:r>
    </w:p>
    <w:p w14:paraId="4D61C921" w14:textId="77777777" w:rsidR="00D4498B" w:rsidRPr="004C0BC7" w:rsidRDefault="00D4498B" w:rsidP="00D4498B">
      <w:pPr>
        <w:pStyle w:val="Heading1"/>
        <w:numPr>
          <w:ilvl w:val="0"/>
          <w:numId w:val="0"/>
        </w:numPr>
        <w:rPr>
          <w:i/>
          <w:lang w:val="en-CA" w:eastAsia="zh-CN"/>
        </w:rPr>
      </w:pPr>
      <w:r w:rsidRPr="00D66EA5">
        <w:rPr>
          <w:rFonts w:hint="eastAsia"/>
          <w:i/>
          <w:lang w:val="en-CA" w:eastAsia="zh-CN"/>
        </w:rPr>
        <w:t>PU</w:t>
      </w:r>
      <w:r>
        <w:rPr>
          <w:rFonts w:hint="eastAsia"/>
          <w:i/>
          <w:lang w:val="en-CA" w:eastAsia="zh-CN"/>
        </w:rPr>
        <w:t>泡沫生产行业</w:t>
      </w:r>
    </w:p>
    <w:p w14:paraId="3B6DE6C8" w14:textId="77777777" w:rsidR="00D4498B" w:rsidRPr="004E27E3" w:rsidRDefault="00D4498B" w:rsidP="00D4498B">
      <w:pPr>
        <w:pStyle w:val="Heading1"/>
        <w:keepNext/>
        <w:keepLines/>
        <w:rPr>
          <w:b/>
          <w:sz w:val="21"/>
          <w:szCs w:val="21"/>
          <w:lang w:val="en-US" w:eastAsia="zh-CN"/>
        </w:rPr>
      </w:pPr>
      <w:r w:rsidRPr="004E27E3">
        <w:rPr>
          <w:rFonts w:hint="eastAsia"/>
          <w:lang w:val="en-US" w:eastAsia="zh-CN"/>
        </w:rPr>
        <w:t>转换项目的</w:t>
      </w:r>
      <w:r>
        <w:rPr>
          <w:rFonts w:hint="eastAsia"/>
          <w:lang w:val="en-US" w:eastAsia="zh-CN"/>
        </w:rPr>
        <w:t>进展情况汇总于</w:t>
      </w:r>
      <w:r w:rsidRPr="004E27E3">
        <w:rPr>
          <w:rFonts w:hint="eastAsia"/>
          <w:lang w:val="en-US" w:eastAsia="zh-CN"/>
        </w:rPr>
        <w:t>表</w:t>
      </w:r>
      <w:r w:rsidRPr="004E27E3">
        <w:rPr>
          <w:rFonts w:hint="eastAsia"/>
          <w:lang w:val="en-US" w:eastAsia="zh-CN"/>
        </w:rPr>
        <w:t xml:space="preserve"> 12</w:t>
      </w:r>
      <w:r w:rsidRPr="004E27E3">
        <w:rPr>
          <w:rFonts w:hint="eastAsia"/>
          <w:lang w:val="en-US" w:eastAsia="zh-CN"/>
        </w:rPr>
        <w:t>。</w:t>
      </w:r>
    </w:p>
    <w:p w14:paraId="023B60CD" w14:textId="77777777" w:rsidR="00D4498B" w:rsidRPr="004E27E3" w:rsidRDefault="00D4498B" w:rsidP="00D4498B">
      <w:pPr>
        <w:pStyle w:val="Heading1"/>
        <w:keepNext/>
        <w:keepLines/>
        <w:numPr>
          <w:ilvl w:val="0"/>
          <w:numId w:val="0"/>
        </w:numPr>
        <w:spacing w:after="0"/>
        <w:rPr>
          <w:b/>
          <w:sz w:val="21"/>
          <w:szCs w:val="21"/>
          <w:lang w:val="en-US" w:eastAsia="zh-CN"/>
        </w:rPr>
      </w:pPr>
      <w:r w:rsidRPr="004E27E3">
        <w:rPr>
          <w:rFonts w:hint="eastAsia"/>
          <w:b/>
          <w:sz w:val="21"/>
          <w:szCs w:val="21"/>
          <w:lang w:val="en-US" w:eastAsia="zh-CN"/>
        </w:rPr>
        <w:t>表</w:t>
      </w:r>
      <w:r w:rsidRPr="004E27E3">
        <w:rPr>
          <w:rFonts w:hint="eastAsia"/>
          <w:b/>
          <w:sz w:val="21"/>
          <w:szCs w:val="21"/>
          <w:lang w:val="en-US" w:eastAsia="zh-CN"/>
        </w:rPr>
        <w:t xml:space="preserve"> 12. </w:t>
      </w:r>
      <w:r w:rsidRPr="004E27E3">
        <w:rPr>
          <w:rFonts w:hint="eastAsia"/>
          <w:b/>
          <w:sz w:val="21"/>
          <w:szCs w:val="21"/>
          <w:lang w:val="en-US" w:eastAsia="zh-CN"/>
        </w:rPr>
        <w:t>泡沫塑料行业转型项目</w:t>
      </w:r>
      <w:r>
        <w:rPr>
          <w:rFonts w:hint="eastAsia"/>
          <w:b/>
          <w:sz w:val="21"/>
          <w:szCs w:val="21"/>
          <w:lang w:val="en-US" w:eastAsia="zh-CN"/>
        </w:rPr>
        <w:t>状况汇总</w:t>
      </w:r>
    </w:p>
    <w:tbl>
      <w:tblPr>
        <w:tblStyle w:val="TableGrid"/>
        <w:tblW w:w="9355" w:type="dxa"/>
        <w:tblLayout w:type="fixed"/>
        <w:tblCellMar>
          <w:left w:w="58" w:type="dxa"/>
          <w:right w:w="58" w:type="dxa"/>
        </w:tblCellMar>
        <w:tblLook w:val="04A0" w:firstRow="1" w:lastRow="0" w:firstColumn="1" w:lastColumn="0" w:noHBand="0" w:noVBand="1"/>
      </w:tblPr>
      <w:tblGrid>
        <w:gridCol w:w="1344"/>
        <w:gridCol w:w="1081"/>
        <w:gridCol w:w="629"/>
        <w:gridCol w:w="810"/>
        <w:gridCol w:w="5491"/>
      </w:tblGrid>
      <w:tr w:rsidR="00D4498B" w:rsidRPr="00F16082" w14:paraId="3E8D96A3" w14:textId="77777777" w:rsidTr="0075583F">
        <w:tc>
          <w:tcPr>
            <w:tcW w:w="718" w:type="pct"/>
            <w:vMerge w:val="restart"/>
            <w:vAlign w:val="center"/>
          </w:tcPr>
          <w:p w14:paraId="3AFD394B" w14:textId="77777777" w:rsidR="00D4498B" w:rsidRPr="00DB41FF" w:rsidRDefault="00D4498B" w:rsidP="0075583F">
            <w:pPr>
              <w:keepNext/>
              <w:keepLines/>
              <w:widowControl w:val="0"/>
              <w:jc w:val="left"/>
              <w:rPr>
                <w:bCs/>
                <w:color w:val="000000"/>
                <w:lang w:val="en-US"/>
              </w:rPr>
            </w:pPr>
            <w:r>
              <w:rPr>
                <w:rFonts w:hint="eastAsia"/>
                <w:b/>
                <w:bCs/>
                <w:color w:val="000000"/>
                <w:lang w:val="en-US" w:eastAsia="zh-CN"/>
              </w:rPr>
              <w:t>子行业</w:t>
            </w:r>
          </w:p>
        </w:tc>
        <w:tc>
          <w:tcPr>
            <w:tcW w:w="578" w:type="pct"/>
            <w:vMerge w:val="restart"/>
            <w:tcMar>
              <w:left w:w="0" w:type="dxa"/>
              <w:right w:w="0" w:type="dxa"/>
            </w:tcMar>
          </w:tcPr>
          <w:p w14:paraId="1F8BBB28" w14:textId="77777777" w:rsidR="00D4498B" w:rsidRPr="00DB41FF" w:rsidRDefault="00D4498B" w:rsidP="0075583F">
            <w:pPr>
              <w:keepNext/>
              <w:keepLines/>
              <w:widowControl w:val="0"/>
              <w:jc w:val="center"/>
              <w:rPr>
                <w:bCs/>
                <w:color w:val="000000"/>
                <w:lang w:val="en-US"/>
              </w:rPr>
            </w:pPr>
            <w:r>
              <w:rPr>
                <w:rFonts w:hint="eastAsia"/>
                <w:b/>
                <w:lang w:eastAsia="zh-CN"/>
              </w:rPr>
              <w:t>企业数量</w:t>
            </w:r>
          </w:p>
        </w:tc>
        <w:tc>
          <w:tcPr>
            <w:tcW w:w="769" w:type="pct"/>
            <w:gridSpan w:val="2"/>
            <w:vAlign w:val="center"/>
          </w:tcPr>
          <w:p w14:paraId="4E97ADE5" w14:textId="77777777" w:rsidR="00D4498B" w:rsidRPr="00DB41FF" w:rsidRDefault="00D4498B" w:rsidP="0075583F">
            <w:pPr>
              <w:keepNext/>
              <w:keepLines/>
              <w:widowControl w:val="0"/>
              <w:jc w:val="center"/>
              <w:rPr>
                <w:color w:val="000000"/>
                <w:lang w:val="en-US"/>
              </w:rPr>
            </w:pPr>
            <w:r>
              <w:rPr>
                <w:rFonts w:hint="eastAsia"/>
                <w:b/>
                <w:bCs/>
                <w:color w:val="000000"/>
                <w:lang w:eastAsia="zh-CN"/>
              </w:rPr>
              <w:t>消费量</w:t>
            </w:r>
          </w:p>
        </w:tc>
        <w:tc>
          <w:tcPr>
            <w:tcW w:w="2935" w:type="pct"/>
            <w:vMerge w:val="restart"/>
          </w:tcPr>
          <w:p w14:paraId="2BF70528" w14:textId="77777777" w:rsidR="00D4498B" w:rsidRPr="00FC5921" w:rsidDel="00731049" w:rsidRDefault="00D4498B" w:rsidP="0075583F">
            <w:pPr>
              <w:pStyle w:val="ListParagraph"/>
              <w:keepNext/>
              <w:keepLines/>
              <w:widowControl w:val="0"/>
              <w:ind w:left="158"/>
              <w:jc w:val="center"/>
              <w:rPr>
                <w:b/>
                <w:bCs/>
                <w:color w:val="000000"/>
                <w:lang w:val="en-US"/>
              </w:rPr>
            </w:pPr>
            <w:r w:rsidRPr="00FC5921">
              <w:rPr>
                <w:rFonts w:hint="eastAsia"/>
                <w:b/>
                <w:bCs/>
                <w:color w:val="000000"/>
                <w:lang w:val="en-US" w:eastAsia="zh-CN"/>
              </w:rPr>
              <w:t>状况</w:t>
            </w:r>
          </w:p>
        </w:tc>
      </w:tr>
      <w:tr w:rsidR="00D4498B" w:rsidRPr="00F16082" w14:paraId="615D1BE8" w14:textId="77777777" w:rsidTr="0075583F">
        <w:tc>
          <w:tcPr>
            <w:tcW w:w="718" w:type="pct"/>
            <w:vMerge/>
            <w:tcMar>
              <w:left w:w="0" w:type="dxa"/>
              <w:right w:w="0" w:type="dxa"/>
            </w:tcMar>
            <w:vAlign w:val="center"/>
          </w:tcPr>
          <w:p w14:paraId="58D8D384" w14:textId="77777777" w:rsidR="00D4498B" w:rsidRPr="00DB41FF" w:rsidRDefault="00D4498B" w:rsidP="0075583F">
            <w:pPr>
              <w:keepNext/>
              <w:keepLines/>
              <w:widowControl w:val="0"/>
              <w:jc w:val="center"/>
              <w:rPr>
                <w:bCs/>
                <w:color w:val="000000"/>
                <w:lang w:val="en-US"/>
              </w:rPr>
            </w:pPr>
          </w:p>
        </w:tc>
        <w:tc>
          <w:tcPr>
            <w:tcW w:w="578" w:type="pct"/>
            <w:vMerge/>
            <w:tcMar>
              <w:left w:w="0" w:type="dxa"/>
              <w:right w:w="0" w:type="dxa"/>
            </w:tcMar>
            <w:vAlign w:val="center"/>
          </w:tcPr>
          <w:p w14:paraId="113742CD" w14:textId="77777777" w:rsidR="00D4498B" w:rsidRPr="00DB41FF" w:rsidRDefault="00D4498B" w:rsidP="0075583F">
            <w:pPr>
              <w:keepNext/>
              <w:keepLines/>
              <w:widowControl w:val="0"/>
              <w:jc w:val="center"/>
              <w:rPr>
                <w:bCs/>
                <w:color w:val="000000"/>
                <w:lang w:val="en-US"/>
              </w:rPr>
            </w:pPr>
          </w:p>
        </w:tc>
        <w:tc>
          <w:tcPr>
            <w:tcW w:w="336" w:type="pct"/>
            <w:tcMar>
              <w:left w:w="0" w:type="dxa"/>
              <w:right w:w="0" w:type="dxa"/>
            </w:tcMar>
            <w:vAlign w:val="center"/>
          </w:tcPr>
          <w:p w14:paraId="100A6FC4" w14:textId="77777777" w:rsidR="00D4498B" w:rsidRPr="00DB41FF" w:rsidRDefault="00D4498B" w:rsidP="0075583F">
            <w:pPr>
              <w:keepNext/>
              <w:keepLines/>
              <w:widowControl w:val="0"/>
              <w:jc w:val="center"/>
              <w:rPr>
                <w:color w:val="000000"/>
                <w:lang w:val="en-US"/>
              </w:rPr>
            </w:pPr>
            <w:r>
              <w:rPr>
                <w:rFonts w:hint="eastAsia"/>
                <w:b/>
                <w:lang w:eastAsia="zh-CN"/>
              </w:rPr>
              <w:t>公吨</w:t>
            </w:r>
          </w:p>
        </w:tc>
        <w:tc>
          <w:tcPr>
            <w:tcW w:w="433" w:type="pct"/>
            <w:tcMar>
              <w:left w:w="0" w:type="dxa"/>
              <w:right w:w="0" w:type="dxa"/>
            </w:tcMar>
            <w:vAlign w:val="center"/>
          </w:tcPr>
          <w:p w14:paraId="7B6E7C01" w14:textId="77777777" w:rsidR="00D4498B" w:rsidRPr="00DB41FF" w:rsidRDefault="00D4498B" w:rsidP="0075583F">
            <w:pPr>
              <w:keepNext/>
              <w:keepLines/>
              <w:widowControl w:val="0"/>
              <w:jc w:val="center"/>
              <w:rPr>
                <w:color w:val="000000"/>
                <w:lang w:val="en-US"/>
              </w:rPr>
            </w:pPr>
            <w:r w:rsidRPr="00DB41FF">
              <w:rPr>
                <w:b/>
              </w:rPr>
              <w:t xml:space="preserve">ODP </w:t>
            </w:r>
            <w:r>
              <w:rPr>
                <w:rFonts w:hint="eastAsia"/>
                <w:b/>
                <w:lang w:eastAsia="zh-CN"/>
              </w:rPr>
              <w:t>吨</w:t>
            </w:r>
          </w:p>
        </w:tc>
        <w:tc>
          <w:tcPr>
            <w:tcW w:w="2935" w:type="pct"/>
            <w:vMerge/>
            <w:tcMar>
              <w:left w:w="0" w:type="dxa"/>
              <w:right w:w="0" w:type="dxa"/>
            </w:tcMar>
            <w:vAlign w:val="center"/>
          </w:tcPr>
          <w:p w14:paraId="58982F58" w14:textId="77777777" w:rsidR="00D4498B" w:rsidRPr="00DB41FF" w:rsidDel="00731049" w:rsidRDefault="00D4498B" w:rsidP="0075583F">
            <w:pPr>
              <w:pStyle w:val="ListParagraph"/>
              <w:keepNext/>
              <w:keepLines/>
              <w:widowControl w:val="0"/>
              <w:ind w:left="158"/>
              <w:jc w:val="center"/>
              <w:rPr>
                <w:b/>
                <w:bCs/>
                <w:color w:val="000000"/>
                <w:lang w:val="en-US"/>
              </w:rPr>
            </w:pPr>
          </w:p>
        </w:tc>
      </w:tr>
      <w:tr w:rsidR="00D4498B" w:rsidRPr="00F16082" w14:paraId="2A84C509" w14:textId="77777777" w:rsidTr="0075583F">
        <w:tc>
          <w:tcPr>
            <w:tcW w:w="718" w:type="pct"/>
          </w:tcPr>
          <w:p w14:paraId="4C04846C" w14:textId="77777777" w:rsidR="00D4498B" w:rsidRPr="00DB41FF" w:rsidRDefault="00D4498B" w:rsidP="0075583F">
            <w:pPr>
              <w:keepNext/>
              <w:keepLines/>
              <w:widowControl w:val="0"/>
              <w:jc w:val="left"/>
            </w:pPr>
            <w:r>
              <w:rPr>
                <w:rFonts w:hint="eastAsia"/>
                <w:bCs/>
                <w:color w:val="000000"/>
                <w:lang w:val="en-US" w:eastAsia="zh-CN"/>
              </w:rPr>
              <w:t>热水器</w:t>
            </w:r>
          </w:p>
        </w:tc>
        <w:tc>
          <w:tcPr>
            <w:tcW w:w="578" w:type="pct"/>
            <w:tcMar>
              <w:right w:w="144" w:type="dxa"/>
            </w:tcMar>
          </w:tcPr>
          <w:p w14:paraId="645907B6" w14:textId="77777777" w:rsidR="00D4498B" w:rsidRPr="00DB41FF" w:rsidRDefault="00D4498B" w:rsidP="0075583F">
            <w:pPr>
              <w:keepNext/>
              <w:keepLines/>
              <w:widowControl w:val="0"/>
              <w:ind w:right="10"/>
              <w:jc w:val="right"/>
              <w:rPr>
                <w:bCs/>
                <w:color w:val="000000"/>
                <w:lang w:val="en-US"/>
              </w:rPr>
            </w:pPr>
            <w:r w:rsidRPr="00DB41FF">
              <w:rPr>
                <w:bCs/>
                <w:color w:val="000000"/>
                <w:lang w:val="en-US"/>
              </w:rPr>
              <w:t>5</w:t>
            </w:r>
          </w:p>
        </w:tc>
        <w:tc>
          <w:tcPr>
            <w:tcW w:w="336" w:type="pct"/>
          </w:tcPr>
          <w:p w14:paraId="4689C136" w14:textId="77777777" w:rsidR="00D4498B" w:rsidRPr="00DB41FF" w:rsidRDefault="00D4498B" w:rsidP="0075583F">
            <w:pPr>
              <w:keepNext/>
              <w:keepLines/>
              <w:widowControl w:val="0"/>
              <w:jc w:val="right"/>
              <w:rPr>
                <w:b/>
                <w:bCs/>
                <w:color w:val="000000"/>
              </w:rPr>
            </w:pPr>
            <w:r w:rsidRPr="00DB41FF">
              <w:rPr>
                <w:color w:val="000000"/>
                <w:lang w:val="en-US"/>
              </w:rPr>
              <w:t>13.07</w:t>
            </w:r>
          </w:p>
        </w:tc>
        <w:tc>
          <w:tcPr>
            <w:tcW w:w="433" w:type="pct"/>
          </w:tcPr>
          <w:p w14:paraId="2DC60444" w14:textId="77777777" w:rsidR="00D4498B" w:rsidRPr="00DB41FF" w:rsidRDefault="00D4498B" w:rsidP="0075583F">
            <w:pPr>
              <w:keepNext/>
              <w:keepLines/>
              <w:widowControl w:val="0"/>
              <w:jc w:val="right"/>
              <w:rPr>
                <w:b/>
                <w:bCs/>
                <w:color w:val="000000"/>
              </w:rPr>
            </w:pPr>
            <w:r w:rsidRPr="00DB41FF">
              <w:rPr>
                <w:color w:val="000000"/>
                <w:lang w:val="en-US"/>
              </w:rPr>
              <w:t>1.44</w:t>
            </w:r>
          </w:p>
        </w:tc>
        <w:tc>
          <w:tcPr>
            <w:tcW w:w="2935" w:type="pct"/>
          </w:tcPr>
          <w:p w14:paraId="209E81C4" w14:textId="77777777" w:rsidR="00D4498B" w:rsidRPr="00BC48DF" w:rsidRDefault="00D4498B" w:rsidP="00D4498B">
            <w:pPr>
              <w:pStyle w:val="ListParagraph"/>
              <w:keepNext/>
              <w:keepLines/>
              <w:widowControl w:val="0"/>
              <w:numPr>
                <w:ilvl w:val="0"/>
                <w:numId w:val="13"/>
              </w:numPr>
              <w:jc w:val="left"/>
              <w:rPr>
                <w:bCs/>
                <w:color w:val="000000"/>
                <w:lang w:val="en-US"/>
              </w:rPr>
            </w:pPr>
            <w:r w:rsidRPr="00BC48DF">
              <w:rPr>
                <w:rFonts w:hint="eastAsia"/>
                <w:bCs/>
                <w:color w:val="000000"/>
                <w:lang w:val="en-US"/>
              </w:rPr>
              <w:t>一家公司</w:t>
            </w:r>
            <w:r w:rsidRPr="00BC48DF">
              <w:rPr>
                <w:rFonts w:hint="eastAsia"/>
                <w:bCs/>
                <w:color w:val="000000"/>
                <w:lang w:val="en-US"/>
              </w:rPr>
              <w:t xml:space="preserve"> (James) </w:t>
            </w:r>
            <w:r w:rsidRPr="00BC48DF">
              <w:rPr>
                <w:rFonts w:hint="eastAsia"/>
                <w:bCs/>
                <w:color w:val="000000"/>
                <w:lang w:val="en-US"/>
              </w:rPr>
              <w:t>已完成向环戊烷的转换。</w:t>
            </w:r>
          </w:p>
          <w:p w14:paraId="7BE5069B" w14:textId="77777777" w:rsidR="00D4498B" w:rsidRPr="00BC48DF" w:rsidRDefault="00D4498B" w:rsidP="00D4498B">
            <w:pPr>
              <w:pStyle w:val="ListParagraph"/>
              <w:keepNext/>
              <w:keepLines/>
              <w:widowControl w:val="0"/>
              <w:numPr>
                <w:ilvl w:val="0"/>
                <w:numId w:val="13"/>
              </w:numPr>
              <w:jc w:val="left"/>
              <w:rPr>
                <w:bCs/>
                <w:color w:val="000000"/>
                <w:lang w:val="en-US" w:eastAsia="zh-CN"/>
              </w:rPr>
            </w:pPr>
            <w:r w:rsidRPr="00BC48DF">
              <w:rPr>
                <w:rFonts w:hint="eastAsia"/>
                <w:bCs/>
                <w:color w:val="000000"/>
                <w:lang w:val="en-US" w:eastAsia="zh-CN"/>
              </w:rPr>
              <w:t>与两家公司（</w:t>
            </w:r>
            <w:r w:rsidRPr="00BC48DF">
              <w:rPr>
                <w:rFonts w:hint="eastAsia"/>
                <w:bCs/>
                <w:color w:val="000000"/>
                <w:lang w:val="en-US" w:eastAsia="zh-CN"/>
              </w:rPr>
              <w:t xml:space="preserve">Rivomark S.A. </w:t>
            </w:r>
            <w:r w:rsidRPr="00BC48DF">
              <w:rPr>
                <w:rFonts w:hint="eastAsia"/>
                <w:bCs/>
                <w:color w:val="000000"/>
                <w:lang w:val="en-US" w:eastAsia="zh-CN"/>
              </w:rPr>
              <w:t>和</w:t>
            </w:r>
            <w:r w:rsidRPr="00BC48DF">
              <w:rPr>
                <w:rFonts w:hint="eastAsia"/>
                <w:bCs/>
                <w:color w:val="000000"/>
                <w:lang w:val="en-US" w:eastAsia="zh-CN"/>
              </w:rPr>
              <w:t xml:space="preserve"> Warners</w:t>
            </w:r>
            <w:r>
              <w:rPr>
                <w:rFonts w:hint="eastAsia"/>
                <w:bCs/>
                <w:color w:val="000000"/>
                <w:lang w:val="en-US" w:eastAsia="zh-CN"/>
              </w:rPr>
              <w:t>）举行了会议并分享了测试程序</w:t>
            </w:r>
            <w:r w:rsidRPr="00BC48DF">
              <w:rPr>
                <w:rFonts w:hint="eastAsia"/>
                <w:bCs/>
                <w:color w:val="000000"/>
                <w:lang w:val="en-US" w:eastAsia="zh-CN"/>
              </w:rPr>
              <w:t>。一项转换已经开始，预计将于</w:t>
            </w:r>
            <w:r w:rsidRPr="00BC48DF">
              <w:rPr>
                <w:rFonts w:hint="eastAsia"/>
                <w:bCs/>
                <w:color w:val="000000"/>
                <w:lang w:val="en-US" w:eastAsia="zh-CN"/>
              </w:rPr>
              <w:t xml:space="preserve"> 2021 </w:t>
            </w:r>
            <w:r w:rsidRPr="00BC48DF">
              <w:rPr>
                <w:rFonts w:hint="eastAsia"/>
                <w:bCs/>
                <w:color w:val="000000"/>
                <w:lang w:val="en-US" w:eastAsia="zh-CN"/>
              </w:rPr>
              <w:t>年底完成，另一项转换预计将在流行</w:t>
            </w:r>
            <w:r>
              <w:rPr>
                <w:rFonts w:hint="eastAsia"/>
                <w:bCs/>
                <w:color w:val="000000"/>
                <w:lang w:val="en-US" w:eastAsia="zh-CN"/>
              </w:rPr>
              <w:t>疫病</w:t>
            </w:r>
            <w:r w:rsidRPr="00BC48DF">
              <w:rPr>
                <w:rFonts w:hint="eastAsia"/>
                <w:bCs/>
                <w:color w:val="000000"/>
                <w:lang w:val="en-US" w:eastAsia="zh-CN"/>
              </w:rPr>
              <w:t>得到控制后立即开始。</w:t>
            </w:r>
          </w:p>
          <w:p w14:paraId="1C3B5050" w14:textId="77777777" w:rsidR="00D4498B" w:rsidRPr="0092031D" w:rsidRDefault="00D4498B" w:rsidP="00D4498B">
            <w:pPr>
              <w:pStyle w:val="ListParagraph"/>
              <w:keepNext/>
              <w:keepLines/>
              <w:widowControl w:val="0"/>
              <w:numPr>
                <w:ilvl w:val="0"/>
                <w:numId w:val="13"/>
              </w:numPr>
              <w:jc w:val="left"/>
              <w:rPr>
                <w:bCs/>
                <w:color w:val="000000"/>
                <w:lang w:val="en-US" w:eastAsia="zh-CN"/>
              </w:rPr>
            </w:pPr>
            <w:r w:rsidRPr="00BC48DF">
              <w:rPr>
                <w:rFonts w:hint="eastAsia"/>
                <w:bCs/>
                <w:color w:val="000000"/>
                <w:lang w:val="en-US" w:eastAsia="zh-CN"/>
              </w:rPr>
              <w:t>两家公司（</w:t>
            </w:r>
            <w:r w:rsidRPr="00BC48DF">
              <w:rPr>
                <w:rFonts w:hint="eastAsia"/>
                <w:bCs/>
                <w:color w:val="000000"/>
                <w:lang w:val="en-US" w:eastAsia="zh-CN"/>
              </w:rPr>
              <w:t xml:space="preserve">IMA </w:t>
            </w:r>
            <w:r w:rsidRPr="00BC48DF">
              <w:rPr>
                <w:rFonts w:hint="eastAsia"/>
                <w:bCs/>
                <w:color w:val="000000"/>
                <w:lang w:val="en-US" w:eastAsia="zh-CN"/>
              </w:rPr>
              <w:t>和</w:t>
            </w:r>
            <w:r w:rsidRPr="00BC48DF">
              <w:rPr>
                <w:rFonts w:hint="eastAsia"/>
                <w:bCs/>
                <w:color w:val="000000"/>
                <w:lang w:val="en-US" w:eastAsia="zh-CN"/>
              </w:rPr>
              <w:t xml:space="preserve"> Orion</w:t>
            </w:r>
            <w:r w:rsidRPr="00BC48DF">
              <w:rPr>
                <w:rFonts w:hint="eastAsia"/>
                <w:bCs/>
                <w:color w:val="000000"/>
                <w:lang w:val="en-US" w:eastAsia="zh-CN"/>
              </w:rPr>
              <w:t>）的转换处于待命状态，具体取决于</w:t>
            </w:r>
            <w:r w:rsidRPr="00BC48DF">
              <w:rPr>
                <w:rFonts w:hint="eastAsia"/>
                <w:bCs/>
                <w:color w:val="000000"/>
                <w:lang w:val="en-US" w:eastAsia="zh-CN"/>
              </w:rPr>
              <w:t xml:space="preserve"> COVID-19 </w:t>
            </w:r>
            <w:r w:rsidRPr="00BC48DF">
              <w:rPr>
                <w:rFonts w:hint="eastAsia"/>
                <w:bCs/>
                <w:color w:val="000000"/>
                <w:lang w:val="en-US" w:eastAsia="zh-CN"/>
              </w:rPr>
              <w:t>后的产量。</w:t>
            </w:r>
          </w:p>
        </w:tc>
      </w:tr>
      <w:tr w:rsidR="00D4498B" w:rsidRPr="00F16082" w14:paraId="07C8FEFE" w14:textId="77777777" w:rsidTr="0075583F">
        <w:tc>
          <w:tcPr>
            <w:tcW w:w="718" w:type="pct"/>
          </w:tcPr>
          <w:p w14:paraId="4287B80C" w14:textId="77777777" w:rsidR="00D4498B" w:rsidRPr="00DB41FF" w:rsidRDefault="00D4498B" w:rsidP="0075583F">
            <w:pPr>
              <w:widowControl w:val="0"/>
              <w:jc w:val="left"/>
            </w:pPr>
            <w:r w:rsidRPr="00BC48DF">
              <w:rPr>
                <w:rFonts w:hint="eastAsia"/>
                <w:bCs/>
                <w:color w:val="000000"/>
                <w:lang w:val="en-US"/>
              </w:rPr>
              <w:t>不连续板</w:t>
            </w:r>
          </w:p>
        </w:tc>
        <w:tc>
          <w:tcPr>
            <w:tcW w:w="578" w:type="pct"/>
            <w:tcMar>
              <w:right w:w="144" w:type="dxa"/>
            </w:tcMar>
          </w:tcPr>
          <w:p w14:paraId="6BAC6CAA" w14:textId="77777777" w:rsidR="00D4498B" w:rsidRPr="00DB41FF" w:rsidRDefault="00D4498B" w:rsidP="0075583F">
            <w:pPr>
              <w:widowControl w:val="0"/>
              <w:ind w:right="10"/>
              <w:jc w:val="right"/>
              <w:rPr>
                <w:bCs/>
                <w:color w:val="000000"/>
                <w:lang w:val="en-US"/>
              </w:rPr>
            </w:pPr>
            <w:r w:rsidRPr="00DB41FF">
              <w:rPr>
                <w:bCs/>
                <w:color w:val="000000"/>
                <w:lang w:val="en-US"/>
              </w:rPr>
              <w:t>1</w:t>
            </w:r>
          </w:p>
        </w:tc>
        <w:tc>
          <w:tcPr>
            <w:tcW w:w="336" w:type="pct"/>
          </w:tcPr>
          <w:p w14:paraId="50D19A76" w14:textId="77777777" w:rsidR="00D4498B" w:rsidRPr="00DB41FF" w:rsidRDefault="00D4498B" w:rsidP="0075583F">
            <w:pPr>
              <w:widowControl w:val="0"/>
              <w:jc w:val="right"/>
              <w:rPr>
                <w:b/>
                <w:bCs/>
                <w:color w:val="000000"/>
              </w:rPr>
            </w:pPr>
            <w:r w:rsidRPr="00DB41FF">
              <w:rPr>
                <w:color w:val="000000"/>
                <w:lang w:val="en-US"/>
              </w:rPr>
              <w:t>1.04</w:t>
            </w:r>
          </w:p>
        </w:tc>
        <w:tc>
          <w:tcPr>
            <w:tcW w:w="433" w:type="pct"/>
          </w:tcPr>
          <w:p w14:paraId="141F7F81" w14:textId="77777777" w:rsidR="00D4498B" w:rsidRPr="00DB41FF" w:rsidRDefault="00D4498B" w:rsidP="0075583F">
            <w:pPr>
              <w:widowControl w:val="0"/>
              <w:jc w:val="right"/>
              <w:rPr>
                <w:b/>
                <w:bCs/>
                <w:color w:val="000000"/>
              </w:rPr>
            </w:pPr>
            <w:r w:rsidRPr="00DB41FF">
              <w:rPr>
                <w:color w:val="000000"/>
                <w:lang w:val="en-US"/>
              </w:rPr>
              <w:t>0.11</w:t>
            </w:r>
          </w:p>
        </w:tc>
        <w:tc>
          <w:tcPr>
            <w:tcW w:w="2935" w:type="pct"/>
          </w:tcPr>
          <w:p w14:paraId="176B3B27" w14:textId="77777777" w:rsidR="00D4498B" w:rsidRPr="0092031D" w:rsidRDefault="00D4498B" w:rsidP="00D4498B">
            <w:pPr>
              <w:pStyle w:val="ListParagraph"/>
              <w:widowControl w:val="0"/>
              <w:numPr>
                <w:ilvl w:val="0"/>
                <w:numId w:val="13"/>
              </w:numPr>
              <w:jc w:val="left"/>
              <w:rPr>
                <w:lang w:val="en-US" w:eastAsia="zh-CN"/>
              </w:rPr>
            </w:pPr>
            <w:r>
              <w:rPr>
                <w:rFonts w:hint="eastAsia"/>
                <w:lang w:eastAsia="zh-CN"/>
              </w:rPr>
              <w:t>企业（</w:t>
            </w:r>
            <w:r>
              <w:rPr>
                <w:rFonts w:hint="eastAsia"/>
                <w:lang w:eastAsia="zh-CN"/>
              </w:rPr>
              <w:t>Colder</w:t>
            </w:r>
            <w:r w:rsidRPr="00431E95">
              <w:rPr>
                <w:rFonts w:hint="eastAsia"/>
                <w:lang w:eastAsia="zh-CN"/>
              </w:rPr>
              <w:t>）</w:t>
            </w:r>
            <w:r>
              <w:rPr>
                <w:rFonts w:hint="eastAsia"/>
                <w:lang w:eastAsia="zh-CN"/>
              </w:rPr>
              <w:t>的</w:t>
            </w:r>
            <w:r w:rsidRPr="00431E95">
              <w:rPr>
                <w:rFonts w:hint="eastAsia"/>
                <w:lang w:eastAsia="zh-CN"/>
              </w:rPr>
              <w:t>转换</w:t>
            </w:r>
            <w:r>
              <w:rPr>
                <w:rFonts w:hint="eastAsia"/>
                <w:lang w:eastAsia="zh-CN"/>
              </w:rPr>
              <w:t>项目</w:t>
            </w:r>
            <w:r w:rsidRPr="00431E95">
              <w:rPr>
                <w:rFonts w:hint="eastAsia"/>
                <w:lang w:eastAsia="zh-CN"/>
              </w:rPr>
              <w:t>处于待机状态，具体取决于</w:t>
            </w:r>
            <w:r w:rsidRPr="00431E95">
              <w:rPr>
                <w:rFonts w:hint="eastAsia"/>
                <w:lang w:eastAsia="zh-CN"/>
              </w:rPr>
              <w:t xml:space="preserve"> COVID-19 </w:t>
            </w:r>
            <w:r w:rsidRPr="00431E95">
              <w:rPr>
                <w:rFonts w:hint="eastAsia"/>
                <w:lang w:eastAsia="zh-CN"/>
              </w:rPr>
              <w:t>后的生产输出。</w:t>
            </w:r>
          </w:p>
        </w:tc>
      </w:tr>
      <w:tr w:rsidR="00D4498B" w:rsidRPr="00F16082" w14:paraId="50861B51" w14:textId="77777777" w:rsidTr="0075583F">
        <w:tc>
          <w:tcPr>
            <w:tcW w:w="718" w:type="pct"/>
          </w:tcPr>
          <w:p w14:paraId="44EB161D" w14:textId="77777777" w:rsidR="00D4498B" w:rsidRPr="00DB41FF" w:rsidRDefault="00D4498B" w:rsidP="0075583F">
            <w:pPr>
              <w:widowControl w:val="0"/>
              <w:jc w:val="left"/>
            </w:pPr>
            <w:r w:rsidRPr="00BC48DF">
              <w:rPr>
                <w:rFonts w:hint="eastAsia"/>
                <w:bCs/>
                <w:color w:val="000000"/>
                <w:lang w:val="en-US"/>
              </w:rPr>
              <w:t>保温</w:t>
            </w:r>
            <w:r>
              <w:rPr>
                <w:rFonts w:hint="eastAsia"/>
                <w:bCs/>
                <w:color w:val="000000"/>
                <w:lang w:val="en-US" w:eastAsia="zh-CN"/>
              </w:rPr>
              <w:t>泡沫</w:t>
            </w:r>
          </w:p>
        </w:tc>
        <w:tc>
          <w:tcPr>
            <w:tcW w:w="578" w:type="pct"/>
            <w:tcMar>
              <w:right w:w="144" w:type="dxa"/>
            </w:tcMar>
          </w:tcPr>
          <w:p w14:paraId="09BC2716" w14:textId="77777777" w:rsidR="00D4498B" w:rsidRPr="00DB41FF" w:rsidRDefault="00D4498B" w:rsidP="0075583F">
            <w:pPr>
              <w:widowControl w:val="0"/>
              <w:ind w:right="10"/>
              <w:jc w:val="right"/>
              <w:rPr>
                <w:bCs/>
                <w:color w:val="000000"/>
                <w:lang w:val="en-US"/>
              </w:rPr>
            </w:pPr>
            <w:r w:rsidRPr="00DB41FF">
              <w:rPr>
                <w:bCs/>
                <w:color w:val="000000"/>
                <w:lang w:val="en-US"/>
              </w:rPr>
              <w:t>1</w:t>
            </w:r>
          </w:p>
        </w:tc>
        <w:tc>
          <w:tcPr>
            <w:tcW w:w="336" w:type="pct"/>
          </w:tcPr>
          <w:p w14:paraId="12343496" w14:textId="77777777" w:rsidR="00D4498B" w:rsidRPr="00DB41FF" w:rsidRDefault="00D4498B" w:rsidP="0075583F">
            <w:pPr>
              <w:widowControl w:val="0"/>
              <w:jc w:val="right"/>
              <w:rPr>
                <w:b/>
                <w:bCs/>
                <w:color w:val="000000"/>
              </w:rPr>
            </w:pPr>
            <w:r w:rsidRPr="00DB41FF">
              <w:rPr>
                <w:color w:val="000000"/>
                <w:lang w:val="en-US"/>
              </w:rPr>
              <w:t>0.12</w:t>
            </w:r>
          </w:p>
        </w:tc>
        <w:tc>
          <w:tcPr>
            <w:tcW w:w="433" w:type="pct"/>
          </w:tcPr>
          <w:p w14:paraId="77D21DCE" w14:textId="77777777" w:rsidR="00D4498B" w:rsidRPr="00DB41FF" w:rsidRDefault="00D4498B" w:rsidP="0075583F">
            <w:pPr>
              <w:widowControl w:val="0"/>
              <w:jc w:val="right"/>
              <w:rPr>
                <w:b/>
                <w:bCs/>
                <w:color w:val="000000"/>
              </w:rPr>
            </w:pPr>
            <w:r w:rsidRPr="00DB41FF">
              <w:rPr>
                <w:color w:val="000000"/>
                <w:lang w:val="en-US"/>
              </w:rPr>
              <w:t>0.01</w:t>
            </w:r>
          </w:p>
        </w:tc>
        <w:tc>
          <w:tcPr>
            <w:tcW w:w="2935" w:type="pct"/>
          </w:tcPr>
          <w:p w14:paraId="52CE5455" w14:textId="77777777" w:rsidR="00D4498B" w:rsidRPr="0092031D" w:rsidRDefault="00D4498B" w:rsidP="00D4498B">
            <w:pPr>
              <w:pStyle w:val="ListParagraph"/>
              <w:widowControl w:val="0"/>
              <w:numPr>
                <w:ilvl w:val="0"/>
                <w:numId w:val="13"/>
              </w:numPr>
              <w:jc w:val="left"/>
              <w:rPr>
                <w:bCs/>
                <w:color w:val="000000"/>
                <w:lang w:val="en-US" w:eastAsia="zh-CN"/>
              </w:rPr>
            </w:pPr>
            <w:r w:rsidRPr="00431E95">
              <w:rPr>
                <w:rFonts w:hint="eastAsia"/>
                <w:lang w:val="en-US" w:eastAsia="zh-CN"/>
              </w:rPr>
              <w:t>与公司</w:t>
            </w:r>
            <w:r w:rsidRPr="00431E95">
              <w:rPr>
                <w:rFonts w:hint="eastAsia"/>
                <w:lang w:val="en-US" w:eastAsia="zh-CN"/>
              </w:rPr>
              <w:t xml:space="preserve"> (Ferroco) </w:t>
            </w:r>
            <w:r w:rsidRPr="00431E95">
              <w:rPr>
                <w:rFonts w:hint="eastAsia"/>
                <w:lang w:val="en-US" w:eastAsia="zh-CN"/>
              </w:rPr>
              <w:t>举行会议</w:t>
            </w:r>
            <w:r>
              <w:rPr>
                <w:rFonts w:hint="eastAsia"/>
                <w:lang w:val="en-US" w:eastAsia="zh-CN"/>
              </w:rPr>
              <w:t>并分</w:t>
            </w:r>
            <w:r w:rsidRPr="00431E95">
              <w:rPr>
                <w:rFonts w:hint="eastAsia"/>
                <w:lang w:val="en-US" w:eastAsia="zh-CN"/>
              </w:rPr>
              <w:t>享测试</w:t>
            </w:r>
            <w:r>
              <w:rPr>
                <w:rFonts w:hint="eastAsia"/>
                <w:lang w:val="en-US" w:eastAsia="zh-CN"/>
              </w:rPr>
              <w:t>程序，一种新的水基系统已被确定为合适</w:t>
            </w:r>
            <w:r w:rsidRPr="00431E95">
              <w:rPr>
                <w:rFonts w:hint="eastAsia"/>
                <w:lang w:val="en-US" w:eastAsia="zh-CN"/>
              </w:rPr>
              <w:t>；公司正在等待供应商进口样品</w:t>
            </w:r>
            <w:r>
              <w:rPr>
                <w:rFonts w:hint="eastAsia"/>
                <w:lang w:val="en-US" w:eastAsia="zh-CN"/>
              </w:rPr>
              <w:t>，</w:t>
            </w:r>
            <w:r w:rsidRPr="00431E95">
              <w:rPr>
                <w:rFonts w:hint="eastAsia"/>
                <w:lang w:val="en-US" w:eastAsia="zh-CN"/>
              </w:rPr>
              <w:t>进行测试以调整剂量比例。</w:t>
            </w:r>
          </w:p>
        </w:tc>
      </w:tr>
      <w:tr w:rsidR="00D4498B" w:rsidRPr="00F16082" w14:paraId="58E20565" w14:textId="77777777" w:rsidTr="0075583F">
        <w:trPr>
          <w:trHeight w:val="188"/>
        </w:trPr>
        <w:tc>
          <w:tcPr>
            <w:tcW w:w="718" w:type="pct"/>
          </w:tcPr>
          <w:p w14:paraId="43D2D57B" w14:textId="77777777" w:rsidR="00D4498B" w:rsidRPr="00DB41FF" w:rsidRDefault="00D4498B" w:rsidP="0075583F">
            <w:pPr>
              <w:widowControl w:val="0"/>
              <w:jc w:val="left"/>
            </w:pPr>
            <w:r>
              <w:rPr>
                <w:color w:val="000000"/>
              </w:rPr>
              <w:t>连皮泡沫塑</w:t>
            </w:r>
            <w:r>
              <w:rPr>
                <w:rFonts w:ascii="SimSun" w:hAnsi="SimSun" w:cs="SimSun" w:hint="eastAsia"/>
                <w:color w:val="000000"/>
              </w:rPr>
              <w:t>料</w:t>
            </w:r>
          </w:p>
        </w:tc>
        <w:tc>
          <w:tcPr>
            <w:tcW w:w="578" w:type="pct"/>
            <w:tcMar>
              <w:right w:w="144" w:type="dxa"/>
            </w:tcMar>
          </w:tcPr>
          <w:p w14:paraId="0A54AE79" w14:textId="77777777" w:rsidR="00D4498B" w:rsidRPr="00DB41FF" w:rsidRDefault="00D4498B" w:rsidP="0075583F">
            <w:pPr>
              <w:widowControl w:val="0"/>
              <w:ind w:right="10"/>
              <w:jc w:val="right"/>
              <w:rPr>
                <w:bCs/>
                <w:color w:val="000000"/>
                <w:lang w:val="en-US"/>
              </w:rPr>
            </w:pPr>
            <w:r w:rsidRPr="00DB41FF">
              <w:rPr>
                <w:bCs/>
                <w:color w:val="000000"/>
                <w:lang w:val="en-US"/>
              </w:rPr>
              <w:t>1</w:t>
            </w:r>
          </w:p>
        </w:tc>
        <w:tc>
          <w:tcPr>
            <w:tcW w:w="336" w:type="pct"/>
          </w:tcPr>
          <w:p w14:paraId="6DB602D0" w14:textId="77777777" w:rsidR="00D4498B" w:rsidRPr="00DB41FF" w:rsidRDefault="00D4498B" w:rsidP="0075583F">
            <w:pPr>
              <w:widowControl w:val="0"/>
              <w:jc w:val="right"/>
              <w:rPr>
                <w:b/>
                <w:bCs/>
                <w:color w:val="000000"/>
              </w:rPr>
            </w:pPr>
            <w:r w:rsidRPr="00DB41FF">
              <w:rPr>
                <w:color w:val="000000"/>
                <w:lang w:val="en-US"/>
              </w:rPr>
              <w:t>0.28</w:t>
            </w:r>
          </w:p>
        </w:tc>
        <w:tc>
          <w:tcPr>
            <w:tcW w:w="433" w:type="pct"/>
          </w:tcPr>
          <w:p w14:paraId="7A96E1DE" w14:textId="77777777" w:rsidR="00D4498B" w:rsidRPr="00DB41FF" w:rsidRDefault="00D4498B" w:rsidP="0075583F">
            <w:pPr>
              <w:widowControl w:val="0"/>
              <w:jc w:val="right"/>
              <w:rPr>
                <w:b/>
                <w:bCs/>
                <w:color w:val="000000"/>
              </w:rPr>
            </w:pPr>
            <w:r w:rsidRPr="00DB41FF">
              <w:rPr>
                <w:color w:val="000000"/>
                <w:lang w:val="en-US"/>
              </w:rPr>
              <w:t>0.03</w:t>
            </w:r>
          </w:p>
        </w:tc>
        <w:tc>
          <w:tcPr>
            <w:tcW w:w="2935" w:type="pct"/>
          </w:tcPr>
          <w:p w14:paraId="0963E8AE" w14:textId="77777777" w:rsidR="00D4498B" w:rsidRPr="0092031D" w:rsidRDefault="00D4498B" w:rsidP="00D4498B">
            <w:pPr>
              <w:pStyle w:val="ListParagraph"/>
              <w:widowControl w:val="0"/>
              <w:numPr>
                <w:ilvl w:val="0"/>
                <w:numId w:val="13"/>
              </w:numPr>
              <w:jc w:val="left"/>
              <w:rPr>
                <w:bCs/>
                <w:color w:val="000000"/>
                <w:lang w:val="en-US" w:eastAsia="zh-CN"/>
              </w:rPr>
            </w:pPr>
            <w:r>
              <w:rPr>
                <w:rFonts w:hint="eastAsia"/>
                <w:lang w:eastAsia="zh-CN"/>
              </w:rPr>
              <w:t>企业（</w:t>
            </w:r>
            <w:r>
              <w:rPr>
                <w:rFonts w:hint="eastAsia"/>
                <w:lang w:eastAsia="zh-CN"/>
              </w:rPr>
              <w:t>Fumaya</w:t>
            </w:r>
            <w:r>
              <w:rPr>
                <w:rFonts w:hint="eastAsia"/>
                <w:lang w:eastAsia="zh-CN"/>
              </w:rPr>
              <w:t>）的</w:t>
            </w:r>
            <w:r w:rsidRPr="00385536">
              <w:rPr>
                <w:rFonts w:hint="eastAsia"/>
                <w:lang w:eastAsia="zh-CN"/>
              </w:rPr>
              <w:t>转换</w:t>
            </w:r>
            <w:r>
              <w:rPr>
                <w:rFonts w:hint="eastAsia"/>
                <w:lang w:eastAsia="zh-CN"/>
              </w:rPr>
              <w:t>项目</w:t>
            </w:r>
            <w:r w:rsidRPr="00385536">
              <w:rPr>
                <w:rFonts w:hint="eastAsia"/>
                <w:lang w:eastAsia="zh-CN"/>
              </w:rPr>
              <w:t>处于待命状态，具体取决于</w:t>
            </w:r>
            <w:r w:rsidRPr="00385536">
              <w:rPr>
                <w:rFonts w:hint="eastAsia"/>
                <w:lang w:eastAsia="zh-CN"/>
              </w:rPr>
              <w:t xml:space="preserve"> COVID-19 </w:t>
            </w:r>
            <w:r w:rsidRPr="00385536">
              <w:rPr>
                <w:rFonts w:hint="eastAsia"/>
                <w:lang w:eastAsia="zh-CN"/>
              </w:rPr>
              <w:t>后的生产输出。</w:t>
            </w:r>
          </w:p>
        </w:tc>
      </w:tr>
      <w:tr w:rsidR="00D4498B" w:rsidRPr="00F16082" w14:paraId="3ACDFE3F" w14:textId="77777777" w:rsidTr="0075583F">
        <w:tc>
          <w:tcPr>
            <w:tcW w:w="718" w:type="pct"/>
          </w:tcPr>
          <w:p w14:paraId="71F5D7A5" w14:textId="77777777" w:rsidR="00D4498B" w:rsidRPr="00DB41FF" w:rsidRDefault="00D4498B" w:rsidP="0075583F">
            <w:pPr>
              <w:widowControl w:val="0"/>
              <w:jc w:val="left"/>
            </w:pPr>
            <w:r>
              <w:rPr>
                <w:rFonts w:hint="eastAsia"/>
                <w:lang w:eastAsia="zh-CN"/>
              </w:rPr>
              <w:t>喷涂泡沫</w:t>
            </w:r>
          </w:p>
        </w:tc>
        <w:tc>
          <w:tcPr>
            <w:tcW w:w="578" w:type="pct"/>
            <w:tcMar>
              <w:right w:w="144" w:type="dxa"/>
            </w:tcMar>
          </w:tcPr>
          <w:p w14:paraId="7F5EBA9E" w14:textId="77777777" w:rsidR="00D4498B" w:rsidRPr="00DB41FF" w:rsidRDefault="00D4498B" w:rsidP="0075583F">
            <w:pPr>
              <w:widowControl w:val="0"/>
              <w:ind w:right="10"/>
              <w:jc w:val="right"/>
              <w:rPr>
                <w:bCs/>
                <w:color w:val="000000"/>
                <w:lang w:val="en-US"/>
              </w:rPr>
            </w:pPr>
            <w:r w:rsidRPr="00DB41FF">
              <w:rPr>
                <w:bCs/>
                <w:color w:val="000000"/>
                <w:lang w:val="en-US"/>
              </w:rPr>
              <w:t>12</w:t>
            </w:r>
          </w:p>
        </w:tc>
        <w:tc>
          <w:tcPr>
            <w:tcW w:w="336" w:type="pct"/>
          </w:tcPr>
          <w:p w14:paraId="702A2BF8" w14:textId="77777777" w:rsidR="00D4498B" w:rsidRPr="00DB41FF" w:rsidRDefault="00D4498B" w:rsidP="0075583F">
            <w:pPr>
              <w:widowControl w:val="0"/>
              <w:jc w:val="right"/>
              <w:rPr>
                <w:b/>
                <w:bCs/>
                <w:color w:val="000000"/>
              </w:rPr>
            </w:pPr>
            <w:r w:rsidRPr="00DB41FF">
              <w:rPr>
                <w:color w:val="000000"/>
                <w:lang w:val="en-US"/>
              </w:rPr>
              <w:t>35.62</w:t>
            </w:r>
          </w:p>
        </w:tc>
        <w:tc>
          <w:tcPr>
            <w:tcW w:w="433" w:type="pct"/>
          </w:tcPr>
          <w:p w14:paraId="1CE5AA94" w14:textId="77777777" w:rsidR="00D4498B" w:rsidRPr="00DB41FF" w:rsidRDefault="00D4498B" w:rsidP="0075583F">
            <w:pPr>
              <w:widowControl w:val="0"/>
              <w:jc w:val="right"/>
              <w:rPr>
                <w:b/>
                <w:bCs/>
                <w:color w:val="000000"/>
              </w:rPr>
            </w:pPr>
            <w:r w:rsidRPr="00DB41FF">
              <w:rPr>
                <w:color w:val="000000"/>
                <w:lang w:val="en-US"/>
              </w:rPr>
              <w:t>3.92</w:t>
            </w:r>
          </w:p>
        </w:tc>
        <w:tc>
          <w:tcPr>
            <w:tcW w:w="2935" w:type="pct"/>
          </w:tcPr>
          <w:p w14:paraId="31CDAF62" w14:textId="77777777" w:rsidR="00D4498B" w:rsidRPr="0092031D" w:rsidRDefault="00D4498B" w:rsidP="00D4498B">
            <w:pPr>
              <w:pStyle w:val="ListParagraph"/>
              <w:widowControl w:val="0"/>
              <w:numPr>
                <w:ilvl w:val="0"/>
                <w:numId w:val="13"/>
              </w:numPr>
              <w:jc w:val="left"/>
              <w:rPr>
                <w:bCs/>
                <w:color w:val="000000"/>
                <w:lang w:val="en-US" w:eastAsia="zh-CN"/>
              </w:rPr>
            </w:pPr>
            <w:r w:rsidRPr="00F248B5">
              <w:rPr>
                <w:rFonts w:hint="eastAsia"/>
                <w:lang w:val="en-US" w:eastAsia="zh-CN"/>
              </w:rPr>
              <w:t>一些公司在进口基于</w:t>
            </w:r>
            <w:r>
              <w:rPr>
                <w:rFonts w:hint="eastAsia"/>
                <w:lang w:val="en-US" w:eastAsia="zh-CN"/>
              </w:rPr>
              <w:t>HFO</w:t>
            </w:r>
            <w:r w:rsidRPr="00F248B5">
              <w:rPr>
                <w:rFonts w:hint="eastAsia"/>
                <w:lang w:val="en-US" w:eastAsia="zh-CN"/>
              </w:rPr>
              <w:t>的系统方面取得了进展，但性能测试结果并不令人满意，因为泡沫不符合当前要求。</w:t>
            </w:r>
            <w:r w:rsidRPr="00F248B5">
              <w:rPr>
                <w:rFonts w:hint="eastAsia"/>
                <w:lang w:val="en-US" w:eastAsia="zh-CN"/>
              </w:rPr>
              <w:t xml:space="preserve"> </w:t>
            </w:r>
            <w:r w:rsidRPr="00F248B5">
              <w:rPr>
                <w:rFonts w:hint="eastAsia"/>
                <w:lang w:val="en-US" w:eastAsia="zh-CN"/>
              </w:rPr>
              <w:t>由于</w:t>
            </w:r>
            <w:r>
              <w:rPr>
                <w:rFonts w:hint="eastAsia"/>
                <w:lang w:val="en-US" w:eastAsia="zh-CN"/>
              </w:rPr>
              <w:t>疫病</w:t>
            </w:r>
            <w:r w:rsidRPr="00F248B5">
              <w:rPr>
                <w:rFonts w:hint="eastAsia"/>
                <w:lang w:val="en-US" w:eastAsia="zh-CN"/>
              </w:rPr>
              <w:t>流行，其他测试已被推迟。</w:t>
            </w:r>
          </w:p>
        </w:tc>
      </w:tr>
      <w:tr w:rsidR="00D4498B" w:rsidRPr="00F16082" w14:paraId="73D35D4B" w14:textId="77777777" w:rsidTr="0075583F">
        <w:tc>
          <w:tcPr>
            <w:tcW w:w="718" w:type="pct"/>
          </w:tcPr>
          <w:p w14:paraId="0B9F80D8" w14:textId="77777777" w:rsidR="00D4498B" w:rsidRPr="00DB41FF" w:rsidRDefault="00D4498B" w:rsidP="0075583F">
            <w:pPr>
              <w:widowControl w:val="0"/>
              <w:jc w:val="left"/>
              <w:rPr>
                <w:bCs/>
                <w:color w:val="000000"/>
                <w:lang w:val="en-US"/>
              </w:rPr>
            </w:pPr>
            <w:r>
              <w:rPr>
                <w:rFonts w:ascii="Arial" w:hAnsi="Arial" w:cs="Arial"/>
                <w:sz w:val="23"/>
                <w:szCs w:val="23"/>
              </w:rPr>
              <w:t>浮料用泡沫</w:t>
            </w:r>
            <w:r>
              <w:rPr>
                <w:rFonts w:ascii="Arial" w:hAnsi="Arial" w:cs="Arial" w:hint="eastAsia"/>
                <w:sz w:val="23"/>
                <w:szCs w:val="23"/>
                <w:lang w:eastAsia="zh-CN"/>
              </w:rPr>
              <w:t>塑料</w:t>
            </w:r>
          </w:p>
        </w:tc>
        <w:tc>
          <w:tcPr>
            <w:tcW w:w="578" w:type="pct"/>
            <w:tcMar>
              <w:right w:w="144" w:type="dxa"/>
            </w:tcMar>
          </w:tcPr>
          <w:p w14:paraId="011E9CAA" w14:textId="77777777" w:rsidR="00D4498B" w:rsidRPr="00DB41FF" w:rsidRDefault="00D4498B" w:rsidP="0075583F">
            <w:pPr>
              <w:widowControl w:val="0"/>
              <w:ind w:right="10"/>
              <w:jc w:val="right"/>
              <w:rPr>
                <w:bCs/>
                <w:color w:val="000000"/>
                <w:lang w:val="en-US"/>
              </w:rPr>
            </w:pPr>
            <w:r w:rsidRPr="00DB41FF">
              <w:rPr>
                <w:bCs/>
                <w:color w:val="000000"/>
                <w:lang w:val="en-US"/>
              </w:rPr>
              <w:t>1</w:t>
            </w:r>
          </w:p>
        </w:tc>
        <w:tc>
          <w:tcPr>
            <w:tcW w:w="336" w:type="pct"/>
          </w:tcPr>
          <w:p w14:paraId="0E6CD018" w14:textId="77777777" w:rsidR="00D4498B" w:rsidRPr="00DB41FF" w:rsidRDefault="00D4498B" w:rsidP="0075583F">
            <w:pPr>
              <w:widowControl w:val="0"/>
              <w:jc w:val="right"/>
              <w:rPr>
                <w:b/>
                <w:bCs/>
                <w:color w:val="000000"/>
              </w:rPr>
            </w:pPr>
            <w:r w:rsidRPr="00DB41FF">
              <w:rPr>
                <w:color w:val="000000"/>
                <w:lang w:val="en-US"/>
              </w:rPr>
              <w:t>0.10</w:t>
            </w:r>
          </w:p>
        </w:tc>
        <w:tc>
          <w:tcPr>
            <w:tcW w:w="433" w:type="pct"/>
          </w:tcPr>
          <w:p w14:paraId="7F77F43E" w14:textId="77777777" w:rsidR="00D4498B" w:rsidRPr="00DB41FF" w:rsidRDefault="00D4498B" w:rsidP="0075583F">
            <w:pPr>
              <w:widowControl w:val="0"/>
              <w:jc w:val="right"/>
              <w:rPr>
                <w:b/>
                <w:bCs/>
                <w:color w:val="000000"/>
              </w:rPr>
            </w:pPr>
            <w:r w:rsidRPr="00DB41FF">
              <w:rPr>
                <w:color w:val="000000"/>
                <w:lang w:val="en-US"/>
              </w:rPr>
              <w:t>0.01</w:t>
            </w:r>
          </w:p>
        </w:tc>
        <w:tc>
          <w:tcPr>
            <w:tcW w:w="2935" w:type="pct"/>
          </w:tcPr>
          <w:p w14:paraId="37E1FDD3" w14:textId="77777777" w:rsidR="00D4498B" w:rsidRPr="0092031D" w:rsidRDefault="00D4498B" w:rsidP="00D4498B">
            <w:pPr>
              <w:pStyle w:val="ListParagraph"/>
              <w:widowControl w:val="0"/>
              <w:numPr>
                <w:ilvl w:val="0"/>
                <w:numId w:val="13"/>
              </w:numPr>
              <w:jc w:val="left"/>
              <w:rPr>
                <w:lang w:val="en-US" w:eastAsia="zh-CN"/>
              </w:rPr>
            </w:pPr>
            <w:r>
              <w:rPr>
                <w:rFonts w:hint="eastAsia"/>
                <w:lang w:eastAsia="zh-CN"/>
              </w:rPr>
              <w:t>企业（</w:t>
            </w:r>
            <w:r>
              <w:rPr>
                <w:rFonts w:hint="eastAsia"/>
                <w:lang w:eastAsia="zh-CN"/>
              </w:rPr>
              <w:t>Nolan</w:t>
            </w:r>
            <w:r>
              <w:rPr>
                <w:rFonts w:hint="eastAsia"/>
                <w:lang w:eastAsia="zh-CN"/>
              </w:rPr>
              <w:t>）的</w:t>
            </w:r>
            <w:r w:rsidRPr="00385536">
              <w:rPr>
                <w:rFonts w:hint="eastAsia"/>
                <w:lang w:eastAsia="zh-CN"/>
              </w:rPr>
              <w:t>转换</w:t>
            </w:r>
            <w:r>
              <w:rPr>
                <w:rFonts w:hint="eastAsia"/>
                <w:lang w:eastAsia="zh-CN"/>
              </w:rPr>
              <w:t>项目</w:t>
            </w:r>
            <w:r w:rsidRPr="00385536">
              <w:rPr>
                <w:rFonts w:hint="eastAsia"/>
                <w:lang w:eastAsia="zh-CN"/>
              </w:rPr>
              <w:t>处于待命状态，具体取决于</w:t>
            </w:r>
            <w:r w:rsidRPr="00385536">
              <w:rPr>
                <w:rFonts w:hint="eastAsia"/>
                <w:lang w:eastAsia="zh-CN"/>
              </w:rPr>
              <w:t xml:space="preserve"> COVID-19 </w:t>
            </w:r>
            <w:r w:rsidRPr="00385536">
              <w:rPr>
                <w:rFonts w:hint="eastAsia"/>
                <w:lang w:eastAsia="zh-CN"/>
              </w:rPr>
              <w:t>后的生产输出。</w:t>
            </w:r>
          </w:p>
        </w:tc>
      </w:tr>
      <w:tr w:rsidR="00D4498B" w:rsidRPr="00F16082" w14:paraId="69DB93A3" w14:textId="77777777" w:rsidTr="0075583F">
        <w:tc>
          <w:tcPr>
            <w:tcW w:w="718" w:type="pct"/>
          </w:tcPr>
          <w:p w14:paraId="0EAEF7B1" w14:textId="77777777" w:rsidR="00D4498B" w:rsidRPr="00DB41FF" w:rsidRDefault="00D4498B" w:rsidP="0075583F">
            <w:pPr>
              <w:widowControl w:val="0"/>
              <w:jc w:val="left"/>
              <w:rPr>
                <w:b/>
                <w:bCs/>
                <w:color w:val="000000"/>
                <w:lang w:val="en-US"/>
              </w:rPr>
            </w:pPr>
            <w:r>
              <w:rPr>
                <w:rFonts w:hint="eastAsia"/>
                <w:b/>
                <w:bCs/>
                <w:color w:val="000000"/>
                <w:lang w:val="en-US" w:eastAsia="zh-CN"/>
              </w:rPr>
              <w:t>总计</w:t>
            </w:r>
          </w:p>
        </w:tc>
        <w:tc>
          <w:tcPr>
            <w:tcW w:w="578" w:type="pct"/>
            <w:tcMar>
              <w:right w:w="144" w:type="dxa"/>
            </w:tcMar>
          </w:tcPr>
          <w:p w14:paraId="6960F513" w14:textId="77777777" w:rsidR="00D4498B" w:rsidRPr="00DB41FF" w:rsidRDefault="00D4498B" w:rsidP="0075583F">
            <w:pPr>
              <w:widowControl w:val="0"/>
              <w:ind w:right="10"/>
              <w:jc w:val="right"/>
              <w:rPr>
                <w:b/>
                <w:lang w:val="en-US"/>
              </w:rPr>
            </w:pPr>
            <w:r w:rsidRPr="00DB41FF">
              <w:rPr>
                <w:b/>
                <w:lang w:val="en-US"/>
              </w:rPr>
              <w:t>21</w:t>
            </w:r>
          </w:p>
        </w:tc>
        <w:tc>
          <w:tcPr>
            <w:tcW w:w="336" w:type="pct"/>
          </w:tcPr>
          <w:p w14:paraId="47A6C773" w14:textId="77777777" w:rsidR="00D4498B" w:rsidRPr="00DB41FF" w:rsidRDefault="00D4498B" w:rsidP="0075583F">
            <w:pPr>
              <w:widowControl w:val="0"/>
              <w:jc w:val="right"/>
              <w:rPr>
                <w:b/>
                <w:bCs/>
                <w:color w:val="000000"/>
              </w:rPr>
            </w:pPr>
            <w:r w:rsidRPr="00DB41FF">
              <w:rPr>
                <w:b/>
                <w:color w:val="000000"/>
                <w:lang w:val="en-US"/>
              </w:rPr>
              <w:t>50.23</w:t>
            </w:r>
          </w:p>
        </w:tc>
        <w:tc>
          <w:tcPr>
            <w:tcW w:w="433" w:type="pct"/>
          </w:tcPr>
          <w:p w14:paraId="643E4FAE" w14:textId="77777777" w:rsidR="00D4498B" w:rsidRPr="00DB41FF" w:rsidRDefault="00D4498B" w:rsidP="0075583F">
            <w:pPr>
              <w:widowControl w:val="0"/>
              <w:jc w:val="right"/>
              <w:rPr>
                <w:b/>
                <w:bCs/>
                <w:color w:val="000000"/>
              </w:rPr>
            </w:pPr>
            <w:r w:rsidRPr="00DB41FF">
              <w:rPr>
                <w:b/>
                <w:color w:val="000000"/>
                <w:lang w:val="en-US"/>
              </w:rPr>
              <w:t>5.53</w:t>
            </w:r>
          </w:p>
        </w:tc>
        <w:tc>
          <w:tcPr>
            <w:tcW w:w="2935" w:type="pct"/>
          </w:tcPr>
          <w:p w14:paraId="4583BC4C" w14:textId="77777777" w:rsidR="00D4498B" w:rsidRPr="00DB41FF" w:rsidRDefault="00D4498B" w:rsidP="0075583F">
            <w:pPr>
              <w:widowControl w:val="0"/>
              <w:rPr>
                <w:b/>
                <w:lang w:val="en-US"/>
              </w:rPr>
            </w:pPr>
          </w:p>
        </w:tc>
      </w:tr>
    </w:tbl>
    <w:p w14:paraId="27BBC0DD" w14:textId="77777777" w:rsidR="00D4498B" w:rsidRPr="001E0038" w:rsidRDefault="00D4498B" w:rsidP="00D4498B">
      <w:pPr>
        <w:widowControl w:val="0"/>
      </w:pPr>
    </w:p>
    <w:p w14:paraId="68E2A04B" w14:textId="77777777" w:rsidR="00D4498B" w:rsidRPr="00B35426" w:rsidRDefault="00D4498B" w:rsidP="00D4498B">
      <w:pPr>
        <w:pStyle w:val="Heading1"/>
        <w:rPr>
          <w:lang w:eastAsia="zh-CN"/>
        </w:rPr>
      </w:pPr>
      <w:r w:rsidRPr="00E85134">
        <w:rPr>
          <w:rFonts w:hint="eastAsia"/>
          <w:lang w:eastAsia="zh-CN"/>
        </w:rPr>
        <w:t>在开发署和一名泡沫专家的支持下，国家臭氧机构正在与该地区不同的配方厂家和当地经销商合作，以</w:t>
      </w:r>
      <w:r>
        <w:rPr>
          <w:rFonts w:hint="eastAsia"/>
          <w:lang w:eastAsia="zh-CN"/>
        </w:rPr>
        <w:t>获得</w:t>
      </w:r>
      <w:r w:rsidRPr="00E85134">
        <w:rPr>
          <w:rFonts w:hint="eastAsia"/>
          <w:lang w:eastAsia="zh-CN"/>
        </w:rPr>
        <w:t>基于</w:t>
      </w:r>
      <w:r>
        <w:rPr>
          <w:rFonts w:hint="eastAsia"/>
          <w:lang w:eastAsia="zh-CN"/>
        </w:rPr>
        <w:t>HFO</w:t>
      </w:r>
      <w:r w:rsidRPr="00E85134">
        <w:rPr>
          <w:rFonts w:hint="eastAsia"/>
          <w:lang w:eastAsia="zh-CN"/>
        </w:rPr>
        <w:t>的</w:t>
      </w:r>
      <w:r w:rsidRPr="00E85134">
        <w:rPr>
          <w:rFonts w:hint="eastAsia"/>
          <w:lang w:eastAsia="zh-CN"/>
        </w:rPr>
        <w:t xml:space="preserve"> PU</w:t>
      </w:r>
      <w:r w:rsidRPr="00E85134">
        <w:rPr>
          <w:rFonts w:hint="eastAsia"/>
          <w:lang w:eastAsia="zh-CN"/>
        </w:rPr>
        <w:t>系统的样品，同时探索</w:t>
      </w:r>
      <w:r>
        <w:rPr>
          <w:rFonts w:hint="eastAsia"/>
          <w:lang w:eastAsia="zh-CN"/>
        </w:rPr>
        <w:t>多种选择，</w:t>
      </w:r>
      <w:r w:rsidRPr="00E85134">
        <w:rPr>
          <w:rFonts w:hint="eastAsia"/>
          <w:lang w:eastAsia="zh-CN"/>
        </w:rPr>
        <w:t>诸如接收基于</w:t>
      </w:r>
      <w:r w:rsidRPr="00E85134">
        <w:rPr>
          <w:rFonts w:hint="eastAsia"/>
          <w:lang w:eastAsia="zh-CN"/>
        </w:rPr>
        <w:t>HFO</w:t>
      </w:r>
      <w:r w:rsidRPr="00E85134">
        <w:rPr>
          <w:rFonts w:hint="eastAsia"/>
          <w:lang w:eastAsia="zh-CN"/>
        </w:rPr>
        <w:t>的</w:t>
      </w:r>
      <w:r w:rsidRPr="00E85134">
        <w:rPr>
          <w:rFonts w:hint="eastAsia"/>
          <w:lang w:eastAsia="zh-CN"/>
        </w:rPr>
        <w:t>PU</w:t>
      </w:r>
      <w:r w:rsidRPr="00E85134">
        <w:rPr>
          <w:rFonts w:hint="eastAsia"/>
          <w:lang w:eastAsia="zh-CN"/>
        </w:rPr>
        <w:t>系统而不要催化剂</w:t>
      </w:r>
      <w:r>
        <w:rPr>
          <w:rFonts w:hint="eastAsia"/>
          <w:lang w:eastAsia="zh-CN"/>
        </w:rPr>
        <w:t>，</w:t>
      </w:r>
      <w:r w:rsidRPr="00E85134">
        <w:rPr>
          <w:rFonts w:hint="eastAsia"/>
          <w:lang w:eastAsia="zh-CN"/>
        </w:rPr>
        <w:t>并</w:t>
      </w:r>
      <w:r>
        <w:rPr>
          <w:rFonts w:hint="eastAsia"/>
          <w:lang w:eastAsia="zh-CN"/>
        </w:rPr>
        <w:t>在当</w:t>
      </w:r>
      <w:r w:rsidRPr="00E85134">
        <w:rPr>
          <w:rFonts w:hint="eastAsia"/>
          <w:lang w:eastAsia="zh-CN"/>
        </w:rPr>
        <w:t>地混合，或尝试其他低</w:t>
      </w:r>
      <w:r w:rsidRPr="00E85134">
        <w:rPr>
          <w:rFonts w:hint="eastAsia"/>
          <w:lang w:eastAsia="zh-CN"/>
        </w:rPr>
        <w:t>GWP</w:t>
      </w:r>
      <w:r w:rsidRPr="00E85134">
        <w:rPr>
          <w:rFonts w:hint="eastAsia"/>
          <w:lang w:eastAsia="zh-CN"/>
        </w:rPr>
        <w:t>替代品（例如水基系统）。目前，该国的五个泡沫发泡剂进口商</w:t>
      </w:r>
      <w:r w:rsidRPr="00E85134">
        <w:rPr>
          <w:rFonts w:hint="eastAsia"/>
          <w:lang w:eastAsia="zh-CN"/>
        </w:rPr>
        <w:t>/</w:t>
      </w:r>
      <w:r w:rsidRPr="00E85134">
        <w:rPr>
          <w:rFonts w:hint="eastAsia"/>
          <w:lang w:eastAsia="zh-CN"/>
        </w:rPr>
        <w:t>分销商正在评估替代进口预混多元醇中所含</w:t>
      </w:r>
      <w:r>
        <w:rPr>
          <w:rFonts w:hint="eastAsia"/>
          <w:lang w:eastAsia="zh-CN"/>
        </w:rPr>
        <w:t>HCFC</w:t>
      </w:r>
      <w:r>
        <w:rPr>
          <w:lang w:eastAsia="zh-CN"/>
        </w:rPr>
        <w:t>-</w:t>
      </w:r>
      <w:r>
        <w:rPr>
          <w:rFonts w:hint="eastAsia"/>
          <w:lang w:eastAsia="zh-CN"/>
        </w:rPr>
        <w:t>141b</w:t>
      </w:r>
      <w:r w:rsidRPr="00E85134">
        <w:rPr>
          <w:rFonts w:hint="eastAsia"/>
          <w:lang w:eastAsia="zh-CN"/>
        </w:rPr>
        <w:t>的不同</w:t>
      </w:r>
      <w:r>
        <w:rPr>
          <w:rFonts w:hint="eastAsia"/>
          <w:lang w:eastAsia="zh-CN"/>
        </w:rPr>
        <w:t>技术</w:t>
      </w:r>
      <w:r w:rsidRPr="00E85134">
        <w:rPr>
          <w:rFonts w:hint="eastAsia"/>
          <w:lang w:eastAsia="zh-CN"/>
        </w:rPr>
        <w:t>，包括水基发泡和</w:t>
      </w:r>
      <w:r w:rsidRPr="00E85134">
        <w:rPr>
          <w:rFonts w:hint="eastAsia"/>
          <w:lang w:eastAsia="zh-CN"/>
        </w:rPr>
        <w:t>HFO</w:t>
      </w:r>
      <w:r w:rsidRPr="00E85134">
        <w:rPr>
          <w:rFonts w:hint="eastAsia"/>
          <w:lang w:eastAsia="zh-CN"/>
        </w:rPr>
        <w:t>系统。国家臭氧机构正在与这些进口商密切</w:t>
      </w:r>
      <w:r>
        <w:rPr>
          <w:rFonts w:hint="eastAsia"/>
          <w:lang w:eastAsia="zh-CN"/>
        </w:rPr>
        <w:t>合作，以确保这些替代品的供应，并指出由于疫病</w:t>
      </w:r>
      <w:r w:rsidRPr="00E85134">
        <w:rPr>
          <w:rFonts w:hint="eastAsia"/>
          <w:lang w:eastAsia="zh-CN"/>
        </w:rPr>
        <w:t>流行，在获取原材料方面存在物流限制，</w:t>
      </w:r>
      <w:r>
        <w:rPr>
          <w:rFonts w:hint="eastAsia"/>
          <w:lang w:eastAsia="zh-CN"/>
        </w:rPr>
        <w:t>而</w:t>
      </w:r>
      <w:r w:rsidRPr="00E85134">
        <w:rPr>
          <w:rFonts w:hint="eastAsia"/>
          <w:lang w:eastAsia="zh-CN"/>
        </w:rPr>
        <w:t>导致多元醇和其他成分的短缺，以及运费急剧增加</w:t>
      </w:r>
      <w:r>
        <w:rPr>
          <w:rFonts w:hint="eastAsia"/>
          <w:lang w:eastAsia="zh-CN"/>
        </w:rPr>
        <w:t>。</w:t>
      </w:r>
    </w:p>
    <w:p w14:paraId="27BF9CA2" w14:textId="77777777" w:rsidR="00E1701E" w:rsidRDefault="00E1701E">
      <w:pPr>
        <w:jc w:val="left"/>
        <w:rPr>
          <w:i/>
          <w:lang w:eastAsia="zh-CN"/>
        </w:rPr>
      </w:pPr>
      <w:r>
        <w:rPr>
          <w:i/>
          <w:lang w:eastAsia="zh-CN"/>
        </w:rPr>
        <w:br w:type="page"/>
      </w:r>
    </w:p>
    <w:p w14:paraId="592C5E6C" w14:textId="290E6183" w:rsidR="00D4498B" w:rsidRDefault="00D4498B" w:rsidP="00D4498B">
      <w:pPr>
        <w:rPr>
          <w:i/>
        </w:rPr>
      </w:pPr>
      <w:r>
        <w:rPr>
          <w:rFonts w:hint="eastAsia"/>
          <w:i/>
          <w:lang w:eastAsia="zh-CN"/>
        </w:rPr>
        <w:lastRenderedPageBreak/>
        <w:t>制冷维修行业</w:t>
      </w:r>
    </w:p>
    <w:p w14:paraId="162F34C5" w14:textId="77777777" w:rsidR="00D4498B" w:rsidRPr="00746969" w:rsidRDefault="00D4498B" w:rsidP="00D4498B">
      <w:pPr>
        <w:rPr>
          <w:lang w:val="en-US"/>
        </w:rPr>
      </w:pPr>
    </w:p>
    <w:p w14:paraId="2C0833BF" w14:textId="77777777" w:rsidR="00D4498B" w:rsidRPr="00010E14" w:rsidRDefault="00D4498B" w:rsidP="00D4498B">
      <w:pPr>
        <w:pStyle w:val="Heading1"/>
        <w:rPr>
          <w:rFonts w:eastAsia="MS Mincho"/>
          <w:lang w:val="en-US" w:eastAsia="zh-CN"/>
        </w:rPr>
      </w:pPr>
      <w:r>
        <w:rPr>
          <w:rFonts w:hint="eastAsia"/>
          <w:lang w:eastAsia="zh-CN"/>
        </w:rPr>
        <w:t>在</w:t>
      </w:r>
      <w:r w:rsidRPr="00016684">
        <w:rPr>
          <w:rFonts w:hint="eastAsia"/>
          <w:lang w:eastAsia="zh-CN"/>
        </w:rPr>
        <w:t>2020</w:t>
      </w:r>
      <w:r w:rsidRPr="00016684">
        <w:rPr>
          <w:rFonts w:hint="eastAsia"/>
          <w:lang w:eastAsia="zh-CN"/>
        </w:rPr>
        <w:t>年</w:t>
      </w:r>
      <w:r w:rsidRPr="00016684">
        <w:rPr>
          <w:rFonts w:hint="eastAsia"/>
          <w:lang w:eastAsia="zh-CN"/>
        </w:rPr>
        <w:t>3</w:t>
      </w:r>
      <w:r w:rsidRPr="00016684">
        <w:rPr>
          <w:rFonts w:hint="eastAsia"/>
          <w:lang w:eastAsia="zh-CN"/>
        </w:rPr>
        <w:t>月至</w:t>
      </w:r>
      <w:r w:rsidRPr="00016684">
        <w:rPr>
          <w:rFonts w:hint="eastAsia"/>
          <w:lang w:eastAsia="zh-CN"/>
        </w:rPr>
        <w:t>2021</w:t>
      </w:r>
      <w:r w:rsidRPr="00016684">
        <w:rPr>
          <w:rFonts w:hint="eastAsia"/>
          <w:lang w:eastAsia="zh-CN"/>
        </w:rPr>
        <w:t>年</w:t>
      </w:r>
      <w:r w:rsidRPr="00016684">
        <w:rPr>
          <w:rFonts w:hint="eastAsia"/>
          <w:lang w:eastAsia="zh-CN"/>
        </w:rPr>
        <w:t>4</w:t>
      </w:r>
      <w:r w:rsidRPr="00016684">
        <w:rPr>
          <w:rFonts w:hint="eastAsia"/>
          <w:lang w:eastAsia="zh-CN"/>
        </w:rPr>
        <w:t>月</w:t>
      </w:r>
      <w:r>
        <w:rPr>
          <w:rFonts w:hint="eastAsia"/>
          <w:lang w:eastAsia="zh-CN"/>
        </w:rPr>
        <w:t>期间</w:t>
      </w:r>
      <w:r w:rsidRPr="00016684">
        <w:rPr>
          <w:rFonts w:hint="eastAsia"/>
          <w:lang w:eastAsia="zh-CN"/>
        </w:rPr>
        <w:t>，开展了以下活动：</w:t>
      </w:r>
    </w:p>
    <w:p w14:paraId="51B5F97B" w14:textId="77777777" w:rsidR="00D4498B" w:rsidRPr="00B86E7F" w:rsidRDefault="00D4498B" w:rsidP="00D4498B">
      <w:pPr>
        <w:pStyle w:val="Heading2"/>
        <w:rPr>
          <w:lang w:val="en-CA" w:eastAsia="zh-CN"/>
        </w:rPr>
      </w:pPr>
      <w:r w:rsidRPr="00237446">
        <w:rPr>
          <w:rFonts w:hint="eastAsia"/>
          <w:lang w:val="en-CA" w:eastAsia="zh-CN"/>
        </w:rPr>
        <w:t>与工业部举行会议</w:t>
      </w:r>
      <w:r>
        <w:rPr>
          <w:rFonts w:hint="eastAsia"/>
          <w:lang w:val="en-CA" w:eastAsia="zh-CN"/>
        </w:rPr>
        <w:t>，</w:t>
      </w:r>
      <w:r w:rsidRPr="00237446">
        <w:rPr>
          <w:rFonts w:hint="eastAsia"/>
          <w:lang w:val="en-CA" w:eastAsia="zh-CN"/>
        </w:rPr>
        <w:t>制定技术建议，通过财政激励措施鼓励在新投资项目中使用</w:t>
      </w:r>
      <w:r>
        <w:rPr>
          <w:rFonts w:hint="eastAsia"/>
          <w:lang w:val="en-CA" w:eastAsia="zh-CN"/>
        </w:rPr>
        <w:t>O</w:t>
      </w:r>
      <w:r>
        <w:rPr>
          <w:lang w:val="en-CA" w:eastAsia="zh-CN"/>
        </w:rPr>
        <w:t>DS</w:t>
      </w:r>
      <w:r w:rsidRPr="00237446">
        <w:rPr>
          <w:rFonts w:hint="eastAsia"/>
          <w:lang w:val="en-CA" w:eastAsia="zh-CN"/>
        </w:rPr>
        <w:t>替代品</w:t>
      </w:r>
      <w:r>
        <w:rPr>
          <w:rFonts w:hint="eastAsia"/>
          <w:lang w:val="en-CA" w:eastAsia="zh-CN"/>
        </w:rPr>
        <w:t>;</w:t>
      </w:r>
    </w:p>
    <w:p w14:paraId="4D30CE62" w14:textId="77777777" w:rsidR="00D4498B" w:rsidRDefault="00D4498B" w:rsidP="00D4498B">
      <w:pPr>
        <w:pStyle w:val="Heading2"/>
        <w:rPr>
          <w:lang w:val="en-CA" w:eastAsia="zh-CN"/>
        </w:rPr>
      </w:pPr>
      <w:r w:rsidRPr="00237446">
        <w:rPr>
          <w:rFonts w:hint="eastAsia"/>
          <w:lang w:val="en-CA" w:eastAsia="zh-CN"/>
        </w:rPr>
        <w:t>与</w:t>
      </w:r>
      <w:r>
        <w:rPr>
          <w:rFonts w:hint="eastAsia"/>
          <w:lang w:val="en-CA" w:eastAsia="zh-CN"/>
        </w:rPr>
        <w:t>H</w:t>
      </w:r>
      <w:r>
        <w:rPr>
          <w:lang w:val="en-CA" w:eastAsia="zh-CN"/>
        </w:rPr>
        <w:t>CFC</w:t>
      </w:r>
      <w:r w:rsidRPr="00237446">
        <w:rPr>
          <w:rFonts w:hint="eastAsia"/>
          <w:lang w:val="en-CA" w:eastAsia="zh-CN"/>
        </w:rPr>
        <w:t>和</w:t>
      </w:r>
      <w:r>
        <w:rPr>
          <w:rFonts w:hint="eastAsia"/>
          <w:lang w:val="en-CA" w:eastAsia="zh-CN"/>
        </w:rPr>
        <w:t>H</w:t>
      </w:r>
      <w:r>
        <w:rPr>
          <w:lang w:val="en-CA" w:eastAsia="zh-CN"/>
        </w:rPr>
        <w:t>CFC</w:t>
      </w:r>
      <w:r>
        <w:rPr>
          <w:rFonts w:hint="eastAsia"/>
          <w:lang w:val="en-CA" w:eastAsia="zh-CN"/>
        </w:rPr>
        <w:t>设备进口商举行会议，</w:t>
      </w:r>
      <w:r w:rsidRPr="00237446">
        <w:rPr>
          <w:rFonts w:hint="eastAsia"/>
          <w:lang w:val="en-CA" w:eastAsia="zh-CN"/>
        </w:rPr>
        <w:t>评估市场趋势</w:t>
      </w:r>
      <w:r>
        <w:rPr>
          <w:rFonts w:hint="eastAsia"/>
          <w:lang w:val="en-CA" w:eastAsia="zh-CN"/>
        </w:rPr>
        <w:t>，</w:t>
      </w:r>
      <w:r w:rsidRPr="00237446">
        <w:rPr>
          <w:rFonts w:hint="eastAsia"/>
          <w:lang w:val="en-CA" w:eastAsia="zh-CN"/>
        </w:rPr>
        <w:t>并分享有关进口管制、淘汰日期和与</w:t>
      </w:r>
      <w:r>
        <w:rPr>
          <w:rFonts w:hint="eastAsia"/>
          <w:lang w:val="en-CA" w:eastAsia="zh-CN"/>
        </w:rPr>
        <w:t>HPMP</w:t>
      </w:r>
      <w:r w:rsidRPr="00237446">
        <w:rPr>
          <w:rFonts w:hint="eastAsia"/>
          <w:lang w:val="en-CA" w:eastAsia="zh-CN"/>
        </w:rPr>
        <w:t>有关的活动的信息；完成了对关税代码和制冷和空调</w:t>
      </w:r>
      <w:r w:rsidRPr="00237446">
        <w:rPr>
          <w:rFonts w:hint="eastAsia"/>
          <w:lang w:val="en-CA" w:eastAsia="zh-CN"/>
        </w:rPr>
        <w:t xml:space="preserve"> (RAC) </w:t>
      </w:r>
      <w:r w:rsidRPr="00237446">
        <w:rPr>
          <w:rFonts w:hint="eastAsia"/>
          <w:lang w:val="en-CA" w:eastAsia="zh-CN"/>
        </w:rPr>
        <w:t>设备分类的审查，以改进进口控制</w:t>
      </w:r>
      <w:r>
        <w:rPr>
          <w:rFonts w:hint="eastAsia"/>
          <w:lang w:val="en-CA" w:eastAsia="zh-CN"/>
        </w:rPr>
        <w:t>；</w:t>
      </w:r>
    </w:p>
    <w:p w14:paraId="646A5240" w14:textId="77777777" w:rsidR="00D4498B" w:rsidRPr="00237446" w:rsidRDefault="00D4498B" w:rsidP="00D4498B">
      <w:pPr>
        <w:pStyle w:val="Heading2"/>
        <w:rPr>
          <w:lang w:val="en-CA" w:eastAsia="zh-CN"/>
        </w:rPr>
      </w:pPr>
      <w:r w:rsidRPr="000B14C9">
        <w:rPr>
          <w:rFonts w:hint="eastAsia"/>
          <w:lang w:val="en-CA" w:eastAsia="zh-CN"/>
        </w:rPr>
        <w:t>阿根廷、巴拉圭和乌拉圭海关当局之间的信息交流，以及</w:t>
      </w:r>
      <w:r>
        <w:rPr>
          <w:rFonts w:hint="eastAsia"/>
          <w:lang w:val="en-CA" w:eastAsia="zh-CN"/>
        </w:rPr>
        <w:t>建议和指导</w:t>
      </w:r>
      <w:r>
        <w:rPr>
          <w:rFonts w:hint="eastAsia"/>
          <w:lang w:val="en-CA" w:eastAsia="zh-CN"/>
        </w:rPr>
        <w:t>HCFC</w:t>
      </w:r>
      <w:r w:rsidRPr="000B14C9">
        <w:rPr>
          <w:rFonts w:hint="eastAsia"/>
          <w:lang w:val="en-CA" w:eastAsia="zh-CN"/>
        </w:rPr>
        <w:t>进口控制措施</w:t>
      </w:r>
      <w:r>
        <w:rPr>
          <w:rFonts w:hint="eastAsia"/>
          <w:lang w:val="en-CA" w:eastAsia="zh-CN"/>
        </w:rPr>
        <w:t>；</w:t>
      </w:r>
    </w:p>
    <w:p w14:paraId="5DE25A7C" w14:textId="77777777" w:rsidR="00D4498B" w:rsidRDefault="00D4498B" w:rsidP="00D4498B">
      <w:pPr>
        <w:pStyle w:val="Heading2"/>
        <w:rPr>
          <w:lang w:val="en-CA" w:eastAsia="zh-CN"/>
        </w:rPr>
      </w:pPr>
      <w:r w:rsidRPr="00091052">
        <w:rPr>
          <w:rFonts w:hint="eastAsia"/>
          <w:lang w:eastAsia="zh-CN"/>
        </w:rPr>
        <w:t>为</w:t>
      </w:r>
      <w:r w:rsidRPr="00091052">
        <w:rPr>
          <w:rFonts w:hint="eastAsia"/>
          <w:lang w:eastAsia="zh-CN"/>
        </w:rPr>
        <w:t xml:space="preserve"> 262 </w:t>
      </w:r>
      <w:r w:rsidRPr="00091052">
        <w:rPr>
          <w:rFonts w:hint="eastAsia"/>
          <w:lang w:eastAsia="zh-CN"/>
        </w:rPr>
        <w:t>名</w:t>
      </w:r>
      <w:r w:rsidRPr="00091052">
        <w:rPr>
          <w:rFonts w:hint="eastAsia"/>
          <w:lang w:eastAsia="zh-CN"/>
        </w:rPr>
        <w:t xml:space="preserve"> RAC </w:t>
      </w:r>
      <w:r w:rsidRPr="00091052">
        <w:rPr>
          <w:rFonts w:hint="eastAsia"/>
          <w:lang w:eastAsia="zh-CN"/>
        </w:rPr>
        <w:t>技术人员举办了两次关于良好制冷做法、泄漏控制和</w:t>
      </w:r>
      <w:r w:rsidRPr="00091052">
        <w:rPr>
          <w:rFonts w:hint="eastAsia"/>
          <w:lang w:eastAsia="zh-CN"/>
        </w:rPr>
        <w:t xml:space="preserve"> RAC </w:t>
      </w:r>
      <w:r w:rsidRPr="00091052">
        <w:rPr>
          <w:rFonts w:hint="eastAsia"/>
          <w:lang w:eastAsia="zh-CN"/>
        </w:rPr>
        <w:t>行业新趋势的网络研讨会；</w:t>
      </w:r>
      <w:r w:rsidRPr="00091052">
        <w:rPr>
          <w:rFonts w:hint="eastAsia"/>
          <w:lang w:eastAsia="zh-CN"/>
        </w:rPr>
        <w:t xml:space="preserve"> </w:t>
      </w:r>
      <w:r w:rsidRPr="00091052">
        <w:rPr>
          <w:rFonts w:hint="eastAsia"/>
          <w:lang w:eastAsia="zh-CN"/>
        </w:rPr>
        <w:t>已开始与一名顾问讨论编制良好制冷做法手册；</w:t>
      </w:r>
      <w:r w:rsidRPr="00091052">
        <w:rPr>
          <w:rFonts w:hint="eastAsia"/>
          <w:lang w:eastAsia="zh-CN"/>
        </w:rPr>
        <w:t xml:space="preserve"> </w:t>
      </w:r>
      <w:r>
        <w:rPr>
          <w:rFonts w:hint="eastAsia"/>
          <w:lang w:eastAsia="zh-CN"/>
        </w:rPr>
        <w:t>举办了</w:t>
      </w:r>
      <w:r w:rsidRPr="00091052">
        <w:rPr>
          <w:rFonts w:hint="eastAsia"/>
          <w:lang w:eastAsia="zh-CN"/>
        </w:rPr>
        <w:t xml:space="preserve">279 </w:t>
      </w:r>
      <w:r w:rsidRPr="00091052">
        <w:rPr>
          <w:rFonts w:hint="eastAsia"/>
          <w:lang w:eastAsia="zh-CN"/>
        </w:rPr>
        <w:t>名</w:t>
      </w:r>
      <w:r w:rsidRPr="00091052">
        <w:rPr>
          <w:rFonts w:hint="eastAsia"/>
          <w:lang w:eastAsia="zh-CN"/>
        </w:rPr>
        <w:t xml:space="preserve"> RAC </w:t>
      </w:r>
      <w:r w:rsidRPr="00091052">
        <w:rPr>
          <w:rFonts w:hint="eastAsia"/>
          <w:lang w:eastAsia="zh-CN"/>
        </w:rPr>
        <w:t>技术人员参加的关于使用氨基设备的网络研讨会</w:t>
      </w:r>
      <w:r>
        <w:rPr>
          <w:rFonts w:hint="eastAsia"/>
          <w:lang w:eastAsia="zh-CN"/>
        </w:rPr>
        <w:t>；</w:t>
      </w:r>
    </w:p>
    <w:p w14:paraId="4FB61CD7" w14:textId="77777777" w:rsidR="00D4498B" w:rsidRDefault="00D4498B" w:rsidP="00D4498B">
      <w:pPr>
        <w:pStyle w:val="Heading2"/>
        <w:rPr>
          <w:lang w:val="en-CA" w:eastAsia="zh-CN"/>
        </w:rPr>
      </w:pPr>
      <w:r w:rsidRPr="00091052">
        <w:rPr>
          <w:rFonts w:hint="eastAsia"/>
          <w:lang w:val="en-CA" w:eastAsia="zh-CN"/>
        </w:rPr>
        <w:t>与超市会面以确定主要的</w:t>
      </w:r>
      <w:r>
        <w:rPr>
          <w:rFonts w:hint="eastAsia"/>
          <w:lang w:val="en-CA" w:eastAsia="zh-CN"/>
        </w:rPr>
        <w:t>HCFC</w:t>
      </w:r>
      <w:r w:rsidRPr="00091052">
        <w:rPr>
          <w:rFonts w:hint="eastAsia"/>
          <w:lang w:val="en-CA" w:eastAsia="zh-CN"/>
        </w:rPr>
        <w:t>消费源和数量</w:t>
      </w:r>
      <w:r>
        <w:rPr>
          <w:rFonts w:hint="eastAsia"/>
          <w:lang w:val="en-CA" w:eastAsia="zh-CN"/>
        </w:rPr>
        <w:t>；</w:t>
      </w:r>
    </w:p>
    <w:p w14:paraId="187D3D1F" w14:textId="77777777" w:rsidR="00D4498B" w:rsidRPr="00091052" w:rsidRDefault="00D4498B" w:rsidP="00D4498B">
      <w:pPr>
        <w:pStyle w:val="Heading2"/>
        <w:rPr>
          <w:lang w:val="en-CA" w:eastAsia="zh-CN"/>
        </w:rPr>
      </w:pPr>
      <w:r w:rsidRPr="00091052">
        <w:rPr>
          <w:rFonts w:hint="eastAsia"/>
          <w:lang w:val="en-CA" w:eastAsia="zh-CN"/>
        </w:rPr>
        <w:t>在公众和</w:t>
      </w:r>
      <w:r>
        <w:rPr>
          <w:rFonts w:hint="eastAsia"/>
          <w:lang w:val="en-CA" w:eastAsia="zh-CN"/>
        </w:rPr>
        <w:t>RAC</w:t>
      </w:r>
      <w:r w:rsidRPr="00091052">
        <w:rPr>
          <w:rFonts w:hint="eastAsia"/>
          <w:lang w:val="en-CA" w:eastAsia="zh-CN"/>
        </w:rPr>
        <w:t>技术人员中分发关于臭氧层和《蒙特利尔议定书》的提高认识材料</w:t>
      </w:r>
      <w:r>
        <w:rPr>
          <w:rFonts w:hint="eastAsia"/>
          <w:lang w:val="en-CA" w:eastAsia="zh-CN"/>
        </w:rPr>
        <w:t>，</w:t>
      </w:r>
      <w:r w:rsidRPr="00091052">
        <w:rPr>
          <w:rFonts w:hint="eastAsia"/>
          <w:lang w:val="en-CA" w:eastAsia="zh-CN"/>
        </w:rPr>
        <w:t>并更新相关网页</w:t>
      </w:r>
      <w:r>
        <w:rPr>
          <w:rFonts w:hint="eastAsia"/>
          <w:lang w:val="en-CA" w:eastAsia="zh-CN"/>
        </w:rPr>
        <w:t>。</w:t>
      </w:r>
    </w:p>
    <w:p w14:paraId="179EA003" w14:textId="77777777" w:rsidR="00D4498B" w:rsidRPr="007973DA" w:rsidRDefault="00D4498B" w:rsidP="00D4498B">
      <w:pPr>
        <w:pStyle w:val="Heading2"/>
        <w:keepNext/>
        <w:keepLines/>
        <w:numPr>
          <w:ilvl w:val="0"/>
          <w:numId w:val="0"/>
        </w:numPr>
        <w:rPr>
          <w:u w:val="single"/>
          <w:lang w:val="en-CA"/>
        </w:rPr>
      </w:pPr>
      <w:r w:rsidRPr="00091052">
        <w:rPr>
          <w:rFonts w:hint="eastAsia"/>
          <w:u w:val="single"/>
          <w:lang w:val="en-CA"/>
        </w:rPr>
        <w:t>资金支付水平</w:t>
      </w:r>
    </w:p>
    <w:p w14:paraId="3B6D4D16" w14:textId="77777777" w:rsidR="00D4498B" w:rsidRPr="00621D13" w:rsidRDefault="00D4498B" w:rsidP="00D4498B">
      <w:pPr>
        <w:pStyle w:val="Heading1"/>
        <w:rPr>
          <w:b/>
          <w:lang w:val="en-CA"/>
        </w:rPr>
      </w:pPr>
      <w:r w:rsidRPr="00091052">
        <w:rPr>
          <w:rFonts w:hint="eastAsia"/>
          <w:lang w:val="en-CA"/>
        </w:rPr>
        <w:t>截至</w:t>
      </w:r>
      <w:r w:rsidRPr="00091052">
        <w:rPr>
          <w:rFonts w:hint="eastAsia"/>
          <w:lang w:val="en-CA"/>
        </w:rPr>
        <w:t xml:space="preserve"> 2021 </w:t>
      </w:r>
      <w:r w:rsidRPr="00091052">
        <w:rPr>
          <w:rFonts w:hint="eastAsia"/>
          <w:lang w:val="en-CA"/>
        </w:rPr>
        <w:t>年</w:t>
      </w:r>
      <w:r w:rsidRPr="00091052">
        <w:rPr>
          <w:rFonts w:hint="eastAsia"/>
          <w:lang w:val="en-CA"/>
        </w:rPr>
        <w:t xml:space="preserve"> 5 </w:t>
      </w:r>
      <w:r w:rsidRPr="00091052">
        <w:rPr>
          <w:rFonts w:hint="eastAsia"/>
          <w:lang w:val="en-CA"/>
        </w:rPr>
        <w:t>月，在迄今批准的</w:t>
      </w:r>
      <w:r w:rsidRPr="00091052">
        <w:rPr>
          <w:rFonts w:hint="eastAsia"/>
          <w:lang w:val="en-CA"/>
        </w:rPr>
        <w:t xml:space="preserve"> 1,105,157 </w:t>
      </w:r>
      <w:r w:rsidRPr="00091052">
        <w:rPr>
          <w:rFonts w:hint="eastAsia"/>
          <w:lang w:val="en-CA"/>
        </w:rPr>
        <w:t>美元中，已支付</w:t>
      </w:r>
      <w:r w:rsidRPr="00091052">
        <w:rPr>
          <w:rFonts w:hint="eastAsia"/>
          <w:lang w:val="en-CA"/>
        </w:rPr>
        <w:t xml:space="preserve"> 653,199 </w:t>
      </w:r>
      <w:r w:rsidRPr="00091052">
        <w:rPr>
          <w:rFonts w:hint="eastAsia"/>
          <w:lang w:val="en-CA"/>
        </w:rPr>
        <w:t>美元，如表</w:t>
      </w:r>
      <w:r w:rsidRPr="00091052">
        <w:rPr>
          <w:rFonts w:hint="eastAsia"/>
          <w:lang w:val="en-CA"/>
        </w:rPr>
        <w:t xml:space="preserve"> 13 </w:t>
      </w:r>
      <w:r w:rsidRPr="00091052">
        <w:rPr>
          <w:rFonts w:hint="eastAsia"/>
          <w:lang w:val="en-CA"/>
        </w:rPr>
        <w:t>所示。</w:t>
      </w:r>
    </w:p>
    <w:p w14:paraId="6B330F18" w14:textId="77777777" w:rsidR="00D4498B" w:rsidRPr="002A5402" w:rsidRDefault="00D4498B" w:rsidP="00D4498B">
      <w:pPr>
        <w:pStyle w:val="Heading1"/>
        <w:numPr>
          <w:ilvl w:val="0"/>
          <w:numId w:val="0"/>
        </w:numPr>
        <w:spacing w:after="0"/>
        <w:rPr>
          <w:b/>
          <w:lang w:val="en-CA" w:eastAsia="zh-CN"/>
        </w:rPr>
      </w:pPr>
      <w:r w:rsidRPr="00091052">
        <w:rPr>
          <w:rFonts w:hint="eastAsia"/>
          <w:b/>
          <w:lang w:val="en-CA" w:eastAsia="zh-CN"/>
        </w:rPr>
        <w:t>表</w:t>
      </w:r>
      <w:r w:rsidRPr="00091052">
        <w:rPr>
          <w:rFonts w:hint="eastAsia"/>
          <w:b/>
          <w:lang w:val="en-CA" w:eastAsia="zh-CN"/>
        </w:rPr>
        <w:t xml:space="preserve"> 13. </w:t>
      </w:r>
      <w:r w:rsidRPr="00091052">
        <w:rPr>
          <w:rFonts w:hint="eastAsia"/>
          <w:b/>
          <w:lang w:val="en-CA" w:eastAsia="zh-CN"/>
        </w:rPr>
        <w:t>乌拉圭第二阶段</w:t>
      </w:r>
      <w:r>
        <w:rPr>
          <w:rFonts w:hint="eastAsia"/>
          <w:b/>
          <w:lang w:val="en-CA" w:eastAsia="zh-CN"/>
        </w:rPr>
        <w:t>HPMP</w:t>
      </w:r>
      <w:r w:rsidRPr="00091052">
        <w:rPr>
          <w:rFonts w:hint="eastAsia"/>
          <w:b/>
          <w:lang w:val="en-CA" w:eastAsia="zh-CN"/>
        </w:rPr>
        <w:t>财务报告（美元）</w:t>
      </w:r>
    </w:p>
    <w:tbl>
      <w:tblPr>
        <w:tblW w:w="9360" w:type="dxa"/>
        <w:tblInd w:w="-5" w:type="dxa"/>
        <w:tblLayout w:type="fixed"/>
        <w:tblLook w:val="04A0" w:firstRow="1" w:lastRow="0" w:firstColumn="1" w:lastColumn="0" w:noHBand="0" w:noVBand="1"/>
      </w:tblPr>
      <w:tblGrid>
        <w:gridCol w:w="2340"/>
        <w:gridCol w:w="2340"/>
        <w:gridCol w:w="2340"/>
        <w:gridCol w:w="2340"/>
      </w:tblGrid>
      <w:tr w:rsidR="00D4498B" w:rsidRPr="00F16082" w14:paraId="4C3CC996" w14:textId="77777777" w:rsidTr="0075583F">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D6FE36" w14:textId="77777777" w:rsidR="00D4498B" w:rsidRPr="00F16082" w:rsidRDefault="00D4498B" w:rsidP="0075583F">
            <w:pPr>
              <w:jc w:val="left"/>
              <w:rPr>
                <w:b/>
                <w:color w:val="000000"/>
                <w:sz w:val="20"/>
                <w:szCs w:val="20"/>
                <w:lang w:val="en-CA" w:eastAsia="en-CA"/>
              </w:rPr>
            </w:pPr>
            <w:r>
              <w:rPr>
                <w:rFonts w:hint="eastAsia"/>
                <w:b/>
                <w:color w:val="000000"/>
                <w:sz w:val="20"/>
                <w:szCs w:val="20"/>
                <w:lang w:val="en-CA" w:eastAsia="zh-CN"/>
              </w:rPr>
              <w:t>付款</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72E32612" w14:textId="77777777" w:rsidR="00D4498B" w:rsidRPr="00F16082" w:rsidRDefault="00D4498B" w:rsidP="0075583F">
            <w:pPr>
              <w:jc w:val="center"/>
              <w:rPr>
                <w:b/>
                <w:color w:val="000000"/>
                <w:sz w:val="20"/>
                <w:szCs w:val="20"/>
                <w:lang w:val="en-CA" w:eastAsia="en-CA"/>
              </w:rPr>
            </w:pPr>
            <w:r>
              <w:rPr>
                <w:rFonts w:hint="eastAsia"/>
                <w:b/>
                <w:color w:val="000000"/>
                <w:sz w:val="20"/>
                <w:szCs w:val="20"/>
                <w:lang w:val="en-CA" w:eastAsia="zh-CN"/>
              </w:rPr>
              <w:t>核准</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0F38732F" w14:textId="77777777" w:rsidR="00D4498B" w:rsidRPr="00F16082" w:rsidRDefault="00D4498B" w:rsidP="0075583F">
            <w:pPr>
              <w:jc w:val="center"/>
              <w:rPr>
                <w:b/>
                <w:color w:val="000000"/>
                <w:sz w:val="20"/>
                <w:szCs w:val="20"/>
                <w:lang w:val="en-CA" w:eastAsia="en-CA"/>
              </w:rPr>
            </w:pPr>
            <w:r>
              <w:rPr>
                <w:rFonts w:hint="eastAsia"/>
                <w:b/>
                <w:color w:val="000000"/>
                <w:sz w:val="20"/>
                <w:szCs w:val="20"/>
                <w:lang w:val="en-CA" w:eastAsia="zh-CN"/>
              </w:rPr>
              <w:t>支付</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03A78242" w14:textId="77777777" w:rsidR="00D4498B" w:rsidRPr="00F16082" w:rsidRDefault="00D4498B" w:rsidP="0075583F">
            <w:pPr>
              <w:jc w:val="center"/>
              <w:rPr>
                <w:b/>
                <w:color w:val="000000"/>
                <w:sz w:val="20"/>
                <w:szCs w:val="20"/>
                <w:lang w:val="en-CA" w:eastAsia="en-CA"/>
              </w:rPr>
            </w:pPr>
            <w:r>
              <w:rPr>
                <w:rFonts w:hint="eastAsia"/>
                <w:b/>
                <w:color w:val="000000"/>
                <w:sz w:val="20"/>
                <w:szCs w:val="20"/>
                <w:lang w:val="en-CA" w:eastAsia="zh-CN"/>
              </w:rPr>
              <w:t>支付率</w:t>
            </w:r>
            <w:r>
              <w:rPr>
                <w:b/>
                <w:color w:val="000000"/>
                <w:sz w:val="20"/>
                <w:szCs w:val="20"/>
                <w:lang w:val="en-CA" w:eastAsia="en-CA"/>
              </w:rPr>
              <w:t xml:space="preserve"> </w:t>
            </w:r>
            <w:r w:rsidRPr="00F16082">
              <w:rPr>
                <w:b/>
                <w:color w:val="000000"/>
                <w:sz w:val="20"/>
                <w:szCs w:val="20"/>
                <w:lang w:val="en-CA" w:eastAsia="en-CA"/>
              </w:rPr>
              <w:t>(</w:t>
            </w:r>
            <w:r>
              <w:rPr>
                <w:rFonts w:hint="eastAsia"/>
                <w:b/>
                <w:color w:val="000000"/>
                <w:sz w:val="20"/>
                <w:szCs w:val="20"/>
                <w:lang w:val="en-CA" w:eastAsia="zh-CN"/>
              </w:rPr>
              <w:t>百分之</w:t>
            </w:r>
            <w:r w:rsidRPr="00F16082">
              <w:rPr>
                <w:b/>
                <w:color w:val="000000"/>
                <w:sz w:val="20"/>
                <w:szCs w:val="20"/>
                <w:lang w:val="en-CA" w:eastAsia="en-CA"/>
              </w:rPr>
              <w:t>)</w:t>
            </w:r>
          </w:p>
        </w:tc>
      </w:tr>
      <w:tr w:rsidR="00D4498B" w:rsidRPr="00F16082" w14:paraId="3A619C38" w14:textId="77777777" w:rsidTr="0075583F">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30E4E64" w14:textId="77777777" w:rsidR="00D4498B" w:rsidRPr="00F16082" w:rsidRDefault="00D4498B" w:rsidP="0075583F">
            <w:pPr>
              <w:jc w:val="left"/>
              <w:rPr>
                <w:color w:val="000000"/>
                <w:sz w:val="20"/>
                <w:szCs w:val="20"/>
                <w:lang w:val="en-CA" w:eastAsia="en-CA"/>
              </w:rPr>
            </w:pPr>
            <w:r>
              <w:rPr>
                <w:rFonts w:hint="eastAsia"/>
                <w:color w:val="000000"/>
                <w:sz w:val="20"/>
                <w:szCs w:val="20"/>
                <w:lang w:val="en-CA" w:eastAsia="zh-CN"/>
              </w:rPr>
              <w:t>第一次</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66E2366E" w14:textId="77777777" w:rsidR="00D4498B" w:rsidRPr="00F16082" w:rsidRDefault="00D4498B" w:rsidP="0075583F">
            <w:pPr>
              <w:jc w:val="right"/>
              <w:rPr>
                <w:color w:val="000000"/>
                <w:sz w:val="20"/>
                <w:szCs w:val="20"/>
                <w:lang w:val="en-CA" w:eastAsia="en-CA"/>
              </w:rPr>
            </w:pPr>
            <w:r w:rsidRPr="00F16082">
              <w:rPr>
                <w:color w:val="000000"/>
                <w:sz w:val="20"/>
                <w:szCs w:val="20"/>
                <w:lang w:val="en-CA" w:eastAsia="en-CA"/>
              </w:rPr>
              <w:t>314,000</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0F4F0D94" w14:textId="77777777" w:rsidR="00D4498B" w:rsidRPr="0092031D" w:rsidRDefault="00D4498B" w:rsidP="0075583F">
            <w:pPr>
              <w:jc w:val="right"/>
              <w:rPr>
                <w:color w:val="000000"/>
                <w:sz w:val="20"/>
                <w:szCs w:val="20"/>
                <w:lang w:val="en-CA" w:eastAsia="en-CA"/>
              </w:rPr>
            </w:pPr>
            <w:r w:rsidRPr="0092031D">
              <w:rPr>
                <w:color w:val="000000"/>
                <w:sz w:val="20"/>
                <w:szCs w:val="20"/>
                <w:lang w:val="en-CA" w:eastAsia="en-CA"/>
              </w:rPr>
              <w:t>314,000</w:t>
            </w:r>
          </w:p>
        </w:tc>
        <w:tc>
          <w:tcPr>
            <w:tcW w:w="2340" w:type="dxa"/>
            <w:tcBorders>
              <w:top w:val="nil"/>
              <w:left w:val="nil"/>
              <w:bottom w:val="single" w:sz="4" w:space="0" w:color="auto"/>
              <w:right w:val="single" w:sz="4" w:space="0" w:color="auto"/>
            </w:tcBorders>
            <w:shd w:val="clear" w:color="auto" w:fill="auto"/>
            <w:noWrap/>
            <w:vAlign w:val="center"/>
            <w:hideMark/>
          </w:tcPr>
          <w:p w14:paraId="66C8A4A8" w14:textId="77777777" w:rsidR="00D4498B" w:rsidRPr="0092031D" w:rsidRDefault="00D4498B" w:rsidP="0075583F">
            <w:pPr>
              <w:jc w:val="center"/>
              <w:rPr>
                <w:color w:val="000000"/>
                <w:sz w:val="20"/>
                <w:szCs w:val="20"/>
                <w:lang w:val="en-CA" w:eastAsia="en-CA"/>
              </w:rPr>
            </w:pPr>
            <w:r w:rsidRPr="0092031D">
              <w:rPr>
                <w:color w:val="000000"/>
                <w:sz w:val="20"/>
                <w:szCs w:val="20"/>
                <w:lang w:val="en-CA" w:eastAsia="en-CA"/>
              </w:rPr>
              <w:t>100</w:t>
            </w:r>
          </w:p>
        </w:tc>
      </w:tr>
      <w:tr w:rsidR="00D4498B" w:rsidRPr="00F16082" w14:paraId="1136CDC6" w14:textId="77777777" w:rsidTr="0075583F">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DB2EC5B" w14:textId="77777777" w:rsidR="00D4498B" w:rsidRPr="00F16082" w:rsidRDefault="00D4498B" w:rsidP="0075583F">
            <w:pPr>
              <w:jc w:val="left"/>
              <w:rPr>
                <w:color w:val="000000"/>
                <w:sz w:val="20"/>
                <w:szCs w:val="20"/>
                <w:lang w:val="en-CA" w:eastAsia="en-CA"/>
              </w:rPr>
            </w:pPr>
            <w:r>
              <w:rPr>
                <w:rFonts w:hint="eastAsia"/>
                <w:color w:val="000000"/>
                <w:sz w:val="20"/>
                <w:szCs w:val="20"/>
                <w:lang w:val="en-CA" w:eastAsia="zh-CN"/>
              </w:rPr>
              <w:t>第一次</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64223AFE" w14:textId="77777777" w:rsidR="00D4498B" w:rsidRPr="00F16082" w:rsidRDefault="00D4498B" w:rsidP="0075583F">
            <w:pPr>
              <w:jc w:val="right"/>
              <w:rPr>
                <w:color w:val="000000"/>
                <w:sz w:val="20"/>
                <w:szCs w:val="20"/>
                <w:lang w:val="en-CA" w:eastAsia="en-CA"/>
              </w:rPr>
            </w:pPr>
            <w:r w:rsidRPr="00F16082">
              <w:rPr>
                <w:color w:val="000000"/>
                <w:sz w:val="20"/>
                <w:szCs w:val="20"/>
                <w:lang w:val="en-CA" w:eastAsia="en-CA"/>
              </w:rPr>
              <w:t>679,889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103E1D9C" w14:textId="77777777" w:rsidR="00D4498B" w:rsidRPr="0092031D" w:rsidRDefault="00D4498B" w:rsidP="0075583F">
            <w:pPr>
              <w:jc w:val="right"/>
              <w:rPr>
                <w:color w:val="000000"/>
                <w:sz w:val="20"/>
                <w:szCs w:val="20"/>
                <w:lang w:val="en-CA" w:eastAsia="en-CA"/>
              </w:rPr>
            </w:pPr>
            <w:r w:rsidRPr="0092031D">
              <w:rPr>
                <w:color w:val="000000"/>
                <w:sz w:val="20"/>
                <w:szCs w:val="20"/>
                <w:lang w:val="en-CA" w:eastAsia="en-CA"/>
              </w:rPr>
              <w:t>324,862</w:t>
            </w:r>
          </w:p>
        </w:tc>
        <w:tc>
          <w:tcPr>
            <w:tcW w:w="2340" w:type="dxa"/>
            <w:tcBorders>
              <w:top w:val="nil"/>
              <w:left w:val="nil"/>
              <w:bottom w:val="single" w:sz="4" w:space="0" w:color="auto"/>
              <w:right w:val="single" w:sz="4" w:space="0" w:color="auto"/>
            </w:tcBorders>
            <w:shd w:val="clear" w:color="auto" w:fill="auto"/>
            <w:noWrap/>
            <w:vAlign w:val="center"/>
            <w:hideMark/>
          </w:tcPr>
          <w:p w14:paraId="3A029C66" w14:textId="77777777" w:rsidR="00D4498B" w:rsidRPr="0092031D" w:rsidRDefault="00D4498B" w:rsidP="0075583F">
            <w:pPr>
              <w:jc w:val="center"/>
              <w:rPr>
                <w:color w:val="000000"/>
                <w:sz w:val="20"/>
                <w:szCs w:val="20"/>
                <w:lang w:val="en-CA" w:eastAsia="en-CA"/>
              </w:rPr>
            </w:pPr>
            <w:r w:rsidRPr="0092031D">
              <w:rPr>
                <w:color w:val="000000"/>
                <w:sz w:val="20"/>
                <w:szCs w:val="20"/>
                <w:lang w:val="en-CA" w:eastAsia="en-CA"/>
              </w:rPr>
              <w:t>48</w:t>
            </w:r>
          </w:p>
        </w:tc>
      </w:tr>
      <w:tr w:rsidR="00D4498B" w:rsidRPr="00F16082" w14:paraId="703E9331" w14:textId="77777777" w:rsidTr="0075583F">
        <w:tc>
          <w:tcPr>
            <w:tcW w:w="2340" w:type="dxa"/>
            <w:tcBorders>
              <w:top w:val="nil"/>
              <w:left w:val="single" w:sz="4" w:space="0" w:color="auto"/>
              <w:bottom w:val="single" w:sz="4" w:space="0" w:color="auto"/>
              <w:right w:val="single" w:sz="4" w:space="0" w:color="auto"/>
            </w:tcBorders>
            <w:shd w:val="clear" w:color="auto" w:fill="auto"/>
            <w:noWrap/>
            <w:vAlign w:val="bottom"/>
          </w:tcPr>
          <w:p w14:paraId="7E80DACD" w14:textId="77777777" w:rsidR="00D4498B" w:rsidRPr="00F16082" w:rsidRDefault="00D4498B" w:rsidP="0075583F">
            <w:pPr>
              <w:jc w:val="left"/>
              <w:rPr>
                <w:color w:val="000000"/>
                <w:sz w:val="20"/>
                <w:szCs w:val="20"/>
                <w:lang w:val="en-CA" w:eastAsia="en-CA"/>
              </w:rPr>
            </w:pPr>
            <w:r>
              <w:rPr>
                <w:rFonts w:hint="eastAsia"/>
                <w:color w:val="000000"/>
                <w:sz w:val="20"/>
                <w:szCs w:val="20"/>
                <w:lang w:val="en-CA" w:eastAsia="zh-CN"/>
              </w:rPr>
              <w:t>第一次</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tcPr>
          <w:p w14:paraId="3056DB51" w14:textId="77777777" w:rsidR="00D4498B" w:rsidRPr="00F16082" w:rsidRDefault="00D4498B" w:rsidP="0075583F">
            <w:pPr>
              <w:jc w:val="right"/>
              <w:rPr>
                <w:color w:val="000000"/>
                <w:sz w:val="20"/>
                <w:szCs w:val="20"/>
                <w:lang w:val="en-CA" w:eastAsia="en-CA"/>
              </w:rPr>
            </w:pPr>
            <w:r w:rsidRPr="00F16082">
              <w:rPr>
                <w:color w:val="000000"/>
                <w:sz w:val="20"/>
                <w:szCs w:val="20"/>
                <w:lang w:val="en-CA" w:eastAsia="en-CA"/>
              </w:rPr>
              <w:t>111,268</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tcPr>
          <w:p w14:paraId="0F287B2F" w14:textId="77777777" w:rsidR="00D4498B" w:rsidRPr="0092031D" w:rsidRDefault="00D4498B" w:rsidP="0075583F">
            <w:pPr>
              <w:jc w:val="right"/>
              <w:rPr>
                <w:color w:val="000000"/>
                <w:sz w:val="20"/>
                <w:szCs w:val="20"/>
                <w:lang w:val="en-CA" w:eastAsia="en-CA"/>
              </w:rPr>
            </w:pPr>
            <w:r w:rsidRPr="0092031D">
              <w:rPr>
                <w:color w:val="000000"/>
                <w:sz w:val="20"/>
                <w:szCs w:val="20"/>
                <w:lang w:val="en-CA" w:eastAsia="en-CA"/>
              </w:rPr>
              <w:t>14,337</w:t>
            </w:r>
          </w:p>
        </w:tc>
        <w:tc>
          <w:tcPr>
            <w:tcW w:w="2340" w:type="dxa"/>
            <w:tcBorders>
              <w:top w:val="nil"/>
              <w:left w:val="nil"/>
              <w:bottom w:val="single" w:sz="4" w:space="0" w:color="auto"/>
              <w:right w:val="single" w:sz="4" w:space="0" w:color="auto"/>
            </w:tcBorders>
            <w:shd w:val="clear" w:color="auto" w:fill="auto"/>
            <w:noWrap/>
            <w:vAlign w:val="center"/>
          </w:tcPr>
          <w:p w14:paraId="1F0A7BDD" w14:textId="77777777" w:rsidR="00D4498B" w:rsidRPr="0092031D" w:rsidRDefault="00D4498B" w:rsidP="0075583F">
            <w:pPr>
              <w:jc w:val="center"/>
              <w:rPr>
                <w:color w:val="000000"/>
                <w:sz w:val="20"/>
                <w:szCs w:val="20"/>
                <w:lang w:val="en-CA" w:eastAsia="en-CA"/>
              </w:rPr>
            </w:pPr>
            <w:r w:rsidRPr="0092031D">
              <w:rPr>
                <w:color w:val="000000"/>
                <w:sz w:val="20"/>
                <w:szCs w:val="20"/>
                <w:lang w:val="en-CA" w:eastAsia="en-CA"/>
              </w:rPr>
              <w:t>13</w:t>
            </w:r>
          </w:p>
        </w:tc>
      </w:tr>
      <w:tr w:rsidR="00D4498B" w:rsidRPr="00C159BD" w14:paraId="479C6842" w14:textId="77777777" w:rsidTr="0075583F">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BA1AAB3" w14:textId="77777777" w:rsidR="00D4498B" w:rsidRPr="00C159BD" w:rsidRDefault="00D4498B" w:rsidP="0075583F">
            <w:pPr>
              <w:jc w:val="left"/>
              <w:rPr>
                <w:b/>
                <w:color w:val="000000"/>
                <w:sz w:val="20"/>
                <w:szCs w:val="20"/>
                <w:lang w:val="en-CA" w:eastAsia="en-CA"/>
              </w:rPr>
            </w:pPr>
            <w:r w:rsidRPr="00C159BD">
              <w:rPr>
                <w:rFonts w:hint="eastAsia"/>
                <w:b/>
                <w:color w:val="000000"/>
                <w:sz w:val="20"/>
                <w:szCs w:val="20"/>
                <w:lang w:val="en-CA" w:eastAsia="zh-CN"/>
              </w:rPr>
              <w:t>总计</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741E5E14" w14:textId="77777777" w:rsidR="00D4498B" w:rsidRPr="00C159BD" w:rsidRDefault="00D4498B" w:rsidP="0075583F">
            <w:pPr>
              <w:jc w:val="right"/>
              <w:rPr>
                <w:b/>
                <w:color w:val="000000"/>
                <w:sz w:val="20"/>
                <w:szCs w:val="20"/>
                <w:lang w:val="en-CA" w:eastAsia="en-CA"/>
              </w:rPr>
            </w:pPr>
            <w:r w:rsidRPr="00C159BD">
              <w:rPr>
                <w:b/>
                <w:sz w:val="20"/>
                <w:szCs w:val="20"/>
                <w:lang w:val="en-CA"/>
              </w:rPr>
              <w:t>1,105,157</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4C0C294A" w14:textId="77777777" w:rsidR="00D4498B" w:rsidRPr="00C159BD" w:rsidRDefault="00D4498B" w:rsidP="0075583F">
            <w:pPr>
              <w:jc w:val="right"/>
              <w:rPr>
                <w:b/>
                <w:color w:val="000000"/>
                <w:sz w:val="20"/>
                <w:szCs w:val="20"/>
                <w:lang w:val="en-CA" w:eastAsia="en-CA"/>
              </w:rPr>
            </w:pPr>
            <w:r w:rsidRPr="00C159BD">
              <w:rPr>
                <w:b/>
                <w:color w:val="000000"/>
                <w:sz w:val="20"/>
                <w:szCs w:val="20"/>
                <w:lang w:val="en-CA" w:eastAsia="en-CA"/>
              </w:rPr>
              <w:t>653,199</w:t>
            </w:r>
          </w:p>
        </w:tc>
        <w:tc>
          <w:tcPr>
            <w:tcW w:w="2340" w:type="dxa"/>
            <w:tcBorders>
              <w:top w:val="nil"/>
              <w:left w:val="nil"/>
              <w:bottom w:val="single" w:sz="4" w:space="0" w:color="auto"/>
              <w:right w:val="single" w:sz="4" w:space="0" w:color="auto"/>
            </w:tcBorders>
            <w:shd w:val="clear" w:color="auto" w:fill="auto"/>
            <w:noWrap/>
            <w:vAlign w:val="center"/>
            <w:hideMark/>
          </w:tcPr>
          <w:p w14:paraId="0998D7D3" w14:textId="77777777" w:rsidR="00D4498B" w:rsidRPr="00C159BD" w:rsidRDefault="00D4498B" w:rsidP="0075583F">
            <w:pPr>
              <w:jc w:val="center"/>
              <w:rPr>
                <w:b/>
                <w:color w:val="000000"/>
                <w:sz w:val="20"/>
                <w:szCs w:val="20"/>
                <w:lang w:val="en-CA" w:eastAsia="en-CA"/>
              </w:rPr>
            </w:pPr>
            <w:r w:rsidRPr="00C159BD">
              <w:rPr>
                <w:b/>
                <w:color w:val="000000"/>
                <w:sz w:val="20"/>
                <w:szCs w:val="20"/>
                <w:lang w:val="en-CA" w:eastAsia="en-CA"/>
              </w:rPr>
              <w:t>59</w:t>
            </w:r>
          </w:p>
        </w:tc>
      </w:tr>
    </w:tbl>
    <w:p w14:paraId="56588511" w14:textId="77777777" w:rsidR="00D4498B" w:rsidRPr="00C159BD" w:rsidRDefault="00D4498B" w:rsidP="00D4498B">
      <w:pPr>
        <w:rPr>
          <w:b/>
          <w:lang w:val="en-CA"/>
        </w:rPr>
      </w:pPr>
    </w:p>
    <w:p w14:paraId="1CF5B5E5" w14:textId="77777777" w:rsidR="00D4498B" w:rsidRDefault="00D4498B" w:rsidP="00D4498B">
      <w:pPr>
        <w:rPr>
          <w:u w:val="single"/>
          <w:lang w:val="en-CA"/>
        </w:rPr>
      </w:pPr>
      <w:r>
        <w:rPr>
          <w:rFonts w:hint="eastAsia"/>
          <w:u w:val="single"/>
          <w:lang w:val="en-CA" w:eastAsia="zh-CN"/>
        </w:rPr>
        <w:t>第二阶段的完成</w:t>
      </w:r>
    </w:p>
    <w:p w14:paraId="194FC811" w14:textId="77777777" w:rsidR="00D4498B" w:rsidRPr="00CF2D8D" w:rsidRDefault="00D4498B" w:rsidP="00D4498B">
      <w:pPr>
        <w:rPr>
          <w:u w:val="single"/>
          <w:lang w:val="en-CA"/>
        </w:rPr>
      </w:pPr>
    </w:p>
    <w:p w14:paraId="24BAFEA8" w14:textId="77777777" w:rsidR="00D4498B" w:rsidRDefault="00D4498B" w:rsidP="00D4498B">
      <w:pPr>
        <w:pStyle w:val="Heading1"/>
        <w:rPr>
          <w:lang w:val="en-US" w:eastAsia="zh-CN"/>
        </w:rPr>
      </w:pPr>
      <w:r w:rsidRPr="00C159BD">
        <w:rPr>
          <w:rFonts w:hint="eastAsia"/>
          <w:lang w:val="en-US" w:eastAsia="zh-CN"/>
        </w:rPr>
        <w:t>乌拉圭政府已通过开发计划署</w:t>
      </w:r>
      <w:r>
        <w:rPr>
          <w:rFonts w:hint="eastAsia"/>
          <w:lang w:val="en-US" w:eastAsia="zh-CN"/>
        </w:rPr>
        <w:t>申请</w:t>
      </w:r>
      <w:r w:rsidRPr="00C159BD">
        <w:rPr>
          <w:rFonts w:hint="eastAsia"/>
          <w:lang w:val="en-US" w:eastAsia="zh-CN"/>
        </w:rPr>
        <w:t>将第二阶段</w:t>
      </w:r>
      <w:r>
        <w:rPr>
          <w:rFonts w:hint="eastAsia"/>
          <w:lang w:val="en-US" w:eastAsia="zh-CN"/>
        </w:rPr>
        <w:t>H</w:t>
      </w:r>
      <w:r>
        <w:rPr>
          <w:lang w:val="en-US" w:eastAsia="zh-CN"/>
        </w:rPr>
        <w:t>PMP</w:t>
      </w:r>
      <w:r w:rsidRPr="00C159BD">
        <w:rPr>
          <w:rFonts w:hint="eastAsia"/>
          <w:lang w:val="en-US" w:eastAsia="zh-CN"/>
        </w:rPr>
        <w:t>的完成日期延长至</w:t>
      </w:r>
      <w:r w:rsidRPr="00C159BD">
        <w:rPr>
          <w:rFonts w:hint="eastAsia"/>
          <w:lang w:val="en-US" w:eastAsia="zh-CN"/>
        </w:rPr>
        <w:t xml:space="preserve"> 2022 </w:t>
      </w:r>
      <w:r w:rsidRPr="00C159BD">
        <w:rPr>
          <w:rFonts w:hint="eastAsia"/>
          <w:lang w:val="en-US" w:eastAsia="zh-CN"/>
        </w:rPr>
        <w:t>年</w:t>
      </w:r>
      <w:r w:rsidRPr="00C159BD">
        <w:rPr>
          <w:rFonts w:hint="eastAsia"/>
          <w:lang w:val="en-US" w:eastAsia="zh-CN"/>
        </w:rPr>
        <w:t xml:space="preserve"> 12 </w:t>
      </w:r>
      <w:r w:rsidRPr="00C159BD">
        <w:rPr>
          <w:rFonts w:hint="eastAsia"/>
          <w:lang w:val="en-US" w:eastAsia="zh-CN"/>
        </w:rPr>
        <w:t>月，这是由于新成立的环境部对国家臭氧机构进行监督</w:t>
      </w:r>
      <w:r>
        <w:rPr>
          <w:rFonts w:hint="eastAsia"/>
          <w:lang w:val="en-US" w:eastAsia="zh-CN"/>
        </w:rPr>
        <w:t>，并需要采取</w:t>
      </w:r>
      <w:r w:rsidRPr="00C159BD">
        <w:rPr>
          <w:rFonts w:hint="eastAsia"/>
          <w:lang w:val="en-US" w:eastAsia="zh-CN"/>
        </w:rPr>
        <w:t>应对</w:t>
      </w:r>
      <w:r w:rsidRPr="00C159BD">
        <w:rPr>
          <w:rFonts w:hint="eastAsia"/>
          <w:lang w:val="en-US" w:eastAsia="zh-CN"/>
        </w:rPr>
        <w:t xml:space="preserve"> COVID</w:t>
      </w:r>
      <w:r>
        <w:rPr>
          <w:lang w:val="en-US" w:eastAsia="zh-CN"/>
        </w:rPr>
        <w:t>-</w:t>
      </w:r>
      <w:r w:rsidRPr="00C159BD">
        <w:rPr>
          <w:rFonts w:hint="eastAsia"/>
          <w:lang w:val="en-US" w:eastAsia="zh-CN"/>
        </w:rPr>
        <w:t>19</w:t>
      </w:r>
      <w:r>
        <w:rPr>
          <w:rFonts w:hint="eastAsia"/>
          <w:lang w:val="en-US" w:eastAsia="zh-CN"/>
        </w:rPr>
        <w:t>疫病</w:t>
      </w:r>
      <w:r w:rsidRPr="00C159BD">
        <w:rPr>
          <w:rFonts w:hint="eastAsia"/>
          <w:lang w:val="en-US" w:eastAsia="zh-CN"/>
        </w:rPr>
        <w:t>流行</w:t>
      </w:r>
      <w:r>
        <w:rPr>
          <w:rFonts w:hint="eastAsia"/>
          <w:lang w:val="en-US" w:eastAsia="zh-CN"/>
        </w:rPr>
        <w:t>的公共健康措施</w:t>
      </w:r>
      <w:r w:rsidRPr="00C159BD">
        <w:rPr>
          <w:rFonts w:hint="eastAsia"/>
          <w:lang w:val="en-US" w:eastAsia="zh-CN"/>
        </w:rPr>
        <w:t>。国际专家的技术支持是转换项目的关键组成部分</w:t>
      </w:r>
      <w:r>
        <w:rPr>
          <w:rFonts w:hint="eastAsia"/>
          <w:lang w:val="en-US" w:eastAsia="zh-CN"/>
        </w:rPr>
        <w:t>，这在疫病</w:t>
      </w:r>
      <w:r w:rsidRPr="00C159BD">
        <w:rPr>
          <w:rFonts w:hint="eastAsia"/>
          <w:lang w:val="en-US" w:eastAsia="zh-CN"/>
        </w:rPr>
        <w:t>流行期间无法实现。</w:t>
      </w:r>
    </w:p>
    <w:p w14:paraId="34C83BA3" w14:textId="77777777" w:rsidR="00D4498B" w:rsidRPr="00CA0853" w:rsidRDefault="00D4498B" w:rsidP="00D4498B">
      <w:pPr>
        <w:pStyle w:val="Heading1"/>
        <w:rPr>
          <w:rFonts w:asciiTheme="majorEastAsia" w:eastAsiaTheme="majorEastAsia" w:hAnsiTheme="majorEastAsia"/>
          <w:lang w:val="en-US" w:eastAsia="zh-CN"/>
        </w:rPr>
      </w:pPr>
      <w:r w:rsidRPr="00CA0853">
        <w:rPr>
          <w:rFonts w:asciiTheme="majorEastAsia" w:eastAsiaTheme="majorEastAsia" w:hAnsiTheme="majorEastAsia" w:hint="eastAsia"/>
          <w:lang w:val="en-US" w:eastAsia="zh-CN"/>
        </w:rPr>
        <w:t>开</w:t>
      </w:r>
      <w:r w:rsidRPr="00CA0853">
        <w:rPr>
          <w:rFonts w:asciiTheme="majorEastAsia" w:eastAsiaTheme="majorEastAsia" w:hAnsiTheme="majorEastAsia" w:cs="Microsoft YaHei" w:hint="eastAsia"/>
          <w:lang w:val="en-US" w:eastAsia="zh-CN"/>
        </w:rPr>
        <w:t>发</w:t>
      </w:r>
      <w:r w:rsidRPr="00CA0853">
        <w:rPr>
          <w:rFonts w:asciiTheme="majorEastAsia" w:eastAsiaTheme="majorEastAsia" w:hAnsiTheme="majorEastAsia" w:cs="Yu Gothic UI" w:hint="eastAsia"/>
          <w:lang w:val="en-US" w:eastAsia="zh-CN"/>
        </w:rPr>
        <w:t>署提供了剩余活</w:t>
      </w:r>
      <w:r w:rsidRPr="00CA0853">
        <w:rPr>
          <w:rFonts w:asciiTheme="majorEastAsia" w:eastAsiaTheme="majorEastAsia" w:hAnsiTheme="majorEastAsia" w:cs="Microsoft YaHei" w:hint="eastAsia"/>
          <w:lang w:val="en-US" w:eastAsia="zh-CN"/>
        </w:rPr>
        <w:t>动</w:t>
      </w:r>
      <w:r w:rsidRPr="00CA0853">
        <w:rPr>
          <w:rFonts w:asciiTheme="majorEastAsia" w:eastAsiaTheme="majorEastAsia" w:hAnsiTheme="majorEastAsia" w:cs="Yu Gothic UI" w:hint="eastAsia"/>
          <w:lang w:val="en-US" w:eastAsia="zh-CN"/>
        </w:rPr>
        <w:t>的</w:t>
      </w:r>
      <w:r w:rsidRPr="00CA0853">
        <w:rPr>
          <w:rFonts w:asciiTheme="majorEastAsia" w:eastAsiaTheme="majorEastAsia" w:hAnsiTheme="majorEastAsia" w:cs="Microsoft YaHei" w:hint="eastAsia"/>
          <w:lang w:val="en-US" w:eastAsia="zh-CN"/>
        </w:rPr>
        <w:t>详细</w:t>
      </w:r>
      <w:r w:rsidRPr="00CA0853">
        <w:rPr>
          <w:rFonts w:asciiTheme="majorEastAsia" w:eastAsiaTheme="majorEastAsia" w:hAnsiTheme="majorEastAsia" w:cs="Yu Gothic UI" w:hint="eastAsia"/>
          <w:lang w:val="en-US" w:eastAsia="zh-CN"/>
        </w:rPr>
        <w:t>工作</w:t>
      </w:r>
      <w:r w:rsidRPr="00CA0853">
        <w:rPr>
          <w:rFonts w:asciiTheme="majorEastAsia" w:eastAsiaTheme="majorEastAsia" w:hAnsiTheme="majorEastAsia" w:cs="Microsoft YaHei" w:hint="eastAsia"/>
          <w:lang w:val="en-US" w:eastAsia="zh-CN"/>
        </w:rPr>
        <w:t>计</w:t>
      </w:r>
      <w:r w:rsidRPr="00CA0853">
        <w:rPr>
          <w:rFonts w:asciiTheme="majorEastAsia" w:eastAsiaTheme="majorEastAsia" w:hAnsiTheme="majorEastAsia" w:cs="Yu Gothic UI" w:hint="eastAsia"/>
          <w:lang w:val="en-US" w:eastAsia="zh-CN"/>
        </w:rPr>
        <w:t>划，以支持延</w:t>
      </w:r>
      <w:r w:rsidRPr="00CA0853">
        <w:rPr>
          <w:rFonts w:asciiTheme="majorEastAsia" w:eastAsiaTheme="majorEastAsia" w:hAnsiTheme="majorEastAsia" w:cs="Microsoft YaHei" w:hint="eastAsia"/>
          <w:lang w:val="en-US" w:eastAsia="zh-CN"/>
        </w:rPr>
        <w:t>长执</w:t>
      </w:r>
      <w:r w:rsidRPr="00CA0853">
        <w:rPr>
          <w:rFonts w:asciiTheme="majorEastAsia" w:eastAsiaTheme="majorEastAsia" w:hAnsiTheme="majorEastAsia" w:cs="Yu Gothic UI" w:hint="eastAsia"/>
          <w:lang w:val="en-US" w:eastAsia="zh-CN"/>
        </w:rPr>
        <w:t>行期的申请，包括：</w:t>
      </w:r>
    </w:p>
    <w:p w14:paraId="00A4B66F" w14:textId="77777777" w:rsidR="00D4498B" w:rsidRDefault="00D4498B" w:rsidP="00D4498B">
      <w:pPr>
        <w:pStyle w:val="Heading2"/>
        <w:rPr>
          <w:lang w:eastAsia="zh-CN"/>
        </w:rPr>
      </w:pPr>
      <w:r>
        <w:rPr>
          <w:rFonts w:hint="eastAsia"/>
          <w:lang w:eastAsia="zh-CN"/>
        </w:rPr>
        <w:t>为</w:t>
      </w:r>
      <w:r>
        <w:rPr>
          <w:rFonts w:hint="eastAsia"/>
          <w:lang w:eastAsia="zh-CN"/>
        </w:rPr>
        <w:t xml:space="preserve"> 12 </w:t>
      </w:r>
      <w:r>
        <w:rPr>
          <w:rFonts w:hint="eastAsia"/>
          <w:lang w:eastAsia="zh-CN"/>
        </w:rPr>
        <w:t>名海关官员举办的一次关于控制</w:t>
      </w:r>
      <w:r>
        <w:rPr>
          <w:rFonts w:hint="eastAsia"/>
          <w:lang w:eastAsia="zh-CN"/>
        </w:rPr>
        <w:t>O</w:t>
      </w:r>
      <w:r>
        <w:rPr>
          <w:lang w:eastAsia="zh-CN"/>
        </w:rPr>
        <w:t>DS</w:t>
      </w:r>
      <w:r>
        <w:rPr>
          <w:rFonts w:hint="eastAsia"/>
          <w:lang w:eastAsia="zh-CN"/>
        </w:rPr>
        <w:t>非法贸易的培训班，以加强国家海关总署的能力；</w:t>
      </w:r>
    </w:p>
    <w:p w14:paraId="49F7681C" w14:textId="77777777" w:rsidR="00D4498B" w:rsidRDefault="00D4498B" w:rsidP="00D4498B">
      <w:pPr>
        <w:pStyle w:val="Heading2"/>
        <w:rPr>
          <w:lang w:val="en-CA" w:eastAsia="zh-CN"/>
        </w:rPr>
      </w:pPr>
      <w:r>
        <w:rPr>
          <w:rFonts w:hint="eastAsia"/>
          <w:lang w:eastAsia="zh-CN"/>
        </w:rPr>
        <w:t>为</w:t>
      </w:r>
      <w:r>
        <w:rPr>
          <w:rFonts w:hint="eastAsia"/>
          <w:lang w:eastAsia="zh-CN"/>
        </w:rPr>
        <w:t xml:space="preserve"> 60 </w:t>
      </w:r>
      <w:r>
        <w:rPr>
          <w:rFonts w:hint="eastAsia"/>
          <w:lang w:eastAsia="zh-CN"/>
        </w:rPr>
        <w:t>名</w:t>
      </w:r>
      <w:r>
        <w:rPr>
          <w:rFonts w:hint="eastAsia"/>
          <w:lang w:eastAsia="zh-CN"/>
        </w:rPr>
        <w:t>R</w:t>
      </w:r>
      <w:r>
        <w:rPr>
          <w:lang w:eastAsia="zh-CN"/>
        </w:rPr>
        <w:t>AC</w:t>
      </w:r>
      <w:r>
        <w:rPr>
          <w:rFonts w:hint="eastAsia"/>
          <w:lang w:eastAsia="zh-CN"/>
        </w:rPr>
        <w:t>技术人员举办了一次关于良好维修做法的培训班，并提供了减少制冷剂损失的工具；向所有重要参与者分发关于良好维修做法的技术表；与超市和大型终端用户的技术团队举行会议，以进行培训，支持实施良好维修做法；</w:t>
      </w:r>
      <w:r>
        <w:rPr>
          <w:lang w:val="en-CA" w:eastAsia="zh-CN"/>
        </w:rPr>
        <w:t xml:space="preserve"> </w:t>
      </w:r>
    </w:p>
    <w:p w14:paraId="3361E552" w14:textId="77777777" w:rsidR="00D4498B" w:rsidRPr="00CA0853" w:rsidRDefault="00D4498B" w:rsidP="00D4498B">
      <w:pPr>
        <w:pStyle w:val="Heading2"/>
        <w:rPr>
          <w:lang w:eastAsia="zh-CN"/>
        </w:rPr>
      </w:pPr>
      <w:r>
        <w:rPr>
          <w:rFonts w:hint="eastAsia"/>
          <w:lang w:eastAsia="zh-CN"/>
        </w:rPr>
        <w:lastRenderedPageBreak/>
        <w:t>一个关于在商业和</w:t>
      </w:r>
      <w:r>
        <w:rPr>
          <w:rFonts w:hint="eastAsia"/>
          <w:lang w:eastAsia="zh-CN"/>
        </w:rPr>
        <w:t>/</w:t>
      </w:r>
      <w:r>
        <w:rPr>
          <w:rFonts w:hint="eastAsia"/>
          <w:lang w:eastAsia="zh-CN"/>
        </w:rPr>
        <w:t>或工业应用中使用二氧化碳和氨制冷剂以及在</w:t>
      </w:r>
      <w:r>
        <w:rPr>
          <w:rFonts w:hint="eastAsia"/>
          <w:lang w:eastAsia="zh-CN"/>
        </w:rPr>
        <w:t>RAC</w:t>
      </w:r>
      <w:r>
        <w:rPr>
          <w:rFonts w:hint="eastAsia"/>
          <w:lang w:eastAsia="zh-CN"/>
        </w:rPr>
        <w:t>设备中使用</w:t>
      </w:r>
      <w:r>
        <w:rPr>
          <w:rFonts w:hint="eastAsia"/>
          <w:lang w:eastAsia="zh-CN"/>
        </w:rPr>
        <w:t>R-290</w:t>
      </w:r>
      <w:r>
        <w:rPr>
          <w:rFonts w:hint="eastAsia"/>
          <w:lang w:eastAsia="zh-CN"/>
        </w:rPr>
        <w:t>和</w:t>
      </w:r>
      <w:r>
        <w:rPr>
          <w:rFonts w:hint="eastAsia"/>
          <w:lang w:eastAsia="zh-CN"/>
        </w:rPr>
        <w:t>HFC-32</w:t>
      </w:r>
      <w:r>
        <w:rPr>
          <w:rFonts w:hint="eastAsia"/>
          <w:lang w:eastAsia="zh-CN"/>
        </w:rPr>
        <w:t>的专门研讨班；两次实地访问，以确定可能使用低</w:t>
      </w:r>
      <w:r>
        <w:rPr>
          <w:rFonts w:hint="eastAsia"/>
          <w:lang w:eastAsia="zh-CN"/>
        </w:rPr>
        <w:t>GWP</w:t>
      </w:r>
      <w:r>
        <w:rPr>
          <w:rFonts w:hint="eastAsia"/>
          <w:lang w:eastAsia="zh-CN"/>
        </w:rPr>
        <w:t>替代品的潜在项目，并前往选定的维修店监督检查，促进技术人员中替代品使用和良好制冷做法的实施；</w:t>
      </w:r>
    </w:p>
    <w:p w14:paraId="4DA7565A" w14:textId="77777777" w:rsidR="00D4498B" w:rsidRPr="007D62A9" w:rsidRDefault="00D4498B" w:rsidP="00D4498B">
      <w:pPr>
        <w:pStyle w:val="Heading2"/>
        <w:keepNext/>
        <w:widowControl/>
        <w:rPr>
          <w:lang w:val="en-CA" w:eastAsia="zh-CN"/>
        </w:rPr>
      </w:pPr>
      <w:r w:rsidRPr="007D62A9">
        <w:rPr>
          <w:rFonts w:hint="eastAsia"/>
          <w:lang w:val="en-CA" w:eastAsia="zh-CN"/>
        </w:rPr>
        <w:t>采购低</w:t>
      </w:r>
      <w:r w:rsidRPr="007D62A9">
        <w:rPr>
          <w:rFonts w:hint="eastAsia"/>
          <w:lang w:val="en-CA" w:eastAsia="zh-CN"/>
        </w:rPr>
        <w:t>GWP</w:t>
      </w:r>
      <w:r w:rsidRPr="007D62A9">
        <w:rPr>
          <w:rFonts w:hint="eastAsia"/>
          <w:lang w:val="en-CA" w:eastAsia="zh-CN"/>
        </w:rPr>
        <w:t>替代技术的空调机组，用于在超市和食品行业的冷藏室中二氧化碳系统进行试点示范；并完成非</w:t>
      </w:r>
      <w:r w:rsidRPr="007D62A9">
        <w:rPr>
          <w:rFonts w:hint="eastAsia"/>
          <w:lang w:val="en-CA" w:eastAsia="zh-CN"/>
        </w:rPr>
        <w:t>ODS</w:t>
      </w:r>
      <w:r w:rsidRPr="007D62A9">
        <w:rPr>
          <w:rFonts w:hint="eastAsia"/>
          <w:lang w:val="en-CA" w:eastAsia="zh-CN"/>
        </w:rPr>
        <w:t>、低</w:t>
      </w:r>
      <w:r w:rsidRPr="007D62A9">
        <w:rPr>
          <w:rFonts w:hint="eastAsia"/>
          <w:lang w:val="en-CA" w:eastAsia="zh-CN"/>
        </w:rPr>
        <w:t>GWP</w:t>
      </w:r>
      <w:r w:rsidRPr="007D62A9">
        <w:rPr>
          <w:rFonts w:hint="eastAsia"/>
          <w:lang w:val="en-CA" w:eastAsia="zh-CN"/>
        </w:rPr>
        <w:t>、高能效技术的可持续公共采购标准和程序；</w:t>
      </w:r>
    </w:p>
    <w:p w14:paraId="27A89330" w14:textId="77777777" w:rsidR="00D4498B" w:rsidRDefault="00D4498B" w:rsidP="00D4498B">
      <w:pPr>
        <w:pStyle w:val="Heading2"/>
        <w:rPr>
          <w:lang w:val="en-CA" w:eastAsia="zh-CN"/>
        </w:rPr>
      </w:pPr>
      <w:r w:rsidRPr="007D62A9">
        <w:rPr>
          <w:rFonts w:hint="eastAsia"/>
          <w:lang w:val="en-CA" w:eastAsia="zh-CN"/>
        </w:rPr>
        <w:t>设计、印刷和传播信息以促进</w:t>
      </w:r>
      <w:r>
        <w:rPr>
          <w:rFonts w:hint="eastAsia"/>
          <w:lang w:val="en-CA" w:eastAsia="zh-CN"/>
        </w:rPr>
        <w:t>HCFC</w:t>
      </w:r>
      <w:r w:rsidRPr="007D62A9">
        <w:rPr>
          <w:rFonts w:hint="eastAsia"/>
          <w:lang w:val="en-CA" w:eastAsia="zh-CN"/>
        </w:rPr>
        <w:t>淘汰；</w:t>
      </w:r>
      <w:r>
        <w:rPr>
          <w:rFonts w:hint="eastAsia"/>
          <w:lang w:val="en-CA" w:eastAsia="zh-CN"/>
        </w:rPr>
        <w:t>以及</w:t>
      </w:r>
    </w:p>
    <w:p w14:paraId="09235FC6" w14:textId="77777777" w:rsidR="00D4498B" w:rsidRPr="007D62A9" w:rsidRDefault="00D4498B" w:rsidP="00D4498B">
      <w:pPr>
        <w:pStyle w:val="Heading2"/>
        <w:rPr>
          <w:lang w:val="en-CA" w:eastAsia="zh-CN"/>
        </w:rPr>
      </w:pPr>
      <w:r w:rsidRPr="007D62A9">
        <w:rPr>
          <w:rFonts w:hint="eastAsia"/>
          <w:lang w:val="en-CA" w:eastAsia="zh-CN"/>
        </w:rPr>
        <w:t>继续执行和监</w:t>
      </w:r>
      <w:r>
        <w:rPr>
          <w:rFonts w:hint="eastAsia"/>
          <w:lang w:val="en-CA" w:eastAsia="zh-CN"/>
        </w:rPr>
        <w:t>督</w:t>
      </w:r>
      <w:r w:rsidRPr="007D62A9">
        <w:rPr>
          <w:rFonts w:hint="eastAsia"/>
          <w:lang w:val="en-CA" w:eastAsia="zh-CN"/>
        </w:rPr>
        <w:t>国家臭氧机构的活动，包括与</w:t>
      </w:r>
      <w:r>
        <w:rPr>
          <w:rFonts w:hint="eastAsia"/>
          <w:lang w:val="en-CA" w:eastAsia="zh-CN"/>
        </w:rPr>
        <w:t>重要参与方</w:t>
      </w:r>
      <w:r w:rsidRPr="007D62A9">
        <w:rPr>
          <w:rFonts w:hint="eastAsia"/>
          <w:lang w:val="en-CA" w:eastAsia="zh-CN"/>
        </w:rPr>
        <w:t>举行一次会议和编写报告</w:t>
      </w:r>
      <w:r>
        <w:rPr>
          <w:rFonts w:hint="eastAsia"/>
          <w:lang w:val="en-CA" w:eastAsia="zh-CN"/>
        </w:rPr>
        <w:t>。</w:t>
      </w:r>
    </w:p>
    <w:p w14:paraId="2D1DDF69" w14:textId="77777777" w:rsidR="00D4498B" w:rsidRDefault="00D4498B" w:rsidP="00D4498B">
      <w:pPr>
        <w:rPr>
          <w:b/>
          <w:lang w:eastAsia="zh-CN"/>
        </w:rPr>
      </w:pPr>
    </w:p>
    <w:p w14:paraId="6E1086A0" w14:textId="77777777" w:rsidR="00D4498B" w:rsidRDefault="00D4498B" w:rsidP="00D4498B">
      <w:pPr>
        <w:rPr>
          <w:i/>
          <w:lang w:val="en-CA"/>
        </w:rPr>
      </w:pPr>
      <w:r w:rsidRPr="001443C9">
        <w:rPr>
          <w:rFonts w:hint="eastAsia"/>
          <w:b/>
          <w:lang w:val="en-CA" w:eastAsia="zh-CN"/>
        </w:rPr>
        <w:t>秘书处评论</w:t>
      </w:r>
    </w:p>
    <w:p w14:paraId="0B098CE8" w14:textId="77777777" w:rsidR="00D4498B" w:rsidRDefault="00D4498B" w:rsidP="00D4498B">
      <w:pPr>
        <w:rPr>
          <w:i/>
          <w:lang w:val="en-CA"/>
        </w:rPr>
      </w:pPr>
    </w:p>
    <w:p w14:paraId="086F5F99" w14:textId="77777777" w:rsidR="00D4498B" w:rsidRPr="00E41D67" w:rsidRDefault="00D4498B" w:rsidP="00D4498B">
      <w:pPr>
        <w:pStyle w:val="Heading1"/>
        <w:rPr>
          <w:lang w:val="en-CA" w:eastAsia="zh-CN"/>
        </w:rPr>
      </w:pPr>
      <w:r>
        <w:rPr>
          <w:rFonts w:hint="eastAsia"/>
          <w:lang w:eastAsia="zh-CN"/>
        </w:rPr>
        <w:t>秘书处注意到</w:t>
      </w:r>
      <w:r w:rsidRPr="000E737C">
        <w:rPr>
          <w:rFonts w:hint="eastAsia"/>
          <w:lang w:val="en-CA" w:eastAsia="zh-CN"/>
        </w:rPr>
        <w:t>虽然</w:t>
      </w:r>
      <w:r>
        <w:rPr>
          <w:rFonts w:hint="eastAsia"/>
          <w:lang w:val="en-CA" w:eastAsia="zh-CN"/>
        </w:rPr>
        <w:t>执行</w:t>
      </w:r>
      <w:r w:rsidRPr="000E737C">
        <w:rPr>
          <w:rFonts w:hint="eastAsia"/>
          <w:lang w:val="en-CA" w:eastAsia="zh-CN"/>
        </w:rPr>
        <w:t>取得了进展，但</w:t>
      </w:r>
      <w:r>
        <w:rPr>
          <w:rFonts w:hint="eastAsia"/>
          <w:lang w:val="en-CA" w:eastAsia="zh-CN"/>
        </w:rPr>
        <w:t>疫病</w:t>
      </w:r>
      <w:r w:rsidRPr="000E737C">
        <w:rPr>
          <w:rFonts w:hint="eastAsia"/>
          <w:lang w:val="en-CA" w:eastAsia="zh-CN"/>
        </w:rPr>
        <w:t>流行造成的限制和低</w:t>
      </w:r>
      <w:r>
        <w:rPr>
          <w:rFonts w:hint="eastAsia"/>
          <w:lang w:val="en-CA" w:eastAsia="zh-CN"/>
        </w:rPr>
        <w:t>GWP</w:t>
      </w:r>
      <w:r w:rsidRPr="000E737C">
        <w:rPr>
          <w:rFonts w:hint="eastAsia"/>
          <w:lang w:val="en-CA" w:eastAsia="zh-CN"/>
        </w:rPr>
        <w:t>替代品的有限供应减缓了中小企业转型的完成；</w:t>
      </w:r>
      <w:r>
        <w:rPr>
          <w:rFonts w:hint="eastAsia"/>
          <w:lang w:val="en-CA" w:eastAsia="zh-CN"/>
        </w:rPr>
        <w:t>尽管</w:t>
      </w:r>
      <w:r w:rsidRPr="000E737C">
        <w:rPr>
          <w:rFonts w:hint="eastAsia"/>
          <w:lang w:val="en-CA" w:eastAsia="zh-CN"/>
        </w:rPr>
        <w:t>开发署已承诺在</w:t>
      </w:r>
      <w:r w:rsidRPr="000E737C">
        <w:rPr>
          <w:rFonts w:hint="eastAsia"/>
          <w:lang w:val="en-CA" w:eastAsia="zh-CN"/>
        </w:rPr>
        <w:t xml:space="preserve"> 2021 </w:t>
      </w:r>
      <w:r w:rsidRPr="000E737C">
        <w:rPr>
          <w:rFonts w:hint="eastAsia"/>
          <w:lang w:val="en-CA" w:eastAsia="zh-CN"/>
        </w:rPr>
        <w:t>年</w:t>
      </w:r>
      <w:r w:rsidRPr="000E737C">
        <w:rPr>
          <w:rFonts w:hint="eastAsia"/>
          <w:lang w:val="en-CA" w:eastAsia="zh-CN"/>
        </w:rPr>
        <w:t xml:space="preserve"> 6 </w:t>
      </w:r>
      <w:r w:rsidRPr="000E737C">
        <w:rPr>
          <w:rFonts w:hint="eastAsia"/>
          <w:lang w:val="en-CA" w:eastAsia="zh-CN"/>
        </w:rPr>
        <w:t>月之前完成转换，但这些限制</w:t>
      </w:r>
      <w:r>
        <w:rPr>
          <w:rFonts w:hint="eastAsia"/>
          <w:lang w:val="en-CA" w:eastAsia="zh-CN"/>
        </w:rPr>
        <w:t>提供了申请</w:t>
      </w:r>
      <w:r w:rsidRPr="000E737C">
        <w:rPr>
          <w:rFonts w:hint="eastAsia"/>
          <w:lang w:val="en-CA" w:eastAsia="zh-CN"/>
        </w:rPr>
        <w:t>延长第二阶段</w:t>
      </w:r>
      <w:r>
        <w:rPr>
          <w:rFonts w:hint="eastAsia"/>
          <w:lang w:val="en-CA" w:eastAsia="zh-CN"/>
        </w:rPr>
        <w:t>HPMP</w:t>
      </w:r>
      <w:r w:rsidRPr="000E737C">
        <w:rPr>
          <w:rFonts w:hint="eastAsia"/>
          <w:lang w:val="en-CA" w:eastAsia="zh-CN"/>
        </w:rPr>
        <w:t>至</w:t>
      </w:r>
      <w:r w:rsidRPr="000E737C">
        <w:rPr>
          <w:rFonts w:hint="eastAsia"/>
          <w:lang w:val="en-CA" w:eastAsia="zh-CN"/>
        </w:rPr>
        <w:t xml:space="preserve"> 2022 </w:t>
      </w:r>
      <w:r w:rsidRPr="000E737C">
        <w:rPr>
          <w:rFonts w:hint="eastAsia"/>
          <w:lang w:val="en-CA" w:eastAsia="zh-CN"/>
        </w:rPr>
        <w:t>年</w:t>
      </w:r>
      <w:r w:rsidRPr="000E737C">
        <w:rPr>
          <w:rFonts w:hint="eastAsia"/>
          <w:lang w:val="en-CA" w:eastAsia="zh-CN"/>
        </w:rPr>
        <w:t xml:space="preserve"> 12 </w:t>
      </w:r>
      <w:r w:rsidRPr="000E737C">
        <w:rPr>
          <w:rFonts w:hint="eastAsia"/>
          <w:lang w:val="en-CA" w:eastAsia="zh-CN"/>
        </w:rPr>
        <w:t>月</w:t>
      </w:r>
      <w:r>
        <w:rPr>
          <w:rFonts w:hint="eastAsia"/>
          <w:lang w:val="en-CA" w:eastAsia="zh-CN"/>
        </w:rPr>
        <w:t>的依据</w:t>
      </w:r>
      <w:r w:rsidRPr="000E737C">
        <w:rPr>
          <w:rFonts w:hint="eastAsia"/>
          <w:lang w:val="en-CA" w:eastAsia="zh-CN"/>
        </w:rPr>
        <w:t>。秘书处进一步</w:t>
      </w:r>
      <w:r>
        <w:rPr>
          <w:rFonts w:hint="eastAsia"/>
          <w:lang w:val="en-CA" w:eastAsia="zh-CN"/>
        </w:rPr>
        <w:t>注意到</w:t>
      </w:r>
      <w:r w:rsidRPr="000E737C">
        <w:rPr>
          <w:rFonts w:hint="eastAsia"/>
          <w:lang w:val="en-CA" w:eastAsia="zh-CN"/>
        </w:rPr>
        <w:t>，开发署和政府正在与进口商和分销商密切合作，以确保中小型企业可</w:t>
      </w:r>
      <w:r>
        <w:rPr>
          <w:rFonts w:hint="eastAsia"/>
          <w:lang w:val="en-CA" w:eastAsia="zh-CN"/>
        </w:rPr>
        <w:t>得到</w:t>
      </w:r>
      <w:r>
        <w:rPr>
          <w:rFonts w:hint="eastAsia"/>
          <w:lang w:val="en-CA" w:eastAsia="zh-CN"/>
        </w:rPr>
        <w:t>HFO</w:t>
      </w:r>
      <w:r w:rsidRPr="000E737C">
        <w:rPr>
          <w:rFonts w:hint="eastAsia"/>
          <w:lang w:val="en-CA" w:eastAsia="zh-CN"/>
        </w:rPr>
        <w:t>系统。一旦解决了当地市场上</w:t>
      </w:r>
      <w:r>
        <w:rPr>
          <w:rFonts w:hint="eastAsia"/>
          <w:lang w:val="en-CA" w:eastAsia="zh-CN"/>
        </w:rPr>
        <w:t>HFO</w:t>
      </w:r>
      <w:r w:rsidRPr="000E737C">
        <w:rPr>
          <w:rFonts w:hint="eastAsia"/>
          <w:lang w:val="en-CA" w:eastAsia="zh-CN"/>
        </w:rPr>
        <w:t>的供应问题，将向中小企业提供技术援助，以引入基于</w:t>
      </w:r>
      <w:r w:rsidRPr="000E737C">
        <w:rPr>
          <w:rFonts w:hint="eastAsia"/>
          <w:lang w:val="en-CA" w:eastAsia="zh-CN"/>
        </w:rPr>
        <w:t>HFO</w:t>
      </w:r>
      <w:r w:rsidRPr="000E737C">
        <w:rPr>
          <w:rFonts w:hint="eastAsia"/>
          <w:lang w:val="en-CA" w:eastAsia="zh-CN"/>
        </w:rPr>
        <w:t>的系统或其他低</w:t>
      </w:r>
      <w:r>
        <w:rPr>
          <w:rFonts w:hint="eastAsia"/>
          <w:lang w:val="en-CA" w:eastAsia="zh-CN"/>
        </w:rPr>
        <w:t>GWP</w:t>
      </w:r>
      <w:r w:rsidRPr="000E737C">
        <w:rPr>
          <w:rFonts w:hint="eastAsia"/>
          <w:lang w:val="en-CA" w:eastAsia="zh-CN"/>
        </w:rPr>
        <w:t>的替代品（例如基于水的系统）。</w:t>
      </w:r>
      <w:r>
        <w:rPr>
          <w:rFonts w:hint="eastAsia"/>
          <w:lang w:val="en-CA" w:eastAsia="zh-CN"/>
        </w:rPr>
        <w:t>尽管</w:t>
      </w:r>
      <w:r w:rsidRPr="000E737C">
        <w:rPr>
          <w:rFonts w:hint="eastAsia"/>
          <w:lang w:val="en-CA" w:eastAsia="zh-CN"/>
        </w:rPr>
        <w:t>秘书处承认他们的努力，</w:t>
      </w:r>
      <w:r>
        <w:rPr>
          <w:rFonts w:hint="eastAsia"/>
          <w:lang w:val="en-CA" w:eastAsia="zh-CN"/>
        </w:rPr>
        <w:t>但</w:t>
      </w:r>
      <w:r w:rsidRPr="000E737C">
        <w:rPr>
          <w:rFonts w:hint="eastAsia"/>
          <w:lang w:val="en-CA" w:eastAsia="zh-CN"/>
        </w:rPr>
        <w:t>认为这些活动不太可能在</w:t>
      </w:r>
      <w:r w:rsidRPr="000E737C">
        <w:rPr>
          <w:rFonts w:hint="eastAsia"/>
          <w:lang w:val="en-CA" w:eastAsia="zh-CN"/>
        </w:rPr>
        <w:t xml:space="preserve"> 2021 </w:t>
      </w:r>
      <w:r w:rsidRPr="000E737C">
        <w:rPr>
          <w:rFonts w:hint="eastAsia"/>
          <w:lang w:val="en-CA" w:eastAsia="zh-CN"/>
        </w:rPr>
        <w:t>年</w:t>
      </w:r>
      <w:r w:rsidRPr="000E737C">
        <w:rPr>
          <w:rFonts w:hint="eastAsia"/>
          <w:lang w:val="en-CA" w:eastAsia="zh-CN"/>
        </w:rPr>
        <w:t xml:space="preserve"> 12 </w:t>
      </w:r>
      <w:r w:rsidRPr="000E737C">
        <w:rPr>
          <w:rFonts w:hint="eastAsia"/>
          <w:lang w:val="en-CA" w:eastAsia="zh-CN"/>
        </w:rPr>
        <w:t>月底之前完成；延长一年将使政府和开发计划署能够完成第二阶段的剩余活动。</w:t>
      </w:r>
    </w:p>
    <w:p w14:paraId="33B336B7" w14:textId="77777777" w:rsidR="00D4498B" w:rsidRPr="00285C22" w:rsidRDefault="00D4498B" w:rsidP="00D4498B">
      <w:pPr>
        <w:pStyle w:val="Heading1"/>
        <w:rPr>
          <w:lang w:val="en-CA" w:eastAsia="zh-CN"/>
        </w:rPr>
      </w:pPr>
      <w:r w:rsidRPr="00356849">
        <w:rPr>
          <w:rFonts w:hint="eastAsia"/>
          <w:lang w:val="en-CA" w:eastAsia="zh-CN"/>
        </w:rPr>
        <w:t>开发署指出，按照原计划，自</w:t>
      </w:r>
      <w:r w:rsidRPr="00356849">
        <w:rPr>
          <w:rFonts w:hint="eastAsia"/>
          <w:lang w:val="en-CA" w:eastAsia="zh-CN"/>
        </w:rPr>
        <w:t xml:space="preserve"> 2021 </w:t>
      </w:r>
      <w:r w:rsidRPr="00356849">
        <w:rPr>
          <w:rFonts w:hint="eastAsia"/>
          <w:lang w:val="en-CA" w:eastAsia="zh-CN"/>
        </w:rPr>
        <w:t>年</w:t>
      </w:r>
      <w:r w:rsidRPr="00356849">
        <w:rPr>
          <w:rFonts w:hint="eastAsia"/>
          <w:lang w:val="en-CA" w:eastAsia="zh-CN"/>
        </w:rPr>
        <w:t xml:space="preserve"> 1 </w:t>
      </w:r>
      <w:r w:rsidRPr="00356849">
        <w:rPr>
          <w:rFonts w:hint="eastAsia"/>
          <w:lang w:val="en-CA" w:eastAsia="zh-CN"/>
        </w:rPr>
        <w:t>月</w:t>
      </w:r>
      <w:r w:rsidRPr="00356849">
        <w:rPr>
          <w:rFonts w:hint="eastAsia"/>
          <w:lang w:val="en-CA" w:eastAsia="zh-CN"/>
        </w:rPr>
        <w:t xml:space="preserve"> 1 </w:t>
      </w:r>
      <w:r w:rsidRPr="00356849">
        <w:rPr>
          <w:rFonts w:hint="eastAsia"/>
          <w:lang w:val="en-CA" w:eastAsia="zh-CN"/>
        </w:rPr>
        <w:t>日起已实施进口纯</w:t>
      </w:r>
      <w:r w:rsidRPr="00356849">
        <w:rPr>
          <w:rFonts w:hint="eastAsia"/>
          <w:lang w:val="en-CA" w:eastAsia="zh-CN"/>
        </w:rPr>
        <w:t xml:space="preserve"> HCFC-141b</w:t>
      </w:r>
      <w:r>
        <w:rPr>
          <w:rFonts w:hint="eastAsia"/>
          <w:lang w:val="en-CA" w:eastAsia="zh-CN"/>
        </w:rPr>
        <w:t>的</w:t>
      </w:r>
      <w:r w:rsidRPr="00356849">
        <w:rPr>
          <w:rFonts w:hint="eastAsia"/>
          <w:lang w:val="en-CA" w:eastAsia="zh-CN"/>
        </w:rPr>
        <w:t>禁令；然而，由于泡沫塑料中小企业的转换延迟，进口预混多元醇中所含</w:t>
      </w:r>
      <w:r w:rsidRPr="00356849">
        <w:rPr>
          <w:rFonts w:hint="eastAsia"/>
          <w:lang w:val="en-CA" w:eastAsia="zh-CN"/>
        </w:rPr>
        <w:t xml:space="preserve"> HCFC-141b </w:t>
      </w:r>
      <w:r w:rsidRPr="00356849">
        <w:rPr>
          <w:rFonts w:hint="eastAsia"/>
          <w:lang w:val="en-CA" w:eastAsia="zh-CN"/>
        </w:rPr>
        <w:t>的禁令仅从</w:t>
      </w:r>
      <w:r w:rsidRPr="00356849">
        <w:rPr>
          <w:rFonts w:hint="eastAsia"/>
          <w:lang w:val="en-CA" w:eastAsia="zh-CN"/>
        </w:rPr>
        <w:t xml:space="preserve"> 2023 </w:t>
      </w:r>
      <w:r w:rsidRPr="00356849">
        <w:rPr>
          <w:rFonts w:hint="eastAsia"/>
          <w:lang w:val="en-CA" w:eastAsia="zh-CN"/>
        </w:rPr>
        <w:t>年</w:t>
      </w:r>
      <w:r w:rsidRPr="00356849">
        <w:rPr>
          <w:rFonts w:hint="eastAsia"/>
          <w:lang w:val="en-CA" w:eastAsia="zh-CN"/>
        </w:rPr>
        <w:t xml:space="preserve"> 1 </w:t>
      </w:r>
      <w:r w:rsidRPr="00356849">
        <w:rPr>
          <w:rFonts w:hint="eastAsia"/>
          <w:lang w:val="en-CA" w:eastAsia="zh-CN"/>
        </w:rPr>
        <w:t>月</w:t>
      </w:r>
      <w:r w:rsidRPr="00356849">
        <w:rPr>
          <w:rFonts w:hint="eastAsia"/>
          <w:lang w:val="en-CA" w:eastAsia="zh-CN"/>
        </w:rPr>
        <w:t xml:space="preserve"> 1 </w:t>
      </w:r>
      <w:r w:rsidRPr="00356849">
        <w:rPr>
          <w:rFonts w:hint="eastAsia"/>
          <w:lang w:val="en-CA" w:eastAsia="zh-CN"/>
        </w:rPr>
        <w:t>日起生效。</w:t>
      </w:r>
    </w:p>
    <w:p w14:paraId="7D46E4EA" w14:textId="77777777" w:rsidR="00D4498B" w:rsidRPr="00FF62E9" w:rsidRDefault="00D4498B" w:rsidP="00D4498B">
      <w:pPr>
        <w:pStyle w:val="Heading1"/>
        <w:keepNext/>
        <w:keepLines/>
        <w:numPr>
          <w:ilvl w:val="0"/>
          <w:numId w:val="0"/>
        </w:numPr>
        <w:jc w:val="left"/>
        <w:rPr>
          <w:b/>
        </w:rPr>
      </w:pPr>
      <w:r>
        <w:rPr>
          <w:rFonts w:hint="eastAsia"/>
          <w:b/>
          <w:lang w:eastAsia="zh-CN"/>
        </w:rPr>
        <w:t>建议</w:t>
      </w:r>
    </w:p>
    <w:p w14:paraId="23C8EE6E" w14:textId="77777777" w:rsidR="00D4498B" w:rsidRDefault="00D4498B" w:rsidP="00D4498B">
      <w:pPr>
        <w:pStyle w:val="Heading1"/>
        <w:keepNext/>
        <w:keepLines/>
        <w:jc w:val="left"/>
      </w:pPr>
      <w:r>
        <w:rPr>
          <w:rFonts w:hint="eastAsia"/>
          <w:lang w:eastAsia="zh-CN"/>
        </w:rPr>
        <w:t>执委会可以：</w:t>
      </w:r>
    </w:p>
    <w:p w14:paraId="6E6FAA87" w14:textId="77777777" w:rsidR="00D4498B" w:rsidRPr="00A77369" w:rsidRDefault="00D4498B" w:rsidP="00D4498B">
      <w:pPr>
        <w:pStyle w:val="Heading2"/>
        <w:rPr>
          <w:lang w:val="en-CA" w:eastAsia="zh-CN"/>
        </w:rPr>
      </w:pPr>
      <w:r w:rsidRPr="00565BE7">
        <w:rPr>
          <w:rFonts w:hint="eastAsia"/>
          <w:lang w:val="en-CA" w:eastAsia="zh-CN"/>
        </w:rPr>
        <w:t>注意到乌拉圭</w:t>
      </w:r>
      <w:r>
        <w:rPr>
          <w:rFonts w:hint="eastAsia"/>
          <w:lang w:val="en-CA" w:eastAsia="zh-CN"/>
        </w:rPr>
        <w:t>氢</w:t>
      </w:r>
      <w:r w:rsidRPr="00565BE7">
        <w:rPr>
          <w:rFonts w:hint="eastAsia"/>
          <w:lang w:val="en-CA" w:eastAsia="zh-CN"/>
        </w:rPr>
        <w:t>氟氯烃淘汰管理计划第二阶段（</w:t>
      </w:r>
      <w:r>
        <w:rPr>
          <w:rFonts w:hint="eastAsia"/>
          <w:lang w:val="en-CA" w:eastAsia="zh-CN"/>
        </w:rPr>
        <w:t>HPMP</w:t>
      </w:r>
      <w:r w:rsidRPr="00565BE7">
        <w:rPr>
          <w:rFonts w:hint="eastAsia"/>
          <w:lang w:val="en-CA" w:eastAsia="zh-CN"/>
        </w:rPr>
        <w:t>）第三次（也是最后一次）付款的执行进度报告和关于泡沫塑料行业转换项目执行情况的报告；</w:t>
      </w:r>
    </w:p>
    <w:p w14:paraId="4CEE0291" w14:textId="77777777" w:rsidR="00D4498B" w:rsidRPr="00565BE7" w:rsidRDefault="00D4498B" w:rsidP="00D4498B">
      <w:pPr>
        <w:pStyle w:val="Heading2"/>
        <w:rPr>
          <w:lang w:val="en-CA" w:eastAsia="zh-CN"/>
        </w:rPr>
      </w:pPr>
      <w:r w:rsidRPr="00565BE7">
        <w:rPr>
          <w:rFonts w:hint="eastAsia"/>
          <w:lang w:val="en-CA" w:eastAsia="zh-CN"/>
        </w:rPr>
        <w:t>鉴于</w:t>
      </w:r>
      <w:r w:rsidRPr="00565BE7">
        <w:rPr>
          <w:rFonts w:hint="eastAsia"/>
          <w:lang w:val="en-CA" w:eastAsia="zh-CN"/>
        </w:rPr>
        <w:t xml:space="preserve"> COVID-19</w:t>
      </w:r>
      <w:r>
        <w:rPr>
          <w:rFonts w:hint="eastAsia"/>
          <w:lang w:val="en-CA" w:eastAsia="zh-CN"/>
        </w:rPr>
        <w:t>疫病</w:t>
      </w:r>
      <w:r w:rsidRPr="00565BE7">
        <w:rPr>
          <w:rFonts w:hint="eastAsia"/>
          <w:lang w:val="en-CA" w:eastAsia="zh-CN"/>
        </w:rPr>
        <w:t>流行导致实施淘汰活动的延迟，在例外情况下批准将乌拉圭第二阶段</w:t>
      </w:r>
      <w:r>
        <w:rPr>
          <w:rFonts w:hint="eastAsia"/>
          <w:lang w:val="en-CA" w:eastAsia="zh-CN"/>
        </w:rPr>
        <w:t>HPMP</w:t>
      </w:r>
      <w:r w:rsidRPr="00565BE7">
        <w:rPr>
          <w:rFonts w:hint="eastAsia"/>
          <w:lang w:val="en-CA" w:eastAsia="zh-CN"/>
        </w:rPr>
        <w:t>的完成日期延长至</w:t>
      </w:r>
      <w:r w:rsidRPr="00565BE7">
        <w:rPr>
          <w:rFonts w:hint="eastAsia"/>
          <w:lang w:val="en-CA" w:eastAsia="zh-CN"/>
        </w:rPr>
        <w:t xml:space="preserve"> 2022 </w:t>
      </w:r>
      <w:r w:rsidRPr="00565BE7">
        <w:rPr>
          <w:rFonts w:hint="eastAsia"/>
          <w:lang w:val="en-CA" w:eastAsia="zh-CN"/>
        </w:rPr>
        <w:t>年</w:t>
      </w:r>
      <w:r w:rsidRPr="00565BE7">
        <w:rPr>
          <w:rFonts w:hint="eastAsia"/>
          <w:lang w:val="en-CA" w:eastAsia="zh-CN"/>
        </w:rPr>
        <w:t xml:space="preserve"> 12 </w:t>
      </w:r>
      <w:r w:rsidRPr="00565BE7">
        <w:rPr>
          <w:rFonts w:hint="eastAsia"/>
          <w:lang w:val="en-CA" w:eastAsia="zh-CN"/>
        </w:rPr>
        <w:t>月</w:t>
      </w:r>
      <w:r w:rsidRPr="00565BE7">
        <w:rPr>
          <w:rFonts w:hint="eastAsia"/>
          <w:lang w:val="en-CA" w:eastAsia="zh-CN"/>
        </w:rPr>
        <w:t xml:space="preserve"> 31 </w:t>
      </w:r>
      <w:r w:rsidRPr="00565BE7">
        <w:rPr>
          <w:rFonts w:hint="eastAsia"/>
          <w:lang w:val="en-CA" w:eastAsia="zh-CN"/>
        </w:rPr>
        <w:t>日，并注意到不会要求进一步延长项目执行期限；</w:t>
      </w:r>
      <w:r w:rsidRPr="00565BE7">
        <w:rPr>
          <w:rFonts w:hint="eastAsia"/>
          <w:lang w:val="en-CA" w:eastAsia="zh-CN"/>
        </w:rPr>
        <w:t xml:space="preserve"> </w:t>
      </w:r>
    </w:p>
    <w:p w14:paraId="61E54286" w14:textId="77777777" w:rsidR="00D4498B" w:rsidRPr="00565BE7" w:rsidRDefault="00D4498B" w:rsidP="00D4498B">
      <w:pPr>
        <w:pStyle w:val="Heading2"/>
        <w:rPr>
          <w:lang w:val="en-CA" w:eastAsia="zh-CN"/>
        </w:rPr>
      </w:pPr>
      <w:r w:rsidRPr="00565BE7">
        <w:rPr>
          <w:rFonts w:hint="eastAsia"/>
          <w:lang w:val="en-CA" w:eastAsia="zh-CN"/>
        </w:rPr>
        <w:t>注意到对进口预混多元醇中所含</w:t>
      </w:r>
      <w:r w:rsidRPr="00565BE7">
        <w:rPr>
          <w:rFonts w:hint="eastAsia"/>
          <w:lang w:val="en-CA" w:eastAsia="zh-CN"/>
        </w:rPr>
        <w:t xml:space="preserve"> HCFC</w:t>
      </w:r>
      <w:r w:rsidRPr="00565BE7">
        <w:rPr>
          <w:lang w:val="en-CA" w:eastAsia="zh-CN"/>
        </w:rPr>
        <w:noBreakHyphen/>
      </w:r>
      <w:r w:rsidRPr="00565BE7">
        <w:rPr>
          <w:rFonts w:hint="eastAsia"/>
          <w:lang w:val="en-CA" w:eastAsia="zh-CN"/>
        </w:rPr>
        <w:t xml:space="preserve">141b </w:t>
      </w:r>
      <w:r w:rsidRPr="00565BE7">
        <w:rPr>
          <w:rFonts w:hint="eastAsia"/>
          <w:lang w:val="en-CA" w:eastAsia="zh-CN"/>
        </w:rPr>
        <w:t>的进口禁令将于</w:t>
      </w:r>
      <w:r w:rsidRPr="00565BE7">
        <w:rPr>
          <w:rFonts w:hint="eastAsia"/>
          <w:lang w:val="en-CA" w:eastAsia="zh-CN"/>
        </w:rPr>
        <w:t xml:space="preserve"> 2023 </w:t>
      </w:r>
      <w:r w:rsidRPr="00565BE7">
        <w:rPr>
          <w:rFonts w:hint="eastAsia"/>
          <w:lang w:val="en-CA" w:eastAsia="zh-CN"/>
        </w:rPr>
        <w:t>年</w:t>
      </w:r>
      <w:r w:rsidRPr="00565BE7">
        <w:rPr>
          <w:rFonts w:hint="eastAsia"/>
          <w:lang w:val="en-CA" w:eastAsia="zh-CN"/>
        </w:rPr>
        <w:t xml:space="preserve"> 1 </w:t>
      </w:r>
      <w:r w:rsidRPr="00565BE7">
        <w:rPr>
          <w:rFonts w:hint="eastAsia"/>
          <w:lang w:val="en-CA" w:eastAsia="zh-CN"/>
        </w:rPr>
        <w:t>月</w:t>
      </w:r>
      <w:r w:rsidRPr="00565BE7">
        <w:rPr>
          <w:rFonts w:hint="eastAsia"/>
          <w:lang w:val="en-CA" w:eastAsia="zh-CN"/>
        </w:rPr>
        <w:t xml:space="preserve"> 1 </w:t>
      </w:r>
      <w:r w:rsidRPr="00565BE7">
        <w:rPr>
          <w:rFonts w:hint="eastAsia"/>
          <w:lang w:val="en-CA" w:eastAsia="zh-CN"/>
        </w:rPr>
        <w:t>日生效；</w:t>
      </w:r>
    </w:p>
    <w:p w14:paraId="33360451" w14:textId="77777777" w:rsidR="00D4498B" w:rsidRPr="00565BE7" w:rsidRDefault="00D4498B" w:rsidP="00D4498B">
      <w:pPr>
        <w:pStyle w:val="Heading2"/>
        <w:rPr>
          <w:lang w:val="en-CA" w:eastAsia="zh-CN"/>
        </w:rPr>
      </w:pPr>
      <w:r w:rsidRPr="00565BE7">
        <w:rPr>
          <w:rFonts w:hint="eastAsia"/>
          <w:lang w:val="en-CA" w:eastAsia="zh-CN"/>
        </w:rPr>
        <w:t>请开发署继续向第</w:t>
      </w:r>
      <w:r w:rsidRPr="00565BE7">
        <w:rPr>
          <w:rFonts w:hint="eastAsia"/>
          <w:lang w:val="en-CA" w:eastAsia="zh-CN"/>
        </w:rPr>
        <w:t xml:space="preserve"> 89 </w:t>
      </w:r>
      <w:r>
        <w:rPr>
          <w:rFonts w:hint="eastAsia"/>
          <w:lang w:val="en-CA" w:eastAsia="zh-CN"/>
        </w:rPr>
        <w:t>次会议报告泡沫企业转型的实施进展，以及</w:t>
      </w:r>
      <w:r>
        <w:rPr>
          <w:rFonts w:hint="eastAsia"/>
          <w:lang w:val="en-CA" w:eastAsia="zh-CN"/>
        </w:rPr>
        <w:t>HFO</w:t>
      </w:r>
      <w:r w:rsidRPr="00565BE7">
        <w:rPr>
          <w:rFonts w:hint="eastAsia"/>
          <w:lang w:val="en-CA" w:eastAsia="zh-CN"/>
        </w:rPr>
        <w:t>/</w:t>
      </w:r>
      <w:r>
        <w:rPr>
          <w:rFonts w:hint="eastAsia"/>
          <w:lang w:val="en-CA" w:eastAsia="zh-CN"/>
        </w:rPr>
        <w:t>基于</w:t>
      </w:r>
      <w:r>
        <w:rPr>
          <w:rFonts w:hint="eastAsia"/>
          <w:lang w:val="en-CA" w:eastAsia="zh-CN"/>
        </w:rPr>
        <w:t>HFO</w:t>
      </w:r>
      <w:r w:rsidRPr="00565BE7">
        <w:rPr>
          <w:rFonts w:hint="eastAsia"/>
          <w:lang w:val="en-CA" w:eastAsia="zh-CN"/>
        </w:rPr>
        <w:t>的聚氨酯系统及其相关组</w:t>
      </w:r>
      <w:r>
        <w:rPr>
          <w:rFonts w:hint="eastAsia"/>
          <w:lang w:val="en-CA" w:eastAsia="zh-CN"/>
        </w:rPr>
        <w:t>分</w:t>
      </w:r>
      <w:r w:rsidRPr="00565BE7">
        <w:rPr>
          <w:rFonts w:hint="eastAsia"/>
          <w:lang w:val="en-CA" w:eastAsia="zh-CN"/>
        </w:rPr>
        <w:t>的可</w:t>
      </w:r>
      <w:r>
        <w:rPr>
          <w:rFonts w:hint="eastAsia"/>
          <w:lang w:val="en-CA" w:eastAsia="zh-CN"/>
        </w:rPr>
        <w:t>获得</w:t>
      </w:r>
      <w:r w:rsidRPr="00565BE7">
        <w:rPr>
          <w:rFonts w:hint="eastAsia"/>
          <w:lang w:val="en-CA" w:eastAsia="zh-CN"/>
        </w:rPr>
        <w:t>性；和</w:t>
      </w:r>
    </w:p>
    <w:p w14:paraId="3A507802" w14:textId="77777777" w:rsidR="00D4498B" w:rsidRPr="004A2C56" w:rsidRDefault="00D4498B" w:rsidP="00D4498B">
      <w:pPr>
        <w:pStyle w:val="Heading2"/>
        <w:rPr>
          <w:lang w:val="en-CA" w:eastAsia="zh-CN"/>
        </w:rPr>
      </w:pPr>
      <w:r w:rsidRPr="004A2C56">
        <w:rPr>
          <w:rFonts w:hint="eastAsia"/>
          <w:lang w:val="en-CA" w:eastAsia="zh-CN"/>
        </w:rPr>
        <w:t>请乌拉圭政府和开发署向</w:t>
      </w:r>
      <w:r w:rsidRPr="004A2C56">
        <w:rPr>
          <w:rFonts w:hint="eastAsia"/>
          <w:lang w:val="en-CA" w:eastAsia="zh-CN"/>
        </w:rPr>
        <w:t xml:space="preserve"> 2023 </w:t>
      </w:r>
      <w:r w:rsidRPr="004A2C56">
        <w:rPr>
          <w:rFonts w:hint="eastAsia"/>
          <w:lang w:val="en-CA" w:eastAsia="zh-CN"/>
        </w:rPr>
        <w:t>年执委会第一次会议提交最后一次付款相关工作方案的执行进度报告和项目完成报告。</w:t>
      </w:r>
    </w:p>
    <w:p w14:paraId="3C18C3BC" w14:textId="77777777" w:rsidR="00D4498B" w:rsidRPr="00B747D4" w:rsidRDefault="00D4498B" w:rsidP="00D4498B">
      <w:pPr>
        <w:keepNext/>
        <w:spacing w:after="240"/>
        <w:rPr>
          <w:b/>
        </w:rPr>
      </w:pPr>
      <w:r>
        <w:rPr>
          <w:rFonts w:hint="eastAsia"/>
          <w:b/>
          <w:lang w:eastAsia="zh-CN"/>
        </w:rPr>
        <w:lastRenderedPageBreak/>
        <w:t>更换执行机构</w:t>
      </w:r>
    </w:p>
    <w:p w14:paraId="061CC42E" w14:textId="06290492" w:rsidR="00D4498B" w:rsidRPr="00456EDD" w:rsidRDefault="00D4498B" w:rsidP="00621A8E">
      <w:pPr>
        <w:keepNext/>
        <w:keepLines/>
        <w:spacing w:after="240"/>
        <w:rPr>
          <w:u w:val="single"/>
          <w:lang w:eastAsia="zh-CN"/>
        </w:rPr>
      </w:pPr>
      <w:r w:rsidRPr="00621A8E">
        <w:rPr>
          <w:rFonts w:hint="eastAsia"/>
          <w:u w:val="single"/>
          <w:lang w:eastAsia="zh-CN"/>
        </w:rPr>
        <w:t>厄瓜多尔：</w:t>
      </w:r>
      <w:r w:rsidRPr="00621A8E">
        <w:rPr>
          <w:u w:val="single"/>
          <w:lang w:eastAsia="zh-CN"/>
        </w:rPr>
        <w:t xml:space="preserve"> </w:t>
      </w:r>
      <w:r w:rsidRPr="00DD43EA">
        <w:rPr>
          <w:rFonts w:hint="eastAsia"/>
          <w:u w:val="single"/>
          <w:lang w:eastAsia="zh-CN"/>
        </w:rPr>
        <w:t>更换体制</w:t>
      </w:r>
      <w:r>
        <w:rPr>
          <w:rFonts w:hint="eastAsia"/>
          <w:u w:val="single"/>
          <w:lang w:eastAsia="zh-CN"/>
        </w:rPr>
        <w:t>建设</w:t>
      </w:r>
      <w:r w:rsidRPr="00DD43EA">
        <w:rPr>
          <w:rFonts w:hint="eastAsia"/>
          <w:u w:val="single"/>
          <w:lang w:eastAsia="zh-CN"/>
        </w:rPr>
        <w:t>和氢氟氯烃淘汰管理计划（第一阶段和第二阶段）的执行机构</w:t>
      </w:r>
      <w:r w:rsidRPr="004A2C56">
        <w:rPr>
          <w:rFonts w:hint="eastAsia"/>
          <w:lang w:eastAsia="zh-CN"/>
        </w:rPr>
        <w:t>（工发组织和环境署）</w:t>
      </w:r>
    </w:p>
    <w:p w14:paraId="212E468A" w14:textId="55F2099D" w:rsidR="00D4498B" w:rsidRPr="00621A8E" w:rsidRDefault="00D4498B" w:rsidP="00621A8E">
      <w:pPr>
        <w:keepNext/>
        <w:keepLines/>
        <w:spacing w:after="240"/>
        <w:rPr>
          <w:b/>
        </w:rPr>
      </w:pPr>
      <w:r>
        <w:rPr>
          <w:rFonts w:hint="eastAsia"/>
          <w:b/>
          <w:lang w:eastAsia="zh-CN"/>
        </w:rPr>
        <w:t>背景</w:t>
      </w:r>
    </w:p>
    <w:p w14:paraId="0754E5CB" w14:textId="77777777" w:rsidR="00D4498B" w:rsidRDefault="00D4498B" w:rsidP="00D4498B">
      <w:pPr>
        <w:pStyle w:val="Heading1"/>
        <w:rPr>
          <w:lang w:eastAsia="zh-CN"/>
        </w:rPr>
      </w:pPr>
      <w:r w:rsidRPr="00DD43EA">
        <w:rPr>
          <w:rFonts w:hint="eastAsia"/>
          <w:lang w:eastAsia="zh-CN"/>
        </w:rPr>
        <w:t>在</w:t>
      </w:r>
      <w:r>
        <w:rPr>
          <w:rFonts w:hint="eastAsia"/>
          <w:lang w:eastAsia="zh-CN"/>
        </w:rPr>
        <w:t>为</w:t>
      </w:r>
      <w:r w:rsidRPr="00DD43EA">
        <w:rPr>
          <w:rFonts w:hint="eastAsia"/>
          <w:lang w:eastAsia="zh-CN"/>
        </w:rPr>
        <w:t>第</w:t>
      </w:r>
      <w:r w:rsidRPr="00DD43EA">
        <w:rPr>
          <w:rFonts w:hint="eastAsia"/>
          <w:lang w:eastAsia="zh-CN"/>
        </w:rPr>
        <w:t xml:space="preserve"> 86 </w:t>
      </w:r>
      <w:r w:rsidRPr="00DD43EA">
        <w:rPr>
          <w:rFonts w:hint="eastAsia"/>
          <w:lang w:eastAsia="zh-CN"/>
        </w:rPr>
        <w:t>次会议闭会期间批准程序（</w:t>
      </w:r>
      <w:r w:rsidRPr="00DD43EA">
        <w:rPr>
          <w:rFonts w:hint="eastAsia"/>
          <w:lang w:eastAsia="zh-CN"/>
        </w:rPr>
        <w:t>IAP-86</w:t>
      </w:r>
      <w:r w:rsidRPr="00DD43EA">
        <w:rPr>
          <w:rFonts w:hint="eastAsia"/>
          <w:lang w:eastAsia="zh-CN"/>
        </w:rPr>
        <w:t>）</w:t>
      </w:r>
      <w:r>
        <w:rPr>
          <w:rFonts w:hint="eastAsia"/>
          <w:lang w:eastAsia="zh-CN"/>
        </w:rPr>
        <w:t>准备</w:t>
      </w:r>
      <w:r w:rsidRPr="00DD43EA">
        <w:rPr>
          <w:rFonts w:hint="eastAsia"/>
          <w:lang w:eastAsia="zh-CN"/>
        </w:rPr>
        <w:t>的</w:t>
      </w:r>
      <w:r>
        <w:rPr>
          <w:rFonts w:hint="eastAsia"/>
          <w:lang w:eastAsia="zh-CN"/>
        </w:rPr>
        <w:t>会前</w:t>
      </w:r>
      <w:r w:rsidRPr="00DD43EA">
        <w:rPr>
          <w:rFonts w:hint="eastAsia"/>
          <w:lang w:eastAsia="zh-CN"/>
        </w:rPr>
        <w:t>文件定稿后，秘书处于</w:t>
      </w:r>
      <w:r w:rsidRPr="00DD43EA">
        <w:rPr>
          <w:rFonts w:hint="eastAsia"/>
          <w:lang w:eastAsia="zh-CN"/>
        </w:rPr>
        <w:t xml:space="preserve"> 2020 </w:t>
      </w:r>
      <w:r w:rsidRPr="00DD43EA">
        <w:rPr>
          <w:rFonts w:hint="eastAsia"/>
          <w:lang w:eastAsia="zh-CN"/>
        </w:rPr>
        <w:t>年</w:t>
      </w:r>
      <w:r w:rsidRPr="00DD43EA">
        <w:rPr>
          <w:rFonts w:hint="eastAsia"/>
          <w:lang w:eastAsia="zh-CN"/>
        </w:rPr>
        <w:t xml:space="preserve"> 11 </w:t>
      </w:r>
      <w:r w:rsidRPr="00DD43EA">
        <w:rPr>
          <w:rFonts w:hint="eastAsia"/>
          <w:lang w:eastAsia="zh-CN"/>
        </w:rPr>
        <w:t>月收到厄瓜多尔政府的请求，要求将体制建设（</w:t>
      </w:r>
      <w:r w:rsidRPr="00DD43EA">
        <w:rPr>
          <w:rFonts w:hint="eastAsia"/>
          <w:lang w:eastAsia="zh-CN"/>
        </w:rPr>
        <w:t>IS</w:t>
      </w:r>
      <w:r>
        <w:rPr>
          <w:rFonts w:hint="eastAsia"/>
          <w:lang w:eastAsia="zh-CN"/>
        </w:rPr>
        <w:t>）</w:t>
      </w:r>
      <w:r w:rsidRPr="00DD43EA">
        <w:rPr>
          <w:rFonts w:hint="eastAsia"/>
          <w:lang w:eastAsia="zh-CN"/>
        </w:rPr>
        <w:t>项目第七阶段</w:t>
      </w:r>
      <w:r>
        <w:rPr>
          <w:rFonts w:hint="eastAsia"/>
          <w:lang w:eastAsia="zh-CN"/>
        </w:rPr>
        <w:t>、</w:t>
      </w:r>
      <w:r w:rsidRPr="00DD43EA">
        <w:rPr>
          <w:rFonts w:hint="eastAsia"/>
          <w:lang w:eastAsia="zh-CN"/>
        </w:rPr>
        <w:t>第一阶段</w:t>
      </w:r>
      <w:r>
        <w:rPr>
          <w:rFonts w:hint="eastAsia"/>
          <w:lang w:eastAsia="zh-CN"/>
        </w:rPr>
        <w:t>HPMP</w:t>
      </w:r>
      <w:r>
        <w:rPr>
          <w:rFonts w:hint="eastAsia"/>
          <w:lang w:eastAsia="zh-CN"/>
        </w:rPr>
        <w:t>第五次付款、</w:t>
      </w:r>
      <w:r w:rsidRPr="00DD43EA">
        <w:rPr>
          <w:rFonts w:hint="eastAsia"/>
          <w:lang w:eastAsia="zh-CN"/>
        </w:rPr>
        <w:t>以及最初计划由环境署实施的第二阶段</w:t>
      </w:r>
      <w:r>
        <w:rPr>
          <w:rFonts w:hint="eastAsia"/>
          <w:lang w:eastAsia="zh-CN"/>
        </w:rPr>
        <w:t>HPMP</w:t>
      </w:r>
      <w:r w:rsidRPr="00DD43EA">
        <w:rPr>
          <w:rFonts w:hint="eastAsia"/>
          <w:lang w:eastAsia="zh-CN"/>
        </w:rPr>
        <w:t>中包括的所有淘汰活动</w:t>
      </w:r>
      <w:r>
        <w:rPr>
          <w:rFonts w:hint="eastAsia"/>
          <w:lang w:eastAsia="zh-CN"/>
        </w:rPr>
        <w:t>的执行机构</w:t>
      </w:r>
      <w:r w:rsidRPr="00DD43EA">
        <w:rPr>
          <w:rFonts w:hint="eastAsia"/>
          <w:lang w:eastAsia="zh-CN"/>
        </w:rPr>
        <w:t>从环境署转移到工发组织</w:t>
      </w:r>
      <w:r>
        <w:rPr>
          <w:rFonts w:hint="eastAsia"/>
          <w:lang w:eastAsia="zh-CN"/>
        </w:rPr>
        <w:t>。</w:t>
      </w:r>
    </w:p>
    <w:p w14:paraId="5F003F10" w14:textId="77777777" w:rsidR="00D4498B" w:rsidRDefault="00D4498B" w:rsidP="00D4498B">
      <w:pPr>
        <w:rPr>
          <w:b/>
        </w:rPr>
      </w:pPr>
      <w:r>
        <w:rPr>
          <w:rFonts w:hint="eastAsia"/>
          <w:b/>
          <w:lang w:eastAsia="zh-CN"/>
        </w:rPr>
        <w:t>秘书处评论</w:t>
      </w:r>
    </w:p>
    <w:p w14:paraId="278029FF" w14:textId="77777777" w:rsidR="00D4498B" w:rsidRDefault="00D4498B" w:rsidP="00D4498B">
      <w:pPr>
        <w:rPr>
          <w:b/>
        </w:rPr>
      </w:pPr>
    </w:p>
    <w:p w14:paraId="7AD7E5AA" w14:textId="77777777" w:rsidR="00D4498B" w:rsidRPr="004471DA" w:rsidRDefault="00D4498B" w:rsidP="00D4498B">
      <w:pPr>
        <w:pStyle w:val="Heading1"/>
        <w:rPr>
          <w:lang w:eastAsia="zh-CN"/>
        </w:rPr>
      </w:pPr>
      <w:r w:rsidRPr="004A1A5B">
        <w:rPr>
          <w:rFonts w:hint="eastAsia"/>
          <w:lang w:eastAsia="zh-CN"/>
        </w:rPr>
        <w:t>注意到该请求收到太晚，无法在</w:t>
      </w:r>
      <w:r w:rsidRPr="004A1A5B">
        <w:rPr>
          <w:rFonts w:hint="eastAsia"/>
          <w:lang w:eastAsia="zh-CN"/>
        </w:rPr>
        <w:t xml:space="preserve"> IAP-86</w:t>
      </w:r>
      <w:r w:rsidRPr="004A1A5B">
        <w:rPr>
          <w:rFonts w:hint="eastAsia"/>
          <w:lang w:eastAsia="zh-CN"/>
        </w:rPr>
        <w:t>（即在第</w:t>
      </w:r>
      <w:r w:rsidRPr="004A1A5B">
        <w:rPr>
          <w:rFonts w:hint="eastAsia"/>
          <w:lang w:eastAsia="zh-CN"/>
        </w:rPr>
        <w:t xml:space="preserve"> 86 </w:t>
      </w:r>
      <w:r w:rsidRPr="004A1A5B">
        <w:rPr>
          <w:rFonts w:hint="eastAsia"/>
          <w:lang w:eastAsia="zh-CN"/>
        </w:rPr>
        <w:t>次会议文件定稿之后和</w:t>
      </w:r>
      <w:r w:rsidRPr="004A1A5B">
        <w:rPr>
          <w:rFonts w:hint="eastAsia"/>
          <w:lang w:eastAsia="zh-CN"/>
        </w:rPr>
        <w:t xml:space="preserve"> IAP-86 </w:t>
      </w:r>
      <w:r w:rsidRPr="004A1A5B">
        <w:rPr>
          <w:rFonts w:hint="eastAsia"/>
          <w:lang w:eastAsia="zh-CN"/>
        </w:rPr>
        <w:t>期间）</w:t>
      </w:r>
      <w:r>
        <w:rPr>
          <w:rFonts w:hint="eastAsia"/>
          <w:lang w:eastAsia="zh-CN"/>
        </w:rPr>
        <w:t>上</w:t>
      </w:r>
      <w:r w:rsidRPr="004A1A5B">
        <w:rPr>
          <w:rFonts w:hint="eastAsia"/>
          <w:lang w:eastAsia="zh-CN"/>
        </w:rPr>
        <w:t>审议</w:t>
      </w:r>
      <w:r>
        <w:rPr>
          <w:rFonts w:hint="eastAsia"/>
          <w:lang w:eastAsia="zh-CN"/>
        </w:rPr>
        <w:t>，</w:t>
      </w:r>
      <w:r w:rsidRPr="004A1A5B">
        <w:rPr>
          <w:rFonts w:hint="eastAsia"/>
          <w:lang w:eastAsia="zh-CN"/>
        </w:rPr>
        <w:t>秘书处通知厄瓜多尔政府，该问题将提交到第</w:t>
      </w:r>
      <w:r w:rsidRPr="004A1A5B">
        <w:rPr>
          <w:rFonts w:hint="eastAsia"/>
          <w:lang w:eastAsia="zh-CN"/>
        </w:rPr>
        <w:t>87</w:t>
      </w:r>
      <w:r w:rsidRPr="004A1A5B">
        <w:rPr>
          <w:rFonts w:hint="eastAsia"/>
          <w:lang w:eastAsia="zh-CN"/>
        </w:rPr>
        <w:t>次会议。因此，将厄瓜多尔政府的请求</w:t>
      </w:r>
      <w:r>
        <w:rPr>
          <w:rFonts w:hint="eastAsia"/>
          <w:lang w:eastAsia="zh-CN"/>
        </w:rPr>
        <w:t>呈</w:t>
      </w:r>
      <w:r w:rsidRPr="004A1A5B">
        <w:rPr>
          <w:rFonts w:hint="eastAsia"/>
          <w:lang w:eastAsia="zh-CN"/>
        </w:rPr>
        <w:t>交执委会审议</w:t>
      </w:r>
      <w:r>
        <w:rPr>
          <w:rFonts w:hint="eastAsia"/>
          <w:lang w:eastAsia="zh-CN"/>
        </w:rPr>
        <w:t>。</w:t>
      </w:r>
    </w:p>
    <w:p w14:paraId="47929648" w14:textId="77777777" w:rsidR="00D4498B" w:rsidRPr="004471DA" w:rsidRDefault="00D4498B" w:rsidP="00D4498B">
      <w:pPr>
        <w:pStyle w:val="Heading1"/>
        <w:rPr>
          <w:lang w:eastAsia="zh-CN"/>
        </w:rPr>
      </w:pPr>
      <w:r w:rsidRPr="004A1A5B">
        <w:rPr>
          <w:rFonts w:hint="eastAsia"/>
          <w:lang w:eastAsia="zh-CN"/>
        </w:rPr>
        <w:t>秘书处注意到，关于将</w:t>
      </w:r>
      <w:r w:rsidRPr="004A1A5B">
        <w:rPr>
          <w:rFonts w:hint="eastAsia"/>
          <w:lang w:eastAsia="zh-CN"/>
        </w:rPr>
        <w:t xml:space="preserve"> IS </w:t>
      </w:r>
      <w:r w:rsidRPr="004A1A5B">
        <w:rPr>
          <w:rFonts w:hint="eastAsia"/>
          <w:lang w:eastAsia="zh-CN"/>
        </w:rPr>
        <w:t>项目的执行机构从环境署改为工发组织</w:t>
      </w:r>
      <w:r>
        <w:rPr>
          <w:rFonts w:hint="eastAsia"/>
          <w:lang w:eastAsia="zh-CN"/>
        </w:rPr>
        <w:t>，</w:t>
      </w:r>
      <w:r w:rsidRPr="004A1A5B">
        <w:rPr>
          <w:rFonts w:hint="eastAsia"/>
          <w:lang w:eastAsia="zh-CN"/>
        </w:rPr>
        <w:t>以及取消环境署作为</w:t>
      </w:r>
      <w:r>
        <w:rPr>
          <w:rFonts w:hint="eastAsia"/>
          <w:lang w:eastAsia="zh-CN"/>
        </w:rPr>
        <w:t>HPMP</w:t>
      </w:r>
      <w:r w:rsidRPr="004A1A5B">
        <w:rPr>
          <w:rFonts w:hint="eastAsia"/>
          <w:lang w:eastAsia="zh-CN"/>
        </w:rPr>
        <w:t>（第一和第二阶段）</w:t>
      </w:r>
      <w:r>
        <w:rPr>
          <w:rFonts w:hint="eastAsia"/>
          <w:lang w:eastAsia="zh-CN"/>
        </w:rPr>
        <w:t>协作执行</w:t>
      </w:r>
      <w:r w:rsidRPr="004A1A5B">
        <w:rPr>
          <w:rFonts w:hint="eastAsia"/>
          <w:lang w:eastAsia="zh-CN"/>
        </w:rPr>
        <w:t>机构的请求是在相关方协商和同意后提出的。</w:t>
      </w:r>
      <w:r w:rsidRPr="004A1A5B">
        <w:rPr>
          <w:rFonts w:hint="eastAsia"/>
          <w:lang w:eastAsia="zh-CN"/>
        </w:rPr>
        <w:t xml:space="preserve"> </w:t>
      </w:r>
      <w:r w:rsidRPr="004A1A5B">
        <w:rPr>
          <w:rFonts w:hint="eastAsia"/>
          <w:lang w:eastAsia="zh-CN"/>
        </w:rPr>
        <w:t>环境署确认，为相关项目批准的资金</w:t>
      </w:r>
      <w:r>
        <w:rPr>
          <w:rFonts w:hint="eastAsia"/>
          <w:lang w:eastAsia="zh-CN"/>
        </w:rPr>
        <w:t>还</w:t>
      </w:r>
      <w:r w:rsidRPr="004A1A5B">
        <w:rPr>
          <w:rFonts w:hint="eastAsia"/>
          <w:lang w:eastAsia="zh-CN"/>
        </w:rPr>
        <w:t>没有支付。这些资金将退还给多边基金，以供</w:t>
      </w:r>
      <w:r>
        <w:rPr>
          <w:rFonts w:hint="eastAsia"/>
          <w:lang w:eastAsia="zh-CN"/>
        </w:rPr>
        <w:t>批准</w:t>
      </w:r>
      <w:r w:rsidRPr="004A1A5B">
        <w:rPr>
          <w:rFonts w:hint="eastAsia"/>
          <w:lang w:eastAsia="zh-CN"/>
        </w:rPr>
        <w:t>转给工发组织。此外，原则上</w:t>
      </w:r>
      <w:r>
        <w:rPr>
          <w:rFonts w:hint="eastAsia"/>
          <w:lang w:eastAsia="zh-CN"/>
        </w:rPr>
        <w:t>核准的</w:t>
      </w:r>
      <w:r w:rsidRPr="004A1A5B">
        <w:rPr>
          <w:rFonts w:hint="eastAsia"/>
          <w:lang w:eastAsia="zh-CN"/>
        </w:rPr>
        <w:t>第二阶段</w:t>
      </w:r>
      <w:r>
        <w:rPr>
          <w:rFonts w:hint="eastAsia"/>
          <w:lang w:eastAsia="zh-CN"/>
        </w:rPr>
        <w:t>HPMP</w:t>
      </w:r>
      <w:r>
        <w:rPr>
          <w:rFonts w:hint="eastAsia"/>
          <w:lang w:eastAsia="zh-CN"/>
        </w:rPr>
        <w:t>资金未来各期</w:t>
      </w:r>
      <w:r w:rsidRPr="004A1A5B">
        <w:rPr>
          <w:rFonts w:hint="eastAsia"/>
          <w:lang w:eastAsia="zh-CN"/>
        </w:rPr>
        <w:t>付款</w:t>
      </w:r>
      <w:r>
        <w:rPr>
          <w:rFonts w:hint="eastAsia"/>
          <w:lang w:eastAsia="zh-CN"/>
        </w:rPr>
        <w:t>将根据政府与执</w:t>
      </w:r>
      <w:r w:rsidRPr="004A1A5B">
        <w:rPr>
          <w:rFonts w:hint="eastAsia"/>
          <w:lang w:eastAsia="zh-CN"/>
        </w:rPr>
        <w:t>委</w:t>
      </w:r>
      <w:r>
        <w:rPr>
          <w:rFonts w:hint="eastAsia"/>
          <w:lang w:eastAsia="zh-CN"/>
        </w:rPr>
        <w:t>会之间的协议</w:t>
      </w:r>
      <w:r w:rsidRPr="004A1A5B">
        <w:rPr>
          <w:rFonts w:hint="eastAsia"/>
          <w:lang w:eastAsia="zh-CN"/>
        </w:rPr>
        <w:t>从环境署转给工发组织。表</w:t>
      </w:r>
      <w:r w:rsidRPr="004A1A5B">
        <w:rPr>
          <w:rFonts w:hint="eastAsia"/>
          <w:lang w:eastAsia="zh-CN"/>
        </w:rPr>
        <w:t xml:space="preserve"> 14 </w:t>
      </w:r>
      <w:r w:rsidRPr="004A1A5B">
        <w:rPr>
          <w:rFonts w:hint="eastAsia"/>
          <w:lang w:eastAsia="zh-CN"/>
        </w:rPr>
        <w:t>列出了由环境署退还的</w:t>
      </w:r>
      <w:r>
        <w:rPr>
          <w:rFonts w:hint="eastAsia"/>
          <w:lang w:eastAsia="zh-CN"/>
        </w:rPr>
        <w:t>批准</w:t>
      </w:r>
      <w:r w:rsidRPr="004A1A5B">
        <w:rPr>
          <w:rFonts w:hint="eastAsia"/>
          <w:lang w:eastAsia="zh-CN"/>
        </w:rPr>
        <w:t>资金和原则上核准转给工发组织的资金。</w:t>
      </w:r>
    </w:p>
    <w:p w14:paraId="5D9C14CE" w14:textId="77777777" w:rsidR="00D4498B" w:rsidRPr="00975ECD" w:rsidRDefault="00D4498B" w:rsidP="00D4498B">
      <w:pPr>
        <w:pStyle w:val="Heading1"/>
        <w:widowControl w:val="0"/>
        <w:numPr>
          <w:ilvl w:val="0"/>
          <w:numId w:val="0"/>
        </w:numPr>
        <w:spacing w:after="0"/>
        <w:rPr>
          <w:b/>
          <w:lang w:eastAsia="zh-CN"/>
        </w:rPr>
      </w:pPr>
      <w:r w:rsidRPr="009E48EF">
        <w:rPr>
          <w:rFonts w:hint="eastAsia"/>
          <w:b/>
          <w:lang w:eastAsia="zh-CN"/>
        </w:rPr>
        <w:t>表</w:t>
      </w:r>
      <w:r w:rsidRPr="009E48EF">
        <w:rPr>
          <w:rFonts w:hint="eastAsia"/>
          <w:b/>
          <w:lang w:eastAsia="zh-CN"/>
        </w:rPr>
        <w:t xml:space="preserve"> 14.</w:t>
      </w:r>
      <w:r w:rsidRPr="009E48EF">
        <w:rPr>
          <w:rFonts w:hint="eastAsia"/>
          <w:b/>
          <w:lang w:eastAsia="zh-CN"/>
        </w:rPr>
        <w:t>第八十七次会议上环境署退还的厄瓜多尔项目</w:t>
      </w:r>
      <w:r>
        <w:rPr>
          <w:rFonts w:hint="eastAsia"/>
          <w:b/>
          <w:lang w:eastAsia="zh-CN"/>
        </w:rPr>
        <w:t>的剩余</w:t>
      </w:r>
      <w:r w:rsidRPr="009E48EF">
        <w:rPr>
          <w:rFonts w:hint="eastAsia"/>
          <w:b/>
          <w:lang w:eastAsia="zh-CN"/>
        </w:rPr>
        <w:t>资金额</w:t>
      </w:r>
    </w:p>
    <w:tbl>
      <w:tblPr>
        <w:tblStyle w:val="TableGrid"/>
        <w:tblW w:w="0" w:type="auto"/>
        <w:tblLayout w:type="fixed"/>
        <w:tblLook w:val="04A0" w:firstRow="1" w:lastRow="0" w:firstColumn="1" w:lastColumn="0" w:noHBand="0" w:noVBand="1"/>
      </w:tblPr>
      <w:tblGrid>
        <w:gridCol w:w="3505"/>
        <w:gridCol w:w="900"/>
        <w:gridCol w:w="990"/>
        <w:gridCol w:w="900"/>
        <w:gridCol w:w="990"/>
        <w:gridCol w:w="1080"/>
        <w:gridCol w:w="985"/>
      </w:tblGrid>
      <w:tr w:rsidR="00D4498B" w:rsidRPr="000E3318" w14:paraId="774597EF" w14:textId="77777777" w:rsidTr="0075583F">
        <w:trPr>
          <w:trHeight w:val="116"/>
        </w:trPr>
        <w:tc>
          <w:tcPr>
            <w:tcW w:w="3505" w:type="dxa"/>
          </w:tcPr>
          <w:p w14:paraId="47D71C12" w14:textId="77777777" w:rsidR="00D4498B" w:rsidRPr="000E3318" w:rsidRDefault="00D4498B" w:rsidP="0075583F">
            <w:pPr>
              <w:pStyle w:val="Heading1"/>
              <w:widowControl w:val="0"/>
              <w:numPr>
                <w:ilvl w:val="0"/>
                <w:numId w:val="0"/>
              </w:numPr>
              <w:spacing w:after="0"/>
              <w:outlineLvl w:val="0"/>
              <w:rPr>
                <w:b/>
                <w:sz w:val="20"/>
                <w:szCs w:val="20"/>
                <w:lang w:eastAsia="zh-CN"/>
              </w:rPr>
            </w:pPr>
          </w:p>
        </w:tc>
        <w:tc>
          <w:tcPr>
            <w:tcW w:w="2790" w:type="dxa"/>
            <w:gridSpan w:val="3"/>
          </w:tcPr>
          <w:p w14:paraId="225CB456" w14:textId="77777777" w:rsidR="00D4498B" w:rsidRPr="000E3318" w:rsidRDefault="00D4498B" w:rsidP="0075583F">
            <w:pPr>
              <w:pStyle w:val="Heading1"/>
              <w:widowControl w:val="0"/>
              <w:numPr>
                <w:ilvl w:val="0"/>
                <w:numId w:val="0"/>
              </w:numPr>
              <w:spacing w:after="0"/>
              <w:jc w:val="center"/>
              <w:outlineLvl w:val="0"/>
              <w:rPr>
                <w:b/>
                <w:sz w:val="20"/>
                <w:szCs w:val="20"/>
              </w:rPr>
            </w:pPr>
            <w:r>
              <w:rPr>
                <w:rFonts w:hint="eastAsia"/>
                <w:b/>
                <w:sz w:val="20"/>
                <w:szCs w:val="20"/>
                <w:lang w:eastAsia="zh-CN"/>
              </w:rPr>
              <w:t>环境署返还的资金（美元）</w:t>
            </w:r>
          </w:p>
        </w:tc>
        <w:tc>
          <w:tcPr>
            <w:tcW w:w="3055" w:type="dxa"/>
            <w:gridSpan w:val="3"/>
          </w:tcPr>
          <w:p w14:paraId="597EF9E4" w14:textId="77777777" w:rsidR="00D4498B" w:rsidRPr="000E3318" w:rsidRDefault="00D4498B" w:rsidP="0075583F">
            <w:pPr>
              <w:pStyle w:val="Heading1"/>
              <w:widowControl w:val="0"/>
              <w:numPr>
                <w:ilvl w:val="0"/>
                <w:numId w:val="0"/>
              </w:numPr>
              <w:spacing w:after="0"/>
              <w:jc w:val="center"/>
              <w:outlineLvl w:val="0"/>
              <w:rPr>
                <w:b/>
                <w:sz w:val="20"/>
                <w:szCs w:val="20"/>
                <w:lang w:eastAsia="zh-CN"/>
              </w:rPr>
            </w:pPr>
            <w:r>
              <w:rPr>
                <w:rFonts w:hint="eastAsia"/>
                <w:b/>
                <w:sz w:val="20"/>
                <w:szCs w:val="20"/>
                <w:lang w:eastAsia="zh-CN"/>
              </w:rPr>
              <w:t>为工发组织核准的资金（美元）</w:t>
            </w:r>
          </w:p>
        </w:tc>
      </w:tr>
      <w:tr w:rsidR="00D4498B" w:rsidRPr="000E3318" w14:paraId="0A29B68B" w14:textId="77777777" w:rsidTr="0075583F">
        <w:trPr>
          <w:trHeight w:val="116"/>
        </w:trPr>
        <w:tc>
          <w:tcPr>
            <w:tcW w:w="3505" w:type="dxa"/>
          </w:tcPr>
          <w:p w14:paraId="43E2B28C" w14:textId="77777777" w:rsidR="00D4498B" w:rsidRPr="000E3318" w:rsidRDefault="00D4498B" w:rsidP="0075583F">
            <w:pPr>
              <w:pStyle w:val="Heading1"/>
              <w:widowControl w:val="0"/>
              <w:numPr>
                <w:ilvl w:val="0"/>
                <w:numId w:val="0"/>
              </w:numPr>
              <w:spacing w:after="0"/>
              <w:outlineLvl w:val="0"/>
              <w:rPr>
                <w:b/>
                <w:sz w:val="20"/>
                <w:szCs w:val="20"/>
              </w:rPr>
            </w:pPr>
            <w:r w:rsidRPr="004361BB">
              <w:rPr>
                <w:rFonts w:hint="eastAsia"/>
                <w:b/>
                <w:sz w:val="20"/>
                <w:szCs w:val="20"/>
              </w:rPr>
              <w:t>项目（代码）</w:t>
            </w:r>
          </w:p>
        </w:tc>
        <w:tc>
          <w:tcPr>
            <w:tcW w:w="900" w:type="dxa"/>
          </w:tcPr>
          <w:p w14:paraId="6AE86F1C" w14:textId="77777777" w:rsidR="00D4498B" w:rsidRPr="000E3318" w:rsidRDefault="00D4498B" w:rsidP="0075583F">
            <w:pPr>
              <w:pStyle w:val="Heading1"/>
              <w:widowControl w:val="0"/>
              <w:numPr>
                <w:ilvl w:val="0"/>
                <w:numId w:val="0"/>
              </w:numPr>
              <w:spacing w:after="0"/>
              <w:jc w:val="center"/>
              <w:outlineLvl w:val="0"/>
              <w:rPr>
                <w:b/>
                <w:sz w:val="20"/>
                <w:szCs w:val="20"/>
              </w:rPr>
            </w:pPr>
            <w:r>
              <w:rPr>
                <w:rFonts w:hint="eastAsia"/>
                <w:b/>
                <w:sz w:val="20"/>
                <w:szCs w:val="20"/>
                <w:lang w:eastAsia="zh-CN"/>
              </w:rPr>
              <w:t>核准</w:t>
            </w:r>
          </w:p>
        </w:tc>
        <w:tc>
          <w:tcPr>
            <w:tcW w:w="990" w:type="dxa"/>
          </w:tcPr>
          <w:p w14:paraId="71FB8599" w14:textId="77777777" w:rsidR="00D4498B" w:rsidRPr="000E3318" w:rsidRDefault="00D4498B" w:rsidP="0075583F">
            <w:pPr>
              <w:pStyle w:val="Heading1"/>
              <w:widowControl w:val="0"/>
              <w:numPr>
                <w:ilvl w:val="0"/>
                <w:numId w:val="0"/>
              </w:numPr>
              <w:spacing w:after="0"/>
              <w:jc w:val="center"/>
              <w:outlineLvl w:val="0"/>
              <w:rPr>
                <w:b/>
                <w:sz w:val="20"/>
                <w:szCs w:val="20"/>
              </w:rPr>
            </w:pPr>
            <w:r>
              <w:rPr>
                <w:rFonts w:hint="eastAsia"/>
                <w:b/>
                <w:sz w:val="20"/>
                <w:szCs w:val="20"/>
                <w:lang w:eastAsia="zh-CN"/>
              </w:rPr>
              <w:t>机构支助费用</w:t>
            </w:r>
          </w:p>
        </w:tc>
        <w:tc>
          <w:tcPr>
            <w:tcW w:w="900" w:type="dxa"/>
          </w:tcPr>
          <w:p w14:paraId="5941254F" w14:textId="77777777" w:rsidR="00D4498B" w:rsidRPr="000E3318" w:rsidRDefault="00D4498B" w:rsidP="0075583F">
            <w:pPr>
              <w:pStyle w:val="Heading1"/>
              <w:widowControl w:val="0"/>
              <w:numPr>
                <w:ilvl w:val="0"/>
                <w:numId w:val="0"/>
              </w:numPr>
              <w:spacing w:after="0"/>
              <w:jc w:val="center"/>
              <w:outlineLvl w:val="0"/>
              <w:rPr>
                <w:b/>
                <w:sz w:val="20"/>
                <w:szCs w:val="20"/>
              </w:rPr>
            </w:pPr>
            <w:r>
              <w:rPr>
                <w:rFonts w:hint="eastAsia"/>
                <w:b/>
                <w:sz w:val="20"/>
                <w:szCs w:val="20"/>
                <w:lang w:eastAsia="zh-CN"/>
              </w:rPr>
              <w:t>总计</w:t>
            </w:r>
          </w:p>
        </w:tc>
        <w:tc>
          <w:tcPr>
            <w:tcW w:w="990" w:type="dxa"/>
          </w:tcPr>
          <w:p w14:paraId="334122BD" w14:textId="77777777" w:rsidR="00D4498B" w:rsidRPr="000E3318" w:rsidRDefault="00D4498B" w:rsidP="0075583F">
            <w:pPr>
              <w:pStyle w:val="Heading1"/>
              <w:widowControl w:val="0"/>
              <w:numPr>
                <w:ilvl w:val="0"/>
                <w:numId w:val="0"/>
              </w:numPr>
              <w:spacing w:after="0"/>
              <w:jc w:val="center"/>
              <w:outlineLvl w:val="0"/>
              <w:rPr>
                <w:b/>
                <w:sz w:val="20"/>
                <w:szCs w:val="20"/>
              </w:rPr>
            </w:pPr>
            <w:r>
              <w:rPr>
                <w:rFonts w:hint="eastAsia"/>
                <w:b/>
                <w:sz w:val="20"/>
                <w:szCs w:val="20"/>
                <w:lang w:eastAsia="zh-CN"/>
              </w:rPr>
              <w:t>核准</w:t>
            </w:r>
          </w:p>
        </w:tc>
        <w:tc>
          <w:tcPr>
            <w:tcW w:w="1080" w:type="dxa"/>
          </w:tcPr>
          <w:p w14:paraId="64DE7ABC" w14:textId="77777777" w:rsidR="00D4498B" w:rsidRPr="000E3318" w:rsidRDefault="00D4498B" w:rsidP="0075583F">
            <w:pPr>
              <w:pStyle w:val="Heading1"/>
              <w:widowControl w:val="0"/>
              <w:numPr>
                <w:ilvl w:val="0"/>
                <w:numId w:val="0"/>
              </w:numPr>
              <w:spacing w:after="0"/>
              <w:jc w:val="center"/>
              <w:outlineLvl w:val="0"/>
              <w:rPr>
                <w:b/>
                <w:sz w:val="20"/>
                <w:szCs w:val="20"/>
              </w:rPr>
            </w:pPr>
            <w:r>
              <w:rPr>
                <w:rFonts w:hint="eastAsia"/>
                <w:b/>
                <w:sz w:val="20"/>
                <w:szCs w:val="20"/>
                <w:lang w:eastAsia="zh-CN"/>
              </w:rPr>
              <w:t>机构支助费用</w:t>
            </w:r>
          </w:p>
        </w:tc>
        <w:tc>
          <w:tcPr>
            <w:tcW w:w="985" w:type="dxa"/>
          </w:tcPr>
          <w:p w14:paraId="4617627A" w14:textId="77777777" w:rsidR="00D4498B" w:rsidRPr="000E3318" w:rsidRDefault="00D4498B" w:rsidP="0075583F">
            <w:pPr>
              <w:pStyle w:val="Heading1"/>
              <w:widowControl w:val="0"/>
              <w:numPr>
                <w:ilvl w:val="0"/>
                <w:numId w:val="0"/>
              </w:numPr>
              <w:spacing w:after="0"/>
              <w:jc w:val="center"/>
              <w:outlineLvl w:val="0"/>
              <w:rPr>
                <w:b/>
                <w:sz w:val="20"/>
                <w:szCs w:val="20"/>
              </w:rPr>
            </w:pPr>
            <w:r>
              <w:rPr>
                <w:rFonts w:hint="eastAsia"/>
                <w:b/>
                <w:sz w:val="20"/>
                <w:szCs w:val="20"/>
                <w:lang w:eastAsia="zh-CN"/>
              </w:rPr>
              <w:t>总计</w:t>
            </w:r>
          </w:p>
        </w:tc>
      </w:tr>
      <w:tr w:rsidR="00D4498B" w:rsidRPr="000E3318" w14:paraId="49483154" w14:textId="77777777" w:rsidTr="0075583F">
        <w:tc>
          <w:tcPr>
            <w:tcW w:w="3505" w:type="dxa"/>
          </w:tcPr>
          <w:p w14:paraId="7D4CAC43" w14:textId="77777777" w:rsidR="00D4498B" w:rsidRPr="000E3318" w:rsidRDefault="00D4498B" w:rsidP="0075583F">
            <w:pPr>
              <w:pStyle w:val="Heading1"/>
              <w:widowControl w:val="0"/>
              <w:numPr>
                <w:ilvl w:val="0"/>
                <w:numId w:val="0"/>
              </w:numPr>
              <w:spacing w:after="0"/>
              <w:outlineLvl w:val="0"/>
              <w:rPr>
                <w:sz w:val="20"/>
                <w:szCs w:val="20"/>
              </w:rPr>
            </w:pPr>
            <w:r w:rsidRPr="000E3318">
              <w:rPr>
                <w:sz w:val="20"/>
                <w:szCs w:val="20"/>
              </w:rPr>
              <w:t>IS -</w:t>
            </w:r>
            <w:r>
              <w:rPr>
                <w:rFonts w:hint="eastAsia"/>
              </w:rPr>
              <w:t>第七阶段</w:t>
            </w:r>
            <w:r>
              <w:rPr>
                <w:rFonts w:hint="eastAsia"/>
                <w:lang w:eastAsia="zh-CN"/>
              </w:rPr>
              <w:t xml:space="preserve"> </w:t>
            </w:r>
            <w:r w:rsidRPr="000E3318">
              <w:rPr>
                <w:sz w:val="20"/>
                <w:szCs w:val="20"/>
              </w:rPr>
              <w:t>(ECU/SEV/83/INS/71)</w:t>
            </w:r>
          </w:p>
        </w:tc>
        <w:tc>
          <w:tcPr>
            <w:tcW w:w="900" w:type="dxa"/>
          </w:tcPr>
          <w:p w14:paraId="01798845" w14:textId="77777777" w:rsidR="00D4498B" w:rsidRPr="000E3318" w:rsidRDefault="00D4498B" w:rsidP="0075583F">
            <w:pPr>
              <w:pStyle w:val="Heading1"/>
              <w:widowControl w:val="0"/>
              <w:numPr>
                <w:ilvl w:val="0"/>
                <w:numId w:val="0"/>
              </w:numPr>
              <w:spacing w:after="0"/>
              <w:jc w:val="right"/>
              <w:outlineLvl w:val="0"/>
              <w:rPr>
                <w:sz w:val="20"/>
                <w:szCs w:val="20"/>
              </w:rPr>
            </w:pPr>
            <w:r w:rsidRPr="000E3318">
              <w:rPr>
                <w:sz w:val="20"/>
                <w:szCs w:val="20"/>
              </w:rPr>
              <w:t>226,305</w:t>
            </w:r>
          </w:p>
        </w:tc>
        <w:tc>
          <w:tcPr>
            <w:tcW w:w="990" w:type="dxa"/>
          </w:tcPr>
          <w:p w14:paraId="2E6D7158" w14:textId="77777777" w:rsidR="00D4498B" w:rsidRPr="000E3318" w:rsidRDefault="00D4498B" w:rsidP="0075583F">
            <w:pPr>
              <w:pStyle w:val="Heading1"/>
              <w:widowControl w:val="0"/>
              <w:numPr>
                <w:ilvl w:val="0"/>
                <w:numId w:val="0"/>
              </w:numPr>
              <w:spacing w:after="0"/>
              <w:jc w:val="right"/>
              <w:outlineLvl w:val="0"/>
              <w:rPr>
                <w:sz w:val="20"/>
                <w:szCs w:val="20"/>
              </w:rPr>
            </w:pPr>
            <w:r w:rsidRPr="000E3318">
              <w:rPr>
                <w:sz w:val="20"/>
                <w:szCs w:val="20"/>
              </w:rPr>
              <w:t>0</w:t>
            </w:r>
          </w:p>
        </w:tc>
        <w:tc>
          <w:tcPr>
            <w:tcW w:w="900" w:type="dxa"/>
          </w:tcPr>
          <w:p w14:paraId="37A2123D" w14:textId="77777777" w:rsidR="00D4498B" w:rsidRPr="000E3318" w:rsidRDefault="00D4498B" w:rsidP="0075583F">
            <w:pPr>
              <w:pStyle w:val="Heading1"/>
              <w:widowControl w:val="0"/>
              <w:numPr>
                <w:ilvl w:val="0"/>
                <w:numId w:val="0"/>
              </w:numPr>
              <w:spacing w:after="0"/>
              <w:jc w:val="right"/>
              <w:outlineLvl w:val="0"/>
              <w:rPr>
                <w:sz w:val="20"/>
                <w:szCs w:val="20"/>
              </w:rPr>
            </w:pPr>
            <w:r>
              <w:rPr>
                <w:sz w:val="20"/>
                <w:szCs w:val="20"/>
              </w:rPr>
              <w:t>226,305</w:t>
            </w:r>
          </w:p>
        </w:tc>
        <w:tc>
          <w:tcPr>
            <w:tcW w:w="990" w:type="dxa"/>
          </w:tcPr>
          <w:p w14:paraId="5FA28843" w14:textId="77777777" w:rsidR="00D4498B" w:rsidRPr="000E3318" w:rsidRDefault="00D4498B" w:rsidP="0075583F">
            <w:pPr>
              <w:pStyle w:val="Heading1"/>
              <w:widowControl w:val="0"/>
              <w:numPr>
                <w:ilvl w:val="0"/>
                <w:numId w:val="0"/>
              </w:numPr>
              <w:spacing w:after="0"/>
              <w:jc w:val="right"/>
              <w:outlineLvl w:val="0"/>
              <w:rPr>
                <w:sz w:val="20"/>
                <w:szCs w:val="20"/>
              </w:rPr>
            </w:pPr>
            <w:r w:rsidRPr="000E3318">
              <w:rPr>
                <w:sz w:val="20"/>
                <w:szCs w:val="20"/>
              </w:rPr>
              <w:t>226,305</w:t>
            </w:r>
          </w:p>
        </w:tc>
        <w:tc>
          <w:tcPr>
            <w:tcW w:w="1080" w:type="dxa"/>
          </w:tcPr>
          <w:p w14:paraId="79524941" w14:textId="77777777" w:rsidR="00D4498B" w:rsidRPr="000E3318" w:rsidRDefault="00D4498B" w:rsidP="0075583F">
            <w:pPr>
              <w:pStyle w:val="Heading1"/>
              <w:widowControl w:val="0"/>
              <w:numPr>
                <w:ilvl w:val="0"/>
                <w:numId w:val="0"/>
              </w:numPr>
              <w:spacing w:after="0"/>
              <w:jc w:val="right"/>
              <w:outlineLvl w:val="0"/>
              <w:rPr>
                <w:sz w:val="20"/>
                <w:szCs w:val="20"/>
              </w:rPr>
            </w:pPr>
            <w:r>
              <w:rPr>
                <w:sz w:val="20"/>
                <w:szCs w:val="20"/>
              </w:rPr>
              <w:t>15,841</w:t>
            </w:r>
          </w:p>
        </w:tc>
        <w:tc>
          <w:tcPr>
            <w:tcW w:w="985" w:type="dxa"/>
          </w:tcPr>
          <w:p w14:paraId="64D1376D" w14:textId="77777777" w:rsidR="00D4498B" w:rsidRPr="000E3318" w:rsidRDefault="00D4498B" w:rsidP="0075583F">
            <w:pPr>
              <w:pStyle w:val="Heading1"/>
              <w:widowControl w:val="0"/>
              <w:numPr>
                <w:ilvl w:val="0"/>
                <w:numId w:val="0"/>
              </w:numPr>
              <w:spacing w:after="0"/>
              <w:jc w:val="right"/>
              <w:outlineLvl w:val="0"/>
              <w:rPr>
                <w:sz w:val="20"/>
                <w:szCs w:val="20"/>
              </w:rPr>
            </w:pPr>
            <w:r>
              <w:rPr>
                <w:sz w:val="20"/>
                <w:szCs w:val="20"/>
              </w:rPr>
              <w:t>242,146</w:t>
            </w:r>
          </w:p>
        </w:tc>
      </w:tr>
      <w:tr w:rsidR="00D4498B" w:rsidRPr="004471DA" w14:paraId="20FCA881" w14:textId="77777777" w:rsidTr="0075583F">
        <w:tc>
          <w:tcPr>
            <w:tcW w:w="3505" w:type="dxa"/>
          </w:tcPr>
          <w:p w14:paraId="71995075" w14:textId="77777777" w:rsidR="00D4498B" w:rsidRPr="004471DA" w:rsidRDefault="00D4498B" w:rsidP="0075583F">
            <w:pPr>
              <w:pStyle w:val="Heading1"/>
              <w:widowControl w:val="0"/>
              <w:numPr>
                <w:ilvl w:val="0"/>
                <w:numId w:val="0"/>
              </w:numPr>
              <w:spacing w:after="0"/>
              <w:outlineLvl w:val="0"/>
              <w:rPr>
                <w:sz w:val="20"/>
                <w:szCs w:val="20"/>
              </w:rPr>
            </w:pPr>
            <w:r>
              <w:rPr>
                <w:rFonts w:hint="eastAsia"/>
              </w:rPr>
              <w:t>第一阶段</w:t>
            </w:r>
            <w:r>
              <w:rPr>
                <w:sz w:val="20"/>
                <w:szCs w:val="20"/>
              </w:rPr>
              <w:t>HPMP</w:t>
            </w:r>
            <w:r w:rsidRPr="004471DA">
              <w:rPr>
                <w:sz w:val="20"/>
                <w:szCs w:val="20"/>
              </w:rPr>
              <w:t>-</w:t>
            </w:r>
            <w:r>
              <w:rPr>
                <w:rFonts w:hint="eastAsia"/>
              </w:rPr>
              <w:t>第五次付款</w:t>
            </w:r>
            <w:r w:rsidRPr="004471DA">
              <w:rPr>
                <w:sz w:val="20"/>
                <w:szCs w:val="20"/>
              </w:rPr>
              <w:t xml:space="preserve"> </w:t>
            </w:r>
          </w:p>
          <w:p w14:paraId="21B09CC1" w14:textId="77777777" w:rsidR="00D4498B" w:rsidRPr="004471DA" w:rsidRDefault="00D4498B" w:rsidP="0075583F">
            <w:pPr>
              <w:pStyle w:val="Heading1"/>
              <w:widowControl w:val="0"/>
              <w:numPr>
                <w:ilvl w:val="0"/>
                <w:numId w:val="0"/>
              </w:numPr>
              <w:spacing w:after="0"/>
              <w:outlineLvl w:val="0"/>
              <w:rPr>
                <w:sz w:val="20"/>
                <w:szCs w:val="20"/>
              </w:rPr>
            </w:pPr>
            <w:r w:rsidRPr="004471DA">
              <w:rPr>
                <w:sz w:val="20"/>
                <w:szCs w:val="20"/>
              </w:rPr>
              <w:t>(ECU/PHA/85/TAS/73)</w:t>
            </w:r>
          </w:p>
        </w:tc>
        <w:tc>
          <w:tcPr>
            <w:tcW w:w="900" w:type="dxa"/>
          </w:tcPr>
          <w:p w14:paraId="0F7A6285"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10,000</w:t>
            </w:r>
          </w:p>
        </w:tc>
        <w:tc>
          <w:tcPr>
            <w:tcW w:w="990" w:type="dxa"/>
          </w:tcPr>
          <w:p w14:paraId="652249F4"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1,300</w:t>
            </w:r>
          </w:p>
        </w:tc>
        <w:tc>
          <w:tcPr>
            <w:tcW w:w="900" w:type="dxa"/>
          </w:tcPr>
          <w:p w14:paraId="6F7BF3F9"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11,300</w:t>
            </w:r>
          </w:p>
        </w:tc>
        <w:tc>
          <w:tcPr>
            <w:tcW w:w="990" w:type="dxa"/>
          </w:tcPr>
          <w:p w14:paraId="014B8B9A"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10,000</w:t>
            </w:r>
          </w:p>
        </w:tc>
        <w:tc>
          <w:tcPr>
            <w:tcW w:w="1080" w:type="dxa"/>
          </w:tcPr>
          <w:p w14:paraId="4A37350A"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700</w:t>
            </w:r>
          </w:p>
        </w:tc>
        <w:tc>
          <w:tcPr>
            <w:tcW w:w="985" w:type="dxa"/>
          </w:tcPr>
          <w:p w14:paraId="42FA8CE9"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10,700</w:t>
            </w:r>
          </w:p>
        </w:tc>
      </w:tr>
      <w:tr w:rsidR="00D4498B" w:rsidRPr="004471DA" w14:paraId="6C5B0AFF" w14:textId="77777777" w:rsidTr="0075583F">
        <w:tc>
          <w:tcPr>
            <w:tcW w:w="3505" w:type="dxa"/>
          </w:tcPr>
          <w:p w14:paraId="17D918E2" w14:textId="77777777" w:rsidR="00D4498B" w:rsidRPr="004471DA" w:rsidRDefault="00D4498B" w:rsidP="0075583F">
            <w:pPr>
              <w:pStyle w:val="Heading1"/>
              <w:widowControl w:val="0"/>
              <w:numPr>
                <w:ilvl w:val="0"/>
                <w:numId w:val="0"/>
              </w:numPr>
              <w:spacing w:after="0"/>
              <w:outlineLvl w:val="0"/>
              <w:rPr>
                <w:sz w:val="20"/>
                <w:szCs w:val="20"/>
                <w:lang w:eastAsia="zh-CN"/>
              </w:rPr>
            </w:pPr>
            <w:r>
              <w:rPr>
                <w:rFonts w:hint="eastAsia"/>
                <w:lang w:eastAsia="zh-CN"/>
              </w:rPr>
              <w:t>第二阶段</w:t>
            </w:r>
            <w:r>
              <w:rPr>
                <w:sz w:val="20"/>
                <w:szCs w:val="20"/>
                <w:lang w:eastAsia="zh-CN"/>
              </w:rPr>
              <w:t>HPMP</w:t>
            </w:r>
            <w:r w:rsidRPr="004471DA">
              <w:rPr>
                <w:sz w:val="20"/>
                <w:szCs w:val="20"/>
                <w:lang w:eastAsia="zh-CN"/>
              </w:rPr>
              <w:t>-</w:t>
            </w:r>
            <w:r>
              <w:rPr>
                <w:rFonts w:hint="eastAsia"/>
                <w:lang w:eastAsia="zh-CN"/>
              </w:rPr>
              <w:t>第一次付款</w:t>
            </w:r>
          </w:p>
          <w:p w14:paraId="7E9C5C88" w14:textId="77777777" w:rsidR="00D4498B" w:rsidRPr="004471DA" w:rsidRDefault="00D4498B" w:rsidP="0075583F">
            <w:pPr>
              <w:pStyle w:val="Heading1"/>
              <w:widowControl w:val="0"/>
              <w:numPr>
                <w:ilvl w:val="0"/>
                <w:numId w:val="0"/>
              </w:numPr>
              <w:spacing w:after="0"/>
              <w:outlineLvl w:val="0"/>
              <w:rPr>
                <w:sz w:val="20"/>
                <w:szCs w:val="20"/>
              </w:rPr>
            </w:pPr>
            <w:r w:rsidRPr="004471DA">
              <w:rPr>
                <w:sz w:val="20"/>
                <w:szCs w:val="20"/>
              </w:rPr>
              <w:t>(ECU/TAS/86/TAS/74)</w:t>
            </w:r>
          </w:p>
        </w:tc>
        <w:tc>
          <w:tcPr>
            <w:tcW w:w="900" w:type="dxa"/>
          </w:tcPr>
          <w:p w14:paraId="4F96C3B8"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24,000</w:t>
            </w:r>
          </w:p>
        </w:tc>
        <w:tc>
          <w:tcPr>
            <w:tcW w:w="990" w:type="dxa"/>
          </w:tcPr>
          <w:p w14:paraId="65DF3C7D"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 xml:space="preserve">3,120 </w:t>
            </w:r>
          </w:p>
        </w:tc>
        <w:tc>
          <w:tcPr>
            <w:tcW w:w="900" w:type="dxa"/>
          </w:tcPr>
          <w:p w14:paraId="40206EA9"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27,120</w:t>
            </w:r>
          </w:p>
        </w:tc>
        <w:tc>
          <w:tcPr>
            <w:tcW w:w="990" w:type="dxa"/>
          </w:tcPr>
          <w:p w14:paraId="37422EC6"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24,000</w:t>
            </w:r>
          </w:p>
        </w:tc>
        <w:tc>
          <w:tcPr>
            <w:tcW w:w="1080" w:type="dxa"/>
          </w:tcPr>
          <w:p w14:paraId="0109328F"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1,680</w:t>
            </w:r>
          </w:p>
        </w:tc>
        <w:tc>
          <w:tcPr>
            <w:tcW w:w="985" w:type="dxa"/>
          </w:tcPr>
          <w:p w14:paraId="58E53625"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25,680</w:t>
            </w:r>
          </w:p>
        </w:tc>
      </w:tr>
      <w:tr w:rsidR="00D4498B" w:rsidRPr="004471DA" w14:paraId="25D59EA2" w14:textId="77777777" w:rsidTr="0075583F">
        <w:tc>
          <w:tcPr>
            <w:tcW w:w="3505" w:type="dxa"/>
          </w:tcPr>
          <w:p w14:paraId="7BC1D0F8" w14:textId="77777777" w:rsidR="00D4498B" w:rsidRPr="004471DA" w:rsidRDefault="00D4498B" w:rsidP="0075583F">
            <w:pPr>
              <w:rPr>
                <w:sz w:val="20"/>
                <w:szCs w:val="20"/>
                <w:lang w:eastAsia="zh-CN"/>
              </w:rPr>
            </w:pPr>
            <w:r>
              <w:rPr>
                <w:rFonts w:hint="eastAsia"/>
                <w:lang w:eastAsia="zh-CN"/>
              </w:rPr>
              <w:t>原则上批准用于第二阶段</w:t>
            </w:r>
            <w:r>
              <w:rPr>
                <w:rFonts w:hint="eastAsia"/>
                <w:lang w:eastAsia="zh-CN"/>
              </w:rPr>
              <w:t>HPMP</w:t>
            </w:r>
            <w:r>
              <w:rPr>
                <w:rFonts w:hint="eastAsia"/>
                <w:lang w:eastAsia="zh-CN"/>
              </w:rPr>
              <w:t>第二、第三和第四次付款的资金</w:t>
            </w:r>
          </w:p>
        </w:tc>
        <w:tc>
          <w:tcPr>
            <w:tcW w:w="900" w:type="dxa"/>
          </w:tcPr>
          <w:p w14:paraId="557AAF81"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*71,000</w:t>
            </w:r>
          </w:p>
        </w:tc>
        <w:tc>
          <w:tcPr>
            <w:tcW w:w="990" w:type="dxa"/>
          </w:tcPr>
          <w:p w14:paraId="5EABD9FA"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*9,230</w:t>
            </w:r>
          </w:p>
        </w:tc>
        <w:tc>
          <w:tcPr>
            <w:tcW w:w="900" w:type="dxa"/>
          </w:tcPr>
          <w:p w14:paraId="01D63E2A"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80,230</w:t>
            </w:r>
          </w:p>
        </w:tc>
        <w:tc>
          <w:tcPr>
            <w:tcW w:w="990" w:type="dxa"/>
          </w:tcPr>
          <w:p w14:paraId="131B8BC8"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71,000</w:t>
            </w:r>
          </w:p>
        </w:tc>
        <w:tc>
          <w:tcPr>
            <w:tcW w:w="1080" w:type="dxa"/>
          </w:tcPr>
          <w:p w14:paraId="22CE25D1"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4,970</w:t>
            </w:r>
          </w:p>
        </w:tc>
        <w:tc>
          <w:tcPr>
            <w:tcW w:w="985" w:type="dxa"/>
          </w:tcPr>
          <w:p w14:paraId="598D8935" w14:textId="77777777" w:rsidR="00D4498B" w:rsidRPr="004471DA" w:rsidRDefault="00D4498B" w:rsidP="0075583F">
            <w:pPr>
              <w:pStyle w:val="Heading1"/>
              <w:widowControl w:val="0"/>
              <w:numPr>
                <w:ilvl w:val="0"/>
                <w:numId w:val="0"/>
              </w:numPr>
              <w:spacing w:after="0"/>
              <w:jc w:val="right"/>
              <w:outlineLvl w:val="0"/>
              <w:rPr>
                <w:sz w:val="20"/>
                <w:szCs w:val="20"/>
              </w:rPr>
            </w:pPr>
            <w:r w:rsidRPr="004471DA">
              <w:rPr>
                <w:sz w:val="20"/>
                <w:szCs w:val="20"/>
              </w:rPr>
              <w:t>75,970</w:t>
            </w:r>
          </w:p>
        </w:tc>
      </w:tr>
      <w:tr w:rsidR="00D4498B" w:rsidRPr="004471DA" w14:paraId="61ACC84C" w14:textId="77777777" w:rsidTr="0075583F">
        <w:tc>
          <w:tcPr>
            <w:tcW w:w="3505" w:type="dxa"/>
          </w:tcPr>
          <w:p w14:paraId="0F33614E" w14:textId="77777777" w:rsidR="00D4498B" w:rsidRPr="004471DA" w:rsidRDefault="00D4498B" w:rsidP="0075583F">
            <w:pPr>
              <w:pStyle w:val="Heading1"/>
              <w:widowControl w:val="0"/>
              <w:numPr>
                <w:ilvl w:val="0"/>
                <w:numId w:val="0"/>
              </w:numPr>
              <w:spacing w:after="0"/>
              <w:outlineLvl w:val="0"/>
              <w:rPr>
                <w:b/>
                <w:sz w:val="20"/>
                <w:szCs w:val="20"/>
              </w:rPr>
            </w:pPr>
            <w:r w:rsidRPr="004471DA">
              <w:rPr>
                <w:b/>
                <w:sz w:val="20"/>
                <w:szCs w:val="20"/>
              </w:rPr>
              <w:t>Total</w:t>
            </w:r>
          </w:p>
        </w:tc>
        <w:tc>
          <w:tcPr>
            <w:tcW w:w="900" w:type="dxa"/>
          </w:tcPr>
          <w:p w14:paraId="4128A682" w14:textId="77777777" w:rsidR="00D4498B" w:rsidRPr="004471DA" w:rsidRDefault="00D4498B" w:rsidP="0075583F">
            <w:pPr>
              <w:pStyle w:val="Heading1"/>
              <w:widowControl w:val="0"/>
              <w:numPr>
                <w:ilvl w:val="0"/>
                <w:numId w:val="0"/>
              </w:numPr>
              <w:spacing w:after="0"/>
              <w:jc w:val="right"/>
              <w:outlineLvl w:val="0"/>
              <w:rPr>
                <w:b/>
                <w:sz w:val="20"/>
                <w:szCs w:val="20"/>
              </w:rPr>
            </w:pPr>
            <w:r w:rsidRPr="004471DA">
              <w:rPr>
                <w:b/>
                <w:sz w:val="20"/>
                <w:szCs w:val="20"/>
              </w:rPr>
              <w:t>331,305</w:t>
            </w:r>
          </w:p>
        </w:tc>
        <w:tc>
          <w:tcPr>
            <w:tcW w:w="990" w:type="dxa"/>
          </w:tcPr>
          <w:p w14:paraId="4F889368" w14:textId="77777777" w:rsidR="00D4498B" w:rsidRPr="004471DA" w:rsidRDefault="00D4498B" w:rsidP="0075583F">
            <w:pPr>
              <w:pStyle w:val="Heading1"/>
              <w:widowControl w:val="0"/>
              <w:numPr>
                <w:ilvl w:val="0"/>
                <w:numId w:val="0"/>
              </w:numPr>
              <w:spacing w:after="0"/>
              <w:jc w:val="right"/>
              <w:outlineLvl w:val="0"/>
              <w:rPr>
                <w:b/>
                <w:sz w:val="20"/>
                <w:szCs w:val="20"/>
              </w:rPr>
            </w:pPr>
            <w:r w:rsidRPr="004471DA">
              <w:rPr>
                <w:b/>
                <w:sz w:val="20"/>
                <w:szCs w:val="20"/>
              </w:rPr>
              <w:t>13,650</w:t>
            </w:r>
          </w:p>
        </w:tc>
        <w:tc>
          <w:tcPr>
            <w:tcW w:w="900" w:type="dxa"/>
          </w:tcPr>
          <w:p w14:paraId="458BCFE0" w14:textId="77777777" w:rsidR="00D4498B" w:rsidRPr="004471DA" w:rsidRDefault="00D4498B" w:rsidP="0075583F">
            <w:pPr>
              <w:pStyle w:val="Heading1"/>
              <w:widowControl w:val="0"/>
              <w:numPr>
                <w:ilvl w:val="0"/>
                <w:numId w:val="0"/>
              </w:numPr>
              <w:spacing w:after="0"/>
              <w:jc w:val="right"/>
              <w:outlineLvl w:val="0"/>
              <w:rPr>
                <w:b/>
                <w:sz w:val="20"/>
                <w:szCs w:val="20"/>
              </w:rPr>
            </w:pPr>
            <w:r w:rsidRPr="004471DA">
              <w:rPr>
                <w:b/>
                <w:sz w:val="20"/>
                <w:szCs w:val="20"/>
              </w:rPr>
              <w:t>344,955</w:t>
            </w:r>
          </w:p>
        </w:tc>
        <w:tc>
          <w:tcPr>
            <w:tcW w:w="990" w:type="dxa"/>
          </w:tcPr>
          <w:p w14:paraId="1FB2AF13" w14:textId="77777777" w:rsidR="00D4498B" w:rsidRPr="004471DA" w:rsidRDefault="00D4498B" w:rsidP="0075583F">
            <w:pPr>
              <w:pStyle w:val="Heading1"/>
              <w:widowControl w:val="0"/>
              <w:numPr>
                <w:ilvl w:val="0"/>
                <w:numId w:val="0"/>
              </w:numPr>
              <w:spacing w:after="0"/>
              <w:jc w:val="right"/>
              <w:outlineLvl w:val="0"/>
              <w:rPr>
                <w:b/>
                <w:sz w:val="20"/>
                <w:szCs w:val="20"/>
              </w:rPr>
            </w:pPr>
            <w:r w:rsidRPr="004471DA">
              <w:rPr>
                <w:b/>
                <w:sz w:val="20"/>
                <w:szCs w:val="20"/>
              </w:rPr>
              <w:t>331,305</w:t>
            </w:r>
          </w:p>
        </w:tc>
        <w:tc>
          <w:tcPr>
            <w:tcW w:w="1080" w:type="dxa"/>
          </w:tcPr>
          <w:p w14:paraId="24F3388E" w14:textId="77777777" w:rsidR="00D4498B" w:rsidRPr="004471DA" w:rsidRDefault="00D4498B" w:rsidP="0075583F">
            <w:pPr>
              <w:pStyle w:val="Heading1"/>
              <w:widowControl w:val="0"/>
              <w:numPr>
                <w:ilvl w:val="0"/>
                <w:numId w:val="0"/>
              </w:numPr>
              <w:spacing w:after="0"/>
              <w:jc w:val="right"/>
              <w:outlineLvl w:val="0"/>
              <w:rPr>
                <w:b/>
                <w:sz w:val="20"/>
                <w:szCs w:val="20"/>
              </w:rPr>
            </w:pPr>
            <w:r w:rsidRPr="004471DA">
              <w:rPr>
                <w:b/>
                <w:sz w:val="20"/>
                <w:szCs w:val="20"/>
              </w:rPr>
              <w:t>23,191</w:t>
            </w:r>
          </w:p>
        </w:tc>
        <w:tc>
          <w:tcPr>
            <w:tcW w:w="985" w:type="dxa"/>
          </w:tcPr>
          <w:p w14:paraId="21CD7275" w14:textId="77777777" w:rsidR="00D4498B" w:rsidRPr="004471DA" w:rsidRDefault="00D4498B" w:rsidP="0075583F">
            <w:pPr>
              <w:pStyle w:val="Heading1"/>
              <w:widowControl w:val="0"/>
              <w:numPr>
                <w:ilvl w:val="0"/>
                <w:numId w:val="0"/>
              </w:numPr>
              <w:spacing w:after="0"/>
              <w:jc w:val="right"/>
              <w:outlineLvl w:val="0"/>
              <w:rPr>
                <w:b/>
                <w:sz w:val="20"/>
                <w:szCs w:val="20"/>
              </w:rPr>
            </w:pPr>
            <w:r w:rsidRPr="004471DA">
              <w:rPr>
                <w:b/>
                <w:sz w:val="20"/>
                <w:szCs w:val="20"/>
              </w:rPr>
              <w:t>354,496</w:t>
            </w:r>
          </w:p>
        </w:tc>
      </w:tr>
    </w:tbl>
    <w:p w14:paraId="3C8CE4A0" w14:textId="77777777" w:rsidR="00D4498B" w:rsidRDefault="00D4498B" w:rsidP="00D4498B">
      <w:pPr>
        <w:rPr>
          <w:lang w:eastAsia="zh-CN"/>
        </w:rPr>
      </w:pPr>
      <w:r w:rsidRPr="004471DA">
        <w:rPr>
          <w:sz w:val="20"/>
          <w:szCs w:val="20"/>
          <w:lang w:eastAsia="zh-CN"/>
        </w:rPr>
        <w:t>*</w:t>
      </w:r>
      <w:r>
        <w:rPr>
          <w:rFonts w:hint="eastAsia"/>
          <w:lang w:eastAsia="zh-CN"/>
        </w:rPr>
        <w:t>这些</w:t>
      </w:r>
      <w:r w:rsidRPr="004361BB">
        <w:rPr>
          <w:rFonts w:hint="eastAsia"/>
          <w:lang w:eastAsia="zh-CN"/>
        </w:rPr>
        <w:t>资金不</w:t>
      </w:r>
      <w:r>
        <w:rPr>
          <w:rFonts w:hint="eastAsia"/>
          <w:lang w:eastAsia="zh-CN"/>
        </w:rPr>
        <w:t>需</w:t>
      </w:r>
      <w:r w:rsidRPr="004361BB">
        <w:rPr>
          <w:rFonts w:hint="eastAsia"/>
          <w:lang w:eastAsia="zh-CN"/>
        </w:rPr>
        <w:t>退还，因为它们只是原则上</w:t>
      </w:r>
      <w:r>
        <w:rPr>
          <w:rFonts w:hint="eastAsia"/>
          <w:lang w:eastAsia="zh-CN"/>
        </w:rPr>
        <w:t>核准</w:t>
      </w:r>
      <w:r w:rsidRPr="004361BB">
        <w:rPr>
          <w:rFonts w:hint="eastAsia"/>
          <w:lang w:eastAsia="zh-CN"/>
        </w:rPr>
        <w:t>的。这些资金在政府与执委会之间的协</w:t>
      </w:r>
      <w:r>
        <w:rPr>
          <w:rFonts w:hint="eastAsia"/>
          <w:lang w:eastAsia="zh-CN"/>
        </w:rPr>
        <w:t>议</w:t>
      </w:r>
      <w:r w:rsidRPr="004361BB">
        <w:rPr>
          <w:rFonts w:hint="eastAsia"/>
          <w:lang w:eastAsia="zh-CN"/>
        </w:rPr>
        <w:t>附录</w:t>
      </w:r>
      <w:r w:rsidRPr="004361BB">
        <w:rPr>
          <w:rFonts w:hint="eastAsia"/>
          <w:lang w:eastAsia="zh-CN"/>
        </w:rPr>
        <w:t xml:space="preserve">2-A </w:t>
      </w:r>
      <w:r w:rsidRPr="004361BB">
        <w:rPr>
          <w:rFonts w:hint="eastAsia"/>
          <w:lang w:eastAsia="zh-CN"/>
        </w:rPr>
        <w:t>中转给工发组织，以供将来批准。</w:t>
      </w:r>
    </w:p>
    <w:p w14:paraId="042B9FE0" w14:textId="77777777" w:rsidR="00D4498B" w:rsidRPr="00BB5DFE" w:rsidRDefault="00D4498B" w:rsidP="00D4498B">
      <w:pPr>
        <w:rPr>
          <w:lang w:eastAsia="zh-CN"/>
        </w:rPr>
      </w:pPr>
    </w:p>
    <w:p w14:paraId="18A10E5F" w14:textId="77777777" w:rsidR="00D4498B" w:rsidRDefault="00D4498B" w:rsidP="00D4498B">
      <w:pPr>
        <w:pStyle w:val="Heading1"/>
        <w:rPr>
          <w:lang w:eastAsia="zh-CN"/>
        </w:rPr>
      </w:pPr>
      <w:r w:rsidRPr="008A782B">
        <w:rPr>
          <w:rFonts w:hint="eastAsia"/>
          <w:lang w:eastAsia="zh-CN"/>
        </w:rPr>
        <w:t>取消环境署作为</w:t>
      </w:r>
      <w:r>
        <w:rPr>
          <w:rFonts w:hint="eastAsia"/>
          <w:lang w:eastAsia="zh-CN"/>
        </w:rPr>
        <w:t>协作</w:t>
      </w:r>
      <w:r w:rsidRPr="008A782B">
        <w:rPr>
          <w:rFonts w:hint="eastAsia"/>
          <w:lang w:eastAsia="zh-CN"/>
        </w:rPr>
        <w:t>机构需要更新厄瓜多尔政府与执委会之间第一阶段和第二阶段</w:t>
      </w:r>
      <w:r>
        <w:rPr>
          <w:rFonts w:hint="eastAsia"/>
          <w:lang w:eastAsia="zh-CN"/>
        </w:rPr>
        <w:t>HPMP</w:t>
      </w:r>
      <w:r w:rsidRPr="008A782B">
        <w:rPr>
          <w:rFonts w:hint="eastAsia"/>
          <w:lang w:eastAsia="zh-CN"/>
        </w:rPr>
        <w:t>的协</w:t>
      </w:r>
      <w:r>
        <w:rPr>
          <w:rFonts w:hint="eastAsia"/>
          <w:lang w:eastAsia="zh-CN"/>
        </w:rPr>
        <w:t>议</w:t>
      </w:r>
      <w:r w:rsidRPr="008A782B">
        <w:rPr>
          <w:rFonts w:hint="eastAsia"/>
          <w:lang w:eastAsia="zh-CN"/>
        </w:rPr>
        <w:t>，分别载于本文件附件</w:t>
      </w:r>
      <w:r>
        <w:rPr>
          <w:rFonts w:hint="eastAsia"/>
          <w:lang w:eastAsia="zh-CN"/>
        </w:rPr>
        <w:t>V</w:t>
      </w:r>
      <w:r>
        <w:rPr>
          <w:rFonts w:hint="eastAsia"/>
          <w:lang w:eastAsia="zh-CN"/>
        </w:rPr>
        <w:t>和附件</w:t>
      </w:r>
      <w:r>
        <w:rPr>
          <w:rFonts w:hint="eastAsia"/>
          <w:lang w:eastAsia="zh-CN"/>
        </w:rPr>
        <w:t>VI</w:t>
      </w:r>
      <w:r w:rsidRPr="008A782B">
        <w:rPr>
          <w:rFonts w:hint="eastAsia"/>
          <w:lang w:eastAsia="zh-CN"/>
        </w:rPr>
        <w:t>。</w:t>
      </w:r>
    </w:p>
    <w:p w14:paraId="75B11C9D" w14:textId="77777777" w:rsidR="00D4498B" w:rsidRPr="00535D75" w:rsidRDefault="00D4498B" w:rsidP="00D4498B">
      <w:pPr>
        <w:keepNext/>
        <w:rPr>
          <w:b/>
        </w:rPr>
      </w:pPr>
      <w:r>
        <w:rPr>
          <w:rFonts w:hint="eastAsia"/>
          <w:b/>
          <w:lang w:eastAsia="zh-CN"/>
        </w:rPr>
        <w:t>建议</w:t>
      </w:r>
    </w:p>
    <w:p w14:paraId="26A3A587" w14:textId="77777777" w:rsidR="00D4498B" w:rsidRPr="00535D75" w:rsidRDefault="00D4498B" w:rsidP="00D4498B">
      <w:pPr>
        <w:keepNext/>
      </w:pPr>
    </w:p>
    <w:p w14:paraId="6F11F47F" w14:textId="77777777" w:rsidR="00D4498B" w:rsidRDefault="00D4498B" w:rsidP="00D4498B">
      <w:pPr>
        <w:pStyle w:val="Heading1"/>
        <w:keepNext/>
      </w:pPr>
      <w:r>
        <w:rPr>
          <w:rFonts w:hint="eastAsia"/>
          <w:lang w:eastAsia="zh-CN"/>
        </w:rPr>
        <w:t>执委会可以</w:t>
      </w:r>
      <w:r>
        <w:t>:</w:t>
      </w:r>
    </w:p>
    <w:p w14:paraId="1EDD9EC8" w14:textId="77777777" w:rsidR="00D4498B" w:rsidRDefault="00D4498B" w:rsidP="00D4498B">
      <w:pPr>
        <w:pStyle w:val="Heading2"/>
        <w:keepNext/>
        <w:widowControl/>
      </w:pPr>
      <w:r>
        <w:rPr>
          <w:rFonts w:hint="eastAsia"/>
          <w:lang w:eastAsia="zh-CN"/>
        </w:rPr>
        <w:t>注意到</w:t>
      </w:r>
      <w:r>
        <w:t>:</w:t>
      </w:r>
    </w:p>
    <w:p w14:paraId="37210ED6" w14:textId="77777777" w:rsidR="00D4498B" w:rsidRDefault="00D4498B" w:rsidP="00D4498B">
      <w:pPr>
        <w:pStyle w:val="Heading3"/>
        <w:rPr>
          <w:lang w:eastAsia="zh-CN"/>
        </w:rPr>
      </w:pPr>
      <w:r>
        <w:rPr>
          <w:rFonts w:hint="eastAsia"/>
          <w:lang w:eastAsia="zh-CN"/>
        </w:rPr>
        <w:t>厄瓜多尔政府要求将体制建设项目（</w:t>
      </w:r>
      <w:r>
        <w:rPr>
          <w:rFonts w:hint="eastAsia"/>
          <w:lang w:eastAsia="zh-CN"/>
        </w:rPr>
        <w:t>IS</w:t>
      </w:r>
      <w:r>
        <w:rPr>
          <w:rFonts w:hint="eastAsia"/>
          <w:lang w:eastAsia="zh-CN"/>
        </w:rPr>
        <w:t>）第七阶段以及氢氟氯烃淘汰管理</w:t>
      </w:r>
      <w:r>
        <w:rPr>
          <w:rFonts w:hint="eastAsia"/>
          <w:lang w:eastAsia="zh-CN"/>
        </w:rPr>
        <w:lastRenderedPageBreak/>
        <w:t>计划（</w:t>
      </w:r>
      <w:r>
        <w:rPr>
          <w:rFonts w:hint="eastAsia"/>
          <w:lang w:eastAsia="zh-CN"/>
        </w:rPr>
        <w:t>HPMP</w:t>
      </w:r>
      <w:r>
        <w:rPr>
          <w:rFonts w:hint="eastAsia"/>
          <w:lang w:eastAsia="zh-CN"/>
        </w:rPr>
        <w:t>）第一阶段和第二阶段的第五次付款中包括的由环境署实施的所有淘汰活动移交给工发组织；</w:t>
      </w:r>
    </w:p>
    <w:p w14:paraId="0A42F9B8" w14:textId="77777777" w:rsidR="00D4498B" w:rsidRPr="00EB24F3" w:rsidRDefault="00D4498B" w:rsidP="00D4498B">
      <w:pPr>
        <w:pStyle w:val="Heading3"/>
        <w:rPr>
          <w:lang w:eastAsia="zh-CN"/>
        </w:rPr>
      </w:pPr>
      <w:r>
        <w:rPr>
          <w:rFonts w:hint="eastAsia"/>
          <w:lang w:eastAsia="zh-CN"/>
        </w:rPr>
        <w:t>基金秘书处更新了厄瓜多尔政府与执委会之间关于第一阶段</w:t>
      </w:r>
      <w:r>
        <w:rPr>
          <w:rFonts w:hint="eastAsia"/>
          <w:lang w:eastAsia="zh-CN"/>
        </w:rPr>
        <w:t>HPMP</w:t>
      </w:r>
      <w:r>
        <w:rPr>
          <w:rFonts w:hint="eastAsia"/>
          <w:lang w:eastAsia="zh-CN"/>
        </w:rPr>
        <w:t>的协议，载于本文件附件</w:t>
      </w:r>
      <w:r>
        <w:rPr>
          <w:rFonts w:hint="eastAsia"/>
          <w:lang w:eastAsia="zh-CN"/>
        </w:rPr>
        <w:t xml:space="preserve"> V</w:t>
      </w:r>
      <w:r>
        <w:rPr>
          <w:rFonts w:hint="eastAsia"/>
          <w:lang w:eastAsia="zh-CN"/>
        </w:rPr>
        <w:t>，具体更新包括附录</w:t>
      </w:r>
      <w:r>
        <w:rPr>
          <w:rFonts w:hint="eastAsia"/>
          <w:lang w:eastAsia="zh-CN"/>
        </w:rPr>
        <w:t>2-A</w:t>
      </w:r>
      <w:r>
        <w:rPr>
          <w:rFonts w:hint="eastAsia"/>
          <w:lang w:eastAsia="zh-CN"/>
        </w:rPr>
        <w:t>，基于将环境署第五次付款的项目转给工发组织，以及第</w:t>
      </w:r>
      <w:r>
        <w:rPr>
          <w:rFonts w:hint="eastAsia"/>
          <w:lang w:eastAsia="zh-CN"/>
        </w:rPr>
        <w:t>16</w:t>
      </w:r>
      <w:r>
        <w:rPr>
          <w:rFonts w:hint="eastAsia"/>
          <w:lang w:eastAsia="zh-CN"/>
        </w:rPr>
        <w:t>段，表明经修订的更新协议取代了在第</w:t>
      </w:r>
      <w:r>
        <w:rPr>
          <w:rFonts w:hint="eastAsia"/>
          <w:lang w:eastAsia="zh-CN"/>
        </w:rPr>
        <w:t>8</w:t>
      </w:r>
      <w:r>
        <w:rPr>
          <w:lang w:eastAsia="zh-CN"/>
        </w:rPr>
        <w:t>1</w:t>
      </w:r>
      <w:r>
        <w:rPr>
          <w:rFonts w:hint="eastAsia"/>
          <w:lang w:eastAsia="zh-CN"/>
        </w:rPr>
        <w:t>次会议上达成的协议；</w:t>
      </w:r>
    </w:p>
    <w:p w14:paraId="4672B061" w14:textId="77777777" w:rsidR="00D4498B" w:rsidRPr="004C38AB" w:rsidRDefault="00D4498B" w:rsidP="00D4498B">
      <w:pPr>
        <w:pStyle w:val="Heading3"/>
        <w:rPr>
          <w:lang w:eastAsia="zh-CN"/>
        </w:rPr>
      </w:pPr>
      <w:r w:rsidRPr="00B055BC">
        <w:rPr>
          <w:rFonts w:hint="eastAsia"/>
          <w:lang w:eastAsia="zh-CN"/>
        </w:rPr>
        <w:t>基金秘书处更新了厄瓜多尔政府与执委会之间关于第二阶段</w:t>
      </w:r>
      <w:r>
        <w:rPr>
          <w:rFonts w:hint="eastAsia"/>
          <w:lang w:eastAsia="zh-CN"/>
        </w:rPr>
        <w:t>HPMP</w:t>
      </w:r>
      <w:r w:rsidRPr="00B055BC">
        <w:rPr>
          <w:rFonts w:hint="eastAsia"/>
          <w:lang w:eastAsia="zh-CN"/>
        </w:rPr>
        <w:t>的协</w:t>
      </w:r>
      <w:r>
        <w:rPr>
          <w:rFonts w:hint="eastAsia"/>
          <w:lang w:eastAsia="zh-CN"/>
        </w:rPr>
        <w:t>议</w:t>
      </w:r>
      <w:r w:rsidRPr="00B055BC">
        <w:rPr>
          <w:rFonts w:hint="eastAsia"/>
          <w:lang w:eastAsia="zh-CN"/>
        </w:rPr>
        <w:t>，载</w:t>
      </w:r>
      <w:r>
        <w:rPr>
          <w:rFonts w:hint="eastAsia"/>
          <w:lang w:eastAsia="zh-CN"/>
        </w:rPr>
        <w:t>于</w:t>
      </w:r>
      <w:r w:rsidRPr="00B055BC">
        <w:rPr>
          <w:rFonts w:hint="eastAsia"/>
          <w:lang w:eastAsia="zh-CN"/>
        </w:rPr>
        <w:t>本文件附件</w:t>
      </w:r>
      <w:r>
        <w:rPr>
          <w:rFonts w:hint="eastAsia"/>
          <w:lang w:eastAsia="zh-CN"/>
        </w:rPr>
        <w:t>VI</w:t>
      </w:r>
      <w:r>
        <w:rPr>
          <w:rFonts w:hint="eastAsia"/>
          <w:lang w:eastAsia="zh-CN"/>
        </w:rPr>
        <w:t>，具体更新包括，</w:t>
      </w:r>
      <w:r w:rsidRPr="00B055BC">
        <w:rPr>
          <w:rFonts w:hint="eastAsia"/>
          <w:lang w:eastAsia="zh-CN"/>
        </w:rPr>
        <w:t>删除</w:t>
      </w:r>
      <w:r>
        <w:rPr>
          <w:rFonts w:hint="eastAsia"/>
          <w:lang w:eastAsia="zh-CN"/>
        </w:rPr>
        <w:t>有关的协作</w:t>
      </w:r>
      <w:r w:rsidRPr="00B055BC">
        <w:rPr>
          <w:rFonts w:hint="eastAsia"/>
          <w:lang w:eastAsia="zh-CN"/>
        </w:rPr>
        <w:t>机构</w:t>
      </w:r>
      <w:r>
        <w:rPr>
          <w:rFonts w:hint="eastAsia"/>
          <w:lang w:eastAsia="zh-CN"/>
        </w:rPr>
        <w:t>的所有内容以及</w:t>
      </w:r>
      <w:r w:rsidRPr="00B055BC">
        <w:rPr>
          <w:rFonts w:hint="eastAsia"/>
          <w:lang w:eastAsia="zh-CN"/>
        </w:rPr>
        <w:t>附录</w:t>
      </w:r>
      <w:r>
        <w:rPr>
          <w:rFonts w:hint="eastAsia"/>
          <w:lang w:eastAsia="zh-CN"/>
        </w:rPr>
        <w:t>6</w:t>
      </w:r>
      <w:r>
        <w:rPr>
          <w:lang w:eastAsia="zh-CN"/>
        </w:rPr>
        <w:t>-</w:t>
      </w:r>
      <w:r>
        <w:rPr>
          <w:rFonts w:hint="eastAsia"/>
          <w:lang w:eastAsia="zh-CN"/>
        </w:rPr>
        <w:t>B</w:t>
      </w:r>
      <w:r>
        <w:rPr>
          <w:rFonts w:hint="eastAsia"/>
          <w:lang w:eastAsia="zh-CN"/>
        </w:rPr>
        <w:t>，</w:t>
      </w:r>
      <w:r w:rsidRPr="00B055BC">
        <w:rPr>
          <w:rFonts w:hint="eastAsia"/>
          <w:lang w:eastAsia="zh-CN"/>
        </w:rPr>
        <w:t>在附录</w:t>
      </w:r>
      <w:r w:rsidRPr="00B055BC">
        <w:rPr>
          <w:rFonts w:hint="eastAsia"/>
          <w:lang w:eastAsia="zh-CN"/>
        </w:rPr>
        <w:t xml:space="preserve"> 2-A </w:t>
      </w:r>
      <w:r w:rsidRPr="00B055BC">
        <w:rPr>
          <w:rFonts w:hint="eastAsia"/>
          <w:lang w:eastAsia="zh-CN"/>
        </w:rPr>
        <w:t>中将环境署的所有资金重新分配给工发组织，并添加一个新的第</w:t>
      </w:r>
      <w:r w:rsidRPr="00B055BC">
        <w:rPr>
          <w:rFonts w:hint="eastAsia"/>
          <w:lang w:eastAsia="zh-CN"/>
        </w:rPr>
        <w:t xml:space="preserve"> 17 </w:t>
      </w:r>
      <w:r w:rsidRPr="00B055BC">
        <w:rPr>
          <w:rFonts w:hint="eastAsia"/>
          <w:lang w:eastAsia="zh-CN"/>
        </w:rPr>
        <w:t>段，以表明环境署</w:t>
      </w:r>
      <w:r>
        <w:rPr>
          <w:rFonts w:hint="eastAsia"/>
          <w:lang w:eastAsia="zh-CN"/>
        </w:rPr>
        <w:t>自</w:t>
      </w:r>
      <w:r w:rsidRPr="00B055BC">
        <w:rPr>
          <w:rFonts w:hint="eastAsia"/>
          <w:lang w:eastAsia="zh-CN"/>
        </w:rPr>
        <w:t>第</w:t>
      </w:r>
      <w:r w:rsidRPr="00B055BC">
        <w:rPr>
          <w:rFonts w:hint="eastAsia"/>
          <w:lang w:eastAsia="zh-CN"/>
        </w:rPr>
        <w:t xml:space="preserve"> 87 </w:t>
      </w:r>
      <w:r>
        <w:rPr>
          <w:rFonts w:hint="eastAsia"/>
          <w:lang w:eastAsia="zh-CN"/>
        </w:rPr>
        <w:t>次会议起不再是协</w:t>
      </w:r>
      <w:r w:rsidRPr="00B055BC">
        <w:rPr>
          <w:rFonts w:hint="eastAsia"/>
          <w:lang w:eastAsia="zh-CN"/>
        </w:rPr>
        <w:t>作机构，并且更新后的协</w:t>
      </w:r>
      <w:r>
        <w:rPr>
          <w:rFonts w:hint="eastAsia"/>
          <w:lang w:eastAsia="zh-CN"/>
        </w:rPr>
        <w:t>议</w:t>
      </w:r>
      <w:r w:rsidRPr="00B055BC">
        <w:rPr>
          <w:rFonts w:hint="eastAsia"/>
          <w:lang w:eastAsia="zh-CN"/>
        </w:rPr>
        <w:t>取代了在第</w:t>
      </w:r>
      <w:r w:rsidRPr="00B055BC">
        <w:rPr>
          <w:rFonts w:hint="eastAsia"/>
          <w:lang w:eastAsia="zh-CN"/>
        </w:rPr>
        <w:t xml:space="preserve"> 86 </w:t>
      </w:r>
      <w:r w:rsidRPr="00B055BC">
        <w:rPr>
          <w:rFonts w:hint="eastAsia"/>
          <w:lang w:eastAsia="zh-CN"/>
        </w:rPr>
        <w:t>次会议上达成的协</w:t>
      </w:r>
      <w:r>
        <w:rPr>
          <w:rFonts w:hint="eastAsia"/>
          <w:lang w:eastAsia="zh-CN"/>
        </w:rPr>
        <w:t>议；</w:t>
      </w:r>
    </w:p>
    <w:p w14:paraId="38E55D58" w14:textId="77777777" w:rsidR="00D4498B" w:rsidRDefault="00D4498B" w:rsidP="00D4498B">
      <w:pPr>
        <w:pStyle w:val="Heading2"/>
        <w:rPr>
          <w:lang w:eastAsia="zh-CN"/>
        </w:rPr>
      </w:pPr>
      <w:r>
        <w:rPr>
          <w:rFonts w:hint="eastAsia"/>
          <w:lang w:eastAsia="zh-CN"/>
        </w:rPr>
        <w:t>关于体制建设项目的第七阶段（</w:t>
      </w:r>
      <w:r>
        <w:rPr>
          <w:rFonts w:hint="eastAsia"/>
          <w:lang w:eastAsia="zh-CN"/>
        </w:rPr>
        <w:t>ECU/SEV/83/INS/71</w:t>
      </w:r>
      <w:r>
        <w:rPr>
          <w:rFonts w:hint="eastAsia"/>
          <w:lang w:eastAsia="zh-CN"/>
        </w:rPr>
        <w:t>）：</w:t>
      </w:r>
    </w:p>
    <w:p w14:paraId="523AC638" w14:textId="77777777" w:rsidR="00D4498B" w:rsidRDefault="00D4498B" w:rsidP="00D4498B">
      <w:pPr>
        <w:pStyle w:val="Heading3"/>
        <w:rPr>
          <w:lang w:eastAsia="zh-CN"/>
        </w:rPr>
      </w:pPr>
      <w:r>
        <w:rPr>
          <w:rFonts w:hint="eastAsia"/>
          <w:lang w:eastAsia="zh-CN"/>
        </w:rPr>
        <w:t>请环境署在第</w:t>
      </w:r>
      <w:r>
        <w:rPr>
          <w:rFonts w:hint="eastAsia"/>
          <w:lang w:eastAsia="zh-CN"/>
        </w:rPr>
        <w:t xml:space="preserve"> 87 </w:t>
      </w:r>
      <w:r>
        <w:rPr>
          <w:rFonts w:hint="eastAsia"/>
          <w:lang w:eastAsia="zh-CN"/>
        </w:rPr>
        <w:t>次会议上向多边基金退还</w:t>
      </w:r>
      <w:r>
        <w:rPr>
          <w:rFonts w:hint="eastAsia"/>
          <w:lang w:eastAsia="zh-CN"/>
        </w:rPr>
        <w:t xml:space="preserve"> 226,305 </w:t>
      </w:r>
      <w:r>
        <w:rPr>
          <w:rFonts w:hint="eastAsia"/>
          <w:lang w:eastAsia="zh-CN"/>
        </w:rPr>
        <w:t>美元的资金；</w:t>
      </w:r>
    </w:p>
    <w:p w14:paraId="33D33699" w14:textId="77777777" w:rsidR="00D4498B" w:rsidRPr="00677899" w:rsidRDefault="00D4498B" w:rsidP="00D4498B">
      <w:pPr>
        <w:pStyle w:val="Heading3"/>
        <w:rPr>
          <w:lang w:eastAsia="zh-CN"/>
        </w:rPr>
      </w:pPr>
      <w:r>
        <w:rPr>
          <w:rFonts w:hint="eastAsia"/>
          <w:lang w:eastAsia="zh-CN"/>
        </w:rPr>
        <w:t>批准将</w:t>
      </w:r>
      <w:r>
        <w:rPr>
          <w:rFonts w:hint="eastAsia"/>
          <w:lang w:eastAsia="zh-CN"/>
        </w:rPr>
        <w:t xml:space="preserve"> 226,305 </w:t>
      </w:r>
      <w:r>
        <w:rPr>
          <w:rFonts w:hint="eastAsia"/>
          <w:lang w:eastAsia="zh-CN"/>
        </w:rPr>
        <w:t>美元的资金以及</w:t>
      </w:r>
      <w:r>
        <w:rPr>
          <w:rFonts w:hint="eastAsia"/>
          <w:lang w:eastAsia="zh-CN"/>
        </w:rPr>
        <w:t xml:space="preserve"> 15,841 </w:t>
      </w:r>
      <w:r>
        <w:rPr>
          <w:rFonts w:hint="eastAsia"/>
          <w:lang w:eastAsia="zh-CN"/>
        </w:rPr>
        <w:t>美元的机构支助费用转给工发组织；</w:t>
      </w:r>
    </w:p>
    <w:p w14:paraId="48E266C5" w14:textId="77777777" w:rsidR="00D4498B" w:rsidRDefault="00D4498B" w:rsidP="00D4498B">
      <w:pPr>
        <w:pStyle w:val="Heading2"/>
      </w:pPr>
      <w:r w:rsidRPr="00677899">
        <w:rPr>
          <w:rFonts w:hint="eastAsia"/>
        </w:rPr>
        <w:t>关于第一阶段</w:t>
      </w:r>
      <w:r>
        <w:rPr>
          <w:rFonts w:hint="eastAsia"/>
          <w:lang w:eastAsia="zh-CN"/>
        </w:rPr>
        <w:t>HPMP</w:t>
      </w:r>
      <w:r w:rsidRPr="00677899">
        <w:rPr>
          <w:rFonts w:hint="eastAsia"/>
        </w:rPr>
        <w:t>第五次付款（</w:t>
      </w:r>
      <w:r w:rsidRPr="00677899">
        <w:rPr>
          <w:rFonts w:hint="eastAsia"/>
        </w:rPr>
        <w:t>ECU/SEV/85/TAS/73</w:t>
      </w:r>
      <w:r w:rsidRPr="00677899">
        <w:rPr>
          <w:rFonts w:hint="eastAsia"/>
        </w:rPr>
        <w:t>）</w:t>
      </w:r>
      <w:r>
        <w:rPr>
          <w:rFonts w:hint="eastAsia"/>
          <w:lang w:eastAsia="zh-CN"/>
        </w:rPr>
        <w:t>：</w:t>
      </w:r>
    </w:p>
    <w:p w14:paraId="308D6F94" w14:textId="77777777" w:rsidR="00D4498B" w:rsidRDefault="00D4498B" w:rsidP="00D4498B">
      <w:pPr>
        <w:pStyle w:val="Heading3"/>
        <w:rPr>
          <w:lang w:eastAsia="zh-CN"/>
        </w:rPr>
      </w:pPr>
      <w:r>
        <w:rPr>
          <w:rFonts w:hint="eastAsia"/>
          <w:lang w:eastAsia="zh-CN"/>
        </w:rPr>
        <w:t>请环境署在第</w:t>
      </w:r>
      <w:r>
        <w:rPr>
          <w:rFonts w:hint="eastAsia"/>
          <w:lang w:eastAsia="zh-CN"/>
        </w:rPr>
        <w:t xml:space="preserve"> 87 </w:t>
      </w:r>
      <w:r>
        <w:rPr>
          <w:rFonts w:hint="eastAsia"/>
          <w:lang w:eastAsia="zh-CN"/>
        </w:rPr>
        <w:t>次会议上向多边基金退还</w:t>
      </w:r>
      <w:r>
        <w:rPr>
          <w:rFonts w:hint="eastAsia"/>
          <w:lang w:eastAsia="zh-CN"/>
        </w:rPr>
        <w:t xml:space="preserve"> 10,000 </w:t>
      </w:r>
      <w:r>
        <w:rPr>
          <w:rFonts w:hint="eastAsia"/>
          <w:lang w:eastAsia="zh-CN"/>
        </w:rPr>
        <w:t>美元的资金，外加</w:t>
      </w:r>
      <w:r>
        <w:rPr>
          <w:rFonts w:hint="eastAsia"/>
          <w:lang w:eastAsia="zh-CN"/>
        </w:rPr>
        <w:t xml:space="preserve"> 1,300 </w:t>
      </w:r>
      <w:r>
        <w:rPr>
          <w:rFonts w:hint="eastAsia"/>
          <w:lang w:eastAsia="zh-CN"/>
        </w:rPr>
        <w:t>美元的机构支助费用</w:t>
      </w:r>
      <w:r>
        <w:rPr>
          <w:lang w:eastAsia="zh-CN"/>
        </w:rPr>
        <w:t xml:space="preserve"> </w:t>
      </w:r>
      <w:r>
        <w:rPr>
          <w:rFonts w:hint="eastAsia"/>
          <w:lang w:eastAsia="zh-CN"/>
        </w:rPr>
        <w:t>；</w:t>
      </w:r>
    </w:p>
    <w:p w14:paraId="3CFE5CB4" w14:textId="77777777" w:rsidR="00D4498B" w:rsidRDefault="00D4498B" w:rsidP="00D4498B">
      <w:pPr>
        <w:pStyle w:val="Heading3"/>
        <w:rPr>
          <w:lang w:eastAsia="zh-CN"/>
        </w:rPr>
      </w:pPr>
      <w:r>
        <w:rPr>
          <w:rFonts w:hint="eastAsia"/>
          <w:lang w:eastAsia="zh-CN"/>
        </w:rPr>
        <w:t>批准将</w:t>
      </w:r>
      <w:r>
        <w:rPr>
          <w:rFonts w:hint="eastAsia"/>
          <w:lang w:eastAsia="zh-CN"/>
        </w:rPr>
        <w:t xml:space="preserve"> 10,000 </w:t>
      </w:r>
      <w:r>
        <w:rPr>
          <w:rFonts w:hint="eastAsia"/>
          <w:lang w:eastAsia="zh-CN"/>
        </w:rPr>
        <w:t>美元的资金以及</w:t>
      </w:r>
      <w:r>
        <w:rPr>
          <w:rFonts w:hint="eastAsia"/>
          <w:lang w:eastAsia="zh-CN"/>
        </w:rPr>
        <w:t xml:space="preserve"> 700 </w:t>
      </w:r>
      <w:r>
        <w:rPr>
          <w:rFonts w:hint="eastAsia"/>
          <w:lang w:eastAsia="zh-CN"/>
        </w:rPr>
        <w:t>美元的机构支助费用转给工发组织；</w:t>
      </w:r>
    </w:p>
    <w:p w14:paraId="05373A5D" w14:textId="77777777" w:rsidR="00D4498B" w:rsidRPr="00707899" w:rsidRDefault="00D4498B" w:rsidP="00D4498B">
      <w:pPr>
        <w:pStyle w:val="Heading2"/>
      </w:pPr>
      <w:r>
        <w:rPr>
          <w:rFonts w:hint="eastAsia"/>
          <w:lang w:eastAsia="zh-CN"/>
        </w:rPr>
        <w:t>关于第二阶段</w:t>
      </w:r>
      <w:r>
        <w:rPr>
          <w:rFonts w:hint="eastAsia"/>
          <w:lang w:eastAsia="zh-CN"/>
        </w:rPr>
        <w:t>HPMP</w:t>
      </w:r>
      <w:r>
        <w:rPr>
          <w:rFonts w:hint="eastAsia"/>
          <w:lang w:eastAsia="zh-CN"/>
        </w:rPr>
        <w:t>第一次付款（</w:t>
      </w:r>
      <w:r>
        <w:rPr>
          <w:rFonts w:hint="eastAsia"/>
          <w:lang w:eastAsia="zh-CN"/>
        </w:rPr>
        <w:t>ECU/SEV/86/TAS/74</w:t>
      </w:r>
      <w:r>
        <w:rPr>
          <w:rFonts w:hint="eastAsia"/>
          <w:lang w:eastAsia="zh-CN"/>
        </w:rPr>
        <w:t>）：</w:t>
      </w:r>
    </w:p>
    <w:p w14:paraId="32C6B483" w14:textId="77777777" w:rsidR="00D4498B" w:rsidRDefault="00D4498B" w:rsidP="00D4498B">
      <w:pPr>
        <w:pStyle w:val="Heading3"/>
        <w:rPr>
          <w:lang w:eastAsia="zh-CN"/>
        </w:rPr>
      </w:pPr>
      <w:r w:rsidRPr="00D2151D">
        <w:rPr>
          <w:rFonts w:hint="eastAsia"/>
          <w:lang w:eastAsia="zh-CN"/>
        </w:rPr>
        <w:t>请环境署在第</w:t>
      </w:r>
      <w:r w:rsidRPr="00D2151D">
        <w:rPr>
          <w:rFonts w:hint="eastAsia"/>
          <w:lang w:eastAsia="zh-CN"/>
        </w:rPr>
        <w:t xml:space="preserve"> 87 </w:t>
      </w:r>
      <w:r w:rsidRPr="00D2151D">
        <w:rPr>
          <w:rFonts w:hint="eastAsia"/>
          <w:lang w:eastAsia="zh-CN"/>
        </w:rPr>
        <w:t>次会议上向多边基金退还</w:t>
      </w:r>
      <w:r w:rsidRPr="00D2151D">
        <w:rPr>
          <w:rFonts w:hint="eastAsia"/>
          <w:lang w:eastAsia="zh-CN"/>
        </w:rPr>
        <w:t xml:space="preserve"> 24,000 </w:t>
      </w:r>
      <w:r w:rsidRPr="00D2151D">
        <w:rPr>
          <w:rFonts w:hint="eastAsia"/>
          <w:lang w:eastAsia="zh-CN"/>
        </w:rPr>
        <w:t>美元的资金，外加</w:t>
      </w:r>
      <w:r w:rsidRPr="00D2151D">
        <w:rPr>
          <w:rFonts w:hint="eastAsia"/>
          <w:lang w:eastAsia="zh-CN"/>
        </w:rPr>
        <w:t xml:space="preserve"> 3,120 </w:t>
      </w:r>
      <w:r w:rsidRPr="00D2151D">
        <w:rPr>
          <w:rFonts w:hint="eastAsia"/>
          <w:lang w:eastAsia="zh-CN"/>
        </w:rPr>
        <w:t>美元的机构支助费用</w:t>
      </w:r>
      <w:r>
        <w:rPr>
          <w:rFonts w:hint="eastAsia"/>
          <w:lang w:eastAsia="zh-CN"/>
        </w:rPr>
        <w:t>；</w:t>
      </w:r>
      <w:r>
        <w:rPr>
          <w:lang w:eastAsia="zh-CN"/>
        </w:rPr>
        <w:t xml:space="preserve"> </w:t>
      </w:r>
    </w:p>
    <w:p w14:paraId="0C07DE4F" w14:textId="77777777" w:rsidR="00D4498B" w:rsidRDefault="00D4498B" w:rsidP="00D4498B">
      <w:pPr>
        <w:pStyle w:val="Heading3"/>
        <w:rPr>
          <w:lang w:eastAsia="zh-CN"/>
        </w:rPr>
      </w:pPr>
      <w:r>
        <w:rPr>
          <w:rFonts w:hint="eastAsia"/>
          <w:lang w:eastAsia="zh-CN"/>
        </w:rPr>
        <w:t>批准将</w:t>
      </w:r>
      <w:r>
        <w:rPr>
          <w:rFonts w:hint="eastAsia"/>
          <w:lang w:eastAsia="zh-CN"/>
        </w:rPr>
        <w:t xml:space="preserve"> 24,000 </w:t>
      </w:r>
      <w:r>
        <w:rPr>
          <w:rFonts w:hint="eastAsia"/>
          <w:lang w:eastAsia="zh-CN"/>
        </w:rPr>
        <w:t>美元的资金以及</w:t>
      </w:r>
      <w:r>
        <w:rPr>
          <w:rFonts w:hint="eastAsia"/>
          <w:lang w:eastAsia="zh-CN"/>
        </w:rPr>
        <w:t xml:space="preserve"> 1,680 </w:t>
      </w:r>
      <w:r>
        <w:rPr>
          <w:rFonts w:hint="eastAsia"/>
          <w:lang w:eastAsia="zh-CN"/>
        </w:rPr>
        <w:t>美元的机构支助费用转给工发组织；</w:t>
      </w:r>
      <w:r>
        <w:rPr>
          <w:rFonts w:hint="eastAsia"/>
          <w:lang w:eastAsia="zh-CN"/>
        </w:rPr>
        <w:t xml:space="preserve"> </w:t>
      </w:r>
      <w:r>
        <w:rPr>
          <w:rFonts w:hint="eastAsia"/>
          <w:lang w:eastAsia="zh-CN"/>
        </w:rPr>
        <w:t>以及</w:t>
      </w:r>
    </w:p>
    <w:p w14:paraId="24E83293" w14:textId="77777777" w:rsidR="00D4498B" w:rsidRDefault="00D4498B" w:rsidP="00D4498B">
      <w:pPr>
        <w:pStyle w:val="Heading2"/>
        <w:rPr>
          <w:lang w:eastAsia="zh-CN"/>
        </w:rPr>
      </w:pPr>
      <w:r w:rsidRPr="001F18F5">
        <w:rPr>
          <w:rFonts w:hint="eastAsia"/>
          <w:lang w:eastAsia="zh-CN"/>
        </w:rPr>
        <w:t>进一步批准从环境署向工发组织转移</w:t>
      </w:r>
      <w:r w:rsidRPr="001F18F5">
        <w:rPr>
          <w:rFonts w:hint="eastAsia"/>
          <w:lang w:eastAsia="zh-CN"/>
        </w:rPr>
        <w:t xml:space="preserve"> 71,000 </w:t>
      </w:r>
      <w:r w:rsidRPr="001F18F5">
        <w:rPr>
          <w:rFonts w:hint="eastAsia"/>
          <w:lang w:eastAsia="zh-CN"/>
        </w:rPr>
        <w:t>美元的资金，外加</w:t>
      </w:r>
      <w:r w:rsidRPr="001F18F5">
        <w:rPr>
          <w:rFonts w:hint="eastAsia"/>
          <w:lang w:eastAsia="zh-CN"/>
        </w:rPr>
        <w:t xml:space="preserve"> 4,970 </w:t>
      </w:r>
      <w:r w:rsidRPr="001F18F5">
        <w:rPr>
          <w:rFonts w:hint="eastAsia"/>
          <w:lang w:eastAsia="zh-CN"/>
        </w:rPr>
        <w:t>美元的机构支助费用，原则上已核准，用于第二阶段</w:t>
      </w:r>
      <w:r>
        <w:rPr>
          <w:rFonts w:hint="eastAsia"/>
          <w:lang w:eastAsia="zh-CN"/>
        </w:rPr>
        <w:t>HPMP</w:t>
      </w:r>
      <w:r w:rsidRPr="001F18F5">
        <w:rPr>
          <w:rFonts w:hint="eastAsia"/>
          <w:lang w:eastAsia="zh-CN"/>
        </w:rPr>
        <w:t>第二、第三和第四次付款。</w:t>
      </w:r>
    </w:p>
    <w:p w14:paraId="7AE8FBE1" w14:textId="77777777" w:rsidR="00D4498B" w:rsidRPr="00ED126B" w:rsidRDefault="00D4498B" w:rsidP="00D4498B">
      <w:pPr>
        <w:pStyle w:val="StyleHeader4Para4Left0Firstline0"/>
        <w:numPr>
          <w:ilvl w:val="0"/>
          <w:numId w:val="0"/>
        </w:numPr>
        <w:jc w:val="left"/>
        <w:rPr>
          <w:b/>
          <w:sz w:val="22"/>
          <w:lang w:eastAsia="zh-CN"/>
        </w:rPr>
      </w:pPr>
      <w:r w:rsidRPr="00621A8E">
        <w:rPr>
          <w:rFonts w:hint="eastAsia"/>
          <w:b/>
          <w:sz w:val="22"/>
          <w:lang w:eastAsia="zh-CN"/>
        </w:rPr>
        <w:t>关于需要延长完成日期的</w:t>
      </w:r>
      <w:r w:rsidRPr="00621A8E">
        <w:rPr>
          <w:rFonts w:hint="eastAsia"/>
          <w:b/>
          <w:sz w:val="22"/>
          <w:lang w:eastAsia="zh-CN"/>
        </w:rPr>
        <w:t>HFC</w:t>
      </w:r>
      <w:r w:rsidRPr="00621A8E">
        <w:rPr>
          <w:rFonts w:hint="eastAsia"/>
          <w:b/>
          <w:sz w:val="22"/>
          <w:lang w:eastAsia="zh-CN"/>
        </w:rPr>
        <w:t>相关活动的报告</w:t>
      </w:r>
    </w:p>
    <w:p w14:paraId="5713D5B5" w14:textId="77777777" w:rsidR="00D4498B" w:rsidRPr="00ED126B" w:rsidRDefault="00D4498B" w:rsidP="00D4498B">
      <w:pPr>
        <w:pStyle w:val="Heading1"/>
        <w:rPr>
          <w:lang w:eastAsia="zh-CN"/>
        </w:rPr>
      </w:pPr>
      <w:r w:rsidRPr="008E0634">
        <w:rPr>
          <w:rFonts w:hint="eastAsia"/>
          <w:lang w:eastAsia="zh-CN"/>
        </w:rPr>
        <w:t>在为第</w:t>
      </w:r>
      <w:r w:rsidRPr="008E0634">
        <w:rPr>
          <w:rFonts w:hint="eastAsia"/>
          <w:lang w:eastAsia="zh-CN"/>
        </w:rPr>
        <w:t xml:space="preserve"> 86 </w:t>
      </w:r>
      <w:r w:rsidRPr="008E0634">
        <w:rPr>
          <w:rFonts w:hint="eastAsia"/>
          <w:lang w:eastAsia="zh-CN"/>
        </w:rPr>
        <w:t>次会议确定的闭会期间批准程序期间，执委会决定</w:t>
      </w:r>
      <w:r>
        <w:rPr>
          <w:rFonts w:hint="eastAsia"/>
          <w:lang w:eastAsia="zh-CN"/>
        </w:rPr>
        <w:t>，</w:t>
      </w:r>
      <w:r w:rsidRPr="008E0634">
        <w:rPr>
          <w:rFonts w:hint="eastAsia"/>
          <w:lang w:eastAsia="zh-CN"/>
        </w:rPr>
        <w:t>建议双边和执行机构</w:t>
      </w:r>
      <w:r>
        <w:rPr>
          <w:rFonts w:hint="eastAsia"/>
          <w:lang w:eastAsia="zh-CN"/>
        </w:rPr>
        <w:t>，</w:t>
      </w:r>
      <w:r w:rsidRPr="008E0634">
        <w:rPr>
          <w:rFonts w:hint="eastAsia"/>
          <w:lang w:eastAsia="zh-CN"/>
        </w:rPr>
        <w:t>无论</w:t>
      </w:r>
      <w:r>
        <w:rPr>
          <w:rFonts w:hint="eastAsia"/>
          <w:lang w:eastAsia="zh-CN"/>
        </w:rPr>
        <w:t>项目</w:t>
      </w:r>
      <w:r w:rsidRPr="008E0634">
        <w:rPr>
          <w:rFonts w:hint="eastAsia"/>
          <w:lang w:eastAsia="zh-CN"/>
        </w:rPr>
        <w:t>完成日期</w:t>
      </w:r>
      <w:r>
        <w:rPr>
          <w:rFonts w:hint="eastAsia"/>
          <w:lang w:eastAsia="zh-CN"/>
        </w:rPr>
        <w:t>在何时</w:t>
      </w:r>
      <w:r w:rsidRPr="008E0634">
        <w:rPr>
          <w:rFonts w:hint="eastAsia"/>
          <w:lang w:eastAsia="zh-CN"/>
        </w:rPr>
        <w:t>，继续协助所有第</w:t>
      </w:r>
      <w:r w:rsidRPr="008E0634">
        <w:rPr>
          <w:rFonts w:hint="eastAsia"/>
          <w:lang w:eastAsia="zh-CN"/>
        </w:rPr>
        <w:t>5</w:t>
      </w:r>
      <w:r w:rsidRPr="008E0634">
        <w:rPr>
          <w:rFonts w:hint="eastAsia"/>
          <w:lang w:eastAsia="zh-CN"/>
        </w:rPr>
        <w:t>条国家实施正在进行的活动，同时考虑到</w:t>
      </w:r>
      <w:r w:rsidRPr="008E0634">
        <w:rPr>
          <w:rFonts w:hint="eastAsia"/>
          <w:lang w:eastAsia="zh-CN"/>
        </w:rPr>
        <w:t xml:space="preserve"> COVID-19 </w:t>
      </w:r>
      <w:r>
        <w:rPr>
          <w:rFonts w:hint="eastAsia"/>
          <w:lang w:eastAsia="zh-CN"/>
        </w:rPr>
        <w:t>疫病</w:t>
      </w:r>
      <w:r w:rsidRPr="008E0634">
        <w:rPr>
          <w:rFonts w:hint="eastAsia"/>
          <w:lang w:eastAsia="zh-CN"/>
        </w:rPr>
        <w:t>流行造成的限制</w:t>
      </w:r>
      <w:r>
        <w:rPr>
          <w:rFonts w:hint="eastAsia"/>
          <w:lang w:eastAsia="zh-CN"/>
        </w:rPr>
        <w:t>，</w:t>
      </w:r>
      <w:r w:rsidRPr="008E0634">
        <w:rPr>
          <w:rFonts w:hint="eastAsia"/>
          <w:lang w:eastAsia="zh-CN"/>
        </w:rPr>
        <w:t>并在第</w:t>
      </w:r>
      <w:r w:rsidRPr="008E0634">
        <w:rPr>
          <w:rFonts w:hint="eastAsia"/>
          <w:lang w:eastAsia="zh-CN"/>
        </w:rPr>
        <w:t xml:space="preserve"> 87 </w:t>
      </w:r>
      <w:r w:rsidRPr="008E0634">
        <w:rPr>
          <w:rFonts w:hint="eastAsia"/>
          <w:lang w:eastAsia="zh-CN"/>
        </w:rPr>
        <w:t>次会议上报告需要延长完成日期的具体活动（第</w:t>
      </w:r>
      <w:r w:rsidRPr="008E0634">
        <w:rPr>
          <w:rFonts w:hint="eastAsia"/>
          <w:lang w:eastAsia="zh-CN"/>
        </w:rPr>
        <w:t xml:space="preserve"> 86/50 </w:t>
      </w:r>
      <w:r>
        <w:rPr>
          <w:rFonts w:hint="eastAsia"/>
          <w:lang w:eastAsia="zh-CN"/>
        </w:rPr>
        <w:t>号决定）。</w:t>
      </w:r>
    </w:p>
    <w:p w14:paraId="2EFA5B0B" w14:textId="77777777" w:rsidR="00D4498B" w:rsidRPr="00ED126B" w:rsidRDefault="00D4498B" w:rsidP="00D4498B">
      <w:pPr>
        <w:pStyle w:val="Heading1"/>
        <w:rPr>
          <w:lang w:eastAsia="zh-CN"/>
        </w:rPr>
      </w:pPr>
      <w:r w:rsidRPr="008E0634">
        <w:rPr>
          <w:rFonts w:hint="eastAsia"/>
          <w:lang w:eastAsia="zh-CN"/>
        </w:rPr>
        <w:t>为响应执委会的决定，秘书处要求双边和执行机构提供</w:t>
      </w:r>
      <w:r>
        <w:rPr>
          <w:rFonts w:hint="eastAsia"/>
          <w:lang w:eastAsia="zh-CN"/>
        </w:rPr>
        <w:t>那些</w:t>
      </w:r>
      <w:r w:rsidRPr="008E0634">
        <w:rPr>
          <w:rFonts w:hint="eastAsia"/>
          <w:lang w:eastAsia="zh-CN"/>
        </w:rPr>
        <w:t>时间敏感</w:t>
      </w:r>
      <w:r>
        <w:rPr>
          <w:rFonts w:hint="eastAsia"/>
          <w:lang w:eastAsia="zh-CN"/>
        </w:rPr>
        <w:t>、</w:t>
      </w:r>
      <w:r w:rsidRPr="008E0634">
        <w:rPr>
          <w:rFonts w:hint="eastAsia"/>
          <w:lang w:eastAsia="zh-CN"/>
        </w:rPr>
        <w:t>正在进行的</w:t>
      </w:r>
      <w:r>
        <w:rPr>
          <w:rFonts w:hint="eastAsia"/>
          <w:lang w:eastAsia="zh-CN"/>
        </w:rPr>
        <w:t>HFC</w:t>
      </w:r>
      <w:r>
        <w:rPr>
          <w:rFonts w:hint="eastAsia"/>
          <w:lang w:eastAsia="zh-CN"/>
        </w:rPr>
        <w:t>相关</w:t>
      </w:r>
      <w:r w:rsidRPr="008E0634">
        <w:rPr>
          <w:rFonts w:hint="eastAsia"/>
          <w:lang w:eastAsia="zh-CN"/>
        </w:rPr>
        <w:t>活动</w:t>
      </w:r>
      <w:r>
        <w:rPr>
          <w:rFonts w:hint="eastAsia"/>
          <w:lang w:eastAsia="zh-CN"/>
        </w:rPr>
        <w:t>的进展情况</w:t>
      </w:r>
      <w:r w:rsidRPr="008E0634">
        <w:rPr>
          <w:rFonts w:hint="eastAsia"/>
          <w:lang w:eastAsia="zh-CN"/>
        </w:rPr>
        <w:t>，以及</w:t>
      </w:r>
      <w:r>
        <w:rPr>
          <w:rFonts w:hint="eastAsia"/>
          <w:lang w:eastAsia="zh-CN"/>
        </w:rPr>
        <w:t>将申请</w:t>
      </w:r>
      <w:r w:rsidRPr="008E0634">
        <w:rPr>
          <w:rFonts w:hint="eastAsia"/>
          <w:lang w:eastAsia="zh-CN"/>
        </w:rPr>
        <w:t>延长完成日期的活动的数量。表</w:t>
      </w:r>
      <w:r w:rsidRPr="008E0634">
        <w:rPr>
          <w:rFonts w:hint="eastAsia"/>
          <w:lang w:eastAsia="zh-CN"/>
        </w:rPr>
        <w:t xml:space="preserve"> 15 </w:t>
      </w:r>
      <w:r w:rsidRPr="008E0634">
        <w:rPr>
          <w:rFonts w:hint="eastAsia"/>
          <w:lang w:eastAsia="zh-CN"/>
        </w:rPr>
        <w:t>总结了</w:t>
      </w:r>
      <w:r w:rsidRPr="008E0634">
        <w:rPr>
          <w:rFonts w:hint="eastAsia"/>
          <w:lang w:eastAsia="zh-CN"/>
        </w:rPr>
        <w:t xml:space="preserve">HFC </w:t>
      </w:r>
      <w:r w:rsidRPr="008E0634">
        <w:rPr>
          <w:rFonts w:hint="eastAsia"/>
          <w:lang w:eastAsia="zh-CN"/>
        </w:rPr>
        <w:t>相关活动的实施情况；本文件的附件</w:t>
      </w:r>
      <w:r>
        <w:rPr>
          <w:rFonts w:hint="eastAsia"/>
          <w:lang w:eastAsia="zh-CN"/>
        </w:rPr>
        <w:t>VII</w:t>
      </w:r>
      <w:r w:rsidRPr="008E0634">
        <w:rPr>
          <w:rFonts w:hint="eastAsia"/>
          <w:lang w:eastAsia="zh-CN"/>
        </w:rPr>
        <w:t>提供了</w:t>
      </w:r>
      <w:r>
        <w:rPr>
          <w:rFonts w:hint="eastAsia"/>
          <w:lang w:eastAsia="zh-CN"/>
        </w:rPr>
        <w:t>申</w:t>
      </w:r>
      <w:r w:rsidRPr="008E0634">
        <w:rPr>
          <w:rFonts w:hint="eastAsia"/>
          <w:lang w:eastAsia="zh-CN"/>
        </w:rPr>
        <w:t>请延期的项目的详细信息</w:t>
      </w:r>
      <w:r>
        <w:rPr>
          <w:rFonts w:hint="eastAsia"/>
          <w:lang w:eastAsia="zh-CN"/>
        </w:rPr>
        <w:t>，</w:t>
      </w:r>
      <w:r w:rsidRPr="008E0634">
        <w:rPr>
          <w:rFonts w:hint="eastAsia"/>
          <w:lang w:eastAsia="zh-CN"/>
        </w:rPr>
        <w:t>以及</w:t>
      </w:r>
      <w:r>
        <w:rPr>
          <w:rFonts w:hint="eastAsia"/>
          <w:lang w:eastAsia="zh-CN"/>
        </w:rPr>
        <w:t>建议的</w:t>
      </w:r>
      <w:r w:rsidRPr="008E0634">
        <w:rPr>
          <w:rFonts w:hint="eastAsia"/>
          <w:lang w:eastAsia="zh-CN"/>
        </w:rPr>
        <w:t>完成日期和尚待实施的活动的简要概述</w:t>
      </w:r>
      <w:r>
        <w:rPr>
          <w:rFonts w:hint="eastAsia"/>
          <w:lang w:eastAsia="zh-CN"/>
        </w:rPr>
        <w:t>。</w:t>
      </w:r>
    </w:p>
    <w:p w14:paraId="55838A1D" w14:textId="77777777" w:rsidR="00D4498B" w:rsidRPr="00ED126B" w:rsidRDefault="00D4498B" w:rsidP="00D4498B">
      <w:pPr>
        <w:rPr>
          <w:b/>
          <w:lang w:eastAsia="zh-CN"/>
        </w:rPr>
      </w:pPr>
      <w:r w:rsidRPr="0019779B">
        <w:rPr>
          <w:rFonts w:hint="eastAsia"/>
          <w:b/>
          <w:lang w:eastAsia="zh-CN"/>
        </w:rPr>
        <w:lastRenderedPageBreak/>
        <w:t>表</w:t>
      </w:r>
      <w:r w:rsidRPr="0019779B">
        <w:rPr>
          <w:rFonts w:hint="eastAsia"/>
          <w:b/>
          <w:lang w:eastAsia="zh-CN"/>
        </w:rPr>
        <w:t xml:space="preserve"> 15. HFC </w:t>
      </w:r>
      <w:r w:rsidRPr="0019779B">
        <w:rPr>
          <w:rFonts w:hint="eastAsia"/>
          <w:b/>
          <w:lang w:eastAsia="zh-CN"/>
        </w:rPr>
        <w:t>相关活动的实施状况</w:t>
      </w:r>
    </w:p>
    <w:tbl>
      <w:tblPr>
        <w:tblStyle w:val="TableGrid"/>
        <w:tblW w:w="9351" w:type="dxa"/>
        <w:tblLook w:val="04A0" w:firstRow="1" w:lastRow="0" w:firstColumn="1" w:lastColumn="0" w:noHBand="0" w:noVBand="1"/>
      </w:tblPr>
      <w:tblGrid>
        <w:gridCol w:w="2547"/>
        <w:gridCol w:w="2268"/>
        <w:gridCol w:w="2268"/>
        <w:gridCol w:w="2268"/>
      </w:tblGrid>
      <w:tr w:rsidR="00D4498B" w:rsidRPr="00ED126B" w14:paraId="3F55E204" w14:textId="77777777" w:rsidTr="0075583F">
        <w:tc>
          <w:tcPr>
            <w:tcW w:w="2547" w:type="dxa"/>
            <w:vAlign w:val="center"/>
          </w:tcPr>
          <w:p w14:paraId="32566190" w14:textId="77777777" w:rsidR="00D4498B" w:rsidRPr="00ED126B" w:rsidRDefault="00D4498B" w:rsidP="0075583F">
            <w:pPr>
              <w:jc w:val="center"/>
              <w:rPr>
                <w:b/>
                <w:sz w:val="20"/>
                <w:szCs w:val="20"/>
              </w:rPr>
            </w:pPr>
            <w:r>
              <w:rPr>
                <w:rFonts w:hint="eastAsia"/>
                <w:b/>
                <w:sz w:val="20"/>
                <w:szCs w:val="20"/>
                <w:lang w:eastAsia="zh-CN"/>
              </w:rPr>
              <w:t>执行机构</w:t>
            </w:r>
          </w:p>
        </w:tc>
        <w:tc>
          <w:tcPr>
            <w:tcW w:w="2268" w:type="dxa"/>
            <w:vAlign w:val="center"/>
          </w:tcPr>
          <w:p w14:paraId="36E9A1C9" w14:textId="77777777" w:rsidR="00D4498B" w:rsidRPr="00ED126B" w:rsidRDefault="00D4498B" w:rsidP="0075583F">
            <w:pPr>
              <w:jc w:val="center"/>
              <w:rPr>
                <w:b/>
                <w:sz w:val="20"/>
                <w:szCs w:val="20"/>
              </w:rPr>
            </w:pPr>
            <w:r>
              <w:rPr>
                <w:rFonts w:hint="eastAsia"/>
                <w:b/>
                <w:sz w:val="20"/>
                <w:szCs w:val="20"/>
                <w:lang w:eastAsia="zh-CN"/>
              </w:rPr>
              <w:t>批准项目数量</w:t>
            </w:r>
          </w:p>
        </w:tc>
        <w:tc>
          <w:tcPr>
            <w:tcW w:w="2268" w:type="dxa"/>
            <w:vAlign w:val="center"/>
          </w:tcPr>
          <w:p w14:paraId="3BF07902" w14:textId="77777777" w:rsidR="00D4498B" w:rsidRPr="00ED126B" w:rsidRDefault="00D4498B" w:rsidP="0075583F">
            <w:pPr>
              <w:jc w:val="center"/>
              <w:rPr>
                <w:b/>
                <w:sz w:val="20"/>
                <w:szCs w:val="20"/>
              </w:rPr>
            </w:pPr>
            <w:r>
              <w:rPr>
                <w:rFonts w:hint="eastAsia"/>
                <w:b/>
                <w:sz w:val="20"/>
                <w:szCs w:val="20"/>
                <w:lang w:eastAsia="zh-CN"/>
              </w:rPr>
              <w:t>完成项目数量</w:t>
            </w:r>
            <w:r w:rsidRPr="00ED126B">
              <w:rPr>
                <w:b/>
                <w:sz w:val="20"/>
                <w:szCs w:val="20"/>
              </w:rPr>
              <w:t>*</w:t>
            </w:r>
          </w:p>
        </w:tc>
        <w:tc>
          <w:tcPr>
            <w:tcW w:w="2268" w:type="dxa"/>
            <w:tcBorders>
              <w:bottom w:val="single" w:sz="4" w:space="0" w:color="auto"/>
            </w:tcBorders>
            <w:vAlign w:val="center"/>
          </w:tcPr>
          <w:p w14:paraId="135F052A" w14:textId="77777777" w:rsidR="00D4498B" w:rsidRPr="00ED126B" w:rsidRDefault="00D4498B" w:rsidP="0075583F">
            <w:pPr>
              <w:jc w:val="center"/>
              <w:rPr>
                <w:b/>
                <w:sz w:val="20"/>
                <w:szCs w:val="20"/>
              </w:rPr>
            </w:pPr>
            <w:r>
              <w:rPr>
                <w:rFonts w:hint="eastAsia"/>
                <w:b/>
                <w:sz w:val="20"/>
                <w:szCs w:val="20"/>
                <w:lang w:eastAsia="zh-CN"/>
              </w:rPr>
              <w:t>申请延期的项目数量</w:t>
            </w:r>
          </w:p>
        </w:tc>
      </w:tr>
      <w:tr w:rsidR="00D4498B" w:rsidRPr="00ED126B" w14:paraId="739B1B38" w14:textId="77777777" w:rsidTr="0075583F">
        <w:tc>
          <w:tcPr>
            <w:tcW w:w="2547" w:type="dxa"/>
            <w:tcBorders>
              <w:top w:val="nil"/>
              <w:left w:val="single" w:sz="4" w:space="0" w:color="auto"/>
              <w:bottom w:val="single" w:sz="4" w:space="0" w:color="auto"/>
              <w:right w:val="single" w:sz="4" w:space="0" w:color="auto"/>
            </w:tcBorders>
            <w:shd w:val="clear" w:color="auto" w:fill="auto"/>
            <w:vAlign w:val="bottom"/>
          </w:tcPr>
          <w:p w14:paraId="5CCC9169" w14:textId="77777777" w:rsidR="00D4498B" w:rsidRPr="00ED126B" w:rsidRDefault="00D4498B" w:rsidP="0075583F">
            <w:pPr>
              <w:rPr>
                <w:color w:val="000000"/>
                <w:sz w:val="20"/>
                <w:szCs w:val="20"/>
              </w:rPr>
            </w:pPr>
            <w:r>
              <w:rPr>
                <w:rFonts w:hint="eastAsia"/>
                <w:color w:val="000000"/>
                <w:sz w:val="20"/>
                <w:szCs w:val="20"/>
                <w:lang w:eastAsia="zh-CN"/>
              </w:rPr>
              <w:t>加拿大</w:t>
            </w:r>
          </w:p>
        </w:tc>
        <w:tc>
          <w:tcPr>
            <w:tcW w:w="2268" w:type="dxa"/>
            <w:tcBorders>
              <w:top w:val="nil"/>
              <w:left w:val="single" w:sz="4" w:space="0" w:color="auto"/>
              <w:bottom w:val="single" w:sz="4" w:space="0" w:color="auto"/>
              <w:right w:val="single" w:sz="4" w:space="0" w:color="auto"/>
            </w:tcBorders>
            <w:shd w:val="clear" w:color="auto" w:fill="auto"/>
          </w:tcPr>
          <w:p w14:paraId="2EF360CE" w14:textId="77777777" w:rsidR="00D4498B" w:rsidRPr="00ED126B" w:rsidRDefault="00D4498B" w:rsidP="0075583F">
            <w:pPr>
              <w:tabs>
                <w:tab w:val="left" w:pos="1213"/>
              </w:tabs>
              <w:ind w:right="845"/>
              <w:jc w:val="right"/>
              <w:rPr>
                <w:color w:val="000000"/>
                <w:sz w:val="20"/>
                <w:szCs w:val="20"/>
              </w:rPr>
            </w:pPr>
            <w:r w:rsidRPr="00ED126B">
              <w:rPr>
                <w:sz w:val="20"/>
                <w:szCs w:val="20"/>
              </w:rPr>
              <w:t>7</w:t>
            </w:r>
          </w:p>
        </w:tc>
        <w:tc>
          <w:tcPr>
            <w:tcW w:w="2268" w:type="dxa"/>
            <w:tcBorders>
              <w:top w:val="nil"/>
              <w:left w:val="single" w:sz="4" w:space="0" w:color="auto"/>
              <w:bottom w:val="single" w:sz="4" w:space="0" w:color="auto"/>
              <w:right w:val="single" w:sz="4" w:space="0" w:color="auto"/>
            </w:tcBorders>
            <w:shd w:val="clear" w:color="auto" w:fill="auto"/>
          </w:tcPr>
          <w:p w14:paraId="49D59BBF" w14:textId="77777777" w:rsidR="00D4498B" w:rsidRPr="00ED126B" w:rsidRDefault="00D4498B" w:rsidP="0075583F">
            <w:pPr>
              <w:ind w:right="947"/>
              <w:jc w:val="right"/>
              <w:rPr>
                <w:color w:val="000000"/>
                <w:sz w:val="20"/>
                <w:szCs w:val="20"/>
              </w:rPr>
            </w:pPr>
            <w:r w:rsidRPr="00ED126B">
              <w:rPr>
                <w:sz w:val="20"/>
                <w:szCs w:val="20"/>
              </w:rPr>
              <w:t>3</w:t>
            </w:r>
          </w:p>
        </w:tc>
        <w:tc>
          <w:tcPr>
            <w:tcW w:w="2268" w:type="dxa"/>
            <w:tcBorders>
              <w:top w:val="single" w:sz="4" w:space="0" w:color="auto"/>
              <w:left w:val="nil"/>
              <w:bottom w:val="single" w:sz="4" w:space="0" w:color="auto"/>
              <w:right w:val="single" w:sz="4" w:space="0" w:color="auto"/>
            </w:tcBorders>
            <w:shd w:val="clear" w:color="auto" w:fill="auto"/>
          </w:tcPr>
          <w:p w14:paraId="22C4D138" w14:textId="77777777" w:rsidR="00D4498B" w:rsidRPr="00ED126B" w:rsidRDefault="00D4498B" w:rsidP="0075583F">
            <w:pPr>
              <w:ind w:right="879"/>
              <w:jc w:val="right"/>
              <w:rPr>
                <w:color w:val="000000"/>
                <w:sz w:val="20"/>
                <w:szCs w:val="20"/>
              </w:rPr>
            </w:pPr>
            <w:r w:rsidRPr="00ED126B">
              <w:rPr>
                <w:sz w:val="20"/>
                <w:szCs w:val="20"/>
              </w:rPr>
              <w:t>4</w:t>
            </w:r>
          </w:p>
        </w:tc>
      </w:tr>
      <w:tr w:rsidR="00D4498B" w:rsidRPr="00ED126B" w14:paraId="66E218A5" w14:textId="77777777" w:rsidTr="0075583F">
        <w:tc>
          <w:tcPr>
            <w:tcW w:w="2547" w:type="dxa"/>
            <w:tcBorders>
              <w:top w:val="nil"/>
              <w:left w:val="single" w:sz="4" w:space="0" w:color="auto"/>
              <w:bottom w:val="single" w:sz="4" w:space="0" w:color="auto"/>
              <w:right w:val="single" w:sz="4" w:space="0" w:color="auto"/>
            </w:tcBorders>
            <w:shd w:val="clear" w:color="auto" w:fill="auto"/>
            <w:vAlign w:val="bottom"/>
          </w:tcPr>
          <w:p w14:paraId="2070374B" w14:textId="77777777" w:rsidR="00D4498B" w:rsidRPr="00ED126B" w:rsidRDefault="00D4498B" w:rsidP="0075583F">
            <w:pPr>
              <w:rPr>
                <w:color w:val="000000"/>
                <w:sz w:val="20"/>
                <w:szCs w:val="20"/>
              </w:rPr>
            </w:pPr>
            <w:r>
              <w:rPr>
                <w:rFonts w:hint="eastAsia"/>
                <w:color w:val="000000"/>
                <w:sz w:val="20"/>
                <w:szCs w:val="20"/>
                <w:lang w:eastAsia="zh-CN"/>
              </w:rPr>
              <w:t>法国</w:t>
            </w:r>
          </w:p>
        </w:tc>
        <w:tc>
          <w:tcPr>
            <w:tcW w:w="2268" w:type="dxa"/>
            <w:tcBorders>
              <w:top w:val="nil"/>
              <w:left w:val="single" w:sz="4" w:space="0" w:color="auto"/>
              <w:bottom w:val="single" w:sz="4" w:space="0" w:color="auto"/>
              <w:right w:val="single" w:sz="4" w:space="0" w:color="auto"/>
            </w:tcBorders>
            <w:shd w:val="clear" w:color="auto" w:fill="auto"/>
          </w:tcPr>
          <w:p w14:paraId="0C060D25" w14:textId="77777777" w:rsidR="00D4498B" w:rsidRPr="00ED126B" w:rsidRDefault="00D4498B" w:rsidP="0075583F">
            <w:pPr>
              <w:tabs>
                <w:tab w:val="left" w:pos="1213"/>
              </w:tabs>
              <w:ind w:right="845"/>
              <w:jc w:val="right"/>
              <w:rPr>
                <w:color w:val="000000"/>
                <w:sz w:val="20"/>
                <w:szCs w:val="20"/>
              </w:rPr>
            </w:pPr>
            <w:r w:rsidRPr="00ED126B">
              <w:rPr>
                <w:sz w:val="20"/>
                <w:szCs w:val="20"/>
              </w:rPr>
              <w:t>1</w:t>
            </w:r>
          </w:p>
        </w:tc>
        <w:tc>
          <w:tcPr>
            <w:tcW w:w="2268" w:type="dxa"/>
            <w:tcBorders>
              <w:top w:val="nil"/>
              <w:left w:val="single" w:sz="4" w:space="0" w:color="auto"/>
              <w:bottom w:val="single" w:sz="4" w:space="0" w:color="auto"/>
              <w:right w:val="single" w:sz="4" w:space="0" w:color="auto"/>
            </w:tcBorders>
            <w:shd w:val="clear" w:color="auto" w:fill="auto"/>
          </w:tcPr>
          <w:p w14:paraId="5F32F033" w14:textId="77777777" w:rsidR="00D4498B" w:rsidRPr="00ED126B" w:rsidRDefault="00D4498B" w:rsidP="0075583F">
            <w:pPr>
              <w:ind w:right="947"/>
              <w:jc w:val="right"/>
              <w:rPr>
                <w:color w:val="000000"/>
                <w:sz w:val="20"/>
                <w:szCs w:val="20"/>
              </w:rPr>
            </w:pPr>
            <w:r w:rsidRPr="00ED126B">
              <w:rPr>
                <w:sz w:val="20"/>
                <w:szCs w:val="20"/>
              </w:rPr>
              <w:t>0</w:t>
            </w:r>
          </w:p>
        </w:tc>
        <w:tc>
          <w:tcPr>
            <w:tcW w:w="2268" w:type="dxa"/>
            <w:tcBorders>
              <w:top w:val="single" w:sz="4" w:space="0" w:color="auto"/>
              <w:left w:val="nil"/>
              <w:bottom w:val="single" w:sz="4" w:space="0" w:color="auto"/>
              <w:right w:val="single" w:sz="4" w:space="0" w:color="auto"/>
            </w:tcBorders>
            <w:shd w:val="clear" w:color="auto" w:fill="auto"/>
          </w:tcPr>
          <w:p w14:paraId="4035B15D" w14:textId="77777777" w:rsidR="00D4498B" w:rsidRPr="00ED126B" w:rsidRDefault="00D4498B" w:rsidP="0075583F">
            <w:pPr>
              <w:ind w:right="879"/>
              <w:jc w:val="right"/>
              <w:rPr>
                <w:color w:val="000000"/>
                <w:sz w:val="20"/>
                <w:szCs w:val="20"/>
              </w:rPr>
            </w:pPr>
            <w:r w:rsidRPr="00ED126B">
              <w:rPr>
                <w:sz w:val="20"/>
                <w:szCs w:val="20"/>
              </w:rPr>
              <w:t>1</w:t>
            </w:r>
          </w:p>
        </w:tc>
      </w:tr>
      <w:tr w:rsidR="00D4498B" w:rsidRPr="00ED126B" w14:paraId="48D175C1" w14:textId="77777777" w:rsidTr="0075583F">
        <w:tc>
          <w:tcPr>
            <w:tcW w:w="2547" w:type="dxa"/>
            <w:tcBorders>
              <w:top w:val="nil"/>
              <w:left w:val="single" w:sz="4" w:space="0" w:color="auto"/>
              <w:bottom w:val="single" w:sz="4" w:space="0" w:color="auto"/>
              <w:right w:val="single" w:sz="4" w:space="0" w:color="auto"/>
            </w:tcBorders>
            <w:shd w:val="clear" w:color="auto" w:fill="auto"/>
            <w:vAlign w:val="bottom"/>
          </w:tcPr>
          <w:p w14:paraId="0AD8664F" w14:textId="77777777" w:rsidR="00D4498B" w:rsidRPr="00ED126B" w:rsidRDefault="00D4498B" w:rsidP="0075583F">
            <w:pPr>
              <w:rPr>
                <w:color w:val="000000"/>
                <w:sz w:val="20"/>
                <w:szCs w:val="20"/>
              </w:rPr>
            </w:pPr>
            <w:r>
              <w:rPr>
                <w:rFonts w:hint="eastAsia"/>
                <w:color w:val="000000"/>
                <w:sz w:val="20"/>
                <w:szCs w:val="20"/>
                <w:lang w:eastAsia="zh-CN"/>
              </w:rPr>
              <w:t>德国</w:t>
            </w:r>
          </w:p>
        </w:tc>
        <w:tc>
          <w:tcPr>
            <w:tcW w:w="2268" w:type="dxa"/>
            <w:tcBorders>
              <w:top w:val="nil"/>
              <w:left w:val="single" w:sz="4" w:space="0" w:color="auto"/>
              <w:bottom w:val="single" w:sz="4" w:space="0" w:color="auto"/>
              <w:right w:val="single" w:sz="4" w:space="0" w:color="auto"/>
            </w:tcBorders>
            <w:shd w:val="clear" w:color="auto" w:fill="auto"/>
          </w:tcPr>
          <w:p w14:paraId="2AD99B8C" w14:textId="77777777" w:rsidR="00D4498B" w:rsidRPr="00ED126B" w:rsidRDefault="00D4498B" w:rsidP="0075583F">
            <w:pPr>
              <w:tabs>
                <w:tab w:val="left" w:pos="1213"/>
              </w:tabs>
              <w:ind w:right="845"/>
              <w:jc w:val="right"/>
              <w:rPr>
                <w:color w:val="000000"/>
                <w:sz w:val="20"/>
                <w:szCs w:val="20"/>
              </w:rPr>
            </w:pPr>
            <w:r w:rsidRPr="00ED126B">
              <w:rPr>
                <w:sz w:val="20"/>
                <w:szCs w:val="20"/>
              </w:rPr>
              <w:t>3</w:t>
            </w:r>
          </w:p>
        </w:tc>
        <w:tc>
          <w:tcPr>
            <w:tcW w:w="2268" w:type="dxa"/>
            <w:tcBorders>
              <w:top w:val="nil"/>
              <w:left w:val="single" w:sz="4" w:space="0" w:color="auto"/>
              <w:bottom w:val="single" w:sz="4" w:space="0" w:color="auto"/>
              <w:right w:val="single" w:sz="4" w:space="0" w:color="auto"/>
            </w:tcBorders>
            <w:shd w:val="clear" w:color="auto" w:fill="auto"/>
          </w:tcPr>
          <w:p w14:paraId="79312232" w14:textId="77777777" w:rsidR="00D4498B" w:rsidRPr="00ED126B" w:rsidRDefault="00D4498B" w:rsidP="0075583F">
            <w:pPr>
              <w:ind w:right="947"/>
              <w:jc w:val="right"/>
              <w:rPr>
                <w:color w:val="000000"/>
                <w:sz w:val="20"/>
                <w:szCs w:val="20"/>
              </w:rPr>
            </w:pPr>
            <w:r w:rsidRPr="00ED126B">
              <w:rPr>
                <w:sz w:val="20"/>
                <w:szCs w:val="20"/>
              </w:rPr>
              <w:t>0</w:t>
            </w:r>
          </w:p>
        </w:tc>
        <w:tc>
          <w:tcPr>
            <w:tcW w:w="2268" w:type="dxa"/>
            <w:tcBorders>
              <w:top w:val="single" w:sz="4" w:space="0" w:color="auto"/>
              <w:left w:val="nil"/>
              <w:bottom w:val="single" w:sz="4" w:space="0" w:color="auto"/>
              <w:right w:val="single" w:sz="4" w:space="0" w:color="auto"/>
            </w:tcBorders>
            <w:shd w:val="clear" w:color="auto" w:fill="auto"/>
          </w:tcPr>
          <w:p w14:paraId="6CF9DE49" w14:textId="77777777" w:rsidR="00D4498B" w:rsidRPr="00ED126B" w:rsidRDefault="00D4498B" w:rsidP="0075583F">
            <w:pPr>
              <w:ind w:right="879"/>
              <w:jc w:val="right"/>
              <w:rPr>
                <w:color w:val="000000"/>
                <w:sz w:val="20"/>
                <w:szCs w:val="20"/>
              </w:rPr>
            </w:pPr>
            <w:r w:rsidRPr="00ED126B">
              <w:rPr>
                <w:sz w:val="20"/>
                <w:szCs w:val="20"/>
              </w:rPr>
              <w:t>3</w:t>
            </w:r>
          </w:p>
        </w:tc>
      </w:tr>
      <w:tr w:rsidR="00D4498B" w:rsidRPr="00ED126B" w14:paraId="33B032CF" w14:textId="77777777" w:rsidTr="0075583F">
        <w:tc>
          <w:tcPr>
            <w:tcW w:w="2547" w:type="dxa"/>
            <w:tcBorders>
              <w:top w:val="nil"/>
              <w:left w:val="single" w:sz="4" w:space="0" w:color="auto"/>
              <w:bottom w:val="single" w:sz="4" w:space="0" w:color="auto"/>
              <w:right w:val="single" w:sz="4" w:space="0" w:color="auto"/>
            </w:tcBorders>
            <w:shd w:val="clear" w:color="auto" w:fill="auto"/>
            <w:vAlign w:val="bottom"/>
          </w:tcPr>
          <w:p w14:paraId="269F41DC" w14:textId="77777777" w:rsidR="00D4498B" w:rsidRPr="00ED126B" w:rsidRDefault="00D4498B" w:rsidP="0075583F">
            <w:pPr>
              <w:rPr>
                <w:color w:val="000000"/>
                <w:sz w:val="20"/>
                <w:szCs w:val="20"/>
              </w:rPr>
            </w:pPr>
            <w:r>
              <w:rPr>
                <w:rFonts w:hint="eastAsia"/>
                <w:color w:val="000000"/>
                <w:sz w:val="20"/>
                <w:szCs w:val="20"/>
                <w:lang w:eastAsia="zh-CN"/>
              </w:rPr>
              <w:t>意大利</w:t>
            </w:r>
          </w:p>
        </w:tc>
        <w:tc>
          <w:tcPr>
            <w:tcW w:w="2268" w:type="dxa"/>
            <w:tcBorders>
              <w:top w:val="nil"/>
              <w:left w:val="single" w:sz="4" w:space="0" w:color="auto"/>
              <w:bottom w:val="single" w:sz="4" w:space="0" w:color="auto"/>
              <w:right w:val="single" w:sz="4" w:space="0" w:color="auto"/>
            </w:tcBorders>
            <w:shd w:val="clear" w:color="auto" w:fill="auto"/>
          </w:tcPr>
          <w:p w14:paraId="46AE591B" w14:textId="77777777" w:rsidR="00D4498B" w:rsidRPr="00ED126B" w:rsidRDefault="00D4498B" w:rsidP="0075583F">
            <w:pPr>
              <w:tabs>
                <w:tab w:val="left" w:pos="1213"/>
              </w:tabs>
              <w:ind w:right="845"/>
              <w:jc w:val="right"/>
              <w:rPr>
                <w:color w:val="000000"/>
                <w:sz w:val="20"/>
                <w:szCs w:val="20"/>
              </w:rPr>
            </w:pPr>
            <w:r w:rsidRPr="00ED126B">
              <w:rPr>
                <w:sz w:val="20"/>
                <w:szCs w:val="20"/>
              </w:rPr>
              <w:t>4</w:t>
            </w:r>
          </w:p>
        </w:tc>
        <w:tc>
          <w:tcPr>
            <w:tcW w:w="2268" w:type="dxa"/>
            <w:tcBorders>
              <w:top w:val="nil"/>
              <w:left w:val="single" w:sz="4" w:space="0" w:color="auto"/>
              <w:bottom w:val="single" w:sz="4" w:space="0" w:color="auto"/>
              <w:right w:val="single" w:sz="4" w:space="0" w:color="auto"/>
            </w:tcBorders>
            <w:shd w:val="clear" w:color="auto" w:fill="auto"/>
          </w:tcPr>
          <w:p w14:paraId="299D45E3" w14:textId="77777777" w:rsidR="00D4498B" w:rsidRPr="00ED126B" w:rsidRDefault="00D4498B" w:rsidP="0075583F">
            <w:pPr>
              <w:ind w:right="947"/>
              <w:jc w:val="right"/>
              <w:rPr>
                <w:color w:val="000000"/>
                <w:sz w:val="20"/>
                <w:szCs w:val="20"/>
              </w:rPr>
            </w:pPr>
            <w:r w:rsidRPr="00ED126B">
              <w:rPr>
                <w:sz w:val="20"/>
                <w:szCs w:val="20"/>
              </w:rPr>
              <w:t>3</w:t>
            </w:r>
          </w:p>
        </w:tc>
        <w:tc>
          <w:tcPr>
            <w:tcW w:w="2268" w:type="dxa"/>
            <w:tcBorders>
              <w:top w:val="single" w:sz="4" w:space="0" w:color="auto"/>
              <w:left w:val="nil"/>
              <w:bottom w:val="single" w:sz="4" w:space="0" w:color="auto"/>
              <w:right w:val="single" w:sz="4" w:space="0" w:color="auto"/>
            </w:tcBorders>
            <w:shd w:val="clear" w:color="auto" w:fill="auto"/>
          </w:tcPr>
          <w:p w14:paraId="118EF095" w14:textId="77777777" w:rsidR="00D4498B" w:rsidRPr="00ED126B" w:rsidRDefault="00D4498B" w:rsidP="0075583F">
            <w:pPr>
              <w:ind w:right="879"/>
              <w:jc w:val="right"/>
              <w:rPr>
                <w:color w:val="000000"/>
                <w:sz w:val="20"/>
                <w:szCs w:val="20"/>
              </w:rPr>
            </w:pPr>
            <w:r w:rsidRPr="00ED126B">
              <w:rPr>
                <w:sz w:val="20"/>
                <w:szCs w:val="20"/>
              </w:rPr>
              <w:t>1</w:t>
            </w:r>
          </w:p>
        </w:tc>
      </w:tr>
      <w:tr w:rsidR="00D4498B" w:rsidRPr="00ED126B" w14:paraId="2D1E897D" w14:textId="77777777" w:rsidTr="0075583F">
        <w:tc>
          <w:tcPr>
            <w:tcW w:w="2547" w:type="dxa"/>
            <w:tcBorders>
              <w:top w:val="nil"/>
              <w:left w:val="single" w:sz="4" w:space="0" w:color="auto"/>
              <w:bottom w:val="single" w:sz="4" w:space="0" w:color="auto"/>
              <w:right w:val="single" w:sz="4" w:space="0" w:color="auto"/>
            </w:tcBorders>
            <w:shd w:val="clear" w:color="auto" w:fill="auto"/>
            <w:vAlign w:val="bottom"/>
          </w:tcPr>
          <w:p w14:paraId="099A0F43" w14:textId="77777777" w:rsidR="00D4498B" w:rsidRPr="00ED126B" w:rsidRDefault="00D4498B" w:rsidP="0075583F">
            <w:pPr>
              <w:rPr>
                <w:color w:val="000000"/>
                <w:sz w:val="20"/>
                <w:szCs w:val="20"/>
              </w:rPr>
            </w:pPr>
            <w:r>
              <w:rPr>
                <w:rFonts w:hint="eastAsia"/>
                <w:color w:val="000000"/>
                <w:sz w:val="20"/>
                <w:szCs w:val="20"/>
                <w:lang w:eastAsia="zh-CN"/>
              </w:rPr>
              <w:t>开发署</w:t>
            </w:r>
          </w:p>
        </w:tc>
        <w:tc>
          <w:tcPr>
            <w:tcW w:w="2268" w:type="dxa"/>
            <w:tcBorders>
              <w:top w:val="nil"/>
              <w:left w:val="single" w:sz="4" w:space="0" w:color="auto"/>
              <w:bottom w:val="single" w:sz="4" w:space="0" w:color="auto"/>
              <w:right w:val="single" w:sz="4" w:space="0" w:color="auto"/>
            </w:tcBorders>
            <w:shd w:val="clear" w:color="auto" w:fill="auto"/>
          </w:tcPr>
          <w:p w14:paraId="76482B91" w14:textId="77777777" w:rsidR="00D4498B" w:rsidRPr="00ED126B" w:rsidRDefault="00D4498B" w:rsidP="0075583F">
            <w:pPr>
              <w:tabs>
                <w:tab w:val="left" w:pos="1213"/>
              </w:tabs>
              <w:ind w:right="845"/>
              <w:jc w:val="right"/>
              <w:rPr>
                <w:color w:val="000000"/>
                <w:sz w:val="20"/>
                <w:szCs w:val="20"/>
              </w:rPr>
            </w:pPr>
            <w:r w:rsidRPr="00ED126B">
              <w:rPr>
                <w:sz w:val="20"/>
                <w:szCs w:val="20"/>
              </w:rPr>
              <w:t>24</w:t>
            </w:r>
          </w:p>
        </w:tc>
        <w:tc>
          <w:tcPr>
            <w:tcW w:w="2268" w:type="dxa"/>
            <w:tcBorders>
              <w:top w:val="nil"/>
              <w:left w:val="single" w:sz="4" w:space="0" w:color="auto"/>
              <w:bottom w:val="single" w:sz="4" w:space="0" w:color="auto"/>
              <w:right w:val="single" w:sz="4" w:space="0" w:color="auto"/>
            </w:tcBorders>
            <w:shd w:val="clear" w:color="auto" w:fill="auto"/>
          </w:tcPr>
          <w:p w14:paraId="49BC5CA6" w14:textId="77777777" w:rsidR="00D4498B" w:rsidRPr="00ED126B" w:rsidRDefault="00D4498B" w:rsidP="0075583F">
            <w:pPr>
              <w:ind w:right="947"/>
              <w:jc w:val="right"/>
              <w:rPr>
                <w:color w:val="000000"/>
                <w:sz w:val="20"/>
                <w:szCs w:val="20"/>
              </w:rPr>
            </w:pPr>
            <w:r w:rsidRPr="00ED126B">
              <w:rPr>
                <w:sz w:val="20"/>
                <w:szCs w:val="20"/>
              </w:rPr>
              <w:t>11</w:t>
            </w:r>
          </w:p>
        </w:tc>
        <w:tc>
          <w:tcPr>
            <w:tcW w:w="2268" w:type="dxa"/>
            <w:tcBorders>
              <w:top w:val="single" w:sz="4" w:space="0" w:color="auto"/>
              <w:left w:val="nil"/>
              <w:bottom w:val="single" w:sz="4" w:space="0" w:color="auto"/>
              <w:right w:val="single" w:sz="4" w:space="0" w:color="auto"/>
            </w:tcBorders>
            <w:shd w:val="clear" w:color="auto" w:fill="auto"/>
          </w:tcPr>
          <w:p w14:paraId="5A3B39A0" w14:textId="77777777" w:rsidR="00D4498B" w:rsidRPr="00ED126B" w:rsidRDefault="00D4498B" w:rsidP="0075583F">
            <w:pPr>
              <w:ind w:right="879"/>
              <w:jc w:val="right"/>
              <w:rPr>
                <w:color w:val="000000"/>
                <w:sz w:val="20"/>
                <w:szCs w:val="20"/>
              </w:rPr>
            </w:pPr>
            <w:r w:rsidRPr="00ED126B">
              <w:rPr>
                <w:sz w:val="20"/>
                <w:szCs w:val="20"/>
              </w:rPr>
              <w:t>13</w:t>
            </w:r>
          </w:p>
        </w:tc>
      </w:tr>
      <w:tr w:rsidR="00D4498B" w:rsidRPr="00ED126B" w14:paraId="58E3FA04" w14:textId="77777777" w:rsidTr="0075583F">
        <w:tc>
          <w:tcPr>
            <w:tcW w:w="2547" w:type="dxa"/>
            <w:tcBorders>
              <w:top w:val="single" w:sz="4" w:space="0" w:color="auto"/>
              <w:left w:val="single" w:sz="4" w:space="0" w:color="auto"/>
              <w:bottom w:val="single" w:sz="4" w:space="0" w:color="auto"/>
              <w:right w:val="single" w:sz="4" w:space="0" w:color="auto"/>
            </w:tcBorders>
            <w:shd w:val="clear" w:color="auto" w:fill="auto"/>
            <w:vAlign w:val="bottom"/>
          </w:tcPr>
          <w:p w14:paraId="078D5C80" w14:textId="77777777" w:rsidR="00D4498B" w:rsidRPr="00ED126B" w:rsidRDefault="00D4498B" w:rsidP="0075583F">
            <w:pPr>
              <w:jc w:val="left"/>
              <w:rPr>
                <w:color w:val="000000"/>
                <w:sz w:val="20"/>
                <w:szCs w:val="20"/>
              </w:rPr>
            </w:pPr>
            <w:r>
              <w:rPr>
                <w:rFonts w:hint="eastAsia"/>
                <w:color w:val="000000"/>
                <w:sz w:val="20"/>
                <w:szCs w:val="20"/>
                <w:lang w:eastAsia="zh-CN"/>
              </w:rPr>
              <w:t>环境署</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522570B" w14:textId="77777777" w:rsidR="00D4498B" w:rsidRPr="00ED126B" w:rsidRDefault="00D4498B" w:rsidP="0075583F">
            <w:pPr>
              <w:tabs>
                <w:tab w:val="left" w:pos="1213"/>
              </w:tabs>
              <w:ind w:right="845"/>
              <w:jc w:val="right"/>
              <w:rPr>
                <w:color w:val="000000"/>
                <w:sz w:val="20"/>
                <w:szCs w:val="20"/>
              </w:rPr>
            </w:pPr>
            <w:r w:rsidRPr="00ED126B">
              <w:rPr>
                <w:sz w:val="20"/>
                <w:szCs w:val="20"/>
              </w:rPr>
              <w:t>92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17211D9" w14:textId="77777777" w:rsidR="00D4498B" w:rsidRPr="00ED126B" w:rsidRDefault="00D4498B" w:rsidP="0075583F">
            <w:pPr>
              <w:ind w:right="947"/>
              <w:jc w:val="right"/>
              <w:rPr>
                <w:color w:val="000000"/>
                <w:sz w:val="20"/>
                <w:szCs w:val="20"/>
              </w:rPr>
            </w:pPr>
            <w:r w:rsidRPr="00ED126B">
              <w:rPr>
                <w:sz w:val="20"/>
                <w:szCs w:val="20"/>
              </w:rPr>
              <w:t>22</w:t>
            </w:r>
          </w:p>
        </w:tc>
        <w:tc>
          <w:tcPr>
            <w:tcW w:w="2268" w:type="dxa"/>
            <w:tcBorders>
              <w:top w:val="single" w:sz="4" w:space="0" w:color="auto"/>
              <w:left w:val="nil"/>
              <w:bottom w:val="single" w:sz="4" w:space="0" w:color="auto"/>
              <w:right w:val="single" w:sz="4" w:space="0" w:color="auto"/>
            </w:tcBorders>
            <w:shd w:val="clear" w:color="auto" w:fill="auto"/>
          </w:tcPr>
          <w:p w14:paraId="302364EF" w14:textId="77777777" w:rsidR="00D4498B" w:rsidRPr="00ED126B" w:rsidRDefault="00D4498B" w:rsidP="0075583F">
            <w:pPr>
              <w:ind w:right="879"/>
              <w:jc w:val="right"/>
              <w:rPr>
                <w:color w:val="000000"/>
                <w:sz w:val="20"/>
                <w:szCs w:val="20"/>
              </w:rPr>
            </w:pPr>
            <w:r w:rsidRPr="00ED126B">
              <w:rPr>
                <w:sz w:val="20"/>
                <w:szCs w:val="20"/>
              </w:rPr>
              <w:t>70</w:t>
            </w:r>
          </w:p>
        </w:tc>
      </w:tr>
      <w:tr w:rsidR="00D4498B" w:rsidRPr="00ED126B" w14:paraId="503B5C30" w14:textId="77777777" w:rsidTr="0075583F">
        <w:tc>
          <w:tcPr>
            <w:tcW w:w="2547" w:type="dxa"/>
            <w:tcBorders>
              <w:top w:val="nil"/>
              <w:left w:val="single" w:sz="4" w:space="0" w:color="auto"/>
              <w:bottom w:val="single" w:sz="4" w:space="0" w:color="auto"/>
              <w:right w:val="single" w:sz="4" w:space="0" w:color="auto"/>
            </w:tcBorders>
            <w:shd w:val="clear" w:color="auto" w:fill="auto"/>
            <w:vAlign w:val="bottom"/>
          </w:tcPr>
          <w:p w14:paraId="3CFB5973" w14:textId="77777777" w:rsidR="00D4498B" w:rsidRPr="00ED126B" w:rsidRDefault="00D4498B" w:rsidP="0075583F">
            <w:pPr>
              <w:rPr>
                <w:color w:val="000000"/>
                <w:sz w:val="20"/>
                <w:szCs w:val="20"/>
              </w:rPr>
            </w:pPr>
            <w:r>
              <w:rPr>
                <w:rFonts w:hint="eastAsia"/>
                <w:color w:val="000000"/>
                <w:sz w:val="20"/>
                <w:szCs w:val="20"/>
                <w:lang w:eastAsia="zh-CN"/>
              </w:rPr>
              <w:t>工发组织</w:t>
            </w:r>
          </w:p>
        </w:tc>
        <w:tc>
          <w:tcPr>
            <w:tcW w:w="2268" w:type="dxa"/>
            <w:tcBorders>
              <w:top w:val="nil"/>
              <w:left w:val="single" w:sz="4" w:space="0" w:color="auto"/>
              <w:bottom w:val="single" w:sz="4" w:space="0" w:color="auto"/>
              <w:right w:val="single" w:sz="4" w:space="0" w:color="auto"/>
            </w:tcBorders>
            <w:shd w:val="clear" w:color="auto" w:fill="auto"/>
          </w:tcPr>
          <w:p w14:paraId="11A35D22" w14:textId="77777777" w:rsidR="00D4498B" w:rsidRPr="00ED126B" w:rsidRDefault="00D4498B" w:rsidP="0075583F">
            <w:pPr>
              <w:tabs>
                <w:tab w:val="left" w:pos="1213"/>
              </w:tabs>
              <w:ind w:right="845"/>
              <w:jc w:val="right"/>
              <w:rPr>
                <w:color w:val="000000"/>
                <w:sz w:val="20"/>
                <w:szCs w:val="20"/>
              </w:rPr>
            </w:pPr>
            <w:r w:rsidRPr="00ED126B">
              <w:rPr>
                <w:sz w:val="20"/>
                <w:szCs w:val="20"/>
              </w:rPr>
              <w:t>35</w:t>
            </w:r>
          </w:p>
        </w:tc>
        <w:tc>
          <w:tcPr>
            <w:tcW w:w="2268" w:type="dxa"/>
            <w:tcBorders>
              <w:top w:val="nil"/>
              <w:left w:val="single" w:sz="4" w:space="0" w:color="auto"/>
              <w:bottom w:val="single" w:sz="4" w:space="0" w:color="auto"/>
              <w:right w:val="single" w:sz="4" w:space="0" w:color="auto"/>
            </w:tcBorders>
            <w:shd w:val="clear" w:color="auto" w:fill="auto"/>
          </w:tcPr>
          <w:p w14:paraId="43389859" w14:textId="77777777" w:rsidR="00D4498B" w:rsidRPr="00ED126B" w:rsidRDefault="00D4498B" w:rsidP="0075583F">
            <w:pPr>
              <w:ind w:right="947"/>
              <w:jc w:val="right"/>
              <w:rPr>
                <w:color w:val="000000"/>
                <w:sz w:val="20"/>
                <w:szCs w:val="20"/>
              </w:rPr>
            </w:pPr>
            <w:r w:rsidRPr="00ED126B">
              <w:rPr>
                <w:sz w:val="20"/>
                <w:szCs w:val="20"/>
              </w:rPr>
              <w:t>18</w:t>
            </w:r>
          </w:p>
        </w:tc>
        <w:tc>
          <w:tcPr>
            <w:tcW w:w="2268" w:type="dxa"/>
            <w:tcBorders>
              <w:top w:val="single" w:sz="4" w:space="0" w:color="auto"/>
              <w:left w:val="nil"/>
              <w:bottom w:val="single" w:sz="4" w:space="0" w:color="auto"/>
              <w:right w:val="single" w:sz="4" w:space="0" w:color="auto"/>
            </w:tcBorders>
            <w:shd w:val="clear" w:color="auto" w:fill="auto"/>
          </w:tcPr>
          <w:p w14:paraId="6D39749B" w14:textId="77777777" w:rsidR="00D4498B" w:rsidRPr="00ED126B" w:rsidRDefault="00D4498B" w:rsidP="0075583F">
            <w:pPr>
              <w:ind w:right="879"/>
              <w:jc w:val="right"/>
              <w:rPr>
                <w:color w:val="000000"/>
                <w:sz w:val="20"/>
                <w:szCs w:val="20"/>
              </w:rPr>
            </w:pPr>
            <w:r w:rsidRPr="00ED126B">
              <w:rPr>
                <w:sz w:val="20"/>
                <w:szCs w:val="20"/>
              </w:rPr>
              <w:t>17</w:t>
            </w:r>
          </w:p>
        </w:tc>
      </w:tr>
      <w:tr w:rsidR="00D4498B" w:rsidRPr="00ED126B" w14:paraId="79628E2E" w14:textId="77777777" w:rsidTr="0075583F">
        <w:tc>
          <w:tcPr>
            <w:tcW w:w="2547" w:type="dxa"/>
            <w:tcBorders>
              <w:top w:val="nil"/>
              <w:left w:val="single" w:sz="4" w:space="0" w:color="auto"/>
              <w:bottom w:val="single" w:sz="4" w:space="0" w:color="auto"/>
              <w:right w:val="single" w:sz="4" w:space="0" w:color="auto"/>
            </w:tcBorders>
            <w:shd w:val="clear" w:color="auto" w:fill="auto"/>
            <w:vAlign w:val="bottom"/>
          </w:tcPr>
          <w:p w14:paraId="104C7D46" w14:textId="77777777" w:rsidR="00D4498B" w:rsidRPr="00ED126B" w:rsidRDefault="00D4498B" w:rsidP="0075583F">
            <w:pPr>
              <w:rPr>
                <w:color w:val="000000"/>
                <w:sz w:val="20"/>
                <w:szCs w:val="20"/>
              </w:rPr>
            </w:pPr>
            <w:r>
              <w:rPr>
                <w:rFonts w:hint="eastAsia"/>
                <w:color w:val="000000"/>
                <w:sz w:val="20"/>
                <w:szCs w:val="20"/>
                <w:lang w:eastAsia="zh-CN"/>
              </w:rPr>
              <w:t>世界银行</w:t>
            </w:r>
          </w:p>
        </w:tc>
        <w:tc>
          <w:tcPr>
            <w:tcW w:w="2268" w:type="dxa"/>
            <w:tcBorders>
              <w:top w:val="nil"/>
              <w:left w:val="single" w:sz="4" w:space="0" w:color="auto"/>
              <w:bottom w:val="single" w:sz="4" w:space="0" w:color="auto"/>
              <w:right w:val="single" w:sz="4" w:space="0" w:color="auto"/>
            </w:tcBorders>
            <w:shd w:val="clear" w:color="auto" w:fill="auto"/>
          </w:tcPr>
          <w:p w14:paraId="616EA61E" w14:textId="77777777" w:rsidR="00D4498B" w:rsidRPr="00ED126B" w:rsidRDefault="00D4498B" w:rsidP="0075583F">
            <w:pPr>
              <w:tabs>
                <w:tab w:val="left" w:pos="1213"/>
              </w:tabs>
              <w:ind w:right="845"/>
              <w:jc w:val="right"/>
              <w:rPr>
                <w:color w:val="000000"/>
                <w:sz w:val="20"/>
                <w:szCs w:val="20"/>
              </w:rPr>
            </w:pPr>
            <w:r w:rsidRPr="00ED126B">
              <w:rPr>
                <w:sz w:val="20"/>
                <w:szCs w:val="20"/>
              </w:rPr>
              <w:t>4</w:t>
            </w:r>
          </w:p>
        </w:tc>
        <w:tc>
          <w:tcPr>
            <w:tcW w:w="2268" w:type="dxa"/>
            <w:tcBorders>
              <w:top w:val="nil"/>
              <w:left w:val="single" w:sz="4" w:space="0" w:color="auto"/>
              <w:bottom w:val="single" w:sz="4" w:space="0" w:color="auto"/>
              <w:right w:val="single" w:sz="4" w:space="0" w:color="auto"/>
            </w:tcBorders>
            <w:shd w:val="clear" w:color="auto" w:fill="auto"/>
          </w:tcPr>
          <w:p w14:paraId="6CE7B5DF" w14:textId="77777777" w:rsidR="00D4498B" w:rsidRPr="00ED126B" w:rsidRDefault="00D4498B" w:rsidP="0075583F">
            <w:pPr>
              <w:ind w:right="947"/>
              <w:jc w:val="right"/>
              <w:rPr>
                <w:color w:val="000000"/>
                <w:sz w:val="20"/>
                <w:szCs w:val="20"/>
              </w:rPr>
            </w:pPr>
            <w:r w:rsidRPr="00ED126B">
              <w:rPr>
                <w:sz w:val="20"/>
                <w:szCs w:val="20"/>
              </w:rPr>
              <w:t>3</w:t>
            </w:r>
          </w:p>
        </w:tc>
        <w:tc>
          <w:tcPr>
            <w:tcW w:w="2268" w:type="dxa"/>
            <w:tcBorders>
              <w:top w:val="single" w:sz="4" w:space="0" w:color="auto"/>
              <w:left w:val="nil"/>
              <w:bottom w:val="single" w:sz="4" w:space="0" w:color="auto"/>
              <w:right w:val="single" w:sz="4" w:space="0" w:color="auto"/>
            </w:tcBorders>
            <w:shd w:val="clear" w:color="auto" w:fill="auto"/>
          </w:tcPr>
          <w:p w14:paraId="10391836" w14:textId="77777777" w:rsidR="00D4498B" w:rsidRPr="00ED126B" w:rsidRDefault="00D4498B" w:rsidP="0075583F">
            <w:pPr>
              <w:ind w:right="879"/>
              <w:jc w:val="right"/>
              <w:rPr>
                <w:color w:val="000000"/>
                <w:sz w:val="20"/>
                <w:szCs w:val="20"/>
              </w:rPr>
            </w:pPr>
            <w:r w:rsidRPr="00ED126B">
              <w:rPr>
                <w:sz w:val="20"/>
                <w:szCs w:val="20"/>
              </w:rPr>
              <w:t>1</w:t>
            </w:r>
          </w:p>
        </w:tc>
      </w:tr>
      <w:tr w:rsidR="00D4498B" w:rsidRPr="00ED126B" w14:paraId="29DC40C9" w14:textId="77777777" w:rsidTr="0075583F">
        <w:tc>
          <w:tcPr>
            <w:tcW w:w="2547" w:type="dxa"/>
            <w:tcBorders>
              <w:top w:val="single" w:sz="4" w:space="0" w:color="auto"/>
              <w:left w:val="single" w:sz="4" w:space="0" w:color="auto"/>
              <w:bottom w:val="single" w:sz="4" w:space="0" w:color="auto"/>
              <w:right w:val="single" w:sz="4" w:space="0" w:color="auto"/>
            </w:tcBorders>
            <w:shd w:val="clear" w:color="auto" w:fill="auto"/>
            <w:vAlign w:val="bottom"/>
          </w:tcPr>
          <w:p w14:paraId="54F56E40" w14:textId="77777777" w:rsidR="00D4498B" w:rsidRPr="00ED126B" w:rsidRDefault="00D4498B" w:rsidP="0075583F">
            <w:pPr>
              <w:rPr>
                <w:b/>
                <w:color w:val="000000"/>
                <w:sz w:val="20"/>
                <w:szCs w:val="20"/>
              </w:rPr>
            </w:pPr>
            <w:r>
              <w:rPr>
                <w:rFonts w:hint="eastAsia"/>
                <w:b/>
                <w:color w:val="000000"/>
                <w:sz w:val="20"/>
                <w:szCs w:val="20"/>
                <w:lang w:eastAsia="zh-CN"/>
              </w:rPr>
              <w:t>总计</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6936AAF" w14:textId="77777777" w:rsidR="00D4498B" w:rsidRPr="00ED126B" w:rsidRDefault="00D4498B" w:rsidP="0075583F">
            <w:pPr>
              <w:tabs>
                <w:tab w:val="left" w:pos="1213"/>
              </w:tabs>
              <w:ind w:right="845"/>
              <w:jc w:val="right"/>
              <w:rPr>
                <w:b/>
                <w:color w:val="000000"/>
                <w:sz w:val="20"/>
                <w:szCs w:val="20"/>
              </w:rPr>
            </w:pPr>
            <w:r w:rsidRPr="00ED126B">
              <w:rPr>
                <w:b/>
                <w:sz w:val="20"/>
                <w:szCs w:val="20"/>
              </w:rPr>
              <w:t>170</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070A8D2" w14:textId="77777777" w:rsidR="00D4498B" w:rsidRPr="00ED126B" w:rsidRDefault="00D4498B" w:rsidP="0075583F">
            <w:pPr>
              <w:ind w:right="947"/>
              <w:jc w:val="right"/>
              <w:rPr>
                <w:b/>
                <w:color w:val="000000"/>
                <w:sz w:val="20"/>
                <w:szCs w:val="20"/>
              </w:rPr>
            </w:pPr>
            <w:r w:rsidRPr="00ED126B">
              <w:rPr>
                <w:b/>
                <w:sz w:val="20"/>
                <w:szCs w:val="20"/>
              </w:rPr>
              <w:t>60</w:t>
            </w:r>
          </w:p>
        </w:tc>
        <w:tc>
          <w:tcPr>
            <w:tcW w:w="2268" w:type="dxa"/>
            <w:tcBorders>
              <w:top w:val="single" w:sz="4" w:space="0" w:color="auto"/>
              <w:left w:val="nil"/>
              <w:bottom w:val="single" w:sz="4" w:space="0" w:color="auto"/>
              <w:right w:val="single" w:sz="4" w:space="0" w:color="auto"/>
            </w:tcBorders>
            <w:shd w:val="clear" w:color="auto" w:fill="auto"/>
          </w:tcPr>
          <w:p w14:paraId="3D0953AF" w14:textId="77777777" w:rsidR="00D4498B" w:rsidRPr="00ED126B" w:rsidRDefault="00D4498B" w:rsidP="0075583F">
            <w:pPr>
              <w:ind w:right="879"/>
              <w:jc w:val="right"/>
              <w:rPr>
                <w:b/>
                <w:color w:val="000000"/>
                <w:sz w:val="20"/>
                <w:szCs w:val="20"/>
              </w:rPr>
            </w:pPr>
            <w:r w:rsidRPr="00ED126B">
              <w:rPr>
                <w:b/>
                <w:sz w:val="20"/>
                <w:szCs w:val="20"/>
              </w:rPr>
              <w:t>110</w:t>
            </w:r>
          </w:p>
        </w:tc>
      </w:tr>
    </w:tbl>
    <w:p w14:paraId="01AE1B31" w14:textId="77777777" w:rsidR="00D4498B" w:rsidRPr="00ED126B" w:rsidRDefault="00D4498B" w:rsidP="00D4498B">
      <w:pPr>
        <w:rPr>
          <w:strike/>
          <w:sz w:val="18"/>
          <w:szCs w:val="18"/>
          <w:lang w:eastAsia="zh-CN"/>
        </w:rPr>
      </w:pPr>
      <w:r w:rsidRPr="00ED126B">
        <w:rPr>
          <w:sz w:val="18"/>
          <w:szCs w:val="18"/>
          <w:lang w:eastAsia="zh-CN"/>
        </w:rPr>
        <w:t>*</w:t>
      </w:r>
      <w:r w:rsidRPr="0019779B">
        <w:rPr>
          <w:rFonts w:hint="eastAsia"/>
          <w:sz w:val="18"/>
          <w:szCs w:val="18"/>
          <w:lang w:eastAsia="zh-CN"/>
        </w:rPr>
        <w:t>其中包括预计到</w:t>
      </w:r>
      <w:r w:rsidRPr="0019779B">
        <w:rPr>
          <w:rFonts w:hint="eastAsia"/>
          <w:sz w:val="18"/>
          <w:szCs w:val="18"/>
          <w:lang w:eastAsia="zh-CN"/>
        </w:rPr>
        <w:t xml:space="preserve"> 2021 </w:t>
      </w:r>
      <w:r w:rsidRPr="0019779B">
        <w:rPr>
          <w:rFonts w:hint="eastAsia"/>
          <w:sz w:val="18"/>
          <w:szCs w:val="18"/>
          <w:lang w:eastAsia="zh-CN"/>
        </w:rPr>
        <w:t>年</w:t>
      </w:r>
      <w:r w:rsidRPr="0019779B">
        <w:rPr>
          <w:rFonts w:hint="eastAsia"/>
          <w:sz w:val="18"/>
          <w:szCs w:val="18"/>
          <w:lang w:eastAsia="zh-CN"/>
        </w:rPr>
        <w:t xml:space="preserve"> 6 </w:t>
      </w:r>
      <w:r w:rsidRPr="0019779B">
        <w:rPr>
          <w:rFonts w:hint="eastAsia"/>
          <w:sz w:val="18"/>
          <w:szCs w:val="18"/>
          <w:lang w:eastAsia="zh-CN"/>
        </w:rPr>
        <w:t>月完成的</w:t>
      </w:r>
      <w:r w:rsidRPr="0019779B">
        <w:rPr>
          <w:rFonts w:hint="eastAsia"/>
          <w:sz w:val="18"/>
          <w:szCs w:val="18"/>
          <w:lang w:eastAsia="zh-CN"/>
        </w:rPr>
        <w:t xml:space="preserve"> 18 </w:t>
      </w:r>
      <w:r w:rsidRPr="0019779B">
        <w:rPr>
          <w:rFonts w:hint="eastAsia"/>
          <w:sz w:val="18"/>
          <w:szCs w:val="18"/>
          <w:lang w:eastAsia="zh-CN"/>
        </w:rPr>
        <w:t>个项目；根据第</w:t>
      </w:r>
      <w:r w:rsidRPr="0019779B">
        <w:rPr>
          <w:rFonts w:hint="eastAsia"/>
          <w:sz w:val="18"/>
          <w:szCs w:val="18"/>
          <w:lang w:eastAsia="zh-CN"/>
        </w:rPr>
        <w:t xml:space="preserve"> 86/50 </w:t>
      </w:r>
      <w:r w:rsidRPr="0019779B">
        <w:rPr>
          <w:rFonts w:hint="eastAsia"/>
          <w:sz w:val="18"/>
          <w:szCs w:val="18"/>
          <w:lang w:eastAsia="zh-CN"/>
        </w:rPr>
        <w:t>号决定，这些项目不需要执行委员会的具体延期批准。</w:t>
      </w:r>
    </w:p>
    <w:p w14:paraId="0F55D4CF" w14:textId="77777777" w:rsidR="00D4498B" w:rsidRPr="00ED126B" w:rsidRDefault="00D4498B" w:rsidP="00D4498B">
      <w:pPr>
        <w:rPr>
          <w:lang w:eastAsia="zh-CN"/>
        </w:rPr>
      </w:pPr>
    </w:p>
    <w:p w14:paraId="6AD1D0E8" w14:textId="77777777" w:rsidR="00D4498B" w:rsidRPr="00ED126B" w:rsidRDefault="00D4498B" w:rsidP="00D4498B">
      <w:pPr>
        <w:pStyle w:val="Heading1"/>
        <w:rPr>
          <w:lang w:eastAsia="zh-CN"/>
        </w:rPr>
      </w:pPr>
      <w:r w:rsidRPr="009C2E4A">
        <w:rPr>
          <w:rFonts w:hint="eastAsia"/>
          <w:lang w:eastAsia="zh-CN"/>
        </w:rPr>
        <w:t>各机构告知，总体而言，由于</w:t>
      </w:r>
      <w:r w:rsidRPr="009C2E4A">
        <w:rPr>
          <w:rFonts w:hint="eastAsia"/>
          <w:lang w:eastAsia="zh-CN"/>
        </w:rPr>
        <w:t xml:space="preserve"> COVID-19 </w:t>
      </w:r>
      <w:r>
        <w:rPr>
          <w:rFonts w:hint="eastAsia"/>
          <w:lang w:eastAsia="zh-CN"/>
        </w:rPr>
        <w:t>疫病</w:t>
      </w:r>
      <w:r w:rsidRPr="009C2E4A">
        <w:rPr>
          <w:rFonts w:hint="eastAsia"/>
          <w:lang w:eastAsia="zh-CN"/>
        </w:rPr>
        <w:t>流行的限制，投资项目和扶持活动的实施受到影响；各机构与国家臭氧机构协商，试图通过虚拟会议和离线活动（例如，报告编写、使用在线现场数据进行数据分析）尽可能结束活动。然而，</w:t>
      </w:r>
      <w:r>
        <w:rPr>
          <w:rFonts w:hint="eastAsia"/>
          <w:lang w:eastAsia="zh-CN"/>
        </w:rPr>
        <w:t>有些</w:t>
      </w:r>
      <w:r w:rsidRPr="009C2E4A">
        <w:rPr>
          <w:rFonts w:hint="eastAsia"/>
          <w:lang w:eastAsia="zh-CN"/>
        </w:rPr>
        <w:t>活动</w:t>
      </w:r>
      <w:r>
        <w:rPr>
          <w:rFonts w:hint="eastAsia"/>
          <w:lang w:eastAsia="zh-CN"/>
        </w:rPr>
        <w:t>要完成</w:t>
      </w:r>
      <w:r w:rsidRPr="009C2E4A">
        <w:rPr>
          <w:rFonts w:hint="eastAsia"/>
          <w:lang w:eastAsia="zh-CN"/>
        </w:rPr>
        <w:t>需要更多时间（例如，与基加利修正案相关的战略、政策和法律文件的定稿、支持批准基加利修正案、实施培训计划、实施提高认识和外联讲习班、</w:t>
      </w:r>
      <w:r w:rsidRPr="009C2E4A">
        <w:rPr>
          <w:rFonts w:hint="eastAsia"/>
          <w:lang w:eastAsia="zh-CN"/>
        </w:rPr>
        <w:t xml:space="preserve"> </w:t>
      </w:r>
      <w:r w:rsidRPr="009C2E4A">
        <w:rPr>
          <w:rFonts w:hint="eastAsia"/>
          <w:lang w:eastAsia="zh-CN"/>
        </w:rPr>
        <w:t>投资项目的设备安装和验证</w:t>
      </w:r>
      <w:r>
        <w:rPr>
          <w:rFonts w:hint="eastAsia"/>
          <w:lang w:eastAsia="zh-CN"/>
        </w:rPr>
        <w:t>等</w:t>
      </w:r>
      <w:r w:rsidRPr="009C2E4A">
        <w:rPr>
          <w:rFonts w:hint="eastAsia"/>
          <w:lang w:eastAsia="zh-CN"/>
        </w:rPr>
        <w:t>）</w:t>
      </w:r>
      <w:r>
        <w:rPr>
          <w:rFonts w:hint="eastAsia"/>
          <w:lang w:eastAsia="zh-CN"/>
        </w:rPr>
        <w:t>。</w:t>
      </w:r>
    </w:p>
    <w:p w14:paraId="0E483E9C" w14:textId="77777777" w:rsidR="00D4498B" w:rsidRPr="00ED126B" w:rsidRDefault="00D4498B" w:rsidP="00D4498B">
      <w:pPr>
        <w:pStyle w:val="Heading1"/>
        <w:rPr>
          <w:lang w:eastAsia="zh-CN"/>
        </w:rPr>
      </w:pPr>
      <w:r w:rsidRPr="009C2E4A">
        <w:rPr>
          <w:rFonts w:hint="eastAsia"/>
          <w:lang w:eastAsia="zh-CN"/>
        </w:rPr>
        <w:t>根据第</w:t>
      </w:r>
      <w:r w:rsidRPr="009C2E4A">
        <w:rPr>
          <w:rFonts w:hint="eastAsia"/>
          <w:lang w:eastAsia="zh-CN"/>
        </w:rPr>
        <w:t xml:space="preserve"> 81/32(a)</w:t>
      </w:r>
      <w:r w:rsidRPr="009C2E4A">
        <w:rPr>
          <w:rFonts w:hint="eastAsia"/>
          <w:lang w:eastAsia="zh-CN"/>
        </w:rPr>
        <w:t>号决定</w:t>
      </w:r>
      <w:r w:rsidRPr="00ED126B">
        <w:rPr>
          <w:rStyle w:val="FootnoteReference"/>
        </w:rPr>
        <w:footnoteReference w:id="49"/>
      </w:r>
      <w:r>
        <w:rPr>
          <w:rFonts w:hint="eastAsia"/>
          <w:lang w:eastAsia="zh-CN"/>
        </w:rPr>
        <w:t>，</w:t>
      </w:r>
      <w:r w:rsidRPr="009C2E4A">
        <w:rPr>
          <w:rFonts w:hint="eastAsia"/>
          <w:lang w:eastAsia="zh-CN"/>
        </w:rPr>
        <w:t>阿尔及利亚（工发组织）、伯利兹（开发计划署）、布隆迪（环境署）、几内亚（环境署）、海地（开发计划署）和摩尔多瓦共和国（开发计划署）的</w:t>
      </w:r>
      <w:r>
        <w:rPr>
          <w:rFonts w:hint="eastAsia"/>
          <w:lang w:eastAsia="zh-CN"/>
        </w:rPr>
        <w:t>HFC</w:t>
      </w:r>
      <w:r>
        <w:rPr>
          <w:rFonts w:hint="eastAsia"/>
          <w:lang w:eastAsia="zh-CN"/>
        </w:rPr>
        <w:t>减排</w:t>
      </w:r>
      <w:r w:rsidRPr="009C2E4A">
        <w:rPr>
          <w:rFonts w:hint="eastAsia"/>
          <w:lang w:eastAsia="zh-CN"/>
        </w:rPr>
        <w:t>扶持活动的延期</w:t>
      </w:r>
      <w:r>
        <w:rPr>
          <w:rFonts w:hint="eastAsia"/>
          <w:lang w:eastAsia="zh-CN"/>
        </w:rPr>
        <w:t>申请</w:t>
      </w:r>
      <w:r w:rsidRPr="009C2E4A">
        <w:rPr>
          <w:rFonts w:hint="eastAsia"/>
          <w:lang w:eastAsia="zh-CN"/>
        </w:rPr>
        <w:t>在本文件第</w:t>
      </w:r>
      <w:r w:rsidRPr="009C2E4A">
        <w:rPr>
          <w:rFonts w:hint="eastAsia"/>
          <w:lang w:eastAsia="zh-CN"/>
        </w:rPr>
        <w:t xml:space="preserve"> 220 </w:t>
      </w:r>
      <w:r w:rsidRPr="009C2E4A">
        <w:rPr>
          <w:rFonts w:hint="eastAsia"/>
          <w:lang w:eastAsia="zh-CN"/>
        </w:rPr>
        <w:t>至</w:t>
      </w:r>
      <w:r w:rsidRPr="009C2E4A">
        <w:rPr>
          <w:rFonts w:hint="eastAsia"/>
          <w:lang w:eastAsia="zh-CN"/>
        </w:rPr>
        <w:t xml:space="preserve"> 222 </w:t>
      </w:r>
      <w:r w:rsidRPr="009C2E4A">
        <w:rPr>
          <w:rFonts w:hint="eastAsia"/>
          <w:lang w:eastAsia="zh-CN"/>
        </w:rPr>
        <w:t>段中</w:t>
      </w:r>
      <w:r>
        <w:rPr>
          <w:rFonts w:hint="eastAsia"/>
          <w:lang w:eastAsia="zh-CN"/>
        </w:rPr>
        <w:t>个别讨论。</w:t>
      </w:r>
      <w:r w:rsidRPr="00ED126B">
        <w:rPr>
          <w:lang w:eastAsia="zh-CN"/>
        </w:rPr>
        <w:t xml:space="preserve"> </w:t>
      </w:r>
    </w:p>
    <w:p w14:paraId="04969090" w14:textId="77777777" w:rsidR="00D4498B" w:rsidRPr="00ED126B" w:rsidRDefault="00D4498B" w:rsidP="00D4498B">
      <w:pPr>
        <w:pStyle w:val="Heading1"/>
        <w:keepNext/>
        <w:numPr>
          <w:ilvl w:val="0"/>
          <w:numId w:val="0"/>
        </w:numPr>
        <w:rPr>
          <w:b/>
        </w:rPr>
      </w:pPr>
      <w:r>
        <w:rPr>
          <w:rFonts w:hint="eastAsia"/>
          <w:b/>
          <w:lang w:eastAsia="zh-CN"/>
        </w:rPr>
        <w:t>秘书处评论</w:t>
      </w:r>
    </w:p>
    <w:p w14:paraId="1F348608" w14:textId="77777777" w:rsidR="00D4498B" w:rsidRPr="00ED126B" w:rsidRDefault="00D4498B" w:rsidP="00D4498B">
      <w:pPr>
        <w:pStyle w:val="Heading1"/>
        <w:rPr>
          <w:lang w:eastAsia="zh-CN"/>
        </w:rPr>
      </w:pPr>
      <w:r w:rsidRPr="009C2E4A">
        <w:rPr>
          <w:rFonts w:hint="eastAsia"/>
          <w:lang w:eastAsia="zh-CN"/>
        </w:rPr>
        <w:t>秘书处指出，尽管受到</w:t>
      </w:r>
      <w:r w:rsidRPr="009C2E4A">
        <w:rPr>
          <w:rFonts w:hint="eastAsia"/>
          <w:lang w:eastAsia="zh-CN"/>
        </w:rPr>
        <w:t xml:space="preserve"> COVID-19 </w:t>
      </w:r>
      <w:r>
        <w:rPr>
          <w:rFonts w:hint="eastAsia"/>
          <w:lang w:eastAsia="zh-CN"/>
        </w:rPr>
        <w:t>疫病</w:t>
      </w:r>
      <w:r w:rsidRPr="009C2E4A">
        <w:rPr>
          <w:rFonts w:hint="eastAsia"/>
          <w:lang w:eastAsia="zh-CN"/>
        </w:rPr>
        <w:t>流行的限制，与</w:t>
      </w:r>
      <w:r w:rsidRPr="009C2E4A">
        <w:rPr>
          <w:rFonts w:hint="eastAsia"/>
          <w:lang w:eastAsia="zh-CN"/>
        </w:rPr>
        <w:t xml:space="preserve"> HFC </w:t>
      </w:r>
      <w:r w:rsidRPr="009C2E4A">
        <w:rPr>
          <w:rFonts w:hint="eastAsia"/>
          <w:lang w:eastAsia="zh-CN"/>
        </w:rPr>
        <w:t>相关的活动已</w:t>
      </w:r>
      <w:r>
        <w:rPr>
          <w:rFonts w:hint="eastAsia"/>
          <w:lang w:eastAsia="zh-CN"/>
        </w:rPr>
        <w:t>经</w:t>
      </w:r>
      <w:r w:rsidRPr="009C2E4A">
        <w:rPr>
          <w:rFonts w:hint="eastAsia"/>
          <w:lang w:eastAsia="zh-CN"/>
        </w:rPr>
        <w:t>取得进展</w:t>
      </w:r>
      <w:r>
        <w:rPr>
          <w:rFonts w:hint="eastAsia"/>
          <w:lang w:eastAsia="zh-CN"/>
        </w:rPr>
        <w:t>，</w:t>
      </w:r>
      <w:r w:rsidRPr="009C2E4A">
        <w:rPr>
          <w:rFonts w:hint="eastAsia"/>
          <w:lang w:eastAsia="zh-CN"/>
        </w:rPr>
        <w:t>大多数</w:t>
      </w:r>
      <w:r>
        <w:rPr>
          <w:rFonts w:hint="eastAsia"/>
          <w:lang w:eastAsia="zh-CN"/>
        </w:rPr>
        <w:t>活动</w:t>
      </w:r>
      <w:r w:rsidRPr="009C2E4A">
        <w:rPr>
          <w:rFonts w:hint="eastAsia"/>
          <w:lang w:eastAsia="zh-CN"/>
        </w:rPr>
        <w:t>在实施的后期阶段。根据双边和执行机构提供的信息以及进一步讨论，秘书处认为所要求的额外</w:t>
      </w:r>
      <w:r>
        <w:rPr>
          <w:rFonts w:hint="eastAsia"/>
          <w:lang w:eastAsia="zh-CN"/>
        </w:rPr>
        <w:t>时间将使各国能够在合理的时间范围内完成剩余的活动，如本文件附件</w:t>
      </w:r>
      <w:r>
        <w:rPr>
          <w:rFonts w:hint="eastAsia"/>
          <w:lang w:eastAsia="zh-CN"/>
        </w:rPr>
        <w:t>VII</w:t>
      </w:r>
      <w:r w:rsidRPr="009C2E4A">
        <w:rPr>
          <w:rFonts w:hint="eastAsia"/>
          <w:lang w:eastAsia="zh-CN"/>
        </w:rPr>
        <w:t>所述</w:t>
      </w:r>
      <w:r>
        <w:rPr>
          <w:rFonts w:hint="eastAsia"/>
          <w:lang w:eastAsia="zh-CN"/>
        </w:rPr>
        <w:t>。</w:t>
      </w:r>
    </w:p>
    <w:p w14:paraId="3D06B0B5" w14:textId="77777777" w:rsidR="00D4498B" w:rsidRPr="00ED126B" w:rsidRDefault="00D4498B" w:rsidP="00D4498B">
      <w:pPr>
        <w:pStyle w:val="Heading1"/>
        <w:numPr>
          <w:ilvl w:val="0"/>
          <w:numId w:val="0"/>
        </w:numPr>
        <w:rPr>
          <w:b/>
        </w:rPr>
      </w:pPr>
      <w:r>
        <w:rPr>
          <w:rFonts w:hint="eastAsia"/>
          <w:b/>
          <w:lang w:eastAsia="zh-CN"/>
        </w:rPr>
        <w:t>建议</w:t>
      </w:r>
    </w:p>
    <w:p w14:paraId="44B5D463" w14:textId="77777777" w:rsidR="00D4498B" w:rsidRPr="00ED126B" w:rsidRDefault="00D4498B" w:rsidP="00D4498B">
      <w:pPr>
        <w:pStyle w:val="Heading1"/>
      </w:pPr>
      <w:r>
        <w:rPr>
          <w:rFonts w:hint="eastAsia"/>
          <w:lang w:eastAsia="zh-CN"/>
        </w:rPr>
        <w:t>执委会可以：</w:t>
      </w:r>
    </w:p>
    <w:p w14:paraId="0EA1C27E" w14:textId="77777777" w:rsidR="00D4498B" w:rsidRPr="00ED126B" w:rsidRDefault="00D4498B" w:rsidP="00D4498B">
      <w:pPr>
        <w:pStyle w:val="Heading2"/>
      </w:pPr>
      <w:r>
        <w:rPr>
          <w:rFonts w:hint="eastAsia"/>
          <w:lang w:eastAsia="zh-CN"/>
        </w:rPr>
        <w:t>注意到：</w:t>
      </w:r>
    </w:p>
    <w:p w14:paraId="6EAF1E28" w14:textId="77777777" w:rsidR="00D4498B" w:rsidRDefault="00D4498B" w:rsidP="00D4498B">
      <w:pPr>
        <w:pStyle w:val="Heading3"/>
        <w:rPr>
          <w:lang w:eastAsia="zh-CN"/>
        </w:rPr>
      </w:pPr>
      <w:r>
        <w:rPr>
          <w:rFonts w:hint="eastAsia"/>
          <w:lang w:eastAsia="zh-CN"/>
        </w:rPr>
        <w:t>加拿大、法国、德国和意大利政府，以及开发署、环境署、工发组织和世界银行提交的关于需要延长完成日期的</w:t>
      </w:r>
      <w:r>
        <w:rPr>
          <w:rFonts w:hint="eastAsia"/>
          <w:lang w:eastAsia="zh-CN"/>
        </w:rPr>
        <w:t>HFC</w:t>
      </w:r>
      <w:r>
        <w:rPr>
          <w:rFonts w:hint="eastAsia"/>
          <w:lang w:eastAsia="zh-CN"/>
        </w:rPr>
        <w:t>相关活动的报告，载于第</w:t>
      </w:r>
      <w:r>
        <w:rPr>
          <w:rFonts w:hint="eastAsia"/>
          <w:lang w:eastAsia="zh-CN"/>
        </w:rPr>
        <w:t xml:space="preserve"> 214 </w:t>
      </w:r>
      <w:r>
        <w:rPr>
          <w:rFonts w:hint="eastAsia"/>
          <w:lang w:eastAsia="zh-CN"/>
        </w:rPr>
        <w:t>至</w:t>
      </w:r>
      <w:r>
        <w:rPr>
          <w:rFonts w:hint="eastAsia"/>
          <w:lang w:eastAsia="zh-CN"/>
        </w:rPr>
        <w:t xml:space="preserve"> 219 </w:t>
      </w:r>
      <w:r>
        <w:rPr>
          <w:rFonts w:hint="eastAsia"/>
          <w:lang w:eastAsia="zh-CN"/>
        </w:rPr>
        <w:t>段</w:t>
      </w:r>
      <w:r>
        <w:rPr>
          <w:rFonts w:hint="eastAsia"/>
          <w:lang w:eastAsia="zh-CN"/>
        </w:rPr>
        <w:t xml:space="preserve"> </w:t>
      </w:r>
      <w:r>
        <w:rPr>
          <w:rFonts w:hint="eastAsia"/>
          <w:lang w:eastAsia="zh-CN"/>
        </w:rPr>
        <w:t>以及文件</w:t>
      </w:r>
      <w:r>
        <w:rPr>
          <w:rFonts w:hint="eastAsia"/>
          <w:lang w:eastAsia="zh-CN"/>
        </w:rPr>
        <w:t xml:space="preserve"> UNEP/OzL.Pro/ExCom/87/9 </w:t>
      </w:r>
      <w:r>
        <w:rPr>
          <w:rFonts w:hint="eastAsia"/>
          <w:lang w:eastAsia="zh-CN"/>
        </w:rPr>
        <w:t>的附件</w:t>
      </w:r>
      <w:r>
        <w:rPr>
          <w:rFonts w:hint="eastAsia"/>
          <w:lang w:eastAsia="zh-CN"/>
        </w:rPr>
        <w:t>VII</w:t>
      </w:r>
      <w:r>
        <w:rPr>
          <w:rFonts w:hint="eastAsia"/>
          <w:lang w:eastAsia="zh-CN"/>
        </w:rPr>
        <w:t>；</w:t>
      </w:r>
    </w:p>
    <w:p w14:paraId="4F24E22F" w14:textId="77777777" w:rsidR="00D4498B" w:rsidRDefault="00D4498B" w:rsidP="00D4498B">
      <w:pPr>
        <w:pStyle w:val="Heading3"/>
        <w:rPr>
          <w:lang w:eastAsia="zh-CN"/>
        </w:rPr>
      </w:pPr>
      <w:r>
        <w:rPr>
          <w:rFonts w:hint="eastAsia"/>
          <w:lang w:eastAsia="zh-CN"/>
        </w:rPr>
        <w:t>鉴于</w:t>
      </w:r>
      <w:r>
        <w:rPr>
          <w:rFonts w:hint="eastAsia"/>
          <w:lang w:eastAsia="zh-CN"/>
        </w:rPr>
        <w:t xml:space="preserve"> COVID-19 </w:t>
      </w:r>
      <w:r>
        <w:rPr>
          <w:rFonts w:hint="eastAsia"/>
          <w:lang w:eastAsia="zh-CN"/>
        </w:rPr>
        <w:t>疫病流行对项目实施造成的限制，已完成</w:t>
      </w:r>
      <w:r>
        <w:rPr>
          <w:rFonts w:hint="eastAsia"/>
          <w:lang w:eastAsia="zh-CN"/>
        </w:rPr>
        <w:t xml:space="preserve"> 60 </w:t>
      </w:r>
      <w:r>
        <w:rPr>
          <w:rFonts w:hint="eastAsia"/>
          <w:lang w:eastAsia="zh-CN"/>
        </w:rPr>
        <w:t>个与</w:t>
      </w:r>
      <w:r>
        <w:rPr>
          <w:rFonts w:hint="eastAsia"/>
          <w:lang w:eastAsia="zh-CN"/>
        </w:rPr>
        <w:t>HFC</w:t>
      </w:r>
      <w:r>
        <w:rPr>
          <w:rFonts w:hint="eastAsia"/>
          <w:lang w:eastAsia="zh-CN"/>
        </w:rPr>
        <w:t>相关的项目和活动，对此表示赞赏；和</w:t>
      </w:r>
    </w:p>
    <w:p w14:paraId="55061671" w14:textId="77777777" w:rsidR="00D4498B" w:rsidRPr="00ED126B" w:rsidRDefault="00D4498B" w:rsidP="00D4498B">
      <w:pPr>
        <w:pStyle w:val="Heading2"/>
        <w:rPr>
          <w:lang w:eastAsia="zh-CN"/>
        </w:rPr>
      </w:pPr>
      <w:r w:rsidRPr="008B2DE9">
        <w:rPr>
          <w:rFonts w:hint="eastAsia"/>
          <w:lang w:eastAsia="zh-CN"/>
        </w:rPr>
        <w:t>由于</w:t>
      </w:r>
      <w:r w:rsidRPr="008B2DE9">
        <w:rPr>
          <w:rFonts w:hint="eastAsia"/>
          <w:lang w:eastAsia="zh-CN"/>
        </w:rPr>
        <w:t xml:space="preserve"> COVID-19 </w:t>
      </w:r>
      <w:r>
        <w:rPr>
          <w:rFonts w:hint="eastAsia"/>
          <w:lang w:eastAsia="zh-CN"/>
        </w:rPr>
        <w:t>疫病</w:t>
      </w:r>
      <w:r w:rsidRPr="008B2DE9">
        <w:rPr>
          <w:rFonts w:hint="eastAsia"/>
          <w:lang w:eastAsia="zh-CN"/>
        </w:rPr>
        <w:t>流行的限制，在例外情况下，批准</w:t>
      </w:r>
      <w:r>
        <w:rPr>
          <w:rFonts w:hint="eastAsia"/>
          <w:lang w:eastAsia="zh-CN"/>
        </w:rPr>
        <w:t>将</w:t>
      </w:r>
      <w:r w:rsidRPr="008B2DE9">
        <w:rPr>
          <w:rFonts w:hint="eastAsia"/>
          <w:lang w:eastAsia="zh-CN"/>
        </w:rPr>
        <w:t>本文件附件</w:t>
      </w:r>
      <w:r w:rsidRPr="008B2DE9">
        <w:rPr>
          <w:rFonts w:hint="eastAsia"/>
          <w:lang w:eastAsia="zh-CN"/>
        </w:rPr>
        <w:t xml:space="preserve"> VII </w:t>
      </w:r>
      <w:r w:rsidRPr="008B2DE9">
        <w:rPr>
          <w:rFonts w:hint="eastAsia"/>
          <w:lang w:eastAsia="zh-CN"/>
        </w:rPr>
        <w:t>中包含的</w:t>
      </w:r>
      <w:r w:rsidRPr="008B2DE9">
        <w:rPr>
          <w:rFonts w:hint="eastAsia"/>
          <w:lang w:eastAsia="zh-CN"/>
        </w:rPr>
        <w:t xml:space="preserve"> HFC </w:t>
      </w:r>
      <w:r w:rsidRPr="008B2DE9">
        <w:rPr>
          <w:rFonts w:hint="eastAsia"/>
          <w:lang w:eastAsia="zh-CN"/>
        </w:rPr>
        <w:t>相关活动</w:t>
      </w:r>
      <w:r>
        <w:rPr>
          <w:rFonts w:hint="eastAsia"/>
          <w:lang w:eastAsia="zh-CN"/>
        </w:rPr>
        <w:t>，</w:t>
      </w:r>
      <w:r w:rsidRPr="008B2DE9">
        <w:rPr>
          <w:rFonts w:hint="eastAsia"/>
          <w:lang w:eastAsia="zh-CN"/>
        </w:rPr>
        <w:t>延长至附件最后一栏所示的日期；并鼓励双边和执行机构继续协助第</w:t>
      </w:r>
      <w:r w:rsidRPr="008B2DE9">
        <w:rPr>
          <w:rFonts w:hint="eastAsia"/>
          <w:lang w:eastAsia="zh-CN"/>
        </w:rPr>
        <w:t xml:space="preserve"> 5 </w:t>
      </w:r>
      <w:r w:rsidRPr="008B2DE9">
        <w:rPr>
          <w:rFonts w:hint="eastAsia"/>
          <w:lang w:eastAsia="zh-CN"/>
        </w:rPr>
        <w:t>条国家尽快完成这些活动。</w:t>
      </w:r>
    </w:p>
    <w:p w14:paraId="6597C012" w14:textId="77777777" w:rsidR="00D4498B" w:rsidRPr="00F63AF8" w:rsidRDefault="00D4498B" w:rsidP="00D4498B">
      <w:pPr>
        <w:keepNext/>
        <w:spacing w:after="160"/>
        <w:rPr>
          <w:b/>
          <w:lang w:eastAsia="zh-CN"/>
        </w:rPr>
      </w:pPr>
      <w:r w:rsidRPr="008B578C">
        <w:rPr>
          <w:rFonts w:hint="eastAsia"/>
          <w:b/>
          <w:lang w:eastAsia="zh-CN"/>
        </w:rPr>
        <w:lastRenderedPageBreak/>
        <w:t>根据第</w:t>
      </w:r>
      <w:r w:rsidRPr="008B578C">
        <w:rPr>
          <w:rFonts w:hint="eastAsia"/>
          <w:b/>
          <w:lang w:eastAsia="zh-CN"/>
        </w:rPr>
        <w:t xml:space="preserve"> 81/32(a) </w:t>
      </w:r>
      <w:r w:rsidRPr="008B578C">
        <w:rPr>
          <w:rFonts w:hint="eastAsia"/>
          <w:b/>
          <w:lang w:eastAsia="zh-CN"/>
        </w:rPr>
        <w:t>号决定延长扶持活动的</w:t>
      </w:r>
      <w:r>
        <w:rPr>
          <w:rFonts w:hint="eastAsia"/>
          <w:b/>
          <w:lang w:eastAsia="zh-CN"/>
        </w:rPr>
        <w:t>申请</w:t>
      </w:r>
    </w:p>
    <w:p w14:paraId="09B05646" w14:textId="77777777" w:rsidR="00D4498B" w:rsidRPr="008B578C" w:rsidRDefault="00D4498B" w:rsidP="00D4498B">
      <w:pPr>
        <w:pStyle w:val="Heading1"/>
        <w:rPr>
          <w:b/>
          <w:lang w:eastAsia="zh-CN"/>
        </w:rPr>
      </w:pPr>
      <w:r>
        <w:rPr>
          <w:rFonts w:hint="eastAsia"/>
          <w:lang w:eastAsia="zh-CN"/>
        </w:rPr>
        <w:t>根据第</w:t>
      </w:r>
      <w:r>
        <w:rPr>
          <w:rFonts w:hint="eastAsia"/>
          <w:lang w:eastAsia="zh-CN"/>
        </w:rPr>
        <w:t xml:space="preserve"> 81/32(a) </w:t>
      </w:r>
      <w:r>
        <w:rPr>
          <w:rFonts w:hint="eastAsia"/>
          <w:lang w:eastAsia="zh-CN"/>
        </w:rPr>
        <w:t>号决定</w:t>
      </w:r>
      <w:r w:rsidRPr="00810D33">
        <w:rPr>
          <w:vertAlign w:val="superscript"/>
        </w:rPr>
        <w:footnoteReference w:id="50"/>
      </w:r>
      <w:r>
        <w:rPr>
          <w:rFonts w:hint="eastAsia"/>
          <w:lang w:eastAsia="zh-CN"/>
        </w:rPr>
        <w:t>，牵头执行机构代表六个第</w:t>
      </w:r>
      <w:r>
        <w:rPr>
          <w:rFonts w:hint="eastAsia"/>
          <w:lang w:eastAsia="zh-CN"/>
        </w:rPr>
        <w:t xml:space="preserve"> 5 </w:t>
      </w:r>
      <w:r>
        <w:rPr>
          <w:rFonts w:hint="eastAsia"/>
          <w:lang w:eastAsia="zh-CN"/>
        </w:rPr>
        <w:t>条国家政府提交了正式申请，要求延长</w:t>
      </w:r>
      <w:r>
        <w:rPr>
          <w:rFonts w:hint="eastAsia"/>
          <w:lang w:eastAsia="zh-CN"/>
        </w:rPr>
        <w:t>HFC</w:t>
      </w:r>
      <w:r>
        <w:rPr>
          <w:rFonts w:hint="eastAsia"/>
          <w:lang w:eastAsia="zh-CN"/>
        </w:rPr>
        <w:t>的扶持活动，如表</w:t>
      </w:r>
      <w:r>
        <w:rPr>
          <w:rFonts w:hint="eastAsia"/>
          <w:lang w:eastAsia="zh-CN"/>
        </w:rPr>
        <w:t xml:space="preserve"> 16 </w:t>
      </w:r>
      <w:r>
        <w:rPr>
          <w:rFonts w:hint="eastAsia"/>
          <w:lang w:eastAsia="zh-CN"/>
        </w:rPr>
        <w:t>所示。</w:t>
      </w:r>
    </w:p>
    <w:p w14:paraId="4CEA65D7" w14:textId="77777777" w:rsidR="00D4498B" w:rsidRPr="008B578C" w:rsidRDefault="00D4498B" w:rsidP="00D4498B">
      <w:pPr>
        <w:pStyle w:val="Heading1"/>
        <w:numPr>
          <w:ilvl w:val="0"/>
          <w:numId w:val="0"/>
        </w:numPr>
        <w:spacing w:after="0"/>
        <w:rPr>
          <w:b/>
          <w:lang w:eastAsia="zh-CN"/>
        </w:rPr>
      </w:pPr>
      <w:r w:rsidRPr="008B578C">
        <w:rPr>
          <w:rFonts w:hint="eastAsia"/>
          <w:b/>
          <w:lang w:eastAsia="zh-CN"/>
        </w:rPr>
        <w:t>表</w:t>
      </w:r>
      <w:r w:rsidRPr="008B578C">
        <w:rPr>
          <w:rFonts w:hint="eastAsia"/>
          <w:b/>
          <w:lang w:eastAsia="zh-CN"/>
        </w:rPr>
        <w:t xml:space="preserve"> 16. </w:t>
      </w:r>
      <w:r w:rsidRPr="008B578C">
        <w:rPr>
          <w:rFonts w:hint="eastAsia"/>
          <w:b/>
          <w:lang w:eastAsia="zh-CN"/>
        </w:rPr>
        <w:t>延长</w:t>
      </w:r>
      <w:r w:rsidRPr="008B578C">
        <w:rPr>
          <w:rFonts w:hint="eastAsia"/>
          <w:b/>
          <w:lang w:eastAsia="zh-CN"/>
        </w:rPr>
        <w:t xml:space="preserve"> HFC </w:t>
      </w:r>
      <w:r>
        <w:rPr>
          <w:rFonts w:hint="eastAsia"/>
          <w:b/>
          <w:lang w:eastAsia="zh-CN"/>
        </w:rPr>
        <w:t>减排</w:t>
      </w:r>
      <w:r w:rsidRPr="008B578C">
        <w:rPr>
          <w:rFonts w:hint="eastAsia"/>
          <w:b/>
          <w:lang w:eastAsia="zh-CN"/>
        </w:rPr>
        <w:t>扶持活动的请求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056"/>
        <w:gridCol w:w="2098"/>
        <w:gridCol w:w="2098"/>
        <w:gridCol w:w="2098"/>
      </w:tblGrid>
      <w:tr w:rsidR="00D4498B" w:rsidRPr="001B06F4" w14:paraId="4D3441FA" w14:textId="77777777" w:rsidTr="0075583F">
        <w:trPr>
          <w:tblHeader/>
        </w:trPr>
        <w:tc>
          <w:tcPr>
            <w:tcW w:w="1634" w:type="pct"/>
            <w:shd w:val="clear" w:color="auto" w:fill="auto"/>
            <w:tcMar>
              <w:top w:w="0" w:type="dxa"/>
              <w:left w:w="108" w:type="dxa"/>
              <w:bottom w:w="0" w:type="dxa"/>
              <w:right w:w="108" w:type="dxa"/>
            </w:tcMar>
          </w:tcPr>
          <w:p w14:paraId="5751BB9A" w14:textId="77777777" w:rsidR="00D4498B" w:rsidRPr="001B06F4" w:rsidRDefault="00D4498B" w:rsidP="0075583F">
            <w:pPr>
              <w:jc w:val="left"/>
              <w:rPr>
                <w:b/>
                <w:bCs/>
                <w:sz w:val="20"/>
                <w:szCs w:val="20"/>
                <w:lang w:eastAsia="zh-CN"/>
              </w:rPr>
            </w:pPr>
            <w:r>
              <w:rPr>
                <w:rFonts w:hint="eastAsia"/>
                <w:b/>
                <w:bCs/>
                <w:sz w:val="20"/>
                <w:szCs w:val="20"/>
                <w:lang w:eastAsia="zh-CN"/>
              </w:rPr>
              <w:t>国家</w:t>
            </w:r>
          </w:p>
        </w:tc>
        <w:tc>
          <w:tcPr>
            <w:tcW w:w="1122" w:type="pct"/>
            <w:shd w:val="clear" w:color="auto" w:fill="auto"/>
            <w:tcMar>
              <w:top w:w="0" w:type="dxa"/>
              <w:left w:w="108" w:type="dxa"/>
              <w:bottom w:w="0" w:type="dxa"/>
              <w:right w:w="108" w:type="dxa"/>
            </w:tcMar>
          </w:tcPr>
          <w:p w14:paraId="7596DC42" w14:textId="77777777" w:rsidR="00D4498B" w:rsidRPr="001B06F4" w:rsidRDefault="00D4498B" w:rsidP="0075583F">
            <w:pPr>
              <w:jc w:val="center"/>
              <w:rPr>
                <w:b/>
                <w:bCs/>
                <w:sz w:val="20"/>
                <w:szCs w:val="20"/>
              </w:rPr>
            </w:pPr>
            <w:r>
              <w:rPr>
                <w:rFonts w:hint="eastAsia"/>
                <w:b/>
                <w:bCs/>
                <w:sz w:val="20"/>
                <w:szCs w:val="20"/>
                <w:lang w:eastAsia="zh-CN"/>
              </w:rPr>
              <w:t>牵头机构</w:t>
            </w:r>
          </w:p>
        </w:tc>
        <w:tc>
          <w:tcPr>
            <w:tcW w:w="1122" w:type="pct"/>
            <w:shd w:val="clear" w:color="auto" w:fill="auto"/>
            <w:tcMar>
              <w:top w:w="0" w:type="dxa"/>
              <w:left w:w="108" w:type="dxa"/>
              <w:bottom w:w="0" w:type="dxa"/>
              <w:right w:w="108" w:type="dxa"/>
            </w:tcMar>
          </w:tcPr>
          <w:p w14:paraId="378CBD99" w14:textId="77777777" w:rsidR="00D4498B" w:rsidRPr="001B06F4" w:rsidRDefault="00D4498B" w:rsidP="0075583F">
            <w:pPr>
              <w:jc w:val="center"/>
              <w:rPr>
                <w:b/>
                <w:bCs/>
                <w:sz w:val="20"/>
                <w:szCs w:val="20"/>
              </w:rPr>
            </w:pPr>
            <w:r>
              <w:rPr>
                <w:rFonts w:hint="eastAsia"/>
                <w:b/>
                <w:bCs/>
                <w:sz w:val="20"/>
                <w:szCs w:val="20"/>
                <w:lang w:eastAsia="zh-CN"/>
              </w:rPr>
              <w:t>完成日期</w:t>
            </w:r>
          </w:p>
        </w:tc>
        <w:tc>
          <w:tcPr>
            <w:tcW w:w="1122" w:type="pct"/>
          </w:tcPr>
          <w:p w14:paraId="2D526688" w14:textId="77777777" w:rsidR="00D4498B" w:rsidRPr="001B06F4" w:rsidRDefault="00D4498B" w:rsidP="0075583F">
            <w:pPr>
              <w:jc w:val="center"/>
              <w:rPr>
                <w:b/>
                <w:bCs/>
                <w:sz w:val="20"/>
                <w:szCs w:val="20"/>
              </w:rPr>
            </w:pPr>
            <w:r>
              <w:rPr>
                <w:rFonts w:hint="eastAsia"/>
                <w:b/>
                <w:bCs/>
                <w:sz w:val="20"/>
                <w:szCs w:val="20"/>
                <w:lang w:eastAsia="zh-CN"/>
              </w:rPr>
              <w:t>延长日期</w:t>
            </w:r>
          </w:p>
        </w:tc>
      </w:tr>
      <w:tr w:rsidR="00D4498B" w:rsidRPr="001B06F4" w14:paraId="15A0AE68" w14:textId="77777777" w:rsidTr="0075583F">
        <w:tc>
          <w:tcPr>
            <w:tcW w:w="1634" w:type="pct"/>
            <w:shd w:val="clear" w:color="auto" w:fill="auto"/>
            <w:tcMar>
              <w:top w:w="0" w:type="dxa"/>
              <w:left w:w="108" w:type="dxa"/>
              <w:bottom w:w="0" w:type="dxa"/>
              <w:right w:w="108" w:type="dxa"/>
            </w:tcMar>
          </w:tcPr>
          <w:p w14:paraId="68D3F41A" w14:textId="77777777" w:rsidR="00D4498B" w:rsidRPr="001B06F4" w:rsidRDefault="00D4498B" w:rsidP="0075583F">
            <w:pPr>
              <w:rPr>
                <w:sz w:val="20"/>
                <w:szCs w:val="20"/>
                <w:lang w:val="en-US"/>
              </w:rPr>
            </w:pPr>
            <w:r w:rsidRPr="008B578C">
              <w:rPr>
                <w:rStyle w:val="jlqj4b"/>
                <w:rFonts w:hint="eastAsia"/>
                <w:color w:val="000000"/>
                <w:lang w:eastAsia="zh-CN"/>
              </w:rPr>
              <w:t>阿尔及利亚</w:t>
            </w:r>
          </w:p>
        </w:tc>
        <w:tc>
          <w:tcPr>
            <w:tcW w:w="1122" w:type="pct"/>
            <w:shd w:val="clear" w:color="auto" w:fill="auto"/>
            <w:tcMar>
              <w:top w:w="0" w:type="dxa"/>
              <w:left w:w="720" w:type="dxa"/>
              <w:bottom w:w="0" w:type="dxa"/>
              <w:right w:w="115" w:type="dxa"/>
            </w:tcMar>
            <w:vAlign w:val="center"/>
          </w:tcPr>
          <w:p w14:paraId="264872F2" w14:textId="77777777" w:rsidR="00D4498B" w:rsidRPr="001B06F4" w:rsidRDefault="00D4498B" w:rsidP="0075583F">
            <w:pPr>
              <w:jc w:val="left"/>
              <w:rPr>
                <w:sz w:val="20"/>
                <w:szCs w:val="20"/>
              </w:rPr>
            </w:pPr>
            <w:r w:rsidRPr="001B06F4">
              <w:rPr>
                <w:sz w:val="20"/>
                <w:szCs w:val="20"/>
              </w:rPr>
              <w:t>UNIDO</w:t>
            </w:r>
          </w:p>
        </w:tc>
        <w:tc>
          <w:tcPr>
            <w:tcW w:w="1122" w:type="pct"/>
            <w:shd w:val="clear" w:color="auto" w:fill="auto"/>
            <w:tcMar>
              <w:top w:w="0" w:type="dxa"/>
              <w:left w:w="108" w:type="dxa"/>
              <w:bottom w:w="0" w:type="dxa"/>
              <w:right w:w="108" w:type="dxa"/>
            </w:tcMar>
            <w:vAlign w:val="center"/>
          </w:tcPr>
          <w:p w14:paraId="446E7E2A" w14:textId="77777777" w:rsidR="00D4498B" w:rsidRPr="001B06F4" w:rsidRDefault="00D4498B" w:rsidP="0075583F">
            <w:pPr>
              <w:jc w:val="left"/>
              <w:rPr>
                <w:sz w:val="20"/>
                <w:szCs w:val="20"/>
                <w:lang w:val="en-CA" w:eastAsia="zh-CN"/>
              </w:rPr>
            </w:pPr>
            <w:r w:rsidRPr="001B06F4">
              <w:rPr>
                <w:sz w:val="20"/>
                <w:szCs w:val="20"/>
                <w:lang w:val="en-CA" w:eastAsia="zh-CN"/>
              </w:rPr>
              <w:t>2021</w:t>
            </w:r>
            <w:r>
              <w:rPr>
                <w:rFonts w:hint="eastAsia"/>
                <w:sz w:val="20"/>
                <w:szCs w:val="20"/>
                <w:lang w:val="en-CA" w:eastAsia="zh-CN"/>
              </w:rPr>
              <w:t>年</w:t>
            </w:r>
            <w:r>
              <w:rPr>
                <w:rFonts w:hint="eastAsia"/>
                <w:sz w:val="20"/>
                <w:szCs w:val="20"/>
                <w:lang w:val="en-CA" w:eastAsia="zh-CN"/>
              </w:rPr>
              <w:t>6</w:t>
            </w:r>
            <w:r>
              <w:rPr>
                <w:rFonts w:hint="eastAsia"/>
                <w:sz w:val="20"/>
                <w:szCs w:val="20"/>
                <w:lang w:val="en-CA" w:eastAsia="zh-CN"/>
              </w:rPr>
              <w:t>月</w:t>
            </w:r>
            <w:r>
              <w:rPr>
                <w:rFonts w:hint="eastAsia"/>
                <w:sz w:val="20"/>
                <w:szCs w:val="20"/>
                <w:lang w:val="en-CA" w:eastAsia="zh-CN"/>
              </w:rPr>
              <w:t>3</w:t>
            </w:r>
            <w:r>
              <w:rPr>
                <w:sz w:val="20"/>
                <w:szCs w:val="20"/>
                <w:lang w:val="en-CA" w:eastAsia="zh-CN"/>
              </w:rPr>
              <w:t>0</w:t>
            </w:r>
            <w:r>
              <w:rPr>
                <w:rFonts w:hint="eastAsia"/>
                <w:sz w:val="20"/>
                <w:szCs w:val="20"/>
                <w:lang w:val="en-CA" w:eastAsia="zh-CN"/>
              </w:rPr>
              <w:t>日</w:t>
            </w:r>
          </w:p>
        </w:tc>
        <w:tc>
          <w:tcPr>
            <w:tcW w:w="1122" w:type="pct"/>
            <w:vAlign w:val="center"/>
          </w:tcPr>
          <w:p w14:paraId="5DEAD956" w14:textId="77777777" w:rsidR="00D4498B" w:rsidRPr="001B06F4" w:rsidRDefault="00D4498B" w:rsidP="0075583F">
            <w:pPr>
              <w:jc w:val="left"/>
              <w:rPr>
                <w:sz w:val="20"/>
                <w:szCs w:val="20"/>
                <w:lang w:val="en-CA" w:eastAsia="zh-CN"/>
              </w:rPr>
            </w:pPr>
            <w:r w:rsidRPr="001B06F4">
              <w:rPr>
                <w:sz w:val="20"/>
                <w:szCs w:val="20"/>
                <w:lang w:val="en-CA" w:eastAsia="zh-CN"/>
              </w:rPr>
              <w:t>2022</w:t>
            </w:r>
            <w:r>
              <w:rPr>
                <w:rFonts w:hint="eastAsia"/>
                <w:sz w:val="20"/>
                <w:szCs w:val="20"/>
                <w:lang w:val="en-CA" w:eastAsia="zh-CN"/>
              </w:rPr>
              <w:t>年</w:t>
            </w:r>
            <w:r>
              <w:rPr>
                <w:rFonts w:hint="eastAsia"/>
                <w:sz w:val="20"/>
                <w:szCs w:val="20"/>
                <w:lang w:val="en-CA" w:eastAsia="zh-CN"/>
              </w:rPr>
              <w:t>6</w:t>
            </w:r>
            <w:r>
              <w:rPr>
                <w:rFonts w:hint="eastAsia"/>
                <w:sz w:val="20"/>
                <w:szCs w:val="20"/>
                <w:lang w:val="en-CA" w:eastAsia="zh-CN"/>
              </w:rPr>
              <w:t>月</w:t>
            </w:r>
            <w:r>
              <w:rPr>
                <w:rFonts w:hint="eastAsia"/>
                <w:sz w:val="20"/>
                <w:szCs w:val="20"/>
                <w:lang w:val="en-CA" w:eastAsia="zh-CN"/>
              </w:rPr>
              <w:t>3</w:t>
            </w:r>
            <w:r>
              <w:rPr>
                <w:sz w:val="20"/>
                <w:szCs w:val="20"/>
                <w:lang w:val="en-CA" w:eastAsia="zh-CN"/>
              </w:rPr>
              <w:t>0</w:t>
            </w:r>
            <w:r>
              <w:rPr>
                <w:rFonts w:hint="eastAsia"/>
                <w:sz w:val="20"/>
                <w:szCs w:val="20"/>
                <w:lang w:val="en-CA" w:eastAsia="zh-CN"/>
              </w:rPr>
              <w:t>日</w:t>
            </w:r>
          </w:p>
        </w:tc>
      </w:tr>
      <w:tr w:rsidR="00D4498B" w:rsidRPr="001B06F4" w14:paraId="548F6928" w14:textId="77777777" w:rsidTr="0075583F">
        <w:tc>
          <w:tcPr>
            <w:tcW w:w="1634" w:type="pct"/>
            <w:shd w:val="clear" w:color="auto" w:fill="auto"/>
            <w:tcMar>
              <w:top w:w="0" w:type="dxa"/>
              <w:left w:w="108" w:type="dxa"/>
              <w:bottom w:w="0" w:type="dxa"/>
              <w:right w:w="108" w:type="dxa"/>
            </w:tcMar>
          </w:tcPr>
          <w:p w14:paraId="504F906A" w14:textId="77777777" w:rsidR="00D4498B" w:rsidRPr="001B06F4" w:rsidRDefault="00D4498B" w:rsidP="0075583F">
            <w:pPr>
              <w:rPr>
                <w:sz w:val="20"/>
                <w:szCs w:val="20"/>
                <w:lang w:eastAsia="zh-CN"/>
              </w:rPr>
            </w:pPr>
            <w:r w:rsidRPr="008B578C">
              <w:rPr>
                <w:rStyle w:val="jlqj4b"/>
                <w:rFonts w:hint="eastAsia"/>
                <w:color w:val="000000"/>
                <w:lang w:eastAsia="zh-CN"/>
              </w:rPr>
              <w:t>伯利兹</w:t>
            </w:r>
            <w:r w:rsidRPr="008B578C">
              <w:rPr>
                <w:rStyle w:val="jlqj4b"/>
                <w:rFonts w:hint="eastAsia"/>
                <w:color w:val="000000"/>
                <w:lang w:eastAsia="zh-CN"/>
              </w:rPr>
              <w:t>*</w:t>
            </w:r>
          </w:p>
        </w:tc>
        <w:tc>
          <w:tcPr>
            <w:tcW w:w="1122" w:type="pct"/>
            <w:shd w:val="clear" w:color="auto" w:fill="auto"/>
            <w:tcMar>
              <w:top w:w="0" w:type="dxa"/>
              <w:left w:w="720" w:type="dxa"/>
              <w:bottom w:w="0" w:type="dxa"/>
              <w:right w:w="115" w:type="dxa"/>
            </w:tcMar>
            <w:vAlign w:val="center"/>
          </w:tcPr>
          <w:p w14:paraId="17641B09" w14:textId="77777777" w:rsidR="00D4498B" w:rsidRPr="001B06F4" w:rsidRDefault="00D4498B" w:rsidP="0075583F">
            <w:pPr>
              <w:jc w:val="left"/>
              <w:rPr>
                <w:sz w:val="20"/>
                <w:szCs w:val="20"/>
                <w:lang w:eastAsia="zh-CN"/>
              </w:rPr>
            </w:pPr>
            <w:r w:rsidRPr="001B06F4">
              <w:rPr>
                <w:sz w:val="20"/>
                <w:szCs w:val="20"/>
              </w:rPr>
              <w:t>UNDP</w:t>
            </w:r>
          </w:p>
        </w:tc>
        <w:tc>
          <w:tcPr>
            <w:tcW w:w="1122" w:type="pct"/>
            <w:shd w:val="clear" w:color="auto" w:fill="auto"/>
            <w:tcMar>
              <w:top w:w="0" w:type="dxa"/>
              <w:left w:w="108" w:type="dxa"/>
              <w:bottom w:w="0" w:type="dxa"/>
              <w:right w:w="108" w:type="dxa"/>
            </w:tcMar>
            <w:vAlign w:val="center"/>
          </w:tcPr>
          <w:p w14:paraId="766DEAA7" w14:textId="77777777" w:rsidR="00D4498B" w:rsidRPr="001B06F4" w:rsidRDefault="00D4498B" w:rsidP="0075583F">
            <w:pPr>
              <w:jc w:val="left"/>
              <w:rPr>
                <w:sz w:val="20"/>
                <w:szCs w:val="20"/>
                <w:lang w:eastAsia="zh-CN"/>
              </w:rPr>
            </w:pPr>
            <w:r w:rsidRPr="001B06F4">
              <w:rPr>
                <w:sz w:val="20"/>
                <w:szCs w:val="20"/>
                <w:lang w:eastAsia="zh-CN"/>
              </w:rPr>
              <w:t>2021</w:t>
            </w:r>
            <w:r>
              <w:rPr>
                <w:rFonts w:hint="eastAsia"/>
                <w:sz w:val="20"/>
                <w:szCs w:val="20"/>
                <w:lang w:eastAsia="zh-CN"/>
              </w:rPr>
              <w:t>年</w:t>
            </w:r>
            <w:r>
              <w:rPr>
                <w:rFonts w:hint="eastAsia"/>
                <w:sz w:val="20"/>
                <w:szCs w:val="20"/>
                <w:lang w:eastAsia="zh-CN"/>
              </w:rPr>
              <w:t>1</w:t>
            </w:r>
            <w:r>
              <w:rPr>
                <w:sz w:val="20"/>
                <w:szCs w:val="20"/>
                <w:lang w:eastAsia="zh-CN"/>
              </w:rPr>
              <w:t>2</w:t>
            </w:r>
            <w:r>
              <w:rPr>
                <w:rFonts w:hint="eastAsia"/>
                <w:sz w:val="20"/>
                <w:szCs w:val="20"/>
                <w:lang w:eastAsia="zh-CN"/>
              </w:rPr>
              <w:t>月</w:t>
            </w:r>
            <w:r w:rsidRPr="001B06F4">
              <w:rPr>
                <w:sz w:val="20"/>
                <w:szCs w:val="20"/>
                <w:lang w:eastAsia="zh-CN"/>
              </w:rPr>
              <w:t xml:space="preserve">31 </w:t>
            </w:r>
          </w:p>
        </w:tc>
        <w:tc>
          <w:tcPr>
            <w:tcW w:w="1122" w:type="pct"/>
            <w:vAlign w:val="center"/>
          </w:tcPr>
          <w:p w14:paraId="71D00652" w14:textId="77777777" w:rsidR="00D4498B" w:rsidRPr="001B06F4" w:rsidRDefault="00D4498B" w:rsidP="0075583F">
            <w:pPr>
              <w:jc w:val="left"/>
              <w:rPr>
                <w:sz w:val="20"/>
                <w:szCs w:val="20"/>
                <w:lang w:val="en-CA" w:eastAsia="zh-CN"/>
              </w:rPr>
            </w:pPr>
            <w:r w:rsidRPr="001B06F4">
              <w:rPr>
                <w:sz w:val="20"/>
                <w:szCs w:val="20"/>
                <w:lang w:val="en-CA" w:eastAsia="zh-CN"/>
              </w:rPr>
              <w:t>2022</w:t>
            </w:r>
            <w:r>
              <w:rPr>
                <w:rFonts w:hint="eastAsia"/>
                <w:sz w:val="20"/>
                <w:szCs w:val="20"/>
                <w:lang w:val="en-CA" w:eastAsia="zh-CN"/>
              </w:rPr>
              <w:t>年</w:t>
            </w:r>
            <w:r>
              <w:rPr>
                <w:rFonts w:hint="eastAsia"/>
                <w:sz w:val="20"/>
                <w:szCs w:val="20"/>
                <w:lang w:val="en-CA" w:eastAsia="zh-CN"/>
              </w:rPr>
              <w:t>6</w:t>
            </w:r>
            <w:r>
              <w:rPr>
                <w:rFonts w:hint="eastAsia"/>
                <w:sz w:val="20"/>
                <w:szCs w:val="20"/>
                <w:lang w:val="en-CA" w:eastAsia="zh-CN"/>
              </w:rPr>
              <w:t>月</w:t>
            </w:r>
            <w:r>
              <w:rPr>
                <w:rFonts w:hint="eastAsia"/>
                <w:sz w:val="20"/>
                <w:szCs w:val="20"/>
                <w:lang w:val="en-CA" w:eastAsia="zh-CN"/>
              </w:rPr>
              <w:t>3</w:t>
            </w:r>
            <w:r>
              <w:rPr>
                <w:sz w:val="20"/>
                <w:szCs w:val="20"/>
                <w:lang w:val="en-CA" w:eastAsia="zh-CN"/>
              </w:rPr>
              <w:t>0</w:t>
            </w:r>
            <w:r>
              <w:rPr>
                <w:rFonts w:hint="eastAsia"/>
                <w:sz w:val="20"/>
                <w:szCs w:val="20"/>
                <w:lang w:val="en-CA" w:eastAsia="zh-CN"/>
              </w:rPr>
              <w:t>日</w:t>
            </w:r>
          </w:p>
        </w:tc>
      </w:tr>
      <w:tr w:rsidR="00D4498B" w:rsidRPr="001B06F4" w14:paraId="1679AB0D" w14:textId="77777777" w:rsidTr="0075583F">
        <w:tc>
          <w:tcPr>
            <w:tcW w:w="1634" w:type="pct"/>
            <w:shd w:val="clear" w:color="auto" w:fill="auto"/>
            <w:tcMar>
              <w:top w:w="0" w:type="dxa"/>
              <w:left w:w="108" w:type="dxa"/>
              <w:bottom w:w="0" w:type="dxa"/>
              <w:right w:w="108" w:type="dxa"/>
            </w:tcMar>
          </w:tcPr>
          <w:p w14:paraId="1CC1F6A1" w14:textId="77777777" w:rsidR="00D4498B" w:rsidRPr="001B06F4" w:rsidRDefault="00D4498B" w:rsidP="0075583F">
            <w:pPr>
              <w:rPr>
                <w:sz w:val="20"/>
                <w:szCs w:val="20"/>
                <w:lang w:eastAsia="zh-CN"/>
              </w:rPr>
            </w:pPr>
            <w:r w:rsidRPr="008B578C">
              <w:rPr>
                <w:rStyle w:val="jlqj4b"/>
                <w:rFonts w:hint="eastAsia"/>
                <w:color w:val="000000"/>
                <w:lang w:eastAsia="zh-CN"/>
              </w:rPr>
              <w:t>布隆迪</w:t>
            </w:r>
          </w:p>
        </w:tc>
        <w:tc>
          <w:tcPr>
            <w:tcW w:w="1122" w:type="pct"/>
            <w:shd w:val="clear" w:color="auto" w:fill="auto"/>
            <w:tcMar>
              <w:top w:w="0" w:type="dxa"/>
              <w:left w:w="720" w:type="dxa"/>
              <w:bottom w:w="0" w:type="dxa"/>
              <w:right w:w="115" w:type="dxa"/>
            </w:tcMar>
            <w:vAlign w:val="center"/>
          </w:tcPr>
          <w:p w14:paraId="581F42D2" w14:textId="77777777" w:rsidR="00D4498B" w:rsidRPr="001B06F4" w:rsidRDefault="00D4498B" w:rsidP="0075583F">
            <w:pPr>
              <w:jc w:val="left"/>
              <w:rPr>
                <w:sz w:val="20"/>
                <w:szCs w:val="20"/>
              </w:rPr>
            </w:pPr>
            <w:r w:rsidRPr="001B06F4">
              <w:rPr>
                <w:sz w:val="20"/>
                <w:szCs w:val="20"/>
              </w:rPr>
              <w:t>UNEP</w:t>
            </w:r>
          </w:p>
        </w:tc>
        <w:tc>
          <w:tcPr>
            <w:tcW w:w="1122" w:type="pct"/>
            <w:shd w:val="clear" w:color="auto" w:fill="auto"/>
            <w:tcMar>
              <w:top w:w="0" w:type="dxa"/>
              <w:left w:w="108" w:type="dxa"/>
              <w:bottom w:w="0" w:type="dxa"/>
              <w:right w:w="108" w:type="dxa"/>
            </w:tcMar>
            <w:vAlign w:val="center"/>
          </w:tcPr>
          <w:p w14:paraId="4253654E" w14:textId="77777777" w:rsidR="00D4498B" w:rsidRPr="001B06F4" w:rsidRDefault="00D4498B" w:rsidP="0075583F">
            <w:pPr>
              <w:jc w:val="left"/>
              <w:rPr>
                <w:sz w:val="20"/>
                <w:szCs w:val="20"/>
              </w:rPr>
            </w:pPr>
            <w:r w:rsidRPr="001B06F4">
              <w:rPr>
                <w:sz w:val="20"/>
                <w:szCs w:val="20"/>
                <w:lang w:eastAsia="zh-CN"/>
              </w:rPr>
              <w:t>2021</w:t>
            </w:r>
            <w:r>
              <w:rPr>
                <w:rFonts w:hint="eastAsia"/>
                <w:sz w:val="20"/>
                <w:szCs w:val="20"/>
                <w:lang w:eastAsia="zh-CN"/>
              </w:rPr>
              <w:t>年</w:t>
            </w:r>
            <w:r>
              <w:rPr>
                <w:rFonts w:hint="eastAsia"/>
                <w:sz w:val="20"/>
                <w:szCs w:val="20"/>
                <w:lang w:eastAsia="zh-CN"/>
              </w:rPr>
              <w:t>1</w:t>
            </w:r>
            <w:r>
              <w:rPr>
                <w:sz w:val="20"/>
                <w:szCs w:val="20"/>
                <w:lang w:eastAsia="zh-CN"/>
              </w:rPr>
              <w:t>2</w:t>
            </w:r>
            <w:r>
              <w:rPr>
                <w:rFonts w:hint="eastAsia"/>
                <w:sz w:val="20"/>
                <w:szCs w:val="20"/>
                <w:lang w:eastAsia="zh-CN"/>
              </w:rPr>
              <w:t>月</w:t>
            </w:r>
            <w:r w:rsidRPr="001B06F4">
              <w:rPr>
                <w:sz w:val="20"/>
                <w:szCs w:val="20"/>
                <w:lang w:eastAsia="zh-CN"/>
              </w:rPr>
              <w:t>31</w:t>
            </w:r>
          </w:p>
        </w:tc>
        <w:tc>
          <w:tcPr>
            <w:tcW w:w="1122" w:type="pct"/>
            <w:vAlign w:val="center"/>
          </w:tcPr>
          <w:p w14:paraId="14623436" w14:textId="77777777" w:rsidR="00D4498B" w:rsidRPr="001B06F4" w:rsidRDefault="00D4498B" w:rsidP="0075583F">
            <w:pPr>
              <w:jc w:val="left"/>
              <w:rPr>
                <w:sz w:val="20"/>
                <w:szCs w:val="20"/>
                <w:lang w:val="en-CA" w:eastAsia="zh-CN"/>
              </w:rPr>
            </w:pPr>
            <w:r w:rsidRPr="001B06F4">
              <w:rPr>
                <w:sz w:val="20"/>
                <w:szCs w:val="20"/>
                <w:lang w:val="en-CA" w:eastAsia="zh-CN"/>
              </w:rPr>
              <w:t>2022</w:t>
            </w:r>
            <w:r>
              <w:rPr>
                <w:rFonts w:hint="eastAsia"/>
                <w:sz w:val="20"/>
                <w:szCs w:val="20"/>
                <w:lang w:val="en-CA" w:eastAsia="zh-CN"/>
              </w:rPr>
              <w:t>年</w:t>
            </w:r>
            <w:r>
              <w:rPr>
                <w:rFonts w:hint="eastAsia"/>
                <w:sz w:val="20"/>
                <w:szCs w:val="20"/>
                <w:lang w:val="en-CA" w:eastAsia="zh-CN"/>
              </w:rPr>
              <w:t>6</w:t>
            </w:r>
            <w:r>
              <w:rPr>
                <w:rFonts w:hint="eastAsia"/>
                <w:sz w:val="20"/>
                <w:szCs w:val="20"/>
                <w:lang w:val="en-CA" w:eastAsia="zh-CN"/>
              </w:rPr>
              <w:t>月</w:t>
            </w:r>
            <w:r>
              <w:rPr>
                <w:rFonts w:hint="eastAsia"/>
                <w:sz w:val="20"/>
                <w:szCs w:val="20"/>
                <w:lang w:val="en-CA" w:eastAsia="zh-CN"/>
              </w:rPr>
              <w:t>3</w:t>
            </w:r>
            <w:r>
              <w:rPr>
                <w:sz w:val="20"/>
                <w:szCs w:val="20"/>
                <w:lang w:val="en-CA" w:eastAsia="zh-CN"/>
              </w:rPr>
              <w:t>0</w:t>
            </w:r>
            <w:r>
              <w:rPr>
                <w:rFonts w:hint="eastAsia"/>
                <w:sz w:val="20"/>
                <w:szCs w:val="20"/>
                <w:lang w:val="en-CA" w:eastAsia="zh-CN"/>
              </w:rPr>
              <w:t>日</w:t>
            </w:r>
          </w:p>
        </w:tc>
      </w:tr>
      <w:tr w:rsidR="00D4498B" w:rsidRPr="001B06F4" w14:paraId="5D569146" w14:textId="77777777" w:rsidTr="0075583F">
        <w:tc>
          <w:tcPr>
            <w:tcW w:w="1634" w:type="pct"/>
            <w:shd w:val="clear" w:color="auto" w:fill="auto"/>
            <w:tcMar>
              <w:top w:w="0" w:type="dxa"/>
              <w:left w:w="108" w:type="dxa"/>
              <w:bottom w:w="0" w:type="dxa"/>
              <w:right w:w="108" w:type="dxa"/>
            </w:tcMar>
          </w:tcPr>
          <w:p w14:paraId="54A3C460" w14:textId="77777777" w:rsidR="00D4498B" w:rsidRPr="001B06F4" w:rsidRDefault="00D4498B" w:rsidP="0075583F">
            <w:pPr>
              <w:rPr>
                <w:sz w:val="20"/>
                <w:szCs w:val="20"/>
                <w:lang w:eastAsia="zh-CN"/>
              </w:rPr>
            </w:pPr>
            <w:r w:rsidRPr="008B578C">
              <w:rPr>
                <w:rStyle w:val="jlqj4b"/>
                <w:rFonts w:hint="eastAsia"/>
                <w:color w:val="000000"/>
                <w:lang w:eastAsia="zh-CN"/>
              </w:rPr>
              <w:t>几内亚</w:t>
            </w:r>
          </w:p>
        </w:tc>
        <w:tc>
          <w:tcPr>
            <w:tcW w:w="1122" w:type="pct"/>
            <w:shd w:val="clear" w:color="auto" w:fill="auto"/>
            <w:tcMar>
              <w:top w:w="0" w:type="dxa"/>
              <w:left w:w="720" w:type="dxa"/>
              <w:bottom w:w="0" w:type="dxa"/>
              <w:right w:w="115" w:type="dxa"/>
            </w:tcMar>
            <w:vAlign w:val="center"/>
          </w:tcPr>
          <w:p w14:paraId="29B168A0" w14:textId="77777777" w:rsidR="00D4498B" w:rsidRPr="001B06F4" w:rsidRDefault="00D4498B" w:rsidP="0075583F">
            <w:pPr>
              <w:jc w:val="left"/>
              <w:rPr>
                <w:sz w:val="20"/>
                <w:szCs w:val="20"/>
              </w:rPr>
            </w:pPr>
            <w:r w:rsidRPr="001B06F4">
              <w:rPr>
                <w:sz w:val="20"/>
                <w:szCs w:val="20"/>
              </w:rPr>
              <w:t>UNEP</w:t>
            </w:r>
          </w:p>
        </w:tc>
        <w:tc>
          <w:tcPr>
            <w:tcW w:w="1122" w:type="pct"/>
            <w:shd w:val="clear" w:color="auto" w:fill="auto"/>
            <w:tcMar>
              <w:top w:w="0" w:type="dxa"/>
              <w:left w:w="108" w:type="dxa"/>
              <w:bottom w:w="0" w:type="dxa"/>
              <w:right w:w="108" w:type="dxa"/>
            </w:tcMar>
            <w:vAlign w:val="center"/>
          </w:tcPr>
          <w:p w14:paraId="16077C1F" w14:textId="77777777" w:rsidR="00D4498B" w:rsidRPr="001B06F4" w:rsidRDefault="00D4498B" w:rsidP="0075583F">
            <w:pPr>
              <w:jc w:val="left"/>
              <w:rPr>
                <w:sz w:val="20"/>
                <w:szCs w:val="20"/>
              </w:rPr>
            </w:pPr>
            <w:r w:rsidRPr="001B06F4">
              <w:rPr>
                <w:sz w:val="20"/>
                <w:szCs w:val="20"/>
                <w:lang w:eastAsia="zh-CN"/>
              </w:rPr>
              <w:t>2021</w:t>
            </w:r>
            <w:r>
              <w:rPr>
                <w:rFonts w:hint="eastAsia"/>
                <w:sz w:val="20"/>
                <w:szCs w:val="20"/>
                <w:lang w:eastAsia="zh-CN"/>
              </w:rPr>
              <w:t>年</w:t>
            </w:r>
            <w:r>
              <w:rPr>
                <w:rFonts w:hint="eastAsia"/>
                <w:sz w:val="20"/>
                <w:szCs w:val="20"/>
                <w:lang w:eastAsia="zh-CN"/>
              </w:rPr>
              <w:t>1</w:t>
            </w:r>
            <w:r>
              <w:rPr>
                <w:sz w:val="20"/>
                <w:szCs w:val="20"/>
                <w:lang w:eastAsia="zh-CN"/>
              </w:rPr>
              <w:t>2</w:t>
            </w:r>
            <w:r>
              <w:rPr>
                <w:rFonts w:hint="eastAsia"/>
                <w:sz w:val="20"/>
                <w:szCs w:val="20"/>
                <w:lang w:eastAsia="zh-CN"/>
              </w:rPr>
              <w:t>月</w:t>
            </w:r>
            <w:r w:rsidRPr="001B06F4">
              <w:rPr>
                <w:sz w:val="20"/>
                <w:szCs w:val="20"/>
                <w:lang w:eastAsia="zh-CN"/>
              </w:rPr>
              <w:t>31</w:t>
            </w:r>
          </w:p>
        </w:tc>
        <w:tc>
          <w:tcPr>
            <w:tcW w:w="1122" w:type="pct"/>
            <w:vAlign w:val="center"/>
          </w:tcPr>
          <w:p w14:paraId="38317B5E" w14:textId="77777777" w:rsidR="00D4498B" w:rsidRPr="001B06F4" w:rsidRDefault="00D4498B" w:rsidP="0075583F">
            <w:pPr>
              <w:jc w:val="left"/>
              <w:rPr>
                <w:sz w:val="20"/>
                <w:szCs w:val="20"/>
                <w:lang w:val="en-CA" w:eastAsia="zh-CN"/>
              </w:rPr>
            </w:pPr>
            <w:r w:rsidRPr="001B06F4">
              <w:rPr>
                <w:sz w:val="20"/>
                <w:szCs w:val="20"/>
                <w:lang w:eastAsia="zh-CN"/>
              </w:rPr>
              <w:t>202</w:t>
            </w:r>
            <w:r>
              <w:rPr>
                <w:sz w:val="20"/>
                <w:szCs w:val="20"/>
                <w:lang w:eastAsia="zh-CN"/>
              </w:rPr>
              <w:t>2</w:t>
            </w:r>
            <w:r>
              <w:rPr>
                <w:rFonts w:hint="eastAsia"/>
                <w:sz w:val="20"/>
                <w:szCs w:val="20"/>
                <w:lang w:eastAsia="zh-CN"/>
              </w:rPr>
              <w:t>年</w:t>
            </w:r>
            <w:r>
              <w:rPr>
                <w:rFonts w:hint="eastAsia"/>
                <w:sz w:val="20"/>
                <w:szCs w:val="20"/>
                <w:lang w:eastAsia="zh-CN"/>
              </w:rPr>
              <w:t>1</w:t>
            </w:r>
            <w:r>
              <w:rPr>
                <w:sz w:val="20"/>
                <w:szCs w:val="20"/>
                <w:lang w:eastAsia="zh-CN"/>
              </w:rPr>
              <w:t>2</w:t>
            </w:r>
            <w:r>
              <w:rPr>
                <w:rFonts w:hint="eastAsia"/>
                <w:sz w:val="20"/>
                <w:szCs w:val="20"/>
                <w:lang w:eastAsia="zh-CN"/>
              </w:rPr>
              <w:t>月</w:t>
            </w:r>
            <w:r w:rsidRPr="001B06F4">
              <w:rPr>
                <w:sz w:val="20"/>
                <w:szCs w:val="20"/>
                <w:lang w:eastAsia="zh-CN"/>
              </w:rPr>
              <w:t>31</w:t>
            </w:r>
          </w:p>
        </w:tc>
      </w:tr>
      <w:tr w:rsidR="00D4498B" w:rsidRPr="001B06F4" w14:paraId="6F2B1D59" w14:textId="77777777" w:rsidTr="0075583F">
        <w:tc>
          <w:tcPr>
            <w:tcW w:w="1634" w:type="pct"/>
            <w:shd w:val="clear" w:color="auto" w:fill="auto"/>
            <w:tcMar>
              <w:top w:w="0" w:type="dxa"/>
              <w:left w:w="108" w:type="dxa"/>
              <w:bottom w:w="0" w:type="dxa"/>
              <w:right w:w="108" w:type="dxa"/>
            </w:tcMar>
          </w:tcPr>
          <w:p w14:paraId="5D10193F" w14:textId="77777777" w:rsidR="00D4498B" w:rsidRPr="001B06F4" w:rsidRDefault="00D4498B" w:rsidP="0075583F">
            <w:pPr>
              <w:rPr>
                <w:sz w:val="20"/>
                <w:szCs w:val="20"/>
                <w:lang w:eastAsia="zh-CN"/>
              </w:rPr>
            </w:pPr>
            <w:r w:rsidRPr="008B578C">
              <w:rPr>
                <w:rStyle w:val="jlqj4b"/>
                <w:rFonts w:hint="eastAsia"/>
                <w:color w:val="000000"/>
                <w:lang w:eastAsia="zh-CN"/>
              </w:rPr>
              <w:t>海地</w:t>
            </w:r>
          </w:p>
        </w:tc>
        <w:tc>
          <w:tcPr>
            <w:tcW w:w="1122" w:type="pct"/>
            <w:shd w:val="clear" w:color="auto" w:fill="auto"/>
            <w:tcMar>
              <w:top w:w="0" w:type="dxa"/>
              <w:left w:w="720" w:type="dxa"/>
              <w:bottom w:w="0" w:type="dxa"/>
              <w:right w:w="115" w:type="dxa"/>
            </w:tcMar>
            <w:vAlign w:val="center"/>
          </w:tcPr>
          <w:p w14:paraId="4DA57887" w14:textId="77777777" w:rsidR="00D4498B" w:rsidRPr="001B06F4" w:rsidRDefault="00D4498B" w:rsidP="0075583F">
            <w:pPr>
              <w:jc w:val="left"/>
              <w:rPr>
                <w:sz w:val="20"/>
                <w:szCs w:val="20"/>
              </w:rPr>
            </w:pPr>
            <w:r w:rsidRPr="001B06F4">
              <w:rPr>
                <w:sz w:val="20"/>
                <w:szCs w:val="20"/>
              </w:rPr>
              <w:t>UNDP</w:t>
            </w:r>
          </w:p>
        </w:tc>
        <w:tc>
          <w:tcPr>
            <w:tcW w:w="1122" w:type="pct"/>
            <w:shd w:val="clear" w:color="auto" w:fill="auto"/>
            <w:tcMar>
              <w:top w:w="0" w:type="dxa"/>
              <w:left w:w="108" w:type="dxa"/>
              <w:bottom w:w="0" w:type="dxa"/>
              <w:right w:w="108" w:type="dxa"/>
            </w:tcMar>
            <w:vAlign w:val="center"/>
          </w:tcPr>
          <w:p w14:paraId="600DA96F" w14:textId="77777777" w:rsidR="00D4498B" w:rsidRPr="001B06F4" w:rsidRDefault="00D4498B" w:rsidP="0075583F">
            <w:pPr>
              <w:jc w:val="left"/>
              <w:rPr>
                <w:sz w:val="20"/>
                <w:szCs w:val="20"/>
              </w:rPr>
            </w:pPr>
            <w:r w:rsidRPr="001B06F4">
              <w:rPr>
                <w:sz w:val="20"/>
                <w:szCs w:val="20"/>
                <w:lang w:val="en-CA" w:eastAsia="zh-CN"/>
              </w:rPr>
              <w:t>2021</w:t>
            </w:r>
            <w:r>
              <w:rPr>
                <w:rFonts w:hint="eastAsia"/>
                <w:sz w:val="20"/>
                <w:szCs w:val="20"/>
                <w:lang w:val="en-CA" w:eastAsia="zh-CN"/>
              </w:rPr>
              <w:t>年</w:t>
            </w:r>
            <w:r>
              <w:rPr>
                <w:rFonts w:hint="eastAsia"/>
                <w:sz w:val="20"/>
                <w:szCs w:val="20"/>
                <w:lang w:val="en-CA" w:eastAsia="zh-CN"/>
              </w:rPr>
              <w:t>6</w:t>
            </w:r>
            <w:r>
              <w:rPr>
                <w:rFonts w:hint="eastAsia"/>
                <w:sz w:val="20"/>
                <w:szCs w:val="20"/>
                <w:lang w:val="en-CA" w:eastAsia="zh-CN"/>
              </w:rPr>
              <w:t>月</w:t>
            </w:r>
            <w:r>
              <w:rPr>
                <w:rFonts w:hint="eastAsia"/>
                <w:sz w:val="20"/>
                <w:szCs w:val="20"/>
                <w:lang w:val="en-CA" w:eastAsia="zh-CN"/>
              </w:rPr>
              <w:t>3</w:t>
            </w:r>
            <w:r>
              <w:rPr>
                <w:sz w:val="20"/>
                <w:szCs w:val="20"/>
                <w:lang w:val="en-CA" w:eastAsia="zh-CN"/>
              </w:rPr>
              <w:t>0</w:t>
            </w:r>
            <w:r>
              <w:rPr>
                <w:rFonts w:hint="eastAsia"/>
                <w:sz w:val="20"/>
                <w:szCs w:val="20"/>
                <w:lang w:val="en-CA" w:eastAsia="zh-CN"/>
              </w:rPr>
              <w:t>日</w:t>
            </w:r>
          </w:p>
        </w:tc>
        <w:tc>
          <w:tcPr>
            <w:tcW w:w="1122" w:type="pct"/>
            <w:vAlign w:val="center"/>
          </w:tcPr>
          <w:p w14:paraId="0729F1BA" w14:textId="77777777" w:rsidR="00D4498B" w:rsidRPr="001B06F4" w:rsidRDefault="00D4498B" w:rsidP="0075583F">
            <w:pPr>
              <w:jc w:val="left"/>
              <w:rPr>
                <w:sz w:val="20"/>
                <w:szCs w:val="20"/>
                <w:lang w:val="en-CA" w:eastAsia="zh-CN"/>
              </w:rPr>
            </w:pPr>
            <w:r w:rsidRPr="001B06F4">
              <w:rPr>
                <w:sz w:val="20"/>
                <w:szCs w:val="20"/>
                <w:lang w:val="en-CA" w:eastAsia="zh-CN"/>
              </w:rPr>
              <w:t>2022</w:t>
            </w:r>
            <w:r>
              <w:rPr>
                <w:rFonts w:hint="eastAsia"/>
                <w:sz w:val="20"/>
                <w:szCs w:val="20"/>
                <w:lang w:val="en-CA" w:eastAsia="zh-CN"/>
              </w:rPr>
              <w:t>年</w:t>
            </w:r>
            <w:r>
              <w:rPr>
                <w:rFonts w:hint="eastAsia"/>
                <w:sz w:val="20"/>
                <w:szCs w:val="20"/>
                <w:lang w:val="en-CA" w:eastAsia="zh-CN"/>
              </w:rPr>
              <w:t>6</w:t>
            </w:r>
            <w:r>
              <w:rPr>
                <w:rFonts w:hint="eastAsia"/>
                <w:sz w:val="20"/>
                <w:szCs w:val="20"/>
                <w:lang w:val="en-CA" w:eastAsia="zh-CN"/>
              </w:rPr>
              <w:t>月</w:t>
            </w:r>
            <w:r>
              <w:rPr>
                <w:rFonts w:hint="eastAsia"/>
                <w:sz w:val="20"/>
                <w:szCs w:val="20"/>
                <w:lang w:val="en-CA" w:eastAsia="zh-CN"/>
              </w:rPr>
              <w:t>3</w:t>
            </w:r>
            <w:r>
              <w:rPr>
                <w:sz w:val="20"/>
                <w:szCs w:val="20"/>
                <w:lang w:val="en-CA" w:eastAsia="zh-CN"/>
              </w:rPr>
              <w:t>0</w:t>
            </w:r>
            <w:r>
              <w:rPr>
                <w:rFonts w:hint="eastAsia"/>
                <w:sz w:val="20"/>
                <w:szCs w:val="20"/>
                <w:lang w:val="en-CA" w:eastAsia="zh-CN"/>
              </w:rPr>
              <w:t>日</w:t>
            </w:r>
          </w:p>
        </w:tc>
      </w:tr>
      <w:tr w:rsidR="00D4498B" w:rsidRPr="001B06F4" w14:paraId="2030A7E4" w14:textId="77777777" w:rsidTr="0075583F">
        <w:tc>
          <w:tcPr>
            <w:tcW w:w="1634" w:type="pct"/>
            <w:shd w:val="clear" w:color="auto" w:fill="auto"/>
            <w:tcMar>
              <w:top w:w="0" w:type="dxa"/>
              <w:left w:w="108" w:type="dxa"/>
              <w:bottom w:w="0" w:type="dxa"/>
              <w:right w:w="108" w:type="dxa"/>
            </w:tcMar>
          </w:tcPr>
          <w:p w14:paraId="6411C2AF" w14:textId="77777777" w:rsidR="00D4498B" w:rsidRPr="001B06F4" w:rsidRDefault="00D4498B" w:rsidP="0075583F">
            <w:pPr>
              <w:rPr>
                <w:sz w:val="20"/>
                <w:szCs w:val="20"/>
                <w:lang w:eastAsia="zh-CN"/>
              </w:rPr>
            </w:pPr>
            <w:r w:rsidRPr="008B578C">
              <w:rPr>
                <w:rStyle w:val="jlqj4b"/>
                <w:rFonts w:hint="eastAsia"/>
                <w:color w:val="000000"/>
                <w:lang w:eastAsia="zh-CN"/>
              </w:rPr>
              <w:t>摩尔多瓦共和国</w:t>
            </w:r>
          </w:p>
        </w:tc>
        <w:tc>
          <w:tcPr>
            <w:tcW w:w="1122" w:type="pct"/>
            <w:shd w:val="clear" w:color="auto" w:fill="auto"/>
            <w:tcMar>
              <w:top w:w="0" w:type="dxa"/>
              <w:left w:w="720" w:type="dxa"/>
              <w:bottom w:w="0" w:type="dxa"/>
              <w:right w:w="115" w:type="dxa"/>
            </w:tcMar>
            <w:vAlign w:val="center"/>
          </w:tcPr>
          <w:p w14:paraId="1866AE62" w14:textId="77777777" w:rsidR="00D4498B" w:rsidRPr="001B06F4" w:rsidRDefault="00D4498B" w:rsidP="0075583F">
            <w:pPr>
              <w:jc w:val="left"/>
              <w:rPr>
                <w:sz w:val="20"/>
                <w:szCs w:val="20"/>
              </w:rPr>
            </w:pPr>
            <w:r w:rsidRPr="001B06F4">
              <w:rPr>
                <w:sz w:val="20"/>
                <w:szCs w:val="20"/>
              </w:rPr>
              <w:t>UNDP</w:t>
            </w:r>
          </w:p>
        </w:tc>
        <w:tc>
          <w:tcPr>
            <w:tcW w:w="1122" w:type="pct"/>
            <w:shd w:val="clear" w:color="auto" w:fill="auto"/>
            <w:tcMar>
              <w:top w:w="0" w:type="dxa"/>
              <w:left w:w="108" w:type="dxa"/>
              <w:bottom w:w="0" w:type="dxa"/>
              <w:right w:w="108" w:type="dxa"/>
            </w:tcMar>
            <w:vAlign w:val="center"/>
          </w:tcPr>
          <w:p w14:paraId="363CB447" w14:textId="77777777" w:rsidR="00D4498B" w:rsidRPr="001B06F4" w:rsidRDefault="00D4498B" w:rsidP="0075583F">
            <w:pPr>
              <w:jc w:val="left"/>
              <w:rPr>
                <w:sz w:val="20"/>
                <w:szCs w:val="20"/>
              </w:rPr>
            </w:pPr>
            <w:r w:rsidRPr="001B06F4">
              <w:rPr>
                <w:sz w:val="20"/>
                <w:szCs w:val="20"/>
                <w:lang w:eastAsia="zh-CN"/>
              </w:rPr>
              <w:t>2021</w:t>
            </w:r>
            <w:r>
              <w:rPr>
                <w:rFonts w:hint="eastAsia"/>
                <w:sz w:val="20"/>
                <w:szCs w:val="20"/>
                <w:lang w:eastAsia="zh-CN"/>
              </w:rPr>
              <w:t>年</w:t>
            </w:r>
            <w:r>
              <w:rPr>
                <w:rFonts w:hint="eastAsia"/>
                <w:sz w:val="20"/>
                <w:szCs w:val="20"/>
                <w:lang w:eastAsia="zh-CN"/>
              </w:rPr>
              <w:t>1</w:t>
            </w:r>
            <w:r>
              <w:rPr>
                <w:sz w:val="20"/>
                <w:szCs w:val="20"/>
                <w:lang w:eastAsia="zh-CN"/>
              </w:rPr>
              <w:t>2</w:t>
            </w:r>
            <w:r>
              <w:rPr>
                <w:rFonts w:hint="eastAsia"/>
                <w:sz w:val="20"/>
                <w:szCs w:val="20"/>
                <w:lang w:eastAsia="zh-CN"/>
              </w:rPr>
              <w:t>月</w:t>
            </w:r>
            <w:r w:rsidRPr="001B06F4">
              <w:rPr>
                <w:sz w:val="20"/>
                <w:szCs w:val="20"/>
                <w:lang w:eastAsia="zh-CN"/>
              </w:rPr>
              <w:t>31</w:t>
            </w:r>
          </w:p>
        </w:tc>
        <w:tc>
          <w:tcPr>
            <w:tcW w:w="1122" w:type="pct"/>
            <w:vAlign w:val="center"/>
          </w:tcPr>
          <w:p w14:paraId="51DCD6FE" w14:textId="77777777" w:rsidR="00D4498B" w:rsidRPr="001B06F4" w:rsidRDefault="00D4498B" w:rsidP="0075583F">
            <w:pPr>
              <w:jc w:val="left"/>
              <w:rPr>
                <w:sz w:val="20"/>
                <w:szCs w:val="20"/>
                <w:lang w:val="en-CA" w:eastAsia="zh-CN"/>
              </w:rPr>
            </w:pPr>
            <w:r w:rsidRPr="001B06F4">
              <w:rPr>
                <w:sz w:val="20"/>
                <w:szCs w:val="20"/>
                <w:lang w:val="en-CA" w:eastAsia="zh-CN"/>
              </w:rPr>
              <w:t>2022</w:t>
            </w:r>
            <w:r>
              <w:rPr>
                <w:rFonts w:hint="eastAsia"/>
                <w:sz w:val="20"/>
                <w:szCs w:val="20"/>
                <w:lang w:val="en-CA" w:eastAsia="zh-CN"/>
              </w:rPr>
              <w:t>年</w:t>
            </w:r>
            <w:r>
              <w:rPr>
                <w:rFonts w:hint="eastAsia"/>
                <w:sz w:val="20"/>
                <w:szCs w:val="20"/>
                <w:lang w:val="en-CA" w:eastAsia="zh-CN"/>
              </w:rPr>
              <w:t>6</w:t>
            </w:r>
            <w:r>
              <w:rPr>
                <w:rFonts w:hint="eastAsia"/>
                <w:sz w:val="20"/>
                <w:szCs w:val="20"/>
                <w:lang w:val="en-CA" w:eastAsia="zh-CN"/>
              </w:rPr>
              <w:t>月</w:t>
            </w:r>
            <w:r>
              <w:rPr>
                <w:rFonts w:hint="eastAsia"/>
                <w:sz w:val="20"/>
                <w:szCs w:val="20"/>
                <w:lang w:val="en-CA" w:eastAsia="zh-CN"/>
              </w:rPr>
              <w:t>3</w:t>
            </w:r>
            <w:r>
              <w:rPr>
                <w:sz w:val="20"/>
                <w:szCs w:val="20"/>
                <w:lang w:val="en-CA" w:eastAsia="zh-CN"/>
              </w:rPr>
              <w:t>0</w:t>
            </w:r>
            <w:r>
              <w:rPr>
                <w:rFonts w:hint="eastAsia"/>
                <w:sz w:val="20"/>
                <w:szCs w:val="20"/>
                <w:lang w:val="en-CA" w:eastAsia="zh-CN"/>
              </w:rPr>
              <w:t>日</w:t>
            </w:r>
          </w:p>
        </w:tc>
      </w:tr>
    </w:tbl>
    <w:p w14:paraId="05A59299" w14:textId="77777777" w:rsidR="00D4498B" w:rsidRDefault="00D4498B" w:rsidP="00D4498B">
      <w:pPr>
        <w:jc w:val="left"/>
        <w:rPr>
          <w:sz w:val="20"/>
          <w:szCs w:val="20"/>
          <w:lang w:val="en-US" w:eastAsia="zh-CN"/>
        </w:rPr>
      </w:pPr>
      <w:r w:rsidRPr="001B06F4">
        <w:rPr>
          <w:sz w:val="20"/>
          <w:szCs w:val="20"/>
          <w:lang w:val="en-US" w:eastAsia="zh-CN"/>
        </w:rPr>
        <w:t>*</w:t>
      </w:r>
      <w:r>
        <w:rPr>
          <w:rFonts w:hint="eastAsia"/>
          <w:sz w:val="20"/>
          <w:szCs w:val="20"/>
          <w:lang w:val="en-US" w:eastAsia="zh-CN"/>
        </w:rPr>
        <w:t>加拿大政府作为协作执行机构</w:t>
      </w:r>
    </w:p>
    <w:p w14:paraId="3BF5B6F9" w14:textId="77777777" w:rsidR="00D4498B" w:rsidRDefault="00D4498B" w:rsidP="00D4498B">
      <w:pPr>
        <w:jc w:val="left"/>
        <w:rPr>
          <w:sz w:val="20"/>
          <w:szCs w:val="20"/>
          <w:lang w:val="en-US" w:eastAsia="zh-CN"/>
        </w:rPr>
      </w:pPr>
    </w:p>
    <w:p w14:paraId="31EEB345" w14:textId="77777777" w:rsidR="00D4498B" w:rsidRPr="00810D33" w:rsidRDefault="00D4498B" w:rsidP="00D4498B">
      <w:pPr>
        <w:spacing w:after="240"/>
        <w:rPr>
          <w:b/>
          <w:lang w:val="en-CA"/>
        </w:rPr>
      </w:pPr>
      <w:r>
        <w:rPr>
          <w:rFonts w:hint="eastAsia"/>
          <w:b/>
          <w:lang w:val="en-CA" w:eastAsia="zh-CN"/>
        </w:rPr>
        <w:t>秘书处评论</w:t>
      </w:r>
    </w:p>
    <w:p w14:paraId="2D601B22" w14:textId="77777777" w:rsidR="00D4498B" w:rsidRPr="00895FB7" w:rsidRDefault="00D4498B" w:rsidP="00D4498B">
      <w:pPr>
        <w:pStyle w:val="Heading1"/>
        <w:rPr>
          <w:lang w:val="en-CA" w:eastAsia="zh-CN"/>
        </w:rPr>
      </w:pPr>
      <w:r w:rsidRPr="00006197">
        <w:rPr>
          <w:rFonts w:hint="eastAsia"/>
          <w:lang w:val="en-CA" w:eastAsia="zh-CN"/>
        </w:rPr>
        <w:t>请求延期的原因包括：开始实施需</w:t>
      </w:r>
      <w:r>
        <w:rPr>
          <w:rFonts w:hint="eastAsia"/>
          <w:lang w:val="en-CA" w:eastAsia="zh-CN"/>
        </w:rPr>
        <w:t>要额外时间，</w:t>
      </w:r>
      <w:r w:rsidRPr="00006197">
        <w:rPr>
          <w:rFonts w:hint="eastAsia"/>
          <w:lang w:val="en-CA" w:eastAsia="zh-CN"/>
        </w:rPr>
        <w:t>国家臭氧机构、</w:t>
      </w:r>
      <w:r>
        <w:rPr>
          <w:rFonts w:hint="eastAsia"/>
          <w:lang w:val="en-CA" w:eastAsia="zh-CN"/>
        </w:rPr>
        <w:t>重要参与者</w:t>
      </w:r>
      <w:r w:rsidRPr="00006197">
        <w:rPr>
          <w:rFonts w:hint="eastAsia"/>
          <w:lang w:val="en-CA" w:eastAsia="zh-CN"/>
        </w:rPr>
        <w:t>和执行机构之间的协调，以及完成所有计划活动的必要性。秘书处指出，所有推迟开始实施的问题都已得到解决，活动正在取得进展。有关国家的政府</w:t>
      </w:r>
      <w:r>
        <w:rPr>
          <w:rFonts w:hint="eastAsia"/>
          <w:lang w:val="en-CA" w:eastAsia="zh-CN"/>
        </w:rPr>
        <w:t>意识到</w:t>
      </w:r>
      <w:r w:rsidRPr="00006197">
        <w:rPr>
          <w:rFonts w:hint="eastAsia"/>
          <w:lang w:val="en-CA" w:eastAsia="zh-CN"/>
        </w:rPr>
        <w:t>它们的扶持活动应不迟于延长的日期完成，余额应根据第</w:t>
      </w:r>
      <w:r w:rsidRPr="00006197">
        <w:rPr>
          <w:rFonts w:hint="eastAsia"/>
          <w:lang w:val="en-CA" w:eastAsia="zh-CN"/>
        </w:rPr>
        <w:t xml:space="preserve"> 79/46 </w:t>
      </w:r>
      <w:r w:rsidRPr="00006197">
        <w:rPr>
          <w:rFonts w:hint="eastAsia"/>
          <w:lang w:val="en-CA" w:eastAsia="zh-CN"/>
        </w:rPr>
        <w:t>号决定在完成后</w:t>
      </w:r>
      <w:r w:rsidRPr="00006197">
        <w:rPr>
          <w:rFonts w:hint="eastAsia"/>
          <w:lang w:val="en-CA" w:eastAsia="zh-CN"/>
        </w:rPr>
        <w:t xml:space="preserve"> 12 </w:t>
      </w:r>
      <w:r w:rsidRPr="00006197">
        <w:rPr>
          <w:rFonts w:hint="eastAsia"/>
          <w:lang w:val="en-CA" w:eastAsia="zh-CN"/>
        </w:rPr>
        <w:t>个月内返还。</w:t>
      </w:r>
    </w:p>
    <w:p w14:paraId="5AFDC29D" w14:textId="77777777" w:rsidR="00D4498B" w:rsidRPr="00810D33" w:rsidRDefault="00D4498B" w:rsidP="00D4498B">
      <w:pPr>
        <w:keepNext/>
        <w:keepLines/>
        <w:spacing w:after="240"/>
        <w:outlineLvl w:val="0"/>
        <w:rPr>
          <w:b/>
          <w:lang w:val="en-CA"/>
        </w:rPr>
      </w:pPr>
      <w:r>
        <w:rPr>
          <w:rFonts w:hint="eastAsia"/>
          <w:b/>
          <w:lang w:val="en-CA" w:eastAsia="zh-CN"/>
        </w:rPr>
        <w:t>建议</w:t>
      </w:r>
    </w:p>
    <w:p w14:paraId="541FE404" w14:textId="77777777" w:rsidR="00D4498B" w:rsidRPr="00810D33" w:rsidRDefault="00D4498B" w:rsidP="00D4498B">
      <w:pPr>
        <w:numPr>
          <w:ilvl w:val="0"/>
          <w:numId w:val="1"/>
        </w:numPr>
        <w:tabs>
          <w:tab w:val="num" w:pos="710"/>
        </w:tabs>
        <w:spacing w:after="240"/>
        <w:outlineLvl w:val="0"/>
        <w:rPr>
          <w:lang w:val="en-CA"/>
        </w:rPr>
      </w:pPr>
      <w:r>
        <w:rPr>
          <w:rFonts w:hint="eastAsia"/>
          <w:lang w:val="en-CA" w:eastAsia="zh-CN"/>
        </w:rPr>
        <w:t>执委会可以：</w:t>
      </w:r>
    </w:p>
    <w:p w14:paraId="667B4544" w14:textId="77777777" w:rsidR="00D4498B" w:rsidRPr="00006197" w:rsidRDefault="00D4498B" w:rsidP="00D4498B">
      <w:pPr>
        <w:widowControl w:val="0"/>
        <w:numPr>
          <w:ilvl w:val="1"/>
          <w:numId w:val="1"/>
        </w:numPr>
        <w:spacing w:after="240"/>
        <w:outlineLvl w:val="1"/>
        <w:rPr>
          <w:lang w:val="en-US" w:eastAsia="zh-CN"/>
        </w:rPr>
      </w:pPr>
      <w:r w:rsidRPr="00006197">
        <w:rPr>
          <w:rFonts w:hint="eastAsia"/>
          <w:lang w:val="en-US" w:eastAsia="zh-CN"/>
        </w:rPr>
        <w:t>注意到各执行机构</w:t>
      </w:r>
      <w:r>
        <w:rPr>
          <w:rFonts w:hint="eastAsia"/>
          <w:lang w:val="en-US" w:eastAsia="zh-CN"/>
        </w:rPr>
        <w:t>提交的，在</w:t>
      </w:r>
      <w:r w:rsidRPr="00006197">
        <w:rPr>
          <w:rFonts w:hint="eastAsia"/>
          <w:lang w:val="en-US" w:eastAsia="zh-CN"/>
        </w:rPr>
        <w:t>文件</w:t>
      </w:r>
      <w:r w:rsidRPr="00006197">
        <w:rPr>
          <w:rFonts w:hint="eastAsia"/>
          <w:lang w:val="en-US" w:eastAsia="zh-CN"/>
        </w:rPr>
        <w:t xml:space="preserve"> UNEP/OzL.Pro/ExCom/87/9 </w:t>
      </w:r>
      <w:r w:rsidRPr="00006197">
        <w:rPr>
          <w:rFonts w:hint="eastAsia"/>
          <w:lang w:val="en-US" w:eastAsia="zh-CN"/>
        </w:rPr>
        <w:t>表</w:t>
      </w:r>
      <w:r w:rsidRPr="00006197">
        <w:rPr>
          <w:rFonts w:hint="eastAsia"/>
          <w:lang w:val="en-US" w:eastAsia="zh-CN"/>
        </w:rPr>
        <w:t xml:space="preserve"> 16 </w:t>
      </w:r>
      <w:r w:rsidRPr="00006197">
        <w:rPr>
          <w:rFonts w:hint="eastAsia"/>
          <w:lang w:val="en-US" w:eastAsia="zh-CN"/>
        </w:rPr>
        <w:t>中所列的六个第</w:t>
      </w:r>
      <w:r w:rsidRPr="00006197">
        <w:rPr>
          <w:rFonts w:hint="eastAsia"/>
          <w:lang w:val="en-US" w:eastAsia="zh-CN"/>
        </w:rPr>
        <w:t xml:space="preserve"> 5 </w:t>
      </w:r>
      <w:r w:rsidRPr="00006197">
        <w:rPr>
          <w:rFonts w:hint="eastAsia"/>
          <w:lang w:val="en-US" w:eastAsia="zh-CN"/>
        </w:rPr>
        <w:t>条国家的</w:t>
      </w:r>
      <w:r>
        <w:rPr>
          <w:rFonts w:hint="eastAsia"/>
          <w:lang w:val="en-US" w:eastAsia="zh-CN"/>
        </w:rPr>
        <w:t>HFC</w:t>
      </w:r>
      <w:r>
        <w:rPr>
          <w:rFonts w:hint="eastAsia"/>
          <w:lang w:val="en-US" w:eastAsia="zh-CN"/>
        </w:rPr>
        <w:t>减排</w:t>
      </w:r>
      <w:r w:rsidRPr="00006197">
        <w:rPr>
          <w:rFonts w:hint="eastAsia"/>
          <w:lang w:val="en-US" w:eastAsia="zh-CN"/>
        </w:rPr>
        <w:t>扶持活动的延长</w:t>
      </w:r>
      <w:r>
        <w:rPr>
          <w:rFonts w:hint="eastAsia"/>
          <w:lang w:val="en-US" w:eastAsia="zh-CN"/>
        </w:rPr>
        <w:t>完成日期的</w:t>
      </w:r>
      <w:r w:rsidRPr="00006197">
        <w:rPr>
          <w:rFonts w:hint="eastAsia"/>
          <w:lang w:val="en-US" w:eastAsia="zh-CN"/>
        </w:rPr>
        <w:t>请求；</w:t>
      </w:r>
      <w:r>
        <w:rPr>
          <w:rFonts w:hint="eastAsia"/>
          <w:lang w:val="en-US" w:eastAsia="zh-CN"/>
        </w:rPr>
        <w:t>以及</w:t>
      </w:r>
    </w:p>
    <w:p w14:paraId="221D3D69" w14:textId="77777777" w:rsidR="00D4498B" w:rsidRPr="00B93ED6" w:rsidRDefault="00D4498B" w:rsidP="00621A8E">
      <w:pPr>
        <w:pStyle w:val="Heading2"/>
        <w:keepNext/>
        <w:rPr>
          <w:lang w:val="en-US" w:eastAsia="zh-CN"/>
        </w:rPr>
      </w:pPr>
      <w:r w:rsidRPr="00B93ED6">
        <w:rPr>
          <w:rFonts w:hint="eastAsia"/>
          <w:lang w:val="en-US" w:eastAsia="zh-CN"/>
        </w:rPr>
        <w:t>将阿尔及利亚、伯利兹、布隆迪、海地和摩尔多瓦共和国的</w:t>
      </w:r>
      <w:r w:rsidRPr="00B93ED6">
        <w:rPr>
          <w:rFonts w:hint="eastAsia"/>
          <w:lang w:val="en-US" w:eastAsia="zh-CN"/>
        </w:rPr>
        <w:t>HFC</w:t>
      </w:r>
      <w:r w:rsidRPr="00B93ED6">
        <w:rPr>
          <w:rFonts w:hint="eastAsia"/>
          <w:lang w:val="en-US" w:eastAsia="zh-CN"/>
        </w:rPr>
        <w:t>减排扶持活动的完成日期延长至</w:t>
      </w:r>
      <w:r w:rsidRPr="00B93ED6">
        <w:rPr>
          <w:rFonts w:hint="eastAsia"/>
          <w:lang w:val="en-US" w:eastAsia="zh-CN"/>
        </w:rPr>
        <w:t xml:space="preserve"> 2022 </w:t>
      </w:r>
      <w:r w:rsidRPr="00B93ED6">
        <w:rPr>
          <w:rFonts w:hint="eastAsia"/>
          <w:lang w:val="en-US" w:eastAsia="zh-CN"/>
        </w:rPr>
        <w:t>年</w:t>
      </w:r>
      <w:r w:rsidRPr="00B93ED6">
        <w:rPr>
          <w:rFonts w:hint="eastAsia"/>
          <w:lang w:val="en-US" w:eastAsia="zh-CN"/>
        </w:rPr>
        <w:t xml:space="preserve"> 6 </w:t>
      </w:r>
      <w:r w:rsidRPr="00B93ED6">
        <w:rPr>
          <w:rFonts w:hint="eastAsia"/>
          <w:lang w:val="en-US" w:eastAsia="zh-CN"/>
        </w:rPr>
        <w:t>月</w:t>
      </w:r>
      <w:r w:rsidRPr="00B93ED6">
        <w:rPr>
          <w:rFonts w:hint="eastAsia"/>
          <w:lang w:val="en-US" w:eastAsia="zh-CN"/>
        </w:rPr>
        <w:t xml:space="preserve"> 30 </w:t>
      </w:r>
      <w:r w:rsidRPr="00B93ED6">
        <w:rPr>
          <w:rFonts w:hint="eastAsia"/>
          <w:lang w:val="en-US" w:eastAsia="zh-CN"/>
        </w:rPr>
        <w:t>日，将几内亚延长至</w:t>
      </w:r>
      <w:r w:rsidRPr="00B93ED6">
        <w:rPr>
          <w:rFonts w:hint="eastAsia"/>
          <w:lang w:val="en-US" w:eastAsia="zh-CN"/>
        </w:rPr>
        <w:t xml:space="preserve"> 2022 </w:t>
      </w:r>
      <w:r w:rsidRPr="00B93ED6">
        <w:rPr>
          <w:rFonts w:hint="eastAsia"/>
          <w:lang w:val="en-US" w:eastAsia="zh-CN"/>
        </w:rPr>
        <w:t>年</w:t>
      </w:r>
      <w:r w:rsidRPr="00B93ED6">
        <w:rPr>
          <w:rFonts w:hint="eastAsia"/>
          <w:lang w:val="en-US" w:eastAsia="zh-CN"/>
        </w:rPr>
        <w:t xml:space="preserve"> 12 </w:t>
      </w:r>
      <w:r w:rsidRPr="00B93ED6">
        <w:rPr>
          <w:rFonts w:hint="eastAsia"/>
          <w:lang w:val="en-US" w:eastAsia="zh-CN"/>
        </w:rPr>
        <w:t>月</w:t>
      </w:r>
      <w:r w:rsidRPr="00B93ED6">
        <w:rPr>
          <w:rFonts w:hint="eastAsia"/>
          <w:lang w:val="en-US" w:eastAsia="zh-CN"/>
        </w:rPr>
        <w:t xml:space="preserve"> 31 </w:t>
      </w:r>
      <w:r w:rsidRPr="00B93ED6">
        <w:rPr>
          <w:rFonts w:hint="eastAsia"/>
          <w:lang w:val="en-US" w:eastAsia="zh-CN"/>
        </w:rPr>
        <w:t>日，基于如下理解，即不再进一步要求延长，并根据第</w:t>
      </w:r>
      <w:r w:rsidRPr="00B93ED6">
        <w:rPr>
          <w:rFonts w:hint="eastAsia"/>
          <w:lang w:val="en-US" w:eastAsia="zh-CN"/>
        </w:rPr>
        <w:t xml:space="preserve"> 81/32(b) </w:t>
      </w:r>
      <w:r w:rsidRPr="00B93ED6">
        <w:rPr>
          <w:rFonts w:hint="eastAsia"/>
          <w:lang w:val="en-US" w:eastAsia="zh-CN"/>
        </w:rPr>
        <w:t>号决定，各自的执行机构将在项目完成之日起六个月内，提交完成的扶持活动的最终报告。</w:t>
      </w:r>
    </w:p>
    <w:p w14:paraId="56C9BAB6" w14:textId="77777777" w:rsidR="00D4498B" w:rsidRPr="00006197" w:rsidRDefault="00D4498B" w:rsidP="00D4498B">
      <w:pPr>
        <w:keepNext/>
        <w:spacing w:after="240"/>
        <w:ind w:left="1440" w:hanging="1440"/>
        <w:outlineLvl w:val="1"/>
        <w:rPr>
          <w:b/>
          <w:lang w:val="en-CA" w:eastAsia="zh-CN"/>
        </w:rPr>
      </w:pPr>
      <w:r w:rsidRPr="00621A8E">
        <w:rPr>
          <w:rFonts w:hint="eastAsia"/>
          <w:b/>
          <w:lang w:val="en-CA" w:eastAsia="zh-CN"/>
        </w:rPr>
        <w:t>第三部分：有具体报告要求的项目报告供单独审议</w:t>
      </w:r>
    </w:p>
    <w:p w14:paraId="140CC298" w14:textId="77777777" w:rsidR="00D4498B" w:rsidRDefault="00D4498B" w:rsidP="00D4498B">
      <w:pPr>
        <w:spacing w:after="240"/>
        <w:ind w:left="1440" w:hanging="1440"/>
        <w:rPr>
          <w:lang w:val="en-CA" w:eastAsia="zh-CN"/>
        </w:rPr>
      </w:pPr>
      <w:r>
        <w:rPr>
          <w:rFonts w:hint="eastAsia"/>
          <w:b/>
          <w:u w:val="single"/>
          <w:lang w:val="en-CA" w:eastAsia="zh-CN"/>
        </w:rPr>
        <w:t>与</w:t>
      </w:r>
      <w:r>
        <w:rPr>
          <w:rFonts w:hint="eastAsia"/>
          <w:b/>
          <w:u w:val="single"/>
          <w:lang w:val="en-CA" w:eastAsia="zh-CN"/>
        </w:rPr>
        <w:t>HPMPs</w:t>
      </w:r>
      <w:r>
        <w:rPr>
          <w:b/>
          <w:u w:val="single"/>
          <w:lang w:val="en-CA" w:eastAsia="zh-CN"/>
        </w:rPr>
        <w:t xml:space="preserve"> </w:t>
      </w:r>
      <w:r>
        <w:rPr>
          <w:rFonts w:hint="eastAsia"/>
          <w:b/>
          <w:u w:val="single"/>
          <w:lang w:val="en-CA" w:eastAsia="zh-CN"/>
        </w:rPr>
        <w:t>有关的报告</w:t>
      </w:r>
    </w:p>
    <w:p w14:paraId="4891F8F7" w14:textId="77777777" w:rsidR="00D4498B" w:rsidRPr="00206C15" w:rsidRDefault="00D4498B" w:rsidP="00D4498B">
      <w:pPr>
        <w:keepNext/>
        <w:keepLines/>
        <w:spacing w:after="240"/>
        <w:rPr>
          <w:u w:val="single"/>
          <w:lang w:val="en-CA" w:eastAsia="zh-CN"/>
        </w:rPr>
      </w:pPr>
      <w:r w:rsidRPr="002406F1">
        <w:rPr>
          <w:rFonts w:hint="eastAsia"/>
          <w:u w:val="single"/>
          <w:lang w:val="en-CA" w:eastAsia="zh-CN"/>
        </w:rPr>
        <w:t>朝鲜民主主义人民共和国：</w:t>
      </w:r>
      <w:r>
        <w:rPr>
          <w:rFonts w:hint="eastAsia"/>
          <w:u w:val="single"/>
          <w:lang w:val="en-CA" w:eastAsia="zh-CN"/>
        </w:rPr>
        <w:t>氢</w:t>
      </w:r>
      <w:r w:rsidRPr="002406F1">
        <w:rPr>
          <w:rFonts w:hint="eastAsia"/>
          <w:u w:val="single"/>
          <w:lang w:val="en-CA" w:eastAsia="zh-CN"/>
        </w:rPr>
        <w:t>氟氯烃淘汰管理计划</w:t>
      </w:r>
      <w:r>
        <w:rPr>
          <w:rFonts w:hint="eastAsia"/>
          <w:u w:val="single"/>
          <w:lang w:val="en-CA" w:eastAsia="zh-CN"/>
        </w:rPr>
        <w:t>（第一阶段</w:t>
      </w:r>
      <w:r>
        <w:rPr>
          <w:rFonts w:hint="eastAsia"/>
          <w:u w:val="single"/>
          <w:lang w:val="en-CA" w:eastAsia="zh-CN"/>
        </w:rPr>
        <w:t xml:space="preserve"> -</w:t>
      </w:r>
      <w:r>
        <w:rPr>
          <w:u w:val="single"/>
          <w:lang w:val="en-CA" w:eastAsia="zh-CN"/>
        </w:rPr>
        <w:t xml:space="preserve"> </w:t>
      </w:r>
      <w:r w:rsidRPr="002406F1">
        <w:rPr>
          <w:rFonts w:hint="eastAsia"/>
          <w:u w:val="single"/>
          <w:lang w:val="en-CA" w:eastAsia="zh-CN"/>
        </w:rPr>
        <w:t>活动实施进度报告）</w:t>
      </w:r>
      <w:r w:rsidRPr="00B93ED6">
        <w:rPr>
          <w:rFonts w:hint="eastAsia"/>
          <w:lang w:val="en-CA" w:eastAsia="zh-CN"/>
        </w:rPr>
        <w:t>（工发组织</w:t>
      </w:r>
      <w:r>
        <w:rPr>
          <w:rFonts w:hint="eastAsia"/>
          <w:lang w:val="en-CA" w:eastAsia="zh-CN"/>
        </w:rPr>
        <w:t>）</w:t>
      </w:r>
    </w:p>
    <w:p w14:paraId="2308FAF7" w14:textId="77777777" w:rsidR="00D4498B" w:rsidRDefault="00D4498B" w:rsidP="00D4498B">
      <w:pPr>
        <w:keepNext/>
        <w:keepLines/>
        <w:spacing w:after="240"/>
        <w:rPr>
          <w:b/>
          <w:lang w:val="en-CA" w:eastAsia="zh-CN"/>
        </w:rPr>
      </w:pPr>
      <w:r>
        <w:rPr>
          <w:rFonts w:hint="eastAsia"/>
          <w:b/>
          <w:lang w:val="en-CA" w:eastAsia="zh-CN"/>
        </w:rPr>
        <w:t>背景</w:t>
      </w:r>
    </w:p>
    <w:p w14:paraId="2A90AA67" w14:textId="77777777" w:rsidR="00D4498B" w:rsidRPr="00206C15" w:rsidRDefault="00D4498B" w:rsidP="00D4498B">
      <w:pPr>
        <w:pStyle w:val="Heading1"/>
        <w:rPr>
          <w:lang w:eastAsia="zh-CN"/>
        </w:rPr>
      </w:pPr>
      <w:r w:rsidRPr="002406F1">
        <w:rPr>
          <w:rFonts w:hint="eastAsia"/>
          <w:lang w:eastAsia="zh-CN"/>
        </w:rPr>
        <w:t>在第</w:t>
      </w:r>
      <w:r w:rsidRPr="002406F1">
        <w:rPr>
          <w:rFonts w:hint="eastAsia"/>
          <w:lang w:eastAsia="zh-CN"/>
        </w:rPr>
        <w:t xml:space="preserve"> 73 </w:t>
      </w:r>
      <w:r w:rsidRPr="002406F1">
        <w:rPr>
          <w:rFonts w:hint="eastAsia"/>
          <w:lang w:eastAsia="zh-CN"/>
        </w:rPr>
        <w:t>次会议上，执委会原则上批准了朝鲜民主主义人民共和国第一阶段</w:t>
      </w:r>
      <w:r>
        <w:rPr>
          <w:rFonts w:hint="eastAsia"/>
          <w:lang w:eastAsia="zh-CN"/>
        </w:rPr>
        <w:t>HPMP</w:t>
      </w:r>
      <w:r>
        <w:rPr>
          <w:rFonts w:hint="eastAsia"/>
          <w:lang w:eastAsia="zh-CN"/>
        </w:rPr>
        <w:t>，工发组织作为牵头执行机构，环境署作为协</w:t>
      </w:r>
      <w:r w:rsidRPr="002406F1">
        <w:rPr>
          <w:rFonts w:hint="eastAsia"/>
          <w:lang w:eastAsia="zh-CN"/>
        </w:rPr>
        <w:t>作执行机构，以</w:t>
      </w:r>
      <w:r>
        <w:rPr>
          <w:rFonts w:hint="eastAsia"/>
          <w:lang w:eastAsia="zh-CN"/>
        </w:rPr>
        <w:t>在</w:t>
      </w:r>
      <w:r w:rsidRPr="002406F1">
        <w:rPr>
          <w:rFonts w:hint="eastAsia"/>
          <w:lang w:eastAsia="zh-CN"/>
        </w:rPr>
        <w:t xml:space="preserve">2018 </w:t>
      </w:r>
      <w:r w:rsidRPr="002406F1">
        <w:rPr>
          <w:rFonts w:hint="eastAsia"/>
          <w:lang w:eastAsia="zh-CN"/>
        </w:rPr>
        <w:t>年</w:t>
      </w:r>
      <w:r w:rsidRPr="002406F1">
        <w:rPr>
          <w:rFonts w:hint="eastAsia"/>
          <w:lang w:eastAsia="zh-CN"/>
        </w:rPr>
        <w:t xml:space="preserve"> 1 </w:t>
      </w:r>
      <w:r w:rsidRPr="002406F1">
        <w:rPr>
          <w:rFonts w:hint="eastAsia"/>
          <w:lang w:eastAsia="zh-CN"/>
        </w:rPr>
        <w:t>月</w:t>
      </w:r>
      <w:r w:rsidRPr="002406F1">
        <w:rPr>
          <w:rFonts w:hint="eastAsia"/>
          <w:lang w:eastAsia="zh-CN"/>
        </w:rPr>
        <w:t xml:space="preserve"> 1 </w:t>
      </w:r>
      <w:r w:rsidRPr="002406F1">
        <w:rPr>
          <w:rFonts w:hint="eastAsia"/>
          <w:lang w:eastAsia="zh-CN"/>
        </w:rPr>
        <w:t>日之前将</w:t>
      </w:r>
      <w:r>
        <w:rPr>
          <w:rFonts w:hint="eastAsia"/>
          <w:lang w:eastAsia="zh-CN"/>
        </w:rPr>
        <w:t>HCFC</w:t>
      </w:r>
      <w:r w:rsidRPr="002406F1">
        <w:rPr>
          <w:rFonts w:hint="eastAsia"/>
          <w:lang w:eastAsia="zh-CN"/>
        </w:rPr>
        <w:t>消费量</w:t>
      </w:r>
      <w:r>
        <w:rPr>
          <w:rFonts w:hint="eastAsia"/>
          <w:lang w:eastAsia="zh-CN"/>
        </w:rPr>
        <w:t>可持续的</w:t>
      </w:r>
      <w:r w:rsidRPr="002406F1">
        <w:rPr>
          <w:rFonts w:hint="eastAsia"/>
          <w:lang w:eastAsia="zh-CN"/>
        </w:rPr>
        <w:t>减少</w:t>
      </w:r>
      <w:r>
        <w:rPr>
          <w:rFonts w:hint="eastAsia"/>
          <w:lang w:eastAsia="zh-CN"/>
        </w:rPr>
        <w:t>到</w:t>
      </w:r>
      <w:r w:rsidRPr="002406F1">
        <w:rPr>
          <w:rFonts w:hint="eastAsia"/>
          <w:lang w:eastAsia="zh-CN"/>
        </w:rPr>
        <w:t xml:space="preserve"> 66.30 ODP </w:t>
      </w:r>
      <w:r w:rsidRPr="002406F1">
        <w:rPr>
          <w:rFonts w:hint="eastAsia"/>
          <w:lang w:eastAsia="zh-CN"/>
        </w:rPr>
        <w:t>吨的水平（即比</w:t>
      </w:r>
      <w:r>
        <w:rPr>
          <w:rFonts w:hint="eastAsia"/>
          <w:lang w:eastAsia="zh-CN"/>
        </w:rPr>
        <w:t>78.00 ODP</w:t>
      </w:r>
      <w:r w:rsidRPr="002406F1">
        <w:rPr>
          <w:rFonts w:hint="eastAsia"/>
          <w:lang w:eastAsia="zh-CN"/>
        </w:rPr>
        <w:t>吨</w:t>
      </w:r>
      <w:r>
        <w:rPr>
          <w:rFonts w:hint="eastAsia"/>
          <w:lang w:eastAsia="zh-CN"/>
        </w:rPr>
        <w:t>的</w:t>
      </w:r>
      <w:r>
        <w:rPr>
          <w:rFonts w:hint="eastAsia"/>
          <w:lang w:eastAsia="zh-CN"/>
        </w:rPr>
        <w:t>HCFC</w:t>
      </w:r>
      <w:r w:rsidRPr="002406F1">
        <w:rPr>
          <w:rFonts w:hint="eastAsia"/>
          <w:lang w:eastAsia="zh-CN"/>
        </w:rPr>
        <w:t>履约基准</w:t>
      </w:r>
      <w:r>
        <w:rPr>
          <w:rFonts w:hint="eastAsia"/>
          <w:lang w:eastAsia="zh-CN"/>
        </w:rPr>
        <w:t>量</w:t>
      </w:r>
      <w:r w:rsidRPr="002406F1">
        <w:rPr>
          <w:rFonts w:hint="eastAsia"/>
          <w:lang w:eastAsia="zh-CN"/>
        </w:rPr>
        <w:t>低</w:t>
      </w:r>
      <w:r w:rsidRPr="002406F1">
        <w:rPr>
          <w:rFonts w:hint="eastAsia"/>
          <w:lang w:eastAsia="zh-CN"/>
        </w:rPr>
        <w:t xml:space="preserve"> </w:t>
      </w:r>
      <w:r>
        <w:rPr>
          <w:rFonts w:hint="eastAsia"/>
          <w:lang w:eastAsia="zh-CN"/>
        </w:rPr>
        <w:t>百分之</w:t>
      </w:r>
      <w:r w:rsidRPr="002406F1">
        <w:rPr>
          <w:rFonts w:hint="eastAsia"/>
          <w:lang w:eastAsia="zh-CN"/>
        </w:rPr>
        <w:t>15</w:t>
      </w:r>
      <w:r w:rsidRPr="002406F1">
        <w:rPr>
          <w:rFonts w:hint="eastAsia"/>
          <w:lang w:eastAsia="zh-CN"/>
        </w:rPr>
        <w:t>）。</w:t>
      </w:r>
      <w:r>
        <w:rPr>
          <w:rFonts w:hint="eastAsia"/>
          <w:lang w:eastAsia="zh-CN"/>
        </w:rPr>
        <w:t>在</w:t>
      </w:r>
      <w:r w:rsidRPr="002406F1">
        <w:rPr>
          <w:rFonts w:hint="eastAsia"/>
          <w:lang w:eastAsia="zh-CN"/>
        </w:rPr>
        <w:t>执</w:t>
      </w:r>
      <w:r w:rsidRPr="002406F1">
        <w:rPr>
          <w:rFonts w:hint="eastAsia"/>
          <w:lang w:eastAsia="zh-CN"/>
        </w:rPr>
        <w:lastRenderedPageBreak/>
        <w:t>行机构确认第一阶段</w:t>
      </w:r>
      <w:r>
        <w:rPr>
          <w:rFonts w:hint="eastAsia"/>
          <w:lang w:eastAsia="zh-CN"/>
        </w:rPr>
        <w:t>HPMP</w:t>
      </w:r>
      <w:r w:rsidRPr="002406F1">
        <w:rPr>
          <w:rFonts w:hint="eastAsia"/>
          <w:lang w:eastAsia="zh-CN"/>
        </w:rPr>
        <w:t>可以</w:t>
      </w:r>
      <w:r>
        <w:rPr>
          <w:rFonts w:hint="eastAsia"/>
          <w:lang w:eastAsia="zh-CN"/>
        </w:rPr>
        <w:t>在符合</w:t>
      </w:r>
      <w:r w:rsidRPr="002406F1">
        <w:rPr>
          <w:rFonts w:hint="eastAsia"/>
          <w:lang w:eastAsia="zh-CN"/>
        </w:rPr>
        <w:t>联合国安理会</w:t>
      </w:r>
      <w:r w:rsidRPr="00206C15">
        <w:rPr>
          <w:vertAlign w:val="superscript"/>
        </w:rPr>
        <w:footnoteReference w:id="51"/>
      </w:r>
      <w:r w:rsidRPr="002406F1">
        <w:rPr>
          <w:rFonts w:hint="eastAsia"/>
          <w:lang w:eastAsia="zh-CN"/>
        </w:rPr>
        <w:t>关于朝鲜民主主义人民共和国的决议</w:t>
      </w:r>
      <w:r>
        <w:rPr>
          <w:rFonts w:hint="eastAsia"/>
          <w:lang w:eastAsia="zh-CN"/>
        </w:rPr>
        <w:t>要求下</w:t>
      </w:r>
      <w:r w:rsidRPr="002406F1">
        <w:rPr>
          <w:rFonts w:hint="eastAsia"/>
          <w:lang w:eastAsia="zh-CN"/>
        </w:rPr>
        <w:t>执行后</w:t>
      </w:r>
      <w:r>
        <w:rPr>
          <w:rFonts w:hint="eastAsia"/>
          <w:lang w:eastAsia="zh-CN"/>
        </w:rPr>
        <w:t>，</w:t>
      </w:r>
      <w:r w:rsidRPr="002406F1">
        <w:rPr>
          <w:rFonts w:hint="eastAsia"/>
          <w:lang w:eastAsia="zh-CN"/>
        </w:rPr>
        <w:t>获得批准</w:t>
      </w:r>
      <w:r>
        <w:rPr>
          <w:rFonts w:hint="eastAsia"/>
          <w:lang w:eastAsia="zh-CN"/>
        </w:rPr>
        <w:t>。</w:t>
      </w:r>
    </w:p>
    <w:p w14:paraId="0AE5EEA3" w14:textId="77777777" w:rsidR="00D4498B" w:rsidRPr="00206C15" w:rsidRDefault="00D4498B" w:rsidP="00D4498B">
      <w:pPr>
        <w:pStyle w:val="Heading1"/>
        <w:rPr>
          <w:lang w:eastAsia="zh-CN"/>
        </w:rPr>
      </w:pPr>
      <w:r w:rsidRPr="00FB34CA">
        <w:rPr>
          <w:rFonts w:hint="eastAsia"/>
          <w:lang w:eastAsia="zh-CN"/>
        </w:rPr>
        <w:t>自第一阶段批准以来，执委会批准了四次供资中的三次，总额为</w:t>
      </w:r>
      <w:r w:rsidRPr="00FB34CA">
        <w:rPr>
          <w:rFonts w:hint="eastAsia"/>
          <w:lang w:eastAsia="zh-CN"/>
        </w:rPr>
        <w:t xml:space="preserve"> 808,550 </w:t>
      </w:r>
      <w:r w:rsidRPr="00FB34CA">
        <w:rPr>
          <w:rFonts w:hint="eastAsia"/>
          <w:lang w:eastAsia="zh-CN"/>
        </w:rPr>
        <w:t>美元（即原则上</w:t>
      </w:r>
      <w:r>
        <w:rPr>
          <w:rFonts w:hint="eastAsia"/>
          <w:lang w:eastAsia="zh-CN"/>
        </w:rPr>
        <w:t>核准</w:t>
      </w:r>
      <w:r w:rsidRPr="00FB34CA">
        <w:rPr>
          <w:rFonts w:hint="eastAsia"/>
          <w:lang w:eastAsia="zh-CN"/>
        </w:rPr>
        <w:t>的</w:t>
      </w:r>
      <w:r w:rsidRPr="00FB34CA">
        <w:rPr>
          <w:rFonts w:hint="eastAsia"/>
          <w:lang w:eastAsia="zh-CN"/>
        </w:rPr>
        <w:t xml:space="preserve"> 848,550 </w:t>
      </w:r>
      <w:r w:rsidRPr="00FB34CA">
        <w:rPr>
          <w:rFonts w:hint="eastAsia"/>
          <w:lang w:eastAsia="zh-CN"/>
        </w:rPr>
        <w:t>美元资金总额的</w:t>
      </w:r>
      <w:r>
        <w:rPr>
          <w:rFonts w:hint="eastAsia"/>
          <w:lang w:eastAsia="zh-CN"/>
        </w:rPr>
        <w:t>百分之</w:t>
      </w:r>
      <w:r w:rsidRPr="00FB34CA">
        <w:rPr>
          <w:rFonts w:hint="eastAsia"/>
          <w:lang w:eastAsia="zh-CN"/>
        </w:rPr>
        <w:t>95.3</w:t>
      </w:r>
      <w:r w:rsidRPr="00FB34CA">
        <w:rPr>
          <w:rFonts w:hint="eastAsia"/>
          <w:lang w:eastAsia="zh-CN"/>
        </w:rPr>
        <w:t>），</w:t>
      </w:r>
      <w:r>
        <w:rPr>
          <w:rFonts w:hint="eastAsia"/>
          <w:lang w:eastAsia="zh-CN"/>
        </w:rPr>
        <w:t>并</w:t>
      </w:r>
      <w:r w:rsidRPr="00FB34CA">
        <w:rPr>
          <w:rFonts w:hint="eastAsia"/>
          <w:lang w:eastAsia="zh-CN"/>
        </w:rPr>
        <w:t>将由环境署实施的所有淘汰活动转交工发组织。</w:t>
      </w:r>
      <w:r>
        <w:rPr>
          <w:rFonts w:hint="eastAsia"/>
          <w:lang w:eastAsia="zh-CN"/>
        </w:rPr>
        <w:t>根据政府与执</w:t>
      </w:r>
      <w:r w:rsidRPr="00FB34CA">
        <w:rPr>
          <w:rFonts w:hint="eastAsia"/>
          <w:lang w:eastAsia="zh-CN"/>
        </w:rPr>
        <w:t>委会之间的协议，第一阶段</w:t>
      </w:r>
      <w:r>
        <w:rPr>
          <w:rFonts w:hint="eastAsia"/>
          <w:lang w:eastAsia="zh-CN"/>
        </w:rPr>
        <w:t>HPMP</w:t>
      </w:r>
      <w:r w:rsidRPr="00FB34CA">
        <w:rPr>
          <w:rFonts w:hint="eastAsia"/>
          <w:lang w:eastAsia="zh-CN"/>
        </w:rPr>
        <w:t>的最后一笔金额为</w:t>
      </w:r>
      <w:r w:rsidRPr="00FB34CA">
        <w:rPr>
          <w:rFonts w:hint="eastAsia"/>
          <w:lang w:eastAsia="zh-CN"/>
        </w:rPr>
        <w:t xml:space="preserve"> 40,000 </w:t>
      </w:r>
      <w:r w:rsidRPr="00FB34CA">
        <w:rPr>
          <w:rFonts w:hint="eastAsia"/>
          <w:lang w:eastAsia="zh-CN"/>
        </w:rPr>
        <w:t>美元，计划在第</w:t>
      </w:r>
      <w:r w:rsidRPr="00FB34CA">
        <w:rPr>
          <w:rFonts w:hint="eastAsia"/>
          <w:lang w:eastAsia="zh-CN"/>
        </w:rPr>
        <w:t xml:space="preserve"> 81 </w:t>
      </w:r>
      <w:r w:rsidRPr="00FB34CA">
        <w:rPr>
          <w:rFonts w:hint="eastAsia"/>
          <w:lang w:eastAsia="zh-CN"/>
        </w:rPr>
        <w:t>次会议上提交。</w:t>
      </w:r>
      <w:r w:rsidRPr="00FB34CA">
        <w:rPr>
          <w:rFonts w:hint="eastAsia"/>
          <w:lang w:eastAsia="zh-CN"/>
        </w:rPr>
        <w:t xml:space="preserve"> </w:t>
      </w:r>
      <w:r w:rsidRPr="00FB34CA">
        <w:rPr>
          <w:rFonts w:hint="eastAsia"/>
          <w:lang w:eastAsia="zh-CN"/>
        </w:rPr>
        <w:t>截至第</w:t>
      </w:r>
      <w:r w:rsidRPr="00FB34CA">
        <w:rPr>
          <w:rFonts w:hint="eastAsia"/>
          <w:lang w:eastAsia="zh-CN"/>
        </w:rPr>
        <w:t xml:space="preserve"> 84 </w:t>
      </w:r>
      <w:r w:rsidRPr="00FB34CA">
        <w:rPr>
          <w:rFonts w:hint="eastAsia"/>
          <w:lang w:eastAsia="zh-CN"/>
        </w:rPr>
        <w:t>次会议，由于联合国安理会决议，工发组织未能提交付款申请</w:t>
      </w:r>
      <w:r>
        <w:rPr>
          <w:rFonts w:hint="eastAsia"/>
          <w:lang w:eastAsia="zh-CN"/>
        </w:rPr>
        <w:t>。</w:t>
      </w:r>
    </w:p>
    <w:p w14:paraId="3200A60D" w14:textId="77777777" w:rsidR="00D4498B" w:rsidRPr="00206C15" w:rsidRDefault="00D4498B" w:rsidP="00D4498B">
      <w:pPr>
        <w:keepNext/>
        <w:keepLines/>
        <w:spacing w:after="240"/>
        <w:rPr>
          <w:b/>
          <w:lang w:eastAsia="zh-CN"/>
        </w:rPr>
      </w:pPr>
      <w:r w:rsidRPr="00FB34CA">
        <w:rPr>
          <w:rFonts w:hint="eastAsia"/>
          <w:b/>
          <w:lang w:eastAsia="zh-CN"/>
        </w:rPr>
        <w:t>提交</w:t>
      </w:r>
      <w:r>
        <w:rPr>
          <w:rFonts w:hint="eastAsia"/>
          <w:b/>
          <w:lang w:eastAsia="zh-CN"/>
        </w:rPr>
        <w:t>到</w:t>
      </w:r>
      <w:r w:rsidRPr="00FB34CA">
        <w:rPr>
          <w:rFonts w:hint="eastAsia"/>
          <w:b/>
          <w:lang w:eastAsia="zh-CN"/>
        </w:rPr>
        <w:t>第</w:t>
      </w:r>
      <w:r w:rsidRPr="00FB34CA">
        <w:rPr>
          <w:rFonts w:hint="eastAsia"/>
          <w:b/>
          <w:lang w:eastAsia="zh-CN"/>
        </w:rPr>
        <w:t>85</w:t>
      </w:r>
      <w:r w:rsidRPr="00FB34CA">
        <w:rPr>
          <w:rFonts w:hint="eastAsia"/>
          <w:b/>
          <w:lang w:eastAsia="zh-CN"/>
        </w:rPr>
        <w:t>次会议</w:t>
      </w:r>
      <w:r>
        <w:rPr>
          <w:rFonts w:hint="eastAsia"/>
          <w:b/>
          <w:lang w:eastAsia="zh-CN"/>
        </w:rPr>
        <w:t>的</w:t>
      </w:r>
      <w:r w:rsidRPr="00FB34CA">
        <w:rPr>
          <w:rFonts w:hint="eastAsia"/>
          <w:b/>
          <w:lang w:eastAsia="zh-CN"/>
        </w:rPr>
        <w:t>进度报告</w:t>
      </w:r>
    </w:p>
    <w:p w14:paraId="5DEF1B76" w14:textId="77777777" w:rsidR="00D4498B" w:rsidRDefault="00D4498B" w:rsidP="00D4498B">
      <w:pPr>
        <w:pStyle w:val="Heading1"/>
        <w:rPr>
          <w:lang w:eastAsia="zh-CN"/>
        </w:rPr>
      </w:pPr>
      <w:r w:rsidRPr="00FB34CA">
        <w:rPr>
          <w:rFonts w:hint="eastAsia"/>
          <w:lang w:eastAsia="zh-CN"/>
        </w:rPr>
        <w:t>工发组织已向第</w:t>
      </w:r>
      <w:r w:rsidRPr="00FB34CA">
        <w:rPr>
          <w:rFonts w:hint="eastAsia"/>
          <w:lang w:eastAsia="zh-CN"/>
        </w:rPr>
        <w:t xml:space="preserve"> 85 </w:t>
      </w:r>
      <w:r w:rsidRPr="00FB34CA">
        <w:rPr>
          <w:rFonts w:hint="eastAsia"/>
          <w:lang w:eastAsia="zh-CN"/>
        </w:rPr>
        <w:t>次会议提交了关于第一阶段</w:t>
      </w:r>
      <w:r>
        <w:rPr>
          <w:rFonts w:hint="eastAsia"/>
          <w:lang w:eastAsia="zh-CN"/>
        </w:rPr>
        <w:t>HPMP</w:t>
      </w:r>
      <w:r w:rsidRPr="00FB34CA">
        <w:rPr>
          <w:rFonts w:hint="eastAsia"/>
          <w:lang w:eastAsia="zh-CN"/>
        </w:rPr>
        <w:t>执行情况的进度报告，其中列出了迄今为止已执行的活动、已实现的付款水平、在按照联合国安理会决议继续执行活动方面遇到的挑战</w:t>
      </w:r>
      <w:r w:rsidRPr="00FB34CA">
        <w:rPr>
          <w:rFonts w:hint="eastAsia"/>
          <w:lang w:eastAsia="zh-CN"/>
        </w:rPr>
        <w:t xml:space="preserve"> </w:t>
      </w:r>
      <w:r w:rsidRPr="00FB34CA">
        <w:rPr>
          <w:rFonts w:hint="eastAsia"/>
          <w:lang w:eastAsia="zh-CN"/>
        </w:rPr>
        <w:t>，并要求执委会提供指导。</w:t>
      </w:r>
    </w:p>
    <w:p w14:paraId="38FD566F" w14:textId="77777777" w:rsidR="00D4498B" w:rsidRPr="00206C15" w:rsidRDefault="00D4498B" w:rsidP="00D4498B">
      <w:pPr>
        <w:pStyle w:val="Heading1"/>
        <w:rPr>
          <w:lang w:eastAsia="zh-CN"/>
        </w:rPr>
      </w:pPr>
      <w:r>
        <w:rPr>
          <w:rFonts w:hint="eastAsia"/>
          <w:lang w:eastAsia="zh-CN"/>
        </w:rPr>
        <w:t>报告指出，尽管联合国安理会决议造成困难，但在第一和第二次付款期间开展的主要活动包括：</w:t>
      </w:r>
    </w:p>
    <w:p w14:paraId="69E9AE9F" w14:textId="77777777" w:rsidR="00D4498B" w:rsidRPr="008502FE" w:rsidRDefault="00D4498B" w:rsidP="00D4498B">
      <w:pPr>
        <w:pStyle w:val="Heading2"/>
        <w:rPr>
          <w:lang w:val="en-CA" w:eastAsia="zh-CN"/>
        </w:rPr>
      </w:pPr>
      <w:r w:rsidRPr="008502FE">
        <w:rPr>
          <w:rFonts w:hint="eastAsia"/>
          <w:lang w:val="en-CA" w:eastAsia="zh-CN"/>
        </w:rPr>
        <w:t>为该国海关采购三个制冷剂</w:t>
      </w:r>
      <w:r>
        <w:rPr>
          <w:rFonts w:hint="eastAsia"/>
          <w:lang w:val="en-CA" w:eastAsia="zh-CN"/>
        </w:rPr>
        <w:t>识别仪</w:t>
      </w:r>
      <w:r w:rsidRPr="008502FE">
        <w:rPr>
          <w:rFonts w:hint="eastAsia"/>
          <w:lang w:val="en-CA" w:eastAsia="zh-CN"/>
        </w:rPr>
        <w:t>；</w:t>
      </w:r>
    </w:p>
    <w:p w14:paraId="44DD02D9" w14:textId="77777777" w:rsidR="00D4498B" w:rsidRPr="002C5714" w:rsidRDefault="00D4498B" w:rsidP="00D4498B">
      <w:pPr>
        <w:widowControl w:val="0"/>
        <w:numPr>
          <w:ilvl w:val="1"/>
          <w:numId w:val="1"/>
        </w:numPr>
        <w:spacing w:after="240"/>
        <w:outlineLvl w:val="1"/>
        <w:rPr>
          <w:lang w:eastAsia="zh-CN"/>
        </w:rPr>
      </w:pPr>
      <w:r>
        <w:rPr>
          <w:rFonts w:hint="eastAsia"/>
          <w:lang w:val="en-CA" w:eastAsia="zh-CN"/>
        </w:rPr>
        <w:t>经</w:t>
      </w:r>
      <w:r w:rsidRPr="008502FE">
        <w:rPr>
          <w:rFonts w:hint="eastAsia"/>
          <w:lang w:val="en-CA" w:eastAsia="zh-CN"/>
        </w:rPr>
        <w:t xml:space="preserve"> 2015 </w:t>
      </w:r>
      <w:r w:rsidRPr="008502FE">
        <w:rPr>
          <w:rFonts w:hint="eastAsia"/>
          <w:lang w:val="en-CA" w:eastAsia="zh-CN"/>
        </w:rPr>
        <w:t>年联合国安理会委员会批准后，为</w:t>
      </w:r>
      <w:r w:rsidRPr="002C5714">
        <w:rPr>
          <w:lang w:eastAsia="zh-CN"/>
        </w:rPr>
        <w:t>Puhung</w:t>
      </w:r>
      <w:r w:rsidRPr="008502FE">
        <w:rPr>
          <w:rFonts w:hint="eastAsia"/>
          <w:lang w:val="en-CA" w:eastAsia="zh-CN"/>
        </w:rPr>
        <w:t>建材厂购买了一台喷涂发泡机，并准备了一份合同</w:t>
      </w:r>
      <w:r>
        <w:rPr>
          <w:rFonts w:hint="eastAsia"/>
          <w:lang w:val="en-CA" w:eastAsia="zh-CN"/>
        </w:rPr>
        <w:t>，船</w:t>
      </w:r>
      <w:r w:rsidRPr="008502FE">
        <w:rPr>
          <w:rFonts w:hint="eastAsia"/>
          <w:lang w:val="en-CA" w:eastAsia="zh-CN"/>
        </w:rPr>
        <w:t>运辅助设备，以便安装</w:t>
      </w:r>
      <w:r w:rsidRPr="008502FE">
        <w:rPr>
          <w:rFonts w:hint="eastAsia"/>
          <w:lang w:val="en-CA" w:eastAsia="zh-CN"/>
        </w:rPr>
        <w:t>/</w:t>
      </w:r>
      <w:r w:rsidRPr="008502FE">
        <w:rPr>
          <w:rFonts w:hint="eastAsia"/>
          <w:lang w:val="en-CA" w:eastAsia="zh-CN"/>
        </w:rPr>
        <w:t>调试喷涂发泡设备</w:t>
      </w:r>
      <w:r>
        <w:rPr>
          <w:rFonts w:hint="eastAsia"/>
          <w:lang w:val="en-CA" w:eastAsia="zh-CN"/>
        </w:rPr>
        <w:t>；</w:t>
      </w:r>
    </w:p>
    <w:p w14:paraId="6DC306B0" w14:textId="77777777" w:rsidR="00D4498B" w:rsidRPr="002571DE" w:rsidRDefault="00D4498B" w:rsidP="00D4498B">
      <w:pPr>
        <w:keepNext/>
        <w:numPr>
          <w:ilvl w:val="1"/>
          <w:numId w:val="1"/>
        </w:numPr>
        <w:spacing w:after="240"/>
        <w:outlineLvl w:val="1"/>
        <w:rPr>
          <w:rFonts w:eastAsiaTheme="minorEastAsia"/>
          <w:lang w:val="en-CA" w:eastAsia="zh-CN"/>
        </w:rPr>
      </w:pPr>
      <w:r w:rsidRPr="002571DE">
        <w:rPr>
          <w:rFonts w:hint="eastAsia"/>
          <w:lang w:val="en-CA" w:eastAsia="zh-CN"/>
        </w:rPr>
        <w:t>根据联合国安理会第</w:t>
      </w:r>
      <w:r w:rsidRPr="002571DE">
        <w:rPr>
          <w:rFonts w:hint="eastAsia"/>
          <w:lang w:val="en-CA" w:eastAsia="zh-CN"/>
        </w:rPr>
        <w:t xml:space="preserve"> 2270 (2016) </w:t>
      </w:r>
      <w:r w:rsidRPr="002571DE">
        <w:rPr>
          <w:rFonts w:hint="eastAsia"/>
          <w:lang w:val="en-CA" w:eastAsia="zh-CN"/>
        </w:rPr>
        <w:t>号决议规定的程序，聚氨酯泡沫设备（甲酸甲酯）的采购经过了联合国安理会委员会</w:t>
      </w:r>
      <w:r>
        <w:rPr>
          <w:rFonts w:hint="eastAsia"/>
          <w:lang w:val="en-CA" w:eastAsia="zh-CN"/>
        </w:rPr>
        <w:t>的</w:t>
      </w:r>
      <w:r w:rsidRPr="002571DE">
        <w:rPr>
          <w:rFonts w:hint="eastAsia"/>
          <w:lang w:val="en-CA" w:eastAsia="zh-CN"/>
        </w:rPr>
        <w:t>批准</w:t>
      </w:r>
      <w:r>
        <w:rPr>
          <w:rFonts w:hint="eastAsia"/>
          <w:lang w:val="en-CA" w:eastAsia="zh-CN"/>
        </w:rPr>
        <w:t>；</w:t>
      </w:r>
      <w:r w:rsidRPr="002571DE">
        <w:rPr>
          <w:rFonts w:hint="eastAsia"/>
          <w:lang w:val="en-CA" w:eastAsia="zh-CN"/>
        </w:rPr>
        <w:t>与设备供应商签订了采购合同；设备通过中国运输，因为它不能直接运往朝鲜民主主义人民共和国，但被中国海关当局拒绝并退还给供应商</w:t>
      </w:r>
      <w:r>
        <w:rPr>
          <w:rFonts w:hint="eastAsia"/>
          <w:lang w:val="en-CA" w:eastAsia="zh-CN"/>
        </w:rPr>
        <w:t>；</w:t>
      </w:r>
    </w:p>
    <w:p w14:paraId="6DE46F31" w14:textId="77777777" w:rsidR="00D4498B" w:rsidRPr="002571DE" w:rsidRDefault="00D4498B" w:rsidP="00D4498B">
      <w:pPr>
        <w:pStyle w:val="Heading2"/>
        <w:rPr>
          <w:rFonts w:eastAsiaTheme="minorEastAsia"/>
          <w:lang w:val="en-CA" w:eastAsia="zh-CN"/>
        </w:rPr>
      </w:pPr>
      <w:r w:rsidRPr="002571DE">
        <w:rPr>
          <w:rFonts w:eastAsiaTheme="minorEastAsia" w:hint="eastAsia"/>
          <w:lang w:val="en-CA" w:eastAsia="zh-CN"/>
        </w:rPr>
        <w:t>经联合国安理会委员会批准</w:t>
      </w:r>
      <w:r>
        <w:rPr>
          <w:rFonts w:eastAsiaTheme="minorEastAsia" w:hint="eastAsia"/>
          <w:lang w:val="en-CA" w:eastAsia="zh-CN"/>
        </w:rPr>
        <w:t>，</w:t>
      </w:r>
      <w:r w:rsidRPr="002571DE">
        <w:rPr>
          <w:rFonts w:eastAsiaTheme="minorEastAsia" w:hint="eastAsia"/>
          <w:lang w:val="en-CA" w:eastAsia="zh-CN"/>
        </w:rPr>
        <w:t>为</w:t>
      </w:r>
      <w:r>
        <w:rPr>
          <w:rFonts w:eastAsiaTheme="minorEastAsia" w:hint="eastAsia"/>
          <w:lang w:val="en-CA" w:eastAsia="zh-CN"/>
        </w:rPr>
        <w:t>RAC</w:t>
      </w:r>
      <w:r w:rsidRPr="002571DE">
        <w:rPr>
          <w:rFonts w:eastAsiaTheme="minorEastAsia" w:hint="eastAsia"/>
          <w:lang w:val="en-CA" w:eastAsia="zh-CN"/>
        </w:rPr>
        <w:t>维修技术人员采购</w:t>
      </w:r>
      <w:r>
        <w:rPr>
          <w:rFonts w:eastAsiaTheme="minorEastAsia" w:hint="eastAsia"/>
          <w:lang w:val="en-CA" w:eastAsia="zh-CN"/>
        </w:rPr>
        <w:t>了</w:t>
      </w:r>
      <w:r w:rsidRPr="002571DE">
        <w:rPr>
          <w:rFonts w:eastAsiaTheme="minorEastAsia" w:hint="eastAsia"/>
          <w:lang w:val="en-CA" w:eastAsia="zh-CN"/>
        </w:rPr>
        <w:t>培训设备，</w:t>
      </w:r>
      <w:r>
        <w:rPr>
          <w:rFonts w:eastAsiaTheme="minorEastAsia" w:hint="eastAsia"/>
          <w:lang w:val="en-CA" w:eastAsia="zh-CN"/>
        </w:rPr>
        <w:t>发货</w:t>
      </w:r>
      <w:r w:rsidRPr="002571DE">
        <w:rPr>
          <w:rFonts w:eastAsiaTheme="minorEastAsia" w:hint="eastAsia"/>
          <w:lang w:val="en-CA" w:eastAsia="zh-CN"/>
        </w:rPr>
        <w:t>并于</w:t>
      </w:r>
      <w:r w:rsidRPr="002571DE">
        <w:rPr>
          <w:rFonts w:eastAsiaTheme="minorEastAsia" w:hint="eastAsia"/>
          <w:lang w:val="en-CA" w:eastAsia="zh-CN"/>
        </w:rPr>
        <w:t xml:space="preserve"> 2016 </w:t>
      </w:r>
      <w:r w:rsidRPr="002571DE">
        <w:rPr>
          <w:rFonts w:eastAsiaTheme="minorEastAsia" w:hint="eastAsia"/>
          <w:lang w:val="en-CA" w:eastAsia="zh-CN"/>
        </w:rPr>
        <w:t>年</w:t>
      </w:r>
      <w:r w:rsidRPr="002571DE">
        <w:rPr>
          <w:rFonts w:eastAsiaTheme="minorEastAsia" w:hint="eastAsia"/>
          <w:lang w:val="en-CA" w:eastAsia="zh-CN"/>
        </w:rPr>
        <w:t xml:space="preserve"> 6 </w:t>
      </w:r>
      <w:r w:rsidRPr="002571DE">
        <w:rPr>
          <w:rFonts w:eastAsiaTheme="minorEastAsia" w:hint="eastAsia"/>
          <w:lang w:val="en-CA" w:eastAsia="zh-CN"/>
        </w:rPr>
        <w:t>月分发给</w:t>
      </w:r>
      <w:r>
        <w:rPr>
          <w:rFonts w:eastAsiaTheme="minorEastAsia" w:hint="eastAsia"/>
          <w:lang w:val="en-CA" w:eastAsia="zh-CN"/>
        </w:rPr>
        <w:t>制冷</w:t>
      </w:r>
      <w:r w:rsidRPr="002571DE">
        <w:rPr>
          <w:rFonts w:eastAsiaTheme="minorEastAsia" w:hint="eastAsia"/>
          <w:lang w:val="en-CA" w:eastAsia="zh-CN"/>
        </w:rPr>
        <w:t>维修技术人员；</w:t>
      </w:r>
    </w:p>
    <w:p w14:paraId="6F8AA24F" w14:textId="77777777" w:rsidR="00D4498B" w:rsidRPr="002571DE" w:rsidRDefault="00D4498B" w:rsidP="00D4498B">
      <w:pPr>
        <w:pStyle w:val="Heading2"/>
        <w:rPr>
          <w:rFonts w:eastAsiaTheme="minorEastAsia"/>
          <w:lang w:val="en-CA" w:eastAsia="zh-CN"/>
        </w:rPr>
      </w:pPr>
      <w:r w:rsidRPr="002571DE">
        <w:rPr>
          <w:rFonts w:eastAsiaTheme="minorEastAsia" w:hint="eastAsia"/>
          <w:lang w:val="en-CA" w:eastAsia="zh-CN"/>
        </w:rPr>
        <w:t>于</w:t>
      </w:r>
      <w:r w:rsidRPr="002571DE">
        <w:rPr>
          <w:rFonts w:eastAsiaTheme="minorEastAsia" w:hint="eastAsia"/>
          <w:lang w:val="en-CA" w:eastAsia="zh-CN"/>
        </w:rPr>
        <w:t xml:space="preserve"> 2016 </w:t>
      </w:r>
      <w:r w:rsidRPr="002571DE">
        <w:rPr>
          <w:rFonts w:eastAsiaTheme="minorEastAsia" w:hint="eastAsia"/>
          <w:lang w:val="en-CA" w:eastAsia="zh-CN"/>
        </w:rPr>
        <w:t>年</w:t>
      </w:r>
      <w:r w:rsidRPr="002571DE">
        <w:rPr>
          <w:rFonts w:eastAsiaTheme="minorEastAsia" w:hint="eastAsia"/>
          <w:lang w:val="en-CA" w:eastAsia="zh-CN"/>
        </w:rPr>
        <w:t xml:space="preserve"> 8 </w:t>
      </w:r>
      <w:r w:rsidRPr="002571DE">
        <w:rPr>
          <w:rFonts w:eastAsiaTheme="minorEastAsia" w:hint="eastAsia"/>
          <w:lang w:val="en-CA" w:eastAsia="zh-CN"/>
        </w:rPr>
        <w:t>月和</w:t>
      </w:r>
      <w:r w:rsidRPr="002571DE">
        <w:rPr>
          <w:rFonts w:eastAsiaTheme="minorEastAsia" w:hint="eastAsia"/>
          <w:lang w:val="en-CA" w:eastAsia="zh-CN"/>
        </w:rPr>
        <w:t xml:space="preserve"> 9 </w:t>
      </w:r>
      <w:r w:rsidRPr="002571DE">
        <w:rPr>
          <w:rFonts w:eastAsiaTheme="minorEastAsia" w:hint="eastAsia"/>
          <w:lang w:val="en-CA" w:eastAsia="zh-CN"/>
        </w:rPr>
        <w:t>月为</w:t>
      </w:r>
      <w:r w:rsidRPr="002571DE">
        <w:rPr>
          <w:rFonts w:eastAsiaTheme="minorEastAsia" w:hint="eastAsia"/>
          <w:lang w:val="en-CA" w:eastAsia="zh-CN"/>
        </w:rPr>
        <w:t xml:space="preserve"> 35 </w:t>
      </w:r>
      <w:r w:rsidRPr="002571DE">
        <w:rPr>
          <w:rFonts w:eastAsiaTheme="minorEastAsia" w:hint="eastAsia"/>
          <w:lang w:val="en-CA" w:eastAsia="zh-CN"/>
        </w:rPr>
        <w:t>名</w:t>
      </w:r>
      <w:r>
        <w:rPr>
          <w:rFonts w:eastAsiaTheme="minorEastAsia" w:hint="eastAsia"/>
          <w:lang w:val="en-CA" w:eastAsia="zh-CN"/>
        </w:rPr>
        <w:t>RAC</w:t>
      </w:r>
      <w:r w:rsidRPr="002571DE">
        <w:rPr>
          <w:rFonts w:eastAsiaTheme="minorEastAsia" w:hint="eastAsia"/>
          <w:lang w:val="en-CA" w:eastAsia="zh-CN"/>
        </w:rPr>
        <w:t>维修技术人员举办了一次培训员培训讲习班；</w:t>
      </w:r>
    </w:p>
    <w:p w14:paraId="3481A61D" w14:textId="77777777" w:rsidR="00D4498B" w:rsidRPr="002571DE" w:rsidRDefault="00D4498B" w:rsidP="00D4498B">
      <w:pPr>
        <w:pStyle w:val="Heading2"/>
        <w:rPr>
          <w:rFonts w:eastAsiaTheme="minorEastAsia"/>
          <w:lang w:val="en-CA" w:eastAsia="zh-CN"/>
        </w:rPr>
      </w:pPr>
      <w:r w:rsidRPr="002571DE">
        <w:rPr>
          <w:rFonts w:eastAsiaTheme="minorEastAsia" w:hint="eastAsia"/>
          <w:lang w:val="en-CA" w:eastAsia="zh-CN"/>
        </w:rPr>
        <w:t xml:space="preserve">2016 </w:t>
      </w:r>
      <w:r w:rsidRPr="002571DE">
        <w:rPr>
          <w:rFonts w:eastAsiaTheme="minorEastAsia" w:hint="eastAsia"/>
          <w:lang w:val="en-CA" w:eastAsia="zh-CN"/>
        </w:rPr>
        <w:t>年</w:t>
      </w:r>
      <w:r w:rsidRPr="002571DE">
        <w:rPr>
          <w:rFonts w:eastAsiaTheme="minorEastAsia" w:hint="eastAsia"/>
          <w:lang w:val="en-CA" w:eastAsia="zh-CN"/>
        </w:rPr>
        <w:t xml:space="preserve"> 12 </w:t>
      </w:r>
      <w:r w:rsidRPr="002571DE">
        <w:rPr>
          <w:rFonts w:eastAsiaTheme="minorEastAsia" w:hint="eastAsia"/>
          <w:lang w:val="en-CA" w:eastAsia="zh-CN"/>
        </w:rPr>
        <w:t>月</w:t>
      </w:r>
      <w:r>
        <w:rPr>
          <w:rFonts w:eastAsiaTheme="minorEastAsia" w:hint="eastAsia"/>
          <w:lang w:val="en-CA" w:eastAsia="zh-CN"/>
        </w:rPr>
        <w:t>，</w:t>
      </w:r>
      <w:r w:rsidRPr="002571DE">
        <w:rPr>
          <w:rFonts w:eastAsiaTheme="minorEastAsia" w:hint="eastAsia"/>
          <w:lang w:val="en-CA" w:eastAsia="zh-CN"/>
        </w:rPr>
        <w:t>在印度</w:t>
      </w:r>
      <w:r>
        <w:rPr>
          <w:rFonts w:eastAsiaTheme="minorEastAsia" w:hint="eastAsia"/>
          <w:lang w:val="en-CA" w:eastAsia="zh-CN"/>
        </w:rPr>
        <w:t>完成了</w:t>
      </w:r>
      <w:r w:rsidRPr="002571DE">
        <w:rPr>
          <w:rFonts w:eastAsiaTheme="minorEastAsia" w:hint="eastAsia"/>
          <w:lang w:val="en-CA" w:eastAsia="zh-CN"/>
        </w:rPr>
        <w:t>为五名培训员举办的</w:t>
      </w:r>
      <w:r>
        <w:rPr>
          <w:rFonts w:eastAsiaTheme="minorEastAsia" w:hint="eastAsia"/>
          <w:lang w:val="en-CA" w:eastAsia="zh-CN"/>
        </w:rPr>
        <w:t>RAC</w:t>
      </w:r>
      <w:r>
        <w:rPr>
          <w:rFonts w:eastAsiaTheme="minorEastAsia" w:hint="eastAsia"/>
          <w:lang w:val="en-CA" w:eastAsia="zh-CN"/>
        </w:rPr>
        <w:t>维修</w:t>
      </w:r>
      <w:r w:rsidRPr="002571DE">
        <w:rPr>
          <w:rFonts w:eastAsiaTheme="minorEastAsia" w:hint="eastAsia"/>
          <w:lang w:val="en-CA" w:eastAsia="zh-CN"/>
        </w:rPr>
        <w:t>最佳做法方面的额外培训课程；</w:t>
      </w:r>
      <w:r w:rsidRPr="002571DE">
        <w:rPr>
          <w:rFonts w:eastAsiaTheme="minorEastAsia" w:hint="eastAsia"/>
          <w:lang w:val="en-CA" w:eastAsia="zh-CN"/>
        </w:rPr>
        <w:t xml:space="preserve"> </w:t>
      </w:r>
      <w:r>
        <w:rPr>
          <w:rFonts w:eastAsiaTheme="minorEastAsia" w:hint="eastAsia"/>
          <w:lang w:val="en-CA" w:eastAsia="zh-CN"/>
        </w:rPr>
        <w:t>以及</w:t>
      </w:r>
    </w:p>
    <w:p w14:paraId="6CCE7249" w14:textId="77777777" w:rsidR="00D4498B" w:rsidRDefault="00D4498B" w:rsidP="00D4498B">
      <w:pPr>
        <w:pStyle w:val="Heading2"/>
        <w:rPr>
          <w:rFonts w:eastAsiaTheme="minorEastAsia"/>
          <w:lang w:val="en-CA" w:eastAsia="zh-CN"/>
        </w:rPr>
      </w:pPr>
      <w:r w:rsidRPr="002571DE">
        <w:rPr>
          <w:rFonts w:eastAsiaTheme="minorEastAsia" w:hint="eastAsia"/>
          <w:lang w:val="en-CA" w:eastAsia="zh-CN"/>
        </w:rPr>
        <w:t xml:space="preserve">2017 </w:t>
      </w:r>
      <w:r w:rsidRPr="002571DE">
        <w:rPr>
          <w:rFonts w:eastAsiaTheme="minorEastAsia" w:hint="eastAsia"/>
          <w:lang w:val="en-CA" w:eastAsia="zh-CN"/>
        </w:rPr>
        <w:t>年</w:t>
      </w:r>
      <w:r w:rsidRPr="002571DE">
        <w:rPr>
          <w:rFonts w:eastAsiaTheme="minorEastAsia" w:hint="eastAsia"/>
          <w:lang w:val="en-CA" w:eastAsia="zh-CN"/>
        </w:rPr>
        <w:t xml:space="preserve"> 5 </w:t>
      </w:r>
      <w:r w:rsidRPr="002571DE">
        <w:rPr>
          <w:rFonts w:eastAsiaTheme="minorEastAsia" w:hint="eastAsia"/>
          <w:lang w:val="en-CA" w:eastAsia="zh-CN"/>
        </w:rPr>
        <w:t>月为</w:t>
      </w:r>
      <w:r w:rsidRPr="002571DE">
        <w:rPr>
          <w:rFonts w:eastAsiaTheme="minorEastAsia" w:hint="eastAsia"/>
          <w:lang w:val="en-CA" w:eastAsia="zh-CN"/>
        </w:rPr>
        <w:t xml:space="preserve"> 40 </w:t>
      </w:r>
      <w:r w:rsidRPr="002571DE">
        <w:rPr>
          <w:rFonts w:eastAsiaTheme="minorEastAsia" w:hint="eastAsia"/>
          <w:lang w:val="en-CA" w:eastAsia="zh-CN"/>
        </w:rPr>
        <w:t>名海关官员举办了第一期培训员培训讲习班</w:t>
      </w:r>
      <w:r>
        <w:rPr>
          <w:rFonts w:eastAsiaTheme="minorEastAsia" w:hint="eastAsia"/>
          <w:lang w:val="en-CA" w:eastAsia="zh-CN"/>
        </w:rPr>
        <w:t>。</w:t>
      </w:r>
    </w:p>
    <w:p w14:paraId="47034CDC" w14:textId="77777777" w:rsidR="00D4498B" w:rsidRPr="002C5714" w:rsidRDefault="00D4498B" w:rsidP="00D4498B">
      <w:pPr>
        <w:spacing w:after="240"/>
        <w:rPr>
          <w:i/>
        </w:rPr>
      </w:pPr>
      <w:r>
        <w:rPr>
          <w:rFonts w:hint="eastAsia"/>
          <w:i/>
          <w:lang w:eastAsia="zh-CN"/>
        </w:rPr>
        <w:t>资金支付水平</w:t>
      </w:r>
    </w:p>
    <w:p w14:paraId="64A874F4" w14:textId="77777777" w:rsidR="00D4498B" w:rsidRPr="00621D13" w:rsidRDefault="00D4498B" w:rsidP="00D4498B">
      <w:pPr>
        <w:pStyle w:val="Heading1"/>
        <w:rPr>
          <w:color w:val="000000" w:themeColor="text1"/>
          <w:lang w:eastAsia="zh-CN"/>
        </w:rPr>
      </w:pPr>
      <w:r w:rsidRPr="002B55EF">
        <w:rPr>
          <w:rFonts w:hint="eastAsia"/>
          <w:color w:val="000000" w:themeColor="text1"/>
          <w:lang w:eastAsia="zh-CN"/>
        </w:rPr>
        <w:t>截至</w:t>
      </w:r>
      <w:r w:rsidRPr="002B55EF">
        <w:rPr>
          <w:rFonts w:hint="eastAsia"/>
          <w:color w:val="000000" w:themeColor="text1"/>
          <w:lang w:eastAsia="zh-CN"/>
        </w:rPr>
        <w:t xml:space="preserve"> 2020 </w:t>
      </w:r>
      <w:r w:rsidRPr="002B55EF">
        <w:rPr>
          <w:rFonts w:hint="eastAsia"/>
          <w:color w:val="000000" w:themeColor="text1"/>
          <w:lang w:eastAsia="zh-CN"/>
        </w:rPr>
        <w:t>年</w:t>
      </w:r>
      <w:r w:rsidRPr="002B55EF">
        <w:rPr>
          <w:rFonts w:hint="eastAsia"/>
          <w:color w:val="000000" w:themeColor="text1"/>
          <w:lang w:eastAsia="zh-CN"/>
        </w:rPr>
        <w:t xml:space="preserve"> 3 </w:t>
      </w:r>
      <w:r w:rsidRPr="002B55EF">
        <w:rPr>
          <w:rFonts w:hint="eastAsia"/>
          <w:color w:val="000000" w:themeColor="text1"/>
          <w:lang w:eastAsia="zh-CN"/>
        </w:rPr>
        <w:t>月</w:t>
      </w:r>
      <w:r w:rsidRPr="002B55EF">
        <w:rPr>
          <w:rFonts w:hint="eastAsia"/>
          <w:color w:val="000000" w:themeColor="text1"/>
          <w:lang w:eastAsia="zh-CN"/>
        </w:rPr>
        <w:t xml:space="preserve"> 30 </w:t>
      </w:r>
      <w:r w:rsidRPr="002B55EF">
        <w:rPr>
          <w:rFonts w:hint="eastAsia"/>
          <w:color w:val="000000" w:themeColor="text1"/>
          <w:lang w:eastAsia="zh-CN"/>
        </w:rPr>
        <w:t>日，在核准的</w:t>
      </w:r>
      <w:r w:rsidRPr="002B55EF">
        <w:rPr>
          <w:rFonts w:hint="eastAsia"/>
          <w:color w:val="000000" w:themeColor="text1"/>
          <w:lang w:eastAsia="zh-CN"/>
        </w:rPr>
        <w:t xml:space="preserve"> 808,550 </w:t>
      </w:r>
      <w:r w:rsidRPr="002B55EF">
        <w:rPr>
          <w:rFonts w:hint="eastAsia"/>
          <w:color w:val="000000" w:themeColor="text1"/>
          <w:lang w:eastAsia="zh-CN"/>
        </w:rPr>
        <w:t>美元资金总额中，已支付</w:t>
      </w:r>
      <w:r w:rsidRPr="002B55EF">
        <w:rPr>
          <w:rFonts w:hint="eastAsia"/>
          <w:color w:val="000000" w:themeColor="text1"/>
          <w:lang w:eastAsia="zh-CN"/>
        </w:rPr>
        <w:t xml:space="preserve"> 303,313 </w:t>
      </w:r>
      <w:r w:rsidRPr="002B55EF">
        <w:rPr>
          <w:rFonts w:hint="eastAsia"/>
          <w:color w:val="000000" w:themeColor="text1"/>
          <w:lang w:eastAsia="zh-CN"/>
        </w:rPr>
        <w:t>美元（</w:t>
      </w:r>
      <w:r>
        <w:rPr>
          <w:rFonts w:hint="eastAsia"/>
          <w:color w:val="000000" w:themeColor="text1"/>
          <w:lang w:eastAsia="zh-CN"/>
        </w:rPr>
        <w:t>百分之</w:t>
      </w:r>
      <w:r w:rsidRPr="002B55EF">
        <w:rPr>
          <w:rFonts w:hint="eastAsia"/>
          <w:color w:val="000000" w:themeColor="text1"/>
          <w:lang w:eastAsia="zh-CN"/>
        </w:rPr>
        <w:t>36</w:t>
      </w:r>
      <w:r w:rsidRPr="002B55EF">
        <w:rPr>
          <w:rFonts w:hint="eastAsia"/>
          <w:color w:val="000000" w:themeColor="text1"/>
          <w:lang w:eastAsia="zh-CN"/>
        </w:rPr>
        <w:t>），如表</w:t>
      </w:r>
      <w:r w:rsidRPr="002B55EF">
        <w:rPr>
          <w:rFonts w:hint="eastAsia"/>
          <w:color w:val="000000" w:themeColor="text1"/>
          <w:lang w:eastAsia="zh-CN"/>
        </w:rPr>
        <w:t xml:space="preserve"> 17 </w:t>
      </w:r>
      <w:r w:rsidRPr="002B55EF">
        <w:rPr>
          <w:rFonts w:hint="eastAsia"/>
          <w:color w:val="000000" w:themeColor="text1"/>
          <w:lang w:eastAsia="zh-CN"/>
        </w:rPr>
        <w:t>所示。</w:t>
      </w:r>
    </w:p>
    <w:p w14:paraId="256035EB" w14:textId="77777777" w:rsidR="00E1701E" w:rsidRDefault="00E1701E">
      <w:pPr>
        <w:jc w:val="left"/>
        <w:rPr>
          <w:b/>
          <w:color w:val="000000" w:themeColor="text1"/>
          <w:sz w:val="21"/>
          <w:szCs w:val="21"/>
          <w:lang w:eastAsia="zh-CN"/>
        </w:rPr>
      </w:pPr>
      <w:r>
        <w:rPr>
          <w:b/>
          <w:color w:val="000000" w:themeColor="text1"/>
          <w:sz w:val="21"/>
          <w:szCs w:val="21"/>
          <w:lang w:eastAsia="zh-CN"/>
        </w:rPr>
        <w:br w:type="page"/>
      </w:r>
    </w:p>
    <w:p w14:paraId="2D9B9719" w14:textId="7E3A807D" w:rsidR="00D4498B" w:rsidRPr="00206C15" w:rsidRDefault="00D4498B" w:rsidP="00D4498B">
      <w:pPr>
        <w:rPr>
          <w:b/>
          <w:color w:val="000000" w:themeColor="text1"/>
          <w:sz w:val="21"/>
          <w:szCs w:val="21"/>
          <w:lang w:eastAsia="zh-CN"/>
        </w:rPr>
      </w:pPr>
      <w:r w:rsidRPr="002B55EF">
        <w:rPr>
          <w:rFonts w:hint="eastAsia"/>
          <w:b/>
          <w:color w:val="000000" w:themeColor="text1"/>
          <w:sz w:val="21"/>
          <w:szCs w:val="21"/>
          <w:lang w:eastAsia="zh-CN"/>
        </w:rPr>
        <w:lastRenderedPageBreak/>
        <w:t>表</w:t>
      </w:r>
      <w:r w:rsidRPr="002B55EF">
        <w:rPr>
          <w:rFonts w:hint="eastAsia"/>
          <w:b/>
          <w:color w:val="000000" w:themeColor="text1"/>
          <w:sz w:val="21"/>
          <w:szCs w:val="21"/>
          <w:lang w:eastAsia="zh-CN"/>
        </w:rPr>
        <w:t xml:space="preserve"> 17. </w:t>
      </w:r>
      <w:r w:rsidRPr="002B55EF">
        <w:rPr>
          <w:rFonts w:hint="eastAsia"/>
          <w:b/>
          <w:color w:val="000000" w:themeColor="text1"/>
          <w:sz w:val="21"/>
          <w:szCs w:val="21"/>
          <w:lang w:eastAsia="zh-CN"/>
        </w:rPr>
        <w:t>朝鲜民主主义人民共和国第一阶段</w:t>
      </w:r>
      <w:r>
        <w:rPr>
          <w:rFonts w:hint="eastAsia"/>
          <w:b/>
          <w:color w:val="000000" w:themeColor="text1"/>
          <w:sz w:val="21"/>
          <w:szCs w:val="21"/>
          <w:lang w:eastAsia="zh-CN"/>
        </w:rPr>
        <w:t>HPMP</w:t>
      </w:r>
      <w:r w:rsidRPr="002B55EF">
        <w:rPr>
          <w:rFonts w:hint="eastAsia"/>
          <w:b/>
          <w:color w:val="000000" w:themeColor="text1"/>
          <w:sz w:val="21"/>
          <w:szCs w:val="21"/>
          <w:lang w:eastAsia="zh-CN"/>
        </w:rPr>
        <w:t>财务报告（美元）</w:t>
      </w:r>
      <w:r w:rsidRPr="002B55EF">
        <w:rPr>
          <w:rFonts w:hint="eastAsia"/>
          <w:b/>
          <w:color w:val="000000" w:themeColor="text1"/>
          <w:sz w:val="21"/>
          <w:szCs w:val="21"/>
          <w:lang w:eastAsia="zh-CN"/>
        </w:rPr>
        <w:t xml:space="preserve"> </w:t>
      </w:r>
      <w:r w:rsidRPr="00206C15">
        <w:rPr>
          <w:b/>
          <w:color w:val="000000" w:themeColor="text1"/>
          <w:sz w:val="21"/>
          <w:szCs w:val="21"/>
          <w:lang w:eastAsia="zh-CN"/>
        </w:rPr>
        <w:t xml:space="preserve"> </w:t>
      </w:r>
    </w:p>
    <w:tbl>
      <w:tblPr>
        <w:tblW w:w="5000" w:type="pct"/>
        <w:tblLook w:val="04A0" w:firstRow="1" w:lastRow="0" w:firstColumn="1" w:lastColumn="0" w:noHBand="0" w:noVBand="1"/>
      </w:tblPr>
      <w:tblGrid>
        <w:gridCol w:w="2337"/>
        <w:gridCol w:w="2337"/>
        <w:gridCol w:w="2338"/>
        <w:gridCol w:w="2338"/>
      </w:tblGrid>
      <w:tr w:rsidR="00D4498B" w:rsidRPr="00206C15" w14:paraId="6B8B3F44" w14:textId="77777777" w:rsidTr="0075583F">
        <w:trPr>
          <w:trHeight w:val="31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0677C" w14:textId="77777777" w:rsidR="00D4498B" w:rsidRPr="00206C15" w:rsidRDefault="00D4498B" w:rsidP="0075583F">
            <w:pPr>
              <w:jc w:val="center"/>
              <w:rPr>
                <w:b/>
                <w:bCs/>
                <w:color w:val="000000"/>
                <w:sz w:val="20"/>
                <w:szCs w:val="20"/>
                <w:lang w:val="en-CA" w:eastAsia="en-CA"/>
              </w:rPr>
            </w:pPr>
            <w:r>
              <w:rPr>
                <w:rFonts w:hint="eastAsia"/>
                <w:b/>
                <w:bCs/>
                <w:color w:val="000000"/>
                <w:sz w:val="20"/>
                <w:szCs w:val="20"/>
                <w:lang w:val="en-CA" w:eastAsia="zh-CN"/>
              </w:rPr>
              <w:t>付款</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3B8ECBE0" w14:textId="77777777" w:rsidR="00D4498B" w:rsidRPr="00206C15" w:rsidRDefault="00D4498B" w:rsidP="0075583F">
            <w:pPr>
              <w:jc w:val="center"/>
              <w:rPr>
                <w:b/>
                <w:bCs/>
                <w:color w:val="000000"/>
                <w:sz w:val="20"/>
                <w:szCs w:val="20"/>
                <w:lang w:val="en-CA" w:eastAsia="en-CA"/>
              </w:rPr>
            </w:pPr>
            <w:r>
              <w:rPr>
                <w:rFonts w:hint="eastAsia"/>
                <w:b/>
                <w:bCs/>
                <w:color w:val="000000"/>
                <w:sz w:val="20"/>
                <w:szCs w:val="20"/>
                <w:lang w:val="en-CA" w:eastAsia="zh-CN"/>
              </w:rPr>
              <w:t>核准</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70302351" w14:textId="77777777" w:rsidR="00D4498B" w:rsidRPr="00206C15" w:rsidRDefault="00D4498B" w:rsidP="0075583F">
            <w:pPr>
              <w:jc w:val="center"/>
              <w:rPr>
                <w:b/>
                <w:bCs/>
                <w:color w:val="000000"/>
                <w:sz w:val="20"/>
                <w:szCs w:val="20"/>
                <w:lang w:val="en-CA" w:eastAsia="en-CA"/>
              </w:rPr>
            </w:pPr>
            <w:r>
              <w:rPr>
                <w:rFonts w:hint="eastAsia"/>
                <w:b/>
                <w:bCs/>
                <w:color w:val="000000"/>
                <w:sz w:val="20"/>
                <w:szCs w:val="20"/>
                <w:lang w:val="en-CA" w:eastAsia="zh-CN"/>
              </w:rPr>
              <w:t>支付</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01C7DD8E" w14:textId="77777777" w:rsidR="00D4498B" w:rsidRPr="00206C15" w:rsidRDefault="00D4498B" w:rsidP="0075583F">
            <w:pPr>
              <w:jc w:val="center"/>
              <w:rPr>
                <w:b/>
                <w:bCs/>
                <w:color w:val="000000"/>
                <w:sz w:val="20"/>
                <w:szCs w:val="20"/>
                <w:lang w:val="en-CA" w:eastAsia="en-CA"/>
              </w:rPr>
            </w:pPr>
            <w:r>
              <w:rPr>
                <w:rFonts w:hint="eastAsia"/>
                <w:b/>
                <w:bCs/>
                <w:color w:val="000000"/>
                <w:sz w:val="20"/>
                <w:szCs w:val="20"/>
                <w:lang w:val="en-CA" w:eastAsia="zh-CN"/>
              </w:rPr>
              <w:t>支付率</w:t>
            </w:r>
            <w:r w:rsidRPr="00206C15">
              <w:rPr>
                <w:b/>
                <w:bCs/>
                <w:color w:val="000000"/>
                <w:sz w:val="20"/>
                <w:szCs w:val="20"/>
                <w:lang w:val="en-CA" w:eastAsia="en-CA"/>
              </w:rPr>
              <w:t xml:space="preserve"> (</w:t>
            </w:r>
            <w:r>
              <w:rPr>
                <w:rFonts w:hint="eastAsia"/>
                <w:b/>
                <w:bCs/>
                <w:color w:val="000000"/>
                <w:sz w:val="20"/>
                <w:szCs w:val="20"/>
                <w:lang w:val="en-CA" w:eastAsia="zh-CN"/>
              </w:rPr>
              <w:t>百分之</w:t>
            </w:r>
            <w:r w:rsidRPr="00206C15">
              <w:rPr>
                <w:b/>
                <w:bCs/>
                <w:color w:val="000000"/>
                <w:sz w:val="20"/>
                <w:szCs w:val="20"/>
                <w:lang w:val="en-CA" w:eastAsia="en-CA"/>
              </w:rPr>
              <w:t>)</w:t>
            </w:r>
          </w:p>
        </w:tc>
      </w:tr>
      <w:tr w:rsidR="00D4498B" w:rsidRPr="002C5714" w14:paraId="64657C41" w14:textId="77777777" w:rsidTr="0075583F">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5806F3C3" w14:textId="77777777" w:rsidR="00D4498B" w:rsidRPr="002C5714" w:rsidRDefault="00D4498B" w:rsidP="0075583F">
            <w:pPr>
              <w:jc w:val="left"/>
              <w:rPr>
                <w:color w:val="000000"/>
                <w:sz w:val="20"/>
                <w:szCs w:val="20"/>
                <w:lang w:val="en-CA" w:eastAsia="en-CA"/>
              </w:rPr>
            </w:pPr>
            <w:r>
              <w:rPr>
                <w:rFonts w:hint="eastAsia"/>
                <w:color w:val="000000"/>
                <w:sz w:val="20"/>
                <w:szCs w:val="20"/>
                <w:lang w:val="en-CA" w:eastAsia="zh-CN"/>
              </w:rPr>
              <w:t>第一次</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DC26B84" w14:textId="77777777" w:rsidR="00D4498B" w:rsidRPr="002C5714" w:rsidRDefault="00D4498B" w:rsidP="0075583F">
            <w:pPr>
              <w:jc w:val="right"/>
              <w:rPr>
                <w:color w:val="000000"/>
                <w:sz w:val="20"/>
                <w:szCs w:val="20"/>
                <w:lang w:val="en-CA" w:eastAsia="en-CA"/>
              </w:rPr>
            </w:pPr>
            <w:r w:rsidRPr="002C5714">
              <w:rPr>
                <w:color w:val="000000"/>
                <w:sz w:val="20"/>
                <w:szCs w:val="20"/>
                <w:lang w:val="en-CA" w:eastAsia="en-CA"/>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6A35B1A" w14:textId="77777777" w:rsidR="00D4498B" w:rsidRPr="002C5714" w:rsidRDefault="00D4498B" w:rsidP="0075583F">
            <w:pPr>
              <w:jc w:val="right"/>
              <w:rPr>
                <w:color w:val="000000"/>
                <w:sz w:val="20"/>
                <w:szCs w:val="20"/>
                <w:lang w:val="en-CA" w:eastAsia="en-CA"/>
              </w:rPr>
            </w:pPr>
            <w:r w:rsidRPr="002C5714">
              <w:rPr>
                <w:color w:val="000000"/>
                <w:sz w:val="20"/>
                <w:szCs w:val="20"/>
                <w:lang w:val="en-CA" w:eastAsia="en-CA"/>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03EADE79" w14:textId="77777777" w:rsidR="00D4498B" w:rsidRPr="002C5714" w:rsidRDefault="00D4498B" w:rsidP="0075583F">
            <w:pPr>
              <w:jc w:val="right"/>
              <w:rPr>
                <w:color w:val="000000"/>
                <w:sz w:val="20"/>
                <w:szCs w:val="20"/>
                <w:lang w:val="en-CA" w:eastAsia="en-CA"/>
              </w:rPr>
            </w:pPr>
            <w:r w:rsidRPr="002C5714">
              <w:rPr>
                <w:color w:val="000000"/>
                <w:sz w:val="20"/>
                <w:szCs w:val="20"/>
                <w:lang w:val="en-CA" w:eastAsia="en-CA"/>
              </w:rPr>
              <w:t>65.2</w:t>
            </w:r>
          </w:p>
        </w:tc>
      </w:tr>
      <w:tr w:rsidR="00D4498B" w:rsidRPr="002C5714" w14:paraId="06CB9EBE" w14:textId="77777777" w:rsidTr="0075583F">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45CC193" w14:textId="77777777" w:rsidR="00D4498B" w:rsidRPr="002C5714" w:rsidRDefault="00D4498B" w:rsidP="0075583F">
            <w:pPr>
              <w:jc w:val="left"/>
              <w:rPr>
                <w:color w:val="000000"/>
                <w:sz w:val="20"/>
                <w:szCs w:val="20"/>
                <w:lang w:val="en-CA" w:eastAsia="en-CA"/>
              </w:rPr>
            </w:pPr>
            <w:r>
              <w:rPr>
                <w:rFonts w:hint="eastAsia"/>
                <w:color w:val="000000"/>
                <w:sz w:val="20"/>
                <w:szCs w:val="20"/>
                <w:lang w:val="en-CA" w:eastAsia="zh-CN"/>
              </w:rPr>
              <w:t>第一次</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57AF6D4" w14:textId="77777777" w:rsidR="00D4498B" w:rsidRPr="002C5714" w:rsidRDefault="00D4498B" w:rsidP="0075583F">
            <w:pPr>
              <w:jc w:val="right"/>
              <w:rPr>
                <w:color w:val="000000"/>
                <w:sz w:val="20"/>
                <w:szCs w:val="20"/>
                <w:lang w:val="en-CA" w:eastAsia="en-CA"/>
              </w:rPr>
            </w:pPr>
            <w:r w:rsidRPr="002C5714">
              <w:rPr>
                <w:color w:val="000000"/>
                <w:sz w:val="20"/>
                <w:szCs w:val="20"/>
                <w:lang w:val="en-CA" w:eastAsia="en-CA"/>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95BCF00" w14:textId="77777777" w:rsidR="00D4498B" w:rsidRPr="002C5714" w:rsidRDefault="00D4498B" w:rsidP="0075583F">
            <w:pPr>
              <w:jc w:val="right"/>
              <w:rPr>
                <w:color w:val="000000"/>
                <w:sz w:val="20"/>
                <w:szCs w:val="20"/>
                <w:lang w:val="en-CA" w:eastAsia="en-CA"/>
              </w:rPr>
            </w:pPr>
            <w:r w:rsidRPr="002C5714">
              <w:rPr>
                <w:color w:val="000000"/>
                <w:sz w:val="20"/>
                <w:szCs w:val="20"/>
                <w:lang w:val="en-CA" w:eastAsia="en-CA"/>
              </w:rPr>
              <w:t>211,110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4220FE61" w14:textId="77777777" w:rsidR="00D4498B" w:rsidRPr="002C5714" w:rsidRDefault="00D4498B" w:rsidP="0075583F">
            <w:pPr>
              <w:jc w:val="right"/>
              <w:rPr>
                <w:color w:val="000000"/>
                <w:sz w:val="20"/>
                <w:szCs w:val="20"/>
                <w:lang w:val="en-CA" w:eastAsia="en-CA"/>
              </w:rPr>
            </w:pPr>
            <w:r w:rsidRPr="002C5714">
              <w:rPr>
                <w:color w:val="000000"/>
                <w:sz w:val="20"/>
                <w:szCs w:val="20"/>
                <w:lang w:val="en-CA" w:eastAsia="en-CA"/>
              </w:rPr>
              <w:t>41.7</w:t>
            </w:r>
          </w:p>
        </w:tc>
      </w:tr>
      <w:tr w:rsidR="00D4498B" w:rsidRPr="002C5714" w14:paraId="308A1B6F" w14:textId="77777777" w:rsidTr="0075583F">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4C9587C9" w14:textId="77777777" w:rsidR="00D4498B" w:rsidRPr="002C5714" w:rsidRDefault="00D4498B" w:rsidP="0075583F">
            <w:pPr>
              <w:jc w:val="left"/>
              <w:rPr>
                <w:color w:val="000000"/>
                <w:sz w:val="20"/>
                <w:szCs w:val="20"/>
                <w:lang w:val="en-CA" w:eastAsia="en-CA"/>
              </w:rPr>
            </w:pPr>
            <w:r>
              <w:rPr>
                <w:rFonts w:hint="eastAsia"/>
                <w:color w:val="000000"/>
                <w:sz w:val="20"/>
                <w:szCs w:val="20"/>
                <w:lang w:val="en-CA" w:eastAsia="zh-CN"/>
              </w:rPr>
              <w:t>第一次</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F86FCAB" w14:textId="77777777" w:rsidR="00D4498B" w:rsidRPr="002C5714" w:rsidRDefault="00D4498B" w:rsidP="0075583F">
            <w:pPr>
              <w:jc w:val="right"/>
              <w:rPr>
                <w:color w:val="000000"/>
                <w:sz w:val="20"/>
                <w:szCs w:val="20"/>
                <w:lang w:val="en-CA" w:eastAsia="en-CA"/>
              </w:rPr>
            </w:pPr>
            <w:r w:rsidRPr="002C5714">
              <w:rPr>
                <w:color w:val="000000"/>
                <w:sz w:val="20"/>
                <w:szCs w:val="20"/>
                <w:lang w:val="en-CA" w:eastAsia="en-CA"/>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897ED03" w14:textId="77777777" w:rsidR="00D4498B" w:rsidRPr="002C5714" w:rsidRDefault="00D4498B" w:rsidP="0075583F">
            <w:pPr>
              <w:jc w:val="right"/>
              <w:rPr>
                <w:color w:val="000000"/>
                <w:sz w:val="20"/>
                <w:szCs w:val="20"/>
                <w:lang w:val="en-CA" w:eastAsia="en-CA"/>
              </w:rPr>
            </w:pPr>
            <w:r w:rsidRPr="002C5714">
              <w:rPr>
                <w:color w:val="000000"/>
                <w:sz w:val="20"/>
                <w:szCs w:val="20"/>
                <w:lang w:val="en-CA" w:eastAsia="en-CA"/>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176C4B1B" w14:textId="77777777" w:rsidR="00D4498B" w:rsidRPr="002C5714" w:rsidRDefault="00D4498B" w:rsidP="0075583F">
            <w:pPr>
              <w:jc w:val="right"/>
              <w:rPr>
                <w:color w:val="000000"/>
                <w:sz w:val="20"/>
                <w:szCs w:val="20"/>
                <w:lang w:val="en-CA" w:eastAsia="en-CA"/>
              </w:rPr>
            </w:pPr>
            <w:r w:rsidRPr="002C5714">
              <w:rPr>
                <w:color w:val="000000"/>
                <w:sz w:val="20"/>
                <w:szCs w:val="20"/>
                <w:lang w:val="en-CA" w:eastAsia="en-CA"/>
              </w:rPr>
              <w:t>1.1</w:t>
            </w:r>
          </w:p>
        </w:tc>
      </w:tr>
      <w:tr w:rsidR="00D4498B" w:rsidRPr="002C5714" w14:paraId="05DBA532" w14:textId="77777777" w:rsidTr="0075583F">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3D4B35E2" w14:textId="77777777" w:rsidR="00D4498B" w:rsidRPr="002C5714" w:rsidRDefault="00D4498B" w:rsidP="0075583F">
            <w:pPr>
              <w:jc w:val="left"/>
              <w:rPr>
                <w:b/>
                <w:color w:val="000000"/>
                <w:sz w:val="20"/>
                <w:szCs w:val="20"/>
                <w:lang w:val="en-CA" w:eastAsia="en-CA"/>
              </w:rPr>
            </w:pPr>
            <w:r>
              <w:rPr>
                <w:rFonts w:hint="eastAsia"/>
                <w:b/>
                <w:color w:val="000000"/>
                <w:sz w:val="20"/>
                <w:szCs w:val="20"/>
                <w:lang w:val="en-CA" w:eastAsia="zh-CN"/>
              </w:rPr>
              <w:t>总计</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95F00A9" w14:textId="77777777" w:rsidR="00D4498B" w:rsidRPr="002C5714" w:rsidRDefault="00D4498B" w:rsidP="0075583F">
            <w:pPr>
              <w:jc w:val="right"/>
              <w:rPr>
                <w:b/>
                <w:color w:val="000000"/>
                <w:sz w:val="20"/>
                <w:szCs w:val="20"/>
                <w:lang w:val="en-CA" w:eastAsia="en-CA"/>
              </w:rPr>
            </w:pPr>
            <w:r w:rsidRPr="002C5714">
              <w:rPr>
                <w:b/>
                <w:color w:val="000000"/>
                <w:sz w:val="20"/>
                <w:szCs w:val="20"/>
                <w:lang w:val="en-CA" w:eastAsia="en-CA"/>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CA919E8" w14:textId="77777777" w:rsidR="00D4498B" w:rsidRPr="002C5714" w:rsidRDefault="00D4498B" w:rsidP="0075583F">
            <w:pPr>
              <w:jc w:val="right"/>
              <w:rPr>
                <w:b/>
                <w:color w:val="000000"/>
                <w:sz w:val="20"/>
                <w:szCs w:val="20"/>
                <w:lang w:val="en-CA" w:eastAsia="en-CA"/>
              </w:rPr>
            </w:pPr>
            <w:r w:rsidRPr="002C5714">
              <w:rPr>
                <w:b/>
                <w:color w:val="000000"/>
                <w:sz w:val="20"/>
                <w:szCs w:val="20"/>
                <w:lang w:val="en-CA" w:eastAsia="en-CA"/>
              </w:rPr>
              <w:t>300,313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1E5389D6" w14:textId="77777777" w:rsidR="00D4498B" w:rsidRPr="002C5714" w:rsidRDefault="00D4498B" w:rsidP="0075583F">
            <w:pPr>
              <w:jc w:val="right"/>
              <w:rPr>
                <w:b/>
                <w:color w:val="000000"/>
                <w:sz w:val="20"/>
                <w:szCs w:val="20"/>
                <w:lang w:val="en-CA" w:eastAsia="en-CA"/>
              </w:rPr>
            </w:pPr>
            <w:r w:rsidRPr="002C5714">
              <w:rPr>
                <w:b/>
                <w:color w:val="000000"/>
                <w:sz w:val="20"/>
                <w:szCs w:val="20"/>
                <w:lang w:val="en-CA" w:eastAsia="en-CA"/>
              </w:rPr>
              <w:t>36.0</w:t>
            </w:r>
          </w:p>
        </w:tc>
      </w:tr>
    </w:tbl>
    <w:p w14:paraId="565D2975" w14:textId="77777777" w:rsidR="00D4498B" w:rsidRPr="002C5714" w:rsidRDefault="00D4498B" w:rsidP="00D4498B">
      <w:pPr>
        <w:outlineLvl w:val="0"/>
      </w:pPr>
    </w:p>
    <w:p w14:paraId="4F0C537B" w14:textId="77777777" w:rsidR="00D4498B" w:rsidRDefault="00D4498B" w:rsidP="00D4498B">
      <w:pPr>
        <w:pStyle w:val="Heading1"/>
        <w:numPr>
          <w:ilvl w:val="0"/>
          <w:numId w:val="0"/>
        </w:numPr>
        <w:rPr>
          <w:lang w:eastAsia="zh-CN"/>
        </w:rPr>
      </w:pPr>
      <w:r w:rsidRPr="00B85D1A">
        <w:rPr>
          <w:rFonts w:hint="eastAsia"/>
          <w:i/>
          <w:lang w:eastAsia="zh-CN"/>
        </w:rPr>
        <w:t>第一阶段</w:t>
      </w:r>
      <w:r>
        <w:rPr>
          <w:rFonts w:hint="eastAsia"/>
          <w:i/>
          <w:lang w:eastAsia="zh-CN"/>
        </w:rPr>
        <w:t>HPMP</w:t>
      </w:r>
      <w:r w:rsidRPr="00B85D1A">
        <w:rPr>
          <w:rFonts w:hint="eastAsia"/>
          <w:i/>
          <w:lang w:eastAsia="zh-CN"/>
        </w:rPr>
        <w:t>计划</w:t>
      </w:r>
      <w:r>
        <w:rPr>
          <w:rFonts w:hint="eastAsia"/>
          <w:i/>
          <w:lang w:eastAsia="zh-CN"/>
        </w:rPr>
        <w:t>执行</w:t>
      </w:r>
      <w:r w:rsidRPr="00B85D1A">
        <w:rPr>
          <w:rFonts w:hint="eastAsia"/>
          <w:i/>
          <w:lang w:eastAsia="zh-CN"/>
        </w:rPr>
        <w:t>的最新情况</w:t>
      </w:r>
    </w:p>
    <w:p w14:paraId="26EB77B1" w14:textId="77777777" w:rsidR="00D4498B" w:rsidRPr="002C5714" w:rsidRDefault="00D4498B" w:rsidP="00D4498B">
      <w:pPr>
        <w:numPr>
          <w:ilvl w:val="0"/>
          <w:numId w:val="1"/>
        </w:numPr>
        <w:tabs>
          <w:tab w:val="clear" w:pos="0"/>
          <w:tab w:val="num" w:pos="710"/>
        </w:tabs>
        <w:spacing w:after="240"/>
        <w:outlineLvl w:val="0"/>
        <w:rPr>
          <w:lang w:val="en-CA"/>
        </w:rPr>
      </w:pPr>
      <w:r>
        <w:rPr>
          <w:rFonts w:hint="eastAsia"/>
          <w:lang w:eastAsia="zh-CN"/>
        </w:rPr>
        <w:t>尚未实施的活动包括：</w:t>
      </w:r>
    </w:p>
    <w:p w14:paraId="325B8B42" w14:textId="77777777" w:rsidR="00D4498B" w:rsidRPr="002C5714" w:rsidRDefault="00D4498B" w:rsidP="00D4498B">
      <w:pPr>
        <w:widowControl w:val="0"/>
        <w:numPr>
          <w:ilvl w:val="1"/>
          <w:numId w:val="1"/>
        </w:numPr>
        <w:spacing w:after="240"/>
        <w:outlineLvl w:val="1"/>
        <w:rPr>
          <w:rFonts w:eastAsiaTheme="minorEastAsia"/>
          <w:lang w:val="en-CA" w:eastAsia="zh-CN"/>
        </w:rPr>
      </w:pPr>
      <w:r w:rsidRPr="00B85D1A">
        <w:rPr>
          <w:rFonts w:hint="eastAsia"/>
          <w:lang w:eastAsia="zh-CN"/>
        </w:rPr>
        <w:t>对</w:t>
      </w:r>
      <w:r>
        <w:rPr>
          <w:rFonts w:hint="eastAsia"/>
          <w:lang w:eastAsia="zh-CN"/>
        </w:rPr>
        <w:t>RAC</w:t>
      </w:r>
      <w:r w:rsidRPr="00B85D1A">
        <w:rPr>
          <w:rFonts w:hint="eastAsia"/>
          <w:lang w:eastAsia="zh-CN"/>
        </w:rPr>
        <w:t>维修技术员和海关官员的培训讲习班采取后续行动</w:t>
      </w:r>
      <w:r>
        <w:rPr>
          <w:rFonts w:hint="eastAsia"/>
          <w:lang w:eastAsia="zh-CN"/>
        </w:rPr>
        <w:t>；</w:t>
      </w:r>
    </w:p>
    <w:p w14:paraId="7CFA212A" w14:textId="77777777" w:rsidR="00D4498B" w:rsidRPr="002C5714" w:rsidRDefault="00D4498B" w:rsidP="00D4498B">
      <w:pPr>
        <w:keepNext/>
        <w:numPr>
          <w:ilvl w:val="1"/>
          <w:numId w:val="1"/>
        </w:numPr>
        <w:spacing w:after="240"/>
        <w:outlineLvl w:val="1"/>
        <w:rPr>
          <w:lang w:eastAsia="zh-CN"/>
        </w:rPr>
      </w:pPr>
      <w:r>
        <w:rPr>
          <w:rFonts w:hint="eastAsia"/>
          <w:lang w:eastAsia="zh-CN"/>
        </w:rPr>
        <w:t>调研现有制冷剂回收再生中心，并采购额外设备；以及</w:t>
      </w:r>
    </w:p>
    <w:p w14:paraId="22D73F52" w14:textId="77777777" w:rsidR="00D4498B" w:rsidRPr="002B55EF" w:rsidRDefault="00D4498B" w:rsidP="00D4498B">
      <w:pPr>
        <w:keepNext/>
        <w:numPr>
          <w:ilvl w:val="1"/>
          <w:numId w:val="1"/>
        </w:numPr>
        <w:spacing w:after="240"/>
        <w:outlineLvl w:val="1"/>
        <w:rPr>
          <w:lang w:eastAsia="zh-CN"/>
        </w:rPr>
      </w:pPr>
      <w:r>
        <w:rPr>
          <w:rFonts w:hint="eastAsia"/>
          <w:lang w:eastAsia="zh-CN"/>
        </w:rPr>
        <w:t>一旦资金转移渠道获得批准并运行，即设立项目管理单位。</w:t>
      </w:r>
    </w:p>
    <w:p w14:paraId="36A4F865" w14:textId="77777777" w:rsidR="00D4498B" w:rsidRPr="002C5714" w:rsidRDefault="00D4498B" w:rsidP="00D4498B">
      <w:pPr>
        <w:pStyle w:val="Heading1"/>
        <w:rPr>
          <w:lang w:eastAsia="zh-CN"/>
        </w:rPr>
      </w:pPr>
      <w:r w:rsidRPr="00B85D1A">
        <w:rPr>
          <w:rFonts w:hint="eastAsia"/>
          <w:lang w:eastAsia="zh-CN"/>
        </w:rPr>
        <w:t>另外，中国海关退回供应商的</w:t>
      </w:r>
      <w:r w:rsidRPr="00B85D1A">
        <w:rPr>
          <w:rFonts w:hint="eastAsia"/>
          <w:lang w:eastAsia="zh-CN"/>
        </w:rPr>
        <w:t>PU</w:t>
      </w:r>
      <w:r w:rsidRPr="00B85D1A">
        <w:rPr>
          <w:rFonts w:hint="eastAsia"/>
          <w:lang w:eastAsia="zh-CN"/>
        </w:rPr>
        <w:t>发泡设备不能再进口，因为</w:t>
      </w:r>
      <w:r w:rsidRPr="00B85D1A">
        <w:rPr>
          <w:rFonts w:hint="eastAsia"/>
          <w:lang w:eastAsia="zh-CN"/>
        </w:rPr>
        <w:t>2017</w:t>
      </w:r>
      <w:r w:rsidRPr="00B85D1A">
        <w:rPr>
          <w:rFonts w:hint="eastAsia"/>
          <w:lang w:eastAsia="zh-CN"/>
        </w:rPr>
        <w:t>年发布的</w:t>
      </w:r>
      <w:r w:rsidRPr="00B85D1A">
        <w:rPr>
          <w:rFonts w:hint="eastAsia"/>
          <w:lang w:eastAsia="zh-CN"/>
        </w:rPr>
        <w:t>2397</w:t>
      </w:r>
      <w:r w:rsidRPr="00B85D1A">
        <w:rPr>
          <w:rFonts w:hint="eastAsia"/>
          <w:lang w:eastAsia="zh-CN"/>
        </w:rPr>
        <w:t>号决议明确禁止“所有工业机械（</w:t>
      </w:r>
      <w:r w:rsidRPr="00B85D1A">
        <w:rPr>
          <w:rFonts w:hint="eastAsia"/>
          <w:lang w:eastAsia="zh-CN"/>
        </w:rPr>
        <w:t>HS</w:t>
      </w:r>
      <w:r>
        <w:rPr>
          <w:rFonts w:hint="eastAsia"/>
          <w:lang w:eastAsia="zh-CN"/>
        </w:rPr>
        <w:t>代</w:t>
      </w:r>
      <w:r w:rsidRPr="00B85D1A">
        <w:rPr>
          <w:rFonts w:hint="eastAsia"/>
          <w:lang w:eastAsia="zh-CN"/>
        </w:rPr>
        <w:t>码</w:t>
      </w:r>
      <w:r w:rsidRPr="00B85D1A">
        <w:rPr>
          <w:rFonts w:hint="eastAsia"/>
          <w:lang w:eastAsia="zh-CN"/>
        </w:rPr>
        <w:t>84</w:t>
      </w:r>
      <w:r w:rsidRPr="00B85D1A">
        <w:rPr>
          <w:rFonts w:hint="eastAsia"/>
          <w:lang w:eastAsia="zh-CN"/>
        </w:rPr>
        <w:t>和</w:t>
      </w:r>
      <w:r w:rsidRPr="00B85D1A">
        <w:rPr>
          <w:rFonts w:hint="eastAsia"/>
          <w:lang w:eastAsia="zh-CN"/>
        </w:rPr>
        <w:t>85</w:t>
      </w:r>
      <w:r w:rsidRPr="00B85D1A">
        <w:rPr>
          <w:rFonts w:hint="eastAsia"/>
          <w:lang w:eastAsia="zh-CN"/>
        </w:rPr>
        <w:t>），</w:t>
      </w:r>
      <w:r w:rsidRPr="00B85D1A">
        <w:rPr>
          <w:rFonts w:hint="eastAsia"/>
          <w:lang w:eastAsia="zh-CN"/>
        </w:rPr>
        <w:t xml:space="preserve"> </w:t>
      </w:r>
      <w:r w:rsidRPr="00B85D1A">
        <w:rPr>
          <w:rFonts w:hint="eastAsia"/>
          <w:lang w:eastAsia="zh-CN"/>
        </w:rPr>
        <w:t>运输车辆（</w:t>
      </w:r>
      <w:r w:rsidRPr="00B85D1A">
        <w:rPr>
          <w:rFonts w:hint="eastAsia"/>
          <w:lang w:eastAsia="zh-CN"/>
        </w:rPr>
        <w:t xml:space="preserve">HS </w:t>
      </w:r>
      <w:r w:rsidRPr="00B85D1A">
        <w:rPr>
          <w:rFonts w:hint="eastAsia"/>
          <w:lang w:eastAsia="zh-CN"/>
        </w:rPr>
        <w:t>代码</w:t>
      </w:r>
      <w:r w:rsidRPr="00B85D1A">
        <w:rPr>
          <w:rFonts w:hint="eastAsia"/>
          <w:lang w:eastAsia="zh-CN"/>
        </w:rPr>
        <w:t xml:space="preserve"> 86 </w:t>
      </w:r>
      <w:r w:rsidRPr="00B85D1A">
        <w:rPr>
          <w:rFonts w:hint="eastAsia"/>
          <w:lang w:eastAsia="zh-CN"/>
        </w:rPr>
        <w:t>至</w:t>
      </w:r>
      <w:r w:rsidRPr="00B85D1A">
        <w:rPr>
          <w:rFonts w:hint="eastAsia"/>
          <w:lang w:eastAsia="zh-CN"/>
        </w:rPr>
        <w:t xml:space="preserve"> 89</w:t>
      </w:r>
      <w:r w:rsidRPr="00B85D1A">
        <w:rPr>
          <w:rFonts w:hint="eastAsia"/>
          <w:lang w:eastAsia="zh-CN"/>
        </w:rPr>
        <w:t>）以及铁、钢和其他金属（</w:t>
      </w:r>
      <w:r w:rsidRPr="00B85D1A">
        <w:rPr>
          <w:rFonts w:hint="eastAsia"/>
          <w:lang w:eastAsia="zh-CN"/>
        </w:rPr>
        <w:t xml:space="preserve">HS </w:t>
      </w:r>
      <w:r w:rsidRPr="00B85D1A">
        <w:rPr>
          <w:rFonts w:hint="eastAsia"/>
          <w:lang w:eastAsia="zh-CN"/>
        </w:rPr>
        <w:t>代码</w:t>
      </w:r>
      <w:r w:rsidRPr="00B85D1A">
        <w:rPr>
          <w:rFonts w:hint="eastAsia"/>
          <w:lang w:eastAsia="zh-CN"/>
        </w:rPr>
        <w:t xml:space="preserve"> 72 </w:t>
      </w:r>
      <w:r w:rsidRPr="00B85D1A">
        <w:rPr>
          <w:rFonts w:hint="eastAsia"/>
          <w:lang w:eastAsia="zh-CN"/>
        </w:rPr>
        <w:t>至</w:t>
      </w:r>
      <w:r w:rsidRPr="00B85D1A">
        <w:rPr>
          <w:rFonts w:hint="eastAsia"/>
          <w:lang w:eastAsia="zh-CN"/>
        </w:rPr>
        <w:t xml:space="preserve"> 83</w:t>
      </w:r>
      <w:r w:rsidRPr="00B85D1A">
        <w:rPr>
          <w:rFonts w:hint="eastAsia"/>
          <w:lang w:eastAsia="zh-CN"/>
        </w:rPr>
        <w:t>）。”</w:t>
      </w:r>
      <w:r w:rsidRPr="00B85D1A">
        <w:rPr>
          <w:rFonts w:hint="eastAsia"/>
          <w:lang w:eastAsia="zh-CN"/>
        </w:rPr>
        <w:t xml:space="preserve"> </w:t>
      </w:r>
      <w:r w:rsidRPr="00B85D1A">
        <w:rPr>
          <w:rFonts w:hint="eastAsia"/>
          <w:lang w:eastAsia="zh-CN"/>
        </w:rPr>
        <w:t>在此决议之后，建议工发组织向联合国安理会提交一份新的豁免申请，以及一份将进口到该国的设备的更新清单。工发组织于</w:t>
      </w:r>
      <w:r w:rsidRPr="00B85D1A">
        <w:rPr>
          <w:rFonts w:hint="eastAsia"/>
          <w:lang w:eastAsia="zh-CN"/>
        </w:rPr>
        <w:t xml:space="preserve"> 2019 </w:t>
      </w:r>
      <w:r w:rsidRPr="00B85D1A">
        <w:rPr>
          <w:rFonts w:hint="eastAsia"/>
          <w:lang w:eastAsia="zh-CN"/>
        </w:rPr>
        <w:t>年</w:t>
      </w:r>
      <w:r w:rsidRPr="00B85D1A">
        <w:rPr>
          <w:rFonts w:hint="eastAsia"/>
          <w:lang w:eastAsia="zh-CN"/>
        </w:rPr>
        <w:t xml:space="preserve"> 5 </w:t>
      </w:r>
      <w:r w:rsidRPr="00B85D1A">
        <w:rPr>
          <w:rFonts w:hint="eastAsia"/>
          <w:lang w:eastAsia="zh-CN"/>
        </w:rPr>
        <w:t>月</w:t>
      </w:r>
      <w:r w:rsidRPr="00B85D1A">
        <w:rPr>
          <w:rFonts w:hint="eastAsia"/>
          <w:lang w:eastAsia="zh-CN"/>
        </w:rPr>
        <w:t xml:space="preserve"> 8 </w:t>
      </w:r>
      <w:r w:rsidRPr="00B85D1A">
        <w:rPr>
          <w:rFonts w:hint="eastAsia"/>
          <w:lang w:eastAsia="zh-CN"/>
        </w:rPr>
        <w:t>日提交了正式豁免请求，联合国安理会委员会于</w:t>
      </w:r>
      <w:r w:rsidRPr="00B85D1A">
        <w:rPr>
          <w:rFonts w:hint="eastAsia"/>
          <w:lang w:eastAsia="zh-CN"/>
        </w:rPr>
        <w:t xml:space="preserve"> 2019 </w:t>
      </w:r>
      <w:r w:rsidRPr="00B85D1A">
        <w:rPr>
          <w:rFonts w:hint="eastAsia"/>
          <w:lang w:eastAsia="zh-CN"/>
        </w:rPr>
        <w:t>年</w:t>
      </w:r>
      <w:r w:rsidRPr="00B85D1A">
        <w:rPr>
          <w:rFonts w:hint="eastAsia"/>
          <w:lang w:eastAsia="zh-CN"/>
        </w:rPr>
        <w:t xml:space="preserve"> 6 </w:t>
      </w:r>
      <w:r w:rsidRPr="00B85D1A">
        <w:rPr>
          <w:rFonts w:hint="eastAsia"/>
          <w:lang w:eastAsia="zh-CN"/>
        </w:rPr>
        <w:t>月</w:t>
      </w:r>
      <w:r w:rsidRPr="00B85D1A">
        <w:rPr>
          <w:rFonts w:hint="eastAsia"/>
          <w:lang w:eastAsia="zh-CN"/>
        </w:rPr>
        <w:t xml:space="preserve"> 18 </w:t>
      </w:r>
      <w:r w:rsidRPr="00B85D1A">
        <w:rPr>
          <w:rFonts w:hint="eastAsia"/>
          <w:lang w:eastAsia="zh-CN"/>
        </w:rPr>
        <w:t>日拒绝了豁免。</w:t>
      </w:r>
      <w:r w:rsidRPr="00B85D1A">
        <w:rPr>
          <w:rFonts w:hint="eastAsia"/>
          <w:lang w:eastAsia="zh-CN"/>
        </w:rPr>
        <w:t xml:space="preserve"> </w:t>
      </w:r>
      <w:r w:rsidRPr="00B85D1A">
        <w:rPr>
          <w:rFonts w:hint="eastAsia"/>
          <w:lang w:eastAsia="zh-CN"/>
        </w:rPr>
        <w:t>鉴于上述情况，工发组织未能继续交付设备。</w:t>
      </w:r>
    </w:p>
    <w:p w14:paraId="71D9F8BB" w14:textId="77777777" w:rsidR="00D4498B" w:rsidRDefault="00D4498B" w:rsidP="00D4498B">
      <w:pPr>
        <w:pStyle w:val="Heading1"/>
        <w:rPr>
          <w:lang w:eastAsia="zh-CN"/>
        </w:rPr>
      </w:pPr>
      <w:r>
        <w:rPr>
          <w:rFonts w:hint="eastAsia"/>
          <w:lang w:eastAsia="zh-CN"/>
        </w:rPr>
        <w:t>非投资活动也因无法在国内转移资金而受到影响，第</w:t>
      </w:r>
      <w:r>
        <w:rPr>
          <w:rFonts w:hint="eastAsia"/>
          <w:lang w:eastAsia="zh-CN"/>
        </w:rPr>
        <w:t xml:space="preserve"> 2397(2017)</w:t>
      </w:r>
      <w:r>
        <w:rPr>
          <w:rFonts w:hint="eastAsia"/>
          <w:lang w:eastAsia="zh-CN"/>
        </w:rPr>
        <w:t>号决议通过后，实施更严格的制裁，使情况变得更加困难。</w:t>
      </w:r>
    </w:p>
    <w:p w14:paraId="5228070F" w14:textId="77777777" w:rsidR="00D4498B" w:rsidRPr="002C5714" w:rsidRDefault="00D4498B" w:rsidP="00D4498B">
      <w:pPr>
        <w:pStyle w:val="Heading1"/>
        <w:rPr>
          <w:lang w:eastAsia="zh-CN"/>
        </w:rPr>
      </w:pPr>
      <w:r>
        <w:rPr>
          <w:rFonts w:hint="eastAsia"/>
          <w:lang w:eastAsia="zh-CN"/>
        </w:rPr>
        <w:t>鉴于上述情况，工发组织在其报告中表示无法继续执行朝鲜民主主义人民共和国的</w:t>
      </w:r>
      <w:r>
        <w:rPr>
          <w:rFonts w:hint="eastAsia"/>
          <w:lang w:eastAsia="zh-CN"/>
        </w:rPr>
        <w:t>HPMP</w:t>
      </w:r>
      <w:r>
        <w:rPr>
          <w:rFonts w:hint="eastAsia"/>
          <w:lang w:eastAsia="zh-CN"/>
        </w:rPr>
        <w:t>，并请求执委会提供指导。</w:t>
      </w:r>
    </w:p>
    <w:p w14:paraId="64A39E4B" w14:textId="77777777" w:rsidR="00D4498B" w:rsidRPr="00D83831" w:rsidRDefault="00D4498B" w:rsidP="00D4498B">
      <w:pPr>
        <w:keepNext/>
        <w:keepLines/>
        <w:spacing w:after="240"/>
        <w:outlineLvl w:val="0"/>
        <w:rPr>
          <w:rFonts w:eastAsiaTheme="minorEastAsia"/>
          <w:b/>
          <w:lang w:val="en-CA"/>
        </w:rPr>
      </w:pPr>
      <w:r>
        <w:rPr>
          <w:rFonts w:eastAsiaTheme="minorEastAsia" w:hint="eastAsia"/>
          <w:b/>
          <w:lang w:val="en-CA" w:eastAsia="zh-CN"/>
        </w:rPr>
        <w:t>秘书处评论</w:t>
      </w:r>
    </w:p>
    <w:p w14:paraId="73FC86E6" w14:textId="77777777" w:rsidR="00D4498B" w:rsidRPr="00D83831" w:rsidRDefault="00D4498B" w:rsidP="00D4498B">
      <w:pPr>
        <w:pStyle w:val="Heading1"/>
        <w:rPr>
          <w:lang w:val="en-CA" w:eastAsia="en-GB"/>
        </w:rPr>
      </w:pPr>
      <w:r w:rsidRPr="00407455">
        <w:rPr>
          <w:rFonts w:eastAsiaTheme="minorEastAsia" w:hint="eastAsia"/>
          <w:lang w:val="en-CA" w:eastAsia="zh-CN"/>
        </w:rPr>
        <w:t>根据执行委员会在</w:t>
      </w:r>
      <w:r w:rsidRPr="00407455">
        <w:rPr>
          <w:rFonts w:eastAsiaTheme="minorEastAsia" w:hint="eastAsia"/>
          <w:lang w:val="en-CA" w:eastAsia="zh-CN"/>
        </w:rPr>
        <w:t xml:space="preserve"> COVID-19 </w:t>
      </w:r>
      <w:r>
        <w:rPr>
          <w:rFonts w:eastAsiaTheme="minorEastAsia" w:hint="eastAsia"/>
          <w:lang w:val="en-CA" w:eastAsia="zh-CN"/>
        </w:rPr>
        <w:t>疫病</w:t>
      </w:r>
      <w:r w:rsidRPr="00407455">
        <w:rPr>
          <w:rFonts w:eastAsiaTheme="minorEastAsia" w:hint="eastAsia"/>
          <w:lang w:val="en-CA" w:eastAsia="zh-CN"/>
        </w:rPr>
        <w:t>流行时举行第</w:t>
      </w:r>
      <w:r w:rsidRPr="00407455">
        <w:rPr>
          <w:rFonts w:eastAsiaTheme="minorEastAsia" w:hint="eastAsia"/>
          <w:lang w:val="en-CA" w:eastAsia="zh-CN"/>
        </w:rPr>
        <w:t xml:space="preserve"> 85 </w:t>
      </w:r>
      <w:r w:rsidRPr="00407455">
        <w:rPr>
          <w:rFonts w:eastAsiaTheme="minorEastAsia" w:hint="eastAsia"/>
          <w:lang w:val="en-CA" w:eastAsia="zh-CN"/>
        </w:rPr>
        <w:t>次和第</w:t>
      </w:r>
      <w:r w:rsidRPr="00407455">
        <w:rPr>
          <w:rFonts w:eastAsiaTheme="minorEastAsia" w:hint="eastAsia"/>
          <w:lang w:val="en-CA" w:eastAsia="zh-CN"/>
        </w:rPr>
        <w:t xml:space="preserve"> 86 </w:t>
      </w:r>
      <w:r w:rsidRPr="00407455">
        <w:rPr>
          <w:rFonts w:eastAsiaTheme="minorEastAsia" w:hint="eastAsia"/>
          <w:lang w:val="en-CA" w:eastAsia="zh-CN"/>
        </w:rPr>
        <w:t>次会议的商定程序，对工发组织在第</w:t>
      </w:r>
      <w:r w:rsidRPr="00407455">
        <w:rPr>
          <w:rFonts w:eastAsiaTheme="minorEastAsia" w:hint="eastAsia"/>
          <w:lang w:val="en-CA" w:eastAsia="zh-CN"/>
        </w:rPr>
        <w:t xml:space="preserve"> 85 </w:t>
      </w:r>
      <w:r w:rsidRPr="00407455">
        <w:rPr>
          <w:rFonts w:eastAsiaTheme="minorEastAsia" w:hint="eastAsia"/>
          <w:lang w:val="en-CA" w:eastAsia="zh-CN"/>
        </w:rPr>
        <w:t>次会议和第</w:t>
      </w:r>
      <w:r w:rsidRPr="00407455">
        <w:rPr>
          <w:rFonts w:eastAsiaTheme="minorEastAsia" w:hint="eastAsia"/>
          <w:lang w:val="en-CA" w:eastAsia="zh-CN"/>
        </w:rPr>
        <w:t xml:space="preserve"> 86 </w:t>
      </w:r>
      <w:r w:rsidRPr="00407455">
        <w:rPr>
          <w:rFonts w:eastAsiaTheme="minorEastAsia" w:hint="eastAsia"/>
          <w:lang w:val="en-CA" w:eastAsia="zh-CN"/>
        </w:rPr>
        <w:t>次会议上提交的报告的审议被推迟。</w:t>
      </w:r>
      <w:r w:rsidRPr="00407455">
        <w:rPr>
          <w:rFonts w:eastAsiaTheme="minorEastAsia" w:hint="eastAsia"/>
          <w:lang w:val="en-CA" w:eastAsia="en-GB"/>
        </w:rPr>
        <w:t>报告已重新提交第</w:t>
      </w:r>
      <w:r w:rsidRPr="00407455">
        <w:rPr>
          <w:rFonts w:eastAsiaTheme="minorEastAsia" w:hint="eastAsia"/>
          <w:lang w:val="en-CA" w:eastAsia="en-GB"/>
        </w:rPr>
        <w:t>87</w:t>
      </w:r>
      <w:r w:rsidRPr="00407455">
        <w:rPr>
          <w:rFonts w:eastAsiaTheme="minorEastAsia" w:hint="eastAsia"/>
          <w:lang w:val="en-CA" w:eastAsia="en-GB"/>
        </w:rPr>
        <w:t>次会议</w:t>
      </w:r>
      <w:r>
        <w:rPr>
          <w:rFonts w:eastAsiaTheme="minorEastAsia" w:hint="eastAsia"/>
          <w:lang w:val="en-CA" w:eastAsia="zh-CN"/>
        </w:rPr>
        <w:t>。</w:t>
      </w:r>
    </w:p>
    <w:p w14:paraId="39D015B9" w14:textId="77777777" w:rsidR="00D4498B" w:rsidRDefault="00D4498B" w:rsidP="00D4498B">
      <w:pPr>
        <w:pStyle w:val="Heading1"/>
        <w:rPr>
          <w:rFonts w:eastAsiaTheme="minorEastAsia"/>
          <w:lang w:val="en-CA" w:eastAsia="zh-CN"/>
        </w:rPr>
      </w:pPr>
      <w:r w:rsidRPr="00407455">
        <w:rPr>
          <w:rFonts w:eastAsiaTheme="minorEastAsia" w:hint="eastAsia"/>
          <w:lang w:val="en-CA" w:eastAsia="zh-CN"/>
        </w:rPr>
        <w:t>自向第</w:t>
      </w:r>
      <w:r>
        <w:rPr>
          <w:rFonts w:eastAsiaTheme="minorEastAsia" w:hint="eastAsia"/>
          <w:lang w:val="en-CA" w:eastAsia="zh-CN"/>
        </w:rPr>
        <w:t>8</w:t>
      </w:r>
      <w:r>
        <w:rPr>
          <w:rFonts w:eastAsiaTheme="minorEastAsia"/>
          <w:lang w:val="en-CA" w:eastAsia="zh-CN"/>
        </w:rPr>
        <w:t>6</w:t>
      </w:r>
      <w:r w:rsidRPr="00407455">
        <w:rPr>
          <w:rFonts w:eastAsiaTheme="minorEastAsia" w:hint="eastAsia"/>
          <w:lang w:val="en-CA" w:eastAsia="zh-CN"/>
        </w:rPr>
        <w:t>次会议提交报告以来，缔约方</w:t>
      </w:r>
      <w:r>
        <w:rPr>
          <w:rFonts w:eastAsiaTheme="minorEastAsia" w:hint="eastAsia"/>
          <w:lang w:val="en-CA" w:eastAsia="zh-CN"/>
        </w:rPr>
        <w:t>在</w:t>
      </w:r>
      <w:r w:rsidRPr="00407455">
        <w:rPr>
          <w:rFonts w:eastAsiaTheme="minorEastAsia" w:hint="eastAsia"/>
          <w:lang w:val="en-CA" w:eastAsia="zh-CN"/>
        </w:rPr>
        <w:t>第三十二次</w:t>
      </w:r>
      <w:r>
        <w:rPr>
          <w:rFonts w:eastAsiaTheme="minorEastAsia" w:hint="eastAsia"/>
          <w:lang w:val="en-CA" w:eastAsia="zh-CN"/>
        </w:rPr>
        <w:t>大会上</w:t>
      </w:r>
      <w:r w:rsidRPr="00D83831">
        <w:rPr>
          <w:rStyle w:val="FootnoteReference"/>
          <w:rFonts w:eastAsiaTheme="minorEastAsia"/>
          <w:lang w:val="en-CA" w:eastAsia="en-GB"/>
        </w:rPr>
        <w:footnoteReference w:id="52"/>
      </w:r>
      <w:r w:rsidRPr="00407455">
        <w:rPr>
          <w:rFonts w:eastAsiaTheme="minorEastAsia" w:hint="eastAsia"/>
          <w:lang w:val="en-CA" w:eastAsia="zh-CN"/>
        </w:rPr>
        <w:t>指出，朝鲜民主主义人民共和国未遵守《议定书》下的</w:t>
      </w:r>
      <w:r>
        <w:rPr>
          <w:rFonts w:eastAsiaTheme="minorEastAsia" w:hint="eastAsia"/>
          <w:lang w:val="en-CA" w:eastAsia="zh-CN"/>
        </w:rPr>
        <w:t>HCFC</w:t>
      </w:r>
      <w:r w:rsidRPr="00407455">
        <w:rPr>
          <w:rFonts w:eastAsiaTheme="minorEastAsia" w:hint="eastAsia"/>
          <w:lang w:val="en-CA" w:eastAsia="zh-CN"/>
        </w:rPr>
        <w:t>消费和生产控制措施，因为其</w:t>
      </w:r>
      <w:r>
        <w:rPr>
          <w:rFonts w:eastAsiaTheme="minorEastAsia" w:hint="eastAsia"/>
          <w:lang w:val="en-CA" w:eastAsia="zh-CN"/>
        </w:rPr>
        <w:t>HCFC</w:t>
      </w:r>
      <w:r w:rsidRPr="00407455">
        <w:rPr>
          <w:rFonts w:eastAsiaTheme="minorEastAsia" w:hint="eastAsia"/>
          <w:lang w:val="en-CA" w:eastAsia="zh-CN"/>
        </w:rPr>
        <w:t>年消费量</w:t>
      </w:r>
      <w:r w:rsidRPr="00407455">
        <w:rPr>
          <w:rFonts w:eastAsiaTheme="minorEastAsia" w:hint="eastAsia"/>
          <w:lang w:val="en-CA" w:eastAsia="zh-CN"/>
        </w:rPr>
        <w:t xml:space="preserve"> 72.27 ODP </w:t>
      </w:r>
      <w:r w:rsidRPr="00407455">
        <w:rPr>
          <w:rFonts w:eastAsiaTheme="minorEastAsia" w:hint="eastAsia"/>
          <w:lang w:val="en-CA" w:eastAsia="zh-CN"/>
        </w:rPr>
        <w:t>吨，超过该国当年最高允许消费量</w:t>
      </w:r>
      <w:r w:rsidRPr="00407455">
        <w:rPr>
          <w:rFonts w:eastAsiaTheme="minorEastAsia" w:hint="eastAsia"/>
          <w:lang w:val="en-CA" w:eastAsia="zh-CN"/>
        </w:rPr>
        <w:t xml:space="preserve"> 70.2 ODP </w:t>
      </w:r>
      <w:r w:rsidRPr="00407455">
        <w:rPr>
          <w:rFonts w:eastAsiaTheme="minorEastAsia" w:hint="eastAsia"/>
          <w:lang w:val="en-CA" w:eastAsia="zh-CN"/>
        </w:rPr>
        <w:t>吨，</w:t>
      </w:r>
      <w:r w:rsidRPr="00407455">
        <w:rPr>
          <w:rFonts w:eastAsiaTheme="minorEastAsia" w:hint="eastAsia"/>
          <w:lang w:val="en-CA" w:eastAsia="zh-CN"/>
        </w:rPr>
        <w:t xml:space="preserve">2019 </w:t>
      </w:r>
      <w:r w:rsidRPr="00407455">
        <w:rPr>
          <w:rFonts w:eastAsiaTheme="minorEastAsia" w:hint="eastAsia"/>
          <w:lang w:val="en-CA" w:eastAsia="zh-CN"/>
        </w:rPr>
        <w:t>年</w:t>
      </w:r>
      <w:r>
        <w:rPr>
          <w:rFonts w:eastAsiaTheme="minorEastAsia" w:hint="eastAsia"/>
          <w:lang w:val="en-CA" w:eastAsia="zh-CN"/>
        </w:rPr>
        <w:t>HCFC</w:t>
      </w:r>
      <w:r w:rsidRPr="00407455">
        <w:rPr>
          <w:rFonts w:eastAsiaTheme="minorEastAsia" w:hint="eastAsia"/>
          <w:lang w:val="en-CA" w:eastAsia="zh-CN"/>
        </w:rPr>
        <w:t>年</w:t>
      </w:r>
      <w:r>
        <w:rPr>
          <w:rFonts w:eastAsiaTheme="minorEastAsia" w:hint="eastAsia"/>
          <w:lang w:val="en-CA" w:eastAsia="zh-CN"/>
        </w:rPr>
        <w:t>生</w:t>
      </w:r>
      <w:r w:rsidRPr="00407455">
        <w:rPr>
          <w:rFonts w:eastAsiaTheme="minorEastAsia" w:hint="eastAsia"/>
          <w:lang w:val="en-CA" w:eastAsia="zh-CN"/>
        </w:rPr>
        <w:t>产量</w:t>
      </w:r>
      <w:r w:rsidRPr="00407455">
        <w:rPr>
          <w:rFonts w:eastAsiaTheme="minorEastAsia" w:hint="eastAsia"/>
          <w:lang w:val="en-CA" w:eastAsia="zh-CN"/>
        </w:rPr>
        <w:t xml:space="preserve"> 26.95 ODP </w:t>
      </w:r>
      <w:r w:rsidRPr="00407455">
        <w:rPr>
          <w:rFonts w:eastAsiaTheme="minorEastAsia" w:hint="eastAsia"/>
          <w:lang w:val="en-CA" w:eastAsia="zh-CN"/>
        </w:rPr>
        <w:t>吨，超过国家最高允许</w:t>
      </w:r>
      <w:r>
        <w:rPr>
          <w:rFonts w:eastAsiaTheme="minorEastAsia" w:hint="eastAsia"/>
          <w:lang w:val="en-CA" w:eastAsia="zh-CN"/>
        </w:rPr>
        <w:t>生</w:t>
      </w:r>
      <w:r w:rsidRPr="00407455">
        <w:rPr>
          <w:rFonts w:eastAsiaTheme="minorEastAsia" w:hint="eastAsia"/>
          <w:lang w:val="en-CA" w:eastAsia="zh-CN"/>
        </w:rPr>
        <w:t>产</w:t>
      </w:r>
      <w:r w:rsidRPr="00407455">
        <w:rPr>
          <w:rFonts w:eastAsiaTheme="minorEastAsia" w:hint="eastAsia"/>
          <w:lang w:val="en-CA" w:eastAsia="zh-CN"/>
        </w:rPr>
        <w:t xml:space="preserve"> </w:t>
      </w:r>
      <w:r>
        <w:rPr>
          <w:rFonts w:eastAsiaTheme="minorEastAsia" w:hint="eastAsia"/>
          <w:lang w:val="en-CA" w:eastAsia="zh-CN"/>
        </w:rPr>
        <w:t>的</w:t>
      </w:r>
      <w:r w:rsidRPr="00407455">
        <w:rPr>
          <w:rFonts w:eastAsiaTheme="minorEastAsia" w:hint="eastAsia"/>
          <w:lang w:val="en-CA" w:eastAsia="zh-CN"/>
        </w:rPr>
        <w:t xml:space="preserve">24.8 ODP </w:t>
      </w:r>
      <w:r w:rsidRPr="00407455">
        <w:rPr>
          <w:rFonts w:eastAsiaTheme="minorEastAsia" w:hint="eastAsia"/>
          <w:lang w:val="en-CA" w:eastAsia="zh-CN"/>
        </w:rPr>
        <w:t>吨。此外，缔约方</w:t>
      </w:r>
      <w:r>
        <w:rPr>
          <w:rFonts w:eastAsiaTheme="minorEastAsia" w:hint="eastAsia"/>
          <w:lang w:val="en-CA" w:eastAsia="zh-CN"/>
        </w:rPr>
        <w:t>，</w:t>
      </w:r>
      <w:r w:rsidRPr="00407455">
        <w:rPr>
          <w:rFonts w:eastAsiaTheme="minorEastAsia" w:hint="eastAsia"/>
          <w:lang w:val="en-CA" w:eastAsia="zh-CN"/>
        </w:rPr>
        <w:t>除其他外</w:t>
      </w:r>
      <w:r>
        <w:rPr>
          <w:rFonts w:eastAsiaTheme="minorEastAsia" w:hint="eastAsia"/>
          <w:lang w:val="en-CA" w:eastAsia="zh-CN"/>
        </w:rPr>
        <w:t>，</w:t>
      </w:r>
      <w:r w:rsidRPr="00407455">
        <w:rPr>
          <w:rFonts w:eastAsiaTheme="minorEastAsia" w:hint="eastAsia"/>
          <w:lang w:val="en-CA" w:eastAsia="zh-CN"/>
        </w:rPr>
        <w:t>赞赏地注意到该国提交了对其不</w:t>
      </w:r>
      <w:r>
        <w:rPr>
          <w:rFonts w:eastAsiaTheme="minorEastAsia" w:hint="eastAsia"/>
          <w:lang w:val="en-CA" w:eastAsia="zh-CN"/>
        </w:rPr>
        <w:t>履约</w:t>
      </w:r>
      <w:r w:rsidRPr="00407455">
        <w:rPr>
          <w:rFonts w:eastAsiaTheme="minorEastAsia" w:hint="eastAsia"/>
          <w:lang w:val="en-CA" w:eastAsia="zh-CN"/>
        </w:rPr>
        <w:t>的解释和一项行动计划，以确保其在</w:t>
      </w:r>
      <w:r w:rsidRPr="00407455">
        <w:rPr>
          <w:rFonts w:eastAsiaTheme="minorEastAsia" w:hint="eastAsia"/>
          <w:lang w:val="en-CA" w:eastAsia="zh-CN"/>
        </w:rPr>
        <w:t xml:space="preserve"> 2023 </w:t>
      </w:r>
      <w:r w:rsidRPr="00407455">
        <w:rPr>
          <w:rFonts w:eastAsiaTheme="minorEastAsia" w:hint="eastAsia"/>
          <w:lang w:val="en-CA" w:eastAsia="zh-CN"/>
        </w:rPr>
        <w:t>年恢复遵守议定书的</w:t>
      </w:r>
      <w:r>
        <w:rPr>
          <w:rFonts w:eastAsiaTheme="minorEastAsia" w:hint="eastAsia"/>
          <w:lang w:val="en-CA" w:eastAsia="zh-CN"/>
        </w:rPr>
        <w:t>HCFC</w:t>
      </w:r>
      <w:r w:rsidRPr="00407455">
        <w:rPr>
          <w:rFonts w:eastAsiaTheme="minorEastAsia" w:hint="eastAsia"/>
          <w:lang w:val="en-CA" w:eastAsia="zh-CN"/>
        </w:rPr>
        <w:t>消费和生产控制措施；进一步注意到，根据该行动计划，在不影响议定书财务机制运作的情况下，朝鲜民主主义人民共和国特别承诺具体减少</w:t>
      </w:r>
      <w:r>
        <w:rPr>
          <w:rFonts w:eastAsiaTheme="minorEastAsia" w:hint="eastAsia"/>
          <w:lang w:val="en-CA" w:eastAsia="zh-CN"/>
        </w:rPr>
        <w:t>HCFC</w:t>
      </w:r>
      <w:r w:rsidRPr="00407455">
        <w:rPr>
          <w:rFonts w:eastAsiaTheme="minorEastAsia" w:hint="eastAsia"/>
          <w:lang w:val="en-CA" w:eastAsia="zh-CN"/>
        </w:rPr>
        <w:t>的生产和消费；敦促该国与相关执行机构合作，探索执行其行动计划的备选方案，以在</w:t>
      </w:r>
      <w:r>
        <w:rPr>
          <w:rFonts w:eastAsiaTheme="minorEastAsia" w:hint="eastAsia"/>
          <w:lang w:val="en-CA" w:eastAsia="zh-CN"/>
        </w:rPr>
        <w:t>遵守</w:t>
      </w:r>
      <w:r w:rsidRPr="00407455">
        <w:rPr>
          <w:rFonts w:eastAsiaTheme="minorEastAsia" w:hint="eastAsia"/>
          <w:lang w:val="en-CA" w:eastAsia="zh-CN"/>
        </w:rPr>
        <w:t>联合国安理会相关决议的情况下</w:t>
      </w:r>
      <w:r>
        <w:rPr>
          <w:rFonts w:eastAsiaTheme="minorEastAsia" w:hint="eastAsia"/>
          <w:lang w:val="en-CA" w:eastAsia="zh-CN"/>
        </w:rPr>
        <w:t>，</w:t>
      </w:r>
      <w:r w:rsidRPr="00407455">
        <w:rPr>
          <w:rFonts w:eastAsiaTheme="minorEastAsia" w:hint="eastAsia"/>
          <w:lang w:val="en-CA" w:eastAsia="zh-CN"/>
        </w:rPr>
        <w:t>逐步淘汰</w:t>
      </w:r>
      <w:r>
        <w:rPr>
          <w:rFonts w:eastAsiaTheme="minorEastAsia" w:hint="eastAsia"/>
          <w:lang w:val="en-CA" w:eastAsia="zh-CN"/>
        </w:rPr>
        <w:t>HCFC</w:t>
      </w:r>
      <w:r w:rsidRPr="00407455">
        <w:rPr>
          <w:rFonts w:eastAsiaTheme="minorEastAsia" w:hint="eastAsia"/>
          <w:lang w:val="en-CA" w:eastAsia="zh-CN"/>
        </w:rPr>
        <w:t>的消费和生产；并请该国制定促进</w:t>
      </w:r>
      <w:r>
        <w:rPr>
          <w:rFonts w:eastAsiaTheme="minorEastAsia" w:hint="eastAsia"/>
          <w:lang w:val="en-CA" w:eastAsia="zh-CN"/>
        </w:rPr>
        <w:t>HCFC</w:t>
      </w:r>
      <w:r w:rsidRPr="00407455">
        <w:rPr>
          <w:rFonts w:eastAsiaTheme="minorEastAsia" w:hint="eastAsia"/>
          <w:lang w:val="en-CA" w:eastAsia="zh-CN"/>
        </w:rPr>
        <w:t>淘汰的其他国家政策，其中可能包括但不限于</w:t>
      </w:r>
      <w:r>
        <w:rPr>
          <w:rFonts w:eastAsiaTheme="minorEastAsia" w:hint="eastAsia"/>
          <w:lang w:val="en-CA" w:eastAsia="zh-CN"/>
        </w:rPr>
        <w:t>，禁止进口，</w:t>
      </w:r>
      <w:r w:rsidRPr="00407455">
        <w:rPr>
          <w:rFonts w:eastAsiaTheme="minorEastAsia" w:hint="eastAsia"/>
          <w:lang w:val="en-CA" w:eastAsia="zh-CN"/>
        </w:rPr>
        <w:t>禁止生产或禁止新</w:t>
      </w:r>
      <w:r>
        <w:rPr>
          <w:rFonts w:eastAsiaTheme="minorEastAsia" w:hint="eastAsia"/>
          <w:lang w:val="en-CA" w:eastAsia="zh-CN"/>
        </w:rPr>
        <w:t>建</w:t>
      </w:r>
      <w:r w:rsidRPr="00407455">
        <w:rPr>
          <w:rFonts w:eastAsiaTheme="minorEastAsia" w:hint="eastAsia"/>
          <w:lang w:val="en-CA" w:eastAsia="zh-CN"/>
        </w:rPr>
        <w:t>装置，以及对制冷技术人员和公司进行认证（第</w:t>
      </w:r>
      <w:r w:rsidRPr="00407455">
        <w:rPr>
          <w:rFonts w:eastAsiaTheme="minorEastAsia" w:hint="eastAsia"/>
          <w:lang w:val="en-CA" w:eastAsia="zh-CN"/>
        </w:rPr>
        <w:t xml:space="preserve"> XXXII/6 </w:t>
      </w:r>
      <w:r w:rsidRPr="00407455">
        <w:rPr>
          <w:rFonts w:eastAsiaTheme="minorEastAsia" w:hint="eastAsia"/>
          <w:lang w:val="en-CA" w:eastAsia="zh-CN"/>
        </w:rPr>
        <w:t>号决定）</w:t>
      </w:r>
      <w:r>
        <w:rPr>
          <w:rFonts w:eastAsiaTheme="minorEastAsia" w:hint="eastAsia"/>
          <w:lang w:val="en-CA" w:eastAsia="zh-CN"/>
        </w:rPr>
        <w:t>。</w:t>
      </w:r>
    </w:p>
    <w:p w14:paraId="7EDE30E5" w14:textId="77777777" w:rsidR="00D4498B" w:rsidRPr="00D83831" w:rsidRDefault="00D4498B" w:rsidP="00D4498B">
      <w:pPr>
        <w:pStyle w:val="Heading1"/>
        <w:rPr>
          <w:rFonts w:eastAsiaTheme="minorEastAsia"/>
          <w:lang w:val="en-CA" w:eastAsia="zh-CN"/>
        </w:rPr>
      </w:pPr>
      <w:r w:rsidRPr="00E0081D">
        <w:rPr>
          <w:rFonts w:hint="eastAsia"/>
          <w:lang w:eastAsia="zh-CN"/>
        </w:rPr>
        <w:lastRenderedPageBreak/>
        <w:t>秘书处注意到，工发组织在整个项目实施过程中</w:t>
      </w:r>
      <w:r>
        <w:rPr>
          <w:rFonts w:hint="eastAsia"/>
          <w:lang w:eastAsia="zh-CN"/>
        </w:rPr>
        <w:t>一直尽职尽责</w:t>
      </w:r>
      <w:r w:rsidRPr="00E0081D">
        <w:rPr>
          <w:rFonts w:hint="eastAsia"/>
          <w:lang w:eastAsia="zh-CN"/>
        </w:rPr>
        <w:t>和监</w:t>
      </w:r>
      <w:r>
        <w:rPr>
          <w:rFonts w:hint="eastAsia"/>
          <w:lang w:eastAsia="zh-CN"/>
        </w:rPr>
        <w:t>督实施</w:t>
      </w:r>
      <w:r w:rsidRPr="00E0081D">
        <w:rPr>
          <w:rFonts w:hint="eastAsia"/>
          <w:lang w:eastAsia="zh-CN"/>
        </w:rPr>
        <w:t>。在</w:t>
      </w:r>
      <w:r w:rsidRPr="00E0081D">
        <w:rPr>
          <w:rFonts w:hint="eastAsia"/>
          <w:lang w:eastAsia="zh-CN"/>
        </w:rPr>
        <w:t xml:space="preserve"> 2017 </w:t>
      </w:r>
      <w:r w:rsidRPr="00E0081D">
        <w:rPr>
          <w:rFonts w:hint="eastAsia"/>
          <w:lang w:eastAsia="zh-CN"/>
        </w:rPr>
        <w:t>年通过一项额外的联合国安理会决议后，根据第</w:t>
      </w:r>
      <w:r w:rsidRPr="00E0081D">
        <w:rPr>
          <w:rFonts w:hint="eastAsia"/>
          <w:lang w:eastAsia="zh-CN"/>
        </w:rPr>
        <w:t xml:space="preserve"> 1718 </w:t>
      </w:r>
      <w:r w:rsidRPr="00E0081D">
        <w:rPr>
          <w:rFonts w:hint="eastAsia"/>
          <w:lang w:eastAsia="zh-CN"/>
        </w:rPr>
        <w:t>号决议向联合国安理会委员会提交了豁免请求</w:t>
      </w:r>
      <w:r>
        <w:rPr>
          <w:rFonts w:hint="eastAsia"/>
          <w:lang w:eastAsia="zh-CN"/>
        </w:rPr>
        <w:t>和</w:t>
      </w:r>
      <w:r w:rsidRPr="00E0081D">
        <w:rPr>
          <w:rFonts w:hint="eastAsia"/>
          <w:lang w:eastAsia="zh-CN"/>
        </w:rPr>
        <w:t>将进口到该国的设备的最新清单</w:t>
      </w:r>
      <w:r>
        <w:rPr>
          <w:rFonts w:hint="eastAsia"/>
          <w:lang w:eastAsia="zh-CN"/>
        </w:rPr>
        <w:t>。在</w:t>
      </w:r>
      <w:r w:rsidRPr="00E0081D">
        <w:rPr>
          <w:rFonts w:hint="eastAsia"/>
          <w:lang w:eastAsia="zh-CN"/>
        </w:rPr>
        <w:t>采购和出口该国</w:t>
      </w:r>
      <w:r>
        <w:rPr>
          <w:rFonts w:hint="eastAsia"/>
          <w:lang w:eastAsia="zh-CN"/>
        </w:rPr>
        <w:t>淘汰</w:t>
      </w:r>
      <w:r>
        <w:rPr>
          <w:rFonts w:hint="eastAsia"/>
          <w:lang w:eastAsia="zh-CN"/>
        </w:rPr>
        <w:t>ODS</w:t>
      </w:r>
      <w:r w:rsidRPr="00E0081D">
        <w:rPr>
          <w:rFonts w:hint="eastAsia"/>
          <w:lang w:eastAsia="zh-CN"/>
        </w:rPr>
        <w:t>使用的设备</w:t>
      </w:r>
      <w:r>
        <w:rPr>
          <w:rFonts w:hint="eastAsia"/>
          <w:lang w:eastAsia="zh-CN"/>
        </w:rPr>
        <w:t>过程中，</w:t>
      </w:r>
      <w:r w:rsidRPr="00E0081D">
        <w:rPr>
          <w:rFonts w:hint="eastAsia"/>
          <w:lang w:eastAsia="zh-CN"/>
        </w:rPr>
        <w:t>与联合国相关成员国保持密切合作。</w:t>
      </w:r>
    </w:p>
    <w:p w14:paraId="2D06C777" w14:textId="77777777" w:rsidR="00D4498B" w:rsidRPr="005F795B" w:rsidRDefault="00D4498B" w:rsidP="00D4498B">
      <w:pPr>
        <w:pStyle w:val="Heading1"/>
        <w:rPr>
          <w:rFonts w:eastAsiaTheme="minorEastAsia"/>
          <w:lang w:val="en-CA" w:eastAsia="zh-CN"/>
        </w:rPr>
      </w:pPr>
      <w:r w:rsidRPr="002C538C">
        <w:rPr>
          <w:rFonts w:hint="eastAsia"/>
          <w:lang w:eastAsia="zh-CN"/>
        </w:rPr>
        <w:t>秘书处询问朝鲜民主主义人民共和国</w:t>
      </w:r>
      <w:r>
        <w:rPr>
          <w:rFonts w:hint="eastAsia"/>
          <w:lang w:eastAsia="zh-CN"/>
        </w:rPr>
        <w:t>HPMP</w:t>
      </w:r>
      <w:r w:rsidRPr="002C538C">
        <w:rPr>
          <w:rFonts w:hint="eastAsia"/>
          <w:lang w:eastAsia="zh-CN"/>
        </w:rPr>
        <w:t>执行方面的任何新进展后，工发组织报告说，除了在第</w:t>
      </w:r>
      <w:r w:rsidRPr="002C538C">
        <w:rPr>
          <w:rFonts w:hint="eastAsia"/>
          <w:lang w:eastAsia="zh-CN"/>
        </w:rPr>
        <w:t xml:space="preserve"> 85 </w:t>
      </w:r>
      <w:r w:rsidRPr="002C538C">
        <w:rPr>
          <w:rFonts w:hint="eastAsia"/>
          <w:lang w:eastAsia="zh-CN"/>
        </w:rPr>
        <w:t>次会议上提供的信息之外，没有其他信息，工发组织</w:t>
      </w:r>
      <w:r>
        <w:rPr>
          <w:rFonts w:hint="eastAsia"/>
          <w:lang w:eastAsia="zh-CN"/>
        </w:rPr>
        <w:t>又指出只有在</w:t>
      </w:r>
      <w:r w:rsidRPr="002C538C">
        <w:rPr>
          <w:rFonts w:hint="eastAsia"/>
          <w:lang w:eastAsia="zh-CN"/>
        </w:rPr>
        <w:t>联合国安理会解除制裁或给予豁免</w:t>
      </w:r>
      <w:r>
        <w:rPr>
          <w:rFonts w:hint="eastAsia"/>
          <w:lang w:eastAsia="zh-CN"/>
        </w:rPr>
        <w:t>后，</w:t>
      </w:r>
      <w:r w:rsidRPr="002C538C">
        <w:rPr>
          <w:rFonts w:hint="eastAsia"/>
          <w:lang w:eastAsia="zh-CN"/>
        </w:rPr>
        <w:t>执行</w:t>
      </w:r>
      <w:r>
        <w:rPr>
          <w:rFonts w:hint="eastAsia"/>
          <w:lang w:eastAsia="zh-CN"/>
        </w:rPr>
        <w:t>HPMP</w:t>
      </w:r>
      <w:r>
        <w:rPr>
          <w:rFonts w:hint="eastAsia"/>
          <w:lang w:eastAsia="zh-CN"/>
        </w:rPr>
        <w:t>才是</w:t>
      </w:r>
      <w:r w:rsidRPr="002C538C">
        <w:rPr>
          <w:rFonts w:hint="eastAsia"/>
          <w:lang w:eastAsia="zh-CN"/>
        </w:rPr>
        <w:t>可行的</w:t>
      </w:r>
      <w:r>
        <w:rPr>
          <w:rFonts w:hint="eastAsia"/>
          <w:lang w:eastAsia="zh-CN"/>
        </w:rPr>
        <w:t>。</w:t>
      </w:r>
      <w:r w:rsidRPr="002C538C">
        <w:rPr>
          <w:rFonts w:hint="eastAsia"/>
          <w:lang w:eastAsia="zh-CN"/>
        </w:rPr>
        <w:t>然而，工发组织无法获得这种豁免。因此，工发组织重申它无法继续为朝鲜民主主义人民共和国执行</w:t>
      </w:r>
      <w:r>
        <w:rPr>
          <w:rFonts w:hint="eastAsia"/>
          <w:lang w:eastAsia="zh-CN"/>
        </w:rPr>
        <w:t>HPMP</w:t>
      </w:r>
      <w:r w:rsidRPr="002C538C">
        <w:rPr>
          <w:rFonts w:hint="eastAsia"/>
          <w:lang w:eastAsia="zh-CN"/>
        </w:rPr>
        <w:t>，并请求执行委员会提供指导。</w:t>
      </w:r>
    </w:p>
    <w:p w14:paraId="781EE6E2" w14:textId="77777777" w:rsidR="00D4498B" w:rsidRPr="00206C15" w:rsidRDefault="00D4498B" w:rsidP="00D4498B">
      <w:pPr>
        <w:spacing w:after="240"/>
        <w:outlineLvl w:val="0"/>
        <w:rPr>
          <w:rFonts w:eastAsiaTheme="minorEastAsia"/>
          <w:lang w:val="en-CA"/>
        </w:rPr>
      </w:pPr>
      <w:r>
        <w:rPr>
          <w:rFonts w:hint="eastAsia"/>
          <w:b/>
          <w:color w:val="000000" w:themeColor="text1"/>
          <w:lang w:val="en-CA" w:eastAsia="zh-CN"/>
        </w:rPr>
        <w:t>建议</w:t>
      </w:r>
    </w:p>
    <w:p w14:paraId="548C7751" w14:textId="77777777" w:rsidR="00D4498B" w:rsidRPr="00A333AC" w:rsidRDefault="00D4498B" w:rsidP="00D4498B">
      <w:pPr>
        <w:pStyle w:val="Heading1"/>
        <w:rPr>
          <w:lang w:val="en-CA" w:eastAsia="zh-CN"/>
        </w:rPr>
      </w:pPr>
      <w:r w:rsidRPr="005F795B">
        <w:rPr>
          <w:rFonts w:hint="eastAsia"/>
          <w:lang w:val="en-CA" w:eastAsia="zh-CN"/>
        </w:rPr>
        <w:t>执行委员会</w:t>
      </w:r>
      <w:r>
        <w:rPr>
          <w:rFonts w:hint="eastAsia"/>
          <w:lang w:val="en-CA" w:eastAsia="zh-CN"/>
        </w:rPr>
        <w:t>可以</w:t>
      </w:r>
      <w:r w:rsidRPr="005F795B">
        <w:rPr>
          <w:rFonts w:hint="eastAsia"/>
          <w:lang w:val="en-CA" w:eastAsia="zh-CN"/>
        </w:rPr>
        <w:t>审议工发组织提交的关于朝鲜民主主义人民共和国氟氯烃淘汰管理计划第一阶段活动执行情况的信息，同时适当考虑缔约方会议第</w:t>
      </w:r>
      <w:r w:rsidRPr="005F795B">
        <w:rPr>
          <w:rFonts w:hint="eastAsia"/>
          <w:lang w:val="en-CA" w:eastAsia="zh-CN"/>
        </w:rPr>
        <w:t>XXXII/6</w:t>
      </w:r>
      <w:r w:rsidRPr="005F795B">
        <w:rPr>
          <w:rFonts w:hint="eastAsia"/>
          <w:lang w:val="en-CA" w:eastAsia="zh-CN"/>
        </w:rPr>
        <w:t>号决定</w:t>
      </w:r>
      <w:r>
        <w:rPr>
          <w:rFonts w:hint="eastAsia"/>
          <w:lang w:val="en-CA" w:eastAsia="zh-CN"/>
        </w:rPr>
        <w:t>。</w:t>
      </w:r>
    </w:p>
    <w:p w14:paraId="0948773C" w14:textId="77777777" w:rsidR="00AD2279" w:rsidRPr="00D4498B" w:rsidRDefault="00AD2279" w:rsidP="00AD2279">
      <w:pPr>
        <w:pStyle w:val="StyleHeader4Para4Left0Firstline0"/>
        <w:numPr>
          <w:ilvl w:val="0"/>
          <w:numId w:val="0"/>
        </w:numPr>
        <w:jc w:val="left"/>
        <w:rPr>
          <w:b/>
          <w:sz w:val="22"/>
          <w:highlight w:val="yellow"/>
          <w:lang w:val="en-CA"/>
        </w:rPr>
      </w:pPr>
    </w:p>
    <w:p w14:paraId="3C12FCE8" w14:textId="77777777" w:rsidR="00AD2279" w:rsidRPr="00AD2279" w:rsidRDefault="00AD2279" w:rsidP="00AD2279">
      <w:pPr>
        <w:pStyle w:val="StyleHeader4Para4Left0Firstline0"/>
        <w:numPr>
          <w:ilvl w:val="0"/>
          <w:numId w:val="0"/>
        </w:numPr>
        <w:jc w:val="left"/>
        <w:rPr>
          <w:b/>
          <w:sz w:val="22"/>
          <w:highlight w:val="yellow"/>
        </w:rPr>
      </w:pPr>
    </w:p>
    <w:p w14:paraId="3F7D2E64" w14:textId="77777777" w:rsidR="00E85409" w:rsidRDefault="00E85409" w:rsidP="004E7F9C">
      <w:pPr>
        <w:rPr>
          <w:lang w:val="en-CA"/>
        </w:rPr>
      </w:pPr>
    </w:p>
    <w:p w14:paraId="40699190" w14:textId="77777777" w:rsidR="00E92CFE" w:rsidRDefault="00E92CFE" w:rsidP="004E7F9C">
      <w:pPr>
        <w:rPr>
          <w:lang w:val="en-CA"/>
        </w:rPr>
        <w:sectPr w:rsidR="00E92CF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D0215FC" w14:textId="77777777" w:rsidR="00606A1E" w:rsidRPr="00002C46" w:rsidRDefault="00606A1E" w:rsidP="00191DEE">
      <w:pPr>
        <w:jc w:val="center"/>
        <w:rPr>
          <w:b/>
          <w:lang w:val="en-CA"/>
        </w:rPr>
      </w:pPr>
      <w:r w:rsidRPr="00611EF2">
        <w:rPr>
          <w:b/>
          <w:lang w:val="en-CA"/>
        </w:rPr>
        <w:lastRenderedPageBreak/>
        <w:t>Annex I</w:t>
      </w:r>
    </w:p>
    <w:p w14:paraId="441221C3" w14:textId="77777777" w:rsidR="00B53651" w:rsidRPr="00FD1CAA" w:rsidRDefault="00B53651" w:rsidP="00B53651">
      <w:pPr>
        <w:rPr>
          <w:b/>
          <w:lang w:val="en-CA"/>
        </w:rPr>
      </w:pPr>
    </w:p>
    <w:p w14:paraId="06A61F0B" w14:textId="77777777" w:rsidR="00B53651" w:rsidRDefault="00B53651" w:rsidP="00B53651">
      <w:pPr>
        <w:pStyle w:val="StyleHeader4Para4Left0Firstline0"/>
        <w:numPr>
          <w:ilvl w:val="0"/>
          <w:numId w:val="0"/>
        </w:numPr>
        <w:jc w:val="center"/>
        <w:rPr>
          <w:b/>
          <w:caps/>
          <w:sz w:val="22"/>
          <w:lang w:val="en-CA"/>
        </w:rPr>
      </w:pPr>
      <w:r w:rsidRPr="00FD1CAA">
        <w:rPr>
          <w:b/>
          <w:caps/>
          <w:sz w:val="22"/>
          <w:lang w:val="en-CA"/>
        </w:rPr>
        <w:t>PROJECTS THAT ARE CLASSIFIED AS “SOME PROGRESS” and are recommended for continued monitoring</w:t>
      </w:r>
    </w:p>
    <w:tbl>
      <w:tblPr>
        <w:tblW w:w="9691"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2074"/>
        <w:gridCol w:w="4677"/>
        <w:gridCol w:w="961"/>
      </w:tblGrid>
      <w:tr w:rsidR="00B53651" w:rsidRPr="00176B12" w14:paraId="48C3D4E9" w14:textId="77777777" w:rsidTr="00756D59">
        <w:trPr>
          <w:trHeight w:val="530"/>
          <w:tblHeader/>
        </w:trPr>
        <w:tc>
          <w:tcPr>
            <w:tcW w:w="1979" w:type="dxa"/>
            <w:shd w:val="clear" w:color="auto" w:fill="auto"/>
            <w:tcMar>
              <w:left w:w="58" w:type="dxa"/>
              <w:right w:w="58" w:type="dxa"/>
            </w:tcMar>
            <w:vAlign w:val="center"/>
            <w:hideMark/>
          </w:tcPr>
          <w:p w14:paraId="2E019D5F" w14:textId="77777777" w:rsidR="00B53651" w:rsidRPr="00176B12" w:rsidRDefault="00B53651" w:rsidP="00756D59">
            <w:pPr>
              <w:jc w:val="left"/>
              <w:rPr>
                <w:b/>
                <w:bCs/>
                <w:color w:val="000000"/>
                <w:sz w:val="20"/>
                <w:szCs w:val="20"/>
                <w:lang w:val="en-US"/>
              </w:rPr>
            </w:pPr>
            <w:r w:rsidRPr="00176B12">
              <w:rPr>
                <w:b/>
                <w:bCs/>
                <w:color w:val="000000"/>
                <w:sz w:val="20"/>
                <w:szCs w:val="20"/>
                <w:lang w:val="en-CA" w:eastAsia="en-CA"/>
              </w:rPr>
              <w:t>Country</w:t>
            </w:r>
          </w:p>
        </w:tc>
        <w:tc>
          <w:tcPr>
            <w:tcW w:w="2074" w:type="dxa"/>
            <w:shd w:val="clear" w:color="auto" w:fill="auto"/>
            <w:tcMar>
              <w:left w:w="58" w:type="dxa"/>
              <w:right w:w="58" w:type="dxa"/>
            </w:tcMar>
            <w:vAlign w:val="center"/>
            <w:hideMark/>
          </w:tcPr>
          <w:p w14:paraId="0EFF1E15" w14:textId="77777777" w:rsidR="00B53651" w:rsidRPr="00176B12" w:rsidRDefault="00B53651" w:rsidP="00756D59">
            <w:pPr>
              <w:jc w:val="left"/>
              <w:rPr>
                <w:b/>
                <w:bCs/>
                <w:color w:val="000000"/>
                <w:sz w:val="20"/>
                <w:szCs w:val="20"/>
                <w:lang w:val="en-US"/>
              </w:rPr>
            </w:pPr>
            <w:r w:rsidRPr="00176B12">
              <w:rPr>
                <w:b/>
                <w:bCs/>
                <w:color w:val="000000"/>
                <w:sz w:val="20"/>
                <w:szCs w:val="20"/>
                <w:lang w:val="en-CA" w:eastAsia="en-CA"/>
              </w:rPr>
              <w:t>Code</w:t>
            </w:r>
          </w:p>
        </w:tc>
        <w:tc>
          <w:tcPr>
            <w:tcW w:w="4677" w:type="dxa"/>
            <w:shd w:val="clear" w:color="auto" w:fill="auto"/>
            <w:tcMar>
              <w:left w:w="58" w:type="dxa"/>
              <w:right w:w="58" w:type="dxa"/>
            </w:tcMar>
            <w:vAlign w:val="center"/>
            <w:hideMark/>
          </w:tcPr>
          <w:p w14:paraId="6C31B390" w14:textId="77777777" w:rsidR="00B53651" w:rsidRPr="00176B12" w:rsidRDefault="00B53651" w:rsidP="006538A6">
            <w:pPr>
              <w:jc w:val="center"/>
              <w:rPr>
                <w:b/>
                <w:bCs/>
                <w:color w:val="000000"/>
                <w:sz w:val="20"/>
                <w:szCs w:val="20"/>
                <w:lang w:val="en-US"/>
              </w:rPr>
            </w:pPr>
            <w:r w:rsidRPr="00176B12">
              <w:rPr>
                <w:b/>
                <w:bCs/>
                <w:color w:val="000000"/>
                <w:sz w:val="20"/>
                <w:szCs w:val="20"/>
                <w:lang w:val="en-CA" w:eastAsia="en-CA"/>
              </w:rPr>
              <w:t>Project title</w:t>
            </w:r>
          </w:p>
        </w:tc>
        <w:tc>
          <w:tcPr>
            <w:tcW w:w="961" w:type="dxa"/>
            <w:shd w:val="clear" w:color="auto" w:fill="auto"/>
            <w:tcMar>
              <w:left w:w="58" w:type="dxa"/>
              <w:right w:w="58" w:type="dxa"/>
            </w:tcMar>
            <w:vAlign w:val="center"/>
            <w:hideMark/>
          </w:tcPr>
          <w:p w14:paraId="49C29465" w14:textId="77777777" w:rsidR="00B53651" w:rsidRPr="00176B12" w:rsidRDefault="00B53651" w:rsidP="00756D59">
            <w:pPr>
              <w:jc w:val="center"/>
              <w:rPr>
                <w:b/>
                <w:bCs/>
                <w:color w:val="000000"/>
                <w:sz w:val="20"/>
                <w:szCs w:val="20"/>
                <w:lang w:val="en-US"/>
              </w:rPr>
            </w:pPr>
            <w:r w:rsidRPr="00176B12">
              <w:rPr>
                <w:b/>
                <w:bCs/>
                <w:color w:val="000000"/>
                <w:sz w:val="20"/>
                <w:szCs w:val="20"/>
                <w:lang w:val="en-CA" w:eastAsia="en-CA"/>
              </w:rPr>
              <w:t>Agency</w:t>
            </w:r>
          </w:p>
        </w:tc>
      </w:tr>
      <w:tr w:rsidR="00B53651" w:rsidRPr="00176B12" w14:paraId="4D102976" w14:textId="77777777" w:rsidTr="00756D59">
        <w:trPr>
          <w:trHeight w:val="323"/>
        </w:trPr>
        <w:tc>
          <w:tcPr>
            <w:tcW w:w="1979" w:type="dxa"/>
            <w:shd w:val="clear" w:color="auto" w:fill="auto"/>
            <w:tcMar>
              <w:left w:w="58" w:type="dxa"/>
              <w:right w:w="58" w:type="dxa"/>
            </w:tcMar>
            <w:vAlign w:val="center"/>
            <w:hideMark/>
          </w:tcPr>
          <w:p w14:paraId="1BCBCFE7"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Algeria</w:t>
            </w:r>
          </w:p>
        </w:tc>
        <w:tc>
          <w:tcPr>
            <w:tcW w:w="2074" w:type="dxa"/>
            <w:shd w:val="clear" w:color="auto" w:fill="auto"/>
            <w:tcMar>
              <w:left w:w="58" w:type="dxa"/>
              <w:right w:w="58" w:type="dxa"/>
            </w:tcMar>
            <w:vAlign w:val="center"/>
            <w:hideMark/>
          </w:tcPr>
          <w:p w14:paraId="74F3A1EA"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ALG/PHA/66/INV/76</w:t>
            </w:r>
          </w:p>
        </w:tc>
        <w:tc>
          <w:tcPr>
            <w:tcW w:w="4677" w:type="dxa"/>
            <w:shd w:val="clear" w:color="auto" w:fill="auto"/>
            <w:tcMar>
              <w:left w:w="58" w:type="dxa"/>
              <w:right w:w="58" w:type="dxa"/>
            </w:tcMar>
            <w:hideMark/>
          </w:tcPr>
          <w:p w14:paraId="41977569"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first tranche) (conversion from HCFC-22 in the manufacture of room air conditioners at Condor)</w:t>
            </w:r>
          </w:p>
        </w:tc>
        <w:tc>
          <w:tcPr>
            <w:tcW w:w="961" w:type="dxa"/>
            <w:shd w:val="clear" w:color="auto" w:fill="auto"/>
            <w:tcMar>
              <w:left w:w="58" w:type="dxa"/>
              <w:right w:w="58" w:type="dxa"/>
            </w:tcMar>
            <w:vAlign w:val="center"/>
            <w:hideMark/>
          </w:tcPr>
          <w:p w14:paraId="6A800A18"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3608CCB3" w14:textId="77777777" w:rsidTr="00756D59">
        <w:trPr>
          <w:trHeight w:val="890"/>
        </w:trPr>
        <w:tc>
          <w:tcPr>
            <w:tcW w:w="1979" w:type="dxa"/>
            <w:shd w:val="clear" w:color="auto" w:fill="auto"/>
            <w:tcMar>
              <w:left w:w="58" w:type="dxa"/>
              <w:right w:w="58" w:type="dxa"/>
            </w:tcMar>
            <w:vAlign w:val="center"/>
            <w:hideMark/>
          </w:tcPr>
          <w:p w14:paraId="00137F8B"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Algeria</w:t>
            </w:r>
          </w:p>
        </w:tc>
        <w:tc>
          <w:tcPr>
            <w:tcW w:w="2074" w:type="dxa"/>
            <w:shd w:val="clear" w:color="auto" w:fill="auto"/>
            <w:tcMar>
              <w:left w:w="58" w:type="dxa"/>
              <w:right w:w="58" w:type="dxa"/>
            </w:tcMar>
            <w:vAlign w:val="center"/>
            <w:hideMark/>
          </w:tcPr>
          <w:p w14:paraId="0710ABA6"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ALG/PHA/66/INV/77</w:t>
            </w:r>
          </w:p>
        </w:tc>
        <w:tc>
          <w:tcPr>
            <w:tcW w:w="4677" w:type="dxa"/>
            <w:shd w:val="clear" w:color="auto" w:fill="auto"/>
            <w:tcMar>
              <w:left w:w="58" w:type="dxa"/>
              <w:right w:w="58" w:type="dxa"/>
            </w:tcMar>
            <w:hideMark/>
          </w:tcPr>
          <w:p w14:paraId="2595C2F8"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first tranche) (activities in the refrigeration servicing sector including phase-out of HCFC-141b used for flushing, and project monitoring)</w:t>
            </w:r>
          </w:p>
        </w:tc>
        <w:tc>
          <w:tcPr>
            <w:tcW w:w="961" w:type="dxa"/>
            <w:shd w:val="clear" w:color="auto" w:fill="auto"/>
            <w:tcMar>
              <w:left w:w="58" w:type="dxa"/>
              <w:right w:w="58" w:type="dxa"/>
            </w:tcMar>
            <w:vAlign w:val="center"/>
            <w:hideMark/>
          </w:tcPr>
          <w:p w14:paraId="7D65660C"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3D4E413C" w14:textId="77777777" w:rsidTr="00756D59">
        <w:trPr>
          <w:trHeight w:val="134"/>
        </w:trPr>
        <w:tc>
          <w:tcPr>
            <w:tcW w:w="1979" w:type="dxa"/>
            <w:shd w:val="clear" w:color="auto" w:fill="auto"/>
            <w:tcMar>
              <w:left w:w="58" w:type="dxa"/>
              <w:right w:w="58" w:type="dxa"/>
            </w:tcMar>
            <w:vAlign w:val="center"/>
            <w:hideMark/>
          </w:tcPr>
          <w:p w14:paraId="0AA1D01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Bahamas (the)</w:t>
            </w:r>
          </w:p>
        </w:tc>
        <w:tc>
          <w:tcPr>
            <w:tcW w:w="2074" w:type="dxa"/>
            <w:shd w:val="clear" w:color="auto" w:fill="auto"/>
            <w:tcMar>
              <w:left w:w="58" w:type="dxa"/>
              <w:right w:w="58" w:type="dxa"/>
            </w:tcMar>
            <w:vAlign w:val="center"/>
            <w:hideMark/>
          </w:tcPr>
          <w:p w14:paraId="7CB7B1E7"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BHA/PHA/80/TAS/26</w:t>
            </w:r>
          </w:p>
        </w:tc>
        <w:tc>
          <w:tcPr>
            <w:tcW w:w="4677" w:type="dxa"/>
            <w:shd w:val="clear" w:color="auto" w:fill="auto"/>
            <w:tcMar>
              <w:left w:w="58" w:type="dxa"/>
              <w:right w:w="58" w:type="dxa"/>
            </w:tcMar>
            <w:hideMark/>
          </w:tcPr>
          <w:p w14:paraId="2E30DEAF"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23DBAB7B"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UNEP</w:t>
            </w:r>
          </w:p>
        </w:tc>
      </w:tr>
      <w:tr w:rsidR="00B53651" w:rsidRPr="00176B12" w14:paraId="6E797AA6" w14:textId="77777777" w:rsidTr="00756D59">
        <w:trPr>
          <w:trHeight w:val="197"/>
        </w:trPr>
        <w:tc>
          <w:tcPr>
            <w:tcW w:w="1979" w:type="dxa"/>
            <w:shd w:val="clear" w:color="auto" w:fill="auto"/>
            <w:tcMar>
              <w:left w:w="58" w:type="dxa"/>
              <w:right w:w="58" w:type="dxa"/>
            </w:tcMar>
            <w:vAlign w:val="center"/>
            <w:hideMark/>
          </w:tcPr>
          <w:p w14:paraId="7E29736F"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Cameroon </w:t>
            </w:r>
          </w:p>
        </w:tc>
        <w:tc>
          <w:tcPr>
            <w:tcW w:w="2074" w:type="dxa"/>
            <w:shd w:val="clear" w:color="auto" w:fill="auto"/>
            <w:tcMar>
              <w:left w:w="58" w:type="dxa"/>
              <w:right w:w="58" w:type="dxa"/>
            </w:tcMar>
            <w:vAlign w:val="center"/>
            <w:hideMark/>
          </w:tcPr>
          <w:p w14:paraId="173E64F5"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CMR/PHA/82/INV/45</w:t>
            </w:r>
          </w:p>
        </w:tc>
        <w:tc>
          <w:tcPr>
            <w:tcW w:w="4677" w:type="dxa"/>
            <w:shd w:val="clear" w:color="auto" w:fill="auto"/>
            <w:tcMar>
              <w:left w:w="58" w:type="dxa"/>
              <w:right w:w="58" w:type="dxa"/>
            </w:tcMar>
            <w:hideMark/>
          </w:tcPr>
          <w:p w14:paraId="4FB3D9C1"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w:t>
            </w:r>
          </w:p>
        </w:tc>
        <w:tc>
          <w:tcPr>
            <w:tcW w:w="961" w:type="dxa"/>
            <w:shd w:val="clear" w:color="auto" w:fill="auto"/>
            <w:tcMar>
              <w:left w:w="58" w:type="dxa"/>
              <w:right w:w="58" w:type="dxa"/>
            </w:tcMar>
            <w:vAlign w:val="center"/>
            <w:hideMark/>
          </w:tcPr>
          <w:p w14:paraId="41B59748"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0640A282" w14:textId="77777777" w:rsidTr="00756D59">
        <w:trPr>
          <w:trHeight w:val="458"/>
        </w:trPr>
        <w:tc>
          <w:tcPr>
            <w:tcW w:w="1979" w:type="dxa"/>
            <w:shd w:val="clear" w:color="auto" w:fill="auto"/>
            <w:tcMar>
              <w:left w:w="58" w:type="dxa"/>
              <w:right w:w="58" w:type="dxa"/>
            </w:tcMar>
            <w:vAlign w:val="center"/>
            <w:hideMark/>
          </w:tcPr>
          <w:p w14:paraId="456315CF"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0548886F"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CPR/PHA/64/INV/513</w:t>
            </w:r>
          </w:p>
        </w:tc>
        <w:tc>
          <w:tcPr>
            <w:tcW w:w="4677" w:type="dxa"/>
            <w:shd w:val="clear" w:color="auto" w:fill="auto"/>
            <w:tcMar>
              <w:left w:w="58" w:type="dxa"/>
              <w:right w:w="58" w:type="dxa"/>
            </w:tcMar>
            <w:hideMark/>
          </w:tcPr>
          <w:p w14:paraId="4AA6C2D2"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(room air-conditioner manufacturing sector plan) (stage I, first tranche)</w:t>
            </w:r>
          </w:p>
        </w:tc>
        <w:tc>
          <w:tcPr>
            <w:tcW w:w="961" w:type="dxa"/>
            <w:shd w:val="clear" w:color="auto" w:fill="auto"/>
            <w:tcMar>
              <w:left w:w="58" w:type="dxa"/>
              <w:right w:w="58" w:type="dxa"/>
            </w:tcMar>
            <w:vAlign w:val="center"/>
            <w:hideMark/>
          </w:tcPr>
          <w:p w14:paraId="7A8CCA7A"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2B571801" w14:textId="77777777" w:rsidTr="00756D59">
        <w:trPr>
          <w:trHeight w:val="287"/>
        </w:trPr>
        <w:tc>
          <w:tcPr>
            <w:tcW w:w="1979" w:type="dxa"/>
            <w:shd w:val="clear" w:color="auto" w:fill="auto"/>
            <w:tcMar>
              <w:left w:w="58" w:type="dxa"/>
              <w:right w:w="58" w:type="dxa"/>
            </w:tcMar>
            <w:vAlign w:val="center"/>
            <w:hideMark/>
          </w:tcPr>
          <w:p w14:paraId="78A7163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3D0B1BC9"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CPR/PHA/68/INV/524</w:t>
            </w:r>
          </w:p>
        </w:tc>
        <w:tc>
          <w:tcPr>
            <w:tcW w:w="4677" w:type="dxa"/>
            <w:shd w:val="clear" w:color="auto" w:fill="auto"/>
            <w:tcMar>
              <w:left w:w="58" w:type="dxa"/>
              <w:right w:w="58" w:type="dxa"/>
            </w:tcMar>
            <w:hideMark/>
          </w:tcPr>
          <w:p w14:paraId="6E35BAAB"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second tranche) (room air conditioner manufacturing sector plan)</w:t>
            </w:r>
          </w:p>
        </w:tc>
        <w:tc>
          <w:tcPr>
            <w:tcW w:w="961" w:type="dxa"/>
            <w:shd w:val="clear" w:color="auto" w:fill="auto"/>
            <w:tcMar>
              <w:left w:w="58" w:type="dxa"/>
              <w:right w:w="58" w:type="dxa"/>
            </w:tcMar>
            <w:vAlign w:val="center"/>
            <w:hideMark/>
          </w:tcPr>
          <w:p w14:paraId="1E472B5C"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1D0C19CD" w14:textId="77777777" w:rsidTr="00756D59">
        <w:trPr>
          <w:trHeight w:val="404"/>
        </w:trPr>
        <w:tc>
          <w:tcPr>
            <w:tcW w:w="1979" w:type="dxa"/>
            <w:shd w:val="clear" w:color="auto" w:fill="auto"/>
            <w:tcMar>
              <w:left w:w="58" w:type="dxa"/>
              <w:right w:w="58" w:type="dxa"/>
            </w:tcMar>
            <w:vAlign w:val="center"/>
            <w:hideMark/>
          </w:tcPr>
          <w:p w14:paraId="47409EF4"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151EC026"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CPR/PHA/71/INV/536</w:t>
            </w:r>
          </w:p>
        </w:tc>
        <w:tc>
          <w:tcPr>
            <w:tcW w:w="4677" w:type="dxa"/>
            <w:shd w:val="clear" w:color="auto" w:fill="auto"/>
            <w:tcMar>
              <w:left w:w="58" w:type="dxa"/>
              <w:right w:w="58" w:type="dxa"/>
            </w:tcMar>
            <w:hideMark/>
          </w:tcPr>
          <w:p w14:paraId="57BE2C8C"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third tranche) (room air conditioner manufacturing sector plan)</w:t>
            </w:r>
          </w:p>
        </w:tc>
        <w:tc>
          <w:tcPr>
            <w:tcW w:w="961" w:type="dxa"/>
            <w:shd w:val="clear" w:color="auto" w:fill="auto"/>
            <w:tcMar>
              <w:left w:w="58" w:type="dxa"/>
              <w:right w:w="58" w:type="dxa"/>
            </w:tcMar>
            <w:vAlign w:val="center"/>
            <w:hideMark/>
          </w:tcPr>
          <w:p w14:paraId="35BFE049"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56FAF9DA" w14:textId="77777777" w:rsidTr="00756D59">
        <w:trPr>
          <w:trHeight w:val="332"/>
        </w:trPr>
        <w:tc>
          <w:tcPr>
            <w:tcW w:w="1979" w:type="dxa"/>
            <w:shd w:val="clear" w:color="auto" w:fill="auto"/>
            <w:tcMar>
              <w:left w:w="58" w:type="dxa"/>
              <w:right w:w="58" w:type="dxa"/>
            </w:tcMar>
            <w:vAlign w:val="center"/>
            <w:hideMark/>
          </w:tcPr>
          <w:p w14:paraId="744699AC"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53825145"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CPR/PHA/73/INV/548</w:t>
            </w:r>
          </w:p>
        </w:tc>
        <w:tc>
          <w:tcPr>
            <w:tcW w:w="4677" w:type="dxa"/>
            <w:shd w:val="clear" w:color="auto" w:fill="auto"/>
            <w:tcMar>
              <w:left w:w="58" w:type="dxa"/>
              <w:right w:w="58" w:type="dxa"/>
            </w:tcMar>
            <w:hideMark/>
          </w:tcPr>
          <w:p w14:paraId="4974B296"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fourth tranche) (room air conditioner manufacturing sector plan)</w:t>
            </w:r>
          </w:p>
        </w:tc>
        <w:tc>
          <w:tcPr>
            <w:tcW w:w="961" w:type="dxa"/>
            <w:shd w:val="clear" w:color="auto" w:fill="auto"/>
            <w:tcMar>
              <w:left w:w="58" w:type="dxa"/>
              <w:right w:w="58" w:type="dxa"/>
            </w:tcMar>
            <w:vAlign w:val="center"/>
            <w:hideMark/>
          </w:tcPr>
          <w:p w14:paraId="1CF3FB43"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5468921A" w14:textId="77777777" w:rsidTr="00756D59">
        <w:trPr>
          <w:trHeight w:val="440"/>
        </w:trPr>
        <w:tc>
          <w:tcPr>
            <w:tcW w:w="1979" w:type="dxa"/>
            <w:shd w:val="clear" w:color="auto" w:fill="auto"/>
            <w:tcMar>
              <w:left w:w="58" w:type="dxa"/>
              <w:right w:w="58" w:type="dxa"/>
            </w:tcMar>
            <w:vAlign w:val="center"/>
            <w:hideMark/>
          </w:tcPr>
          <w:p w14:paraId="75500918"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1A79C2F3"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CPR/PHA/75/INV/564</w:t>
            </w:r>
          </w:p>
        </w:tc>
        <w:tc>
          <w:tcPr>
            <w:tcW w:w="4677" w:type="dxa"/>
            <w:shd w:val="clear" w:color="auto" w:fill="auto"/>
            <w:tcMar>
              <w:left w:w="58" w:type="dxa"/>
              <w:right w:w="58" w:type="dxa"/>
            </w:tcMar>
            <w:hideMark/>
          </w:tcPr>
          <w:p w14:paraId="4C38A70A"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fifth tranche) (room air conditioner manufacturing sector plan)</w:t>
            </w:r>
          </w:p>
        </w:tc>
        <w:tc>
          <w:tcPr>
            <w:tcW w:w="961" w:type="dxa"/>
            <w:shd w:val="clear" w:color="auto" w:fill="auto"/>
            <w:tcMar>
              <w:left w:w="58" w:type="dxa"/>
              <w:right w:w="58" w:type="dxa"/>
            </w:tcMar>
            <w:vAlign w:val="center"/>
            <w:hideMark/>
          </w:tcPr>
          <w:p w14:paraId="346CFE67"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2B66FB8D" w14:textId="77777777" w:rsidTr="00756D59">
        <w:trPr>
          <w:trHeight w:val="287"/>
        </w:trPr>
        <w:tc>
          <w:tcPr>
            <w:tcW w:w="1979" w:type="dxa"/>
            <w:shd w:val="clear" w:color="auto" w:fill="auto"/>
            <w:tcMar>
              <w:left w:w="58" w:type="dxa"/>
              <w:right w:w="58" w:type="dxa"/>
            </w:tcMar>
            <w:vAlign w:val="center"/>
            <w:hideMark/>
          </w:tcPr>
          <w:p w14:paraId="4AB9E3BC"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Dominica </w:t>
            </w:r>
          </w:p>
        </w:tc>
        <w:tc>
          <w:tcPr>
            <w:tcW w:w="2074" w:type="dxa"/>
            <w:shd w:val="clear" w:color="auto" w:fill="auto"/>
            <w:tcMar>
              <w:left w:w="58" w:type="dxa"/>
              <w:right w:w="58" w:type="dxa"/>
            </w:tcMar>
            <w:vAlign w:val="center"/>
            <w:hideMark/>
          </w:tcPr>
          <w:p w14:paraId="5862798A"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DMI/PHA/62/TAS/19</w:t>
            </w:r>
          </w:p>
        </w:tc>
        <w:tc>
          <w:tcPr>
            <w:tcW w:w="4677" w:type="dxa"/>
            <w:shd w:val="clear" w:color="auto" w:fill="auto"/>
            <w:tcMar>
              <w:left w:w="58" w:type="dxa"/>
              <w:right w:w="58" w:type="dxa"/>
            </w:tcMar>
            <w:hideMark/>
          </w:tcPr>
          <w:p w14:paraId="54DD7F98"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first tranche)</w:t>
            </w:r>
          </w:p>
        </w:tc>
        <w:tc>
          <w:tcPr>
            <w:tcW w:w="961" w:type="dxa"/>
            <w:shd w:val="clear" w:color="auto" w:fill="auto"/>
            <w:tcMar>
              <w:left w:w="58" w:type="dxa"/>
              <w:right w:w="58" w:type="dxa"/>
            </w:tcMar>
            <w:vAlign w:val="center"/>
            <w:hideMark/>
          </w:tcPr>
          <w:p w14:paraId="5074C99A"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UNEP</w:t>
            </w:r>
          </w:p>
        </w:tc>
      </w:tr>
      <w:tr w:rsidR="00B53651" w:rsidRPr="00176B12" w14:paraId="4A50E924" w14:textId="77777777" w:rsidTr="00756D59">
        <w:trPr>
          <w:trHeight w:val="80"/>
        </w:trPr>
        <w:tc>
          <w:tcPr>
            <w:tcW w:w="1979" w:type="dxa"/>
            <w:shd w:val="clear" w:color="auto" w:fill="auto"/>
            <w:tcMar>
              <w:left w:w="58" w:type="dxa"/>
              <w:right w:w="58" w:type="dxa"/>
            </w:tcMar>
            <w:vAlign w:val="center"/>
            <w:hideMark/>
          </w:tcPr>
          <w:p w14:paraId="28CD2B9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Dominica </w:t>
            </w:r>
          </w:p>
        </w:tc>
        <w:tc>
          <w:tcPr>
            <w:tcW w:w="2074" w:type="dxa"/>
            <w:shd w:val="clear" w:color="auto" w:fill="auto"/>
            <w:tcMar>
              <w:left w:w="58" w:type="dxa"/>
              <w:right w:w="58" w:type="dxa"/>
            </w:tcMar>
            <w:vAlign w:val="center"/>
            <w:hideMark/>
          </w:tcPr>
          <w:p w14:paraId="620CF6E5"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DMI/SEV/80/TAS/01+</w:t>
            </w:r>
          </w:p>
        </w:tc>
        <w:tc>
          <w:tcPr>
            <w:tcW w:w="4677" w:type="dxa"/>
            <w:shd w:val="clear" w:color="auto" w:fill="auto"/>
            <w:tcMar>
              <w:left w:w="58" w:type="dxa"/>
              <w:right w:w="58" w:type="dxa"/>
            </w:tcMar>
            <w:hideMark/>
          </w:tcPr>
          <w:p w14:paraId="2668A940"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Enabling activities for HFC phase down</w:t>
            </w:r>
          </w:p>
        </w:tc>
        <w:tc>
          <w:tcPr>
            <w:tcW w:w="961" w:type="dxa"/>
            <w:shd w:val="clear" w:color="auto" w:fill="auto"/>
            <w:tcMar>
              <w:left w:w="58" w:type="dxa"/>
              <w:right w:w="58" w:type="dxa"/>
            </w:tcMar>
            <w:vAlign w:val="center"/>
            <w:hideMark/>
          </w:tcPr>
          <w:p w14:paraId="1831D1F9"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UNEP</w:t>
            </w:r>
          </w:p>
        </w:tc>
      </w:tr>
      <w:tr w:rsidR="00B53651" w:rsidRPr="00176B12" w14:paraId="23215813" w14:textId="77777777" w:rsidTr="00756D59">
        <w:trPr>
          <w:trHeight w:val="116"/>
        </w:trPr>
        <w:tc>
          <w:tcPr>
            <w:tcW w:w="1979" w:type="dxa"/>
            <w:shd w:val="clear" w:color="auto" w:fill="auto"/>
            <w:tcMar>
              <w:left w:w="58" w:type="dxa"/>
              <w:right w:w="58" w:type="dxa"/>
            </w:tcMar>
            <w:vAlign w:val="center"/>
            <w:hideMark/>
          </w:tcPr>
          <w:p w14:paraId="1D0CDFF3"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Gabon </w:t>
            </w:r>
          </w:p>
        </w:tc>
        <w:tc>
          <w:tcPr>
            <w:tcW w:w="2074" w:type="dxa"/>
            <w:shd w:val="clear" w:color="auto" w:fill="auto"/>
            <w:tcMar>
              <w:left w:w="58" w:type="dxa"/>
              <w:right w:w="58" w:type="dxa"/>
            </w:tcMar>
            <w:vAlign w:val="center"/>
            <w:hideMark/>
          </w:tcPr>
          <w:p w14:paraId="11F826E6"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GAB/PHA/79/INV/34</w:t>
            </w:r>
          </w:p>
        </w:tc>
        <w:tc>
          <w:tcPr>
            <w:tcW w:w="4677" w:type="dxa"/>
            <w:shd w:val="clear" w:color="auto" w:fill="auto"/>
            <w:tcMar>
              <w:left w:w="58" w:type="dxa"/>
              <w:right w:w="58" w:type="dxa"/>
            </w:tcMar>
            <w:hideMark/>
          </w:tcPr>
          <w:p w14:paraId="77F9132D"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2961AC72"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6EFB1421" w14:textId="77777777" w:rsidTr="00756D59">
        <w:trPr>
          <w:trHeight w:val="179"/>
        </w:trPr>
        <w:tc>
          <w:tcPr>
            <w:tcW w:w="1979" w:type="dxa"/>
            <w:shd w:val="clear" w:color="auto" w:fill="auto"/>
            <w:tcMar>
              <w:left w:w="58" w:type="dxa"/>
              <w:right w:w="58" w:type="dxa"/>
            </w:tcMar>
            <w:vAlign w:val="center"/>
            <w:hideMark/>
          </w:tcPr>
          <w:p w14:paraId="513C8F64"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Haiti</w:t>
            </w:r>
          </w:p>
        </w:tc>
        <w:tc>
          <w:tcPr>
            <w:tcW w:w="2074" w:type="dxa"/>
            <w:shd w:val="clear" w:color="auto" w:fill="auto"/>
            <w:tcMar>
              <w:left w:w="58" w:type="dxa"/>
              <w:right w:w="58" w:type="dxa"/>
            </w:tcMar>
            <w:vAlign w:val="center"/>
            <w:hideMark/>
          </w:tcPr>
          <w:p w14:paraId="1B55DBE7"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HAI/PHA/76/TAS/21</w:t>
            </w:r>
          </w:p>
        </w:tc>
        <w:tc>
          <w:tcPr>
            <w:tcW w:w="4677" w:type="dxa"/>
            <w:shd w:val="clear" w:color="auto" w:fill="auto"/>
            <w:tcMar>
              <w:left w:w="58" w:type="dxa"/>
              <w:right w:w="58" w:type="dxa"/>
            </w:tcMar>
            <w:hideMark/>
          </w:tcPr>
          <w:p w14:paraId="47E1E7F6"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second tranche)</w:t>
            </w:r>
          </w:p>
        </w:tc>
        <w:tc>
          <w:tcPr>
            <w:tcW w:w="961" w:type="dxa"/>
            <w:shd w:val="clear" w:color="auto" w:fill="auto"/>
            <w:tcMar>
              <w:left w:w="58" w:type="dxa"/>
              <w:right w:w="58" w:type="dxa"/>
            </w:tcMar>
            <w:vAlign w:val="center"/>
            <w:hideMark/>
          </w:tcPr>
          <w:p w14:paraId="408CA74D"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UNEP</w:t>
            </w:r>
          </w:p>
        </w:tc>
      </w:tr>
      <w:tr w:rsidR="00B53651" w:rsidRPr="00176B12" w14:paraId="73B24A20" w14:textId="77777777" w:rsidTr="00756D59">
        <w:trPr>
          <w:trHeight w:val="44"/>
        </w:trPr>
        <w:tc>
          <w:tcPr>
            <w:tcW w:w="1979" w:type="dxa"/>
            <w:shd w:val="clear" w:color="auto" w:fill="auto"/>
            <w:tcMar>
              <w:left w:w="58" w:type="dxa"/>
              <w:right w:w="58" w:type="dxa"/>
            </w:tcMar>
            <w:vAlign w:val="center"/>
            <w:hideMark/>
          </w:tcPr>
          <w:p w14:paraId="31402A0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Indonesia</w:t>
            </w:r>
          </w:p>
        </w:tc>
        <w:tc>
          <w:tcPr>
            <w:tcW w:w="2074" w:type="dxa"/>
            <w:shd w:val="clear" w:color="auto" w:fill="auto"/>
            <w:tcMar>
              <w:left w:w="58" w:type="dxa"/>
              <w:right w:w="58" w:type="dxa"/>
            </w:tcMar>
            <w:vAlign w:val="center"/>
            <w:hideMark/>
          </w:tcPr>
          <w:p w14:paraId="059A1C81"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IDS/PHA/76/INV/211</w:t>
            </w:r>
          </w:p>
        </w:tc>
        <w:tc>
          <w:tcPr>
            <w:tcW w:w="4677" w:type="dxa"/>
            <w:shd w:val="clear" w:color="auto" w:fill="auto"/>
            <w:tcMar>
              <w:left w:w="58" w:type="dxa"/>
              <w:right w:w="58" w:type="dxa"/>
            </w:tcMar>
            <w:hideMark/>
          </w:tcPr>
          <w:p w14:paraId="044423EF"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 (fire fighting sector)</w:t>
            </w:r>
          </w:p>
        </w:tc>
        <w:tc>
          <w:tcPr>
            <w:tcW w:w="961" w:type="dxa"/>
            <w:shd w:val="clear" w:color="auto" w:fill="auto"/>
            <w:tcMar>
              <w:left w:w="58" w:type="dxa"/>
              <w:right w:w="58" w:type="dxa"/>
            </w:tcMar>
            <w:vAlign w:val="center"/>
            <w:hideMark/>
          </w:tcPr>
          <w:p w14:paraId="45233B9A"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UNDP</w:t>
            </w:r>
          </w:p>
        </w:tc>
      </w:tr>
      <w:tr w:rsidR="00B53651" w:rsidRPr="00176B12" w14:paraId="2712B396" w14:textId="77777777" w:rsidTr="00756D59">
        <w:trPr>
          <w:trHeight w:val="179"/>
        </w:trPr>
        <w:tc>
          <w:tcPr>
            <w:tcW w:w="1979" w:type="dxa"/>
            <w:shd w:val="clear" w:color="auto" w:fill="auto"/>
            <w:tcMar>
              <w:left w:w="58" w:type="dxa"/>
              <w:right w:w="58" w:type="dxa"/>
            </w:tcMar>
            <w:vAlign w:val="center"/>
            <w:hideMark/>
          </w:tcPr>
          <w:p w14:paraId="19D29CE5"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Iraq</w:t>
            </w:r>
          </w:p>
        </w:tc>
        <w:tc>
          <w:tcPr>
            <w:tcW w:w="2074" w:type="dxa"/>
            <w:shd w:val="clear" w:color="auto" w:fill="auto"/>
            <w:tcMar>
              <w:left w:w="58" w:type="dxa"/>
              <w:right w:w="58" w:type="dxa"/>
            </w:tcMar>
            <w:vAlign w:val="center"/>
            <w:hideMark/>
          </w:tcPr>
          <w:p w14:paraId="3FD9CCF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IRQ/PHA/58/INV/09</w:t>
            </w:r>
          </w:p>
        </w:tc>
        <w:tc>
          <w:tcPr>
            <w:tcW w:w="4677" w:type="dxa"/>
            <w:shd w:val="clear" w:color="auto" w:fill="auto"/>
            <w:tcMar>
              <w:left w:w="58" w:type="dxa"/>
              <w:right w:w="58" w:type="dxa"/>
            </w:tcMar>
            <w:hideMark/>
          </w:tcPr>
          <w:p w14:paraId="2199F0E9"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National phase-out plan (first tranche)</w:t>
            </w:r>
          </w:p>
        </w:tc>
        <w:tc>
          <w:tcPr>
            <w:tcW w:w="961" w:type="dxa"/>
            <w:shd w:val="clear" w:color="auto" w:fill="auto"/>
            <w:tcMar>
              <w:left w:w="58" w:type="dxa"/>
              <w:right w:w="58" w:type="dxa"/>
            </w:tcMar>
            <w:vAlign w:val="center"/>
            <w:hideMark/>
          </w:tcPr>
          <w:p w14:paraId="29BBDCCF"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5CA1778C" w14:textId="77777777" w:rsidTr="00756D59">
        <w:trPr>
          <w:trHeight w:val="44"/>
        </w:trPr>
        <w:tc>
          <w:tcPr>
            <w:tcW w:w="1979" w:type="dxa"/>
            <w:shd w:val="clear" w:color="auto" w:fill="auto"/>
            <w:tcMar>
              <w:left w:w="58" w:type="dxa"/>
              <w:right w:w="58" w:type="dxa"/>
            </w:tcMar>
            <w:vAlign w:val="center"/>
            <w:hideMark/>
          </w:tcPr>
          <w:p w14:paraId="138058C9"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3DDAE1F3"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KUW/PHA/66/INV/21</w:t>
            </w:r>
          </w:p>
        </w:tc>
        <w:tc>
          <w:tcPr>
            <w:tcW w:w="4677" w:type="dxa"/>
            <w:shd w:val="clear" w:color="auto" w:fill="auto"/>
            <w:tcMar>
              <w:left w:w="58" w:type="dxa"/>
              <w:right w:w="58" w:type="dxa"/>
            </w:tcMar>
            <w:hideMark/>
          </w:tcPr>
          <w:p w14:paraId="111AF355"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first tranche) (extruded polystyrene foam sector phase-out: Gulf Insulating Materials Manufacturing and Trading; Isofoam Insulating Materials Plants; and Al Masaha Company)</w:t>
            </w:r>
          </w:p>
        </w:tc>
        <w:tc>
          <w:tcPr>
            <w:tcW w:w="961" w:type="dxa"/>
            <w:shd w:val="clear" w:color="auto" w:fill="auto"/>
            <w:tcMar>
              <w:left w:w="58" w:type="dxa"/>
              <w:right w:w="58" w:type="dxa"/>
            </w:tcMar>
            <w:vAlign w:val="center"/>
            <w:hideMark/>
          </w:tcPr>
          <w:p w14:paraId="51F5C55E"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003B3D05" w14:textId="77777777" w:rsidTr="00756D59">
        <w:trPr>
          <w:trHeight w:val="44"/>
        </w:trPr>
        <w:tc>
          <w:tcPr>
            <w:tcW w:w="1979" w:type="dxa"/>
            <w:shd w:val="clear" w:color="auto" w:fill="auto"/>
            <w:tcMar>
              <w:left w:w="58" w:type="dxa"/>
              <w:right w:w="58" w:type="dxa"/>
            </w:tcMar>
            <w:vAlign w:val="center"/>
            <w:hideMark/>
          </w:tcPr>
          <w:p w14:paraId="39740BE1"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33F87E4C"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KUW/PHA/74/INV/24</w:t>
            </w:r>
          </w:p>
        </w:tc>
        <w:tc>
          <w:tcPr>
            <w:tcW w:w="4677" w:type="dxa"/>
            <w:shd w:val="clear" w:color="auto" w:fill="auto"/>
            <w:tcMar>
              <w:left w:w="58" w:type="dxa"/>
              <w:right w:w="58" w:type="dxa"/>
            </w:tcMar>
            <w:hideMark/>
          </w:tcPr>
          <w:p w14:paraId="5F11EEFE"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second tranche) (polyurethane foam sector phase-out: Kuwait polyurethane Industry Co.; Kirby Building Systems, technical assistance to spray foam users and other small users)</w:t>
            </w:r>
          </w:p>
        </w:tc>
        <w:tc>
          <w:tcPr>
            <w:tcW w:w="961" w:type="dxa"/>
            <w:shd w:val="clear" w:color="auto" w:fill="auto"/>
            <w:tcMar>
              <w:left w:w="58" w:type="dxa"/>
              <w:right w:w="58" w:type="dxa"/>
            </w:tcMar>
            <w:vAlign w:val="center"/>
            <w:hideMark/>
          </w:tcPr>
          <w:p w14:paraId="4E0A67C1"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0312F5D8" w14:textId="77777777" w:rsidTr="00756D59">
        <w:trPr>
          <w:trHeight w:val="44"/>
        </w:trPr>
        <w:tc>
          <w:tcPr>
            <w:tcW w:w="1979" w:type="dxa"/>
            <w:shd w:val="clear" w:color="auto" w:fill="auto"/>
            <w:tcMar>
              <w:left w:w="58" w:type="dxa"/>
              <w:right w:w="58" w:type="dxa"/>
            </w:tcMar>
            <w:vAlign w:val="center"/>
            <w:hideMark/>
          </w:tcPr>
          <w:p w14:paraId="7BA09D7D"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5BC6B8D9"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KUW/PHA/74/INV/25</w:t>
            </w:r>
          </w:p>
        </w:tc>
        <w:tc>
          <w:tcPr>
            <w:tcW w:w="4677" w:type="dxa"/>
            <w:shd w:val="clear" w:color="auto" w:fill="auto"/>
            <w:tcMar>
              <w:left w:w="58" w:type="dxa"/>
              <w:right w:w="58" w:type="dxa"/>
            </w:tcMar>
            <w:hideMark/>
          </w:tcPr>
          <w:p w14:paraId="71AE4F65"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 xml:space="preserve">HCFC phase-out management plan (stage I, second tranche) (extruded polystyrene foam sector phase-out: Gulf Insulating Materials Manufacturing and Trading; </w:t>
            </w:r>
            <w:r w:rsidRPr="00176B12">
              <w:rPr>
                <w:color w:val="000000"/>
                <w:sz w:val="20"/>
                <w:szCs w:val="20"/>
                <w:lang w:val="en-CA" w:eastAsia="en-CA"/>
              </w:rPr>
              <w:lastRenderedPageBreak/>
              <w:t>Isofoam Insulating Materials Plants; and Al Masaha Company)</w:t>
            </w:r>
          </w:p>
        </w:tc>
        <w:tc>
          <w:tcPr>
            <w:tcW w:w="961" w:type="dxa"/>
            <w:shd w:val="clear" w:color="auto" w:fill="auto"/>
            <w:tcMar>
              <w:left w:w="58" w:type="dxa"/>
              <w:right w:w="58" w:type="dxa"/>
            </w:tcMar>
            <w:vAlign w:val="center"/>
            <w:hideMark/>
          </w:tcPr>
          <w:p w14:paraId="4728CB7B"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lastRenderedPageBreak/>
              <w:t>UNIDO</w:t>
            </w:r>
          </w:p>
        </w:tc>
      </w:tr>
      <w:tr w:rsidR="00B53651" w:rsidRPr="00176B12" w14:paraId="44F5C163" w14:textId="77777777" w:rsidTr="00756D59">
        <w:trPr>
          <w:trHeight w:val="134"/>
        </w:trPr>
        <w:tc>
          <w:tcPr>
            <w:tcW w:w="1979" w:type="dxa"/>
            <w:shd w:val="clear" w:color="auto" w:fill="auto"/>
            <w:tcMar>
              <w:left w:w="58" w:type="dxa"/>
              <w:right w:w="58" w:type="dxa"/>
            </w:tcMar>
            <w:vAlign w:val="center"/>
            <w:hideMark/>
          </w:tcPr>
          <w:p w14:paraId="096E0FE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lastRenderedPageBreak/>
              <w:t>Libya</w:t>
            </w:r>
          </w:p>
        </w:tc>
        <w:tc>
          <w:tcPr>
            <w:tcW w:w="2074" w:type="dxa"/>
            <w:shd w:val="clear" w:color="auto" w:fill="auto"/>
            <w:tcMar>
              <w:left w:w="58" w:type="dxa"/>
              <w:right w:w="58" w:type="dxa"/>
            </w:tcMar>
            <w:vAlign w:val="center"/>
            <w:hideMark/>
          </w:tcPr>
          <w:p w14:paraId="5E63C4E4"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LIB/PHA/75/INV/37</w:t>
            </w:r>
          </w:p>
        </w:tc>
        <w:tc>
          <w:tcPr>
            <w:tcW w:w="4677" w:type="dxa"/>
            <w:shd w:val="clear" w:color="auto" w:fill="auto"/>
            <w:tcMar>
              <w:left w:w="58" w:type="dxa"/>
              <w:right w:w="58" w:type="dxa"/>
            </w:tcMar>
            <w:hideMark/>
          </w:tcPr>
          <w:p w14:paraId="3485385C"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first tranche) (refrigeration servicing sector)</w:t>
            </w:r>
          </w:p>
        </w:tc>
        <w:tc>
          <w:tcPr>
            <w:tcW w:w="961" w:type="dxa"/>
            <w:shd w:val="clear" w:color="auto" w:fill="auto"/>
            <w:tcMar>
              <w:left w:w="58" w:type="dxa"/>
              <w:right w:w="58" w:type="dxa"/>
            </w:tcMar>
            <w:vAlign w:val="center"/>
            <w:hideMark/>
          </w:tcPr>
          <w:p w14:paraId="75CFEE4C"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70B2FE6F" w14:textId="77777777" w:rsidTr="00756D59">
        <w:trPr>
          <w:trHeight w:val="296"/>
        </w:trPr>
        <w:tc>
          <w:tcPr>
            <w:tcW w:w="1979" w:type="dxa"/>
            <w:shd w:val="clear" w:color="auto" w:fill="auto"/>
            <w:tcMar>
              <w:left w:w="58" w:type="dxa"/>
              <w:right w:w="58" w:type="dxa"/>
            </w:tcMar>
            <w:vAlign w:val="center"/>
            <w:hideMark/>
          </w:tcPr>
          <w:p w14:paraId="2308BC79"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Libya</w:t>
            </w:r>
          </w:p>
        </w:tc>
        <w:tc>
          <w:tcPr>
            <w:tcW w:w="2074" w:type="dxa"/>
            <w:shd w:val="clear" w:color="auto" w:fill="auto"/>
            <w:tcMar>
              <w:left w:w="58" w:type="dxa"/>
              <w:right w:w="58" w:type="dxa"/>
            </w:tcMar>
            <w:vAlign w:val="center"/>
            <w:hideMark/>
          </w:tcPr>
          <w:p w14:paraId="213328B4"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LIB/PHA/82/INV/42</w:t>
            </w:r>
          </w:p>
        </w:tc>
        <w:tc>
          <w:tcPr>
            <w:tcW w:w="4677" w:type="dxa"/>
            <w:shd w:val="clear" w:color="auto" w:fill="auto"/>
            <w:tcMar>
              <w:left w:w="58" w:type="dxa"/>
              <w:right w:w="58" w:type="dxa"/>
            </w:tcMar>
            <w:hideMark/>
          </w:tcPr>
          <w:p w14:paraId="42AD4474"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second tranche) (refrigeration servicing sector)</w:t>
            </w:r>
          </w:p>
        </w:tc>
        <w:tc>
          <w:tcPr>
            <w:tcW w:w="961" w:type="dxa"/>
            <w:shd w:val="clear" w:color="auto" w:fill="auto"/>
            <w:tcMar>
              <w:left w:w="58" w:type="dxa"/>
              <w:right w:w="58" w:type="dxa"/>
            </w:tcMar>
            <w:vAlign w:val="center"/>
            <w:hideMark/>
          </w:tcPr>
          <w:p w14:paraId="0C27DF6D"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3F38455D" w14:textId="77777777" w:rsidTr="00756D59">
        <w:trPr>
          <w:trHeight w:val="98"/>
        </w:trPr>
        <w:tc>
          <w:tcPr>
            <w:tcW w:w="1979" w:type="dxa"/>
            <w:shd w:val="clear" w:color="auto" w:fill="auto"/>
            <w:tcMar>
              <w:left w:w="58" w:type="dxa"/>
              <w:right w:w="58" w:type="dxa"/>
            </w:tcMar>
            <w:vAlign w:val="center"/>
            <w:hideMark/>
          </w:tcPr>
          <w:p w14:paraId="1DD7DE1D"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Maldives </w:t>
            </w:r>
          </w:p>
        </w:tc>
        <w:tc>
          <w:tcPr>
            <w:tcW w:w="2074" w:type="dxa"/>
            <w:shd w:val="clear" w:color="auto" w:fill="auto"/>
            <w:tcMar>
              <w:left w:w="58" w:type="dxa"/>
              <w:right w:w="58" w:type="dxa"/>
            </w:tcMar>
            <w:vAlign w:val="center"/>
            <w:hideMark/>
          </w:tcPr>
          <w:p w14:paraId="7D70C6B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MDV/SEV/80/TAS/02+</w:t>
            </w:r>
          </w:p>
        </w:tc>
        <w:tc>
          <w:tcPr>
            <w:tcW w:w="4677" w:type="dxa"/>
            <w:shd w:val="clear" w:color="auto" w:fill="auto"/>
            <w:tcMar>
              <w:left w:w="58" w:type="dxa"/>
              <w:right w:w="58" w:type="dxa"/>
            </w:tcMar>
            <w:hideMark/>
          </w:tcPr>
          <w:p w14:paraId="6A834B11"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Enabling activities for HFC phase-down</w:t>
            </w:r>
          </w:p>
        </w:tc>
        <w:tc>
          <w:tcPr>
            <w:tcW w:w="961" w:type="dxa"/>
            <w:shd w:val="clear" w:color="auto" w:fill="auto"/>
            <w:tcMar>
              <w:left w:w="58" w:type="dxa"/>
              <w:right w:w="58" w:type="dxa"/>
            </w:tcMar>
            <w:vAlign w:val="center"/>
            <w:hideMark/>
          </w:tcPr>
          <w:p w14:paraId="49E3B234"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Italy</w:t>
            </w:r>
          </w:p>
        </w:tc>
      </w:tr>
      <w:tr w:rsidR="00B53651" w:rsidRPr="00176B12" w14:paraId="627980D2" w14:textId="77777777" w:rsidTr="00756D59">
        <w:trPr>
          <w:trHeight w:val="116"/>
        </w:trPr>
        <w:tc>
          <w:tcPr>
            <w:tcW w:w="1979" w:type="dxa"/>
            <w:shd w:val="clear" w:color="auto" w:fill="auto"/>
            <w:tcMar>
              <w:left w:w="58" w:type="dxa"/>
              <w:right w:w="58" w:type="dxa"/>
            </w:tcMar>
            <w:vAlign w:val="center"/>
            <w:hideMark/>
          </w:tcPr>
          <w:p w14:paraId="6CC9DDC5"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Mauritania</w:t>
            </w:r>
          </w:p>
        </w:tc>
        <w:tc>
          <w:tcPr>
            <w:tcW w:w="2074" w:type="dxa"/>
            <w:shd w:val="clear" w:color="auto" w:fill="auto"/>
            <w:tcMar>
              <w:left w:w="58" w:type="dxa"/>
              <w:right w:w="58" w:type="dxa"/>
            </w:tcMar>
            <w:vAlign w:val="center"/>
            <w:hideMark/>
          </w:tcPr>
          <w:p w14:paraId="174DB85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MAU/PHA/80/INV/25</w:t>
            </w:r>
          </w:p>
        </w:tc>
        <w:tc>
          <w:tcPr>
            <w:tcW w:w="4677" w:type="dxa"/>
            <w:shd w:val="clear" w:color="auto" w:fill="auto"/>
            <w:tcMar>
              <w:left w:w="58" w:type="dxa"/>
              <w:right w:w="58" w:type="dxa"/>
            </w:tcMar>
            <w:hideMark/>
          </w:tcPr>
          <w:p w14:paraId="1BA6B3E9"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first tranche)</w:t>
            </w:r>
          </w:p>
        </w:tc>
        <w:tc>
          <w:tcPr>
            <w:tcW w:w="961" w:type="dxa"/>
            <w:shd w:val="clear" w:color="auto" w:fill="auto"/>
            <w:tcMar>
              <w:left w:w="58" w:type="dxa"/>
              <w:right w:w="58" w:type="dxa"/>
            </w:tcMar>
            <w:vAlign w:val="center"/>
            <w:hideMark/>
          </w:tcPr>
          <w:p w14:paraId="6550A93D"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UNDP</w:t>
            </w:r>
          </w:p>
        </w:tc>
      </w:tr>
      <w:tr w:rsidR="00B53651" w:rsidRPr="00176B12" w14:paraId="056CA0C6" w14:textId="77777777" w:rsidTr="00756D59">
        <w:trPr>
          <w:trHeight w:val="44"/>
        </w:trPr>
        <w:tc>
          <w:tcPr>
            <w:tcW w:w="1979" w:type="dxa"/>
            <w:shd w:val="clear" w:color="auto" w:fill="auto"/>
            <w:tcMar>
              <w:left w:w="58" w:type="dxa"/>
              <w:right w:w="58" w:type="dxa"/>
            </w:tcMar>
            <w:vAlign w:val="center"/>
            <w:hideMark/>
          </w:tcPr>
          <w:p w14:paraId="6A4FD533"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Mexico </w:t>
            </w:r>
          </w:p>
        </w:tc>
        <w:tc>
          <w:tcPr>
            <w:tcW w:w="2074" w:type="dxa"/>
            <w:shd w:val="clear" w:color="auto" w:fill="auto"/>
            <w:tcMar>
              <w:left w:w="58" w:type="dxa"/>
              <w:right w:w="58" w:type="dxa"/>
            </w:tcMar>
            <w:vAlign w:val="center"/>
            <w:hideMark/>
          </w:tcPr>
          <w:p w14:paraId="13B2E85C"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MEX/PHA/73/INV/171</w:t>
            </w:r>
          </w:p>
        </w:tc>
        <w:tc>
          <w:tcPr>
            <w:tcW w:w="4677" w:type="dxa"/>
            <w:shd w:val="clear" w:color="auto" w:fill="auto"/>
            <w:tcMar>
              <w:left w:w="58" w:type="dxa"/>
              <w:right w:w="58" w:type="dxa"/>
            </w:tcMar>
            <w:hideMark/>
          </w:tcPr>
          <w:p w14:paraId="5188DB4D"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 (reclamation of HCFC refrigerants)</w:t>
            </w:r>
          </w:p>
        </w:tc>
        <w:tc>
          <w:tcPr>
            <w:tcW w:w="961" w:type="dxa"/>
            <w:shd w:val="clear" w:color="auto" w:fill="auto"/>
            <w:tcMar>
              <w:left w:w="58" w:type="dxa"/>
              <w:right w:w="58" w:type="dxa"/>
            </w:tcMar>
            <w:vAlign w:val="center"/>
            <w:hideMark/>
          </w:tcPr>
          <w:p w14:paraId="0A51F690"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Italy</w:t>
            </w:r>
          </w:p>
        </w:tc>
      </w:tr>
      <w:tr w:rsidR="00B53651" w:rsidRPr="00176B12" w14:paraId="333A4648" w14:textId="77777777" w:rsidTr="00756D59">
        <w:trPr>
          <w:trHeight w:val="44"/>
        </w:trPr>
        <w:tc>
          <w:tcPr>
            <w:tcW w:w="1979" w:type="dxa"/>
            <w:shd w:val="clear" w:color="auto" w:fill="auto"/>
            <w:tcMar>
              <w:left w:w="58" w:type="dxa"/>
              <w:right w:w="58" w:type="dxa"/>
            </w:tcMar>
            <w:vAlign w:val="center"/>
            <w:hideMark/>
          </w:tcPr>
          <w:p w14:paraId="336070B8"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Mexico</w:t>
            </w:r>
          </w:p>
        </w:tc>
        <w:tc>
          <w:tcPr>
            <w:tcW w:w="2074" w:type="dxa"/>
            <w:shd w:val="clear" w:color="auto" w:fill="auto"/>
            <w:tcMar>
              <w:left w:w="58" w:type="dxa"/>
              <w:right w:w="58" w:type="dxa"/>
            </w:tcMar>
            <w:vAlign w:val="center"/>
            <w:hideMark/>
          </w:tcPr>
          <w:p w14:paraId="15D123C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MEX/PHA/74/INV/172</w:t>
            </w:r>
          </w:p>
        </w:tc>
        <w:tc>
          <w:tcPr>
            <w:tcW w:w="4677" w:type="dxa"/>
            <w:shd w:val="clear" w:color="auto" w:fill="auto"/>
            <w:tcMar>
              <w:left w:w="58" w:type="dxa"/>
              <w:right w:w="58" w:type="dxa"/>
            </w:tcMar>
            <w:hideMark/>
          </w:tcPr>
          <w:p w14:paraId="13574AF7"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 (HC demonstration and training)</w:t>
            </w:r>
          </w:p>
        </w:tc>
        <w:tc>
          <w:tcPr>
            <w:tcW w:w="961" w:type="dxa"/>
            <w:shd w:val="clear" w:color="auto" w:fill="auto"/>
            <w:tcMar>
              <w:left w:w="58" w:type="dxa"/>
              <w:right w:w="58" w:type="dxa"/>
            </w:tcMar>
            <w:vAlign w:val="center"/>
            <w:hideMark/>
          </w:tcPr>
          <w:p w14:paraId="16E390E4"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Germany</w:t>
            </w:r>
          </w:p>
        </w:tc>
      </w:tr>
      <w:tr w:rsidR="00B53651" w:rsidRPr="00176B12" w14:paraId="4B11BD47" w14:textId="77777777" w:rsidTr="00756D59">
        <w:trPr>
          <w:trHeight w:val="44"/>
        </w:trPr>
        <w:tc>
          <w:tcPr>
            <w:tcW w:w="1979" w:type="dxa"/>
            <w:shd w:val="clear" w:color="auto" w:fill="auto"/>
            <w:tcMar>
              <w:left w:w="58" w:type="dxa"/>
              <w:right w:w="58" w:type="dxa"/>
            </w:tcMar>
            <w:vAlign w:val="center"/>
            <w:hideMark/>
          </w:tcPr>
          <w:p w14:paraId="5DA70E9F"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Mexico</w:t>
            </w:r>
          </w:p>
        </w:tc>
        <w:tc>
          <w:tcPr>
            <w:tcW w:w="2074" w:type="dxa"/>
            <w:shd w:val="clear" w:color="auto" w:fill="auto"/>
            <w:tcMar>
              <w:left w:w="58" w:type="dxa"/>
              <w:right w:w="58" w:type="dxa"/>
            </w:tcMar>
            <w:vAlign w:val="center"/>
            <w:hideMark/>
          </w:tcPr>
          <w:p w14:paraId="6CE8DB2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MEX/PHA/77/INV/179</w:t>
            </w:r>
          </w:p>
        </w:tc>
        <w:tc>
          <w:tcPr>
            <w:tcW w:w="4677" w:type="dxa"/>
            <w:shd w:val="clear" w:color="auto" w:fill="auto"/>
            <w:tcMar>
              <w:left w:w="58" w:type="dxa"/>
              <w:right w:w="58" w:type="dxa"/>
            </w:tcMar>
            <w:hideMark/>
          </w:tcPr>
          <w:p w14:paraId="3C2B5402"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second tranche) (HC demonstration and training)</w:t>
            </w:r>
          </w:p>
        </w:tc>
        <w:tc>
          <w:tcPr>
            <w:tcW w:w="961" w:type="dxa"/>
            <w:shd w:val="clear" w:color="auto" w:fill="auto"/>
            <w:tcMar>
              <w:left w:w="58" w:type="dxa"/>
              <w:right w:w="58" w:type="dxa"/>
            </w:tcMar>
            <w:vAlign w:val="center"/>
            <w:hideMark/>
          </w:tcPr>
          <w:p w14:paraId="6542B474"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Germany</w:t>
            </w:r>
          </w:p>
        </w:tc>
      </w:tr>
      <w:tr w:rsidR="00B53651" w:rsidRPr="00176B12" w14:paraId="5D660D17" w14:textId="77777777" w:rsidTr="00756D59">
        <w:trPr>
          <w:trHeight w:val="44"/>
        </w:trPr>
        <w:tc>
          <w:tcPr>
            <w:tcW w:w="1979" w:type="dxa"/>
            <w:shd w:val="clear" w:color="auto" w:fill="auto"/>
            <w:tcMar>
              <w:left w:w="58" w:type="dxa"/>
              <w:right w:w="58" w:type="dxa"/>
            </w:tcMar>
            <w:vAlign w:val="center"/>
            <w:hideMark/>
          </w:tcPr>
          <w:p w14:paraId="02971F4B"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Seychelles </w:t>
            </w:r>
          </w:p>
        </w:tc>
        <w:tc>
          <w:tcPr>
            <w:tcW w:w="2074" w:type="dxa"/>
            <w:shd w:val="clear" w:color="auto" w:fill="auto"/>
            <w:tcMar>
              <w:left w:w="58" w:type="dxa"/>
              <w:right w:w="58" w:type="dxa"/>
            </w:tcMar>
            <w:vAlign w:val="center"/>
            <w:hideMark/>
          </w:tcPr>
          <w:p w14:paraId="7A983332"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SEY/PHA/70/INV/19</w:t>
            </w:r>
          </w:p>
        </w:tc>
        <w:tc>
          <w:tcPr>
            <w:tcW w:w="4677" w:type="dxa"/>
            <w:shd w:val="clear" w:color="auto" w:fill="auto"/>
            <w:tcMar>
              <w:left w:w="58" w:type="dxa"/>
              <w:right w:w="58" w:type="dxa"/>
            </w:tcMar>
            <w:hideMark/>
          </w:tcPr>
          <w:p w14:paraId="3BF0F2C9"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(second tranche)</w:t>
            </w:r>
          </w:p>
        </w:tc>
        <w:tc>
          <w:tcPr>
            <w:tcW w:w="961" w:type="dxa"/>
            <w:shd w:val="clear" w:color="auto" w:fill="auto"/>
            <w:tcMar>
              <w:left w:w="58" w:type="dxa"/>
              <w:right w:w="58" w:type="dxa"/>
            </w:tcMar>
            <w:vAlign w:val="center"/>
            <w:hideMark/>
          </w:tcPr>
          <w:p w14:paraId="259EEFE6"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Germany</w:t>
            </w:r>
          </w:p>
        </w:tc>
      </w:tr>
      <w:tr w:rsidR="00B53651" w:rsidRPr="00176B12" w14:paraId="45108A9B" w14:textId="77777777" w:rsidTr="00756D59">
        <w:trPr>
          <w:trHeight w:val="44"/>
        </w:trPr>
        <w:tc>
          <w:tcPr>
            <w:tcW w:w="1979" w:type="dxa"/>
            <w:shd w:val="clear" w:color="auto" w:fill="auto"/>
            <w:tcMar>
              <w:left w:w="58" w:type="dxa"/>
              <w:right w:w="58" w:type="dxa"/>
            </w:tcMar>
            <w:vAlign w:val="center"/>
            <w:hideMark/>
          </w:tcPr>
          <w:p w14:paraId="2F111096"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Seychelles </w:t>
            </w:r>
          </w:p>
        </w:tc>
        <w:tc>
          <w:tcPr>
            <w:tcW w:w="2074" w:type="dxa"/>
            <w:shd w:val="clear" w:color="auto" w:fill="auto"/>
            <w:tcMar>
              <w:left w:w="58" w:type="dxa"/>
              <w:right w:w="58" w:type="dxa"/>
            </w:tcMar>
            <w:vAlign w:val="center"/>
            <w:hideMark/>
          </w:tcPr>
          <w:p w14:paraId="3CB60D2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SEY/PHA/75/INV/23</w:t>
            </w:r>
          </w:p>
        </w:tc>
        <w:tc>
          <w:tcPr>
            <w:tcW w:w="4677" w:type="dxa"/>
            <w:shd w:val="clear" w:color="auto" w:fill="auto"/>
            <w:tcMar>
              <w:left w:w="58" w:type="dxa"/>
              <w:right w:w="58" w:type="dxa"/>
            </w:tcMar>
            <w:hideMark/>
          </w:tcPr>
          <w:p w14:paraId="2F246A84"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23170466"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Germany</w:t>
            </w:r>
          </w:p>
        </w:tc>
      </w:tr>
      <w:tr w:rsidR="00B53651" w:rsidRPr="00176B12" w14:paraId="4FAAF65A" w14:textId="77777777" w:rsidTr="00756D59">
        <w:trPr>
          <w:trHeight w:val="314"/>
        </w:trPr>
        <w:tc>
          <w:tcPr>
            <w:tcW w:w="1979" w:type="dxa"/>
            <w:shd w:val="clear" w:color="auto" w:fill="auto"/>
            <w:tcMar>
              <w:left w:w="58" w:type="dxa"/>
              <w:right w:w="58" w:type="dxa"/>
            </w:tcMar>
            <w:vAlign w:val="center"/>
            <w:hideMark/>
          </w:tcPr>
          <w:p w14:paraId="26A23613"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South Africa</w:t>
            </w:r>
          </w:p>
        </w:tc>
        <w:tc>
          <w:tcPr>
            <w:tcW w:w="2074" w:type="dxa"/>
            <w:shd w:val="clear" w:color="auto" w:fill="auto"/>
            <w:tcMar>
              <w:left w:w="58" w:type="dxa"/>
              <w:right w:w="58" w:type="dxa"/>
            </w:tcMar>
            <w:vAlign w:val="center"/>
            <w:hideMark/>
          </w:tcPr>
          <w:p w14:paraId="3801419B"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SOA/PHA/71/INV/06</w:t>
            </w:r>
          </w:p>
        </w:tc>
        <w:tc>
          <w:tcPr>
            <w:tcW w:w="4677" w:type="dxa"/>
            <w:shd w:val="clear" w:color="auto" w:fill="auto"/>
            <w:tcMar>
              <w:left w:w="58" w:type="dxa"/>
              <w:right w:w="58" w:type="dxa"/>
            </w:tcMar>
            <w:hideMark/>
          </w:tcPr>
          <w:p w14:paraId="233EB4D2"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second tranche) (refrigeration servicing, custom training and monitoring)</w:t>
            </w:r>
          </w:p>
        </w:tc>
        <w:tc>
          <w:tcPr>
            <w:tcW w:w="961" w:type="dxa"/>
            <w:shd w:val="clear" w:color="auto" w:fill="auto"/>
            <w:tcMar>
              <w:left w:w="58" w:type="dxa"/>
              <w:right w:w="58" w:type="dxa"/>
            </w:tcMar>
            <w:vAlign w:val="center"/>
            <w:hideMark/>
          </w:tcPr>
          <w:p w14:paraId="37ABAA24"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1DBF88E8" w14:textId="77777777" w:rsidTr="00756D59">
        <w:trPr>
          <w:trHeight w:val="44"/>
        </w:trPr>
        <w:tc>
          <w:tcPr>
            <w:tcW w:w="1979" w:type="dxa"/>
            <w:shd w:val="clear" w:color="auto" w:fill="auto"/>
            <w:tcMar>
              <w:left w:w="58" w:type="dxa"/>
              <w:right w:w="58" w:type="dxa"/>
            </w:tcMar>
            <w:vAlign w:val="center"/>
            <w:hideMark/>
          </w:tcPr>
          <w:p w14:paraId="6CB9BB47"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Venezuela (Bolivarian Republic of)</w:t>
            </w:r>
          </w:p>
        </w:tc>
        <w:tc>
          <w:tcPr>
            <w:tcW w:w="2074" w:type="dxa"/>
            <w:shd w:val="clear" w:color="auto" w:fill="auto"/>
            <w:tcMar>
              <w:left w:w="58" w:type="dxa"/>
              <w:right w:w="58" w:type="dxa"/>
            </w:tcMar>
            <w:vAlign w:val="center"/>
            <w:hideMark/>
          </w:tcPr>
          <w:p w14:paraId="2C5271C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VEN/PHA/76/TAS/132</w:t>
            </w:r>
          </w:p>
        </w:tc>
        <w:tc>
          <w:tcPr>
            <w:tcW w:w="4677" w:type="dxa"/>
            <w:shd w:val="clear" w:color="auto" w:fill="auto"/>
            <w:tcMar>
              <w:left w:w="58" w:type="dxa"/>
              <w:right w:w="58" w:type="dxa"/>
            </w:tcMar>
            <w:hideMark/>
          </w:tcPr>
          <w:p w14:paraId="71E4AB99"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 (refrigeration servicing sector)</w:t>
            </w:r>
          </w:p>
        </w:tc>
        <w:tc>
          <w:tcPr>
            <w:tcW w:w="961" w:type="dxa"/>
            <w:shd w:val="clear" w:color="auto" w:fill="auto"/>
            <w:tcMar>
              <w:left w:w="58" w:type="dxa"/>
              <w:right w:w="58" w:type="dxa"/>
            </w:tcMar>
            <w:vAlign w:val="center"/>
            <w:hideMark/>
          </w:tcPr>
          <w:p w14:paraId="6C97FC86"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6453138A" w14:textId="77777777" w:rsidTr="00756D59">
        <w:trPr>
          <w:trHeight w:val="44"/>
        </w:trPr>
        <w:tc>
          <w:tcPr>
            <w:tcW w:w="1979" w:type="dxa"/>
            <w:shd w:val="clear" w:color="auto" w:fill="auto"/>
            <w:tcMar>
              <w:left w:w="58" w:type="dxa"/>
              <w:right w:w="58" w:type="dxa"/>
            </w:tcMar>
            <w:vAlign w:val="center"/>
            <w:hideMark/>
          </w:tcPr>
          <w:p w14:paraId="57F3F93B"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Venezuela (Bolivarian Republic of)</w:t>
            </w:r>
          </w:p>
        </w:tc>
        <w:tc>
          <w:tcPr>
            <w:tcW w:w="2074" w:type="dxa"/>
            <w:shd w:val="clear" w:color="auto" w:fill="auto"/>
            <w:tcMar>
              <w:left w:w="58" w:type="dxa"/>
              <w:right w:w="58" w:type="dxa"/>
            </w:tcMar>
            <w:vAlign w:val="center"/>
            <w:hideMark/>
          </w:tcPr>
          <w:p w14:paraId="45AD3B2D"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VEN/PHA/76/INV/134</w:t>
            </w:r>
          </w:p>
        </w:tc>
        <w:tc>
          <w:tcPr>
            <w:tcW w:w="4677" w:type="dxa"/>
            <w:shd w:val="clear" w:color="auto" w:fill="auto"/>
            <w:tcMar>
              <w:left w:w="58" w:type="dxa"/>
              <w:right w:w="58" w:type="dxa"/>
            </w:tcMar>
            <w:hideMark/>
          </w:tcPr>
          <w:p w14:paraId="21C41906"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 (technical assistance in refrigeration and air-conditioning manufacturing sector)</w:t>
            </w:r>
          </w:p>
        </w:tc>
        <w:tc>
          <w:tcPr>
            <w:tcW w:w="961" w:type="dxa"/>
            <w:shd w:val="clear" w:color="auto" w:fill="auto"/>
            <w:tcMar>
              <w:left w:w="58" w:type="dxa"/>
              <w:right w:w="58" w:type="dxa"/>
            </w:tcMar>
            <w:vAlign w:val="center"/>
            <w:hideMark/>
          </w:tcPr>
          <w:p w14:paraId="7B00AF54"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bl>
    <w:p w14:paraId="62216FDF" w14:textId="77777777" w:rsidR="00B53651" w:rsidRDefault="00B53651" w:rsidP="00B53651">
      <w:pPr>
        <w:pStyle w:val="StyleHeader4Para4Left0Firstline0"/>
        <w:numPr>
          <w:ilvl w:val="0"/>
          <w:numId w:val="0"/>
        </w:numPr>
        <w:jc w:val="center"/>
        <w:rPr>
          <w:b/>
          <w:caps/>
          <w:sz w:val="22"/>
          <w:lang w:val="en-CA"/>
        </w:rPr>
      </w:pPr>
    </w:p>
    <w:p w14:paraId="37CD9694" w14:textId="77777777" w:rsidR="00606A1E" w:rsidRPr="00002C46" w:rsidRDefault="00606A1E" w:rsidP="00606A1E">
      <w:pPr>
        <w:autoSpaceDE w:val="0"/>
        <w:autoSpaceDN w:val="0"/>
        <w:adjustRightInd w:val="0"/>
        <w:jc w:val="center"/>
        <w:rPr>
          <w:b/>
          <w:bCs/>
          <w:lang w:val="en-CA"/>
        </w:rPr>
      </w:pPr>
    </w:p>
    <w:p w14:paraId="65167A10" w14:textId="77777777" w:rsidR="00606A1E" w:rsidRPr="00002C46" w:rsidRDefault="00606A1E" w:rsidP="00606A1E">
      <w:pPr>
        <w:jc w:val="left"/>
        <w:rPr>
          <w:b/>
          <w:bCs/>
          <w:lang w:val="en-CA"/>
        </w:rPr>
        <w:sectPr w:rsidR="00606A1E" w:rsidRPr="00002C46" w:rsidSect="005E2E94">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2A55B0E6" w14:textId="77777777" w:rsidR="00606A1E" w:rsidRPr="00002C46" w:rsidRDefault="00606A1E" w:rsidP="00606A1E">
      <w:pPr>
        <w:autoSpaceDE w:val="0"/>
        <w:autoSpaceDN w:val="0"/>
        <w:adjustRightInd w:val="0"/>
        <w:jc w:val="center"/>
        <w:rPr>
          <w:b/>
          <w:bCs/>
          <w:lang w:val="en-CA"/>
        </w:rPr>
      </w:pPr>
      <w:r w:rsidRPr="00756D59">
        <w:rPr>
          <w:b/>
          <w:bCs/>
          <w:lang w:val="en-CA"/>
        </w:rPr>
        <w:lastRenderedPageBreak/>
        <w:t>Annex II</w:t>
      </w:r>
    </w:p>
    <w:p w14:paraId="34702F69" w14:textId="77777777" w:rsidR="00606A1E" w:rsidRPr="00002C46" w:rsidRDefault="00606A1E" w:rsidP="00606A1E">
      <w:pPr>
        <w:autoSpaceDE w:val="0"/>
        <w:autoSpaceDN w:val="0"/>
        <w:adjustRightInd w:val="0"/>
        <w:jc w:val="center"/>
        <w:rPr>
          <w:b/>
          <w:bCs/>
          <w:lang w:val="en-CA"/>
        </w:rPr>
      </w:pPr>
    </w:p>
    <w:p w14:paraId="4ED7B067" w14:textId="77777777" w:rsidR="00B53651" w:rsidRPr="00FD1CAA" w:rsidRDefault="00B53651" w:rsidP="00B53651">
      <w:pPr>
        <w:pStyle w:val="StyleHeader4Para4Left0Firstline0"/>
        <w:numPr>
          <w:ilvl w:val="0"/>
          <w:numId w:val="0"/>
        </w:numPr>
        <w:jc w:val="center"/>
        <w:rPr>
          <w:b/>
          <w:caps/>
          <w:sz w:val="22"/>
          <w:lang w:val="en-CA"/>
        </w:rPr>
      </w:pPr>
      <w:r w:rsidRPr="005F13EC">
        <w:rPr>
          <w:b/>
          <w:caps/>
          <w:sz w:val="22"/>
          <w:lang w:val="en-CA"/>
        </w:rPr>
        <w:t>PROJECTS THAT ARE CLASSIFIED AS “NO PROGRESS” and are recommended for continued monitoring</w:t>
      </w:r>
    </w:p>
    <w:tbl>
      <w:tblPr>
        <w:tblW w:w="9609" w:type="dxa"/>
        <w:tblInd w:w="-185" w:type="dxa"/>
        <w:tblLook w:val="04A0" w:firstRow="1" w:lastRow="0" w:firstColumn="1" w:lastColumn="0" w:noHBand="0" w:noVBand="1"/>
      </w:tblPr>
      <w:tblGrid>
        <w:gridCol w:w="2070"/>
        <w:gridCol w:w="2070"/>
        <w:gridCol w:w="4680"/>
        <w:gridCol w:w="789"/>
      </w:tblGrid>
      <w:tr w:rsidR="00B53651" w:rsidRPr="00FD1CAA" w14:paraId="11F0560B" w14:textId="77777777" w:rsidTr="00756D59">
        <w:tc>
          <w:tcPr>
            <w:tcW w:w="207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397306A" w14:textId="77777777" w:rsidR="00B53651" w:rsidRPr="00FD1CAA" w:rsidRDefault="00B53651" w:rsidP="006538A6">
            <w:pPr>
              <w:jc w:val="center"/>
              <w:rPr>
                <w:b/>
                <w:bCs/>
                <w:color w:val="000000"/>
                <w:sz w:val="20"/>
                <w:szCs w:val="20"/>
                <w:lang w:val="en-CA" w:eastAsia="en-CA"/>
              </w:rPr>
            </w:pPr>
            <w:r w:rsidRPr="00FD1CAA">
              <w:rPr>
                <w:b/>
                <w:bCs/>
                <w:color w:val="000000"/>
                <w:sz w:val="20"/>
                <w:szCs w:val="20"/>
                <w:lang w:val="en-CA" w:eastAsia="en-CA"/>
              </w:rPr>
              <w:t>Country</w:t>
            </w:r>
          </w:p>
        </w:tc>
        <w:tc>
          <w:tcPr>
            <w:tcW w:w="20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2939E9" w14:textId="77777777" w:rsidR="00B53651" w:rsidRPr="00FD1CAA" w:rsidRDefault="00B53651" w:rsidP="006538A6">
            <w:pPr>
              <w:jc w:val="center"/>
              <w:rPr>
                <w:b/>
                <w:bCs/>
                <w:color w:val="000000"/>
                <w:sz w:val="20"/>
                <w:szCs w:val="20"/>
                <w:lang w:val="en-CA" w:eastAsia="en-CA"/>
              </w:rPr>
            </w:pPr>
            <w:r w:rsidRPr="00FD1CAA">
              <w:rPr>
                <w:b/>
                <w:bCs/>
                <w:color w:val="000000"/>
                <w:sz w:val="20"/>
                <w:szCs w:val="20"/>
                <w:lang w:val="en-CA" w:eastAsia="en-CA"/>
              </w:rPr>
              <w:t>Code</w:t>
            </w:r>
          </w:p>
        </w:tc>
        <w:tc>
          <w:tcPr>
            <w:tcW w:w="46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A9F6C99" w14:textId="77777777" w:rsidR="00B53651" w:rsidRPr="00FD1CAA" w:rsidRDefault="00B53651" w:rsidP="006538A6">
            <w:pPr>
              <w:jc w:val="center"/>
              <w:rPr>
                <w:b/>
                <w:bCs/>
                <w:color w:val="000000"/>
                <w:sz w:val="20"/>
                <w:szCs w:val="20"/>
                <w:lang w:val="en-CA" w:eastAsia="en-CA"/>
              </w:rPr>
            </w:pPr>
            <w:r>
              <w:rPr>
                <w:b/>
                <w:bCs/>
                <w:color w:val="000000"/>
                <w:sz w:val="20"/>
                <w:szCs w:val="20"/>
                <w:lang w:val="en-CA" w:eastAsia="en-CA"/>
              </w:rPr>
              <w:t>Project t</w:t>
            </w:r>
            <w:r w:rsidRPr="00FD1CAA">
              <w:rPr>
                <w:b/>
                <w:bCs/>
                <w:color w:val="000000"/>
                <w:sz w:val="20"/>
                <w:szCs w:val="20"/>
                <w:lang w:val="en-CA" w:eastAsia="en-CA"/>
              </w:rPr>
              <w:t>itle</w:t>
            </w:r>
          </w:p>
        </w:tc>
        <w:tc>
          <w:tcPr>
            <w:tcW w:w="789"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115F1F7" w14:textId="77777777" w:rsidR="00B53651" w:rsidRPr="00FD1CAA" w:rsidRDefault="00B53651" w:rsidP="00756D59">
            <w:pPr>
              <w:jc w:val="center"/>
              <w:rPr>
                <w:b/>
                <w:bCs/>
                <w:color w:val="000000"/>
                <w:sz w:val="20"/>
                <w:szCs w:val="20"/>
                <w:lang w:val="en-CA" w:eastAsia="en-CA"/>
              </w:rPr>
            </w:pPr>
            <w:r w:rsidRPr="00FD1CAA">
              <w:rPr>
                <w:b/>
                <w:bCs/>
                <w:color w:val="000000"/>
                <w:sz w:val="20"/>
                <w:szCs w:val="20"/>
                <w:lang w:val="en-CA" w:eastAsia="en-CA"/>
              </w:rPr>
              <w:t>Agency</w:t>
            </w:r>
          </w:p>
        </w:tc>
      </w:tr>
      <w:tr w:rsidR="00B53651" w:rsidRPr="00FD1CAA" w14:paraId="0AFA39CF"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C219825"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Barbados </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FD6AD7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BAR/PHA/80/TAS/26</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9C988E5"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3958ACA"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1D22530A"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C88662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China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7C4E473"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CPR/PHA/77/INV/574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77D05A4"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II, first tranche) (room air-conditioner manufacturing sector plan)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24E33B4"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Italy</w:t>
            </w:r>
          </w:p>
        </w:tc>
      </w:tr>
      <w:tr w:rsidR="00B53651" w:rsidRPr="00FD1CAA" w14:paraId="392DBA9C"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8D86785"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Congo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1083EB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PRC/PHA/76/TAS/30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45A034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C3CF272"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7826ED71"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A5CB92E"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238F0A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DRK/PHA/73/INV/59</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1D741EF1"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first tranche) (phase-out of HCFC-141b in polyurethane foam sector at Pyongyang Sonbong and Puhung Building Materials)</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AD3BDD9"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r>
      <w:tr w:rsidR="00B53651" w:rsidRPr="00FD1CAA" w14:paraId="2A38E5FD"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870106D"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E32C93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DRK/PHA/73/TAS/60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0D5D1AF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first tranche) (refrigeration servicing and monitoring)</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7E152F9"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r>
      <w:tr w:rsidR="00B53651" w:rsidRPr="00FD1CAA" w14:paraId="1ADA1B3D"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63DBD1FB"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313776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DRK/PHA/75/INV/62</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1CD98A5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second tranche) (phase-out of HCFC-141b in polyurethane foam sector at Pyongyang Sonbong and Puhung Building Materials)</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09DA544"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r>
      <w:tr w:rsidR="00B53651" w:rsidRPr="00FD1CAA" w14:paraId="3259560F"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C53BE7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3BEA3C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DRK/PHA/77/INV/64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739D4315"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tranche) (policy, refrigeration servicing and monitoring)</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3237556"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r>
      <w:tr w:rsidR="00B53651" w:rsidRPr="00FD1CAA" w14:paraId="114C53E1"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84753FE"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Republic of the Congo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36E093E"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DRC/PHA/80/TAS/44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F6584C9"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4A3F720"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3CAEBEE4"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83A9CA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Kuwait</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B97A7AD"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KUW/PHA/66/TAS/19</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440873D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first tranche) (refrigeration servicing sector and monitoring and verification)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3519ADD"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127D679E"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16DE09EC"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Kuwait</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F2F5516"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KUW/PHA/74/TAS/23</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5E0093B"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second tranche) (refrigeration servicing sector and monitoring and verification)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ECEE6E9"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5782ECEF"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6FFCCC5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Libya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0376145"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LIB/PHA/75/INV/36</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779B7B17"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first tranche) (foam sector)</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2CE1832"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r>
      <w:tr w:rsidR="00B53651" w:rsidRPr="00FD1CAA" w14:paraId="682E31B7"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54C8848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Mauritania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B9245D5"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MAU/PHA/80/TAS/24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58DB4B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first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85B0DD3"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374F1760"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F36200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Saint Kitts and Nevis</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A78AC79"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STK/PHA/74/TAS/20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27D93A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696EEAD"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4943864C"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70407E03"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South Sudan</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52F258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SSD/PHA/77/TAS/04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CBEE623"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first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28F9492"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bl>
    <w:p w14:paraId="3E83E29B" w14:textId="77777777" w:rsidR="00B53651" w:rsidRPr="00FD1CAA" w:rsidRDefault="00B53651" w:rsidP="00B53651">
      <w:pPr>
        <w:jc w:val="left"/>
        <w:rPr>
          <w:b/>
          <w:bCs/>
          <w:lang w:val="en-CA"/>
        </w:rPr>
      </w:pPr>
    </w:p>
    <w:p w14:paraId="64993BB5" w14:textId="77777777" w:rsidR="00B53651" w:rsidRDefault="00B53651" w:rsidP="004E7F9C">
      <w:pPr>
        <w:rPr>
          <w:lang w:val="en-CA"/>
        </w:rPr>
        <w:sectPr w:rsidR="00B53651" w:rsidSect="00E92CFE">
          <w:headerReference w:type="even" r:id="rId23"/>
          <w:headerReference w:type="first" r:id="rId24"/>
          <w:footerReference w:type="first" r:id="rId25"/>
          <w:pgSz w:w="12240" w:h="15840" w:code="1"/>
          <w:pgMar w:top="720" w:right="1440" w:bottom="864" w:left="1440" w:header="720" w:footer="475" w:gutter="0"/>
          <w:pgNumType w:start="1"/>
          <w:cols w:space="720"/>
          <w:titlePg/>
        </w:sectPr>
      </w:pPr>
    </w:p>
    <w:p w14:paraId="65948211" w14:textId="77777777" w:rsidR="00B53651" w:rsidRDefault="00B53651" w:rsidP="00B53651">
      <w:pPr>
        <w:autoSpaceDE w:val="0"/>
        <w:autoSpaceDN w:val="0"/>
        <w:adjustRightInd w:val="0"/>
        <w:spacing w:after="240"/>
        <w:jc w:val="center"/>
        <w:rPr>
          <w:b/>
          <w:bCs/>
          <w:lang w:val="en-CA"/>
        </w:rPr>
      </w:pPr>
      <w:r w:rsidRPr="00756D59">
        <w:rPr>
          <w:b/>
          <w:bCs/>
          <w:lang w:val="en-CA"/>
        </w:rPr>
        <w:lastRenderedPageBreak/>
        <w:t>Annex III</w:t>
      </w:r>
    </w:p>
    <w:p w14:paraId="0D4EB4EC" w14:textId="77777777" w:rsidR="00B53651" w:rsidRPr="00FD1CAA" w:rsidRDefault="00B53651" w:rsidP="00B53651">
      <w:pPr>
        <w:keepNext/>
        <w:spacing w:after="240"/>
        <w:jc w:val="center"/>
        <w:rPr>
          <w:b/>
          <w:bCs/>
          <w:lang w:val="en-CA"/>
        </w:rPr>
      </w:pPr>
      <w:r w:rsidRPr="00FD1CAA">
        <w:rPr>
          <w:b/>
          <w:bCs/>
          <w:lang w:val="en-CA"/>
        </w:rPr>
        <w:t xml:space="preserve">PROJECTS FOR WHICH ADDITIONAL STATUS REPORTS ARE REQUESTED </w:t>
      </w:r>
    </w:p>
    <w:tbl>
      <w:tblPr>
        <w:tblW w:w="9360" w:type="dxa"/>
        <w:jc w:val="center"/>
        <w:tblLook w:val="04A0" w:firstRow="1" w:lastRow="0" w:firstColumn="1" w:lastColumn="0" w:noHBand="0" w:noVBand="1"/>
      </w:tblPr>
      <w:tblGrid>
        <w:gridCol w:w="1401"/>
        <w:gridCol w:w="2061"/>
        <w:gridCol w:w="2534"/>
        <w:gridCol w:w="801"/>
        <w:gridCol w:w="2563"/>
      </w:tblGrid>
      <w:tr w:rsidR="00B53651" w:rsidRPr="00FD1CAA" w14:paraId="3E7BBD9F" w14:textId="77777777" w:rsidTr="00756D59">
        <w:trPr>
          <w:tblHeader/>
          <w:jc w:val="center"/>
        </w:trPr>
        <w:tc>
          <w:tcPr>
            <w:tcW w:w="1455"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F7F870C" w14:textId="77777777" w:rsidR="00B53651" w:rsidRPr="00FD1CAA" w:rsidRDefault="00B53651" w:rsidP="006538A6">
            <w:pPr>
              <w:jc w:val="center"/>
              <w:rPr>
                <w:b/>
                <w:bCs/>
                <w:color w:val="000000"/>
                <w:sz w:val="20"/>
                <w:szCs w:val="20"/>
                <w:lang w:val="en-CA" w:eastAsia="en-CA"/>
              </w:rPr>
            </w:pPr>
            <w:r w:rsidRPr="00FD1CAA">
              <w:rPr>
                <w:b/>
                <w:bCs/>
                <w:color w:val="000000"/>
                <w:sz w:val="20"/>
                <w:szCs w:val="20"/>
                <w:lang w:val="en-CA" w:eastAsia="en-CA"/>
              </w:rPr>
              <w:t>Country</w:t>
            </w:r>
          </w:p>
        </w:tc>
        <w:tc>
          <w:tcPr>
            <w:tcW w:w="2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A6C8B82" w14:textId="77777777" w:rsidR="00B53651" w:rsidRPr="00FD1CAA" w:rsidRDefault="00B53651" w:rsidP="006538A6">
            <w:pPr>
              <w:jc w:val="center"/>
              <w:rPr>
                <w:b/>
                <w:bCs/>
                <w:color w:val="000000"/>
                <w:sz w:val="20"/>
                <w:szCs w:val="20"/>
                <w:lang w:val="en-CA" w:eastAsia="en-CA"/>
              </w:rPr>
            </w:pPr>
            <w:r w:rsidRPr="00FD1CAA">
              <w:rPr>
                <w:b/>
                <w:bCs/>
                <w:color w:val="000000"/>
                <w:sz w:val="20"/>
                <w:szCs w:val="20"/>
                <w:lang w:val="en-CA" w:eastAsia="en-CA"/>
              </w:rPr>
              <w:t>Code</w:t>
            </w:r>
          </w:p>
        </w:tc>
        <w:tc>
          <w:tcPr>
            <w:tcW w:w="2784"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130E440" w14:textId="77777777" w:rsidR="00B53651" w:rsidRPr="00FD1CAA" w:rsidRDefault="00B53651" w:rsidP="006538A6">
            <w:pPr>
              <w:jc w:val="center"/>
              <w:rPr>
                <w:b/>
                <w:bCs/>
                <w:color w:val="000000"/>
                <w:sz w:val="20"/>
                <w:szCs w:val="20"/>
                <w:lang w:val="en-CA" w:eastAsia="en-CA"/>
              </w:rPr>
            </w:pPr>
            <w:r>
              <w:rPr>
                <w:b/>
                <w:bCs/>
                <w:color w:val="000000"/>
                <w:sz w:val="20"/>
                <w:szCs w:val="20"/>
                <w:lang w:val="en-CA" w:eastAsia="en-CA"/>
              </w:rPr>
              <w:t>Project t</w:t>
            </w:r>
            <w:r w:rsidRPr="00FD1CAA">
              <w:rPr>
                <w:b/>
                <w:bCs/>
                <w:color w:val="000000"/>
                <w:sz w:val="20"/>
                <w:szCs w:val="20"/>
                <w:lang w:val="en-CA" w:eastAsia="en-CA"/>
              </w:rPr>
              <w:t>itle</w:t>
            </w:r>
          </w:p>
        </w:tc>
        <w:tc>
          <w:tcPr>
            <w:tcW w:w="8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3BB145FD" w14:textId="77777777" w:rsidR="00B53651" w:rsidRPr="00FD1CAA" w:rsidRDefault="00B53651" w:rsidP="00756D59">
            <w:pPr>
              <w:jc w:val="center"/>
              <w:rPr>
                <w:b/>
                <w:bCs/>
                <w:color w:val="000000"/>
                <w:sz w:val="20"/>
                <w:szCs w:val="20"/>
                <w:lang w:val="en-CA" w:eastAsia="en-CA"/>
              </w:rPr>
            </w:pPr>
            <w:r w:rsidRPr="00FD1CAA">
              <w:rPr>
                <w:b/>
                <w:bCs/>
                <w:color w:val="000000"/>
                <w:sz w:val="20"/>
                <w:szCs w:val="20"/>
                <w:lang w:val="en-CA" w:eastAsia="en-CA"/>
              </w:rPr>
              <w:t>Agency</w:t>
            </w:r>
          </w:p>
        </w:tc>
        <w:tc>
          <w:tcPr>
            <w:tcW w:w="2785"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AD6D37A" w14:textId="77777777" w:rsidR="00B53651" w:rsidRPr="00FD1CAA" w:rsidRDefault="00B53651" w:rsidP="006538A6">
            <w:pPr>
              <w:jc w:val="center"/>
              <w:rPr>
                <w:b/>
                <w:bCs/>
                <w:color w:val="000000"/>
                <w:sz w:val="20"/>
                <w:szCs w:val="20"/>
                <w:lang w:val="en-CA" w:eastAsia="en-CA"/>
              </w:rPr>
            </w:pPr>
            <w:r w:rsidRPr="00FD1CAA">
              <w:rPr>
                <w:b/>
                <w:bCs/>
                <w:color w:val="000000"/>
                <w:sz w:val="20"/>
                <w:szCs w:val="20"/>
                <w:lang w:val="en-CA" w:eastAsia="en-CA"/>
              </w:rPr>
              <w:t>Recommendation</w:t>
            </w:r>
          </w:p>
        </w:tc>
      </w:tr>
      <w:tr w:rsidR="00B53651" w:rsidRPr="00FD1CAA" w14:paraId="7D2C70F5"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C264F7C"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Algeria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4C40FE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ALG/SEV/73/INS/81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00A2F22E"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VI: 12/2014-11/2016)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6317959"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3090C5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1F53DBAE"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CF65CC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Antigua and Barbuda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251300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ANT/SEV/73/INS/16</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FAB72A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institutional strengthening project (phase V: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F5B284B"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1725C71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7E37893E"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F1F74A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Antigua and Barbuda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4CA3D33"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ANT/PHA/73/PRP/17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D9A98F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EEBABA7"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224F0D3"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B53651" w:rsidRPr="00FD1CAA" w14:paraId="3372B383"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399116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Bahamas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23C617A"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BHA/PHA/82/TAS/27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31743161"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Verification report on the implementation of the HCFC phase out management plan</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1972895"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EFCCDD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 xml:space="preserve">the </w:t>
            </w:r>
            <w:r w:rsidRPr="00FD1CAA">
              <w:rPr>
                <w:color w:val="000000"/>
                <w:sz w:val="20"/>
                <w:szCs w:val="20"/>
                <w:lang w:val="en-CA" w:eastAsia="en-CA"/>
              </w:rPr>
              <w:t xml:space="preserve">status of preparation of </w:t>
            </w:r>
            <w:r>
              <w:rPr>
                <w:color w:val="000000"/>
                <w:sz w:val="20"/>
                <w:szCs w:val="20"/>
                <w:lang w:val="en-CA" w:eastAsia="en-CA"/>
              </w:rPr>
              <w:t xml:space="preserve">the </w:t>
            </w:r>
            <w:r w:rsidRPr="00FD1CAA">
              <w:rPr>
                <w:color w:val="000000"/>
                <w:sz w:val="20"/>
                <w:szCs w:val="20"/>
                <w:lang w:val="en-CA" w:eastAsia="en-CA"/>
              </w:rPr>
              <w:t>verification report</w:t>
            </w:r>
          </w:p>
        </w:tc>
      </w:tr>
      <w:tr w:rsidR="00B53651" w:rsidRPr="00FD1CAA" w14:paraId="6D5B1D38"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25D77B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Bangladesh</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6C67A2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BGD/PHA/81/TAS/49</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74804E0"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II, first tranche) (project management unit)</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EFEAC1"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1F0DBEBD"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317F799E"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B7CCEE6"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Bangladesh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E1A3A93"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BGD/PHA/81/INV/51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2F45FE42"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w:t>
            </w:r>
            <w:r>
              <w:rPr>
                <w:color w:val="000000"/>
                <w:sz w:val="20"/>
                <w:szCs w:val="20"/>
                <w:lang w:val="en-CA" w:eastAsia="en-CA"/>
              </w:rPr>
              <w:t xml:space="preserve"> (stage II, first tranche) (air</w:t>
            </w:r>
            <w:r>
              <w:rPr>
                <w:color w:val="000000"/>
                <w:sz w:val="20"/>
                <w:szCs w:val="20"/>
                <w:lang w:val="en-CA" w:eastAsia="en-CA"/>
              </w:rPr>
              <w:noBreakHyphen/>
            </w:r>
            <w:r w:rsidRPr="00FD1CAA">
              <w:rPr>
                <w:color w:val="000000"/>
                <w:sz w:val="20"/>
                <w:szCs w:val="20"/>
                <w:lang w:val="en-CA" w:eastAsia="en-CA"/>
              </w:rPr>
              <w:t>conditioning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B37F030"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1C061C7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51845058"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269819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Central African Republic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49C18A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CAF/SEV/68/INS/23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36A8003"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VI: 1/2013-12/2014)</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7BDA630"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419D7AF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398820C8"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C0B134A"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Republic of the Congo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FEFD72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DRC/PHA/79/PRP/42 </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F1CA6E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93C3301"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057D7898"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B53651" w:rsidRPr="00FD1CAA" w14:paraId="4B077889"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65E7006"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Dominica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FFC6813"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DMI/SEV/80/INS/23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1318F32"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Additional emergency assistance for institutional strengthening</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54F5964"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0251E48"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the small-scale funding agreement (</w:t>
            </w:r>
            <w:r w:rsidRPr="00FD1CAA">
              <w:rPr>
                <w:color w:val="000000"/>
                <w:sz w:val="20"/>
                <w:szCs w:val="20"/>
                <w:lang w:val="en-CA" w:eastAsia="en-CA"/>
              </w:rPr>
              <w:t>SSFA</w:t>
            </w:r>
            <w:r>
              <w:rPr>
                <w:color w:val="000000"/>
                <w:sz w:val="20"/>
                <w:szCs w:val="20"/>
                <w:lang w:val="en-CA" w:eastAsia="en-CA"/>
              </w:rPr>
              <w:t>)</w:t>
            </w:r>
            <w:r w:rsidRPr="00FD1CAA">
              <w:rPr>
                <w:color w:val="000000"/>
                <w:sz w:val="20"/>
                <w:szCs w:val="20"/>
                <w:lang w:val="en-CA" w:eastAsia="en-CA"/>
              </w:rPr>
              <w:t xml:space="preserve"> and progress in implementation </w:t>
            </w:r>
          </w:p>
        </w:tc>
      </w:tr>
      <w:tr w:rsidR="00B53651" w:rsidRPr="00FD1CAA" w14:paraId="7F46CE28"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8A80B7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Dominica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1CBC89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DMI/SEV/81/INS/24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1DA2656"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VII: 6/2018-5/2020 )</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8FD8BE9"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01ED14E2"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 xml:space="preserve">the </w:t>
            </w:r>
            <w:r w:rsidRPr="00FD1CAA">
              <w:rPr>
                <w:color w:val="000000"/>
                <w:sz w:val="20"/>
                <w:szCs w:val="20"/>
                <w:lang w:val="en-CA" w:eastAsia="en-CA"/>
              </w:rPr>
              <w:t xml:space="preserve">SSFA and progress in implementation </w:t>
            </w:r>
          </w:p>
        </w:tc>
      </w:tr>
      <w:tr w:rsidR="00B53651" w:rsidRPr="00FD1CAA" w14:paraId="67061AB0"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A5FCD3E"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Haiti</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851A5E8"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HAI/SEV/75/INS/20</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5F567BB6"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IV: 11/2015-10/2017)</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3D4EB6F"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6A58AD88"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status of submission of progress and financial reports</w:t>
            </w:r>
          </w:p>
        </w:tc>
      </w:tr>
      <w:tr w:rsidR="00B53651" w:rsidRPr="00FD1CAA" w14:paraId="40DE0FF6"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03ABB6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Haiti</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83587F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HAI/PHA/76/INV/22</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58ACCA58"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7DB68BC"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74DDB2D"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delivery of equipment</w:t>
            </w:r>
          </w:p>
        </w:tc>
      </w:tr>
      <w:tr w:rsidR="00B53651" w:rsidRPr="00FD1CAA" w14:paraId="122B2C0E"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2171634"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Kuwait</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BB8774"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KUW/PHA/83/INV/36</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374860AE"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tranche) (polyurethane foam sector phase-out)</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EB1D07E"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6987772"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B53651" w:rsidRPr="00FD1CAA" w14:paraId="4E15FC73"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D45CE2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Kuwait</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A03A44A"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KUW/PHA/83/TAS/37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8C25BBD"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tranche) (refrigeration servicing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346259E"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651E14E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B53651" w:rsidRPr="00FD1CAA" w14:paraId="0B1D9345"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C82A9A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lastRenderedPageBreak/>
              <w:t>Libya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BB28E3B"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LIB/FOA/82/PRP/41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0C075A3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Preparation for HCFC phase-out investment activities (stage II) (foam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1D5963"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DFAD72D"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B53651" w:rsidRPr="00FD1CAA" w14:paraId="6AB8C622"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8A78135"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Libya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D147824"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LIB/PHA/82/PRP/43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3551C529"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D0585B2"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77E6C24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B53651" w:rsidRPr="00FD1CAA" w14:paraId="23F2C3A8"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D95EF2D"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Mozambique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C056F9C"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MOZ/PHA/83/INV/31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47977A7B"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and fourth tranches)</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9428D1D"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92C4F81"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B53651" w:rsidRPr="00FD1CAA" w14:paraId="6CF054E2"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348DBEC"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South Sudan</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29C90D"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SSD/SEV/76/INS/03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712A2C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Institutional strengthening project (phase I: 5/2016-4/2018)</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FCA3AF"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7204B2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B53651" w:rsidRPr="00FD1CAA" w14:paraId="7ACA96B3"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AF55F0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Syrian Arab Republic</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24AA1C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SYR/SEV/73/INS/104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542CFEC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institutional strengthening (phase V: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D37B817"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D9E3E58"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31B50069"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9043DF9"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United Republic of Tanzania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CA577E"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URT/SEV/83/INS/39</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78B5509"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VII: 7/2019-6/2021)</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74A396C"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589C771"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 xml:space="preserve">the </w:t>
            </w:r>
            <w:r w:rsidRPr="00FD1CAA">
              <w:rPr>
                <w:color w:val="000000"/>
                <w:sz w:val="20"/>
                <w:szCs w:val="20"/>
                <w:lang w:val="en-CA" w:eastAsia="en-CA"/>
              </w:rPr>
              <w:t xml:space="preserve">SSFA and progress in implementation </w:t>
            </w:r>
          </w:p>
        </w:tc>
      </w:tr>
      <w:tr w:rsidR="00B53651" w:rsidRPr="00FD1CAA" w14:paraId="2B0C285B"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7DD852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Yemen</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48F35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YEM/SEV/73/INS/43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01AB4A57"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VIII: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34F8BE7"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DB6DB69"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69AD0C3C"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C75036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Global</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103FD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GLO/REF/80/DEM/344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0A6CEDA6"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Global chiller replacement project (Argentina)</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FE5C00B"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7C0512BE"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8C18DF">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progress in implementation </w:t>
            </w:r>
          </w:p>
        </w:tc>
      </w:tr>
    </w:tbl>
    <w:p w14:paraId="2EBB4253" w14:textId="77777777" w:rsidR="00B53651" w:rsidRPr="008C18DF" w:rsidRDefault="00B53651" w:rsidP="00B53651">
      <w:pPr>
        <w:keepNext/>
        <w:spacing w:after="240"/>
        <w:jc w:val="center"/>
        <w:rPr>
          <w:b/>
          <w:bCs/>
        </w:rPr>
      </w:pPr>
    </w:p>
    <w:p w14:paraId="60EC2C8A" w14:textId="77777777" w:rsidR="00E92CFE" w:rsidRPr="00B53651" w:rsidRDefault="00E92CFE" w:rsidP="004E7F9C"/>
    <w:p w14:paraId="5F75816C" w14:textId="77777777" w:rsidR="00EA69A6" w:rsidRDefault="00EA69A6" w:rsidP="004E7F9C">
      <w:pPr>
        <w:rPr>
          <w:lang w:val="en-CA"/>
        </w:rPr>
        <w:sectPr w:rsidR="00EA69A6" w:rsidSect="00E92CFE">
          <w:headerReference w:type="even" r:id="rId26"/>
          <w:headerReference w:type="first" r:id="rId27"/>
          <w:pgSz w:w="12240" w:h="15840" w:code="1"/>
          <w:pgMar w:top="720" w:right="1440" w:bottom="864" w:left="1440" w:header="720" w:footer="475" w:gutter="0"/>
          <w:pgNumType w:start="1"/>
          <w:cols w:space="720"/>
          <w:titlePg/>
        </w:sectPr>
      </w:pPr>
    </w:p>
    <w:p w14:paraId="7FC128A6" w14:textId="77777777" w:rsidR="00DF7C7C" w:rsidRPr="003C4B2C" w:rsidRDefault="00DF7C7C" w:rsidP="00DF7C7C">
      <w:pPr>
        <w:topLinePunct/>
        <w:spacing w:before="120" w:after="240"/>
        <w:ind w:left="720" w:right="630"/>
        <w:jc w:val="center"/>
        <w:rPr>
          <w:rFonts w:ascii="SimHei" w:eastAsiaTheme="minorEastAsia"/>
          <w:b/>
          <w:noProof/>
          <w:sz w:val="24"/>
          <w:szCs w:val="24"/>
        </w:rPr>
      </w:pPr>
      <w:r w:rsidRPr="003C4B2C">
        <w:rPr>
          <w:rFonts w:ascii="MS Gothic" w:eastAsiaTheme="minorEastAsia" w:hAnsi="MS Gothic" w:cs="MS Gothic" w:hint="eastAsia"/>
          <w:b/>
          <w:noProof/>
          <w:sz w:val="24"/>
          <w:szCs w:val="24"/>
        </w:rPr>
        <w:lastRenderedPageBreak/>
        <w:t>附件四</w:t>
      </w:r>
    </w:p>
    <w:p w14:paraId="304161C4" w14:textId="77777777" w:rsidR="00DF7C7C" w:rsidRPr="003C4B2C" w:rsidRDefault="00DF7C7C" w:rsidP="00DF7C7C">
      <w:pPr>
        <w:topLinePunct/>
        <w:spacing w:before="120" w:after="240"/>
        <w:ind w:left="1152" w:right="1152"/>
        <w:jc w:val="center"/>
        <w:rPr>
          <w:rFonts w:ascii="SimHei" w:eastAsiaTheme="minorEastAsia"/>
          <w:b/>
          <w:noProof/>
          <w:sz w:val="24"/>
          <w:szCs w:val="24"/>
        </w:rPr>
      </w:pPr>
      <w:r w:rsidRPr="003C4B2C">
        <w:rPr>
          <w:rFonts w:ascii="SimHei" w:eastAsiaTheme="minorEastAsia" w:hint="eastAsia"/>
          <w:b/>
          <w:noProof/>
          <w:sz w:val="24"/>
          <w:szCs w:val="24"/>
        </w:rPr>
        <w:t>拟列入菲律宾政府与多边基金执行委员会关于减少氯氟烃消费量的更新协定的案文</w:t>
      </w:r>
    </w:p>
    <w:p w14:paraId="5750609D" w14:textId="77777777" w:rsidR="00DF7C7C" w:rsidRPr="003C4B2C" w:rsidRDefault="00DF7C7C" w:rsidP="00DF7C7C">
      <w:pPr>
        <w:topLinePunct/>
        <w:spacing w:before="120" w:after="240"/>
        <w:ind w:left="720" w:right="630"/>
        <w:jc w:val="center"/>
        <w:rPr>
          <w:rFonts w:ascii="SimHei" w:eastAsiaTheme="minorEastAsia"/>
          <w:b/>
          <w:noProof/>
          <w:sz w:val="24"/>
          <w:szCs w:val="24"/>
        </w:rPr>
      </w:pPr>
      <w:r>
        <w:rPr>
          <w:rFonts w:ascii="SimHei" w:eastAsiaTheme="minorEastAsia" w:hint="eastAsia"/>
          <w:b/>
          <w:noProof/>
          <w:sz w:val="24"/>
          <w:szCs w:val="24"/>
        </w:rPr>
        <w:t>（</w:t>
      </w:r>
      <w:r w:rsidRPr="003C4B2C">
        <w:rPr>
          <w:rFonts w:ascii="SimHei" w:eastAsiaTheme="minorEastAsia" w:hint="eastAsia"/>
          <w:b/>
          <w:noProof/>
          <w:sz w:val="24"/>
          <w:szCs w:val="24"/>
        </w:rPr>
        <w:t>相关</w:t>
      </w:r>
      <w:r>
        <w:rPr>
          <w:rFonts w:ascii="SimHei" w:eastAsiaTheme="minorEastAsia" w:hint="eastAsia"/>
          <w:b/>
          <w:noProof/>
          <w:sz w:val="24"/>
          <w:szCs w:val="24"/>
        </w:rPr>
        <w:t>改动</w:t>
      </w:r>
      <w:r w:rsidRPr="003C4B2C">
        <w:rPr>
          <w:rFonts w:ascii="SimHei" w:eastAsiaTheme="minorEastAsia" w:hint="eastAsia"/>
          <w:b/>
          <w:noProof/>
          <w:sz w:val="24"/>
          <w:szCs w:val="24"/>
        </w:rPr>
        <w:t>以粗体</w:t>
      </w:r>
      <w:r>
        <w:rPr>
          <w:rFonts w:ascii="SimHei" w:eastAsiaTheme="minorEastAsia" w:hint="eastAsia"/>
          <w:b/>
          <w:noProof/>
          <w:sz w:val="24"/>
          <w:szCs w:val="24"/>
        </w:rPr>
        <w:t>字</w:t>
      </w:r>
      <w:r w:rsidRPr="003C4B2C">
        <w:rPr>
          <w:rFonts w:ascii="SimHei" w:eastAsiaTheme="minorEastAsia" w:hint="eastAsia"/>
          <w:b/>
          <w:noProof/>
          <w:sz w:val="24"/>
          <w:szCs w:val="24"/>
        </w:rPr>
        <w:t>显示</w:t>
      </w:r>
      <w:r>
        <w:rPr>
          <w:rFonts w:ascii="SimHei" w:eastAsiaTheme="minorEastAsia" w:hint="eastAsia"/>
          <w:b/>
          <w:noProof/>
          <w:sz w:val="24"/>
          <w:szCs w:val="24"/>
        </w:rPr>
        <w:t>，以便参考）</w:t>
      </w:r>
    </w:p>
    <w:p w14:paraId="41973AA8" w14:textId="77777777" w:rsidR="00DF7C7C" w:rsidRPr="006B38D3" w:rsidRDefault="00DF7C7C" w:rsidP="00DF7C7C">
      <w:pPr>
        <w:pStyle w:val="ListParagraph"/>
        <w:keepNext/>
        <w:keepLines/>
        <w:numPr>
          <w:ilvl w:val="0"/>
          <w:numId w:val="28"/>
        </w:numPr>
        <w:topLinePunct/>
        <w:adjustRightInd w:val="0"/>
        <w:snapToGrid w:val="0"/>
        <w:spacing w:before="120" w:after="120" w:line="240" w:lineRule="atLeast"/>
        <w:ind w:left="0" w:firstLine="0"/>
        <w:contextualSpacing w:val="0"/>
        <w:rPr>
          <w:rFonts w:ascii="SimHei"/>
          <w:bCs/>
          <w:noProof/>
          <w:sz w:val="24"/>
          <w:szCs w:val="24"/>
        </w:rPr>
      </w:pPr>
      <w:r w:rsidRPr="006B38D3">
        <w:rPr>
          <w:rFonts w:ascii="SimHei" w:hint="eastAsia"/>
          <w:bCs/>
          <w:noProof/>
          <w:sz w:val="24"/>
          <w:szCs w:val="24"/>
        </w:rPr>
        <w:t>世界银行在第</w:t>
      </w:r>
      <w:r>
        <w:rPr>
          <w:rFonts w:ascii="SimHei" w:hint="eastAsia"/>
          <w:bCs/>
          <w:noProof/>
          <w:sz w:val="24"/>
          <w:szCs w:val="24"/>
        </w:rPr>
        <w:t>八十三</w:t>
      </w:r>
      <w:r w:rsidRPr="006B38D3">
        <w:rPr>
          <w:rFonts w:ascii="SimHei" w:hint="eastAsia"/>
          <w:bCs/>
          <w:noProof/>
          <w:sz w:val="24"/>
          <w:szCs w:val="24"/>
        </w:rPr>
        <w:t>次会议上不再</w:t>
      </w:r>
      <w:r>
        <w:rPr>
          <w:rFonts w:ascii="SimHei" w:hint="eastAsia"/>
          <w:bCs/>
          <w:noProof/>
          <w:sz w:val="24"/>
          <w:szCs w:val="24"/>
        </w:rPr>
        <w:t>担任菲律宾在</w:t>
      </w:r>
      <w:r w:rsidRPr="006B38D3">
        <w:rPr>
          <w:rFonts w:ascii="SimHei" w:hint="eastAsia"/>
          <w:bCs/>
          <w:noProof/>
          <w:sz w:val="24"/>
          <w:szCs w:val="24"/>
        </w:rPr>
        <w:t>本</w:t>
      </w:r>
      <w:r>
        <w:rPr>
          <w:rFonts w:ascii="SimHei" w:hint="eastAsia"/>
          <w:bCs/>
          <w:noProof/>
          <w:sz w:val="24"/>
          <w:szCs w:val="24"/>
        </w:rPr>
        <w:t>协定下的</w:t>
      </w:r>
      <w:r w:rsidRPr="006B38D3">
        <w:rPr>
          <w:rFonts w:ascii="SimHei" w:hint="eastAsia"/>
          <w:bCs/>
          <w:noProof/>
          <w:sz w:val="24"/>
          <w:szCs w:val="24"/>
        </w:rPr>
        <w:t>活动的牵头机构。</w:t>
      </w:r>
      <w:r>
        <w:rPr>
          <w:rFonts w:ascii="SimHei" w:hint="eastAsia"/>
          <w:bCs/>
          <w:noProof/>
          <w:sz w:val="24"/>
          <w:szCs w:val="24"/>
        </w:rPr>
        <w:t xml:space="preserve"> </w:t>
      </w:r>
      <w:r w:rsidRPr="006B38D3">
        <w:rPr>
          <w:rFonts w:ascii="SimHei" w:hint="eastAsia"/>
          <w:bCs/>
          <w:noProof/>
          <w:sz w:val="24"/>
          <w:szCs w:val="24"/>
        </w:rPr>
        <w:t>因此，世界银行在本协</w:t>
      </w:r>
      <w:r>
        <w:rPr>
          <w:rFonts w:ascii="SimHei" w:hint="eastAsia"/>
          <w:bCs/>
          <w:noProof/>
          <w:sz w:val="24"/>
          <w:szCs w:val="24"/>
        </w:rPr>
        <w:t>定</w:t>
      </w:r>
      <w:r w:rsidRPr="006B38D3">
        <w:rPr>
          <w:rFonts w:ascii="SimHei" w:hint="eastAsia"/>
          <w:bCs/>
          <w:noProof/>
          <w:sz w:val="24"/>
          <w:szCs w:val="24"/>
        </w:rPr>
        <w:t>下的责任</w:t>
      </w:r>
      <w:r>
        <w:rPr>
          <w:rFonts w:ascii="SimHei" w:hint="eastAsia"/>
          <w:bCs/>
          <w:noProof/>
          <w:sz w:val="24"/>
          <w:szCs w:val="24"/>
        </w:rPr>
        <w:t>只到</w:t>
      </w:r>
      <w:r w:rsidRPr="006B38D3">
        <w:rPr>
          <w:rFonts w:ascii="SimHei" w:hint="eastAsia"/>
          <w:bCs/>
          <w:noProof/>
          <w:sz w:val="24"/>
          <w:szCs w:val="24"/>
        </w:rPr>
        <w:t>第</w:t>
      </w:r>
      <w:r>
        <w:rPr>
          <w:rFonts w:ascii="SimHei" w:hint="eastAsia"/>
          <w:bCs/>
          <w:noProof/>
          <w:sz w:val="24"/>
          <w:szCs w:val="24"/>
        </w:rPr>
        <w:t>八十二</w:t>
      </w:r>
      <w:r w:rsidRPr="006B38D3">
        <w:rPr>
          <w:rFonts w:ascii="SimHei" w:hint="eastAsia"/>
          <w:bCs/>
          <w:noProof/>
          <w:sz w:val="24"/>
          <w:szCs w:val="24"/>
        </w:rPr>
        <w:t>次会议。</w:t>
      </w:r>
      <w:r>
        <w:rPr>
          <w:rFonts w:ascii="SimHei" w:hint="eastAsia"/>
          <w:bCs/>
          <w:noProof/>
          <w:sz w:val="24"/>
          <w:szCs w:val="24"/>
        </w:rPr>
        <w:t>本</w:t>
      </w:r>
      <w:r w:rsidRPr="00ED6112">
        <w:rPr>
          <w:rFonts w:ascii="SimHei" w:eastAsia="SimHei" w:hint="eastAsia"/>
          <w:b/>
          <w:noProof/>
          <w:sz w:val="24"/>
          <w:szCs w:val="24"/>
        </w:rPr>
        <w:t>订正</w:t>
      </w:r>
      <w:r>
        <w:rPr>
          <w:rFonts w:ascii="SimHei" w:hint="eastAsia"/>
          <w:bCs/>
          <w:noProof/>
          <w:sz w:val="24"/>
          <w:szCs w:val="24"/>
        </w:rPr>
        <w:t>更新协定</w:t>
      </w:r>
      <w:r w:rsidRPr="006B38D3">
        <w:rPr>
          <w:rFonts w:ascii="SimHei" w:hint="eastAsia"/>
          <w:bCs/>
          <w:noProof/>
          <w:sz w:val="24"/>
          <w:szCs w:val="24"/>
        </w:rPr>
        <w:t>取代菲律宾政府和执行委员会在执行委员会</w:t>
      </w:r>
      <w:r w:rsidRPr="009709F6">
        <w:rPr>
          <w:rFonts w:ascii="SimHei" w:eastAsia="SimHei" w:hint="eastAsia"/>
          <w:b/>
          <w:noProof/>
          <w:sz w:val="24"/>
          <w:szCs w:val="24"/>
        </w:rPr>
        <w:t>第八十三次</w:t>
      </w:r>
      <w:r w:rsidRPr="006B38D3">
        <w:rPr>
          <w:rFonts w:ascii="SimHei" w:hint="eastAsia"/>
          <w:bCs/>
          <w:noProof/>
          <w:sz w:val="24"/>
          <w:szCs w:val="24"/>
        </w:rPr>
        <w:t>会议上达成的</w:t>
      </w:r>
      <w:r>
        <w:rPr>
          <w:rFonts w:ascii="SimHei" w:hint="eastAsia"/>
          <w:bCs/>
          <w:noProof/>
          <w:sz w:val="24"/>
          <w:szCs w:val="24"/>
        </w:rPr>
        <w:t>协定</w:t>
      </w:r>
      <w:r w:rsidRPr="006B38D3">
        <w:rPr>
          <w:rFonts w:ascii="SimHei" w:hint="eastAsia"/>
          <w:bCs/>
          <w:noProof/>
          <w:sz w:val="24"/>
          <w:szCs w:val="24"/>
        </w:rPr>
        <w:t>。</w:t>
      </w:r>
    </w:p>
    <w:p w14:paraId="61B20DC7" w14:textId="77777777" w:rsidR="00DF7C7C" w:rsidRDefault="00DF7C7C" w:rsidP="00DF7C7C">
      <w:pPr>
        <w:keepNext/>
        <w:keepLines/>
        <w:topLinePunct/>
        <w:spacing w:beforeLines="150" w:before="360" w:beforeAutospacing="1" w:after="100" w:afterAutospacing="1"/>
        <w:rPr>
          <w:rFonts w:ascii="SimHei" w:eastAsia="SimHei"/>
          <w:b/>
          <w:noProof/>
          <w:sz w:val="24"/>
          <w:szCs w:val="24"/>
        </w:rPr>
      </w:pPr>
      <w:r>
        <w:rPr>
          <w:rFonts w:ascii="SimHei" w:eastAsia="SimHei" w:hint="eastAsia"/>
          <w:b/>
          <w:noProof/>
          <w:sz w:val="24"/>
          <w:szCs w:val="24"/>
        </w:rPr>
        <w:t>附录2-A：目标和供资</w:t>
      </w:r>
    </w:p>
    <w:tbl>
      <w:tblPr>
        <w:tblStyle w:val="TableGrid"/>
        <w:tblW w:w="9394" w:type="dxa"/>
        <w:tblLayout w:type="fixed"/>
        <w:tblLook w:val="04A0" w:firstRow="1" w:lastRow="0" w:firstColumn="1" w:lastColumn="0" w:noHBand="0" w:noVBand="1"/>
      </w:tblPr>
      <w:tblGrid>
        <w:gridCol w:w="625"/>
        <w:gridCol w:w="3287"/>
        <w:gridCol w:w="894"/>
        <w:gridCol w:w="894"/>
        <w:gridCol w:w="895"/>
        <w:gridCol w:w="894"/>
        <w:gridCol w:w="895"/>
        <w:gridCol w:w="20"/>
        <w:gridCol w:w="970"/>
        <w:gridCol w:w="20"/>
      </w:tblGrid>
      <w:tr w:rsidR="00DF7C7C" w:rsidRPr="00CD0AE7" w14:paraId="4C3C8293"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06C787D4" w14:textId="77777777" w:rsidR="00DF7C7C" w:rsidRPr="00CD0AE7" w:rsidRDefault="00DF7C7C" w:rsidP="00876646">
            <w:pPr>
              <w:widowControl w:val="0"/>
              <w:jc w:val="left"/>
              <w:rPr>
                <w:b/>
                <w:bCs/>
                <w:sz w:val="20"/>
                <w:lang w:val="en-PH"/>
              </w:rPr>
            </w:pPr>
            <w:r w:rsidRPr="00CD0AE7">
              <w:rPr>
                <w:b/>
                <w:sz w:val="20"/>
              </w:rPr>
              <w:t>行</w:t>
            </w:r>
          </w:p>
        </w:tc>
        <w:tc>
          <w:tcPr>
            <w:tcW w:w="3287" w:type="dxa"/>
            <w:tcBorders>
              <w:top w:val="single" w:sz="4" w:space="0" w:color="auto"/>
              <w:left w:val="single" w:sz="4" w:space="0" w:color="auto"/>
              <w:bottom w:val="single" w:sz="4" w:space="0" w:color="auto"/>
              <w:right w:val="single" w:sz="4" w:space="0" w:color="auto"/>
            </w:tcBorders>
            <w:hideMark/>
          </w:tcPr>
          <w:p w14:paraId="2FB27F26" w14:textId="77777777" w:rsidR="00DF7C7C" w:rsidRPr="00CD0AE7" w:rsidRDefault="00DF7C7C" w:rsidP="00876646">
            <w:pPr>
              <w:widowControl w:val="0"/>
              <w:rPr>
                <w:b/>
                <w:bCs/>
                <w:sz w:val="20"/>
                <w:lang w:val="en-PH"/>
              </w:rPr>
            </w:pPr>
            <w:r w:rsidRPr="00CD0AE7">
              <w:rPr>
                <w:b/>
                <w:sz w:val="20"/>
              </w:rPr>
              <w:t>详情</w:t>
            </w:r>
          </w:p>
        </w:tc>
        <w:tc>
          <w:tcPr>
            <w:tcW w:w="894" w:type="dxa"/>
            <w:tcBorders>
              <w:top w:val="single" w:sz="4" w:space="0" w:color="auto"/>
              <w:left w:val="single" w:sz="4" w:space="0" w:color="auto"/>
              <w:bottom w:val="single" w:sz="4" w:space="0" w:color="auto"/>
              <w:right w:val="single" w:sz="4" w:space="0" w:color="auto"/>
            </w:tcBorders>
            <w:noWrap/>
            <w:vAlign w:val="center"/>
            <w:hideMark/>
          </w:tcPr>
          <w:p w14:paraId="6DC491F2" w14:textId="77777777" w:rsidR="00DF7C7C" w:rsidRPr="00CD0AE7" w:rsidRDefault="00DF7C7C" w:rsidP="00876646">
            <w:pPr>
              <w:widowControl w:val="0"/>
              <w:jc w:val="center"/>
              <w:rPr>
                <w:b/>
                <w:bCs/>
                <w:sz w:val="20"/>
                <w:lang w:val="en-PH"/>
              </w:rPr>
            </w:pPr>
            <w:r w:rsidRPr="00CD0AE7">
              <w:rPr>
                <w:b/>
                <w:bCs/>
                <w:sz w:val="20"/>
                <w:lang w:val="es-MX"/>
              </w:rPr>
              <w:t>2017</w:t>
            </w:r>
            <w:r w:rsidRPr="00CD0AE7">
              <w:rPr>
                <w:b/>
                <w:bCs/>
                <w:sz w:val="20"/>
              </w:rPr>
              <w:t>年</w:t>
            </w:r>
          </w:p>
        </w:tc>
        <w:tc>
          <w:tcPr>
            <w:tcW w:w="894" w:type="dxa"/>
            <w:tcBorders>
              <w:top w:val="single" w:sz="4" w:space="0" w:color="auto"/>
              <w:left w:val="single" w:sz="4" w:space="0" w:color="auto"/>
              <w:bottom w:val="single" w:sz="4" w:space="0" w:color="auto"/>
              <w:right w:val="single" w:sz="4" w:space="0" w:color="auto"/>
            </w:tcBorders>
            <w:noWrap/>
            <w:vAlign w:val="center"/>
            <w:hideMark/>
          </w:tcPr>
          <w:p w14:paraId="291FD326" w14:textId="77777777" w:rsidR="00DF7C7C" w:rsidRPr="00CD0AE7" w:rsidRDefault="00DF7C7C" w:rsidP="00876646">
            <w:pPr>
              <w:widowControl w:val="0"/>
              <w:jc w:val="center"/>
              <w:rPr>
                <w:b/>
                <w:bCs/>
                <w:sz w:val="20"/>
                <w:lang w:val="en-PH"/>
              </w:rPr>
            </w:pPr>
            <w:r w:rsidRPr="00CD0AE7">
              <w:rPr>
                <w:b/>
                <w:bCs/>
                <w:sz w:val="20"/>
                <w:lang w:val="es-MX"/>
              </w:rPr>
              <w:t>2018</w:t>
            </w:r>
            <w:r w:rsidRPr="00CD0AE7">
              <w:rPr>
                <w:b/>
                <w:bCs/>
                <w:sz w:val="20"/>
                <w:lang w:val="es-MX" w:eastAsia="zh-CN"/>
              </w:rPr>
              <w:t>年</w:t>
            </w:r>
          </w:p>
        </w:tc>
        <w:tc>
          <w:tcPr>
            <w:tcW w:w="895" w:type="dxa"/>
            <w:tcBorders>
              <w:top w:val="single" w:sz="4" w:space="0" w:color="auto"/>
              <w:left w:val="single" w:sz="4" w:space="0" w:color="auto"/>
              <w:bottom w:val="single" w:sz="4" w:space="0" w:color="auto"/>
              <w:right w:val="single" w:sz="4" w:space="0" w:color="auto"/>
            </w:tcBorders>
            <w:noWrap/>
            <w:vAlign w:val="center"/>
            <w:hideMark/>
          </w:tcPr>
          <w:p w14:paraId="44F41160" w14:textId="77777777" w:rsidR="00DF7C7C" w:rsidRPr="00CD0AE7" w:rsidRDefault="00DF7C7C" w:rsidP="00876646">
            <w:pPr>
              <w:widowControl w:val="0"/>
              <w:jc w:val="center"/>
              <w:rPr>
                <w:b/>
                <w:bCs/>
                <w:sz w:val="20"/>
                <w:lang w:val="en-PH"/>
              </w:rPr>
            </w:pPr>
            <w:r w:rsidRPr="00CD0AE7">
              <w:rPr>
                <w:b/>
                <w:bCs/>
                <w:sz w:val="20"/>
                <w:lang w:val="es-MX"/>
              </w:rPr>
              <w:t>2019</w:t>
            </w:r>
            <w:r w:rsidRPr="00CD0AE7">
              <w:rPr>
                <w:b/>
                <w:bCs/>
                <w:sz w:val="20"/>
              </w:rPr>
              <w:t>年</w:t>
            </w:r>
          </w:p>
        </w:tc>
        <w:tc>
          <w:tcPr>
            <w:tcW w:w="894" w:type="dxa"/>
            <w:tcBorders>
              <w:top w:val="single" w:sz="4" w:space="0" w:color="auto"/>
              <w:left w:val="single" w:sz="4" w:space="0" w:color="auto"/>
              <w:bottom w:val="single" w:sz="4" w:space="0" w:color="auto"/>
              <w:right w:val="single" w:sz="4" w:space="0" w:color="auto"/>
            </w:tcBorders>
            <w:noWrap/>
            <w:vAlign w:val="center"/>
            <w:hideMark/>
          </w:tcPr>
          <w:p w14:paraId="624B6F08" w14:textId="77777777" w:rsidR="00DF7C7C" w:rsidRPr="00CD0AE7" w:rsidRDefault="00DF7C7C" w:rsidP="00876646">
            <w:pPr>
              <w:widowControl w:val="0"/>
              <w:jc w:val="center"/>
              <w:rPr>
                <w:b/>
                <w:bCs/>
                <w:sz w:val="20"/>
                <w:lang w:val="en-PH"/>
              </w:rPr>
            </w:pPr>
            <w:r w:rsidRPr="00CD0AE7">
              <w:rPr>
                <w:b/>
                <w:bCs/>
                <w:sz w:val="20"/>
                <w:lang w:val="es-MX"/>
              </w:rPr>
              <w:t>2020</w:t>
            </w:r>
            <w:r w:rsidRPr="00CD0AE7">
              <w:rPr>
                <w:b/>
                <w:bCs/>
                <w:sz w:val="20"/>
                <w:lang w:val="es-MX" w:eastAsia="zh-CN"/>
              </w:rPr>
              <w:t>年</w:t>
            </w:r>
          </w:p>
        </w:tc>
        <w:tc>
          <w:tcPr>
            <w:tcW w:w="895" w:type="dxa"/>
            <w:tcBorders>
              <w:top w:val="single" w:sz="4" w:space="0" w:color="auto"/>
              <w:left w:val="single" w:sz="4" w:space="0" w:color="auto"/>
              <w:bottom w:val="single" w:sz="4" w:space="0" w:color="auto"/>
              <w:right w:val="single" w:sz="4" w:space="0" w:color="auto"/>
            </w:tcBorders>
            <w:noWrap/>
            <w:vAlign w:val="center"/>
            <w:hideMark/>
          </w:tcPr>
          <w:p w14:paraId="02EF79F9" w14:textId="77777777" w:rsidR="00DF7C7C" w:rsidRPr="00CD0AE7" w:rsidRDefault="00DF7C7C" w:rsidP="00876646">
            <w:pPr>
              <w:widowControl w:val="0"/>
              <w:jc w:val="center"/>
              <w:rPr>
                <w:b/>
                <w:bCs/>
                <w:sz w:val="20"/>
                <w:lang w:val="en-PH"/>
              </w:rPr>
            </w:pPr>
            <w:r w:rsidRPr="00CD0AE7">
              <w:rPr>
                <w:b/>
                <w:bCs/>
                <w:sz w:val="20"/>
                <w:lang w:val="es-MX"/>
              </w:rPr>
              <w:t>2021</w:t>
            </w:r>
            <w:r w:rsidRPr="00CD0AE7">
              <w:rPr>
                <w:b/>
                <w:bCs/>
                <w:sz w:val="20"/>
              </w:rPr>
              <w:t>年</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382706CC" w14:textId="77777777" w:rsidR="00DF7C7C" w:rsidRPr="00CD0AE7" w:rsidRDefault="00DF7C7C" w:rsidP="00876646">
            <w:pPr>
              <w:widowControl w:val="0"/>
              <w:jc w:val="right"/>
              <w:rPr>
                <w:b/>
                <w:bCs/>
                <w:sz w:val="20"/>
                <w:lang w:val="en-PH"/>
              </w:rPr>
            </w:pPr>
            <w:r w:rsidRPr="00CD0AE7">
              <w:rPr>
                <w:b/>
                <w:bCs/>
                <w:sz w:val="20"/>
                <w:lang w:val="en-PH" w:eastAsia="zh-CN"/>
              </w:rPr>
              <w:t>共计</w:t>
            </w:r>
          </w:p>
        </w:tc>
      </w:tr>
      <w:tr w:rsidR="00DF7C7C" w:rsidRPr="00CD0AE7" w14:paraId="155527F0"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486A104D" w14:textId="77777777" w:rsidR="00DF7C7C" w:rsidRPr="00CD0AE7" w:rsidRDefault="00DF7C7C" w:rsidP="00876646">
            <w:pPr>
              <w:widowControl w:val="0"/>
              <w:jc w:val="left"/>
              <w:rPr>
                <w:sz w:val="20"/>
                <w:lang w:val="en-PH"/>
              </w:rPr>
            </w:pPr>
            <w:r w:rsidRPr="00CD0AE7">
              <w:rPr>
                <w:sz w:val="20"/>
                <w:lang w:val="en-PH"/>
              </w:rPr>
              <w:t>1.1</w:t>
            </w:r>
          </w:p>
        </w:tc>
        <w:tc>
          <w:tcPr>
            <w:tcW w:w="3287" w:type="dxa"/>
            <w:tcBorders>
              <w:top w:val="single" w:sz="4" w:space="0" w:color="auto"/>
              <w:left w:val="single" w:sz="4" w:space="0" w:color="auto"/>
              <w:bottom w:val="single" w:sz="4" w:space="0" w:color="auto"/>
              <w:right w:val="single" w:sz="4" w:space="0" w:color="auto"/>
            </w:tcBorders>
            <w:hideMark/>
          </w:tcPr>
          <w:p w14:paraId="28003E14" w14:textId="77777777" w:rsidR="00DF7C7C" w:rsidRPr="00CD0AE7" w:rsidRDefault="00DF7C7C" w:rsidP="00876646">
            <w:pPr>
              <w:widowControl w:val="0"/>
              <w:jc w:val="left"/>
              <w:rPr>
                <w:sz w:val="20"/>
                <w:lang w:val="en-PH" w:eastAsia="zh-CN"/>
              </w:rPr>
            </w:pPr>
            <w:r w:rsidRPr="00CD0AE7">
              <w:rPr>
                <w:noProof/>
                <w:color w:val="000000"/>
                <w:sz w:val="20"/>
                <w:lang w:eastAsia="zh-CN"/>
              </w:rPr>
              <w:t>《蒙特利尔议定书》削减附件</w:t>
            </w:r>
            <w:r w:rsidRPr="007D2D45">
              <w:rPr>
                <w:noProof/>
                <w:color w:val="000000"/>
                <w:sz w:val="20"/>
                <w:lang w:val="en-PH" w:eastAsia="zh-CN"/>
              </w:rPr>
              <w:t>C</w:t>
            </w:r>
            <w:r w:rsidRPr="00CD0AE7">
              <w:rPr>
                <w:noProof/>
                <w:color w:val="000000"/>
                <w:sz w:val="20"/>
                <w:lang w:eastAsia="zh-CN"/>
              </w:rPr>
              <w:t>第一类物质的时间表</w:t>
            </w:r>
            <w:r w:rsidRPr="007D2D45">
              <w:rPr>
                <w:noProof/>
                <w:color w:val="000000"/>
                <w:sz w:val="20"/>
                <w:lang w:val="en-PH" w:eastAsia="zh-CN"/>
              </w:rPr>
              <w:t>（</w:t>
            </w:r>
            <w:r w:rsidRPr="007D2D45">
              <w:rPr>
                <w:noProof/>
                <w:color w:val="000000"/>
                <w:sz w:val="20"/>
                <w:lang w:val="en-PH" w:eastAsia="zh-CN"/>
              </w:rPr>
              <w:t>ODP</w:t>
            </w:r>
            <w:r w:rsidRPr="00CD0AE7">
              <w:rPr>
                <w:noProof/>
                <w:color w:val="000000"/>
                <w:sz w:val="20"/>
                <w:lang w:eastAsia="zh-CN"/>
              </w:rPr>
              <w:t>吨</w:t>
            </w:r>
            <w:r w:rsidRPr="007D2D45">
              <w:rPr>
                <w:noProof/>
                <w:color w:val="000000"/>
                <w:sz w:val="20"/>
                <w:lang w:val="en-PH" w:eastAsia="zh-CN"/>
              </w:rPr>
              <w:t>）</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C5A5285" w14:textId="77777777" w:rsidR="00DF7C7C" w:rsidRPr="00CD0AE7" w:rsidRDefault="00DF7C7C" w:rsidP="00876646">
            <w:pPr>
              <w:widowControl w:val="0"/>
              <w:jc w:val="right"/>
              <w:rPr>
                <w:sz w:val="20"/>
                <w:lang w:val="en-PH"/>
              </w:rPr>
            </w:pPr>
            <w:r w:rsidRPr="00CD0AE7">
              <w:rPr>
                <w:sz w:val="20"/>
                <w:lang w:val="en-PH"/>
              </w:rPr>
              <w:t>187.56</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01C7636" w14:textId="77777777" w:rsidR="00DF7C7C" w:rsidRPr="00CD0AE7" w:rsidRDefault="00DF7C7C" w:rsidP="00876646">
            <w:pPr>
              <w:widowControl w:val="0"/>
              <w:jc w:val="right"/>
              <w:rPr>
                <w:sz w:val="20"/>
                <w:lang w:val="en-PH"/>
              </w:rPr>
            </w:pPr>
            <w:r w:rsidRPr="00CD0AE7">
              <w:rPr>
                <w:sz w:val="20"/>
                <w:lang w:val="en-PH"/>
              </w:rPr>
              <w:t>187.56</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EEFAA70" w14:textId="77777777" w:rsidR="00DF7C7C" w:rsidRPr="00CD0AE7" w:rsidRDefault="00DF7C7C" w:rsidP="00876646">
            <w:pPr>
              <w:widowControl w:val="0"/>
              <w:jc w:val="right"/>
              <w:rPr>
                <w:sz w:val="20"/>
                <w:lang w:val="en-PH"/>
              </w:rPr>
            </w:pPr>
            <w:r w:rsidRPr="00CD0AE7">
              <w:rPr>
                <w:sz w:val="20"/>
                <w:lang w:val="en-PH"/>
              </w:rPr>
              <w:t>187.56</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B6A8D10" w14:textId="77777777" w:rsidR="00DF7C7C" w:rsidRPr="00CD0AE7" w:rsidRDefault="00DF7C7C" w:rsidP="00876646">
            <w:pPr>
              <w:widowControl w:val="0"/>
              <w:jc w:val="right"/>
              <w:rPr>
                <w:sz w:val="20"/>
                <w:lang w:val="en-PH"/>
              </w:rPr>
            </w:pPr>
            <w:r w:rsidRPr="00CD0AE7">
              <w:rPr>
                <w:sz w:val="20"/>
                <w:lang w:val="en-PH"/>
              </w:rPr>
              <w:t>135.46</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1B27AC0" w14:textId="77777777" w:rsidR="00DF7C7C" w:rsidRPr="00CD0AE7" w:rsidRDefault="00DF7C7C" w:rsidP="00876646">
            <w:pPr>
              <w:widowControl w:val="0"/>
              <w:jc w:val="right"/>
              <w:rPr>
                <w:sz w:val="20"/>
                <w:lang w:val="en-PH"/>
              </w:rPr>
            </w:pPr>
            <w:r w:rsidRPr="00CD0AE7">
              <w:rPr>
                <w:sz w:val="20"/>
                <w:lang w:val="en-PH"/>
              </w:rPr>
              <w:t>135.46</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471BECB8" w14:textId="77777777" w:rsidR="00DF7C7C" w:rsidRPr="00CD0AE7" w:rsidRDefault="00DF7C7C" w:rsidP="00876646">
            <w:pPr>
              <w:widowControl w:val="0"/>
              <w:jc w:val="right"/>
              <w:rPr>
                <w:sz w:val="20"/>
                <w:lang w:val="en-PH"/>
              </w:rPr>
            </w:pPr>
            <w:r>
              <w:rPr>
                <w:rFonts w:hint="eastAsia"/>
                <w:sz w:val="20"/>
                <w:lang w:val="en-PH" w:eastAsia="zh-CN"/>
              </w:rPr>
              <w:t>暂缺</w:t>
            </w:r>
          </w:p>
        </w:tc>
      </w:tr>
      <w:tr w:rsidR="00DF7C7C" w:rsidRPr="00CD0AE7" w14:paraId="3F85206F"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7EE9D489" w14:textId="77777777" w:rsidR="00DF7C7C" w:rsidRPr="00CD0AE7" w:rsidRDefault="00DF7C7C" w:rsidP="00876646">
            <w:pPr>
              <w:widowControl w:val="0"/>
              <w:jc w:val="left"/>
              <w:rPr>
                <w:sz w:val="20"/>
                <w:lang w:val="en-PH"/>
              </w:rPr>
            </w:pPr>
            <w:r w:rsidRPr="00CD0AE7">
              <w:rPr>
                <w:sz w:val="20"/>
                <w:lang w:val="en-PH"/>
              </w:rPr>
              <w:t>1.2</w:t>
            </w:r>
          </w:p>
        </w:tc>
        <w:tc>
          <w:tcPr>
            <w:tcW w:w="3287" w:type="dxa"/>
            <w:tcBorders>
              <w:top w:val="single" w:sz="4" w:space="0" w:color="auto"/>
              <w:left w:val="single" w:sz="4" w:space="0" w:color="auto"/>
              <w:bottom w:val="single" w:sz="4" w:space="0" w:color="auto"/>
              <w:right w:val="single" w:sz="4" w:space="0" w:color="auto"/>
            </w:tcBorders>
            <w:hideMark/>
          </w:tcPr>
          <w:p w14:paraId="6B8B8E5E" w14:textId="77777777" w:rsidR="00DF7C7C" w:rsidRPr="00CD0AE7" w:rsidRDefault="00DF7C7C" w:rsidP="00876646">
            <w:pPr>
              <w:widowControl w:val="0"/>
              <w:jc w:val="left"/>
              <w:rPr>
                <w:sz w:val="20"/>
                <w:lang w:val="en-PH" w:eastAsia="zh-CN"/>
              </w:rPr>
            </w:pPr>
            <w:r w:rsidRPr="00CD0AE7">
              <w:rPr>
                <w:noProof/>
                <w:color w:val="000000"/>
                <w:sz w:val="20"/>
                <w:lang w:eastAsia="zh-CN"/>
              </w:rPr>
              <w:t>附件</w:t>
            </w:r>
            <w:r w:rsidRPr="007D2D45">
              <w:rPr>
                <w:noProof/>
                <w:color w:val="000000"/>
                <w:sz w:val="20"/>
                <w:lang w:val="en-PH" w:eastAsia="zh-CN"/>
              </w:rPr>
              <w:t>C</w:t>
            </w:r>
            <w:r w:rsidRPr="00CD0AE7">
              <w:rPr>
                <w:noProof/>
                <w:color w:val="000000"/>
                <w:sz w:val="20"/>
                <w:lang w:eastAsia="zh-CN"/>
              </w:rPr>
              <w:t>第一类物质的最高允许消费总量</w:t>
            </w:r>
            <w:r w:rsidRPr="007D2D45">
              <w:rPr>
                <w:noProof/>
                <w:color w:val="000000"/>
                <w:sz w:val="20"/>
                <w:lang w:val="en-PH" w:eastAsia="zh-CN"/>
              </w:rPr>
              <w:t>（</w:t>
            </w:r>
            <w:r w:rsidRPr="007D2D45">
              <w:rPr>
                <w:noProof/>
                <w:color w:val="000000"/>
                <w:sz w:val="20"/>
                <w:lang w:val="en-PH" w:eastAsia="zh-CN"/>
              </w:rPr>
              <w:t>ODP</w:t>
            </w:r>
            <w:r w:rsidRPr="00CD0AE7">
              <w:rPr>
                <w:noProof/>
                <w:color w:val="000000"/>
                <w:sz w:val="20"/>
                <w:lang w:eastAsia="zh-CN"/>
              </w:rPr>
              <w:t>吨</w:t>
            </w:r>
            <w:r w:rsidRPr="007D2D45">
              <w:rPr>
                <w:noProof/>
                <w:color w:val="000000"/>
                <w:sz w:val="20"/>
                <w:lang w:val="en-PH" w:eastAsia="zh-CN"/>
              </w:rPr>
              <w:t>）</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3E19D10" w14:textId="77777777" w:rsidR="00DF7C7C" w:rsidRPr="00CD0AE7" w:rsidRDefault="00DF7C7C" w:rsidP="00876646">
            <w:pPr>
              <w:widowControl w:val="0"/>
              <w:jc w:val="right"/>
              <w:rPr>
                <w:sz w:val="20"/>
                <w:lang w:val="en-PH"/>
              </w:rPr>
            </w:pPr>
            <w:r w:rsidRPr="00CD0AE7">
              <w:rPr>
                <w:sz w:val="20"/>
                <w:lang w:val="en-PH"/>
              </w:rPr>
              <w:t>129.52</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15364D3" w14:textId="77777777" w:rsidR="00DF7C7C" w:rsidRPr="00CD0AE7" w:rsidRDefault="00DF7C7C" w:rsidP="00876646">
            <w:pPr>
              <w:widowControl w:val="0"/>
              <w:jc w:val="right"/>
              <w:rPr>
                <w:sz w:val="20"/>
                <w:lang w:val="en-PH"/>
              </w:rPr>
            </w:pPr>
            <w:r w:rsidRPr="00CD0AE7">
              <w:rPr>
                <w:sz w:val="20"/>
                <w:lang w:val="en-PH"/>
              </w:rPr>
              <w:t>129.52</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74FCFB6" w14:textId="77777777" w:rsidR="00DF7C7C" w:rsidRPr="00CD0AE7" w:rsidRDefault="00DF7C7C" w:rsidP="00876646">
            <w:pPr>
              <w:widowControl w:val="0"/>
              <w:jc w:val="right"/>
              <w:rPr>
                <w:sz w:val="20"/>
                <w:lang w:val="en-PH"/>
              </w:rPr>
            </w:pPr>
            <w:r w:rsidRPr="00CD0AE7">
              <w:rPr>
                <w:sz w:val="20"/>
                <w:lang w:val="en-PH"/>
              </w:rPr>
              <w:t>129.52</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BE069E3" w14:textId="77777777" w:rsidR="00DF7C7C" w:rsidRPr="00CD0AE7" w:rsidRDefault="00DF7C7C" w:rsidP="00876646">
            <w:pPr>
              <w:widowControl w:val="0"/>
              <w:jc w:val="right"/>
              <w:rPr>
                <w:sz w:val="20"/>
                <w:lang w:val="en-PH"/>
              </w:rPr>
            </w:pPr>
            <w:r w:rsidRPr="00CD0AE7">
              <w:rPr>
                <w:sz w:val="20"/>
                <w:lang w:val="en-PH"/>
              </w:rPr>
              <w:t>105.87</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B4AEB1A" w14:textId="77777777" w:rsidR="00DF7C7C" w:rsidRPr="00CD0AE7" w:rsidRDefault="00DF7C7C" w:rsidP="00876646">
            <w:pPr>
              <w:widowControl w:val="0"/>
              <w:jc w:val="right"/>
              <w:rPr>
                <w:sz w:val="20"/>
                <w:lang w:val="en-PH"/>
              </w:rPr>
            </w:pPr>
            <w:r w:rsidRPr="00CD0AE7">
              <w:rPr>
                <w:sz w:val="20"/>
                <w:lang w:val="en-PH"/>
              </w:rPr>
              <w:t>82.56</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642A22C7" w14:textId="77777777" w:rsidR="00DF7C7C" w:rsidRPr="00CD0AE7" w:rsidRDefault="00DF7C7C" w:rsidP="00876646">
            <w:pPr>
              <w:widowControl w:val="0"/>
              <w:jc w:val="right"/>
              <w:rPr>
                <w:sz w:val="20"/>
                <w:lang w:val="en-PH"/>
              </w:rPr>
            </w:pPr>
            <w:r>
              <w:rPr>
                <w:rFonts w:hint="eastAsia"/>
                <w:sz w:val="20"/>
                <w:lang w:val="en-PH" w:eastAsia="zh-CN"/>
              </w:rPr>
              <w:t>暂缺</w:t>
            </w:r>
          </w:p>
        </w:tc>
      </w:tr>
      <w:tr w:rsidR="00DF7C7C" w:rsidRPr="00CD0AE7" w14:paraId="470CBE04"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713A0AA1" w14:textId="77777777" w:rsidR="00DF7C7C" w:rsidRPr="00CD0AE7" w:rsidRDefault="00DF7C7C" w:rsidP="00876646">
            <w:pPr>
              <w:widowControl w:val="0"/>
              <w:jc w:val="left"/>
              <w:rPr>
                <w:sz w:val="20"/>
                <w:lang w:val="en-PH"/>
              </w:rPr>
            </w:pPr>
            <w:r w:rsidRPr="00CD0AE7">
              <w:rPr>
                <w:sz w:val="20"/>
                <w:lang w:val="en-PH"/>
              </w:rPr>
              <w:t>2.1</w:t>
            </w:r>
          </w:p>
        </w:tc>
        <w:tc>
          <w:tcPr>
            <w:tcW w:w="3287" w:type="dxa"/>
            <w:tcBorders>
              <w:top w:val="single" w:sz="4" w:space="0" w:color="auto"/>
              <w:left w:val="single" w:sz="4" w:space="0" w:color="auto"/>
              <w:bottom w:val="single" w:sz="4" w:space="0" w:color="auto"/>
              <w:right w:val="single" w:sz="4" w:space="0" w:color="auto"/>
            </w:tcBorders>
            <w:hideMark/>
          </w:tcPr>
          <w:p w14:paraId="5AB6A731" w14:textId="77777777" w:rsidR="00DF7C7C" w:rsidRPr="00CD0AE7" w:rsidRDefault="00DF7C7C" w:rsidP="00876646">
            <w:pPr>
              <w:widowControl w:val="0"/>
              <w:jc w:val="left"/>
              <w:rPr>
                <w:sz w:val="20"/>
                <w:lang w:val="en-PH" w:eastAsia="zh-CN"/>
              </w:rPr>
            </w:pPr>
            <w:r w:rsidRPr="00CD0AE7">
              <w:rPr>
                <w:sz w:val="20"/>
                <w:lang w:eastAsia="zh-CN"/>
              </w:rPr>
              <w:t>牵</w:t>
            </w:r>
            <w:r w:rsidRPr="00CD0AE7">
              <w:rPr>
                <w:spacing w:val="1"/>
                <w:sz w:val="20"/>
                <w:lang w:eastAsia="zh-CN"/>
              </w:rPr>
              <w:t>头</w:t>
            </w:r>
            <w:r w:rsidRPr="00CD0AE7">
              <w:rPr>
                <w:sz w:val="20"/>
                <w:lang w:eastAsia="zh-CN"/>
              </w:rPr>
              <w:t>执行</w:t>
            </w:r>
            <w:r w:rsidRPr="00CD0AE7">
              <w:rPr>
                <w:spacing w:val="1"/>
                <w:sz w:val="20"/>
                <w:lang w:eastAsia="zh-CN"/>
              </w:rPr>
              <w:t>机</w:t>
            </w:r>
            <w:r w:rsidRPr="00CD0AE7">
              <w:rPr>
                <w:sz w:val="20"/>
                <w:lang w:eastAsia="zh-CN"/>
              </w:rPr>
              <w:t>构</w:t>
            </w:r>
            <w:r w:rsidRPr="007D2D45">
              <w:rPr>
                <w:sz w:val="20"/>
                <w:lang w:val="en-PH" w:eastAsia="zh-CN"/>
              </w:rPr>
              <w:t>（</w:t>
            </w:r>
            <w:r w:rsidRPr="00CD0AE7">
              <w:rPr>
                <w:sz w:val="20"/>
                <w:lang w:val="es-MX" w:eastAsia="zh-CN"/>
              </w:rPr>
              <w:t>工发组织</w:t>
            </w:r>
            <w:r w:rsidRPr="007D2D45">
              <w:rPr>
                <w:sz w:val="20"/>
                <w:lang w:val="en-PH" w:eastAsia="zh-CN"/>
              </w:rPr>
              <w:t>）</w:t>
            </w:r>
            <w:r w:rsidRPr="00CD0AE7">
              <w:rPr>
                <w:sz w:val="20"/>
                <w:lang w:eastAsia="zh-CN"/>
              </w:rPr>
              <w:t>议</w:t>
            </w:r>
            <w:r w:rsidRPr="00CD0AE7">
              <w:rPr>
                <w:spacing w:val="1"/>
                <w:sz w:val="20"/>
                <w:lang w:eastAsia="zh-CN"/>
              </w:rPr>
              <w:t>定</w:t>
            </w:r>
            <w:r w:rsidRPr="00CD0AE7">
              <w:rPr>
                <w:sz w:val="20"/>
                <w:lang w:eastAsia="zh-CN"/>
              </w:rPr>
              <w:t>的供资</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C38E170" w14:textId="77777777" w:rsidR="00DF7C7C" w:rsidRPr="00CD0AE7" w:rsidRDefault="00DF7C7C" w:rsidP="00876646">
            <w:pPr>
              <w:widowControl w:val="0"/>
              <w:jc w:val="right"/>
              <w:rPr>
                <w:b/>
                <w:sz w:val="20"/>
                <w:lang w:val="en-PH"/>
              </w:rPr>
            </w:pPr>
            <w:r w:rsidRPr="00CD0AE7">
              <w:rPr>
                <w:b/>
                <w:sz w:val="20"/>
                <w:lang w:val="en-PH"/>
              </w:rPr>
              <w:t>811,750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D2D48FA" w14:textId="77777777" w:rsidR="00DF7C7C" w:rsidRPr="00CD0AE7" w:rsidRDefault="00DF7C7C" w:rsidP="00876646">
            <w:pPr>
              <w:widowControl w:val="0"/>
              <w:jc w:val="right"/>
              <w:rPr>
                <w:sz w:val="20"/>
                <w:lang w:val="en-PH"/>
              </w:rPr>
            </w:pPr>
            <w:r w:rsidRPr="00CD0AE7">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D5556A4" w14:textId="77777777" w:rsidR="00DF7C7C" w:rsidRPr="00CD0AE7" w:rsidRDefault="00DF7C7C" w:rsidP="00876646">
            <w:pPr>
              <w:widowControl w:val="0"/>
              <w:jc w:val="right"/>
              <w:rPr>
                <w:b/>
                <w:sz w:val="20"/>
                <w:lang w:val="en-PH"/>
              </w:rPr>
            </w:pPr>
            <w:r w:rsidRPr="00CD0AE7">
              <w:rPr>
                <w:b/>
                <w:sz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DE9B7C7" w14:textId="77777777" w:rsidR="00DF7C7C" w:rsidRPr="00CD0AE7" w:rsidRDefault="00DF7C7C" w:rsidP="00876646">
            <w:pPr>
              <w:widowControl w:val="0"/>
              <w:jc w:val="right"/>
              <w:rPr>
                <w:sz w:val="20"/>
                <w:lang w:val="en-PH"/>
              </w:rPr>
            </w:pPr>
            <w:r w:rsidRPr="00CD0AE7">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0A3C4435" w14:textId="77777777" w:rsidR="00DF7C7C" w:rsidRPr="00CD0AE7" w:rsidRDefault="00DF7C7C" w:rsidP="00876646">
            <w:pPr>
              <w:widowControl w:val="0"/>
              <w:jc w:val="right"/>
              <w:rPr>
                <w:b/>
                <w:sz w:val="20"/>
                <w:lang w:val="en-PH"/>
              </w:rPr>
            </w:pPr>
            <w:r w:rsidRPr="00CD0AE7">
              <w:rPr>
                <w:b/>
                <w:sz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451162EB" w14:textId="77777777" w:rsidR="00DF7C7C" w:rsidRPr="00CD0AE7" w:rsidRDefault="00DF7C7C" w:rsidP="00876646">
            <w:pPr>
              <w:widowControl w:val="0"/>
              <w:jc w:val="right"/>
              <w:rPr>
                <w:b/>
                <w:sz w:val="20"/>
                <w:lang w:val="en-PH"/>
              </w:rPr>
            </w:pPr>
            <w:r w:rsidRPr="00CD0AE7">
              <w:rPr>
                <w:b/>
                <w:sz w:val="20"/>
                <w:lang w:val="en-PH"/>
              </w:rPr>
              <w:t>811,750</w:t>
            </w:r>
          </w:p>
        </w:tc>
      </w:tr>
      <w:tr w:rsidR="00DF7C7C" w:rsidRPr="00CD0AE7" w14:paraId="5357E0D7"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4EE287D4" w14:textId="77777777" w:rsidR="00DF7C7C" w:rsidRPr="00CD0AE7" w:rsidRDefault="00DF7C7C" w:rsidP="00876646">
            <w:pPr>
              <w:widowControl w:val="0"/>
              <w:jc w:val="left"/>
              <w:rPr>
                <w:sz w:val="20"/>
                <w:lang w:val="en-PH"/>
              </w:rPr>
            </w:pPr>
            <w:r w:rsidRPr="00CD0AE7">
              <w:rPr>
                <w:sz w:val="20"/>
                <w:lang w:val="en-PH"/>
              </w:rPr>
              <w:t>2.2</w:t>
            </w:r>
          </w:p>
        </w:tc>
        <w:tc>
          <w:tcPr>
            <w:tcW w:w="3287" w:type="dxa"/>
            <w:tcBorders>
              <w:top w:val="single" w:sz="4" w:space="0" w:color="auto"/>
              <w:left w:val="single" w:sz="4" w:space="0" w:color="auto"/>
              <w:bottom w:val="single" w:sz="4" w:space="0" w:color="auto"/>
              <w:right w:val="single" w:sz="4" w:space="0" w:color="auto"/>
            </w:tcBorders>
            <w:hideMark/>
          </w:tcPr>
          <w:p w14:paraId="6381AAD4" w14:textId="77777777" w:rsidR="00DF7C7C" w:rsidRPr="00CD0AE7" w:rsidRDefault="00DF7C7C" w:rsidP="00876646">
            <w:pPr>
              <w:widowControl w:val="0"/>
              <w:jc w:val="left"/>
              <w:rPr>
                <w:sz w:val="20"/>
                <w:lang w:val="en-PH" w:eastAsia="zh-CN"/>
              </w:rPr>
            </w:pPr>
            <w:r w:rsidRPr="00CD0AE7">
              <w:rPr>
                <w:noProof/>
                <w:color w:val="000000"/>
                <w:sz w:val="20"/>
                <w:lang w:eastAsia="zh-CN"/>
              </w:rPr>
              <w:t>牵头执行机构支助费用（美元）</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0083668E" w14:textId="77777777" w:rsidR="00DF7C7C" w:rsidRPr="00CD0AE7" w:rsidRDefault="00DF7C7C" w:rsidP="00876646">
            <w:pPr>
              <w:widowControl w:val="0"/>
              <w:jc w:val="right"/>
              <w:rPr>
                <w:b/>
                <w:sz w:val="20"/>
                <w:lang w:val="en-PH"/>
              </w:rPr>
            </w:pPr>
            <w:r w:rsidRPr="00CD0AE7">
              <w:rPr>
                <w:b/>
                <w:sz w:val="20"/>
                <w:lang w:val="en-PH"/>
              </w:rPr>
              <w:t>56,823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C01F967" w14:textId="77777777" w:rsidR="00DF7C7C" w:rsidRPr="00CD0AE7" w:rsidRDefault="00DF7C7C" w:rsidP="00876646">
            <w:pPr>
              <w:widowControl w:val="0"/>
              <w:jc w:val="right"/>
              <w:rPr>
                <w:sz w:val="20"/>
                <w:lang w:val="en-PH"/>
              </w:rPr>
            </w:pPr>
            <w:r w:rsidRPr="00CD0AE7">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02C9B785" w14:textId="77777777" w:rsidR="00DF7C7C" w:rsidRPr="00CD0AE7" w:rsidRDefault="00DF7C7C" w:rsidP="00876646">
            <w:pPr>
              <w:widowControl w:val="0"/>
              <w:jc w:val="right"/>
              <w:rPr>
                <w:b/>
                <w:sz w:val="20"/>
                <w:lang w:val="en-PH"/>
              </w:rPr>
            </w:pPr>
            <w:r w:rsidRPr="00CD0AE7">
              <w:rPr>
                <w:b/>
                <w:sz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0F9212C1" w14:textId="77777777" w:rsidR="00DF7C7C" w:rsidRPr="00CD0AE7" w:rsidRDefault="00DF7C7C" w:rsidP="00876646">
            <w:pPr>
              <w:widowControl w:val="0"/>
              <w:jc w:val="right"/>
              <w:rPr>
                <w:sz w:val="20"/>
                <w:lang w:val="en-PH"/>
              </w:rPr>
            </w:pPr>
            <w:r w:rsidRPr="00CD0AE7">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71E63ABF" w14:textId="77777777" w:rsidR="00DF7C7C" w:rsidRPr="00CD0AE7" w:rsidRDefault="00DF7C7C" w:rsidP="00876646">
            <w:pPr>
              <w:widowControl w:val="0"/>
              <w:jc w:val="right"/>
              <w:rPr>
                <w:b/>
                <w:sz w:val="20"/>
                <w:lang w:val="en-PH"/>
              </w:rPr>
            </w:pPr>
            <w:r w:rsidRPr="00CD0AE7">
              <w:rPr>
                <w:b/>
                <w:sz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2868B0EB" w14:textId="77777777" w:rsidR="00DF7C7C" w:rsidRPr="00CD0AE7" w:rsidRDefault="00DF7C7C" w:rsidP="00876646">
            <w:pPr>
              <w:widowControl w:val="0"/>
              <w:jc w:val="right"/>
              <w:rPr>
                <w:b/>
                <w:sz w:val="20"/>
                <w:lang w:val="en-PH"/>
              </w:rPr>
            </w:pPr>
            <w:r w:rsidRPr="00CD0AE7">
              <w:rPr>
                <w:b/>
                <w:sz w:val="20"/>
                <w:lang w:val="en-PH"/>
              </w:rPr>
              <w:t>56,823</w:t>
            </w:r>
          </w:p>
        </w:tc>
      </w:tr>
      <w:tr w:rsidR="00DF7C7C" w:rsidRPr="00CD0AE7" w14:paraId="715982C0"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6D597E28" w14:textId="77777777" w:rsidR="00DF7C7C" w:rsidRPr="00CD0AE7" w:rsidRDefault="00DF7C7C" w:rsidP="00876646">
            <w:pPr>
              <w:widowControl w:val="0"/>
              <w:jc w:val="left"/>
              <w:rPr>
                <w:sz w:val="20"/>
                <w:lang w:val="en-PH"/>
              </w:rPr>
            </w:pPr>
            <w:r w:rsidRPr="00CD0AE7">
              <w:rPr>
                <w:sz w:val="20"/>
                <w:lang w:val="en-PH"/>
              </w:rPr>
              <w:t>3.1</w:t>
            </w:r>
          </w:p>
        </w:tc>
        <w:tc>
          <w:tcPr>
            <w:tcW w:w="3287" w:type="dxa"/>
            <w:tcBorders>
              <w:top w:val="single" w:sz="4" w:space="0" w:color="auto"/>
              <w:left w:val="single" w:sz="4" w:space="0" w:color="auto"/>
              <w:bottom w:val="single" w:sz="4" w:space="0" w:color="auto"/>
              <w:right w:val="single" w:sz="4" w:space="0" w:color="auto"/>
            </w:tcBorders>
            <w:hideMark/>
          </w:tcPr>
          <w:p w14:paraId="1D49AD82" w14:textId="77777777" w:rsidR="00DF7C7C" w:rsidRPr="00CD0AE7" w:rsidRDefault="00DF7C7C" w:rsidP="00876646">
            <w:pPr>
              <w:widowControl w:val="0"/>
              <w:jc w:val="left"/>
              <w:rPr>
                <w:sz w:val="20"/>
                <w:lang w:val="en-PH" w:eastAsia="zh-CN"/>
              </w:rPr>
            </w:pPr>
            <w:r w:rsidRPr="00CD0AE7">
              <w:rPr>
                <w:noProof/>
                <w:sz w:val="20"/>
                <w:lang w:eastAsia="zh-CN"/>
              </w:rPr>
              <w:t>议定的总供资（美元）</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E921A23" w14:textId="77777777" w:rsidR="00DF7C7C" w:rsidRPr="00CD0AE7" w:rsidRDefault="00DF7C7C" w:rsidP="00876646">
            <w:pPr>
              <w:widowControl w:val="0"/>
              <w:jc w:val="right"/>
              <w:rPr>
                <w:b/>
                <w:sz w:val="20"/>
                <w:lang w:val="en-PH"/>
              </w:rPr>
            </w:pPr>
            <w:r w:rsidRPr="00CD0AE7">
              <w:rPr>
                <w:b/>
                <w:sz w:val="20"/>
                <w:lang w:val="en-PH"/>
              </w:rPr>
              <w:t>811,750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36017640" w14:textId="77777777" w:rsidR="00DF7C7C" w:rsidRPr="00CD0AE7" w:rsidRDefault="00DF7C7C" w:rsidP="00876646">
            <w:pPr>
              <w:widowControl w:val="0"/>
              <w:jc w:val="right"/>
              <w:rPr>
                <w:sz w:val="20"/>
                <w:lang w:val="en-PH"/>
              </w:rPr>
            </w:pPr>
            <w:r w:rsidRPr="00CD0AE7">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1223E4D" w14:textId="77777777" w:rsidR="00DF7C7C" w:rsidRPr="00CD0AE7" w:rsidRDefault="00DF7C7C" w:rsidP="00876646">
            <w:pPr>
              <w:widowControl w:val="0"/>
              <w:jc w:val="right"/>
              <w:rPr>
                <w:b/>
                <w:sz w:val="20"/>
                <w:lang w:val="en-PH"/>
              </w:rPr>
            </w:pPr>
            <w:r w:rsidRPr="00CD0AE7">
              <w:rPr>
                <w:b/>
                <w:sz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9BD13FF" w14:textId="77777777" w:rsidR="00DF7C7C" w:rsidRPr="00CD0AE7" w:rsidRDefault="00DF7C7C" w:rsidP="00876646">
            <w:pPr>
              <w:widowControl w:val="0"/>
              <w:jc w:val="right"/>
              <w:rPr>
                <w:sz w:val="20"/>
                <w:lang w:val="en-PH"/>
              </w:rPr>
            </w:pPr>
            <w:r w:rsidRPr="00CD0AE7">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75B4F992" w14:textId="77777777" w:rsidR="00DF7C7C" w:rsidRPr="00CD0AE7" w:rsidRDefault="00DF7C7C" w:rsidP="00876646">
            <w:pPr>
              <w:widowControl w:val="0"/>
              <w:jc w:val="right"/>
              <w:rPr>
                <w:b/>
                <w:sz w:val="20"/>
                <w:lang w:val="en-PH"/>
              </w:rPr>
            </w:pPr>
            <w:r w:rsidRPr="00CD0AE7">
              <w:rPr>
                <w:b/>
                <w:sz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3AD7515F" w14:textId="77777777" w:rsidR="00DF7C7C" w:rsidRPr="00CD0AE7" w:rsidRDefault="00DF7C7C" w:rsidP="00876646">
            <w:pPr>
              <w:widowControl w:val="0"/>
              <w:jc w:val="right"/>
              <w:rPr>
                <w:b/>
                <w:sz w:val="20"/>
                <w:lang w:val="en-PH"/>
              </w:rPr>
            </w:pPr>
            <w:r w:rsidRPr="00CD0AE7">
              <w:rPr>
                <w:b/>
                <w:sz w:val="20"/>
                <w:lang w:val="en-PH"/>
              </w:rPr>
              <w:t>811,750</w:t>
            </w:r>
          </w:p>
        </w:tc>
      </w:tr>
      <w:tr w:rsidR="00DF7C7C" w:rsidRPr="00CD0AE7" w14:paraId="44B6478E"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11F9E668" w14:textId="77777777" w:rsidR="00DF7C7C" w:rsidRPr="00CD0AE7" w:rsidRDefault="00DF7C7C" w:rsidP="00876646">
            <w:pPr>
              <w:widowControl w:val="0"/>
              <w:jc w:val="left"/>
              <w:rPr>
                <w:sz w:val="20"/>
                <w:lang w:val="en-PH"/>
              </w:rPr>
            </w:pPr>
            <w:r w:rsidRPr="00CD0AE7">
              <w:rPr>
                <w:sz w:val="20"/>
                <w:lang w:val="en-PH"/>
              </w:rPr>
              <w:t>3.2</w:t>
            </w:r>
          </w:p>
        </w:tc>
        <w:tc>
          <w:tcPr>
            <w:tcW w:w="3287" w:type="dxa"/>
            <w:tcBorders>
              <w:top w:val="single" w:sz="4" w:space="0" w:color="auto"/>
              <w:left w:val="single" w:sz="4" w:space="0" w:color="auto"/>
              <w:bottom w:val="single" w:sz="4" w:space="0" w:color="auto"/>
              <w:right w:val="single" w:sz="4" w:space="0" w:color="auto"/>
            </w:tcBorders>
            <w:hideMark/>
          </w:tcPr>
          <w:p w14:paraId="3B08D190" w14:textId="77777777" w:rsidR="00DF7C7C" w:rsidRPr="00CD0AE7" w:rsidRDefault="00DF7C7C" w:rsidP="00876646">
            <w:pPr>
              <w:widowControl w:val="0"/>
              <w:jc w:val="left"/>
              <w:rPr>
                <w:sz w:val="20"/>
                <w:lang w:val="en-PH"/>
              </w:rPr>
            </w:pPr>
            <w:r w:rsidRPr="00CD0AE7">
              <w:rPr>
                <w:noProof/>
                <w:sz w:val="20"/>
              </w:rPr>
              <w:t>总支助费用（美元）</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C5C5A7A" w14:textId="77777777" w:rsidR="00DF7C7C" w:rsidRPr="00CD0AE7" w:rsidRDefault="00DF7C7C" w:rsidP="00876646">
            <w:pPr>
              <w:widowControl w:val="0"/>
              <w:jc w:val="right"/>
              <w:rPr>
                <w:b/>
                <w:sz w:val="20"/>
                <w:lang w:val="en-PH"/>
              </w:rPr>
            </w:pPr>
            <w:r w:rsidRPr="00CD0AE7">
              <w:rPr>
                <w:b/>
                <w:sz w:val="20"/>
                <w:lang w:val="en-PH"/>
              </w:rPr>
              <w:t>56,823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E07DA01" w14:textId="77777777" w:rsidR="00DF7C7C" w:rsidRPr="00CD0AE7" w:rsidRDefault="00DF7C7C" w:rsidP="00876646">
            <w:pPr>
              <w:widowControl w:val="0"/>
              <w:jc w:val="right"/>
              <w:rPr>
                <w:sz w:val="20"/>
                <w:lang w:val="en-PH"/>
              </w:rPr>
            </w:pPr>
            <w:r w:rsidRPr="00CD0AE7">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E43307A" w14:textId="77777777" w:rsidR="00DF7C7C" w:rsidRPr="00CD0AE7" w:rsidRDefault="00DF7C7C" w:rsidP="00876646">
            <w:pPr>
              <w:widowControl w:val="0"/>
              <w:jc w:val="right"/>
              <w:rPr>
                <w:b/>
                <w:sz w:val="20"/>
                <w:lang w:val="en-PH"/>
              </w:rPr>
            </w:pPr>
            <w:r w:rsidRPr="00CD0AE7">
              <w:rPr>
                <w:b/>
                <w:sz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2A7A98A" w14:textId="77777777" w:rsidR="00DF7C7C" w:rsidRPr="00CD0AE7" w:rsidRDefault="00DF7C7C" w:rsidP="00876646">
            <w:pPr>
              <w:widowControl w:val="0"/>
              <w:jc w:val="right"/>
              <w:rPr>
                <w:sz w:val="20"/>
                <w:lang w:val="en-PH"/>
              </w:rPr>
            </w:pPr>
            <w:r w:rsidRPr="00CD0AE7">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151FD84B" w14:textId="77777777" w:rsidR="00DF7C7C" w:rsidRPr="00CD0AE7" w:rsidRDefault="00DF7C7C" w:rsidP="00876646">
            <w:pPr>
              <w:widowControl w:val="0"/>
              <w:jc w:val="right"/>
              <w:rPr>
                <w:b/>
                <w:sz w:val="20"/>
                <w:lang w:val="en-PH"/>
              </w:rPr>
            </w:pPr>
            <w:r w:rsidRPr="00CD0AE7">
              <w:rPr>
                <w:b/>
                <w:sz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01B981D4" w14:textId="77777777" w:rsidR="00DF7C7C" w:rsidRPr="00CD0AE7" w:rsidRDefault="00DF7C7C" w:rsidP="00876646">
            <w:pPr>
              <w:widowControl w:val="0"/>
              <w:jc w:val="right"/>
              <w:rPr>
                <w:b/>
                <w:sz w:val="20"/>
                <w:lang w:val="en-PH"/>
              </w:rPr>
            </w:pPr>
            <w:r w:rsidRPr="00CD0AE7">
              <w:rPr>
                <w:b/>
                <w:sz w:val="20"/>
                <w:lang w:val="en-PH"/>
              </w:rPr>
              <w:t>56,823</w:t>
            </w:r>
          </w:p>
        </w:tc>
      </w:tr>
      <w:tr w:rsidR="00DF7C7C" w:rsidRPr="00CD0AE7" w14:paraId="4CECB22A" w14:textId="77777777" w:rsidTr="00876646">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1FE3EC81" w14:textId="77777777" w:rsidR="00DF7C7C" w:rsidRPr="00CD0AE7" w:rsidRDefault="00DF7C7C" w:rsidP="00876646">
            <w:pPr>
              <w:widowControl w:val="0"/>
              <w:jc w:val="left"/>
              <w:rPr>
                <w:sz w:val="20"/>
                <w:lang w:val="en-PH"/>
              </w:rPr>
            </w:pPr>
            <w:r w:rsidRPr="00CD0AE7">
              <w:rPr>
                <w:sz w:val="20"/>
                <w:lang w:val="en-PH"/>
              </w:rPr>
              <w:t>3.3</w:t>
            </w:r>
          </w:p>
        </w:tc>
        <w:tc>
          <w:tcPr>
            <w:tcW w:w="3287" w:type="dxa"/>
            <w:tcBorders>
              <w:top w:val="single" w:sz="4" w:space="0" w:color="auto"/>
              <w:left w:val="single" w:sz="4" w:space="0" w:color="auto"/>
              <w:bottom w:val="single" w:sz="4" w:space="0" w:color="auto"/>
              <w:right w:val="single" w:sz="4" w:space="0" w:color="auto"/>
            </w:tcBorders>
            <w:hideMark/>
          </w:tcPr>
          <w:p w14:paraId="05F4DA26" w14:textId="77777777" w:rsidR="00DF7C7C" w:rsidRPr="00CD0AE7" w:rsidRDefault="00DF7C7C" w:rsidP="00876646">
            <w:pPr>
              <w:widowControl w:val="0"/>
              <w:jc w:val="left"/>
              <w:rPr>
                <w:sz w:val="20"/>
                <w:lang w:val="en-PH" w:eastAsia="zh-CN"/>
              </w:rPr>
            </w:pPr>
            <w:r w:rsidRPr="00CD0AE7">
              <w:rPr>
                <w:noProof/>
                <w:sz w:val="20"/>
                <w:lang w:eastAsia="zh-CN"/>
              </w:rPr>
              <w:t>议定的总费用（美元）</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D6189A5" w14:textId="77777777" w:rsidR="00DF7C7C" w:rsidRPr="00CD0AE7" w:rsidRDefault="00DF7C7C" w:rsidP="00876646">
            <w:pPr>
              <w:widowControl w:val="0"/>
              <w:jc w:val="right"/>
              <w:rPr>
                <w:b/>
                <w:sz w:val="20"/>
                <w:lang w:val="en-PH"/>
              </w:rPr>
            </w:pPr>
            <w:r w:rsidRPr="00CD0AE7">
              <w:rPr>
                <w:b/>
                <w:sz w:val="20"/>
                <w:lang w:val="en-PH"/>
              </w:rPr>
              <w:t>868,573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1EA4E5E" w14:textId="77777777" w:rsidR="00DF7C7C" w:rsidRPr="00CD0AE7" w:rsidRDefault="00DF7C7C" w:rsidP="00876646">
            <w:pPr>
              <w:widowControl w:val="0"/>
              <w:jc w:val="right"/>
              <w:rPr>
                <w:sz w:val="20"/>
                <w:lang w:val="en-PH"/>
              </w:rPr>
            </w:pPr>
            <w:r w:rsidRPr="00CD0AE7">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4CD344E" w14:textId="77777777" w:rsidR="00DF7C7C" w:rsidRPr="00CD0AE7" w:rsidRDefault="00DF7C7C" w:rsidP="00876646">
            <w:pPr>
              <w:widowControl w:val="0"/>
              <w:jc w:val="right"/>
              <w:rPr>
                <w:b/>
                <w:sz w:val="20"/>
                <w:lang w:val="en-PH"/>
              </w:rPr>
            </w:pPr>
            <w:r w:rsidRPr="00CD0AE7">
              <w:rPr>
                <w:b/>
                <w:sz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F5C6B1A" w14:textId="77777777" w:rsidR="00DF7C7C" w:rsidRPr="00CD0AE7" w:rsidRDefault="00DF7C7C" w:rsidP="00876646">
            <w:pPr>
              <w:widowControl w:val="0"/>
              <w:jc w:val="right"/>
              <w:rPr>
                <w:sz w:val="20"/>
                <w:lang w:val="en-PH"/>
              </w:rPr>
            </w:pPr>
            <w:r w:rsidRPr="00CD0AE7">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7785AB52" w14:textId="77777777" w:rsidR="00DF7C7C" w:rsidRPr="00CD0AE7" w:rsidRDefault="00DF7C7C" w:rsidP="00876646">
            <w:pPr>
              <w:widowControl w:val="0"/>
              <w:jc w:val="right"/>
              <w:rPr>
                <w:b/>
                <w:sz w:val="20"/>
                <w:lang w:val="en-PH"/>
              </w:rPr>
            </w:pPr>
            <w:r w:rsidRPr="00CD0AE7">
              <w:rPr>
                <w:b/>
                <w:sz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5E0A51B0" w14:textId="77777777" w:rsidR="00DF7C7C" w:rsidRPr="00CD0AE7" w:rsidRDefault="00DF7C7C" w:rsidP="00876646">
            <w:pPr>
              <w:widowControl w:val="0"/>
              <w:jc w:val="right"/>
              <w:rPr>
                <w:b/>
                <w:sz w:val="20"/>
                <w:lang w:val="en-PH"/>
              </w:rPr>
            </w:pPr>
            <w:r w:rsidRPr="00CD0AE7">
              <w:rPr>
                <w:b/>
                <w:sz w:val="20"/>
                <w:lang w:val="en-PH"/>
              </w:rPr>
              <w:t>868,753</w:t>
            </w:r>
          </w:p>
        </w:tc>
      </w:tr>
      <w:tr w:rsidR="00DF7C7C" w:rsidRPr="00563B49" w14:paraId="7882683F"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2F7BDE4F" w14:textId="77777777" w:rsidR="00DF7C7C" w:rsidRPr="00CD0AE7" w:rsidRDefault="00DF7C7C" w:rsidP="00876646">
            <w:pPr>
              <w:widowControl w:val="0"/>
              <w:jc w:val="left"/>
              <w:rPr>
                <w:sz w:val="20"/>
                <w:lang w:val="en-PH"/>
              </w:rPr>
            </w:pPr>
            <w:r w:rsidRPr="00CD0AE7">
              <w:rPr>
                <w:sz w:val="20"/>
                <w:lang w:val="en-PH"/>
              </w:rPr>
              <w:t>4.1.1</w:t>
            </w:r>
          </w:p>
        </w:tc>
        <w:tc>
          <w:tcPr>
            <w:tcW w:w="7779" w:type="dxa"/>
            <w:gridSpan w:val="7"/>
            <w:tcBorders>
              <w:top w:val="single" w:sz="4" w:space="0" w:color="auto"/>
              <w:left w:val="single" w:sz="4" w:space="0" w:color="auto"/>
              <w:bottom w:val="single" w:sz="4" w:space="0" w:color="auto"/>
              <w:right w:val="single" w:sz="4" w:space="0" w:color="auto"/>
            </w:tcBorders>
            <w:hideMark/>
          </w:tcPr>
          <w:p w14:paraId="3E0C4980" w14:textId="77777777" w:rsidR="00DF7C7C" w:rsidRPr="00CD0AE7" w:rsidRDefault="00DF7C7C" w:rsidP="00876646">
            <w:pPr>
              <w:widowControl w:val="0"/>
              <w:rPr>
                <w:sz w:val="20"/>
                <w:lang w:val="en-PH" w:eastAsia="zh-CN"/>
              </w:rPr>
            </w:pPr>
            <w:r w:rsidRPr="00CD0AE7">
              <w:rPr>
                <w:sz w:val="20"/>
                <w:lang w:eastAsia="zh-CN"/>
              </w:rPr>
              <w:t>本协定</w:t>
            </w:r>
            <w:r w:rsidRPr="00CD0AE7">
              <w:rPr>
                <w:spacing w:val="1"/>
                <w:sz w:val="20"/>
                <w:lang w:eastAsia="zh-CN"/>
              </w:rPr>
              <w:t>下</w:t>
            </w:r>
            <w:r w:rsidRPr="00CD0AE7">
              <w:rPr>
                <w:sz w:val="20"/>
                <w:lang w:eastAsia="zh-CN"/>
              </w:rPr>
              <w:t>要完</w:t>
            </w:r>
            <w:r w:rsidRPr="00CD0AE7">
              <w:rPr>
                <w:spacing w:val="1"/>
                <w:sz w:val="20"/>
                <w:lang w:eastAsia="zh-CN"/>
              </w:rPr>
              <w:t>成</w:t>
            </w:r>
            <w:r w:rsidRPr="00CD0AE7">
              <w:rPr>
                <w:sz w:val="20"/>
                <w:lang w:eastAsia="zh-CN"/>
              </w:rPr>
              <w:t>的议</w:t>
            </w:r>
            <w:r w:rsidRPr="00CD0AE7">
              <w:rPr>
                <w:spacing w:val="1"/>
                <w:sz w:val="20"/>
                <w:lang w:eastAsia="zh-CN"/>
              </w:rPr>
              <w:t>定</w:t>
            </w:r>
            <w:r w:rsidRPr="00CD0AE7">
              <w:rPr>
                <w:sz w:val="20"/>
                <w:lang w:eastAsia="zh-CN"/>
              </w:rPr>
              <w:t>的</w:t>
            </w:r>
            <w:r w:rsidRPr="007D2D45">
              <w:rPr>
                <w:spacing w:val="-56"/>
                <w:sz w:val="20"/>
                <w:lang w:val="en-PH" w:eastAsia="zh-CN"/>
              </w:rPr>
              <w:t xml:space="preserve"> </w:t>
            </w:r>
            <w:r w:rsidRPr="007D2D45">
              <w:rPr>
                <w:sz w:val="20"/>
                <w:lang w:val="en-PH" w:eastAsia="zh-CN"/>
              </w:rPr>
              <w:t>HCFC-22</w:t>
            </w:r>
            <w:r w:rsidRPr="007D2D45">
              <w:rPr>
                <w:spacing w:val="-19"/>
                <w:sz w:val="20"/>
                <w:lang w:val="en-PH" w:eastAsia="zh-CN"/>
              </w:rPr>
              <w:t xml:space="preserve"> </w:t>
            </w:r>
            <w:r w:rsidRPr="00CD0AE7">
              <w:rPr>
                <w:sz w:val="20"/>
                <w:lang w:eastAsia="zh-CN"/>
              </w:rPr>
              <w:t>淘汰总量</w:t>
            </w:r>
            <w:r w:rsidRPr="007D2D45">
              <w:rPr>
                <w:sz w:val="20"/>
                <w:lang w:val="en-PH" w:eastAsia="zh-CN"/>
              </w:rPr>
              <w:t>（</w:t>
            </w:r>
            <w:r w:rsidRPr="007D2D45">
              <w:rPr>
                <w:spacing w:val="-1"/>
                <w:sz w:val="20"/>
                <w:lang w:val="en-PH" w:eastAsia="zh-CN"/>
              </w:rPr>
              <w:t>O</w:t>
            </w:r>
            <w:r w:rsidRPr="007D2D45">
              <w:rPr>
                <w:spacing w:val="1"/>
                <w:sz w:val="20"/>
                <w:lang w:val="en-PH" w:eastAsia="zh-CN"/>
              </w:rPr>
              <w:t>D</w:t>
            </w:r>
            <w:r w:rsidRPr="007D2D45">
              <w:rPr>
                <w:sz w:val="20"/>
                <w:lang w:val="en-PH" w:eastAsia="zh-CN"/>
              </w:rPr>
              <w:t>P</w:t>
            </w:r>
            <w:r w:rsidRPr="007D2D45">
              <w:rPr>
                <w:spacing w:val="-20"/>
                <w:sz w:val="20"/>
                <w:lang w:val="en-PH" w:eastAsia="zh-CN"/>
              </w:rPr>
              <w:t xml:space="preserve"> </w:t>
            </w:r>
            <w:r w:rsidRPr="00CD0AE7">
              <w:rPr>
                <w:sz w:val="20"/>
                <w:lang w:eastAsia="zh-CN"/>
              </w:rPr>
              <w:t>吨</w:t>
            </w:r>
            <w:r w:rsidRPr="007D2D45">
              <w:rPr>
                <w:sz w:val="20"/>
                <w:lang w:val="en-PH" w:eastAsia="zh-CN"/>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786C944E" w14:textId="77777777" w:rsidR="00DF7C7C" w:rsidRPr="00CD0AE7" w:rsidRDefault="00DF7C7C" w:rsidP="00876646">
            <w:pPr>
              <w:widowControl w:val="0"/>
              <w:jc w:val="right"/>
              <w:rPr>
                <w:sz w:val="20"/>
                <w:lang w:val="en-PH"/>
              </w:rPr>
            </w:pPr>
            <w:r w:rsidRPr="00CD0AE7">
              <w:rPr>
                <w:sz w:val="20"/>
                <w:lang w:val="en-PH"/>
              </w:rPr>
              <w:t>23.44</w:t>
            </w:r>
          </w:p>
        </w:tc>
      </w:tr>
      <w:tr w:rsidR="00DF7C7C" w:rsidRPr="00563B49" w14:paraId="7881BAF0"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3DE63917" w14:textId="77777777" w:rsidR="00DF7C7C" w:rsidRPr="00CD0AE7" w:rsidRDefault="00DF7C7C" w:rsidP="00876646">
            <w:pPr>
              <w:widowControl w:val="0"/>
              <w:jc w:val="left"/>
              <w:rPr>
                <w:sz w:val="20"/>
                <w:lang w:val="en-PH"/>
              </w:rPr>
            </w:pPr>
            <w:r w:rsidRPr="00CD0AE7">
              <w:rPr>
                <w:sz w:val="20"/>
                <w:lang w:val="en-PH"/>
              </w:rPr>
              <w:t>4.1.2</w:t>
            </w:r>
          </w:p>
        </w:tc>
        <w:tc>
          <w:tcPr>
            <w:tcW w:w="7779" w:type="dxa"/>
            <w:gridSpan w:val="7"/>
            <w:tcBorders>
              <w:top w:val="single" w:sz="4" w:space="0" w:color="auto"/>
              <w:left w:val="single" w:sz="4" w:space="0" w:color="auto"/>
              <w:bottom w:val="single" w:sz="4" w:space="0" w:color="auto"/>
              <w:right w:val="single" w:sz="4" w:space="0" w:color="auto"/>
            </w:tcBorders>
            <w:hideMark/>
          </w:tcPr>
          <w:p w14:paraId="4428F91A" w14:textId="77777777" w:rsidR="00DF7C7C" w:rsidRPr="00CD0AE7" w:rsidRDefault="00DF7C7C" w:rsidP="00876646">
            <w:pPr>
              <w:widowControl w:val="0"/>
              <w:rPr>
                <w:sz w:val="20"/>
                <w:lang w:val="en-PH"/>
              </w:rPr>
            </w:pPr>
            <w:r w:rsidRPr="00CD0AE7">
              <w:rPr>
                <w:color w:val="000000"/>
                <w:sz w:val="20"/>
                <w:lang w:eastAsia="en-CA"/>
              </w:rPr>
              <w:t>之前阶段中要完成的</w:t>
            </w:r>
            <w:r w:rsidRPr="007D2D45">
              <w:rPr>
                <w:color w:val="000000"/>
                <w:sz w:val="20"/>
                <w:lang w:val="en-PH" w:eastAsia="en-CA"/>
              </w:rPr>
              <w:t xml:space="preserve"> HCFC-22 </w:t>
            </w:r>
            <w:r w:rsidRPr="00CD0AE7">
              <w:rPr>
                <w:color w:val="000000"/>
                <w:sz w:val="20"/>
                <w:lang w:eastAsia="en-CA"/>
              </w:rPr>
              <w:t>淘汰量</w:t>
            </w:r>
            <w:r w:rsidRPr="007D2D45">
              <w:rPr>
                <w:color w:val="000000"/>
                <w:sz w:val="20"/>
                <w:lang w:val="en-PH" w:eastAsia="en-CA"/>
              </w:rPr>
              <w:t>（</w:t>
            </w:r>
            <w:r w:rsidRPr="007D2D45">
              <w:rPr>
                <w:color w:val="000000"/>
                <w:sz w:val="20"/>
                <w:lang w:val="en-PH" w:eastAsia="en-CA"/>
              </w:rPr>
              <w:t xml:space="preserve">ODP </w:t>
            </w:r>
            <w:r w:rsidRPr="00CD0AE7">
              <w:rPr>
                <w:color w:val="000000"/>
                <w:sz w:val="20"/>
                <w:lang w:eastAsia="en-CA"/>
              </w:rPr>
              <w:t>吨</w:t>
            </w:r>
            <w:r w:rsidRPr="007D2D45">
              <w:rPr>
                <w:color w:val="000000"/>
                <w:sz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72E93ACD" w14:textId="77777777" w:rsidR="00DF7C7C" w:rsidRPr="00CD0AE7" w:rsidRDefault="00DF7C7C" w:rsidP="00876646">
            <w:pPr>
              <w:widowControl w:val="0"/>
              <w:jc w:val="right"/>
              <w:rPr>
                <w:sz w:val="20"/>
                <w:lang w:val="en-PH"/>
              </w:rPr>
            </w:pPr>
            <w:r w:rsidRPr="00CD0AE7">
              <w:rPr>
                <w:sz w:val="20"/>
                <w:lang w:val="en-PH"/>
              </w:rPr>
              <w:t>2.00</w:t>
            </w:r>
          </w:p>
        </w:tc>
      </w:tr>
      <w:tr w:rsidR="00DF7C7C" w:rsidRPr="00563B49" w14:paraId="20986F8B"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23ED7BC1" w14:textId="77777777" w:rsidR="00DF7C7C" w:rsidRPr="00CD0AE7" w:rsidRDefault="00DF7C7C" w:rsidP="00876646">
            <w:pPr>
              <w:widowControl w:val="0"/>
              <w:jc w:val="left"/>
              <w:rPr>
                <w:sz w:val="20"/>
                <w:lang w:val="en-PH"/>
              </w:rPr>
            </w:pPr>
            <w:r w:rsidRPr="00CD0AE7">
              <w:rPr>
                <w:sz w:val="20"/>
                <w:lang w:val="en-PH"/>
              </w:rPr>
              <w:t>4.1.3</w:t>
            </w:r>
          </w:p>
        </w:tc>
        <w:tc>
          <w:tcPr>
            <w:tcW w:w="7779" w:type="dxa"/>
            <w:gridSpan w:val="7"/>
            <w:tcBorders>
              <w:top w:val="single" w:sz="4" w:space="0" w:color="auto"/>
              <w:left w:val="single" w:sz="4" w:space="0" w:color="auto"/>
              <w:bottom w:val="single" w:sz="4" w:space="0" w:color="auto"/>
              <w:right w:val="single" w:sz="4" w:space="0" w:color="auto"/>
            </w:tcBorders>
            <w:hideMark/>
          </w:tcPr>
          <w:p w14:paraId="68B16A9C" w14:textId="77777777" w:rsidR="00DF7C7C" w:rsidRPr="00CD0AE7" w:rsidRDefault="00DF7C7C" w:rsidP="00876646">
            <w:pPr>
              <w:widowControl w:val="0"/>
              <w:rPr>
                <w:sz w:val="20"/>
                <w:lang w:val="en-PH" w:eastAsia="zh-CN"/>
              </w:rPr>
            </w:pPr>
            <w:r w:rsidRPr="00CD0AE7">
              <w:rPr>
                <w:sz w:val="20"/>
                <w:lang w:eastAsia="zh-CN"/>
              </w:rPr>
              <w:t>剩余的</w:t>
            </w:r>
            <w:r w:rsidRPr="00CD0AE7">
              <w:rPr>
                <w:spacing w:val="1"/>
                <w:sz w:val="20"/>
                <w:lang w:eastAsia="zh-CN"/>
              </w:rPr>
              <w:t>符</w:t>
            </w:r>
            <w:r w:rsidRPr="00CD0AE7">
              <w:rPr>
                <w:sz w:val="20"/>
                <w:lang w:eastAsia="zh-CN"/>
              </w:rPr>
              <w:t>合资</w:t>
            </w:r>
            <w:r w:rsidRPr="00CD0AE7">
              <w:rPr>
                <w:spacing w:val="1"/>
                <w:sz w:val="20"/>
                <w:lang w:eastAsia="zh-CN"/>
              </w:rPr>
              <w:t>助</w:t>
            </w:r>
            <w:r w:rsidRPr="00CD0AE7">
              <w:rPr>
                <w:sz w:val="20"/>
                <w:lang w:eastAsia="zh-CN"/>
              </w:rPr>
              <w:t>条件的</w:t>
            </w:r>
            <w:r w:rsidRPr="007D2D45">
              <w:rPr>
                <w:spacing w:val="-54"/>
                <w:sz w:val="20"/>
                <w:lang w:val="en-PH" w:eastAsia="zh-CN"/>
              </w:rPr>
              <w:t xml:space="preserve"> </w:t>
            </w:r>
            <w:r w:rsidRPr="007D2D45">
              <w:rPr>
                <w:sz w:val="20"/>
                <w:lang w:val="en-PH" w:eastAsia="zh-CN"/>
              </w:rPr>
              <w:t>HCFC-22</w:t>
            </w:r>
            <w:r w:rsidRPr="007D2D45">
              <w:rPr>
                <w:spacing w:val="-18"/>
                <w:sz w:val="20"/>
                <w:lang w:val="en-PH" w:eastAsia="zh-CN"/>
              </w:rPr>
              <w:t xml:space="preserve"> </w:t>
            </w:r>
            <w:r w:rsidRPr="00CD0AE7">
              <w:rPr>
                <w:sz w:val="20"/>
                <w:lang w:eastAsia="zh-CN"/>
              </w:rPr>
              <w:t>消费量</w:t>
            </w:r>
            <w:r w:rsidRPr="007D2D45">
              <w:rPr>
                <w:spacing w:val="1"/>
                <w:sz w:val="20"/>
                <w:lang w:val="en-PH" w:eastAsia="zh-CN"/>
              </w:rPr>
              <w:t>（</w:t>
            </w:r>
            <w:r w:rsidRPr="007D2D45">
              <w:rPr>
                <w:spacing w:val="-1"/>
                <w:sz w:val="20"/>
                <w:lang w:val="en-PH" w:eastAsia="zh-CN"/>
              </w:rPr>
              <w:t>OD</w:t>
            </w:r>
            <w:r w:rsidRPr="007D2D45">
              <w:rPr>
                <w:sz w:val="20"/>
                <w:lang w:val="en-PH" w:eastAsia="zh-CN"/>
              </w:rPr>
              <w:t>P</w:t>
            </w:r>
            <w:r w:rsidRPr="007D2D45">
              <w:rPr>
                <w:spacing w:val="-19"/>
                <w:sz w:val="20"/>
                <w:lang w:val="en-PH" w:eastAsia="zh-CN"/>
              </w:rPr>
              <w:t xml:space="preserve"> </w:t>
            </w:r>
            <w:r w:rsidRPr="00CD0AE7">
              <w:rPr>
                <w:spacing w:val="1"/>
                <w:sz w:val="20"/>
                <w:lang w:eastAsia="zh-CN"/>
              </w:rPr>
              <w:t>吨</w:t>
            </w:r>
            <w:r w:rsidRPr="007D2D45">
              <w:rPr>
                <w:spacing w:val="1"/>
                <w:sz w:val="20"/>
                <w:lang w:val="en-PH" w:eastAsia="zh-CN"/>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7953D828" w14:textId="77777777" w:rsidR="00DF7C7C" w:rsidRPr="00CD0AE7" w:rsidRDefault="00DF7C7C" w:rsidP="00876646">
            <w:pPr>
              <w:widowControl w:val="0"/>
              <w:jc w:val="right"/>
              <w:rPr>
                <w:sz w:val="20"/>
                <w:lang w:val="en-PH"/>
              </w:rPr>
            </w:pPr>
            <w:r w:rsidRPr="00CD0AE7">
              <w:rPr>
                <w:sz w:val="20"/>
                <w:lang w:val="en-PH"/>
              </w:rPr>
              <w:t>83.88</w:t>
            </w:r>
          </w:p>
        </w:tc>
      </w:tr>
      <w:tr w:rsidR="00DF7C7C" w:rsidRPr="00563B49" w14:paraId="710E6EF5"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12FBE876" w14:textId="77777777" w:rsidR="00DF7C7C" w:rsidRPr="00CD0AE7" w:rsidRDefault="00DF7C7C" w:rsidP="00876646">
            <w:pPr>
              <w:widowControl w:val="0"/>
              <w:jc w:val="left"/>
              <w:rPr>
                <w:sz w:val="20"/>
                <w:lang w:val="en-PH"/>
              </w:rPr>
            </w:pPr>
            <w:r w:rsidRPr="00CD0AE7">
              <w:rPr>
                <w:sz w:val="20"/>
                <w:lang w:val="en-PH"/>
              </w:rPr>
              <w:t>4.2.1</w:t>
            </w:r>
          </w:p>
        </w:tc>
        <w:tc>
          <w:tcPr>
            <w:tcW w:w="7779" w:type="dxa"/>
            <w:gridSpan w:val="7"/>
            <w:tcBorders>
              <w:top w:val="single" w:sz="4" w:space="0" w:color="auto"/>
              <w:left w:val="single" w:sz="4" w:space="0" w:color="auto"/>
              <w:bottom w:val="single" w:sz="4" w:space="0" w:color="auto"/>
              <w:right w:val="single" w:sz="4" w:space="0" w:color="auto"/>
            </w:tcBorders>
            <w:hideMark/>
          </w:tcPr>
          <w:p w14:paraId="6511BCD9" w14:textId="77777777" w:rsidR="00DF7C7C" w:rsidRPr="00CD0AE7" w:rsidRDefault="00DF7C7C" w:rsidP="00876646">
            <w:pPr>
              <w:widowControl w:val="0"/>
              <w:rPr>
                <w:sz w:val="20"/>
                <w:lang w:val="en-PH" w:eastAsia="zh-CN"/>
              </w:rPr>
            </w:pPr>
            <w:r w:rsidRPr="00CD0AE7">
              <w:rPr>
                <w:sz w:val="20"/>
                <w:lang w:eastAsia="zh-CN"/>
              </w:rPr>
              <w:t>本协定</w:t>
            </w:r>
            <w:r w:rsidRPr="00CD0AE7">
              <w:rPr>
                <w:spacing w:val="1"/>
                <w:sz w:val="20"/>
                <w:lang w:eastAsia="zh-CN"/>
              </w:rPr>
              <w:t>下</w:t>
            </w:r>
            <w:r w:rsidRPr="00CD0AE7">
              <w:rPr>
                <w:sz w:val="20"/>
                <w:lang w:eastAsia="zh-CN"/>
              </w:rPr>
              <w:t>要完</w:t>
            </w:r>
            <w:r w:rsidRPr="00CD0AE7">
              <w:rPr>
                <w:spacing w:val="1"/>
                <w:sz w:val="20"/>
                <w:lang w:eastAsia="zh-CN"/>
              </w:rPr>
              <w:t>成</w:t>
            </w:r>
            <w:r w:rsidRPr="00CD0AE7">
              <w:rPr>
                <w:sz w:val="20"/>
                <w:lang w:eastAsia="zh-CN"/>
              </w:rPr>
              <w:t>的议</w:t>
            </w:r>
            <w:r w:rsidRPr="00CD0AE7">
              <w:rPr>
                <w:spacing w:val="1"/>
                <w:sz w:val="20"/>
                <w:lang w:eastAsia="zh-CN"/>
              </w:rPr>
              <w:t>定</w:t>
            </w:r>
            <w:r w:rsidRPr="00CD0AE7">
              <w:rPr>
                <w:sz w:val="20"/>
                <w:lang w:eastAsia="zh-CN"/>
              </w:rPr>
              <w:t>的</w:t>
            </w:r>
            <w:r w:rsidRPr="007D2D45">
              <w:rPr>
                <w:spacing w:val="-56"/>
                <w:sz w:val="20"/>
                <w:lang w:val="en-PH" w:eastAsia="zh-CN"/>
              </w:rPr>
              <w:t xml:space="preserve"> </w:t>
            </w:r>
            <w:r w:rsidRPr="007D2D45">
              <w:rPr>
                <w:sz w:val="20"/>
                <w:lang w:val="en-PH" w:eastAsia="zh-CN"/>
              </w:rPr>
              <w:t>HCFC-123</w:t>
            </w:r>
            <w:r w:rsidRPr="00CD0AE7">
              <w:rPr>
                <w:sz w:val="20"/>
                <w:lang w:eastAsia="zh-CN"/>
              </w:rPr>
              <w:t>淘汰总量</w:t>
            </w:r>
            <w:r w:rsidRPr="007D2D45">
              <w:rPr>
                <w:sz w:val="20"/>
                <w:lang w:val="en-PH" w:eastAsia="zh-CN"/>
              </w:rPr>
              <w:t>（</w:t>
            </w:r>
            <w:r w:rsidRPr="007D2D45">
              <w:rPr>
                <w:spacing w:val="-1"/>
                <w:sz w:val="20"/>
                <w:lang w:val="en-PH" w:eastAsia="zh-CN"/>
              </w:rPr>
              <w:t>O</w:t>
            </w:r>
            <w:r w:rsidRPr="007D2D45">
              <w:rPr>
                <w:spacing w:val="1"/>
                <w:sz w:val="20"/>
                <w:lang w:val="en-PH" w:eastAsia="zh-CN"/>
              </w:rPr>
              <w:t>D</w:t>
            </w:r>
            <w:r w:rsidRPr="007D2D45">
              <w:rPr>
                <w:sz w:val="20"/>
                <w:lang w:val="en-PH" w:eastAsia="zh-CN"/>
              </w:rPr>
              <w:t>P</w:t>
            </w:r>
            <w:r w:rsidRPr="007D2D45">
              <w:rPr>
                <w:spacing w:val="-20"/>
                <w:sz w:val="20"/>
                <w:lang w:val="en-PH" w:eastAsia="zh-CN"/>
              </w:rPr>
              <w:t xml:space="preserve"> </w:t>
            </w:r>
            <w:r w:rsidRPr="00CD0AE7">
              <w:rPr>
                <w:sz w:val="20"/>
                <w:lang w:eastAsia="zh-CN"/>
              </w:rPr>
              <w:t>吨</w:t>
            </w:r>
            <w:r w:rsidRPr="007D2D45">
              <w:rPr>
                <w:sz w:val="20"/>
                <w:lang w:val="en-PH" w:eastAsia="zh-CN"/>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7486C3B2" w14:textId="77777777" w:rsidR="00DF7C7C" w:rsidRPr="00CD0AE7" w:rsidRDefault="00DF7C7C" w:rsidP="00876646">
            <w:pPr>
              <w:widowControl w:val="0"/>
              <w:jc w:val="right"/>
              <w:rPr>
                <w:sz w:val="20"/>
                <w:lang w:val="en-PH"/>
              </w:rPr>
            </w:pPr>
            <w:r w:rsidRPr="00CD0AE7">
              <w:rPr>
                <w:sz w:val="20"/>
                <w:lang w:val="en-PH"/>
              </w:rPr>
              <w:t>0.00</w:t>
            </w:r>
          </w:p>
        </w:tc>
      </w:tr>
      <w:tr w:rsidR="00DF7C7C" w:rsidRPr="00563B49" w14:paraId="33F7FAE2"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51C3B167" w14:textId="77777777" w:rsidR="00DF7C7C" w:rsidRPr="00CD0AE7" w:rsidRDefault="00DF7C7C" w:rsidP="00876646">
            <w:pPr>
              <w:widowControl w:val="0"/>
              <w:jc w:val="left"/>
              <w:rPr>
                <w:sz w:val="20"/>
                <w:lang w:val="en-PH"/>
              </w:rPr>
            </w:pPr>
            <w:r w:rsidRPr="00CD0AE7">
              <w:rPr>
                <w:sz w:val="20"/>
                <w:lang w:val="en-PH"/>
              </w:rPr>
              <w:t>4.2.2</w:t>
            </w:r>
          </w:p>
        </w:tc>
        <w:tc>
          <w:tcPr>
            <w:tcW w:w="7779" w:type="dxa"/>
            <w:gridSpan w:val="7"/>
            <w:tcBorders>
              <w:top w:val="single" w:sz="4" w:space="0" w:color="auto"/>
              <w:left w:val="single" w:sz="4" w:space="0" w:color="auto"/>
              <w:bottom w:val="single" w:sz="4" w:space="0" w:color="auto"/>
              <w:right w:val="single" w:sz="4" w:space="0" w:color="auto"/>
            </w:tcBorders>
            <w:hideMark/>
          </w:tcPr>
          <w:p w14:paraId="5B7994C2" w14:textId="77777777" w:rsidR="00DF7C7C" w:rsidRPr="00CD0AE7" w:rsidRDefault="00DF7C7C" w:rsidP="00876646">
            <w:pPr>
              <w:widowControl w:val="0"/>
              <w:rPr>
                <w:sz w:val="20"/>
                <w:lang w:val="en-PH"/>
              </w:rPr>
            </w:pPr>
            <w:r w:rsidRPr="00CD0AE7">
              <w:rPr>
                <w:color w:val="000000"/>
                <w:sz w:val="20"/>
                <w:lang w:eastAsia="en-CA"/>
              </w:rPr>
              <w:t>之前阶段中要完成的</w:t>
            </w:r>
            <w:r w:rsidRPr="007D2D45">
              <w:rPr>
                <w:color w:val="000000"/>
                <w:sz w:val="20"/>
                <w:lang w:val="en-PH" w:eastAsia="en-CA"/>
              </w:rPr>
              <w:t xml:space="preserve"> HCFC-123 </w:t>
            </w:r>
            <w:r w:rsidRPr="00CD0AE7">
              <w:rPr>
                <w:color w:val="000000"/>
                <w:sz w:val="20"/>
                <w:lang w:eastAsia="en-CA"/>
              </w:rPr>
              <w:t>淘汰量</w:t>
            </w:r>
            <w:r w:rsidRPr="007D2D45">
              <w:rPr>
                <w:color w:val="000000"/>
                <w:sz w:val="20"/>
                <w:lang w:val="en-PH" w:eastAsia="en-CA"/>
              </w:rPr>
              <w:t>（</w:t>
            </w:r>
            <w:r w:rsidRPr="007D2D45">
              <w:rPr>
                <w:color w:val="000000"/>
                <w:sz w:val="20"/>
                <w:lang w:val="en-PH" w:eastAsia="en-CA"/>
              </w:rPr>
              <w:t xml:space="preserve">ODP </w:t>
            </w:r>
            <w:r w:rsidRPr="00CD0AE7">
              <w:rPr>
                <w:color w:val="000000"/>
                <w:sz w:val="20"/>
                <w:lang w:eastAsia="en-CA"/>
              </w:rPr>
              <w:t>吨</w:t>
            </w:r>
            <w:r w:rsidRPr="007D2D45">
              <w:rPr>
                <w:color w:val="000000"/>
                <w:sz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624CB63C" w14:textId="77777777" w:rsidR="00DF7C7C" w:rsidRPr="00CD0AE7" w:rsidRDefault="00DF7C7C" w:rsidP="00876646">
            <w:pPr>
              <w:widowControl w:val="0"/>
              <w:jc w:val="right"/>
              <w:rPr>
                <w:sz w:val="20"/>
                <w:lang w:val="en-PH"/>
              </w:rPr>
            </w:pPr>
            <w:r w:rsidRPr="00CD0AE7">
              <w:rPr>
                <w:sz w:val="20"/>
                <w:lang w:val="en-PH"/>
              </w:rPr>
              <w:t>0.00</w:t>
            </w:r>
          </w:p>
        </w:tc>
      </w:tr>
      <w:tr w:rsidR="00DF7C7C" w:rsidRPr="00563B49" w14:paraId="6F735199"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4B6076D5" w14:textId="77777777" w:rsidR="00DF7C7C" w:rsidRPr="00CD0AE7" w:rsidRDefault="00DF7C7C" w:rsidP="00876646">
            <w:pPr>
              <w:widowControl w:val="0"/>
              <w:jc w:val="left"/>
              <w:rPr>
                <w:sz w:val="20"/>
                <w:lang w:val="en-PH"/>
              </w:rPr>
            </w:pPr>
            <w:r w:rsidRPr="00CD0AE7">
              <w:rPr>
                <w:sz w:val="20"/>
                <w:lang w:val="en-PH"/>
              </w:rPr>
              <w:t>4.2.3</w:t>
            </w:r>
          </w:p>
        </w:tc>
        <w:tc>
          <w:tcPr>
            <w:tcW w:w="7779" w:type="dxa"/>
            <w:gridSpan w:val="7"/>
            <w:tcBorders>
              <w:top w:val="single" w:sz="4" w:space="0" w:color="auto"/>
              <w:left w:val="single" w:sz="4" w:space="0" w:color="auto"/>
              <w:bottom w:val="single" w:sz="4" w:space="0" w:color="auto"/>
              <w:right w:val="single" w:sz="4" w:space="0" w:color="auto"/>
            </w:tcBorders>
            <w:hideMark/>
          </w:tcPr>
          <w:p w14:paraId="4EBBB533" w14:textId="77777777" w:rsidR="00DF7C7C" w:rsidRPr="00CD0AE7" w:rsidRDefault="00DF7C7C" w:rsidP="00876646">
            <w:pPr>
              <w:widowControl w:val="0"/>
              <w:rPr>
                <w:sz w:val="20"/>
                <w:lang w:val="en-PH" w:eastAsia="zh-CN"/>
              </w:rPr>
            </w:pPr>
            <w:r w:rsidRPr="00CD0AE7">
              <w:rPr>
                <w:sz w:val="20"/>
                <w:lang w:eastAsia="zh-CN"/>
              </w:rPr>
              <w:t>剩余的</w:t>
            </w:r>
            <w:r w:rsidRPr="00CD0AE7">
              <w:rPr>
                <w:spacing w:val="1"/>
                <w:sz w:val="20"/>
                <w:lang w:eastAsia="zh-CN"/>
              </w:rPr>
              <w:t>符</w:t>
            </w:r>
            <w:r w:rsidRPr="00CD0AE7">
              <w:rPr>
                <w:sz w:val="20"/>
                <w:lang w:eastAsia="zh-CN"/>
              </w:rPr>
              <w:t>合资</w:t>
            </w:r>
            <w:r w:rsidRPr="00CD0AE7">
              <w:rPr>
                <w:spacing w:val="1"/>
                <w:sz w:val="20"/>
                <w:lang w:eastAsia="zh-CN"/>
              </w:rPr>
              <w:t>助</w:t>
            </w:r>
            <w:r w:rsidRPr="00CD0AE7">
              <w:rPr>
                <w:sz w:val="20"/>
                <w:lang w:eastAsia="zh-CN"/>
              </w:rPr>
              <w:t>条件的</w:t>
            </w:r>
            <w:r w:rsidRPr="007D2D45">
              <w:rPr>
                <w:spacing w:val="-54"/>
                <w:sz w:val="20"/>
                <w:lang w:val="en-PH" w:eastAsia="zh-CN"/>
              </w:rPr>
              <w:t xml:space="preserve"> </w:t>
            </w:r>
            <w:r w:rsidRPr="007D2D45">
              <w:rPr>
                <w:sz w:val="20"/>
                <w:lang w:val="en-PH" w:eastAsia="zh-CN"/>
              </w:rPr>
              <w:t>HCFC-123</w:t>
            </w:r>
            <w:r w:rsidRPr="007D2D45">
              <w:rPr>
                <w:spacing w:val="-18"/>
                <w:sz w:val="20"/>
                <w:lang w:val="en-PH" w:eastAsia="zh-CN"/>
              </w:rPr>
              <w:t xml:space="preserve"> </w:t>
            </w:r>
            <w:r w:rsidRPr="00CD0AE7">
              <w:rPr>
                <w:sz w:val="20"/>
                <w:lang w:eastAsia="zh-CN"/>
              </w:rPr>
              <w:t>消费量</w:t>
            </w:r>
            <w:r w:rsidRPr="007D2D45">
              <w:rPr>
                <w:spacing w:val="1"/>
                <w:sz w:val="20"/>
                <w:lang w:val="en-PH" w:eastAsia="zh-CN"/>
              </w:rPr>
              <w:t>（</w:t>
            </w:r>
            <w:r w:rsidRPr="007D2D45">
              <w:rPr>
                <w:spacing w:val="-1"/>
                <w:sz w:val="20"/>
                <w:lang w:val="en-PH" w:eastAsia="zh-CN"/>
              </w:rPr>
              <w:t>OD</w:t>
            </w:r>
            <w:r w:rsidRPr="007D2D45">
              <w:rPr>
                <w:sz w:val="20"/>
                <w:lang w:val="en-PH" w:eastAsia="zh-CN"/>
              </w:rPr>
              <w:t>P</w:t>
            </w:r>
            <w:r w:rsidRPr="007D2D45">
              <w:rPr>
                <w:spacing w:val="-19"/>
                <w:sz w:val="20"/>
                <w:lang w:val="en-PH" w:eastAsia="zh-CN"/>
              </w:rPr>
              <w:t xml:space="preserve"> </w:t>
            </w:r>
            <w:r w:rsidRPr="00CD0AE7">
              <w:rPr>
                <w:spacing w:val="1"/>
                <w:sz w:val="20"/>
                <w:lang w:eastAsia="zh-CN"/>
              </w:rPr>
              <w:t>吨</w:t>
            </w:r>
            <w:r w:rsidRPr="007D2D45">
              <w:rPr>
                <w:spacing w:val="1"/>
                <w:sz w:val="20"/>
                <w:lang w:val="en-PH" w:eastAsia="zh-CN"/>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12234DFB" w14:textId="77777777" w:rsidR="00DF7C7C" w:rsidRPr="00CD0AE7" w:rsidRDefault="00DF7C7C" w:rsidP="00876646">
            <w:pPr>
              <w:widowControl w:val="0"/>
              <w:jc w:val="right"/>
              <w:rPr>
                <w:sz w:val="20"/>
                <w:lang w:val="en-PH"/>
              </w:rPr>
            </w:pPr>
            <w:r w:rsidRPr="00CD0AE7">
              <w:rPr>
                <w:sz w:val="20"/>
                <w:lang w:val="en-PH"/>
              </w:rPr>
              <w:t>1.70</w:t>
            </w:r>
          </w:p>
        </w:tc>
      </w:tr>
      <w:tr w:rsidR="00DF7C7C" w:rsidRPr="00563B49" w14:paraId="204F9DC9"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360E5C5C" w14:textId="77777777" w:rsidR="00DF7C7C" w:rsidRPr="00CD0AE7" w:rsidRDefault="00DF7C7C" w:rsidP="00876646">
            <w:pPr>
              <w:widowControl w:val="0"/>
              <w:jc w:val="left"/>
              <w:rPr>
                <w:sz w:val="20"/>
                <w:lang w:val="en-PH"/>
              </w:rPr>
            </w:pPr>
            <w:r w:rsidRPr="00CD0AE7">
              <w:rPr>
                <w:sz w:val="20"/>
                <w:lang w:val="en-PH"/>
              </w:rPr>
              <w:t>4.3.1</w:t>
            </w:r>
          </w:p>
        </w:tc>
        <w:tc>
          <w:tcPr>
            <w:tcW w:w="7779" w:type="dxa"/>
            <w:gridSpan w:val="7"/>
            <w:tcBorders>
              <w:top w:val="single" w:sz="4" w:space="0" w:color="auto"/>
              <w:left w:val="single" w:sz="4" w:space="0" w:color="auto"/>
              <w:bottom w:val="single" w:sz="4" w:space="0" w:color="auto"/>
              <w:right w:val="single" w:sz="4" w:space="0" w:color="auto"/>
            </w:tcBorders>
            <w:hideMark/>
          </w:tcPr>
          <w:p w14:paraId="5FF9FFF9" w14:textId="77777777" w:rsidR="00DF7C7C" w:rsidRPr="00CD0AE7" w:rsidRDefault="00DF7C7C" w:rsidP="00876646">
            <w:pPr>
              <w:widowControl w:val="0"/>
              <w:rPr>
                <w:sz w:val="20"/>
                <w:lang w:val="en-PH" w:eastAsia="zh-CN"/>
              </w:rPr>
            </w:pPr>
            <w:r w:rsidRPr="00CD0AE7">
              <w:rPr>
                <w:sz w:val="20"/>
                <w:lang w:eastAsia="zh-CN"/>
              </w:rPr>
              <w:t>本协定</w:t>
            </w:r>
            <w:r w:rsidRPr="00CD0AE7">
              <w:rPr>
                <w:spacing w:val="1"/>
                <w:sz w:val="20"/>
                <w:lang w:eastAsia="zh-CN"/>
              </w:rPr>
              <w:t>下</w:t>
            </w:r>
            <w:r w:rsidRPr="00CD0AE7">
              <w:rPr>
                <w:sz w:val="20"/>
                <w:lang w:eastAsia="zh-CN"/>
              </w:rPr>
              <w:t>要完</w:t>
            </w:r>
            <w:r w:rsidRPr="00CD0AE7">
              <w:rPr>
                <w:spacing w:val="1"/>
                <w:sz w:val="20"/>
                <w:lang w:eastAsia="zh-CN"/>
              </w:rPr>
              <w:t>成</w:t>
            </w:r>
            <w:r w:rsidRPr="00CD0AE7">
              <w:rPr>
                <w:sz w:val="20"/>
                <w:lang w:eastAsia="zh-CN"/>
              </w:rPr>
              <w:t>的议</w:t>
            </w:r>
            <w:r w:rsidRPr="00CD0AE7">
              <w:rPr>
                <w:spacing w:val="1"/>
                <w:sz w:val="20"/>
                <w:lang w:eastAsia="zh-CN"/>
              </w:rPr>
              <w:t>定</w:t>
            </w:r>
            <w:r w:rsidRPr="00CD0AE7">
              <w:rPr>
                <w:sz w:val="20"/>
                <w:lang w:eastAsia="zh-CN"/>
              </w:rPr>
              <w:t>的</w:t>
            </w:r>
            <w:r w:rsidRPr="007D2D45">
              <w:rPr>
                <w:spacing w:val="-56"/>
                <w:sz w:val="20"/>
                <w:lang w:val="en-PH" w:eastAsia="zh-CN"/>
              </w:rPr>
              <w:t xml:space="preserve"> </w:t>
            </w:r>
            <w:r w:rsidRPr="007D2D45">
              <w:rPr>
                <w:sz w:val="20"/>
                <w:lang w:val="en-PH" w:eastAsia="zh-CN"/>
              </w:rPr>
              <w:t>HCFC-124</w:t>
            </w:r>
            <w:r w:rsidRPr="00CD0AE7">
              <w:rPr>
                <w:sz w:val="20"/>
                <w:lang w:eastAsia="zh-CN"/>
              </w:rPr>
              <w:t>淘汰总量</w:t>
            </w:r>
            <w:r w:rsidRPr="007D2D45">
              <w:rPr>
                <w:sz w:val="20"/>
                <w:lang w:val="en-PH" w:eastAsia="zh-CN"/>
              </w:rPr>
              <w:t>（</w:t>
            </w:r>
            <w:r w:rsidRPr="007D2D45">
              <w:rPr>
                <w:spacing w:val="-1"/>
                <w:sz w:val="20"/>
                <w:lang w:val="en-PH" w:eastAsia="zh-CN"/>
              </w:rPr>
              <w:t>O</w:t>
            </w:r>
            <w:r w:rsidRPr="007D2D45">
              <w:rPr>
                <w:spacing w:val="1"/>
                <w:sz w:val="20"/>
                <w:lang w:val="en-PH" w:eastAsia="zh-CN"/>
              </w:rPr>
              <w:t>D</w:t>
            </w:r>
            <w:r w:rsidRPr="007D2D45">
              <w:rPr>
                <w:sz w:val="20"/>
                <w:lang w:val="en-PH" w:eastAsia="zh-CN"/>
              </w:rPr>
              <w:t>P</w:t>
            </w:r>
            <w:r w:rsidRPr="007D2D45">
              <w:rPr>
                <w:spacing w:val="-20"/>
                <w:sz w:val="20"/>
                <w:lang w:val="en-PH" w:eastAsia="zh-CN"/>
              </w:rPr>
              <w:t xml:space="preserve"> </w:t>
            </w:r>
            <w:r w:rsidRPr="00CD0AE7">
              <w:rPr>
                <w:sz w:val="20"/>
                <w:lang w:eastAsia="zh-CN"/>
              </w:rPr>
              <w:t>吨</w:t>
            </w:r>
            <w:r w:rsidRPr="007D2D45">
              <w:rPr>
                <w:sz w:val="20"/>
                <w:lang w:val="en-PH" w:eastAsia="zh-CN"/>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14DDE966" w14:textId="77777777" w:rsidR="00DF7C7C" w:rsidRPr="00CD0AE7" w:rsidRDefault="00DF7C7C" w:rsidP="00876646">
            <w:pPr>
              <w:widowControl w:val="0"/>
              <w:jc w:val="right"/>
              <w:rPr>
                <w:sz w:val="20"/>
                <w:lang w:val="en-PH"/>
              </w:rPr>
            </w:pPr>
            <w:r w:rsidRPr="00CD0AE7">
              <w:rPr>
                <w:sz w:val="20"/>
                <w:lang w:val="en-PH"/>
              </w:rPr>
              <w:t>1.15</w:t>
            </w:r>
          </w:p>
        </w:tc>
      </w:tr>
      <w:tr w:rsidR="00DF7C7C" w:rsidRPr="00563B49" w14:paraId="74EAD647"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2964F68C" w14:textId="77777777" w:rsidR="00DF7C7C" w:rsidRPr="00CD0AE7" w:rsidRDefault="00DF7C7C" w:rsidP="00876646">
            <w:pPr>
              <w:widowControl w:val="0"/>
              <w:jc w:val="left"/>
              <w:rPr>
                <w:sz w:val="20"/>
                <w:lang w:val="en-PH"/>
              </w:rPr>
            </w:pPr>
            <w:r w:rsidRPr="00CD0AE7">
              <w:rPr>
                <w:sz w:val="20"/>
                <w:lang w:val="en-PH"/>
              </w:rPr>
              <w:t>4.3.2</w:t>
            </w:r>
          </w:p>
        </w:tc>
        <w:tc>
          <w:tcPr>
            <w:tcW w:w="7779" w:type="dxa"/>
            <w:gridSpan w:val="7"/>
            <w:tcBorders>
              <w:top w:val="single" w:sz="4" w:space="0" w:color="auto"/>
              <w:left w:val="single" w:sz="4" w:space="0" w:color="auto"/>
              <w:bottom w:val="single" w:sz="4" w:space="0" w:color="auto"/>
              <w:right w:val="single" w:sz="4" w:space="0" w:color="auto"/>
            </w:tcBorders>
            <w:hideMark/>
          </w:tcPr>
          <w:p w14:paraId="21531A20" w14:textId="77777777" w:rsidR="00DF7C7C" w:rsidRPr="00CD0AE7" w:rsidRDefault="00DF7C7C" w:rsidP="00876646">
            <w:pPr>
              <w:widowControl w:val="0"/>
              <w:rPr>
                <w:sz w:val="20"/>
                <w:lang w:val="en-PH"/>
              </w:rPr>
            </w:pPr>
            <w:r w:rsidRPr="00CD0AE7">
              <w:rPr>
                <w:color w:val="000000"/>
                <w:sz w:val="20"/>
                <w:lang w:eastAsia="en-CA"/>
              </w:rPr>
              <w:t>之前阶段中要完成的</w:t>
            </w:r>
            <w:r w:rsidRPr="007D2D45">
              <w:rPr>
                <w:color w:val="000000"/>
                <w:sz w:val="20"/>
                <w:lang w:val="en-PH" w:eastAsia="en-CA"/>
              </w:rPr>
              <w:t xml:space="preserve"> HCFC-124 </w:t>
            </w:r>
            <w:r w:rsidRPr="00CD0AE7">
              <w:rPr>
                <w:color w:val="000000"/>
                <w:sz w:val="20"/>
                <w:lang w:eastAsia="en-CA"/>
              </w:rPr>
              <w:t>淘汰量</w:t>
            </w:r>
            <w:r w:rsidRPr="007D2D45">
              <w:rPr>
                <w:color w:val="000000"/>
                <w:sz w:val="20"/>
                <w:lang w:val="en-PH" w:eastAsia="en-CA"/>
              </w:rPr>
              <w:t>（</w:t>
            </w:r>
            <w:r w:rsidRPr="007D2D45">
              <w:rPr>
                <w:color w:val="000000"/>
                <w:sz w:val="20"/>
                <w:lang w:val="en-PH" w:eastAsia="en-CA"/>
              </w:rPr>
              <w:t xml:space="preserve">ODP </w:t>
            </w:r>
            <w:r w:rsidRPr="00CD0AE7">
              <w:rPr>
                <w:color w:val="000000"/>
                <w:sz w:val="20"/>
                <w:lang w:eastAsia="en-CA"/>
              </w:rPr>
              <w:t>吨</w:t>
            </w:r>
            <w:r w:rsidRPr="007D2D45">
              <w:rPr>
                <w:color w:val="000000"/>
                <w:sz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0C1DF91F" w14:textId="77777777" w:rsidR="00DF7C7C" w:rsidRPr="00CD0AE7" w:rsidRDefault="00DF7C7C" w:rsidP="00876646">
            <w:pPr>
              <w:widowControl w:val="0"/>
              <w:jc w:val="right"/>
              <w:rPr>
                <w:sz w:val="20"/>
                <w:lang w:val="en-PH"/>
              </w:rPr>
            </w:pPr>
            <w:r w:rsidRPr="00CD0AE7">
              <w:rPr>
                <w:sz w:val="20"/>
                <w:lang w:val="en-PH"/>
              </w:rPr>
              <w:t>43.00</w:t>
            </w:r>
          </w:p>
        </w:tc>
      </w:tr>
      <w:tr w:rsidR="00DF7C7C" w:rsidRPr="00563B49" w14:paraId="4E9018EF" w14:textId="77777777" w:rsidTr="00876646">
        <w:tc>
          <w:tcPr>
            <w:tcW w:w="625" w:type="dxa"/>
            <w:tcBorders>
              <w:top w:val="single" w:sz="4" w:space="0" w:color="auto"/>
              <w:left w:val="single" w:sz="4" w:space="0" w:color="auto"/>
              <w:bottom w:val="single" w:sz="4" w:space="0" w:color="auto"/>
              <w:right w:val="single" w:sz="4" w:space="0" w:color="auto"/>
            </w:tcBorders>
            <w:noWrap/>
            <w:hideMark/>
          </w:tcPr>
          <w:p w14:paraId="702B4E96" w14:textId="77777777" w:rsidR="00DF7C7C" w:rsidRPr="00CD0AE7" w:rsidRDefault="00DF7C7C" w:rsidP="00876646">
            <w:pPr>
              <w:widowControl w:val="0"/>
              <w:jc w:val="left"/>
              <w:rPr>
                <w:sz w:val="20"/>
                <w:lang w:val="en-PH"/>
              </w:rPr>
            </w:pPr>
            <w:r w:rsidRPr="00CD0AE7">
              <w:rPr>
                <w:sz w:val="20"/>
                <w:lang w:val="en-PH"/>
              </w:rPr>
              <w:t>4.3.3</w:t>
            </w:r>
          </w:p>
        </w:tc>
        <w:tc>
          <w:tcPr>
            <w:tcW w:w="7779" w:type="dxa"/>
            <w:gridSpan w:val="7"/>
            <w:tcBorders>
              <w:top w:val="single" w:sz="4" w:space="0" w:color="auto"/>
              <w:left w:val="single" w:sz="4" w:space="0" w:color="auto"/>
              <w:bottom w:val="single" w:sz="4" w:space="0" w:color="auto"/>
              <w:right w:val="single" w:sz="4" w:space="0" w:color="auto"/>
            </w:tcBorders>
            <w:hideMark/>
          </w:tcPr>
          <w:p w14:paraId="4872C6CE" w14:textId="77777777" w:rsidR="00DF7C7C" w:rsidRPr="00CD0AE7" w:rsidRDefault="00DF7C7C" w:rsidP="00876646">
            <w:pPr>
              <w:widowControl w:val="0"/>
              <w:rPr>
                <w:sz w:val="20"/>
                <w:lang w:val="en-PH" w:eastAsia="zh-CN"/>
              </w:rPr>
            </w:pPr>
            <w:r w:rsidRPr="00CD0AE7">
              <w:rPr>
                <w:sz w:val="20"/>
                <w:lang w:eastAsia="zh-CN"/>
              </w:rPr>
              <w:t>剩余的</w:t>
            </w:r>
            <w:r w:rsidRPr="00CD0AE7">
              <w:rPr>
                <w:spacing w:val="1"/>
                <w:sz w:val="20"/>
                <w:lang w:eastAsia="zh-CN"/>
              </w:rPr>
              <w:t>符</w:t>
            </w:r>
            <w:r w:rsidRPr="00CD0AE7">
              <w:rPr>
                <w:sz w:val="20"/>
                <w:lang w:eastAsia="zh-CN"/>
              </w:rPr>
              <w:t>合资</w:t>
            </w:r>
            <w:r w:rsidRPr="00CD0AE7">
              <w:rPr>
                <w:spacing w:val="1"/>
                <w:sz w:val="20"/>
                <w:lang w:eastAsia="zh-CN"/>
              </w:rPr>
              <w:t>助</w:t>
            </w:r>
            <w:r w:rsidRPr="00CD0AE7">
              <w:rPr>
                <w:sz w:val="20"/>
                <w:lang w:eastAsia="zh-CN"/>
              </w:rPr>
              <w:t>条件的</w:t>
            </w:r>
            <w:r w:rsidRPr="007D2D45">
              <w:rPr>
                <w:spacing w:val="-54"/>
                <w:sz w:val="20"/>
                <w:lang w:val="en-PH" w:eastAsia="zh-CN"/>
              </w:rPr>
              <w:t xml:space="preserve"> </w:t>
            </w:r>
            <w:r w:rsidRPr="007D2D45">
              <w:rPr>
                <w:sz w:val="20"/>
                <w:lang w:val="en-PH" w:eastAsia="zh-CN"/>
              </w:rPr>
              <w:t>HCFC-124</w:t>
            </w:r>
            <w:r w:rsidRPr="007D2D45">
              <w:rPr>
                <w:spacing w:val="-18"/>
                <w:sz w:val="20"/>
                <w:lang w:val="en-PH" w:eastAsia="zh-CN"/>
              </w:rPr>
              <w:t xml:space="preserve"> </w:t>
            </w:r>
            <w:r w:rsidRPr="00CD0AE7">
              <w:rPr>
                <w:sz w:val="20"/>
                <w:lang w:eastAsia="zh-CN"/>
              </w:rPr>
              <w:t>消费量</w:t>
            </w:r>
            <w:r w:rsidRPr="007D2D45">
              <w:rPr>
                <w:spacing w:val="1"/>
                <w:sz w:val="20"/>
                <w:lang w:val="en-PH" w:eastAsia="zh-CN"/>
              </w:rPr>
              <w:t>（</w:t>
            </w:r>
            <w:r w:rsidRPr="007D2D45">
              <w:rPr>
                <w:spacing w:val="-1"/>
                <w:sz w:val="20"/>
                <w:lang w:val="en-PH" w:eastAsia="zh-CN"/>
              </w:rPr>
              <w:t>OD</w:t>
            </w:r>
            <w:r w:rsidRPr="007D2D45">
              <w:rPr>
                <w:sz w:val="20"/>
                <w:lang w:val="en-PH" w:eastAsia="zh-CN"/>
              </w:rPr>
              <w:t>P</w:t>
            </w:r>
            <w:r w:rsidRPr="007D2D45">
              <w:rPr>
                <w:spacing w:val="-19"/>
                <w:sz w:val="20"/>
                <w:lang w:val="en-PH" w:eastAsia="zh-CN"/>
              </w:rPr>
              <w:t xml:space="preserve"> </w:t>
            </w:r>
            <w:r w:rsidRPr="00CD0AE7">
              <w:rPr>
                <w:spacing w:val="1"/>
                <w:sz w:val="20"/>
                <w:lang w:eastAsia="zh-CN"/>
              </w:rPr>
              <w:t>吨</w:t>
            </w:r>
            <w:r w:rsidRPr="007D2D45">
              <w:rPr>
                <w:spacing w:val="1"/>
                <w:sz w:val="20"/>
                <w:lang w:val="en-PH" w:eastAsia="zh-CN"/>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76419F7B" w14:textId="77777777" w:rsidR="00DF7C7C" w:rsidRPr="00CD0AE7" w:rsidRDefault="00DF7C7C" w:rsidP="00876646">
            <w:pPr>
              <w:widowControl w:val="0"/>
              <w:jc w:val="right"/>
              <w:rPr>
                <w:sz w:val="20"/>
                <w:lang w:val="en-PH"/>
              </w:rPr>
            </w:pPr>
            <w:r w:rsidRPr="00CD0AE7">
              <w:rPr>
                <w:sz w:val="20"/>
                <w:lang w:val="en-PH"/>
              </w:rPr>
              <w:t>7.70</w:t>
            </w:r>
          </w:p>
        </w:tc>
      </w:tr>
    </w:tbl>
    <w:p w14:paraId="09196E5B" w14:textId="77777777" w:rsidR="00DF7C7C" w:rsidRPr="00CD0AE7" w:rsidRDefault="00DF7C7C" w:rsidP="00DF7C7C">
      <w:pPr>
        <w:widowControl w:val="0"/>
        <w:snapToGrid w:val="0"/>
        <w:rPr>
          <w:sz w:val="20"/>
          <w:szCs w:val="20"/>
          <w:lang w:val="en-CA"/>
        </w:rPr>
      </w:pPr>
      <w:r w:rsidRPr="00CD0AE7">
        <w:rPr>
          <w:sz w:val="20"/>
          <w:szCs w:val="20"/>
          <w:lang w:val="en-CA"/>
        </w:rPr>
        <w:t xml:space="preserve">* </w:t>
      </w:r>
      <w:r w:rsidRPr="00CD0AE7">
        <w:rPr>
          <w:rFonts w:hint="eastAsia"/>
          <w:sz w:val="20"/>
          <w:szCs w:val="20"/>
          <w:lang w:val="en-CA"/>
        </w:rPr>
        <w:t>取消空调制造行业计划及相关项目管理和机构支助费用</w:t>
      </w:r>
      <w:r>
        <w:rPr>
          <w:rFonts w:hint="eastAsia"/>
          <w:sz w:val="20"/>
          <w:szCs w:val="20"/>
          <w:lang w:val="en-CA"/>
        </w:rPr>
        <w:t>（</w:t>
      </w:r>
      <w:r w:rsidRPr="00CD0AE7">
        <w:rPr>
          <w:rFonts w:hint="eastAsia"/>
          <w:sz w:val="20"/>
          <w:szCs w:val="20"/>
          <w:lang w:val="en-CA"/>
        </w:rPr>
        <w:t>2,073,988</w:t>
      </w:r>
      <w:r w:rsidRPr="00CD0AE7">
        <w:rPr>
          <w:rFonts w:hint="eastAsia"/>
          <w:sz w:val="20"/>
          <w:szCs w:val="20"/>
          <w:lang w:val="en-CA"/>
        </w:rPr>
        <w:t>美元，包括机构支助费用</w:t>
      </w:r>
      <w:r>
        <w:rPr>
          <w:rFonts w:hint="eastAsia"/>
          <w:sz w:val="20"/>
          <w:szCs w:val="20"/>
          <w:lang w:val="en-CA"/>
        </w:rPr>
        <w:t>）</w:t>
      </w:r>
      <w:r w:rsidRPr="00CD0AE7">
        <w:rPr>
          <w:rFonts w:hint="eastAsia"/>
          <w:sz w:val="20"/>
          <w:szCs w:val="20"/>
          <w:lang w:val="en-CA"/>
        </w:rPr>
        <w:t>之后第八十七次会议所作订正。</w:t>
      </w:r>
    </w:p>
    <w:p w14:paraId="2FAB5142" w14:textId="77777777" w:rsidR="00DF7C7C" w:rsidRDefault="00DF7C7C" w:rsidP="00DF7C7C">
      <w:pPr>
        <w:keepNext/>
        <w:keepLines/>
        <w:topLinePunct/>
        <w:spacing w:beforeLines="150" w:before="360" w:beforeAutospacing="1" w:after="100" w:afterAutospacing="1"/>
        <w:rPr>
          <w:rFonts w:ascii="SimHei" w:eastAsia="SimHei"/>
          <w:b/>
          <w:noProof/>
          <w:sz w:val="24"/>
          <w:szCs w:val="24"/>
          <w:lang w:val="en-CA"/>
        </w:rPr>
      </w:pPr>
    </w:p>
    <w:p w14:paraId="209E5664" w14:textId="77777777" w:rsidR="00621D13" w:rsidRPr="00DF7C7C" w:rsidRDefault="00621D13" w:rsidP="008C5479">
      <w:pPr>
        <w:widowControl w:val="0"/>
        <w:tabs>
          <w:tab w:val="left" w:pos="2880"/>
          <w:tab w:val="left" w:pos="5760"/>
        </w:tabs>
        <w:spacing w:after="240"/>
        <w:jc w:val="center"/>
        <w:rPr>
          <w:b/>
          <w:lang w:val="en-CA"/>
        </w:rPr>
      </w:pPr>
    </w:p>
    <w:p w14:paraId="7564FD89" w14:textId="77777777" w:rsidR="00621D13" w:rsidRDefault="00621D13" w:rsidP="008C5479">
      <w:pPr>
        <w:widowControl w:val="0"/>
        <w:tabs>
          <w:tab w:val="left" w:pos="2880"/>
          <w:tab w:val="left" w:pos="5760"/>
        </w:tabs>
        <w:spacing w:after="240"/>
        <w:jc w:val="center"/>
        <w:rPr>
          <w:b/>
        </w:rPr>
      </w:pPr>
    </w:p>
    <w:p w14:paraId="3E5F6E5A" w14:textId="77777777" w:rsidR="00621D13" w:rsidRDefault="00621D13" w:rsidP="008C5479">
      <w:pPr>
        <w:widowControl w:val="0"/>
        <w:tabs>
          <w:tab w:val="left" w:pos="2880"/>
          <w:tab w:val="left" w:pos="5760"/>
        </w:tabs>
        <w:spacing w:after="240"/>
        <w:jc w:val="center"/>
        <w:rPr>
          <w:b/>
        </w:rPr>
      </w:pPr>
    </w:p>
    <w:p w14:paraId="6E1936A7" w14:textId="77777777" w:rsidR="00621D13" w:rsidRDefault="00621D13" w:rsidP="008C5479">
      <w:pPr>
        <w:widowControl w:val="0"/>
        <w:tabs>
          <w:tab w:val="left" w:pos="2880"/>
          <w:tab w:val="left" w:pos="5760"/>
        </w:tabs>
        <w:spacing w:after="240"/>
        <w:jc w:val="center"/>
        <w:rPr>
          <w:b/>
        </w:rPr>
        <w:sectPr w:rsidR="00621D13" w:rsidSect="0070646B">
          <w:headerReference w:type="even" r:id="rId28"/>
          <w:headerReference w:type="default" r:id="rId29"/>
          <w:headerReference w:type="first" r:id="rId30"/>
          <w:pgSz w:w="12240" w:h="15840" w:code="1"/>
          <w:pgMar w:top="720" w:right="1440" w:bottom="864" w:left="1440" w:header="720" w:footer="475" w:gutter="0"/>
          <w:pgNumType w:start="1"/>
          <w:cols w:space="720"/>
          <w:titlePg/>
        </w:sectPr>
      </w:pPr>
    </w:p>
    <w:p w14:paraId="5A2E3848" w14:textId="77777777" w:rsidR="00DF7C7C" w:rsidRPr="003C4B2C" w:rsidRDefault="00DF7C7C" w:rsidP="00DF7C7C">
      <w:pPr>
        <w:topLinePunct/>
        <w:spacing w:before="120" w:after="240"/>
        <w:ind w:left="720" w:right="630"/>
        <w:jc w:val="center"/>
        <w:rPr>
          <w:rFonts w:ascii="SimHei" w:eastAsiaTheme="minorEastAsia"/>
          <w:b/>
          <w:noProof/>
          <w:sz w:val="24"/>
          <w:szCs w:val="24"/>
        </w:rPr>
      </w:pPr>
      <w:r w:rsidRPr="003C4B2C">
        <w:rPr>
          <w:rFonts w:ascii="MS Gothic" w:eastAsiaTheme="minorEastAsia" w:hAnsi="MS Gothic" w:cs="MS Gothic" w:hint="eastAsia"/>
          <w:b/>
          <w:noProof/>
          <w:sz w:val="24"/>
          <w:szCs w:val="24"/>
        </w:rPr>
        <w:lastRenderedPageBreak/>
        <w:t>附件</w:t>
      </w:r>
      <w:r>
        <w:rPr>
          <w:rFonts w:ascii="MS Gothic" w:eastAsiaTheme="minorEastAsia" w:hAnsi="MS Gothic" w:cs="MS Gothic" w:hint="eastAsia"/>
          <w:b/>
          <w:noProof/>
          <w:sz w:val="24"/>
          <w:szCs w:val="24"/>
        </w:rPr>
        <w:t>五</w:t>
      </w:r>
    </w:p>
    <w:p w14:paraId="3A31F780" w14:textId="77777777" w:rsidR="00DF7C7C" w:rsidRPr="00CB6096" w:rsidRDefault="00DF7C7C" w:rsidP="00DF7C7C">
      <w:pPr>
        <w:topLinePunct/>
        <w:spacing w:before="120" w:after="240"/>
        <w:ind w:left="1008" w:right="1008"/>
        <w:jc w:val="center"/>
        <w:rPr>
          <w:rFonts w:ascii="SimHei" w:eastAsiaTheme="majorEastAsia"/>
          <w:b/>
          <w:noProof/>
          <w:sz w:val="24"/>
          <w:szCs w:val="24"/>
        </w:rPr>
      </w:pPr>
      <w:r w:rsidRPr="00CB6096">
        <w:rPr>
          <w:rFonts w:ascii="SimHei" w:eastAsiaTheme="majorEastAsia" w:hint="eastAsia"/>
          <w:b/>
          <w:noProof/>
          <w:sz w:val="24"/>
          <w:szCs w:val="24"/>
        </w:rPr>
        <w:t>拟列入厄瓜多尔政府与多边基金执行委员会关于减少氯氟烃消费量的</w:t>
      </w:r>
      <w:r w:rsidRPr="00CB6096">
        <w:rPr>
          <w:rFonts w:ascii="SimHei" w:eastAsiaTheme="majorEastAsia" w:hint="eastAsia"/>
          <w:b/>
          <w:noProof/>
          <w:sz w:val="24"/>
          <w:szCs w:val="24"/>
          <w:u w:val="single"/>
        </w:rPr>
        <w:t>订正更新</w:t>
      </w:r>
      <w:r w:rsidRPr="00CB6096">
        <w:rPr>
          <w:rFonts w:ascii="SimHei" w:eastAsiaTheme="majorEastAsia" w:hint="eastAsia"/>
          <w:b/>
          <w:noProof/>
          <w:sz w:val="24"/>
          <w:szCs w:val="24"/>
        </w:rPr>
        <w:t>协定的案文</w:t>
      </w:r>
    </w:p>
    <w:p w14:paraId="29F0BF12" w14:textId="77777777" w:rsidR="00DF7C7C" w:rsidRPr="00CD0AE7" w:rsidRDefault="00DF7C7C" w:rsidP="00DF7C7C">
      <w:pPr>
        <w:topLinePunct/>
        <w:spacing w:before="120" w:after="240"/>
        <w:ind w:left="720" w:right="630"/>
        <w:jc w:val="center"/>
        <w:rPr>
          <w:rFonts w:ascii="SimHei" w:eastAsiaTheme="minorEastAsia"/>
          <w:bCs/>
          <w:noProof/>
          <w:sz w:val="24"/>
          <w:szCs w:val="24"/>
        </w:rPr>
      </w:pPr>
      <w:r w:rsidRPr="00CD0AE7">
        <w:rPr>
          <w:rFonts w:ascii="SimHei" w:eastAsiaTheme="minorEastAsia" w:hint="eastAsia"/>
          <w:bCs/>
          <w:noProof/>
          <w:sz w:val="24"/>
          <w:szCs w:val="24"/>
        </w:rPr>
        <w:t>（相关</w:t>
      </w:r>
      <w:r>
        <w:rPr>
          <w:rFonts w:ascii="SimHei" w:eastAsiaTheme="minorEastAsia" w:hint="eastAsia"/>
          <w:bCs/>
          <w:noProof/>
          <w:sz w:val="24"/>
          <w:szCs w:val="24"/>
        </w:rPr>
        <w:t>改动</w:t>
      </w:r>
      <w:r w:rsidRPr="00CD0AE7">
        <w:rPr>
          <w:rFonts w:ascii="SimHei" w:eastAsiaTheme="minorEastAsia" w:hint="eastAsia"/>
          <w:bCs/>
          <w:noProof/>
          <w:sz w:val="24"/>
          <w:szCs w:val="24"/>
        </w:rPr>
        <w:t>以粗体字显示</w:t>
      </w:r>
      <w:r>
        <w:rPr>
          <w:rFonts w:ascii="SimHei" w:eastAsiaTheme="minorEastAsia" w:hint="eastAsia"/>
          <w:bCs/>
          <w:noProof/>
          <w:sz w:val="24"/>
          <w:szCs w:val="24"/>
        </w:rPr>
        <w:t>，以便参考</w:t>
      </w:r>
      <w:r w:rsidRPr="00CD0AE7">
        <w:rPr>
          <w:rFonts w:ascii="SimHei" w:eastAsiaTheme="minorEastAsia" w:hint="eastAsia"/>
          <w:bCs/>
          <w:noProof/>
          <w:sz w:val="24"/>
          <w:szCs w:val="24"/>
        </w:rPr>
        <w:t>）</w:t>
      </w:r>
    </w:p>
    <w:p w14:paraId="13DED9A7" w14:textId="77777777" w:rsidR="00DF7C7C" w:rsidRPr="009709F6" w:rsidRDefault="00DF7C7C" w:rsidP="00DF7C7C">
      <w:pPr>
        <w:pStyle w:val="ListParagraph"/>
        <w:keepNext/>
        <w:keepLines/>
        <w:numPr>
          <w:ilvl w:val="0"/>
          <w:numId w:val="29"/>
        </w:numPr>
        <w:topLinePunct/>
        <w:adjustRightInd w:val="0"/>
        <w:snapToGrid w:val="0"/>
        <w:spacing w:beforeLines="100" w:before="240"/>
        <w:ind w:left="0" w:firstLine="0"/>
        <w:contextualSpacing w:val="0"/>
        <w:rPr>
          <w:rFonts w:ascii="SimHei" w:eastAsiaTheme="minorEastAsia"/>
          <w:bCs/>
          <w:noProof/>
          <w:sz w:val="24"/>
          <w:szCs w:val="24"/>
        </w:rPr>
      </w:pPr>
      <w:r w:rsidRPr="009709F6">
        <w:rPr>
          <w:rFonts w:ascii="SimHei" w:eastAsiaTheme="minorEastAsia" w:hint="eastAsia"/>
          <w:bCs/>
          <w:noProof/>
          <w:sz w:val="24"/>
          <w:szCs w:val="24"/>
        </w:rPr>
        <w:t>本</w:t>
      </w:r>
      <w:r w:rsidRPr="009709F6">
        <w:rPr>
          <w:rFonts w:ascii="SimHei" w:eastAsia="SimHei" w:hint="eastAsia"/>
          <w:b/>
          <w:noProof/>
          <w:sz w:val="24"/>
          <w:szCs w:val="24"/>
        </w:rPr>
        <w:t>订正</w:t>
      </w:r>
      <w:r w:rsidRPr="009709F6">
        <w:rPr>
          <w:rFonts w:ascii="SimHei" w:eastAsiaTheme="minorEastAsia" w:hint="eastAsia"/>
          <w:bCs/>
          <w:noProof/>
          <w:sz w:val="24"/>
          <w:szCs w:val="24"/>
        </w:rPr>
        <w:t>协定取代厄瓜多尔政府</w:t>
      </w:r>
      <w:r>
        <w:rPr>
          <w:rFonts w:ascii="SimHei" w:eastAsiaTheme="minorEastAsia" w:hint="eastAsia"/>
          <w:bCs/>
          <w:noProof/>
          <w:sz w:val="24"/>
          <w:szCs w:val="24"/>
        </w:rPr>
        <w:t>和</w:t>
      </w:r>
      <w:r w:rsidRPr="009709F6">
        <w:rPr>
          <w:rFonts w:ascii="SimHei" w:eastAsiaTheme="minorEastAsia" w:hint="eastAsia"/>
          <w:bCs/>
          <w:noProof/>
          <w:sz w:val="24"/>
          <w:szCs w:val="24"/>
        </w:rPr>
        <w:t>执行委员会在执行委员会</w:t>
      </w:r>
      <w:r w:rsidRPr="009709F6">
        <w:rPr>
          <w:rFonts w:ascii="SimHei" w:eastAsia="SimHei" w:hint="eastAsia"/>
          <w:b/>
          <w:noProof/>
          <w:sz w:val="24"/>
          <w:szCs w:val="24"/>
        </w:rPr>
        <w:t>第八十一次</w:t>
      </w:r>
      <w:r w:rsidRPr="009709F6">
        <w:rPr>
          <w:rFonts w:ascii="SimHei" w:eastAsiaTheme="minorEastAsia" w:hint="eastAsia"/>
          <w:bCs/>
          <w:noProof/>
          <w:sz w:val="24"/>
          <w:szCs w:val="24"/>
        </w:rPr>
        <w:t>会议上达成的更新协定。</w:t>
      </w:r>
    </w:p>
    <w:p w14:paraId="6750936A" w14:textId="77777777" w:rsidR="00DF7C7C" w:rsidRDefault="00DF7C7C" w:rsidP="00DF7C7C">
      <w:pPr>
        <w:keepNext/>
        <w:keepLines/>
        <w:topLinePunct/>
        <w:adjustRightInd w:val="0"/>
        <w:snapToGrid w:val="0"/>
        <w:spacing w:before="60" w:after="60"/>
        <w:rPr>
          <w:rFonts w:ascii="SimHei" w:eastAsia="SimHei"/>
          <w:b/>
          <w:noProof/>
          <w:sz w:val="24"/>
          <w:szCs w:val="24"/>
        </w:rPr>
      </w:pPr>
      <w:r>
        <w:rPr>
          <w:rFonts w:ascii="SimHei" w:eastAsia="SimHei" w:hint="eastAsia"/>
          <w:b/>
          <w:noProof/>
          <w:sz w:val="24"/>
          <w:szCs w:val="24"/>
        </w:rPr>
        <w:t>附录2-A：目标和供资</w:t>
      </w:r>
    </w:p>
    <w:tbl>
      <w:tblPr>
        <w:tblW w:w="5410" w:type="pct"/>
        <w:tblInd w:w="-275" w:type="dxa"/>
        <w:tblLook w:val="00A0" w:firstRow="1" w:lastRow="0" w:firstColumn="1" w:lastColumn="0" w:noHBand="0" w:noVBand="0"/>
      </w:tblPr>
      <w:tblGrid>
        <w:gridCol w:w="630"/>
        <w:gridCol w:w="1982"/>
        <w:gridCol w:w="862"/>
        <w:gridCol w:w="502"/>
        <w:gridCol w:w="726"/>
        <w:gridCol w:w="546"/>
        <w:gridCol w:w="546"/>
        <w:gridCol w:w="726"/>
        <w:gridCol w:w="546"/>
        <w:gridCol w:w="817"/>
        <w:gridCol w:w="546"/>
        <w:gridCol w:w="826"/>
        <w:gridCol w:w="862"/>
      </w:tblGrid>
      <w:tr w:rsidR="00DF7C7C" w:rsidRPr="002342E7" w14:paraId="016A1C00" w14:textId="77777777" w:rsidTr="002342E7">
        <w:trPr>
          <w:trHeight w:val="202"/>
        </w:trPr>
        <w:tc>
          <w:tcPr>
            <w:tcW w:w="311" w:type="pct"/>
            <w:tcBorders>
              <w:top w:val="single" w:sz="4" w:space="0" w:color="auto"/>
              <w:left w:val="single" w:sz="4" w:space="0" w:color="auto"/>
              <w:bottom w:val="single" w:sz="4" w:space="0" w:color="auto"/>
              <w:right w:val="single" w:sz="4" w:space="0" w:color="auto"/>
            </w:tcBorders>
            <w:tcMar>
              <w:left w:w="57" w:type="dxa"/>
              <w:right w:w="28" w:type="dxa"/>
            </w:tcMar>
          </w:tcPr>
          <w:p w14:paraId="193428BF" w14:textId="77777777" w:rsidR="00DF7C7C" w:rsidRPr="002342E7" w:rsidRDefault="00DF7C7C" w:rsidP="00876646">
            <w:pPr>
              <w:keepNext/>
              <w:keepLines/>
              <w:jc w:val="left"/>
              <w:rPr>
                <w:b/>
                <w:bCs/>
                <w:color w:val="000000"/>
                <w:sz w:val="16"/>
                <w:szCs w:val="16"/>
                <w:lang w:eastAsia="en-CA"/>
              </w:rPr>
            </w:pPr>
            <w:r w:rsidRPr="002342E7">
              <w:rPr>
                <w:rFonts w:hint="eastAsia"/>
                <w:b/>
                <w:bCs/>
                <w:color w:val="000000"/>
                <w:sz w:val="16"/>
                <w:szCs w:val="16"/>
              </w:rPr>
              <w:t>行</w:t>
            </w:r>
          </w:p>
        </w:tc>
        <w:tc>
          <w:tcPr>
            <w:tcW w:w="979" w:type="pct"/>
            <w:tcBorders>
              <w:top w:val="single" w:sz="4" w:space="0" w:color="auto"/>
              <w:left w:val="nil"/>
              <w:bottom w:val="single" w:sz="4" w:space="0" w:color="auto"/>
              <w:right w:val="single" w:sz="4" w:space="0" w:color="auto"/>
            </w:tcBorders>
            <w:tcMar>
              <w:left w:w="57" w:type="dxa"/>
              <w:right w:w="28" w:type="dxa"/>
            </w:tcMar>
          </w:tcPr>
          <w:p w14:paraId="010BD5B2" w14:textId="77777777" w:rsidR="00DF7C7C" w:rsidRPr="002342E7" w:rsidRDefault="00DF7C7C" w:rsidP="00876646">
            <w:pPr>
              <w:keepNext/>
              <w:keepLines/>
              <w:suppressAutoHyphens/>
              <w:jc w:val="left"/>
              <w:rPr>
                <w:b/>
                <w:bCs/>
                <w:color w:val="000000"/>
                <w:sz w:val="16"/>
                <w:szCs w:val="16"/>
                <w:lang w:eastAsia="en-CA"/>
              </w:rPr>
            </w:pPr>
            <w:r w:rsidRPr="002342E7">
              <w:rPr>
                <w:rFonts w:hint="eastAsia"/>
                <w:b/>
                <w:bCs/>
                <w:color w:val="000000"/>
                <w:sz w:val="16"/>
                <w:szCs w:val="16"/>
              </w:rPr>
              <w:t>详情</w:t>
            </w:r>
          </w:p>
        </w:tc>
        <w:tc>
          <w:tcPr>
            <w:tcW w:w="426" w:type="pct"/>
            <w:tcBorders>
              <w:top w:val="single" w:sz="4" w:space="0" w:color="auto"/>
              <w:left w:val="nil"/>
              <w:bottom w:val="single" w:sz="4" w:space="0" w:color="auto"/>
              <w:right w:val="single" w:sz="4" w:space="0" w:color="auto"/>
            </w:tcBorders>
            <w:tcMar>
              <w:left w:w="57" w:type="dxa"/>
              <w:right w:w="85" w:type="dxa"/>
            </w:tcMar>
          </w:tcPr>
          <w:p w14:paraId="3E11CAE2" w14:textId="77777777" w:rsidR="00DF7C7C" w:rsidRPr="002342E7" w:rsidRDefault="00DF7C7C" w:rsidP="00876646">
            <w:pPr>
              <w:keepNext/>
              <w:keepLines/>
              <w:suppressAutoHyphens/>
              <w:jc w:val="center"/>
              <w:rPr>
                <w:b/>
                <w:color w:val="000000"/>
                <w:sz w:val="16"/>
                <w:szCs w:val="16"/>
                <w:lang w:eastAsia="en-CA"/>
              </w:rPr>
            </w:pPr>
            <w:r w:rsidRPr="002342E7">
              <w:rPr>
                <w:b/>
                <w:color w:val="000000"/>
                <w:sz w:val="16"/>
                <w:szCs w:val="16"/>
                <w:lang w:eastAsia="en-CA"/>
              </w:rPr>
              <w:t>2011</w:t>
            </w:r>
          </w:p>
          <w:p w14:paraId="4BA102F0" w14:textId="77777777" w:rsidR="00DF7C7C" w:rsidRPr="002342E7" w:rsidRDefault="00DF7C7C" w:rsidP="00876646">
            <w:pPr>
              <w:keepNext/>
              <w:keepLines/>
              <w:suppressAutoHyphens/>
              <w:jc w:val="center"/>
              <w:rPr>
                <w:b/>
                <w:color w:val="000000"/>
                <w:sz w:val="16"/>
                <w:szCs w:val="16"/>
                <w:lang w:eastAsia="en-CA"/>
              </w:rPr>
            </w:pPr>
            <w:r w:rsidRPr="002342E7">
              <w:rPr>
                <w:rFonts w:hint="eastAsia"/>
                <w:b/>
                <w:color w:val="000000"/>
                <w:sz w:val="16"/>
                <w:szCs w:val="16"/>
              </w:rPr>
              <w:t>年</w:t>
            </w:r>
          </w:p>
        </w:tc>
        <w:tc>
          <w:tcPr>
            <w:tcW w:w="248" w:type="pct"/>
            <w:tcBorders>
              <w:top w:val="single" w:sz="4" w:space="0" w:color="auto"/>
              <w:left w:val="nil"/>
              <w:bottom w:val="single" w:sz="4" w:space="0" w:color="auto"/>
              <w:right w:val="single" w:sz="4" w:space="0" w:color="auto"/>
            </w:tcBorders>
            <w:tcMar>
              <w:left w:w="57" w:type="dxa"/>
              <w:right w:w="85" w:type="dxa"/>
            </w:tcMar>
          </w:tcPr>
          <w:p w14:paraId="7AFA9763" w14:textId="77777777" w:rsidR="00DF7C7C" w:rsidRPr="002342E7" w:rsidRDefault="00DF7C7C" w:rsidP="00876646">
            <w:pPr>
              <w:keepNext/>
              <w:keepLines/>
              <w:suppressAutoHyphens/>
              <w:jc w:val="center"/>
              <w:rPr>
                <w:b/>
                <w:color w:val="000000"/>
                <w:sz w:val="16"/>
                <w:szCs w:val="16"/>
                <w:lang w:eastAsia="en-CA"/>
              </w:rPr>
            </w:pPr>
            <w:r w:rsidRPr="002342E7">
              <w:rPr>
                <w:b/>
                <w:color w:val="000000"/>
                <w:sz w:val="16"/>
                <w:szCs w:val="16"/>
                <w:lang w:eastAsia="en-CA"/>
              </w:rPr>
              <w:t>2012</w:t>
            </w:r>
            <w:r w:rsidRPr="002342E7">
              <w:rPr>
                <w:rFonts w:hint="eastAsia"/>
                <w:b/>
                <w:color w:val="000000"/>
                <w:sz w:val="16"/>
                <w:szCs w:val="16"/>
              </w:rPr>
              <w:t>年</w:t>
            </w:r>
          </w:p>
        </w:tc>
        <w:tc>
          <w:tcPr>
            <w:tcW w:w="359" w:type="pct"/>
            <w:tcBorders>
              <w:top w:val="single" w:sz="4" w:space="0" w:color="auto"/>
              <w:left w:val="nil"/>
              <w:bottom w:val="single" w:sz="4" w:space="0" w:color="auto"/>
              <w:right w:val="single" w:sz="4" w:space="0" w:color="auto"/>
            </w:tcBorders>
            <w:tcMar>
              <w:left w:w="57" w:type="dxa"/>
              <w:right w:w="85" w:type="dxa"/>
            </w:tcMar>
          </w:tcPr>
          <w:p w14:paraId="7A8EA7DF" w14:textId="77777777" w:rsidR="00DF7C7C" w:rsidRPr="002342E7" w:rsidRDefault="00DF7C7C" w:rsidP="00876646">
            <w:pPr>
              <w:keepNext/>
              <w:keepLines/>
              <w:suppressAutoHyphens/>
              <w:jc w:val="center"/>
              <w:rPr>
                <w:b/>
                <w:color w:val="000000"/>
                <w:sz w:val="16"/>
                <w:szCs w:val="16"/>
                <w:lang w:val="en-US" w:eastAsia="en-CA"/>
              </w:rPr>
            </w:pPr>
            <w:r w:rsidRPr="002342E7">
              <w:rPr>
                <w:b/>
                <w:color w:val="000000"/>
                <w:sz w:val="16"/>
                <w:szCs w:val="16"/>
                <w:lang w:val="en-US" w:eastAsia="en-CA"/>
              </w:rPr>
              <w:t>2013</w:t>
            </w:r>
          </w:p>
          <w:p w14:paraId="4DCB2067" w14:textId="77777777" w:rsidR="00DF7C7C" w:rsidRPr="002342E7" w:rsidRDefault="00DF7C7C" w:rsidP="00876646">
            <w:pPr>
              <w:keepNext/>
              <w:keepLines/>
              <w:suppressAutoHyphens/>
              <w:jc w:val="center"/>
              <w:rPr>
                <w:b/>
                <w:color w:val="000000"/>
                <w:sz w:val="16"/>
                <w:szCs w:val="16"/>
                <w:lang w:val="en-US" w:eastAsia="en-CA"/>
              </w:rPr>
            </w:pPr>
            <w:r w:rsidRPr="002342E7">
              <w:rPr>
                <w:rFonts w:hint="eastAsia"/>
                <w:b/>
                <w:color w:val="000000"/>
                <w:sz w:val="16"/>
                <w:szCs w:val="16"/>
              </w:rPr>
              <w:t>年</w:t>
            </w:r>
          </w:p>
        </w:tc>
        <w:tc>
          <w:tcPr>
            <w:tcW w:w="270" w:type="pct"/>
            <w:tcBorders>
              <w:top w:val="single" w:sz="4" w:space="0" w:color="auto"/>
              <w:left w:val="nil"/>
              <w:bottom w:val="single" w:sz="4" w:space="0" w:color="auto"/>
              <w:right w:val="single" w:sz="4" w:space="0" w:color="auto"/>
            </w:tcBorders>
            <w:tcMar>
              <w:left w:w="57" w:type="dxa"/>
              <w:right w:w="85" w:type="dxa"/>
            </w:tcMar>
          </w:tcPr>
          <w:p w14:paraId="04A6FC25" w14:textId="77777777" w:rsidR="00DF7C7C" w:rsidRPr="002342E7" w:rsidRDefault="00DF7C7C" w:rsidP="00876646">
            <w:pPr>
              <w:keepNext/>
              <w:keepLines/>
              <w:suppressAutoHyphens/>
              <w:jc w:val="center"/>
              <w:rPr>
                <w:b/>
                <w:color w:val="000000"/>
                <w:sz w:val="16"/>
                <w:szCs w:val="16"/>
                <w:lang w:eastAsia="en-CA"/>
              </w:rPr>
            </w:pPr>
            <w:r w:rsidRPr="002342E7">
              <w:rPr>
                <w:b/>
                <w:color w:val="000000"/>
                <w:sz w:val="16"/>
                <w:szCs w:val="16"/>
                <w:lang w:eastAsia="en-CA"/>
              </w:rPr>
              <w:t>2014</w:t>
            </w:r>
            <w:r w:rsidRPr="002342E7">
              <w:rPr>
                <w:rFonts w:hint="eastAsia"/>
                <w:b/>
                <w:color w:val="000000"/>
                <w:sz w:val="16"/>
                <w:szCs w:val="16"/>
              </w:rPr>
              <w:t>年</w:t>
            </w:r>
          </w:p>
        </w:tc>
        <w:tc>
          <w:tcPr>
            <w:tcW w:w="270" w:type="pct"/>
            <w:tcBorders>
              <w:top w:val="single" w:sz="4" w:space="0" w:color="auto"/>
              <w:left w:val="nil"/>
              <w:bottom w:val="single" w:sz="4" w:space="0" w:color="auto"/>
              <w:right w:val="single" w:sz="4" w:space="0" w:color="auto"/>
            </w:tcBorders>
            <w:tcMar>
              <w:left w:w="57" w:type="dxa"/>
              <w:right w:w="85" w:type="dxa"/>
            </w:tcMar>
          </w:tcPr>
          <w:p w14:paraId="1523BA10" w14:textId="77777777" w:rsidR="00DF7C7C" w:rsidRPr="002342E7" w:rsidRDefault="00DF7C7C" w:rsidP="00876646">
            <w:pPr>
              <w:keepNext/>
              <w:keepLines/>
              <w:suppressAutoHyphens/>
              <w:jc w:val="center"/>
              <w:rPr>
                <w:b/>
                <w:color w:val="000000"/>
                <w:sz w:val="16"/>
                <w:szCs w:val="16"/>
                <w:lang w:val="en-US" w:eastAsia="en-CA"/>
              </w:rPr>
            </w:pPr>
            <w:r w:rsidRPr="002342E7">
              <w:rPr>
                <w:b/>
                <w:color w:val="000000"/>
                <w:sz w:val="16"/>
                <w:szCs w:val="16"/>
                <w:lang w:val="en-US" w:eastAsia="en-CA"/>
              </w:rPr>
              <w:t>2015</w:t>
            </w:r>
            <w:r w:rsidRPr="002342E7">
              <w:rPr>
                <w:rFonts w:hint="eastAsia"/>
                <w:b/>
                <w:color w:val="000000"/>
                <w:sz w:val="16"/>
                <w:szCs w:val="16"/>
              </w:rPr>
              <w:t>年</w:t>
            </w:r>
          </w:p>
        </w:tc>
        <w:tc>
          <w:tcPr>
            <w:tcW w:w="359" w:type="pct"/>
            <w:tcBorders>
              <w:top w:val="single" w:sz="4" w:space="0" w:color="auto"/>
              <w:left w:val="nil"/>
              <w:bottom w:val="single" w:sz="4" w:space="0" w:color="auto"/>
              <w:right w:val="single" w:sz="4" w:space="0" w:color="auto"/>
            </w:tcBorders>
            <w:tcMar>
              <w:left w:w="57" w:type="dxa"/>
              <w:right w:w="85" w:type="dxa"/>
            </w:tcMar>
          </w:tcPr>
          <w:p w14:paraId="16A5A825" w14:textId="77777777" w:rsidR="00DF7C7C" w:rsidRPr="002342E7" w:rsidRDefault="00DF7C7C" w:rsidP="00876646">
            <w:pPr>
              <w:keepNext/>
              <w:keepLines/>
              <w:suppressAutoHyphens/>
              <w:jc w:val="center"/>
              <w:rPr>
                <w:b/>
                <w:color w:val="000000"/>
                <w:sz w:val="16"/>
                <w:szCs w:val="16"/>
                <w:lang w:val="en-US" w:eastAsia="en-CA"/>
              </w:rPr>
            </w:pPr>
            <w:r w:rsidRPr="002342E7">
              <w:rPr>
                <w:b/>
                <w:color w:val="000000"/>
                <w:sz w:val="16"/>
                <w:szCs w:val="16"/>
                <w:lang w:val="en-US" w:eastAsia="en-CA"/>
              </w:rPr>
              <w:t>2016</w:t>
            </w:r>
          </w:p>
          <w:p w14:paraId="6C304CFC" w14:textId="77777777" w:rsidR="00DF7C7C" w:rsidRPr="002342E7" w:rsidRDefault="00DF7C7C" w:rsidP="00876646">
            <w:pPr>
              <w:keepNext/>
              <w:keepLines/>
              <w:suppressAutoHyphens/>
              <w:jc w:val="center"/>
              <w:rPr>
                <w:b/>
                <w:color w:val="000000"/>
                <w:sz w:val="16"/>
                <w:szCs w:val="16"/>
                <w:lang w:val="en-US" w:eastAsia="en-CA"/>
              </w:rPr>
            </w:pPr>
            <w:r w:rsidRPr="002342E7">
              <w:rPr>
                <w:rFonts w:hint="eastAsia"/>
                <w:b/>
                <w:color w:val="000000"/>
                <w:sz w:val="16"/>
                <w:szCs w:val="16"/>
              </w:rPr>
              <w:t>年</w:t>
            </w:r>
          </w:p>
        </w:tc>
        <w:tc>
          <w:tcPr>
            <w:tcW w:w="270" w:type="pct"/>
            <w:tcBorders>
              <w:top w:val="single" w:sz="4" w:space="0" w:color="auto"/>
              <w:left w:val="nil"/>
              <w:bottom w:val="single" w:sz="4" w:space="0" w:color="auto"/>
              <w:right w:val="single" w:sz="4" w:space="0" w:color="auto"/>
            </w:tcBorders>
            <w:tcMar>
              <w:left w:w="57" w:type="dxa"/>
              <w:right w:w="85" w:type="dxa"/>
            </w:tcMar>
          </w:tcPr>
          <w:p w14:paraId="14064C92" w14:textId="77777777" w:rsidR="00DF7C7C" w:rsidRPr="002342E7" w:rsidRDefault="00DF7C7C" w:rsidP="00876646">
            <w:pPr>
              <w:keepNext/>
              <w:keepLines/>
              <w:suppressAutoHyphens/>
              <w:jc w:val="center"/>
              <w:rPr>
                <w:b/>
                <w:color w:val="000000"/>
                <w:sz w:val="16"/>
                <w:szCs w:val="16"/>
                <w:lang w:eastAsia="en-CA"/>
              </w:rPr>
            </w:pPr>
            <w:r w:rsidRPr="002342E7">
              <w:rPr>
                <w:b/>
                <w:color w:val="000000"/>
                <w:sz w:val="16"/>
                <w:szCs w:val="16"/>
                <w:lang w:eastAsia="en-CA"/>
              </w:rPr>
              <w:t>2017</w:t>
            </w:r>
            <w:r w:rsidRPr="002342E7">
              <w:rPr>
                <w:rFonts w:hint="eastAsia"/>
                <w:b/>
                <w:color w:val="000000"/>
                <w:sz w:val="16"/>
                <w:szCs w:val="16"/>
              </w:rPr>
              <w:t>年</w:t>
            </w:r>
          </w:p>
        </w:tc>
        <w:tc>
          <w:tcPr>
            <w:tcW w:w="404" w:type="pct"/>
            <w:tcBorders>
              <w:top w:val="single" w:sz="4" w:space="0" w:color="auto"/>
              <w:left w:val="nil"/>
              <w:bottom w:val="single" w:sz="4" w:space="0" w:color="auto"/>
              <w:right w:val="single" w:sz="4" w:space="0" w:color="auto"/>
            </w:tcBorders>
            <w:tcMar>
              <w:left w:w="57" w:type="dxa"/>
              <w:right w:w="85" w:type="dxa"/>
            </w:tcMar>
          </w:tcPr>
          <w:p w14:paraId="50B43B9A" w14:textId="77777777" w:rsidR="00DF7C7C" w:rsidRPr="002342E7" w:rsidRDefault="00DF7C7C" w:rsidP="00876646">
            <w:pPr>
              <w:keepNext/>
              <w:keepLines/>
              <w:suppressAutoHyphens/>
              <w:jc w:val="center"/>
              <w:rPr>
                <w:b/>
                <w:color w:val="000000"/>
                <w:sz w:val="16"/>
                <w:szCs w:val="16"/>
                <w:lang w:val="en-US" w:eastAsia="en-CA"/>
              </w:rPr>
            </w:pPr>
            <w:r w:rsidRPr="002342E7">
              <w:rPr>
                <w:b/>
                <w:color w:val="000000"/>
                <w:sz w:val="16"/>
                <w:szCs w:val="16"/>
                <w:lang w:val="en-US" w:eastAsia="en-CA"/>
              </w:rPr>
              <w:t>2018</w:t>
            </w:r>
          </w:p>
          <w:p w14:paraId="2D5F767C" w14:textId="77777777" w:rsidR="00DF7C7C" w:rsidRPr="002342E7" w:rsidRDefault="00DF7C7C" w:rsidP="00876646">
            <w:pPr>
              <w:keepNext/>
              <w:keepLines/>
              <w:suppressAutoHyphens/>
              <w:jc w:val="center"/>
              <w:rPr>
                <w:b/>
                <w:color w:val="000000"/>
                <w:sz w:val="16"/>
                <w:szCs w:val="16"/>
                <w:lang w:val="en-US" w:eastAsia="en-CA"/>
              </w:rPr>
            </w:pPr>
            <w:r w:rsidRPr="002342E7">
              <w:rPr>
                <w:rFonts w:hint="eastAsia"/>
                <w:b/>
                <w:color w:val="000000"/>
                <w:sz w:val="16"/>
                <w:szCs w:val="16"/>
              </w:rPr>
              <w:t>年</w:t>
            </w:r>
          </w:p>
        </w:tc>
        <w:tc>
          <w:tcPr>
            <w:tcW w:w="270" w:type="pct"/>
            <w:tcBorders>
              <w:top w:val="single" w:sz="4" w:space="0" w:color="auto"/>
              <w:left w:val="nil"/>
              <w:bottom w:val="single" w:sz="4" w:space="0" w:color="auto"/>
              <w:right w:val="single" w:sz="4" w:space="0" w:color="auto"/>
            </w:tcBorders>
            <w:tcMar>
              <w:left w:w="57" w:type="dxa"/>
              <w:right w:w="85" w:type="dxa"/>
            </w:tcMar>
          </w:tcPr>
          <w:p w14:paraId="42515055" w14:textId="77777777" w:rsidR="00DF7C7C" w:rsidRPr="002342E7" w:rsidRDefault="00DF7C7C" w:rsidP="00876646">
            <w:pPr>
              <w:keepNext/>
              <w:keepLines/>
              <w:suppressAutoHyphens/>
              <w:jc w:val="center"/>
              <w:rPr>
                <w:b/>
                <w:color w:val="000000"/>
                <w:sz w:val="16"/>
                <w:szCs w:val="16"/>
                <w:lang w:eastAsia="en-CA"/>
              </w:rPr>
            </w:pPr>
            <w:r w:rsidRPr="002342E7">
              <w:rPr>
                <w:b/>
                <w:color w:val="000000"/>
                <w:sz w:val="16"/>
                <w:szCs w:val="16"/>
                <w:lang w:eastAsia="en-CA"/>
              </w:rPr>
              <w:t>2019</w:t>
            </w:r>
            <w:r w:rsidRPr="002342E7">
              <w:rPr>
                <w:rFonts w:hint="eastAsia"/>
                <w:b/>
                <w:color w:val="000000"/>
                <w:sz w:val="16"/>
                <w:szCs w:val="16"/>
              </w:rPr>
              <w:t>年</w:t>
            </w:r>
          </w:p>
        </w:tc>
        <w:tc>
          <w:tcPr>
            <w:tcW w:w="406" w:type="pct"/>
            <w:tcBorders>
              <w:top w:val="single" w:sz="4" w:space="0" w:color="auto"/>
              <w:left w:val="nil"/>
              <w:bottom w:val="single" w:sz="4" w:space="0" w:color="auto"/>
              <w:right w:val="single" w:sz="4" w:space="0" w:color="auto"/>
            </w:tcBorders>
            <w:tcMar>
              <w:left w:w="57" w:type="dxa"/>
              <w:right w:w="85" w:type="dxa"/>
            </w:tcMar>
          </w:tcPr>
          <w:p w14:paraId="4483AC30" w14:textId="77777777" w:rsidR="00DF7C7C" w:rsidRPr="002342E7" w:rsidRDefault="00DF7C7C" w:rsidP="00876646">
            <w:pPr>
              <w:keepNext/>
              <w:keepLines/>
              <w:suppressAutoHyphens/>
              <w:jc w:val="center"/>
              <w:rPr>
                <w:b/>
                <w:color w:val="000000"/>
                <w:sz w:val="16"/>
                <w:szCs w:val="16"/>
                <w:lang w:val="es-MX" w:eastAsia="en-CA"/>
              </w:rPr>
            </w:pPr>
            <w:r w:rsidRPr="002342E7">
              <w:rPr>
                <w:b/>
                <w:color w:val="000000"/>
                <w:sz w:val="16"/>
                <w:szCs w:val="16"/>
                <w:lang w:val="es-MX" w:eastAsia="en-CA"/>
              </w:rPr>
              <w:t>2020</w:t>
            </w:r>
          </w:p>
          <w:p w14:paraId="0A718914" w14:textId="77777777" w:rsidR="00DF7C7C" w:rsidRPr="002342E7" w:rsidRDefault="00DF7C7C" w:rsidP="00876646">
            <w:pPr>
              <w:keepNext/>
              <w:keepLines/>
              <w:suppressAutoHyphens/>
              <w:jc w:val="center"/>
              <w:rPr>
                <w:b/>
                <w:color w:val="000000"/>
                <w:sz w:val="16"/>
                <w:szCs w:val="16"/>
                <w:lang w:val="es-MX" w:eastAsia="en-CA"/>
              </w:rPr>
            </w:pPr>
            <w:r w:rsidRPr="002342E7">
              <w:rPr>
                <w:rFonts w:hint="eastAsia"/>
                <w:b/>
                <w:color w:val="000000"/>
                <w:sz w:val="16"/>
                <w:szCs w:val="16"/>
              </w:rPr>
              <w:t>年</w:t>
            </w:r>
          </w:p>
        </w:tc>
        <w:tc>
          <w:tcPr>
            <w:tcW w:w="426" w:type="pct"/>
            <w:tcBorders>
              <w:top w:val="single" w:sz="4" w:space="0" w:color="auto"/>
              <w:left w:val="nil"/>
              <w:bottom w:val="single" w:sz="4" w:space="0" w:color="auto"/>
              <w:right w:val="single" w:sz="4" w:space="0" w:color="auto"/>
            </w:tcBorders>
            <w:tcMar>
              <w:left w:w="57" w:type="dxa"/>
              <w:right w:w="85" w:type="dxa"/>
            </w:tcMar>
          </w:tcPr>
          <w:p w14:paraId="40A47D5C" w14:textId="77777777" w:rsidR="00DF7C7C" w:rsidRPr="002342E7" w:rsidRDefault="00DF7C7C" w:rsidP="00876646">
            <w:pPr>
              <w:keepNext/>
              <w:keepLines/>
              <w:suppressAutoHyphens/>
              <w:jc w:val="center"/>
              <w:rPr>
                <w:b/>
                <w:color w:val="000000"/>
                <w:sz w:val="16"/>
                <w:szCs w:val="16"/>
                <w:lang w:eastAsia="en-CA"/>
              </w:rPr>
            </w:pPr>
            <w:r w:rsidRPr="002342E7">
              <w:rPr>
                <w:rFonts w:hint="eastAsia"/>
                <w:b/>
                <w:color w:val="000000"/>
                <w:sz w:val="16"/>
                <w:szCs w:val="16"/>
              </w:rPr>
              <w:t>共计</w:t>
            </w:r>
          </w:p>
        </w:tc>
      </w:tr>
      <w:tr w:rsidR="00DF7C7C" w:rsidRPr="002342E7" w14:paraId="2202F152" w14:textId="77777777" w:rsidTr="002342E7">
        <w:trPr>
          <w:trHeight w:val="568"/>
        </w:trPr>
        <w:tc>
          <w:tcPr>
            <w:tcW w:w="311" w:type="pct"/>
            <w:tcBorders>
              <w:top w:val="nil"/>
              <w:left w:val="single" w:sz="4" w:space="0" w:color="auto"/>
              <w:bottom w:val="single" w:sz="4" w:space="0" w:color="auto"/>
              <w:right w:val="single" w:sz="4" w:space="0" w:color="auto"/>
            </w:tcBorders>
            <w:tcMar>
              <w:left w:w="57" w:type="dxa"/>
              <w:right w:w="28" w:type="dxa"/>
            </w:tcMar>
          </w:tcPr>
          <w:p w14:paraId="5EC0DCDA"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1.1</w:t>
            </w:r>
          </w:p>
        </w:tc>
        <w:tc>
          <w:tcPr>
            <w:tcW w:w="979" w:type="pct"/>
            <w:tcBorders>
              <w:top w:val="nil"/>
              <w:left w:val="nil"/>
              <w:bottom w:val="single" w:sz="4" w:space="0" w:color="auto"/>
              <w:right w:val="single" w:sz="4" w:space="0" w:color="auto"/>
            </w:tcBorders>
            <w:tcMar>
              <w:left w:w="57" w:type="dxa"/>
              <w:right w:w="28" w:type="dxa"/>
            </w:tcMar>
          </w:tcPr>
          <w:p w14:paraId="27E58186" w14:textId="77777777" w:rsidR="00DF7C7C" w:rsidRPr="002342E7" w:rsidRDefault="00DF7C7C" w:rsidP="00876646">
            <w:pPr>
              <w:keepNext/>
              <w:keepLines/>
              <w:suppressAutoHyphens/>
              <w:jc w:val="left"/>
              <w:rPr>
                <w:color w:val="000000"/>
                <w:sz w:val="16"/>
                <w:szCs w:val="16"/>
              </w:rPr>
            </w:pPr>
            <w:r w:rsidRPr="002342E7">
              <w:rPr>
                <w:noProof/>
                <w:color w:val="000000"/>
                <w:sz w:val="16"/>
                <w:szCs w:val="20"/>
              </w:rPr>
              <w:t>《蒙特利尔议定书》削减附件</w:t>
            </w:r>
            <w:r w:rsidRPr="002342E7">
              <w:rPr>
                <w:noProof/>
                <w:color w:val="000000"/>
                <w:sz w:val="16"/>
                <w:szCs w:val="20"/>
              </w:rPr>
              <w:t>C</w:t>
            </w:r>
            <w:r w:rsidRPr="002342E7">
              <w:rPr>
                <w:noProof/>
                <w:color w:val="000000"/>
                <w:sz w:val="16"/>
                <w:szCs w:val="20"/>
              </w:rPr>
              <w:t>第一类物质的时间表（</w:t>
            </w:r>
            <w:r w:rsidRPr="002342E7">
              <w:rPr>
                <w:noProof/>
                <w:color w:val="000000"/>
                <w:sz w:val="16"/>
                <w:szCs w:val="20"/>
              </w:rPr>
              <w:t>ODP</w:t>
            </w:r>
            <w:r w:rsidRPr="002342E7">
              <w:rPr>
                <w:noProof/>
                <w:color w:val="000000"/>
                <w:sz w:val="16"/>
                <w:szCs w:val="20"/>
              </w:rPr>
              <w:t>吨）</w:t>
            </w:r>
          </w:p>
        </w:tc>
        <w:tc>
          <w:tcPr>
            <w:tcW w:w="426" w:type="pct"/>
            <w:tcBorders>
              <w:top w:val="nil"/>
              <w:left w:val="nil"/>
              <w:bottom w:val="single" w:sz="4" w:space="0" w:color="auto"/>
              <w:right w:val="single" w:sz="4" w:space="0" w:color="auto"/>
            </w:tcBorders>
            <w:tcMar>
              <w:left w:w="57" w:type="dxa"/>
              <w:right w:w="85" w:type="dxa"/>
            </w:tcMar>
          </w:tcPr>
          <w:p w14:paraId="2AA6A6F5" w14:textId="77777777" w:rsidR="00DF7C7C" w:rsidRPr="002342E7" w:rsidRDefault="00DF7C7C" w:rsidP="00876646">
            <w:pPr>
              <w:keepNext/>
              <w:keepLines/>
              <w:suppressAutoHyphens/>
              <w:jc w:val="center"/>
              <w:rPr>
                <w:color w:val="000000"/>
                <w:sz w:val="16"/>
                <w:szCs w:val="16"/>
                <w:lang w:eastAsia="en-CA"/>
              </w:rPr>
            </w:pPr>
            <w:r w:rsidRPr="002342E7">
              <w:rPr>
                <w:rFonts w:hint="eastAsia"/>
                <w:color w:val="000000"/>
                <w:sz w:val="16"/>
                <w:szCs w:val="16"/>
              </w:rPr>
              <w:t>暂缺</w:t>
            </w:r>
          </w:p>
        </w:tc>
        <w:tc>
          <w:tcPr>
            <w:tcW w:w="248" w:type="pct"/>
            <w:tcBorders>
              <w:top w:val="nil"/>
              <w:left w:val="nil"/>
              <w:bottom w:val="single" w:sz="4" w:space="0" w:color="auto"/>
              <w:right w:val="single" w:sz="4" w:space="0" w:color="auto"/>
            </w:tcBorders>
            <w:tcMar>
              <w:left w:w="57" w:type="dxa"/>
              <w:right w:w="85" w:type="dxa"/>
            </w:tcMar>
          </w:tcPr>
          <w:p w14:paraId="565FBE19" w14:textId="77777777" w:rsidR="00DF7C7C" w:rsidRPr="002342E7" w:rsidRDefault="00DF7C7C" w:rsidP="00876646">
            <w:pPr>
              <w:keepNext/>
              <w:keepLines/>
              <w:suppressAutoHyphens/>
              <w:jc w:val="center"/>
              <w:rPr>
                <w:color w:val="000000"/>
                <w:sz w:val="16"/>
                <w:szCs w:val="16"/>
                <w:lang w:eastAsia="en-CA"/>
              </w:rPr>
            </w:pPr>
            <w:r w:rsidRPr="002342E7">
              <w:rPr>
                <w:rFonts w:hint="eastAsia"/>
                <w:color w:val="000000"/>
                <w:sz w:val="16"/>
                <w:szCs w:val="16"/>
              </w:rPr>
              <w:t>暂缺</w:t>
            </w:r>
          </w:p>
        </w:tc>
        <w:tc>
          <w:tcPr>
            <w:tcW w:w="359" w:type="pct"/>
            <w:tcBorders>
              <w:top w:val="nil"/>
              <w:left w:val="nil"/>
              <w:bottom w:val="single" w:sz="4" w:space="0" w:color="auto"/>
              <w:right w:val="single" w:sz="4" w:space="0" w:color="auto"/>
            </w:tcBorders>
            <w:tcMar>
              <w:left w:w="57" w:type="dxa"/>
              <w:right w:w="85" w:type="dxa"/>
            </w:tcMar>
          </w:tcPr>
          <w:p w14:paraId="320CAEA8"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23.49</w:t>
            </w:r>
          </w:p>
        </w:tc>
        <w:tc>
          <w:tcPr>
            <w:tcW w:w="270" w:type="pct"/>
            <w:tcBorders>
              <w:top w:val="nil"/>
              <w:left w:val="nil"/>
              <w:bottom w:val="single" w:sz="4" w:space="0" w:color="auto"/>
              <w:right w:val="single" w:sz="4" w:space="0" w:color="auto"/>
            </w:tcBorders>
            <w:tcMar>
              <w:left w:w="57" w:type="dxa"/>
              <w:right w:w="85" w:type="dxa"/>
            </w:tcMar>
          </w:tcPr>
          <w:p w14:paraId="2B953A40"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23.49</w:t>
            </w:r>
          </w:p>
        </w:tc>
        <w:tc>
          <w:tcPr>
            <w:tcW w:w="270" w:type="pct"/>
            <w:tcBorders>
              <w:top w:val="nil"/>
              <w:left w:val="nil"/>
              <w:bottom w:val="single" w:sz="4" w:space="0" w:color="auto"/>
              <w:right w:val="single" w:sz="4" w:space="0" w:color="auto"/>
            </w:tcBorders>
            <w:tcMar>
              <w:left w:w="57" w:type="dxa"/>
              <w:right w:w="85" w:type="dxa"/>
            </w:tcMar>
          </w:tcPr>
          <w:p w14:paraId="16E86D36"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21.14</w:t>
            </w:r>
          </w:p>
        </w:tc>
        <w:tc>
          <w:tcPr>
            <w:tcW w:w="359" w:type="pct"/>
            <w:tcBorders>
              <w:top w:val="nil"/>
              <w:left w:val="nil"/>
              <w:bottom w:val="single" w:sz="4" w:space="0" w:color="auto"/>
              <w:right w:val="single" w:sz="4" w:space="0" w:color="auto"/>
            </w:tcBorders>
            <w:tcMar>
              <w:left w:w="57" w:type="dxa"/>
              <w:right w:w="85" w:type="dxa"/>
            </w:tcMar>
          </w:tcPr>
          <w:p w14:paraId="6DB280CA"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21.14</w:t>
            </w:r>
          </w:p>
        </w:tc>
        <w:tc>
          <w:tcPr>
            <w:tcW w:w="270" w:type="pct"/>
            <w:tcBorders>
              <w:top w:val="nil"/>
              <w:left w:val="nil"/>
              <w:bottom w:val="single" w:sz="4" w:space="0" w:color="auto"/>
              <w:right w:val="single" w:sz="4" w:space="0" w:color="auto"/>
            </w:tcBorders>
            <w:tcMar>
              <w:left w:w="57" w:type="dxa"/>
              <w:right w:w="85" w:type="dxa"/>
            </w:tcMar>
          </w:tcPr>
          <w:p w14:paraId="7403ACDB"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21.14</w:t>
            </w:r>
          </w:p>
        </w:tc>
        <w:tc>
          <w:tcPr>
            <w:tcW w:w="404" w:type="pct"/>
            <w:tcBorders>
              <w:top w:val="nil"/>
              <w:left w:val="nil"/>
              <w:bottom w:val="single" w:sz="4" w:space="0" w:color="auto"/>
              <w:right w:val="single" w:sz="4" w:space="0" w:color="auto"/>
            </w:tcBorders>
            <w:tcMar>
              <w:left w:w="57" w:type="dxa"/>
              <w:right w:w="85" w:type="dxa"/>
            </w:tcMar>
          </w:tcPr>
          <w:p w14:paraId="4C0B47EB"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21.14</w:t>
            </w:r>
          </w:p>
        </w:tc>
        <w:tc>
          <w:tcPr>
            <w:tcW w:w="270" w:type="pct"/>
            <w:tcBorders>
              <w:top w:val="nil"/>
              <w:left w:val="nil"/>
              <w:bottom w:val="single" w:sz="4" w:space="0" w:color="auto"/>
              <w:right w:val="single" w:sz="4" w:space="0" w:color="auto"/>
            </w:tcBorders>
            <w:tcMar>
              <w:left w:w="57" w:type="dxa"/>
              <w:right w:w="85" w:type="dxa"/>
            </w:tcMar>
          </w:tcPr>
          <w:p w14:paraId="67D2CDAC"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21.14</w:t>
            </w:r>
          </w:p>
        </w:tc>
        <w:tc>
          <w:tcPr>
            <w:tcW w:w="406" w:type="pct"/>
            <w:tcBorders>
              <w:top w:val="nil"/>
              <w:left w:val="nil"/>
              <w:bottom w:val="single" w:sz="4" w:space="0" w:color="auto"/>
              <w:right w:val="single" w:sz="4" w:space="0" w:color="auto"/>
            </w:tcBorders>
            <w:tcMar>
              <w:left w:w="57" w:type="dxa"/>
              <w:right w:w="85" w:type="dxa"/>
            </w:tcMar>
          </w:tcPr>
          <w:p w14:paraId="1D292E61"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15.27</w:t>
            </w:r>
          </w:p>
        </w:tc>
        <w:tc>
          <w:tcPr>
            <w:tcW w:w="426" w:type="pct"/>
            <w:tcBorders>
              <w:top w:val="nil"/>
              <w:left w:val="nil"/>
              <w:bottom w:val="single" w:sz="4" w:space="0" w:color="auto"/>
              <w:right w:val="single" w:sz="4" w:space="0" w:color="auto"/>
            </w:tcBorders>
            <w:tcMar>
              <w:left w:w="57" w:type="dxa"/>
              <w:right w:w="85" w:type="dxa"/>
            </w:tcMar>
          </w:tcPr>
          <w:p w14:paraId="4FE5127C" w14:textId="77777777" w:rsidR="00DF7C7C" w:rsidRPr="002342E7" w:rsidRDefault="00DF7C7C" w:rsidP="00876646">
            <w:pPr>
              <w:keepNext/>
              <w:keepLines/>
              <w:suppressAutoHyphens/>
              <w:jc w:val="right"/>
              <w:rPr>
                <w:color w:val="000000"/>
                <w:sz w:val="16"/>
                <w:szCs w:val="16"/>
                <w:lang w:eastAsia="en-CA"/>
              </w:rPr>
            </w:pPr>
            <w:r w:rsidRPr="002342E7">
              <w:rPr>
                <w:rFonts w:hint="eastAsia"/>
                <w:color w:val="000000"/>
                <w:sz w:val="16"/>
                <w:szCs w:val="16"/>
              </w:rPr>
              <w:t>暂缺</w:t>
            </w:r>
          </w:p>
        </w:tc>
      </w:tr>
      <w:tr w:rsidR="00DF7C7C" w:rsidRPr="002342E7" w14:paraId="6151C53E" w14:textId="77777777" w:rsidTr="002342E7">
        <w:trPr>
          <w:trHeight w:val="775"/>
        </w:trPr>
        <w:tc>
          <w:tcPr>
            <w:tcW w:w="311" w:type="pct"/>
            <w:tcBorders>
              <w:top w:val="nil"/>
              <w:left w:val="single" w:sz="4" w:space="0" w:color="auto"/>
              <w:bottom w:val="single" w:sz="4" w:space="0" w:color="auto"/>
              <w:right w:val="single" w:sz="4" w:space="0" w:color="auto"/>
            </w:tcBorders>
            <w:tcMar>
              <w:left w:w="57" w:type="dxa"/>
              <w:right w:w="28" w:type="dxa"/>
            </w:tcMar>
          </w:tcPr>
          <w:p w14:paraId="65F09B32"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1.2</w:t>
            </w:r>
          </w:p>
        </w:tc>
        <w:tc>
          <w:tcPr>
            <w:tcW w:w="979" w:type="pct"/>
            <w:tcBorders>
              <w:top w:val="nil"/>
              <w:left w:val="nil"/>
              <w:bottom w:val="single" w:sz="4" w:space="0" w:color="auto"/>
              <w:right w:val="single" w:sz="4" w:space="0" w:color="auto"/>
            </w:tcBorders>
            <w:tcMar>
              <w:left w:w="57" w:type="dxa"/>
              <w:right w:w="28" w:type="dxa"/>
            </w:tcMar>
          </w:tcPr>
          <w:p w14:paraId="5A7EC725" w14:textId="77777777" w:rsidR="00DF7C7C" w:rsidRPr="002342E7" w:rsidRDefault="00DF7C7C" w:rsidP="00876646">
            <w:pPr>
              <w:keepNext/>
              <w:keepLines/>
              <w:suppressAutoHyphens/>
              <w:jc w:val="left"/>
              <w:rPr>
                <w:color w:val="000000"/>
                <w:sz w:val="16"/>
                <w:szCs w:val="16"/>
              </w:rPr>
            </w:pPr>
            <w:r w:rsidRPr="002342E7">
              <w:rPr>
                <w:noProof/>
                <w:color w:val="000000"/>
                <w:sz w:val="16"/>
                <w:szCs w:val="20"/>
              </w:rPr>
              <w:t>附件</w:t>
            </w:r>
            <w:r w:rsidRPr="002342E7">
              <w:rPr>
                <w:noProof/>
                <w:color w:val="000000"/>
                <w:sz w:val="16"/>
                <w:szCs w:val="20"/>
              </w:rPr>
              <w:t>C</w:t>
            </w:r>
            <w:r w:rsidRPr="002342E7">
              <w:rPr>
                <w:noProof/>
                <w:color w:val="000000"/>
                <w:sz w:val="16"/>
                <w:szCs w:val="20"/>
              </w:rPr>
              <w:t>第一类物质的最高允许消费总量（</w:t>
            </w:r>
            <w:r w:rsidRPr="002342E7">
              <w:rPr>
                <w:noProof/>
                <w:color w:val="000000"/>
                <w:sz w:val="16"/>
                <w:szCs w:val="20"/>
              </w:rPr>
              <w:t>ODP</w:t>
            </w:r>
            <w:r w:rsidRPr="002342E7">
              <w:rPr>
                <w:noProof/>
                <w:color w:val="000000"/>
                <w:sz w:val="16"/>
                <w:szCs w:val="20"/>
              </w:rPr>
              <w:t>吨）</w:t>
            </w:r>
          </w:p>
        </w:tc>
        <w:tc>
          <w:tcPr>
            <w:tcW w:w="426" w:type="pct"/>
            <w:tcBorders>
              <w:top w:val="nil"/>
              <w:left w:val="nil"/>
              <w:bottom w:val="single" w:sz="4" w:space="0" w:color="auto"/>
              <w:right w:val="single" w:sz="4" w:space="0" w:color="auto"/>
            </w:tcBorders>
            <w:tcMar>
              <w:left w:w="57" w:type="dxa"/>
              <w:right w:w="85" w:type="dxa"/>
            </w:tcMar>
          </w:tcPr>
          <w:p w14:paraId="4CAACB8E" w14:textId="77777777" w:rsidR="00DF7C7C" w:rsidRPr="002342E7" w:rsidRDefault="00DF7C7C" w:rsidP="00876646">
            <w:pPr>
              <w:keepNext/>
              <w:keepLines/>
              <w:suppressAutoHyphens/>
              <w:jc w:val="center"/>
              <w:rPr>
                <w:color w:val="000000"/>
                <w:sz w:val="16"/>
                <w:szCs w:val="16"/>
                <w:lang w:eastAsia="en-CA"/>
              </w:rPr>
            </w:pPr>
            <w:r w:rsidRPr="002342E7">
              <w:rPr>
                <w:rFonts w:hint="eastAsia"/>
                <w:color w:val="000000"/>
                <w:sz w:val="16"/>
                <w:szCs w:val="16"/>
              </w:rPr>
              <w:t>暂缺</w:t>
            </w:r>
          </w:p>
        </w:tc>
        <w:tc>
          <w:tcPr>
            <w:tcW w:w="248" w:type="pct"/>
            <w:tcBorders>
              <w:top w:val="nil"/>
              <w:left w:val="nil"/>
              <w:bottom w:val="single" w:sz="4" w:space="0" w:color="auto"/>
              <w:right w:val="single" w:sz="4" w:space="0" w:color="auto"/>
            </w:tcBorders>
            <w:tcMar>
              <w:left w:w="57" w:type="dxa"/>
              <w:right w:w="85" w:type="dxa"/>
            </w:tcMar>
          </w:tcPr>
          <w:p w14:paraId="4F4FDCC1" w14:textId="77777777" w:rsidR="00DF7C7C" w:rsidRPr="002342E7" w:rsidRDefault="00DF7C7C" w:rsidP="00876646">
            <w:pPr>
              <w:keepNext/>
              <w:keepLines/>
              <w:suppressAutoHyphens/>
              <w:jc w:val="center"/>
              <w:rPr>
                <w:color w:val="000000"/>
                <w:sz w:val="16"/>
                <w:szCs w:val="16"/>
                <w:lang w:eastAsia="en-CA"/>
              </w:rPr>
            </w:pPr>
            <w:r w:rsidRPr="002342E7">
              <w:rPr>
                <w:rFonts w:hint="eastAsia"/>
                <w:color w:val="000000"/>
                <w:sz w:val="16"/>
                <w:szCs w:val="16"/>
              </w:rPr>
              <w:t>暂缺</w:t>
            </w:r>
          </w:p>
        </w:tc>
        <w:tc>
          <w:tcPr>
            <w:tcW w:w="359" w:type="pct"/>
            <w:tcBorders>
              <w:top w:val="nil"/>
              <w:left w:val="nil"/>
              <w:bottom w:val="single" w:sz="4" w:space="0" w:color="auto"/>
              <w:right w:val="single" w:sz="4" w:space="0" w:color="auto"/>
            </w:tcBorders>
            <w:tcMar>
              <w:left w:w="57" w:type="dxa"/>
              <w:right w:w="85" w:type="dxa"/>
            </w:tcMar>
          </w:tcPr>
          <w:p w14:paraId="45D4AD9B"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23.49</w:t>
            </w:r>
          </w:p>
        </w:tc>
        <w:tc>
          <w:tcPr>
            <w:tcW w:w="270" w:type="pct"/>
            <w:tcBorders>
              <w:top w:val="nil"/>
              <w:left w:val="nil"/>
              <w:bottom w:val="single" w:sz="4" w:space="0" w:color="auto"/>
              <w:right w:val="single" w:sz="4" w:space="0" w:color="auto"/>
            </w:tcBorders>
            <w:tcMar>
              <w:left w:w="57" w:type="dxa"/>
              <w:right w:w="85" w:type="dxa"/>
            </w:tcMar>
          </w:tcPr>
          <w:p w14:paraId="0B14F6D1"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23.49</w:t>
            </w:r>
          </w:p>
        </w:tc>
        <w:tc>
          <w:tcPr>
            <w:tcW w:w="270" w:type="pct"/>
            <w:tcBorders>
              <w:top w:val="nil"/>
              <w:left w:val="nil"/>
              <w:bottom w:val="single" w:sz="4" w:space="0" w:color="auto"/>
              <w:right w:val="single" w:sz="4" w:space="0" w:color="auto"/>
            </w:tcBorders>
            <w:tcMar>
              <w:left w:w="57" w:type="dxa"/>
              <w:right w:w="85" w:type="dxa"/>
            </w:tcMar>
          </w:tcPr>
          <w:p w14:paraId="3E4D6BCB"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21.14</w:t>
            </w:r>
          </w:p>
        </w:tc>
        <w:tc>
          <w:tcPr>
            <w:tcW w:w="359" w:type="pct"/>
            <w:tcBorders>
              <w:top w:val="nil"/>
              <w:left w:val="nil"/>
              <w:bottom w:val="single" w:sz="4" w:space="0" w:color="auto"/>
              <w:right w:val="single" w:sz="4" w:space="0" w:color="auto"/>
            </w:tcBorders>
            <w:tcMar>
              <w:left w:w="57" w:type="dxa"/>
              <w:right w:w="85" w:type="dxa"/>
            </w:tcMar>
          </w:tcPr>
          <w:p w14:paraId="3B2D299B"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21.14</w:t>
            </w:r>
          </w:p>
        </w:tc>
        <w:tc>
          <w:tcPr>
            <w:tcW w:w="270" w:type="pct"/>
            <w:tcBorders>
              <w:top w:val="nil"/>
              <w:left w:val="nil"/>
              <w:bottom w:val="single" w:sz="4" w:space="0" w:color="auto"/>
              <w:right w:val="single" w:sz="4" w:space="0" w:color="auto"/>
            </w:tcBorders>
            <w:tcMar>
              <w:left w:w="57" w:type="dxa"/>
              <w:right w:w="85" w:type="dxa"/>
            </w:tcMar>
          </w:tcPr>
          <w:p w14:paraId="4EA1F780"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21.14</w:t>
            </w:r>
          </w:p>
        </w:tc>
        <w:tc>
          <w:tcPr>
            <w:tcW w:w="404" w:type="pct"/>
            <w:tcBorders>
              <w:top w:val="nil"/>
              <w:left w:val="nil"/>
              <w:bottom w:val="single" w:sz="4" w:space="0" w:color="auto"/>
              <w:right w:val="single" w:sz="4" w:space="0" w:color="auto"/>
            </w:tcBorders>
            <w:tcMar>
              <w:left w:w="57" w:type="dxa"/>
              <w:right w:w="85" w:type="dxa"/>
            </w:tcMar>
          </w:tcPr>
          <w:p w14:paraId="36A0BB53"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21.14</w:t>
            </w:r>
          </w:p>
        </w:tc>
        <w:tc>
          <w:tcPr>
            <w:tcW w:w="270" w:type="pct"/>
            <w:tcBorders>
              <w:top w:val="nil"/>
              <w:left w:val="nil"/>
              <w:bottom w:val="single" w:sz="4" w:space="0" w:color="auto"/>
              <w:right w:val="single" w:sz="4" w:space="0" w:color="auto"/>
            </w:tcBorders>
            <w:tcMar>
              <w:left w:w="57" w:type="dxa"/>
              <w:right w:w="85" w:type="dxa"/>
            </w:tcMar>
          </w:tcPr>
          <w:p w14:paraId="4F3F201D"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21.14</w:t>
            </w:r>
          </w:p>
        </w:tc>
        <w:tc>
          <w:tcPr>
            <w:tcW w:w="406" w:type="pct"/>
            <w:tcBorders>
              <w:top w:val="nil"/>
              <w:left w:val="nil"/>
              <w:bottom w:val="single" w:sz="4" w:space="0" w:color="auto"/>
              <w:right w:val="single" w:sz="4" w:space="0" w:color="auto"/>
            </w:tcBorders>
            <w:tcMar>
              <w:left w:w="57" w:type="dxa"/>
              <w:right w:w="85" w:type="dxa"/>
            </w:tcMar>
          </w:tcPr>
          <w:p w14:paraId="43BFE4E2"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15.27</w:t>
            </w:r>
          </w:p>
        </w:tc>
        <w:tc>
          <w:tcPr>
            <w:tcW w:w="426" w:type="pct"/>
            <w:tcBorders>
              <w:top w:val="nil"/>
              <w:left w:val="nil"/>
              <w:bottom w:val="single" w:sz="4" w:space="0" w:color="auto"/>
              <w:right w:val="single" w:sz="4" w:space="0" w:color="auto"/>
            </w:tcBorders>
            <w:tcMar>
              <w:left w:w="57" w:type="dxa"/>
              <w:right w:w="85" w:type="dxa"/>
            </w:tcMar>
          </w:tcPr>
          <w:p w14:paraId="33BC7E9B" w14:textId="77777777" w:rsidR="00DF7C7C" w:rsidRPr="002342E7" w:rsidRDefault="00DF7C7C" w:rsidP="00876646">
            <w:pPr>
              <w:keepNext/>
              <w:keepLines/>
              <w:suppressAutoHyphens/>
              <w:jc w:val="right"/>
              <w:rPr>
                <w:color w:val="000000"/>
                <w:sz w:val="16"/>
                <w:szCs w:val="16"/>
                <w:lang w:eastAsia="en-CA"/>
              </w:rPr>
            </w:pPr>
            <w:r w:rsidRPr="002342E7">
              <w:rPr>
                <w:rFonts w:hint="eastAsia"/>
                <w:color w:val="000000"/>
                <w:sz w:val="16"/>
                <w:szCs w:val="16"/>
              </w:rPr>
              <w:t>暂缺</w:t>
            </w:r>
          </w:p>
        </w:tc>
      </w:tr>
      <w:tr w:rsidR="00DF7C7C" w:rsidRPr="002342E7" w14:paraId="2CB41911" w14:textId="77777777" w:rsidTr="002342E7">
        <w:trPr>
          <w:trHeight w:val="405"/>
        </w:trPr>
        <w:tc>
          <w:tcPr>
            <w:tcW w:w="311"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1908B990"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2.1</w:t>
            </w:r>
          </w:p>
        </w:tc>
        <w:tc>
          <w:tcPr>
            <w:tcW w:w="979" w:type="pct"/>
            <w:tcBorders>
              <w:top w:val="nil"/>
              <w:left w:val="nil"/>
              <w:bottom w:val="single" w:sz="4" w:space="0" w:color="auto"/>
              <w:right w:val="single" w:sz="4" w:space="0" w:color="auto"/>
            </w:tcBorders>
            <w:shd w:val="clear" w:color="auto" w:fill="auto"/>
            <w:tcMar>
              <w:left w:w="57" w:type="dxa"/>
              <w:right w:w="28" w:type="dxa"/>
            </w:tcMar>
          </w:tcPr>
          <w:p w14:paraId="7EC37B36" w14:textId="77777777" w:rsidR="00DF7C7C" w:rsidRPr="002342E7" w:rsidRDefault="00DF7C7C" w:rsidP="00876646">
            <w:pPr>
              <w:keepNext/>
              <w:keepLines/>
              <w:suppressAutoHyphens/>
              <w:jc w:val="left"/>
              <w:rPr>
                <w:color w:val="000000"/>
                <w:sz w:val="16"/>
                <w:szCs w:val="16"/>
              </w:rPr>
            </w:pPr>
            <w:r w:rsidRPr="002342E7">
              <w:rPr>
                <w:sz w:val="16"/>
                <w:szCs w:val="20"/>
              </w:rPr>
              <w:t>牵</w:t>
            </w:r>
            <w:r w:rsidRPr="002342E7">
              <w:rPr>
                <w:spacing w:val="1"/>
                <w:sz w:val="16"/>
                <w:szCs w:val="20"/>
              </w:rPr>
              <w:t>头</w:t>
            </w:r>
            <w:r w:rsidRPr="002342E7">
              <w:rPr>
                <w:sz w:val="16"/>
                <w:szCs w:val="20"/>
              </w:rPr>
              <w:t>执行</w:t>
            </w:r>
            <w:r w:rsidRPr="002342E7">
              <w:rPr>
                <w:spacing w:val="1"/>
                <w:sz w:val="16"/>
                <w:szCs w:val="20"/>
              </w:rPr>
              <w:t>机</w:t>
            </w:r>
            <w:r w:rsidRPr="002342E7">
              <w:rPr>
                <w:sz w:val="16"/>
                <w:szCs w:val="20"/>
              </w:rPr>
              <w:t>构</w:t>
            </w:r>
            <w:r w:rsidRPr="002342E7">
              <w:rPr>
                <w:sz w:val="16"/>
                <w:szCs w:val="20"/>
                <w:lang w:val="es-MX"/>
              </w:rPr>
              <w:t>工发组织</w:t>
            </w:r>
            <w:r w:rsidRPr="002342E7">
              <w:rPr>
                <w:sz w:val="16"/>
                <w:szCs w:val="20"/>
              </w:rPr>
              <w:t>议</w:t>
            </w:r>
            <w:r w:rsidRPr="002342E7">
              <w:rPr>
                <w:spacing w:val="1"/>
                <w:sz w:val="16"/>
                <w:szCs w:val="20"/>
              </w:rPr>
              <w:t>定</w:t>
            </w:r>
            <w:r w:rsidRPr="002342E7">
              <w:rPr>
                <w:sz w:val="16"/>
                <w:szCs w:val="20"/>
              </w:rPr>
              <w:t>的供资</w:t>
            </w:r>
          </w:p>
        </w:tc>
        <w:tc>
          <w:tcPr>
            <w:tcW w:w="426" w:type="pct"/>
            <w:tcBorders>
              <w:top w:val="nil"/>
              <w:left w:val="nil"/>
              <w:bottom w:val="single" w:sz="4" w:space="0" w:color="auto"/>
              <w:right w:val="single" w:sz="4" w:space="0" w:color="auto"/>
            </w:tcBorders>
            <w:shd w:val="clear" w:color="auto" w:fill="auto"/>
            <w:tcMar>
              <w:left w:w="57" w:type="dxa"/>
              <w:right w:w="85" w:type="dxa"/>
            </w:tcMar>
          </w:tcPr>
          <w:p w14:paraId="2C5AC5C6"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1,531,940</w:t>
            </w:r>
          </w:p>
        </w:tc>
        <w:tc>
          <w:tcPr>
            <w:tcW w:w="248" w:type="pct"/>
            <w:tcBorders>
              <w:top w:val="nil"/>
              <w:left w:val="nil"/>
              <w:bottom w:val="single" w:sz="4" w:space="0" w:color="auto"/>
              <w:right w:val="single" w:sz="4" w:space="0" w:color="auto"/>
            </w:tcBorders>
            <w:shd w:val="clear" w:color="auto" w:fill="auto"/>
            <w:tcMar>
              <w:left w:w="57" w:type="dxa"/>
              <w:right w:w="85" w:type="dxa"/>
            </w:tcMar>
          </w:tcPr>
          <w:p w14:paraId="3161F9D9"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shd w:val="clear" w:color="auto" w:fill="auto"/>
            <w:tcMar>
              <w:left w:w="57" w:type="dxa"/>
              <w:right w:w="85" w:type="dxa"/>
            </w:tcMar>
          </w:tcPr>
          <w:p w14:paraId="16BAC729"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86,500</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167734C2"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762FA72D"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shd w:val="clear" w:color="auto" w:fill="auto"/>
            <w:tcMar>
              <w:left w:w="57" w:type="dxa"/>
              <w:right w:w="85" w:type="dxa"/>
            </w:tcMar>
          </w:tcPr>
          <w:p w14:paraId="1D2D6C1A"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86,500</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7298D392"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4" w:type="pct"/>
            <w:tcBorders>
              <w:top w:val="nil"/>
              <w:left w:val="nil"/>
              <w:bottom w:val="single" w:sz="4" w:space="0" w:color="auto"/>
              <w:right w:val="single" w:sz="4" w:space="0" w:color="auto"/>
            </w:tcBorders>
            <w:shd w:val="clear" w:color="auto" w:fill="auto"/>
            <w:tcMar>
              <w:left w:w="57" w:type="dxa"/>
              <w:right w:w="85" w:type="dxa"/>
            </w:tcMar>
          </w:tcPr>
          <w:p w14:paraId="6BF975BB"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*518,219</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5C268423"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6" w:type="pct"/>
            <w:tcBorders>
              <w:top w:val="nil"/>
              <w:left w:val="nil"/>
              <w:bottom w:val="single" w:sz="4" w:space="0" w:color="auto"/>
              <w:right w:val="single" w:sz="4" w:space="0" w:color="auto"/>
            </w:tcBorders>
            <w:shd w:val="clear" w:color="auto" w:fill="auto"/>
            <w:tcMar>
              <w:left w:w="57" w:type="dxa"/>
              <w:right w:w="85" w:type="dxa"/>
            </w:tcMar>
          </w:tcPr>
          <w:p w14:paraId="4CA820A2"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val="es-MX" w:eastAsia="en-CA"/>
              </w:rPr>
              <w:t>**65,000</w:t>
            </w:r>
          </w:p>
        </w:tc>
        <w:tc>
          <w:tcPr>
            <w:tcW w:w="426"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68F8D299"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eastAsia="en-CA"/>
              </w:rPr>
              <w:t>2,288,159</w:t>
            </w:r>
          </w:p>
        </w:tc>
      </w:tr>
      <w:tr w:rsidR="00DF7C7C" w:rsidRPr="002342E7" w14:paraId="1F89037C" w14:textId="77777777" w:rsidTr="002342E7">
        <w:trPr>
          <w:trHeight w:val="405"/>
        </w:trPr>
        <w:tc>
          <w:tcPr>
            <w:tcW w:w="311"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143260B8"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2.2</w:t>
            </w:r>
          </w:p>
        </w:tc>
        <w:tc>
          <w:tcPr>
            <w:tcW w:w="979" w:type="pct"/>
            <w:tcBorders>
              <w:top w:val="nil"/>
              <w:left w:val="nil"/>
              <w:bottom w:val="single" w:sz="4" w:space="0" w:color="auto"/>
              <w:right w:val="single" w:sz="4" w:space="0" w:color="auto"/>
            </w:tcBorders>
            <w:shd w:val="clear" w:color="auto" w:fill="auto"/>
            <w:tcMar>
              <w:left w:w="57" w:type="dxa"/>
              <w:right w:w="28" w:type="dxa"/>
            </w:tcMar>
          </w:tcPr>
          <w:p w14:paraId="6BB52784" w14:textId="77777777" w:rsidR="00DF7C7C" w:rsidRPr="002342E7" w:rsidRDefault="00DF7C7C" w:rsidP="00876646">
            <w:pPr>
              <w:keepNext/>
              <w:keepLines/>
              <w:suppressAutoHyphens/>
              <w:jc w:val="left"/>
              <w:rPr>
                <w:color w:val="000000"/>
                <w:sz w:val="16"/>
                <w:szCs w:val="16"/>
              </w:rPr>
            </w:pPr>
            <w:r w:rsidRPr="002342E7">
              <w:rPr>
                <w:noProof/>
                <w:color w:val="000000"/>
                <w:sz w:val="16"/>
                <w:szCs w:val="20"/>
              </w:rPr>
              <w:t>牵头执行机构支助费用（美元）</w:t>
            </w:r>
          </w:p>
        </w:tc>
        <w:tc>
          <w:tcPr>
            <w:tcW w:w="426" w:type="pct"/>
            <w:tcBorders>
              <w:top w:val="nil"/>
              <w:left w:val="nil"/>
              <w:bottom w:val="single" w:sz="4" w:space="0" w:color="auto"/>
              <w:right w:val="single" w:sz="4" w:space="0" w:color="auto"/>
            </w:tcBorders>
            <w:shd w:val="clear" w:color="auto" w:fill="auto"/>
            <w:tcMar>
              <w:left w:w="57" w:type="dxa"/>
              <w:right w:w="85" w:type="dxa"/>
            </w:tcMar>
          </w:tcPr>
          <w:p w14:paraId="1FB9E765"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114,896</w:t>
            </w:r>
          </w:p>
        </w:tc>
        <w:tc>
          <w:tcPr>
            <w:tcW w:w="248" w:type="pct"/>
            <w:tcBorders>
              <w:top w:val="nil"/>
              <w:left w:val="nil"/>
              <w:bottom w:val="single" w:sz="4" w:space="0" w:color="auto"/>
              <w:right w:val="single" w:sz="4" w:space="0" w:color="auto"/>
            </w:tcBorders>
            <w:shd w:val="clear" w:color="auto" w:fill="auto"/>
            <w:tcMar>
              <w:left w:w="57" w:type="dxa"/>
              <w:right w:w="85" w:type="dxa"/>
            </w:tcMar>
          </w:tcPr>
          <w:p w14:paraId="39EECBA8"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shd w:val="clear" w:color="auto" w:fill="auto"/>
            <w:tcMar>
              <w:left w:w="57" w:type="dxa"/>
              <w:right w:w="85" w:type="dxa"/>
            </w:tcMar>
          </w:tcPr>
          <w:p w14:paraId="1907CE31"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6,488</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5B7DDF54"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06ED75D5"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shd w:val="clear" w:color="auto" w:fill="auto"/>
            <w:tcMar>
              <w:left w:w="57" w:type="dxa"/>
              <w:right w:w="85" w:type="dxa"/>
            </w:tcMar>
          </w:tcPr>
          <w:p w14:paraId="5ECE1776"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6,487</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2366F4B8"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4" w:type="pct"/>
            <w:tcBorders>
              <w:top w:val="nil"/>
              <w:left w:val="nil"/>
              <w:bottom w:val="single" w:sz="4" w:space="0" w:color="auto"/>
              <w:right w:val="single" w:sz="4" w:space="0" w:color="auto"/>
            </w:tcBorders>
            <w:shd w:val="clear" w:color="auto" w:fill="auto"/>
            <w:tcMar>
              <w:left w:w="57" w:type="dxa"/>
              <w:right w:w="85" w:type="dxa"/>
            </w:tcMar>
          </w:tcPr>
          <w:p w14:paraId="3FC6EB12"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*36,707</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4D34DC2B"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6" w:type="pct"/>
            <w:tcBorders>
              <w:top w:val="nil"/>
              <w:left w:val="nil"/>
              <w:bottom w:val="single" w:sz="4" w:space="0" w:color="auto"/>
              <w:right w:val="single" w:sz="4" w:space="0" w:color="auto"/>
            </w:tcBorders>
            <w:shd w:val="clear" w:color="auto" w:fill="auto"/>
            <w:tcMar>
              <w:left w:w="57" w:type="dxa"/>
              <w:right w:w="85" w:type="dxa"/>
            </w:tcMar>
          </w:tcPr>
          <w:p w14:paraId="7FEF3429"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val="es-MX" w:eastAsia="en-CA"/>
              </w:rPr>
              <w:t>**4,825</w:t>
            </w:r>
          </w:p>
        </w:tc>
        <w:tc>
          <w:tcPr>
            <w:tcW w:w="426" w:type="pct"/>
            <w:tcBorders>
              <w:top w:val="nil"/>
              <w:left w:val="nil"/>
              <w:bottom w:val="single" w:sz="4" w:space="0" w:color="auto"/>
              <w:right w:val="single" w:sz="4" w:space="0" w:color="auto"/>
            </w:tcBorders>
            <w:shd w:val="clear" w:color="auto" w:fill="auto"/>
            <w:tcMar>
              <w:left w:w="57" w:type="dxa"/>
              <w:right w:w="85" w:type="dxa"/>
            </w:tcMar>
          </w:tcPr>
          <w:p w14:paraId="16B1013B"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eastAsia="en-CA"/>
              </w:rPr>
              <w:t>169,403</w:t>
            </w:r>
          </w:p>
        </w:tc>
      </w:tr>
      <w:tr w:rsidR="00DF7C7C" w:rsidRPr="002342E7" w14:paraId="5B056DF3" w14:textId="77777777" w:rsidTr="002342E7">
        <w:trPr>
          <w:trHeight w:val="405"/>
        </w:trPr>
        <w:tc>
          <w:tcPr>
            <w:tcW w:w="311" w:type="pct"/>
            <w:tcBorders>
              <w:top w:val="nil"/>
              <w:left w:val="single" w:sz="4" w:space="0" w:color="auto"/>
              <w:bottom w:val="single" w:sz="4" w:space="0" w:color="auto"/>
              <w:right w:val="single" w:sz="4" w:space="0" w:color="auto"/>
            </w:tcBorders>
            <w:tcMar>
              <w:left w:w="57" w:type="dxa"/>
              <w:right w:w="28" w:type="dxa"/>
            </w:tcMar>
          </w:tcPr>
          <w:p w14:paraId="665777B9"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2.3</w:t>
            </w:r>
          </w:p>
        </w:tc>
        <w:tc>
          <w:tcPr>
            <w:tcW w:w="979" w:type="pct"/>
            <w:tcBorders>
              <w:top w:val="nil"/>
              <w:left w:val="nil"/>
              <w:bottom w:val="single" w:sz="4" w:space="0" w:color="auto"/>
              <w:right w:val="single" w:sz="4" w:space="0" w:color="auto"/>
            </w:tcBorders>
            <w:tcMar>
              <w:left w:w="57" w:type="dxa"/>
              <w:right w:w="28" w:type="dxa"/>
            </w:tcMar>
          </w:tcPr>
          <w:p w14:paraId="4498DF94" w14:textId="77777777" w:rsidR="00DF7C7C" w:rsidRPr="002342E7" w:rsidRDefault="00DF7C7C" w:rsidP="00876646">
            <w:pPr>
              <w:keepNext/>
              <w:keepLines/>
              <w:suppressAutoHyphens/>
              <w:jc w:val="left"/>
              <w:rPr>
                <w:color w:val="000000"/>
                <w:sz w:val="16"/>
                <w:szCs w:val="16"/>
              </w:rPr>
            </w:pPr>
            <w:r w:rsidRPr="002342E7">
              <w:rPr>
                <w:rFonts w:ascii="SimSun"/>
                <w:noProof/>
                <w:color w:val="000000"/>
                <w:sz w:val="16"/>
                <w:szCs w:val="18"/>
              </w:rPr>
              <w:t>合作执行机构</w:t>
            </w:r>
            <w:r w:rsidRPr="002342E7">
              <w:rPr>
                <w:rFonts w:ascii="SimSun" w:hint="eastAsia"/>
                <w:noProof/>
                <w:color w:val="000000"/>
                <w:sz w:val="16"/>
                <w:szCs w:val="18"/>
              </w:rPr>
              <w:t>环境署议定</w:t>
            </w:r>
            <w:r w:rsidRPr="002342E7">
              <w:rPr>
                <w:rFonts w:ascii="SimSun"/>
                <w:noProof/>
                <w:color w:val="000000"/>
                <w:sz w:val="16"/>
                <w:szCs w:val="18"/>
              </w:rPr>
              <w:t>商定的供资（美元）</w:t>
            </w:r>
          </w:p>
        </w:tc>
        <w:tc>
          <w:tcPr>
            <w:tcW w:w="426" w:type="pct"/>
            <w:tcBorders>
              <w:top w:val="nil"/>
              <w:left w:val="nil"/>
              <w:bottom w:val="single" w:sz="4" w:space="0" w:color="auto"/>
              <w:right w:val="single" w:sz="4" w:space="0" w:color="auto"/>
            </w:tcBorders>
            <w:tcMar>
              <w:left w:w="57" w:type="dxa"/>
              <w:right w:w="85" w:type="dxa"/>
            </w:tcMar>
          </w:tcPr>
          <w:p w14:paraId="37C615C5"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30,000</w:t>
            </w:r>
          </w:p>
        </w:tc>
        <w:tc>
          <w:tcPr>
            <w:tcW w:w="248" w:type="pct"/>
            <w:tcBorders>
              <w:top w:val="nil"/>
              <w:left w:val="nil"/>
              <w:bottom w:val="single" w:sz="4" w:space="0" w:color="auto"/>
              <w:right w:val="single" w:sz="4" w:space="0" w:color="auto"/>
            </w:tcBorders>
            <w:tcMar>
              <w:left w:w="57" w:type="dxa"/>
              <w:right w:w="85" w:type="dxa"/>
            </w:tcMar>
          </w:tcPr>
          <w:p w14:paraId="453DFAB6"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tcMar>
              <w:left w:w="57" w:type="dxa"/>
              <w:right w:w="85" w:type="dxa"/>
            </w:tcMar>
          </w:tcPr>
          <w:p w14:paraId="75C7F147"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20,000</w:t>
            </w:r>
          </w:p>
        </w:tc>
        <w:tc>
          <w:tcPr>
            <w:tcW w:w="270" w:type="pct"/>
            <w:tcBorders>
              <w:top w:val="nil"/>
              <w:left w:val="nil"/>
              <w:bottom w:val="single" w:sz="4" w:space="0" w:color="auto"/>
              <w:right w:val="single" w:sz="4" w:space="0" w:color="auto"/>
            </w:tcBorders>
            <w:tcMar>
              <w:left w:w="57" w:type="dxa"/>
              <w:right w:w="85" w:type="dxa"/>
            </w:tcMar>
          </w:tcPr>
          <w:p w14:paraId="128036D8"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270" w:type="pct"/>
            <w:tcBorders>
              <w:top w:val="nil"/>
              <w:left w:val="nil"/>
              <w:bottom w:val="single" w:sz="4" w:space="0" w:color="auto"/>
              <w:right w:val="single" w:sz="4" w:space="0" w:color="auto"/>
            </w:tcBorders>
            <w:tcMar>
              <w:left w:w="57" w:type="dxa"/>
              <w:right w:w="85" w:type="dxa"/>
            </w:tcMar>
          </w:tcPr>
          <w:p w14:paraId="5BC4AE4B" w14:textId="77777777" w:rsidR="00DF7C7C" w:rsidRPr="002342E7" w:rsidRDefault="00DF7C7C" w:rsidP="00876646">
            <w:pPr>
              <w:keepNext/>
              <w:keepLines/>
              <w:suppressAutoHyphens/>
              <w:jc w:val="right"/>
              <w:rPr>
                <w:color w:val="000000"/>
                <w:sz w:val="16"/>
                <w:szCs w:val="16"/>
                <w:lang w:eastAsia="en-CA"/>
              </w:rPr>
            </w:pPr>
          </w:p>
        </w:tc>
        <w:tc>
          <w:tcPr>
            <w:tcW w:w="359" w:type="pct"/>
            <w:tcBorders>
              <w:top w:val="nil"/>
              <w:left w:val="nil"/>
              <w:bottom w:val="single" w:sz="4" w:space="0" w:color="auto"/>
              <w:right w:val="single" w:sz="4" w:space="0" w:color="auto"/>
            </w:tcBorders>
            <w:tcMar>
              <w:left w:w="57" w:type="dxa"/>
              <w:right w:w="85" w:type="dxa"/>
            </w:tcMar>
          </w:tcPr>
          <w:p w14:paraId="235F6B6F"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30,000</w:t>
            </w:r>
          </w:p>
        </w:tc>
        <w:tc>
          <w:tcPr>
            <w:tcW w:w="270" w:type="pct"/>
            <w:tcBorders>
              <w:top w:val="nil"/>
              <w:left w:val="nil"/>
              <w:bottom w:val="single" w:sz="4" w:space="0" w:color="auto"/>
              <w:right w:val="single" w:sz="4" w:space="0" w:color="auto"/>
            </w:tcBorders>
            <w:tcMar>
              <w:left w:w="57" w:type="dxa"/>
              <w:right w:w="85" w:type="dxa"/>
            </w:tcMar>
          </w:tcPr>
          <w:p w14:paraId="1EA9424A"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4" w:type="pct"/>
            <w:tcBorders>
              <w:top w:val="nil"/>
              <w:left w:val="nil"/>
              <w:bottom w:val="single" w:sz="4" w:space="0" w:color="auto"/>
              <w:right w:val="single" w:sz="4" w:space="0" w:color="auto"/>
            </w:tcBorders>
            <w:tcMar>
              <w:left w:w="57" w:type="dxa"/>
              <w:right w:w="85" w:type="dxa"/>
            </w:tcMar>
          </w:tcPr>
          <w:p w14:paraId="5E60D6DD"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n-US" w:eastAsia="en-CA"/>
              </w:rPr>
              <w:t>25,000</w:t>
            </w:r>
          </w:p>
        </w:tc>
        <w:tc>
          <w:tcPr>
            <w:tcW w:w="270" w:type="pct"/>
            <w:tcBorders>
              <w:top w:val="nil"/>
              <w:left w:val="nil"/>
              <w:bottom w:val="single" w:sz="4" w:space="0" w:color="auto"/>
              <w:right w:val="single" w:sz="4" w:space="0" w:color="auto"/>
            </w:tcBorders>
            <w:tcMar>
              <w:left w:w="57" w:type="dxa"/>
              <w:right w:w="85" w:type="dxa"/>
            </w:tcMar>
          </w:tcPr>
          <w:p w14:paraId="441FCF26"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6" w:type="pct"/>
            <w:tcBorders>
              <w:top w:val="nil"/>
              <w:left w:val="nil"/>
              <w:bottom w:val="single" w:sz="4" w:space="0" w:color="auto"/>
              <w:right w:val="single" w:sz="4" w:space="0" w:color="auto"/>
            </w:tcBorders>
            <w:tcMar>
              <w:left w:w="57" w:type="dxa"/>
              <w:right w:w="85" w:type="dxa"/>
            </w:tcMar>
          </w:tcPr>
          <w:p w14:paraId="135AD01B"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val="en-US" w:eastAsia="en-CA"/>
              </w:rPr>
              <w:t>**0</w:t>
            </w:r>
          </w:p>
        </w:tc>
        <w:tc>
          <w:tcPr>
            <w:tcW w:w="426" w:type="pct"/>
            <w:tcBorders>
              <w:top w:val="nil"/>
              <w:left w:val="nil"/>
              <w:bottom w:val="single" w:sz="4" w:space="0" w:color="auto"/>
              <w:right w:val="single" w:sz="4" w:space="0" w:color="auto"/>
            </w:tcBorders>
            <w:tcMar>
              <w:left w:w="57" w:type="dxa"/>
              <w:right w:w="85" w:type="dxa"/>
            </w:tcMar>
          </w:tcPr>
          <w:p w14:paraId="1DEE537C"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eastAsia="en-CA"/>
              </w:rPr>
              <w:t>105,000</w:t>
            </w:r>
          </w:p>
        </w:tc>
      </w:tr>
      <w:tr w:rsidR="00DF7C7C" w:rsidRPr="002342E7" w14:paraId="5EC1E77B" w14:textId="77777777" w:rsidTr="002342E7">
        <w:trPr>
          <w:trHeight w:val="405"/>
        </w:trPr>
        <w:tc>
          <w:tcPr>
            <w:tcW w:w="311" w:type="pct"/>
            <w:tcBorders>
              <w:top w:val="nil"/>
              <w:left w:val="single" w:sz="4" w:space="0" w:color="auto"/>
              <w:bottom w:val="single" w:sz="4" w:space="0" w:color="auto"/>
              <w:right w:val="single" w:sz="4" w:space="0" w:color="auto"/>
            </w:tcBorders>
            <w:tcMar>
              <w:left w:w="57" w:type="dxa"/>
              <w:right w:w="28" w:type="dxa"/>
            </w:tcMar>
          </w:tcPr>
          <w:p w14:paraId="7A57DC10"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2.4</w:t>
            </w:r>
          </w:p>
        </w:tc>
        <w:tc>
          <w:tcPr>
            <w:tcW w:w="979" w:type="pct"/>
            <w:tcBorders>
              <w:top w:val="nil"/>
              <w:left w:val="nil"/>
              <w:bottom w:val="single" w:sz="4" w:space="0" w:color="auto"/>
              <w:right w:val="single" w:sz="4" w:space="0" w:color="auto"/>
            </w:tcBorders>
            <w:tcMar>
              <w:left w:w="57" w:type="dxa"/>
              <w:right w:w="28" w:type="dxa"/>
            </w:tcMar>
          </w:tcPr>
          <w:p w14:paraId="17A25B62" w14:textId="77777777" w:rsidR="00DF7C7C" w:rsidRPr="002342E7" w:rsidRDefault="00DF7C7C" w:rsidP="00876646">
            <w:pPr>
              <w:keepNext/>
              <w:keepLines/>
              <w:suppressAutoHyphens/>
              <w:jc w:val="left"/>
              <w:rPr>
                <w:color w:val="000000"/>
                <w:sz w:val="16"/>
                <w:szCs w:val="16"/>
              </w:rPr>
            </w:pPr>
            <w:r w:rsidRPr="002342E7">
              <w:rPr>
                <w:rFonts w:ascii="SimSun" w:hint="eastAsia"/>
                <w:noProof/>
                <w:color w:val="000000"/>
                <w:sz w:val="16"/>
                <w:szCs w:val="18"/>
                <w:lang w:val="en-US"/>
              </w:rPr>
              <w:t>合作执行机构的支助费用（美元）</w:t>
            </w:r>
          </w:p>
        </w:tc>
        <w:tc>
          <w:tcPr>
            <w:tcW w:w="426" w:type="pct"/>
            <w:tcBorders>
              <w:top w:val="nil"/>
              <w:left w:val="nil"/>
              <w:bottom w:val="single" w:sz="4" w:space="0" w:color="auto"/>
              <w:right w:val="single" w:sz="4" w:space="0" w:color="auto"/>
            </w:tcBorders>
            <w:tcMar>
              <w:left w:w="57" w:type="dxa"/>
              <w:right w:w="85" w:type="dxa"/>
            </w:tcMar>
          </w:tcPr>
          <w:p w14:paraId="4A9884F5"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3,900</w:t>
            </w:r>
          </w:p>
        </w:tc>
        <w:tc>
          <w:tcPr>
            <w:tcW w:w="248" w:type="pct"/>
            <w:tcBorders>
              <w:top w:val="nil"/>
              <w:left w:val="nil"/>
              <w:bottom w:val="single" w:sz="4" w:space="0" w:color="auto"/>
              <w:right w:val="single" w:sz="4" w:space="0" w:color="auto"/>
            </w:tcBorders>
            <w:tcMar>
              <w:left w:w="57" w:type="dxa"/>
              <w:right w:w="85" w:type="dxa"/>
            </w:tcMar>
          </w:tcPr>
          <w:p w14:paraId="58319A59"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tcMar>
              <w:left w:w="57" w:type="dxa"/>
              <w:right w:w="85" w:type="dxa"/>
            </w:tcMar>
          </w:tcPr>
          <w:p w14:paraId="01FB1F07"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2,600</w:t>
            </w:r>
          </w:p>
        </w:tc>
        <w:tc>
          <w:tcPr>
            <w:tcW w:w="270" w:type="pct"/>
            <w:tcBorders>
              <w:top w:val="nil"/>
              <w:left w:val="nil"/>
              <w:bottom w:val="single" w:sz="4" w:space="0" w:color="auto"/>
              <w:right w:val="single" w:sz="4" w:space="0" w:color="auto"/>
            </w:tcBorders>
            <w:tcMar>
              <w:left w:w="57" w:type="dxa"/>
              <w:right w:w="85" w:type="dxa"/>
            </w:tcMar>
          </w:tcPr>
          <w:p w14:paraId="19E20917"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270" w:type="pct"/>
            <w:tcBorders>
              <w:top w:val="nil"/>
              <w:left w:val="nil"/>
              <w:bottom w:val="single" w:sz="4" w:space="0" w:color="auto"/>
              <w:right w:val="single" w:sz="4" w:space="0" w:color="auto"/>
            </w:tcBorders>
            <w:tcMar>
              <w:left w:w="57" w:type="dxa"/>
              <w:right w:w="85" w:type="dxa"/>
            </w:tcMar>
          </w:tcPr>
          <w:p w14:paraId="0F837E05"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tcMar>
              <w:left w:w="57" w:type="dxa"/>
              <w:right w:w="85" w:type="dxa"/>
            </w:tcMar>
          </w:tcPr>
          <w:p w14:paraId="428634F2"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3,900</w:t>
            </w:r>
          </w:p>
        </w:tc>
        <w:tc>
          <w:tcPr>
            <w:tcW w:w="270" w:type="pct"/>
            <w:tcBorders>
              <w:top w:val="nil"/>
              <w:left w:val="nil"/>
              <w:bottom w:val="single" w:sz="4" w:space="0" w:color="auto"/>
              <w:right w:val="single" w:sz="4" w:space="0" w:color="auto"/>
            </w:tcBorders>
            <w:tcMar>
              <w:left w:w="57" w:type="dxa"/>
              <w:right w:w="85" w:type="dxa"/>
            </w:tcMar>
          </w:tcPr>
          <w:p w14:paraId="31AA0B6C"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4" w:type="pct"/>
            <w:tcBorders>
              <w:top w:val="nil"/>
              <w:left w:val="nil"/>
              <w:bottom w:val="single" w:sz="4" w:space="0" w:color="auto"/>
              <w:right w:val="single" w:sz="4" w:space="0" w:color="auto"/>
            </w:tcBorders>
            <w:tcMar>
              <w:left w:w="57" w:type="dxa"/>
              <w:right w:w="85" w:type="dxa"/>
            </w:tcMar>
          </w:tcPr>
          <w:p w14:paraId="6384EA1A"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3,250</w:t>
            </w:r>
          </w:p>
        </w:tc>
        <w:tc>
          <w:tcPr>
            <w:tcW w:w="270" w:type="pct"/>
            <w:tcBorders>
              <w:top w:val="nil"/>
              <w:left w:val="nil"/>
              <w:bottom w:val="single" w:sz="4" w:space="0" w:color="auto"/>
              <w:right w:val="single" w:sz="4" w:space="0" w:color="auto"/>
            </w:tcBorders>
            <w:tcMar>
              <w:left w:w="57" w:type="dxa"/>
              <w:right w:w="85" w:type="dxa"/>
            </w:tcMar>
          </w:tcPr>
          <w:p w14:paraId="7D15C64D"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6" w:type="pct"/>
            <w:tcBorders>
              <w:top w:val="nil"/>
              <w:left w:val="nil"/>
              <w:bottom w:val="single" w:sz="4" w:space="0" w:color="auto"/>
              <w:right w:val="single" w:sz="4" w:space="0" w:color="auto"/>
            </w:tcBorders>
            <w:tcMar>
              <w:left w:w="57" w:type="dxa"/>
              <w:right w:w="85" w:type="dxa"/>
            </w:tcMar>
          </w:tcPr>
          <w:p w14:paraId="47657687"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val="en-US" w:eastAsia="en-CA"/>
              </w:rPr>
              <w:t>**0</w:t>
            </w:r>
          </w:p>
        </w:tc>
        <w:tc>
          <w:tcPr>
            <w:tcW w:w="426" w:type="pct"/>
            <w:tcBorders>
              <w:top w:val="nil"/>
              <w:left w:val="nil"/>
              <w:bottom w:val="single" w:sz="4" w:space="0" w:color="auto"/>
              <w:right w:val="single" w:sz="4" w:space="0" w:color="auto"/>
            </w:tcBorders>
            <w:tcMar>
              <w:left w:w="57" w:type="dxa"/>
              <w:right w:w="85" w:type="dxa"/>
            </w:tcMar>
          </w:tcPr>
          <w:p w14:paraId="1A80EAF1"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eastAsia="en-CA"/>
              </w:rPr>
              <w:t>13,650</w:t>
            </w:r>
          </w:p>
        </w:tc>
      </w:tr>
      <w:tr w:rsidR="00DF7C7C" w:rsidRPr="002342E7" w14:paraId="3EEE183F" w14:textId="77777777" w:rsidTr="002342E7">
        <w:trPr>
          <w:trHeight w:val="88"/>
        </w:trPr>
        <w:tc>
          <w:tcPr>
            <w:tcW w:w="311"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4FDA41E9"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3.1</w:t>
            </w:r>
          </w:p>
        </w:tc>
        <w:tc>
          <w:tcPr>
            <w:tcW w:w="979" w:type="pct"/>
            <w:tcBorders>
              <w:top w:val="nil"/>
              <w:left w:val="nil"/>
              <w:bottom w:val="single" w:sz="4" w:space="0" w:color="auto"/>
              <w:right w:val="single" w:sz="4" w:space="0" w:color="auto"/>
            </w:tcBorders>
            <w:shd w:val="clear" w:color="auto" w:fill="auto"/>
            <w:tcMar>
              <w:left w:w="57" w:type="dxa"/>
              <w:right w:w="28" w:type="dxa"/>
            </w:tcMar>
          </w:tcPr>
          <w:p w14:paraId="031F5486" w14:textId="77777777" w:rsidR="00DF7C7C" w:rsidRPr="002342E7" w:rsidRDefault="00DF7C7C" w:rsidP="00876646">
            <w:pPr>
              <w:keepNext/>
              <w:keepLines/>
              <w:suppressAutoHyphens/>
              <w:jc w:val="left"/>
              <w:rPr>
                <w:color w:val="000000"/>
                <w:sz w:val="16"/>
                <w:szCs w:val="16"/>
              </w:rPr>
            </w:pPr>
            <w:r w:rsidRPr="002342E7">
              <w:rPr>
                <w:rFonts w:ascii="SimSun" w:hint="eastAsia"/>
                <w:noProof/>
                <w:sz w:val="16"/>
                <w:szCs w:val="18"/>
              </w:rPr>
              <w:t>议定的总供资（美元）</w:t>
            </w:r>
          </w:p>
        </w:tc>
        <w:tc>
          <w:tcPr>
            <w:tcW w:w="426" w:type="pct"/>
            <w:tcBorders>
              <w:top w:val="nil"/>
              <w:left w:val="nil"/>
              <w:bottom w:val="single" w:sz="4" w:space="0" w:color="auto"/>
              <w:right w:val="single" w:sz="4" w:space="0" w:color="auto"/>
            </w:tcBorders>
            <w:shd w:val="clear" w:color="auto" w:fill="auto"/>
            <w:tcMar>
              <w:left w:w="57" w:type="dxa"/>
              <w:right w:w="85" w:type="dxa"/>
            </w:tcMar>
          </w:tcPr>
          <w:p w14:paraId="63FA5A17"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1,561,940</w:t>
            </w:r>
          </w:p>
        </w:tc>
        <w:tc>
          <w:tcPr>
            <w:tcW w:w="248" w:type="pct"/>
            <w:tcBorders>
              <w:top w:val="nil"/>
              <w:left w:val="nil"/>
              <w:bottom w:val="single" w:sz="4" w:space="0" w:color="auto"/>
              <w:right w:val="single" w:sz="4" w:space="0" w:color="auto"/>
            </w:tcBorders>
            <w:shd w:val="clear" w:color="auto" w:fill="auto"/>
            <w:tcMar>
              <w:left w:w="57" w:type="dxa"/>
              <w:right w:w="85" w:type="dxa"/>
            </w:tcMar>
          </w:tcPr>
          <w:p w14:paraId="165F1427"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shd w:val="clear" w:color="auto" w:fill="auto"/>
            <w:tcMar>
              <w:left w:w="57" w:type="dxa"/>
              <w:right w:w="85" w:type="dxa"/>
            </w:tcMar>
          </w:tcPr>
          <w:p w14:paraId="5894E6F2"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106,500</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636CB664"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5C9E0A6B"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shd w:val="clear" w:color="auto" w:fill="auto"/>
            <w:tcMar>
              <w:left w:w="57" w:type="dxa"/>
              <w:right w:w="85" w:type="dxa"/>
            </w:tcMar>
          </w:tcPr>
          <w:p w14:paraId="3602A0E2"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116,500</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1DE2DB2A"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4" w:type="pct"/>
            <w:tcBorders>
              <w:top w:val="nil"/>
              <w:left w:val="nil"/>
              <w:bottom w:val="single" w:sz="4" w:space="0" w:color="auto"/>
              <w:right w:val="single" w:sz="4" w:space="0" w:color="auto"/>
            </w:tcBorders>
            <w:shd w:val="clear" w:color="auto" w:fill="auto"/>
            <w:tcMar>
              <w:left w:w="57" w:type="dxa"/>
              <w:right w:w="85" w:type="dxa"/>
            </w:tcMar>
          </w:tcPr>
          <w:p w14:paraId="22FEA4AA"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543,219</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1DFFCF66"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6" w:type="pct"/>
            <w:tcBorders>
              <w:top w:val="nil"/>
              <w:left w:val="nil"/>
              <w:bottom w:val="single" w:sz="4" w:space="0" w:color="auto"/>
              <w:right w:val="single" w:sz="4" w:space="0" w:color="auto"/>
            </w:tcBorders>
            <w:shd w:val="clear" w:color="auto" w:fill="auto"/>
            <w:tcMar>
              <w:left w:w="57" w:type="dxa"/>
              <w:right w:w="85" w:type="dxa"/>
            </w:tcMar>
          </w:tcPr>
          <w:p w14:paraId="79C43406"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65,000</w:t>
            </w:r>
          </w:p>
        </w:tc>
        <w:tc>
          <w:tcPr>
            <w:tcW w:w="426" w:type="pct"/>
            <w:tcBorders>
              <w:top w:val="nil"/>
              <w:left w:val="nil"/>
              <w:bottom w:val="single" w:sz="4" w:space="0" w:color="auto"/>
              <w:right w:val="single" w:sz="4" w:space="0" w:color="auto"/>
            </w:tcBorders>
            <w:shd w:val="clear" w:color="auto" w:fill="auto"/>
            <w:tcMar>
              <w:left w:w="57" w:type="dxa"/>
              <w:right w:w="85" w:type="dxa"/>
            </w:tcMar>
          </w:tcPr>
          <w:p w14:paraId="770CBE51"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2,393,159</w:t>
            </w:r>
          </w:p>
        </w:tc>
      </w:tr>
      <w:tr w:rsidR="00DF7C7C" w:rsidRPr="002342E7" w14:paraId="2128BBE8" w14:textId="77777777" w:rsidTr="002342E7">
        <w:trPr>
          <w:trHeight w:val="291"/>
        </w:trPr>
        <w:tc>
          <w:tcPr>
            <w:tcW w:w="311"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4F24F53D"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3.2</w:t>
            </w:r>
          </w:p>
        </w:tc>
        <w:tc>
          <w:tcPr>
            <w:tcW w:w="979" w:type="pct"/>
            <w:tcBorders>
              <w:top w:val="nil"/>
              <w:left w:val="nil"/>
              <w:bottom w:val="single" w:sz="4" w:space="0" w:color="auto"/>
              <w:right w:val="single" w:sz="4" w:space="0" w:color="auto"/>
            </w:tcBorders>
            <w:shd w:val="clear" w:color="auto" w:fill="auto"/>
            <w:tcMar>
              <w:left w:w="57" w:type="dxa"/>
              <w:right w:w="28" w:type="dxa"/>
            </w:tcMar>
          </w:tcPr>
          <w:p w14:paraId="57E10285" w14:textId="77777777" w:rsidR="00DF7C7C" w:rsidRPr="002342E7" w:rsidRDefault="00DF7C7C" w:rsidP="00876646">
            <w:pPr>
              <w:keepNext/>
              <w:keepLines/>
              <w:suppressAutoHyphens/>
              <w:jc w:val="left"/>
              <w:rPr>
                <w:color w:val="000000"/>
                <w:sz w:val="16"/>
                <w:szCs w:val="16"/>
                <w:lang w:eastAsia="en-CA"/>
              </w:rPr>
            </w:pPr>
            <w:r w:rsidRPr="002342E7">
              <w:rPr>
                <w:rFonts w:ascii="SimSun" w:hint="eastAsia"/>
                <w:noProof/>
                <w:sz w:val="16"/>
                <w:szCs w:val="18"/>
              </w:rPr>
              <w:t>总支助费用（美元）</w:t>
            </w:r>
          </w:p>
        </w:tc>
        <w:tc>
          <w:tcPr>
            <w:tcW w:w="426" w:type="pct"/>
            <w:tcBorders>
              <w:top w:val="nil"/>
              <w:left w:val="nil"/>
              <w:bottom w:val="single" w:sz="4" w:space="0" w:color="auto"/>
              <w:right w:val="single" w:sz="4" w:space="0" w:color="auto"/>
            </w:tcBorders>
            <w:shd w:val="clear" w:color="auto" w:fill="auto"/>
            <w:tcMar>
              <w:left w:w="57" w:type="dxa"/>
              <w:right w:w="85" w:type="dxa"/>
            </w:tcMar>
          </w:tcPr>
          <w:p w14:paraId="6E2A8E97"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118,796</w:t>
            </w:r>
          </w:p>
        </w:tc>
        <w:tc>
          <w:tcPr>
            <w:tcW w:w="248" w:type="pct"/>
            <w:tcBorders>
              <w:top w:val="nil"/>
              <w:left w:val="nil"/>
              <w:bottom w:val="single" w:sz="4" w:space="0" w:color="auto"/>
              <w:right w:val="single" w:sz="4" w:space="0" w:color="auto"/>
            </w:tcBorders>
            <w:shd w:val="clear" w:color="auto" w:fill="auto"/>
            <w:tcMar>
              <w:left w:w="57" w:type="dxa"/>
              <w:right w:w="85" w:type="dxa"/>
            </w:tcMar>
          </w:tcPr>
          <w:p w14:paraId="71AD34BB"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shd w:val="clear" w:color="auto" w:fill="auto"/>
            <w:tcMar>
              <w:left w:w="57" w:type="dxa"/>
              <w:right w:w="85" w:type="dxa"/>
            </w:tcMar>
          </w:tcPr>
          <w:p w14:paraId="1CCCF022"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9,088</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7D25081D"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10B5307B"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shd w:val="clear" w:color="auto" w:fill="auto"/>
            <w:tcMar>
              <w:left w:w="57" w:type="dxa"/>
              <w:right w:w="85" w:type="dxa"/>
            </w:tcMar>
          </w:tcPr>
          <w:p w14:paraId="1211A08C"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10,387</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4948E7BC"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4" w:type="pct"/>
            <w:tcBorders>
              <w:top w:val="nil"/>
              <w:left w:val="nil"/>
              <w:bottom w:val="single" w:sz="4" w:space="0" w:color="auto"/>
              <w:right w:val="single" w:sz="4" w:space="0" w:color="auto"/>
            </w:tcBorders>
            <w:shd w:val="clear" w:color="auto" w:fill="auto"/>
            <w:tcMar>
              <w:left w:w="57" w:type="dxa"/>
              <w:right w:w="85" w:type="dxa"/>
            </w:tcMar>
          </w:tcPr>
          <w:p w14:paraId="0CEEFF13"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39,957</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47BC4555"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6" w:type="pct"/>
            <w:tcBorders>
              <w:top w:val="nil"/>
              <w:left w:val="nil"/>
              <w:bottom w:val="single" w:sz="4" w:space="0" w:color="auto"/>
              <w:right w:val="single" w:sz="4" w:space="0" w:color="auto"/>
            </w:tcBorders>
            <w:shd w:val="clear" w:color="auto" w:fill="auto"/>
            <w:tcMar>
              <w:left w:w="57" w:type="dxa"/>
              <w:right w:w="85" w:type="dxa"/>
            </w:tcMar>
          </w:tcPr>
          <w:p w14:paraId="1CBCA805"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val="es-MX" w:eastAsia="en-CA"/>
              </w:rPr>
              <w:t>4,825</w:t>
            </w:r>
          </w:p>
        </w:tc>
        <w:tc>
          <w:tcPr>
            <w:tcW w:w="426" w:type="pct"/>
            <w:tcBorders>
              <w:top w:val="nil"/>
              <w:left w:val="nil"/>
              <w:bottom w:val="single" w:sz="4" w:space="0" w:color="auto"/>
              <w:right w:val="single" w:sz="4" w:space="0" w:color="auto"/>
            </w:tcBorders>
            <w:shd w:val="clear" w:color="auto" w:fill="auto"/>
            <w:tcMar>
              <w:left w:w="57" w:type="dxa"/>
              <w:right w:w="85" w:type="dxa"/>
            </w:tcMar>
          </w:tcPr>
          <w:p w14:paraId="0C868F00"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eastAsia="en-CA"/>
              </w:rPr>
              <w:t>183,053</w:t>
            </w:r>
          </w:p>
        </w:tc>
      </w:tr>
      <w:tr w:rsidR="00DF7C7C" w:rsidRPr="002342E7" w14:paraId="2067587F" w14:textId="77777777" w:rsidTr="002342E7">
        <w:trPr>
          <w:trHeight w:val="280"/>
        </w:trPr>
        <w:tc>
          <w:tcPr>
            <w:tcW w:w="311"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32BD8302"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3.3</w:t>
            </w:r>
          </w:p>
        </w:tc>
        <w:tc>
          <w:tcPr>
            <w:tcW w:w="979" w:type="pct"/>
            <w:tcBorders>
              <w:top w:val="nil"/>
              <w:left w:val="nil"/>
              <w:bottom w:val="single" w:sz="4" w:space="0" w:color="auto"/>
              <w:right w:val="single" w:sz="4" w:space="0" w:color="auto"/>
            </w:tcBorders>
            <w:shd w:val="clear" w:color="auto" w:fill="auto"/>
            <w:tcMar>
              <w:left w:w="57" w:type="dxa"/>
              <w:right w:w="28" w:type="dxa"/>
            </w:tcMar>
          </w:tcPr>
          <w:p w14:paraId="2B57A165" w14:textId="77777777" w:rsidR="00DF7C7C" w:rsidRPr="002342E7" w:rsidRDefault="00DF7C7C" w:rsidP="00876646">
            <w:pPr>
              <w:keepNext/>
              <w:keepLines/>
              <w:suppressAutoHyphens/>
              <w:jc w:val="left"/>
              <w:rPr>
                <w:color w:val="000000"/>
                <w:sz w:val="16"/>
                <w:szCs w:val="16"/>
              </w:rPr>
            </w:pPr>
            <w:r w:rsidRPr="002342E7">
              <w:rPr>
                <w:rFonts w:ascii="SimSun" w:hint="eastAsia"/>
                <w:noProof/>
                <w:sz w:val="16"/>
                <w:szCs w:val="18"/>
              </w:rPr>
              <w:t>议定的总费用（美元）</w:t>
            </w:r>
          </w:p>
        </w:tc>
        <w:tc>
          <w:tcPr>
            <w:tcW w:w="426" w:type="pct"/>
            <w:tcBorders>
              <w:top w:val="nil"/>
              <w:left w:val="nil"/>
              <w:bottom w:val="single" w:sz="4" w:space="0" w:color="auto"/>
              <w:right w:val="single" w:sz="4" w:space="0" w:color="auto"/>
            </w:tcBorders>
            <w:shd w:val="clear" w:color="auto" w:fill="auto"/>
            <w:tcMar>
              <w:left w:w="57" w:type="dxa"/>
              <w:right w:w="85" w:type="dxa"/>
            </w:tcMar>
          </w:tcPr>
          <w:p w14:paraId="5BD765F9"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1,680,736</w:t>
            </w:r>
          </w:p>
        </w:tc>
        <w:tc>
          <w:tcPr>
            <w:tcW w:w="248" w:type="pct"/>
            <w:tcBorders>
              <w:top w:val="nil"/>
              <w:left w:val="nil"/>
              <w:bottom w:val="single" w:sz="4" w:space="0" w:color="auto"/>
              <w:right w:val="single" w:sz="4" w:space="0" w:color="auto"/>
            </w:tcBorders>
            <w:shd w:val="clear" w:color="auto" w:fill="auto"/>
            <w:tcMar>
              <w:left w:w="57" w:type="dxa"/>
              <w:right w:w="85" w:type="dxa"/>
            </w:tcMar>
          </w:tcPr>
          <w:p w14:paraId="716FE9D4"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shd w:val="clear" w:color="auto" w:fill="auto"/>
            <w:tcMar>
              <w:left w:w="57" w:type="dxa"/>
              <w:right w:w="85" w:type="dxa"/>
            </w:tcMar>
          </w:tcPr>
          <w:p w14:paraId="6D6A6B31"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115,588</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269F1656"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4028AB7F"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359" w:type="pct"/>
            <w:tcBorders>
              <w:top w:val="nil"/>
              <w:left w:val="nil"/>
              <w:bottom w:val="single" w:sz="4" w:space="0" w:color="auto"/>
              <w:right w:val="single" w:sz="4" w:space="0" w:color="auto"/>
            </w:tcBorders>
            <w:shd w:val="clear" w:color="auto" w:fill="auto"/>
            <w:tcMar>
              <w:left w:w="57" w:type="dxa"/>
              <w:right w:w="85" w:type="dxa"/>
            </w:tcMar>
          </w:tcPr>
          <w:p w14:paraId="73480133"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val="es-MX" w:eastAsia="en-CA"/>
              </w:rPr>
              <w:t>126,887</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2C62E81B"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4" w:type="pct"/>
            <w:tcBorders>
              <w:top w:val="nil"/>
              <w:left w:val="nil"/>
              <w:bottom w:val="single" w:sz="4" w:space="0" w:color="auto"/>
              <w:right w:val="single" w:sz="4" w:space="0" w:color="auto"/>
            </w:tcBorders>
            <w:shd w:val="clear" w:color="auto" w:fill="auto"/>
            <w:tcMar>
              <w:left w:w="57" w:type="dxa"/>
              <w:right w:w="85" w:type="dxa"/>
            </w:tcMar>
          </w:tcPr>
          <w:p w14:paraId="696F20E8"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583,176</w:t>
            </w:r>
          </w:p>
        </w:tc>
        <w:tc>
          <w:tcPr>
            <w:tcW w:w="270" w:type="pct"/>
            <w:tcBorders>
              <w:top w:val="nil"/>
              <w:left w:val="nil"/>
              <w:bottom w:val="single" w:sz="4" w:space="0" w:color="auto"/>
              <w:right w:val="single" w:sz="4" w:space="0" w:color="auto"/>
            </w:tcBorders>
            <w:shd w:val="clear" w:color="auto" w:fill="auto"/>
            <w:tcMar>
              <w:left w:w="57" w:type="dxa"/>
              <w:right w:w="85" w:type="dxa"/>
            </w:tcMar>
          </w:tcPr>
          <w:p w14:paraId="674E60F6"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w:t>
            </w:r>
          </w:p>
        </w:tc>
        <w:tc>
          <w:tcPr>
            <w:tcW w:w="406" w:type="pct"/>
            <w:tcBorders>
              <w:top w:val="nil"/>
              <w:left w:val="nil"/>
              <w:bottom w:val="single" w:sz="4" w:space="0" w:color="auto"/>
              <w:right w:val="single" w:sz="4" w:space="0" w:color="auto"/>
            </w:tcBorders>
            <w:shd w:val="clear" w:color="auto" w:fill="auto"/>
            <w:tcMar>
              <w:left w:w="57" w:type="dxa"/>
              <w:right w:w="85" w:type="dxa"/>
            </w:tcMar>
          </w:tcPr>
          <w:p w14:paraId="44EAA0CC"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val="es-MX" w:eastAsia="en-CA"/>
              </w:rPr>
              <w:t>69,825</w:t>
            </w:r>
          </w:p>
        </w:tc>
        <w:tc>
          <w:tcPr>
            <w:tcW w:w="426" w:type="pct"/>
            <w:tcBorders>
              <w:top w:val="nil"/>
              <w:left w:val="nil"/>
              <w:bottom w:val="single" w:sz="4" w:space="0" w:color="auto"/>
              <w:right w:val="single" w:sz="4" w:space="0" w:color="auto"/>
            </w:tcBorders>
            <w:shd w:val="clear" w:color="auto" w:fill="auto"/>
            <w:tcMar>
              <w:left w:w="57" w:type="dxa"/>
              <w:right w:w="85" w:type="dxa"/>
            </w:tcMar>
          </w:tcPr>
          <w:p w14:paraId="78278D5E" w14:textId="77777777" w:rsidR="00DF7C7C" w:rsidRPr="002342E7" w:rsidRDefault="00DF7C7C" w:rsidP="00876646">
            <w:pPr>
              <w:keepNext/>
              <w:keepLines/>
              <w:suppressAutoHyphens/>
              <w:jc w:val="right"/>
              <w:rPr>
                <w:b/>
                <w:color w:val="000000"/>
                <w:sz w:val="16"/>
                <w:szCs w:val="16"/>
                <w:lang w:eastAsia="en-CA"/>
              </w:rPr>
            </w:pPr>
            <w:r w:rsidRPr="002342E7">
              <w:rPr>
                <w:b/>
                <w:color w:val="000000"/>
                <w:sz w:val="16"/>
                <w:szCs w:val="16"/>
                <w:lang w:eastAsia="en-CA"/>
              </w:rPr>
              <w:t>2,576,212</w:t>
            </w:r>
          </w:p>
        </w:tc>
      </w:tr>
      <w:tr w:rsidR="00DF7C7C" w:rsidRPr="002342E7" w14:paraId="59CC4065" w14:textId="77777777" w:rsidTr="002342E7">
        <w:trPr>
          <w:trHeight w:val="202"/>
        </w:trPr>
        <w:tc>
          <w:tcPr>
            <w:tcW w:w="311" w:type="pct"/>
            <w:tcBorders>
              <w:top w:val="single" w:sz="4" w:space="0" w:color="auto"/>
              <w:left w:val="single" w:sz="4" w:space="0" w:color="auto"/>
              <w:bottom w:val="single" w:sz="4" w:space="0" w:color="auto"/>
              <w:right w:val="single" w:sz="4" w:space="0" w:color="auto"/>
            </w:tcBorders>
            <w:noWrap/>
            <w:tcMar>
              <w:left w:w="57" w:type="dxa"/>
            </w:tcMar>
            <w:vAlign w:val="bottom"/>
          </w:tcPr>
          <w:p w14:paraId="37BAB1AA"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4.1.1</w:t>
            </w:r>
          </w:p>
        </w:tc>
        <w:tc>
          <w:tcPr>
            <w:tcW w:w="4263" w:type="pct"/>
            <w:gridSpan w:val="11"/>
            <w:tcBorders>
              <w:top w:val="single" w:sz="4" w:space="0" w:color="auto"/>
              <w:left w:val="nil"/>
              <w:bottom w:val="single" w:sz="4" w:space="0" w:color="auto"/>
              <w:right w:val="single" w:sz="4" w:space="0" w:color="auto"/>
            </w:tcBorders>
            <w:tcMar>
              <w:left w:w="57" w:type="dxa"/>
            </w:tcMar>
          </w:tcPr>
          <w:p w14:paraId="103EA313" w14:textId="77777777" w:rsidR="00DF7C7C" w:rsidRPr="002342E7" w:rsidRDefault="00DF7C7C" w:rsidP="00876646">
            <w:pPr>
              <w:keepNext/>
              <w:keepLines/>
              <w:suppressAutoHyphens/>
              <w:jc w:val="left"/>
              <w:rPr>
                <w:color w:val="000000"/>
                <w:sz w:val="16"/>
                <w:szCs w:val="16"/>
              </w:rPr>
            </w:pPr>
            <w:r w:rsidRPr="002342E7">
              <w:rPr>
                <w:rFonts w:ascii="SimSun" w:hAnsi="SimSun" w:cs="SimSun"/>
                <w:sz w:val="16"/>
                <w:szCs w:val="18"/>
              </w:rPr>
              <w:t>本协定</w:t>
            </w:r>
            <w:r w:rsidRPr="002342E7">
              <w:rPr>
                <w:rFonts w:ascii="SimSun" w:hAnsi="SimSun" w:cs="SimSun"/>
                <w:spacing w:val="1"/>
                <w:sz w:val="16"/>
                <w:szCs w:val="18"/>
              </w:rPr>
              <w:t>下</w:t>
            </w:r>
            <w:r w:rsidRPr="002342E7">
              <w:rPr>
                <w:rFonts w:ascii="SimSun" w:hAnsi="SimSun" w:cs="SimSun"/>
                <w:sz w:val="16"/>
                <w:szCs w:val="18"/>
              </w:rPr>
              <w:t>要完</w:t>
            </w:r>
            <w:r w:rsidRPr="002342E7">
              <w:rPr>
                <w:rFonts w:ascii="SimSun" w:hAnsi="SimSun" w:cs="SimSun"/>
                <w:spacing w:val="1"/>
                <w:sz w:val="16"/>
                <w:szCs w:val="18"/>
              </w:rPr>
              <w:t>成</w:t>
            </w:r>
            <w:r w:rsidRPr="002342E7">
              <w:rPr>
                <w:rFonts w:ascii="SimSun" w:hAnsi="SimSun" w:cs="SimSun"/>
                <w:sz w:val="16"/>
                <w:szCs w:val="18"/>
              </w:rPr>
              <w:t>的议</w:t>
            </w:r>
            <w:r w:rsidRPr="002342E7">
              <w:rPr>
                <w:rFonts w:ascii="SimSun" w:hAnsi="SimSun" w:cs="SimSun"/>
                <w:spacing w:val="1"/>
                <w:sz w:val="16"/>
                <w:szCs w:val="18"/>
              </w:rPr>
              <w:t>定</w:t>
            </w:r>
            <w:r w:rsidRPr="002342E7">
              <w:rPr>
                <w:rFonts w:ascii="SimSun" w:hAnsi="SimSun" w:cs="SimSun"/>
                <w:sz w:val="16"/>
                <w:szCs w:val="18"/>
              </w:rPr>
              <w:t>的</w:t>
            </w:r>
            <w:r w:rsidRPr="002342E7">
              <w:rPr>
                <w:rFonts w:ascii="SimSun" w:hAnsi="SimSun" w:cs="SimSun"/>
                <w:spacing w:val="-56"/>
                <w:sz w:val="16"/>
                <w:szCs w:val="18"/>
              </w:rPr>
              <w:t xml:space="preserve"> </w:t>
            </w:r>
            <w:r w:rsidRPr="002342E7">
              <w:rPr>
                <w:rFonts w:ascii="SimSun" w:hAnsi="SimSun"/>
                <w:sz w:val="16"/>
                <w:szCs w:val="18"/>
              </w:rPr>
              <w:t>HCFC-22</w:t>
            </w:r>
            <w:r w:rsidRPr="002342E7">
              <w:rPr>
                <w:rFonts w:ascii="SimSun" w:hAnsi="SimSun"/>
                <w:spacing w:val="-19"/>
                <w:sz w:val="16"/>
                <w:szCs w:val="18"/>
              </w:rPr>
              <w:t xml:space="preserve"> </w:t>
            </w:r>
            <w:r w:rsidRPr="002342E7">
              <w:rPr>
                <w:rFonts w:ascii="SimSun" w:hAnsi="SimSun" w:cs="SimSun"/>
                <w:sz w:val="16"/>
                <w:szCs w:val="18"/>
              </w:rPr>
              <w:t>淘汰总量（</w:t>
            </w:r>
            <w:r w:rsidRPr="002342E7">
              <w:rPr>
                <w:rFonts w:ascii="SimSun" w:hAnsi="SimSun"/>
                <w:spacing w:val="-1"/>
                <w:sz w:val="16"/>
                <w:szCs w:val="18"/>
              </w:rPr>
              <w:t>O</w:t>
            </w:r>
            <w:r w:rsidRPr="002342E7">
              <w:rPr>
                <w:rFonts w:ascii="SimSun" w:hAnsi="SimSun"/>
                <w:spacing w:val="1"/>
                <w:sz w:val="16"/>
                <w:szCs w:val="18"/>
              </w:rPr>
              <w:t>D</w:t>
            </w:r>
            <w:r w:rsidRPr="002342E7">
              <w:rPr>
                <w:rFonts w:ascii="SimSun" w:hAnsi="SimSun"/>
                <w:sz w:val="16"/>
                <w:szCs w:val="18"/>
              </w:rPr>
              <w:t>P</w:t>
            </w:r>
            <w:r w:rsidRPr="002342E7">
              <w:rPr>
                <w:rFonts w:ascii="SimSun" w:hAnsi="SimSun"/>
                <w:spacing w:val="-20"/>
                <w:sz w:val="16"/>
                <w:szCs w:val="18"/>
              </w:rPr>
              <w:t xml:space="preserve"> </w:t>
            </w:r>
            <w:r w:rsidRPr="002342E7">
              <w:rPr>
                <w:rFonts w:ascii="SimSun" w:hAnsi="SimSun" w:cs="SimSun"/>
                <w:sz w:val="16"/>
                <w:szCs w:val="18"/>
              </w:rPr>
              <w:t>吨）</w:t>
            </w:r>
          </w:p>
        </w:tc>
        <w:tc>
          <w:tcPr>
            <w:tcW w:w="426" w:type="pct"/>
            <w:tcBorders>
              <w:top w:val="single" w:sz="4" w:space="0" w:color="auto"/>
              <w:left w:val="nil"/>
              <w:bottom w:val="single" w:sz="4" w:space="0" w:color="auto"/>
              <w:right w:val="single" w:sz="4" w:space="0" w:color="auto"/>
            </w:tcBorders>
            <w:vAlign w:val="bottom"/>
          </w:tcPr>
          <w:p w14:paraId="4E02BAFC"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7.36</w:t>
            </w:r>
          </w:p>
        </w:tc>
      </w:tr>
      <w:tr w:rsidR="00DF7C7C" w:rsidRPr="002342E7" w14:paraId="5D96CC48" w14:textId="77777777" w:rsidTr="002342E7">
        <w:trPr>
          <w:trHeight w:val="210"/>
        </w:trPr>
        <w:tc>
          <w:tcPr>
            <w:tcW w:w="311" w:type="pct"/>
            <w:tcBorders>
              <w:top w:val="nil"/>
              <w:left w:val="single" w:sz="4" w:space="0" w:color="auto"/>
              <w:bottom w:val="single" w:sz="4" w:space="0" w:color="auto"/>
              <w:right w:val="single" w:sz="4" w:space="0" w:color="auto"/>
            </w:tcBorders>
            <w:noWrap/>
            <w:tcMar>
              <w:left w:w="57" w:type="dxa"/>
            </w:tcMar>
            <w:vAlign w:val="bottom"/>
          </w:tcPr>
          <w:p w14:paraId="0BCF3D49"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4.1.2</w:t>
            </w:r>
          </w:p>
        </w:tc>
        <w:tc>
          <w:tcPr>
            <w:tcW w:w="4263" w:type="pct"/>
            <w:gridSpan w:val="11"/>
            <w:tcBorders>
              <w:top w:val="single" w:sz="4" w:space="0" w:color="auto"/>
              <w:left w:val="nil"/>
              <w:bottom w:val="single" w:sz="4" w:space="0" w:color="auto"/>
              <w:right w:val="single" w:sz="4" w:space="0" w:color="auto"/>
            </w:tcBorders>
            <w:tcMar>
              <w:left w:w="57" w:type="dxa"/>
            </w:tcMar>
          </w:tcPr>
          <w:p w14:paraId="286EBDC9" w14:textId="77777777" w:rsidR="00DF7C7C" w:rsidRPr="002342E7" w:rsidRDefault="00DF7C7C" w:rsidP="00876646">
            <w:pPr>
              <w:keepNext/>
              <w:keepLines/>
              <w:suppressAutoHyphens/>
              <w:jc w:val="left"/>
              <w:rPr>
                <w:color w:val="000000"/>
                <w:sz w:val="16"/>
                <w:szCs w:val="16"/>
                <w:lang w:eastAsia="en-CA"/>
              </w:rPr>
            </w:pPr>
            <w:r w:rsidRPr="002342E7">
              <w:rPr>
                <w:rFonts w:ascii="SimSun" w:hAnsi="SimSun"/>
                <w:color w:val="000000"/>
                <w:sz w:val="16"/>
                <w:szCs w:val="18"/>
                <w:lang w:eastAsia="en-CA"/>
              </w:rPr>
              <w:t>之前</w:t>
            </w:r>
            <w:r w:rsidRPr="002342E7">
              <w:rPr>
                <w:rFonts w:ascii="SimSun" w:hAnsi="SimSun" w:hint="eastAsia"/>
                <w:color w:val="000000"/>
                <w:sz w:val="16"/>
                <w:szCs w:val="18"/>
                <w:lang w:eastAsia="en-CA"/>
              </w:rPr>
              <w:t>阶段</w:t>
            </w:r>
            <w:r w:rsidRPr="002342E7">
              <w:rPr>
                <w:rFonts w:ascii="SimSun" w:hAnsi="SimSun"/>
                <w:color w:val="000000"/>
                <w:sz w:val="16"/>
                <w:szCs w:val="18"/>
                <w:lang w:eastAsia="en-CA"/>
              </w:rPr>
              <w:t>中要完成的 HCFC-22 淘汰量（ODP 吨</w:t>
            </w:r>
            <w:r w:rsidRPr="002342E7">
              <w:rPr>
                <w:rFonts w:ascii="SimSun" w:hAnsi="SimSun" w:hint="eastAsia"/>
                <w:color w:val="000000"/>
                <w:sz w:val="16"/>
                <w:szCs w:val="18"/>
              </w:rPr>
              <w:t>）</w:t>
            </w:r>
          </w:p>
        </w:tc>
        <w:tc>
          <w:tcPr>
            <w:tcW w:w="426" w:type="pct"/>
            <w:tcBorders>
              <w:top w:val="nil"/>
              <w:left w:val="nil"/>
              <w:bottom w:val="single" w:sz="4" w:space="0" w:color="auto"/>
              <w:right w:val="single" w:sz="4" w:space="0" w:color="auto"/>
            </w:tcBorders>
            <w:vAlign w:val="bottom"/>
          </w:tcPr>
          <w:p w14:paraId="3B739E90" w14:textId="77777777" w:rsidR="00DF7C7C" w:rsidRPr="002342E7" w:rsidRDefault="00DF7C7C" w:rsidP="00876646">
            <w:pPr>
              <w:keepNext/>
              <w:keepLines/>
              <w:suppressAutoHyphens/>
              <w:jc w:val="right"/>
              <w:rPr>
                <w:color w:val="000000"/>
                <w:sz w:val="16"/>
                <w:szCs w:val="16"/>
                <w:lang w:eastAsia="en-CA"/>
              </w:rPr>
            </w:pPr>
            <w:r w:rsidRPr="002342E7">
              <w:rPr>
                <w:rFonts w:hint="eastAsia"/>
                <w:color w:val="000000"/>
                <w:sz w:val="16"/>
                <w:szCs w:val="16"/>
              </w:rPr>
              <w:t>暂缺</w:t>
            </w:r>
          </w:p>
        </w:tc>
      </w:tr>
      <w:tr w:rsidR="00DF7C7C" w:rsidRPr="002342E7" w14:paraId="403ADDDE" w14:textId="77777777" w:rsidTr="002342E7">
        <w:trPr>
          <w:trHeight w:val="202"/>
        </w:trPr>
        <w:tc>
          <w:tcPr>
            <w:tcW w:w="311" w:type="pct"/>
            <w:tcBorders>
              <w:top w:val="nil"/>
              <w:left w:val="single" w:sz="4" w:space="0" w:color="auto"/>
              <w:bottom w:val="single" w:sz="4" w:space="0" w:color="auto"/>
              <w:right w:val="single" w:sz="4" w:space="0" w:color="auto"/>
            </w:tcBorders>
            <w:noWrap/>
            <w:tcMar>
              <w:left w:w="57" w:type="dxa"/>
            </w:tcMar>
            <w:vAlign w:val="bottom"/>
          </w:tcPr>
          <w:p w14:paraId="7D27DB6A"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4.1.3</w:t>
            </w:r>
          </w:p>
        </w:tc>
        <w:tc>
          <w:tcPr>
            <w:tcW w:w="4263" w:type="pct"/>
            <w:gridSpan w:val="11"/>
            <w:tcBorders>
              <w:top w:val="single" w:sz="4" w:space="0" w:color="auto"/>
              <w:left w:val="nil"/>
              <w:bottom w:val="single" w:sz="4" w:space="0" w:color="auto"/>
              <w:right w:val="single" w:sz="4" w:space="0" w:color="auto"/>
            </w:tcBorders>
            <w:tcMar>
              <w:left w:w="57" w:type="dxa"/>
            </w:tcMar>
          </w:tcPr>
          <w:p w14:paraId="7D197BF9" w14:textId="77777777" w:rsidR="00DF7C7C" w:rsidRPr="002342E7" w:rsidRDefault="00DF7C7C" w:rsidP="00876646">
            <w:pPr>
              <w:keepNext/>
              <w:keepLines/>
              <w:suppressAutoHyphens/>
              <w:jc w:val="left"/>
              <w:rPr>
                <w:bCs/>
                <w:color w:val="000000"/>
                <w:sz w:val="16"/>
                <w:szCs w:val="16"/>
              </w:rPr>
            </w:pPr>
            <w:r w:rsidRPr="002342E7">
              <w:rPr>
                <w:rFonts w:ascii="SimSun" w:hAnsi="SimSun" w:cs="SimSun"/>
                <w:sz w:val="16"/>
                <w:szCs w:val="18"/>
              </w:rPr>
              <w:t>剩余的</w:t>
            </w:r>
            <w:r w:rsidRPr="002342E7">
              <w:rPr>
                <w:rFonts w:ascii="SimSun" w:hAnsi="SimSun" w:cs="SimSun"/>
                <w:spacing w:val="1"/>
                <w:sz w:val="16"/>
                <w:szCs w:val="18"/>
              </w:rPr>
              <w:t>符</w:t>
            </w:r>
            <w:r w:rsidRPr="002342E7">
              <w:rPr>
                <w:rFonts w:ascii="SimSun" w:hAnsi="SimSun" w:cs="SimSun"/>
                <w:sz w:val="16"/>
                <w:szCs w:val="18"/>
              </w:rPr>
              <w:t>合资</w:t>
            </w:r>
            <w:r w:rsidRPr="002342E7">
              <w:rPr>
                <w:rFonts w:ascii="SimSun" w:hAnsi="SimSun" w:cs="SimSun"/>
                <w:spacing w:val="1"/>
                <w:sz w:val="16"/>
                <w:szCs w:val="18"/>
              </w:rPr>
              <w:t>助</w:t>
            </w:r>
            <w:r w:rsidRPr="002342E7">
              <w:rPr>
                <w:rFonts w:ascii="SimSun" w:hAnsi="SimSun" w:cs="SimSun"/>
                <w:sz w:val="16"/>
                <w:szCs w:val="18"/>
              </w:rPr>
              <w:t>条件的</w:t>
            </w:r>
            <w:r w:rsidRPr="002342E7">
              <w:rPr>
                <w:rFonts w:ascii="SimSun" w:hAnsi="SimSun" w:cs="SimSun"/>
                <w:spacing w:val="-54"/>
                <w:sz w:val="16"/>
                <w:szCs w:val="18"/>
              </w:rPr>
              <w:t xml:space="preserve"> </w:t>
            </w:r>
            <w:r w:rsidRPr="002342E7">
              <w:rPr>
                <w:rFonts w:ascii="SimSun" w:hAnsi="SimSun"/>
                <w:sz w:val="16"/>
                <w:szCs w:val="18"/>
              </w:rPr>
              <w:t>HCFC-22</w:t>
            </w:r>
            <w:r w:rsidRPr="002342E7">
              <w:rPr>
                <w:rFonts w:ascii="SimSun" w:hAnsi="SimSun"/>
                <w:spacing w:val="-18"/>
                <w:sz w:val="16"/>
                <w:szCs w:val="18"/>
              </w:rPr>
              <w:t xml:space="preserve"> </w:t>
            </w:r>
            <w:r w:rsidRPr="002342E7">
              <w:rPr>
                <w:rFonts w:ascii="SimSun" w:hAnsi="SimSun" w:cs="SimSun"/>
                <w:sz w:val="16"/>
                <w:szCs w:val="18"/>
              </w:rPr>
              <w:t>消费量</w:t>
            </w:r>
            <w:r w:rsidRPr="002342E7">
              <w:rPr>
                <w:rFonts w:ascii="SimSun" w:hAnsi="SimSun" w:cs="SimSun"/>
                <w:spacing w:val="1"/>
                <w:sz w:val="16"/>
                <w:szCs w:val="18"/>
              </w:rPr>
              <w:t>（</w:t>
            </w:r>
            <w:r w:rsidRPr="002342E7">
              <w:rPr>
                <w:rFonts w:ascii="SimSun" w:hAnsi="SimSun"/>
                <w:spacing w:val="-1"/>
                <w:sz w:val="16"/>
                <w:szCs w:val="18"/>
              </w:rPr>
              <w:t>OD</w:t>
            </w:r>
            <w:r w:rsidRPr="002342E7">
              <w:rPr>
                <w:rFonts w:ascii="SimSun" w:hAnsi="SimSun"/>
                <w:sz w:val="16"/>
                <w:szCs w:val="18"/>
              </w:rPr>
              <w:t>P</w:t>
            </w:r>
            <w:r w:rsidRPr="002342E7">
              <w:rPr>
                <w:rFonts w:ascii="SimSun" w:hAnsi="SimSun"/>
                <w:spacing w:val="-19"/>
                <w:sz w:val="16"/>
                <w:szCs w:val="18"/>
              </w:rPr>
              <w:t xml:space="preserve"> </w:t>
            </w:r>
            <w:r w:rsidRPr="002342E7">
              <w:rPr>
                <w:rFonts w:ascii="SimSun" w:hAnsi="SimSun" w:cs="SimSun"/>
                <w:spacing w:val="1"/>
                <w:sz w:val="16"/>
                <w:szCs w:val="18"/>
              </w:rPr>
              <w:t>吨）</w:t>
            </w:r>
          </w:p>
        </w:tc>
        <w:tc>
          <w:tcPr>
            <w:tcW w:w="426" w:type="pct"/>
            <w:tcBorders>
              <w:top w:val="nil"/>
              <w:left w:val="nil"/>
              <w:bottom w:val="single" w:sz="4" w:space="0" w:color="auto"/>
              <w:right w:val="single" w:sz="4" w:space="0" w:color="auto"/>
            </w:tcBorders>
            <w:vAlign w:val="bottom"/>
          </w:tcPr>
          <w:p w14:paraId="55B5F312"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13.66</w:t>
            </w:r>
          </w:p>
        </w:tc>
      </w:tr>
      <w:tr w:rsidR="00DF7C7C" w:rsidRPr="002342E7" w14:paraId="0FFCAF8D" w14:textId="77777777" w:rsidTr="002342E7">
        <w:trPr>
          <w:trHeight w:val="202"/>
        </w:trPr>
        <w:tc>
          <w:tcPr>
            <w:tcW w:w="311" w:type="pct"/>
            <w:tcBorders>
              <w:top w:val="nil"/>
              <w:left w:val="single" w:sz="4" w:space="0" w:color="auto"/>
              <w:bottom w:val="single" w:sz="4" w:space="0" w:color="auto"/>
              <w:right w:val="single" w:sz="4" w:space="0" w:color="auto"/>
            </w:tcBorders>
            <w:noWrap/>
            <w:tcMar>
              <w:left w:w="57" w:type="dxa"/>
            </w:tcMar>
            <w:vAlign w:val="bottom"/>
          </w:tcPr>
          <w:p w14:paraId="2D5E6FCE"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4.2.1</w:t>
            </w:r>
          </w:p>
        </w:tc>
        <w:tc>
          <w:tcPr>
            <w:tcW w:w="4263" w:type="pct"/>
            <w:gridSpan w:val="11"/>
            <w:tcBorders>
              <w:top w:val="single" w:sz="4" w:space="0" w:color="auto"/>
              <w:left w:val="nil"/>
              <w:bottom w:val="single" w:sz="4" w:space="0" w:color="auto"/>
              <w:right w:val="single" w:sz="4" w:space="0" w:color="auto"/>
            </w:tcBorders>
            <w:tcMar>
              <w:left w:w="57" w:type="dxa"/>
            </w:tcMar>
          </w:tcPr>
          <w:p w14:paraId="1AF409BB" w14:textId="77777777" w:rsidR="00DF7C7C" w:rsidRPr="002342E7" w:rsidRDefault="00DF7C7C" w:rsidP="00876646">
            <w:pPr>
              <w:keepNext/>
              <w:keepLines/>
              <w:suppressAutoHyphens/>
              <w:jc w:val="left"/>
              <w:rPr>
                <w:color w:val="000000"/>
                <w:sz w:val="16"/>
                <w:szCs w:val="16"/>
              </w:rPr>
            </w:pPr>
            <w:r w:rsidRPr="002342E7">
              <w:rPr>
                <w:rFonts w:ascii="SimSun" w:hAnsi="SimSun" w:cs="SimSun"/>
                <w:sz w:val="16"/>
                <w:szCs w:val="18"/>
              </w:rPr>
              <w:t>本协定</w:t>
            </w:r>
            <w:r w:rsidRPr="002342E7">
              <w:rPr>
                <w:rFonts w:ascii="SimSun" w:hAnsi="SimSun" w:cs="SimSun"/>
                <w:spacing w:val="1"/>
                <w:sz w:val="16"/>
                <w:szCs w:val="18"/>
              </w:rPr>
              <w:t>下</w:t>
            </w:r>
            <w:r w:rsidRPr="002342E7">
              <w:rPr>
                <w:rFonts w:ascii="SimSun" w:hAnsi="SimSun" w:cs="SimSun"/>
                <w:sz w:val="16"/>
                <w:szCs w:val="18"/>
              </w:rPr>
              <w:t>要完</w:t>
            </w:r>
            <w:r w:rsidRPr="002342E7">
              <w:rPr>
                <w:rFonts w:ascii="SimSun" w:hAnsi="SimSun" w:cs="SimSun"/>
                <w:spacing w:val="1"/>
                <w:sz w:val="16"/>
                <w:szCs w:val="18"/>
              </w:rPr>
              <w:t>成</w:t>
            </w:r>
            <w:r w:rsidRPr="002342E7">
              <w:rPr>
                <w:rFonts w:ascii="SimSun" w:hAnsi="SimSun" w:cs="SimSun"/>
                <w:sz w:val="16"/>
                <w:szCs w:val="18"/>
              </w:rPr>
              <w:t>的议</w:t>
            </w:r>
            <w:r w:rsidRPr="002342E7">
              <w:rPr>
                <w:rFonts w:ascii="SimSun" w:hAnsi="SimSun" w:cs="SimSun"/>
                <w:spacing w:val="1"/>
                <w:sz w:val="16"/>
                <w:szCs w:val="18"/>
              </w:rPr>
              <w:t>定</w:t>
            </w:r>
            <w:r w:rsidRPr="002342E7">
              <w:rPr>
                <w:rFonts w:ascii="SimSun" w:hAnsi="SimSun" w:cs="SimSun"/>
                <w:sz w:val="16"/>
                <w:szCs w:val="18"/>
              </w:rPr>
              <w:t>的</w:t>
            </w:r>
            <w:r w:rsidRPr="002342E7">
              <w:rPr>
                <w:rFonts w:ascii="SimSun" w:hAnsi="SimSun" w:cs="SimSun"/>
                <w:spacing w:val="-56"/>
                <w:sz w:val="16"/>
                <w:szCs w:val="18"/>
              </w:rPr>
              <w:t xml:space="preserve"> </w:t>
            </w:r>
            <w:r w:rsidRPr="002342E7">
              <w:rPr>
                <w:rFonts w:ascii="SimSun" w:hAnsi="SimSun"/>
                <w:sz w:val="16"/>
                <w:szCs w:val="18"/>
              </w:rPr>
              <w:t>HCFC-123</w:t>
            </w:r>
            <w:r w:rsidRPr="002342E7">
              <w:rPr>
                <w:rFonts w:ascii="SimSun" w:hAnsi="SimSun" w:cs="SimSun"/>
                <w:sz w:val="16"/>
                <w:szCs w:val="18"/>
              </w:rPr>
              <w:t>淘汰总量（</w:t>
            </w:r>
            <w:r w:rsidRPr="002342E7">
              <w:rPr>
                <w:rFonts w:ascii="SimSun" w:hAnsi="SimSun"/>
                <w:spacing w:val="-1"/>
                <w:sz w:val="16"/>
                <w:szCs w:val="18"/>
              </w:rPr>
              <w:t>O</w:t>
            </w:r>
            <w:r w:rsidRPr="002342E7">
              <w:rPr>
                <w:rFonts w:ascii="SimSun" w:hAnsi="SimSun"/>
                <w:spacing w:val="1"/>
                <w:sz w:val="16"/>
                <w:szCs w:val="18"/>
              </w:rPr>
              <w:t>D</w:t>
            </w:r>
            <w:r w:rsidRPr="002342E7">
              <w:rPr>
                <w:rFonts w:ascii="SimSun" w:hAnsi="SimSun"/>
                <w:sz w:val="16"/>
                <w:szCs w:val="18"/>
              </w:rPr>
              <w:t>P</w:t>
            </w:r>
            <w:r w:rsidRPr="002342E7">
              <w:rPr>
                <w:rFonts w:ascii="SimSun" w:hAnsi="SimSun"/>
                <w:spacing w:val="-20"/>
                <w:sz w:val="16"/>
                <w:szCs w:val="18"/>
              </w:rPr>
              <w:t xml:space="preserve"> </w:t>
            </w:r>
            <w:r w:rsidRPr="002342E7">
              <w:rPr>
                <w:rFonts w:ascii="SimSun" w:hAnsi="SimSun" w:cs="SimSun"/>
                <w:sz w:val="16"/>
                <w:szCs w:val="18"/>
              </w:rPr>
              <w:t>吨）</w:t>
            </w:r>
          </w:p>
        </w:tc>
        <w:tc>
          <w:tcPr>
            <w:tcW w:w="426" w:type="pct"/>
            <w:tcBorders>
              <w:top w:val="nil"/>
              <w:left w:val="nil"/>
              <w:bottom w:val="single" w:sz="4" w:space="0" w:color="auto"/>
              <w:right w:val="single" w:sz="4" w:space="0" w:color="auto"/>
            </w:tcBorders>
            <w:vAlign w:val="bottom"/>
          </w:tcPr>
          <w:p w14:paraId="1F2600E2"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0.86</w:t>
            </w:r>
          </w:p>
        </w:tc>
      </w:tr>
      <w:tr w:rsidR="00DF7C7C" w:rsidRPr="002342E7" w14:paraId="03ED1800" w14:textId="77777777" w:rsidTr="002342E7">
        <w:trPr>
          <w:trHeight w:val="202"/>
        </w:trPr>
        <w:tc>
          <w:tcPr>
            <w:tcW w:w="311" w:type="pct"/>
            <w:tcBorders>
              <w:top w:val="nil"/>
              <w:left w:val="single" w:sz="4" w:space="0" w:color="auto"/>
              <w:bottom w:val="single" w:sz="4" w:space="0" w:color="auto"/>
              <w:right w:val="single" w:sz="4" w:space="0" w:color="auto"/>
            </w:tcBorders>
            <w:noWrap/>
            <w:tcMar>
              <w:left w:w="57" w:type="dxa"/>
            </w:tcMar>
            <w:vAlign w:val="bottom"/>
          </w:tcPr>
          <w:p w14:paraId="6BE778B4"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4.2.2</w:t>
            </w:r>
          </w:p>
        </w:tc>
        <w:tc>
          <w:tcPr>
            <w:tcW w:w="4263" w:type="pct"/>
            <w:gridSpan w:val="11"/>
            <w:tcBorders>
              <w:top w:val="single" w:sz="4" w:space="0" w:color="auto"/>
              <w:left w:val="nil"/>
              <w:bottom w:val="single" w:sz="4" w:space="0" w:color="auto"/>
              <w:right w:val="single" w:sz="4" w:space="0" w:color="auto"/>
            </w:tcBorders>
            <w:tcMar>
              <w:left w:w="57" w:type="dxa"/>
            </w:tcMar>
          </w:tcPr>
          <w:p w14:paraId="2A0E9258" w14:textId="77777777" w:rsidR="00DF7C7C" w:rsidRPr="002342E7" w:rsidRDefault="00DF7C7C" w:rsidP="00876646">
            <w:pPr>
              <w:keepNext/>
              <w:keepLines/>
              <w:suppressAutoHyphens/>
              <w:jc w:val="left"/>
              <w:rPr>
                <w:color w:val="000000"/>
                <w:sz w:val="16"/>
                <w:szCs w:val="16"/>
                <w:lang w:eastAsia="en-CA"/>
              </w:rPr>
            </w:pPr>
            <w:r w:rsidRPr="002342E7">
              <w:rPr>
                <w:rFonts w:ascii="SimSun" w:hAnsi="SimSun"/>
                <w:color w:val="000000"/>
                <w:sz w:val="16"/>
                <w:szCs w:val="18"/>
                <w:lang w:eastAsia="en-CA"/>
              </w:rPr>
              <w:t>之前</w:t>
            </w:r>
            <w:r w:rsidRPr="002342E7">
              <w:rPr>
                <w:rFonts w:ascii="SimSun" w:hAnsi="SimSun" w:hint="eastAsia"/>
                <w:color w:val="000000"/>
                <w:sz w:val="16"/>
                <w:szCs w:val="18"/>
                <w:lang w:eastAsia="en-CA"/>
              </w:rPr>
              <w:t>阶段</w:t>
            </w:r>
            <w:r w:rsidRPr="002342E7">
              <w:rPr>
                <w:rFonts w:ascii="SimSun" w:hAnsi="SimSun"/>
                <w:color w:val="000000"/>
                <w:sz w:val="16"/>
                <w:szCs w:val="18"/>
                <w:lang w:eastAsia="en-CA"/>
              </w:rPr>
              <w:t>中要完成的 HCFC-123 淘汰量（ODP 吨</w:t>
            </w:r>
            <w:r w:rsidRPr="002342E7">
              <w:rPr>
                <w:rFonts w:ascii="SimSun" w:hAnsi="SimSun" w:hint="eastAsia"/>
                <w:color w:val="000000"/>
                <w:sz w:val="16"/>
                <w:szCs w:val="18"/>
              </w:rPr>
              <w:t>）</w:t>
            </w:r>
          </w:p>
        </w:tc>
        <w:tc>
          <w:tcPr>
            <w:tcW w:w="426" w:type="pct"/>
            <w:tcBorders>
              <w:top w:val="nil"/>
              <w:left w:val="nil"/>
              <w:bottom w:val="single" w:sz="4" w:space="0" w:color="auto"/>
              <w:right w:val="single" w:sz="4" w:space="0" w:color="auto"/>
            </w:tcBorders>
            <w:vAlign w:val="bottom"/>
          </w:tcPr>
          <w:p w14:paraId="0C1104AD" w14:textId="77777777" w:rsidR="00DF7C7C" w:rsidRPr="002342E7" w:rsidRDefault="00DF7C7C" w:rsidP="00876646">
            <w:pPr>
              <w:keepNext/>
              <w:keepLines/>
              <w:suppressAutoHyphens/>
              <w:jc w:val="right"/>
              <w:rPr>
                <w:color w:val="000000"/>
                <w:sz w:val="16"/>
                <w:szCs w:val="16"/>
                <w:lang w:eastAsia="en-CA"/>
              </w:rPr>
            </w:pPr>
            <w:r w:rsidRPr="002342E7">
              <w:rPr>
                <w:rFonts w:hint="eastAsia"/>
                <w:color w:val="000000"/>
                <w:sz w:val="16"/>
                <w:szCs w:val="16"/>
              </w:rPr>
              <w:t>暂缺</w:t>
            </w:r>
          </w:p>
        </w:tc>
      </w:tr>
      <w:tr w:rsidR="00DF7C7C" w:rsidRPr="002342E7" w14:paraId="78B8848A" w14:textId="77777777" w:rsidTr="002342E7">
        <w:trPr>
          <w:trHeight w:val="202"/>
        </w:trPr>
        <w:tc>
          <w:tcPr>
            <w:tcW w:w="311" w:type="pct"/>
            <w:tcBorders>
              <w:top w:val="nil"/>
              <w:left w:val="single" w:sz="4" w:space="0" w:color="auto"/>
              <w:bottom w:val="single" w:sz="4" w:space="0" w:color="auto"/>
              <w:right w:val="single" w:sz="4" w:space="0" w:color="auto"/>
            </w:tcBorders>
            <w:noWrap/>
            <w:tcMar>
              <w:left w:w="57" w:type="dxa"/>
            </w:tcMar>
            <w:vAlign w:val="bottom"/>
          </w:tcPr>
          <w:p w14:paraId="39BE5F7D"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4.2.3</w:t>
            </w:r>
          </w:p>
        </w:tc>
        <w:tc>
          <w:tcPr>
            <w:tcW w:w="4263" w:type="pct"/>
            <w:gridSpan w:val="11"/>
            <w:tcBorders>
              <w:top w:val="single" w:sz="4" w:space="0" w:color="auto"/>
              <w:left w:val="nil"/>
              <w:bottom w:val="single" w:sz="4" w:space="0" w:color="auto"/>
              <w:right w:val="single" w:sz="4" w:space="0" w:color="auto"/>
            </w:tcBorders>
            <w:tcMar>
              <w:left w:w="57" w:type="dxa"/>
            </w:tcMar>
          </w:tcPr>
          <w:p w14:paraId="57620DAF" w14:textId="77777777" w:rsidR="00DF7C7C" w:rsidRPr="002342E7" w:rsidRDefault="00DF7C7C" w:rsidP="00876646">
            <w:pPr>
              <w:keepNext/>
              <w:keepLines/>
              <w:suppressAutoHyphens/>
              <w:jc w:val="left"/>
              <w:rPr>
                <w:bCs/>
                <w:color w:val="000000"/>
                <w:sz w:val="16"/>
                <w:szCs w:val="16"/>
              </w:rPr>
            </w:pPr>
            <w:r w:rsidRPr="002342E7">
              <w:rPr>
                <w:rFonts w:ascii="SimSun" w:hAnsi="SimSun" w:cs="SimSun"/>
                <w:sz w:val="16"/>
                <w:szCs w:val="18"/>
              </w:rPr>
              <w:t>剩余的</w:t>
            </w:r>
            <w:r w:rsidRPr="002342E7">
              <w:rPr>
                <w:rFonts w:ascii="SimSun" w:hAnsi="SimSun" w:cs="SimSun"/>
                <w:spacing w:val="1"/>
                <w:sz w:val="16"/>
                <w:szCs w:val="18"/>
              </w:rPr>
              <w:t>符</w:t>
            </w:r>
            <w:r w:rsidRPr="002342E7">
              <w:rPr>
                <w:rFonts w:ascii="SimSun" w:hAnsi="SimSun" w:cs="SimSun"/>
                <w:sz w:val="16"/>
                <w:szCs w:val="18"/>
              </w:rPr>
              <w:t>合资</w:t>
            </w:r>
            <w:r w:rsidRPr="002342E7">
              <w:rPr>
                <w:rFonts w:ascii="SimSun" w:hAnsi="SimSun" w:cs="SimSun"/>
                <w:spacing w:val="1"/>
                <w:sz w:val="16"/>
                <w:szCs w:val="18"/>
              </w:rPr>
              <w:t>助</w:t>
            </w:r>
            <w:r w:rsidRPr="002342E7">
              <w:rPr>
                <w:rFonts w:ascii="SimSun" w:hAnsi="SimSun" w:cs="SimSun"/>
                <w:sz w:val="16"/>
                <w:szCs w:val="18"/>
              </w:rPr>
              <w:t>条件的</w:t>
            </w:r>
            <w:r w:rsidRPr="002342E7">
              <w:rPr>
                <w:rFonts w:ascii="SimSun" w:hAnsi="SimSun" w:cs="SimSun"/>
                <w:spacing w:val="-54"/>
                <w:sz w:val="16"/>
                <w:szCs w:val="18"/>
              </w:rPr>
              <w:t xml:space="preserve"> </w:t>
            </w:r>
            <w:r w:rsidRPr="002342E7">
              <w:rPr>
                <w:rFonts w:ascii="SimSun" w:hAnsi="SimSun"/>
                <w:sz w:val="16"/>
                <w:szCs w:val="18"/>
              </w:rPr>
              <w:t>HCFC-123</w:t>
            </w:r>
            <w:r w:rsidRPr="002342E7">
              <w:rPr>
                <w:rFonts w:ascii="SimSun" w:hAnsi="SimSun"/>
                <w:spacing w:val="-18"/>
                <w:sz w:val="16"/>
                <w:szCs w:val="18"/>
              </w:rPr>
              <w:t xml:space="preserve"> </w:t>
            </w:r>
            <w:r w:rsidRPr="002342E7">
              <w:rPr>
                <w:rFonts w:ascii="SimSun" w:hAnsi="SimSun" w:cs="SimSun"/>
                <w:sz w:val="16"/>
                <w:szCs w:val="18"/>
              </w:rPr>
              <w:t>消费量</w:t>
            </w:r>
            <w:r w:rsidRPr="002342E7">
              <w:rPr>
                <w:rFonts w:ascii="SimSun" w:hAnsi="SimSun" w:cs="SimSun"/>
                <w:spacing w:val="1"/>
                <w:sz w:val="16"/>
                <w:szCs w:val="18"/>
              </w:rPr>
              <w:t>（</w:t>
            </w:r>
            <w:r w:rsidRPr="002342E7">
              <w:rPr>
                <w:rFonts w:ascii="SimSun" w:hAnsi="SimSun"/>
                <w:spacing w:val="-1"/>
                <w:sz w:val="16"/>
                <w:szCs w:val="18"/>
              </w:rPr>
              <w:t>OD</w:t>
            </w:r>
            <w:r w:rsidRPr="002342E7">
              <w:rPr>
                <w:rFonts w:ascii="SimSun" w:hAnsi="SimSun"/>
                <w:sz w:val="16"/>
                <w:szCs w:val="18"/>
              </w:rPr>
              <w:t>P</w:t>
            </w:r>
            <w:r w:rsidRPr="002342E7">
              <w:rPr>
                <w:rFonts w:ascii="SimSun" w:hAnsi="SimSun"/>
                <w:spacing w:val="-19"/>
                <w:sz w:val="16"/>
                <w:szCs w:val="18"/>
              </w:rPr>
              <w:t xml:space="preserve"> </w:t>
            </w:r>
            <w:r w:rsidRPr="002342E7">
              <w:rPr>
                <w:rFonts w:ascii="SimSun" w:hAnsi="SimSun" w:cs="SimSun"/>
                <w:spacing w:val="1"/>
                <w:sz w:val="16"/>
                <w:szCs w:val="18"/>
              </w:rPr>
              <w:t>吨）</w:t>
            </w:r>
          </w:p>
        </w:tc>
        <w:tc>
          <w:tcPr>
            <w:tcW w:w="426" w:type="pct"/>
            <w:tcBorders>
              <w:top w:val="nil"/>
              <w:left w:val="nil"/>
              <w:bottom w:val="single" w:sz="4" w:space="0" w:color="auto"/>
              <w:right w:val="single" w:sz="4" w:space="0" w:color="auto"/>
            </w:tcBorders>
            <w:vAlign w:val="bottom"/>
          </w:tcPr>
          <w:p w14:paraId="67B3D328"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0.00</w:t>
            </w:r>
          </w:p>
        </w:tc>
      </w:tr>
      <w:tr w:rsidR="00DF7C7C" w:rsidRPr="002342E7" w14:paraId="2533FAC2" w14:textId="77777777" w:rsidTr="002342E7">
        <w:trPr>
          <w:trHeight w:val="202"/>
        </w:trPr>
        <w:tc>
          <w:tcPr>
            <w:tcW w:w="311" w:type="pct"/>
            <w:tcBorders>
              <w:top w:val="nil"/>
              <w:left w:val="single" w:sz="4" w:space="0" w:color="auto"/>
              <w:bottom w:val="single" w:sz="4" w:space="0" w:color="auto"/>
              <w:right w:val="single" w:sz="4" w:space="0" w:color="auto"/>
            </w:tcBorders>
            <w:noWrap/>
            <w:tcMar>
              <w:left w:w="57" w:type="dxa"/>
            </w:tcMar>
            <w:vAlign w:val="bottom"/>
          </w:tcPr>
          <w:p w14:paraId="59C18842"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4.3.1</w:t>
            </w:r>
          </w:p>
        </w:tc>
        <w:tc>
          <w:tcPr>
            <w:tcW w:w="4263" w:type="pct"/>
            <w:gridSpan w:val="11"/>
            <w:tcBorders>
              <w:top w:val="single" w:sz="4" w:space="0" w:color="auto"/>
              <w:left w:val="nil"/>
              <w:bottom w:val="single" w:sz="4" w:space="0" w:color="auto"/>
              <w:right w:val="single" w:sz="4" w:space="0" w:color="auto"/>
            </w:tcBorders>
            <w:tcMar>
              <w:left w:w="57" w:type="dxa"/>
            </w:tcMar>
          </w:tcPr>
          <w:p w14:paraId="70953BFE" w14:textId="77777777" w:rsidR="00DF7C7C" w:rsidRPr="002342E7" w:rsidRDefault="00DF7C7C" w:rsidP="00876646">
            <w:pPr>
              <w:keepNext/>
              <w:keepLines/>
              <w:suppressAutoHyphens/>
              <w:jc w:val="left"/>
              <w:rPr>
                <w:color w:val="000000"/>
                <w:sz w:val="16"/>
                <w:szCs w:val="16"/>
              </w:rPr>
            </w:pPr>
            <w:r w:rsidRPr="002342E7">
              <w:rPr>
                <w:rFonts w:ascii="SimSun" w:hAnsi="SimSun" w:cs="SimSun"/>
                <w:sz w:val="16"/>
                <w:szCs w:val="18"/>
              </w:rPr>
              <w:t>本协定</w:t>
            </w:r>
            <w:r w:rsidRPr="002342E7">
              <w:rPr>
                <w:rFonts w:ascii="SimSun" w:hAnsi="SimSun" w:cs="SimSun"/>
                <w:spacing w:val="1"/>
                <w:sz w:val="16"/>
                <w:szCs w:val="18"/>
              </w:rPr>
              <w:t>下</w:t>
            </w:r>
            <w:r w:rsidRPr="002342E7">
              <w:rPr>
                <w:rFonts w:ascii="SimSun" w:hAnsi="SimSun" w:cs="SimSun"/>
                <w:sz w:val="16"/>
                <w:szCs w:val="18"/>
              </w:rPr>
              <w:t>要完</w:t>
            </w:r>
            <w:r w:rsidRPr="002342E7">
              <w:rPr>
                <w:rFonts w:ascii="SimSun" w:hAnsi="SimSun" w:cs="SimSun"/>
                <w:spacing w:val="1"/>
                <w:sz w:val="16"/>
                <w:szCs w:val="18"/>
              </w:rPr>
              <w:t>成</w:t>
            </w:r>
            <w:r w:rsidRPr="002342E7">
              <w:rPr>
                <w:rFonts w:ascii="SimSun" w:hAnsi="SimSun" w:cs="SimSun"/>
                <w:sz w:val="16"/>
                <w:szCs w:val="18"/>
              </w:rPr>
              <w:t>的议</w:t>
            </w:r>
            <w:r w:rsidRPr="002342E7">
              <w:rPr>
                <w:rFonts w:ascii="SimSun" w:hAnsi="SimSun" w:cs="SimSun"/>
                <w:spacing w:val="1"/>
                <w:sz w:val="16"/>
                <w:szCs w:val="18"/>
              </w:rPr>
              <w:t>定</w:t>
            </w:r>
            <w:r w:rsidRPr="002342E7">
              <w:rPr>
                <w:rFonts w:ascii="SimSun" w:hAnsi="SimSun" w:cs="SimSun"/>
                <w:sz w:val="16"/>
                <w:szCs w:val="18"/>
              </w:rPr>
              <w:t>的</w:t>
            </w:r>
            <w:r w:rsidRPr="002342E7">
              <w:rPr>
                <w:rFonts w:ascii="SimSun" w:hAnsi="SimSun" w:cs="SimSun"/>
                <w:spacing w:val="-56"/>
                <w:sz w:val="16"/>
                <w:szCs w:val="18"/>
              </w:rPr>
              <w:t xml:space="preserve"> </w:t>
            </w:r>
            <w:r w:rsidRPr="002342E7">
              <w:rPr>
                <w:rFonts w:ascii="SimSun" w:hAnsi="SimSun"/>
                <w:sz w:val="16"/>
                <w:szCs w:val="18"/>
              </w:rPr>
              <w:t>HCFC-124</w:t>
            </w:r>
            <w:r w:rsidRPr="002342E7">
              <w:rPr>
                <w:rFonts w:ascii="SimSun" w:hAnsi="SimSun" w:cs="SimSun"/>
                <w:sz w:val="16"/>
                <w:szCs w:val="18"/>
              </w:rPr>
              <w:t>淘汰总量（</w:t>
            </w:r>
            <w:r w:rsidRPr="002342E7">
              <w:rPr>
                <w:rFonts w:ascii="SimSun" w:hAnsi="SimSun"/>
                <w:spacing w:val="-1"/>
                <w:sz w:val="16"/>
                <w:szCs w:val="18"/>
              </w:rPr>
              <w:t>O</w:t>
            </w:r>
            <w:r w:rsidRPr="002342E7">
              <w:rPr>
                <w:rFonts w:ascii="SimSun" w:hAnsi="SimSun"/>
                <w:spacing w:val="1"/>
                <w:sz w:val="16"/>
                <w:szCs w:val="18"/>
              </w:rPr>
              <w:t>D</w:t>
            </w:r>
            <w:r w:rsidRPr="002342E7">
              <w:rPr>
                <w:rFonts w:ascii="SimSun" w:hAnsi="SimSun"/>
                <w:sz w:val="16"/>
                <w:szCs w:val="18"/>
              </w:rPr>
              <w:t>P</w:t>
            </w:r>
            <w:r w:rsidRPr="002342E7">
              <w:rPr>
                <w:rFonts w:ascii="SimSun" w:hAnsi="SimSun"/>
                <w:spacing w:val="-20"/>
                <w:sz w:val="16"/>
                <w:szCs w:val="18"/>
              </w:rPr>
              <w:t xml:space="preserve"> </w:t>
            </w:r>
            <w:r w:rsidRPr="002342E7">
              <w:rPr>
                <w:rFonts w:ascii="SimSun" w:hAnsi="SimSun" w:cs="SimSun"/>
                <w:sz w:val="16"/>
                <w:szCs w:val="18"/>
              </w:rPr>
              <w:t>吨）</w:t>
            </w:r>
          </w:p>
        </w:tc>
        <w:tc>
          <w:tcPr>
            <w:tcW w:w="426" w:type="pct"/>
            <w:tcBorders>
              <w:top w:val="nil"/>
              <w:left w:val="nil"/>
              <w:bottom w:val="single" w:sz="4" w:space="0" w:color="auto"/>
              <w:right w:val="single" w:sz="4" w:space="0" w:color="auto"/>
            </w:tcBorders>
            <w:vAlign w:val="bottom"/>
          </w:tcPr>
          <w:p w14:paraId="282B6E52" w14:textId="77777777" w:rsidR="00DF7C7C" w:rsidRPr="002342E7" w:rsidRDefault="00DF7C7C" w:rsidP="00876646">
            <w:pPr>
              <w:keepNext/>
              <w:keepLines/>
              <w:suppressAutoHyphens/>
              <w:jc w:val="right"/>
              <w:rPr>
                <w:color w:val="000000"/>
                <w:sz w:val="16"/>
                <w:szCs w:val="16"/>
                <w:lang w:eastAsia="en-CA"/>
              </w:rPr>
            </w:pPr>
            <w:r w:rsidRPr="002342E7">
              <w:rPr>
                <w:color w:val="000000"/>
                <w:sz w:val="16"/>
                <w:szCs w:val="16"/>
                <w:lang w:eastAsia="en-CA"/>
              </w:rPr>
              <w:t>0.00</w:t>
            </w:r>
          </w:p>
        </w:tc>
      </w:tr>
      <w:tr w:rsidR="00DF7C7C" w:rsidRPr="002342E7" w14:paraId="67F2661C" w14:textId="77777777" w:rsidTr="002342E7">
        <w:trPr>
          <w:trHeight w:val="202"/>
        </w:trPr>
        <w:tc>
          <w:tcPr>
            <w:tcW w:w="311" w:type="pct"/>
            <w:tcBorders>
              <w:top w:val="nil"/>
              <w:left w:val="single" w:sz="4" w:space="0" w:color="auto"/>
              <w:bottom w:val="single" w:sz="4" w:space="0" w:color="auto"/>
              <w:right w:val="single" w:sz="4" w:space="0" w:color="auto"/>
            </w:tcBorders>
            <w:noWrap/>
            <w:tcMar>
              <w:left w:w="57" w:type="dxa"/>
            </w:tcMar>
            <w:vAlign w:val="bottom"/>
          </w:tcPr>
          <w:p w14:paraId="5627BC71" w14:textId="77777777" w:rsidR="00DF7C7C" w:rsidRPr="002342E7" w:rsidRDefault="00DF7C7C" w:rsidP="00876646">
            <w:pPr>
              <w:keepNext/>
              <w:keepLines/>
              <w:suppressAutoHyphens/>
              <w:jc w:val="left"/>
              <w:rPr>
                <w:color w:val="000000"/>
                <w:sz w:val="16"/>
                <w:szCs w:val="16"/>
                <w:lang w:eastAsia="en-CA"/>
              </w:rPr>
            </w:pPr>
            <w:r w:rsidRPr="002342E7">
              <w:rPr>
                <w:color w:val="000000"/>
                <w:sz w:val="16"/>
                <w:szCs w:val="16"/>
                <w:lang w:eastAsia="en-CA"/>
              </w:rPr>
              <w:t>4.3.2</w:t>
            </w:r>
          </w:p>
        </w:tc>
        <w:tc>
          <w:tcPr>
            <w:tcW w:w="4263" w:type="pct"/>
            <w:gridSpan w:val="11"/>
            <w:tcBorders>
              <w:top w:val="single" w:sz="4" w:space="0" w:color="auto"/>
              <w:left w:val="nil"/>
              <w:bottom w:val="single" w:sz="4" w:space="0" w:color="auto"/>
              <w:right w:val="single" w:sz="4" w:space="0" w:color="auto"/>
            </w:tcBorders>
            <w:tcMar>
              <w:left w:w="57" w:type="dxa"/>
            </w:tcMar>
          </w:tcPr>
          <w:p w14:paraId="4D751E55" w14:textId="77777777" w:rsidR="00DF7C7C" w:rsidRPr="002342E7" w:rsidRDefault="00DF7C7C" w:rsidP="00876646">
            <w:pPr>
              <w:keepNext/>
              <w:keepLines/>
              <w:suppressAutoHyphens/>
              <w:jc w:val="left"/>
              <w:rPr>
                <w:color w:val="000000"/>
                <w:sz w:val="16"/>
                <w:szCs w:val="16"/>
                <w:lang w:eastAsia="en-CA"/>
              </w:rPr>
            </w:pPr>
            <w:r w:rsidRPr="002342E7">
              <w:rPr>
                <w:rFonts w:ascii="SimSun" w:hAnsi="SimSun"/>
                <w:color w:val="000000"/>
                <w:sz w:val="16"/>
                <w:szCs w:val="18"/>
                <w:lang w:eastAsia="en-CA"/>
              </w:rPr>
              <w:t>之前</w:t>
            </w:r>
            <w:r w:rsidRPr="002342E7">
              <w:rPr>
                <w:rFonts w:ascii="SimSun" w:hAnsi="SimSun" w:hint="eastAsia"/>
                <w:color w:val="000000"/>
                <w:sz w:val="16"/>
                <w:szCs w:val="18"/>
                <w:lang w:eastAsia="en-CA"/>
              </w:rPr>
              <w:t>阶段</w:t>
            </w:r>
            <w:r w:rsidRPr="002342E7">
              <w:rPr>
                <w:rFonts w:ascii="SimSun" w:hAnsi="SimSun"/>
                <w:color w:val="000000"/>
                <w:sz w:val="16"/>
                <w:szCs w:val="18"/>
                <w:lang w:eastAsia="en-CA"/>
              </w:rPr>
              <w:t>中要完成的 HCFC-124 淘汰量（ODP 吨</w:t>
            </w:r>
            <w:r w:rsidRPr="002342E7">
              <w:rPr>
                <w:rFonts w:ascii="SimSun" w:hAnsi="SimSun" w:hint="eastAsia"/>
                <w:color w:val="000000"/>
                <w:sz w:val="16"/>
                <w:szCs w:val="18"/>
              </w:rPr>
              <w:t>）</w:t>
            </w:r>
          </w:p>
        </w:tc>
        <w:tc>
          <w:tcPr>
            <w:tcW w:w="426" w:type="pct"/>
            <w:tcBorders>
              <w:top w:val="nil"/>
              <w:left w:val="nil"/>
              <w:bottom w:val="single" w:sz="4" w:space="0" w:color="auto"/>
              <w:right w:val="single" w:sz="4" w:space="0" w:color="auto"/>
            </w:tcBorders>
            <w:vAlign w:val="bottom"/>
          </w:tcPr>
          <w:p w14:paraId="21197035" w14:textId="77777777" w:rsidR="00DF7C7C" w:rsidRPr="002342E7" w:rsidRDefault="00DF7C7C" w:rsidP="00876646">
            <w:pPr>
              <w:keepNext/>
              <w:keepLines/>
              <w:suppressAutoHyphens/>
              <w:jc w:val="right"/>
              <w:rPr>
                <w:color w:val="000000"/>
                <w:sz w:val="16"/>
                <w:szCs w:val="16"/>
                <w:lang w:eastAsia="en-CA"/>
              </w:rPr>
            </w:pPr>
            <w:r w:rsidRPr="002342E7">
              <w:rPr>
                <w:rFonts w:hint="eastAsia"/>
                <w:color w:val="000000"/>
                <w:sz w:val="16"/>
                <w:szCs w:val="16"/>
              </w:rPr>
              <w:t>暂缺</w:t>
            </w:r>
          </w:p>
        </w:tc>
      </w:tr>
      <w:tr w:rsidR="00DF7C7C" w:rsidRPr="002342E7" w14:paraId="7BE5E5F8" w14:textId="77777777" w:rsidTr="002342E7">
        <w:trPr>
          <w:trHeight w:val="202"/>
        </w:trPr>
        <w:tc>
          <w:tcPr>
            <w:tcW w:w="311" w:type="pct"/>
            <w:tcBorders>
              <w:top w:val="single" w:sz="4" w:space="0" w:color="auto"/>
              <w:left w:val="single" w:sz="4" w:space="0" w:color="auto"/>
              <w:bottom w:val="single" w:sz="4" w:space="0" w:color="auto"/>
              <w:right w:val="single" w:sz="4" w:space="0" w:color="auto"/>
            </w:tcBorders>
            <w:noWrap/>
            <w:tcMar>
              <w:left w:w="57" w:type="dxa"/>
            </w:tcMar>
            <w:vAlign w:val="bottom"/>
          </w:tcPr>
          <w:p w14:paraId="59443D9A" w14:textId="77777777" w:rsidR="00DF7C7C" w:rsidRPr="002342E7" w:rsidRDefault="00DF7C7C" w:rsidP="00876646">
            <w:pPr>
              <w:suppressAutoHyphens/>
              <w:jc w:val="left"/>
              <w:rPr>
                <w:color w:val="000000"/>
                <w:sz w:val="16"/>
                <w:szCs w:val="16"/>
                <w:lang w:eastAsia="en-CA"/>
              </w:rPr>
            </w:pPr>
            <w:r w:rsidRPr="002342E7">
              <w:rPr>
                <w:color w:val="000000"/>
                <w:sz w:val="16"/>
                <w:szCs w:val="16"/>
                <w:lang w:eastAsia="en-CA"/>
              </w:rPr>
              <w:t>4.3.3</w:t>
            </w:r>
          </w:p>
        </w:tc>
        <w:tc>
          <w:tcPr>
            <w:tcW w:w="4263" w:type="pct"/>
            <w:gridSpan w:val="11"/>
            <w:tcBorders>
              <w:top w:val="single" w:sz="4" w:space="0" w:color="auto"/>
              <w:left w:val="nil"/>
              <w:bottom w:val="single" w:sz="4" w:space="0" w:color="auto"/>
              <w:right w:val="single" w:sz="4" w:space="0" w:color="auto"/>
            </w:tcBorders>
            <w:tcMar>
              <w:left w:w="57" w:type="dxa"/>
            </w:tcMar>
          </w:tcPr>
          <w:p w14:paraId="29FC1955" w14:textId="77777777" w:rsidR="00DF7C7C" w:rsidRPr="002342E7" w:rsidRDefault="00DF7C7C" w:rsidP="00876646">
            <w:pPr>
              <w:suppressAutoHyphens/>
              <w:jc w:val="left"/>
              <w:rPr>
                <w:bCs/>
                <w:color w:val="000000"/>
                <w:sz w:val="16"/>
                <w:szCs w:val="16"/>
              </w:rPr>
            </w:pPr>
            <w:r w:rsidRPr="002342E7">
              <w:rPr>
                <w:rFonts w:ascii="SimSun" w:hAnsi="SimSun" w:cs="SimSun"/>
                <w:sz w:val="16"/>
                <w:szCs w:val="18"/>
              </w:rPr>
              <w:t>剩余的</w:t>
            </w:r>
            <w:r w:rsidRPr="002342E7">
              <w:rPr>
                <w:rFonts w:ascii="SimSun" w:hAnsi="SimSun" w:cs="SimSun"/>
                <w:spacing w:val="1"/>
                <w:sz w:val="16"/>
                <w:szCs w:val="18"/>
              </w:rPr>
              <w:t>符</w:t>
            </w:r>
            <w:r w:rsidRPr="002342E7">
              <w:rPr>
                <w:rFonts w:ascii="SimSun" w:hAnsi="SimSun" w:cs="SimSun"/>
                <w:sz w:val="16"/>
                <w:szCs w:val="18"/>
              </w:rPr>
              <w:t>合资</w:t>
            </w:r>
            <w:r w:rsidRPr="002342E7">
              <w:rPr>
                <w:rFonts w:ascii="SimSun" w:hAnsi="SimSun" w:cs="SimSun"/>
                <w:spacing w:val="1"/>
                <w:sz w:val="16"/>
                <w:szCs w:val="18"/>
              </w:rPr>
              <w:t>助</w:t>
            </w:r>
            <w:r w:rsidRPr="002342E7">
              <w:rPr>
                <w:rFonts w:ascii="SimSun" w:hAnsi="SimSun" w:cs="SimSun"/>
                <w:sz w:val="16"/>
                <w:szCs w:val="18"/>
              </w:rPr>
              <w:t>条件的</w:t>
            </w:r>
            <w:r w:rsidRPr="002342E7">
              <w:rPr>
                <w:rFonts w:ascii="SimSun" w:hAnsi="SimSun" w:cs="SimSun"/>
                <w:spacing w:val="-54"/>
                <w:sz w:val="16"/>
                <w:szCs w:val="18"/>
              </w:rPr>
              <w:t xml:space="preserve"> </w:t>
            </w:r>
            <w:r w:rsidRPr="002342E7">
              <w:rPr>
                <w:rFonts w:ascii="SimSun" w:hAnsi="SimSun"/>
                <w:sz w:val="16"/>
                <w:szCs w:val="18"/>
              </w:rPr>
              <w:t>HCFC-124</w:t>
            </w:r>
            <w:r w:rsidRPr="002342E7">
              <w:rPr>
                <w:rFonts w:ascii="SimSun" w:hAnsi="SimSun"/>
                <w:spacing w:val="-18"/>
                <w:sz w:val="16"/>
                <w:szCs w:val="18"/>
              </w:rPr>
              <w:t xml:space="preserve"> </w:t>
            </w:r>
            <w:r w:rsidRPr="002342E7">
              <w:rPr>
                <w:rFonts w:ascii="SimSun" w:hAnsi="SimSun" w:cs="SimSun"/>
                <w:sz w:val="16"/>
                <w:szCs w:val="18"/>
              </w:rPr>
              <w:t>消费量</w:t>
            </w:r>
            <w:r w:rsidRPr="002342E7">
              <w:rPr>
                <w:rFonts w:ascii="SimSun" w:hAnsi="SimSun" w:cs="SimSun"/>
                <w:spacing w:val="1"/>
                <w:sz w:val="16"/>
                <w:szCs w:val="18"/>
              </w:rPr>
              <w:t>（</w:t>
            </w:r>
            <w:r w:rsidRPr="002342E7">
              <w:rPr>
                <w:rFonts w:ascii="SimSun" w:hAnsi="SimSun"/>
                <w:spacing w:val="-1"/>
                <w:sz w:val="16"/>
                <w:szCs w:val="18"/>
              </w:rPr>
              <w:t>OD</w:t>
            </w:r>
            <w:r w:rsidRPr="002342E7">
              <w:rPr>
                <w:rFonts w:ascii="SimSun" w:hAnsi="SimSun"/>
                <w:sz w:val="16"/>
                <w:szCs w:val="18"/>
              </w:rPr>
              <w:t>P</w:t>
            </w:r>
            <w:r w:rsidRPr="002342E7">
              <w:rPr>
                <w:rFonts w:ascii="SimSun" w:hAnsi="SimSun"/>
                <w:spacing w:val="-19"/>
                <w:sz w:val="16"/>
                <w:szCs w:val="18"/>
              </w:rPr>
              <w:t xml:space="preserve"> </w:t>
            </w:r>
            <w:r w:rsidRPr="002342E7">
              <w:rPr>
                <w:rFonts w:ascii="SimSun" w:hAnsi="SimSun" w:cs="SimSun"/>
                <w:spacing w:val="1"/>
                <w:sz w:val="16"/>
                <w:szCs w:val="18"/>
              </w:rPr>
              <w:t>吨）</w:t>
            </w:r>
          </w:p>
        </w:tc>
        <w:tc>
          <w:tcPr>
            <w:tcW w:w="426" w:type="pct"/>
            <w:tcBorders>
              <w:top w:val="single" w:sz="4" w:space="0" w:color="auto"/>
              <w:left w:val="nil"/>
              <w:bottom w:val="single" w:sz="4" w:space="0" w:color="auto"/>
              <w:right w:val="single" w:sz="4" w:space="0" w:color="auto"/>
            </w:tcBorders>
            <w:vAlign w:val="bottom"/>
          </w:tcPr>
          <w:p w14:paraId="4764AA4B" w14:textId="77777777" w:rsidR="00DF7C7C" w:rsidRPr="002342E7" w:rsidRDefault="00DF7C7C" w:rsidP="00876646">
            <w:pPr>
              <w:suppressAutoHyphens/>
              <w:jc w:val="right"/>
              <w:rPr>
                <w:color w:val="000000"/>
                <w:sz w:val="16"/>
                <w:szCs w:val="16"/>
                <w:lang w:eastAsia="en-CA"/>
              </w:rPr>
            </w:pPr>
            <w:r w:rsidRPr="002342E7">
              <w:rPr>
                <w:color w:val="000000"/>
                <w:sz w:val="16"/>
                <w:szCs w:val="16"/>
                <w:lang w:eastAsia="en-CA"/>
              </w:rPr>
              <w:t>0.18</w:t>
            </w:r>
          </w:p>
        </w:tc>
      </w:tr>
      <w:tr w:rsidR="00DF7C7C" w:rsidRPr="002342E7" w14:paraId="4FAFEAE8" w14:textId="77777777" w:rsidTr="002342E7">
        <w:trPr>
          <w:trHeight w:val="210"/>
        </w:trPr>
        <w:tc>
          <w:tcPr>
            <w:tcW w:w="311" w:type="pct"/>
            <w:tcBorders>
              <w:top w:val="single" w:sz="4" w:space="0" w:color="auto"/>
              <w:left w:val="single" w:sz="4" w:space="0" w:color="auto"/>
              <w:bottom w:val="single" w:sz="4" w:space="0" w:color="auto"/>
              <w:right w:val="single" w:sz="4" w:space="0" w:color="auto"/>
            </w:tcBorders>
            <w:noWrap/>
            <w:tcMar>
              <w:left w:w="57" w:type="dxa"/>
            </w:tcMar>
            <w:vAlign w:val="bottom"/>
          </w:tcPr>
          <w:p w14:paraId="3DB45C6C" w14:textId="77777777" w:rsidR="00DF7C7C" w:rsidRPr="002342E7" w:rsidRDefault="00DF7C7C" w:rsidP="00876646">
            <w:pPr>
              <w:suppressAutoHyphens/>
              <w:jc w:val="left"/>
              <w:rPr>
                <w:color w:val="000000"/>
                <w:sz w:val="16"/>
                <w:szCs w:val="16"/>
                <w:lang w:eastAsia="en-CA"/>
              </w:rPr>
            </w:pPr>
            <w:r w:rsidRPr="002342E7">
              <w:rPr>
                <w:color w:val="000000"/>
                <w:sz w:val="16"/>
                <w:szCs w:val="16"/>
                <w:lang w:eastAsia="en-CA"/>
              </w:rPr>
              <w:t>4.4.1</w:t>
            </w:r>
          </w:p>
        </w:tc>
        <w:tc>
          <w:tcPr>
            <w:tcW w:w="4263" w:type="pct"/>
            <w:gridSpan w:val="11"/>
            <w:tcBorders>
              <w:top w:val="single" w:sz="4" w:space="0" w:color="auto"/>
              <w:left w:val="nil"/>
              <w:bottom w:val="single" w:sz="4" w:space="0" w:color="auto"/>
              <w:right w:val="single" w:sz="4" w:space="0" w:color="auto"/>
            </w:tcBorders>
            <w:tcMar>
              <w:left w:w="57" w:type="dxa"/>
            </w:tcMar>
          </w:tcPr>
          <w:p w14:paraId="4B4A627E" w14:textId="77777777" w:rsidR="00DF7C7C" w:rsidRPr="002342E7" w:rsidRDefault="00DF7C7C" w:rsidP="00876646">
            <w:pPr>
              <w:suppressAutoHyphens/>
              <w:jc w:val="left"/>
              <w:rPr>
                <w:color w:val="000000"/>
                <w:sz w:val="16"/>
                <w:szCs w:val="16"/>
              </w:rPr>
            </w:pPr>
            <w:r w:rsidRPr="002342E7">
              <w:rPr>
                <w:rFonts w:ascii="SimSun" w:hAnsi="SimSun" w:cs="SimSun"/>
                <w:sz w:val="16"/>
                <w:szCs w:val="18"/>
              </w:rPr>
              <w:t>本协定</w:t>
            </w:r>
            <w:r w:rsidRPr="002342E7">
              <w:rPr>
                <w:rFonts w:ascii="SimSun" w:hAnsi="SimSun" w:cs="SimSun"/>
                <w:spacing w:val="1"/>
                <w:sz w:val="16"/>
                <w:szCs w:val="18"/>
              </w:rPr>
              <w:t>下</w:t>
            </w:r>
            <w:r w:rsidRPr="002342E7">
              <w:rPr>
                <w:rFonts w:ascii="SimSun" w:hAnsi="SimSun" w:cs="SimSun"/>
                <w:sz w:val="16"/>
                <w:szCs w:val="18"/>
              </w:rPr>
              <w:t>要完</w:t>
            </w:r>
            <w:r w:rsidRPr="002342E7">
              <w:rPr>
                <w:rFonts w:ascii="SimSun" w:hAnsi="SimSun" w:cs="SimSun"/>
                <w:spacing w:val="1"/>
                <w:sz w:val="16"/>
                <w:szCs w:val="18"/>
              </w:rPr>
              <w:t>成</w:t>
            </w:r>
            <w:r w:rsidRPr="002342E7">
              <w:rPr>
                <w:rFonts w:ascii="SimSun" w:hAnsi="SimSun" w:cs="SimSun"/>
                <w:sz w:val="16"/>
                <w:szCs w:val="18"/>
              </w:rPr>
              <w:t>的议</w:t>
            </w:r>
            <w:r w:rsidRPr="002342E7">
              <w:rPr>
                <w:rFonts w:ascii="SimSun" w:hAnsi="SimSun" w:cs="SimSun"/>
                <w:spacing w:val="1"/>
                <w:sz w:val="16"/>
                <w:szCs w:val="18"/>
              </w:rPr>
              <w:t>定</w:t>
            </w:r>
            <w:r w:rsidRPr="002342E7">
              <w:rPr>
                <w:rFonts w:ascii="SimSun" w:hAnsi="SimSun" w:cs="SimSun"/>
                <w:sz w:val="16"/>
                <w:szCs w:val="18"/>
              </w:rPr>
              <w:t>的</w:t>
            </w:r>
            <w:r w:rsidRPr="002342E7">
              <w:rPr>
                <w:rFonts w:ascii="SimSun" w:hAnsi="SimSun" w:cs="SimSun"/>
                <w:spacing w:val="-56"/>
                <w:sz w:val="16"/>
                <w:szCs w:val="18"/>
              </w:rPr>
              <w:t xml:space="preserve"> </w:t>
            </w:r>
            <w:r w:rsidRPr="002342E7">
              <w:rPr>
                <w:rFonts w:ascii="SimSun" w:hAnsi="SimSun"/>
                <w:sz w:val="16"/>
                <w:szCs w:val="18"/>
              </w:rPr>
              <w:t>HCFC-141b</w:t>
            </w:r>
            <w:r w:rsidRPr="002342E7">
              <w:rPr>
                <w:rFonts w:ascii="SimSun" w:hAnsi="SimSun" w:cs="SimSun"/>
                <w:sz w:val="16"/>
                <w:szCs w:val="18"/>
              </w:rPr>
              <w:t>淘汰总量（</w:t>
            </w:r>
            <w:r w:rsidRPr="002342E7">
              <w:rPr>
                <w:rFonts w:ascii="SimSun" w:hAnsi="SimSun"/>
                <w:spacing w:val="-1"/>
                <w:sz w:val="16"/>
                <w:szCs w:val="18"/>
              </w:rPr>
              <w:t>O</w:t>
            </w:r>
            <w:r w:rsidRPr="002342E7">
              <w:rPr>
                <w:rFonts w:ascii="SimSun" w:hAnsi="SimSun"/>
                <w:spacing w:val="1"/>
                <w:sz w:val="16"/>
                <w:szCs w:val="18"/>
              </w:rPr>
              <w:t>D</w:t>
            </w:r>
            <w:r w:rsidRPr="002342E7">
              <w:rPr>
                <w:rFonts w:ascii="SimSun" w:hAnsi="SimSun"/>
                <w:sz w:val="16"/>
                <w:szCs w:val="18"/>
              </w:rPr>
              <w:t>P</w:t>
            </w:r>
            <w:r w:rsidRPr="002342E7">
              <w:rPr>
                <w:rFonts w:ascii="SimSun" w:hAnsi="SimSun"/>
                <w:spacing w:val="-20"/>
                <w:sz w:val="16"/>
                <w:szCs w:val="18"/>
              </w:rPr>
              <w:t xml:space="preserve"> </w:t>
            </w:r>
            <w:r w:rsidRPr="002342E7">
              <w:rPr>
                <w:rFonts w:ascii="SimSun" w:hAnsi="SimSun" w:cs="SimSun"/>
                <w:sz w:val="16"/>
                <w:szCs w:val="18"/>
              </w:rPr>
              <w:t>吨）</w:t>
            </w:r>
          </w:p>
        </w:tc>
        <w:tc>
          <w:tcPr>
            <w:tcW w:w="426" w:type="pct"/>
            <w:tcBorders>
              <w:top w:val="single" w:sz="4" w:space="0" w:color="auto"/>
              <w:left w:val="nil"/>
              <w:bottom w:val="single" w:sz="4" w:space="0" w:color="auto"/>
              <w:right w:val="single" w:sz="4" w:space="0" w:color="auto"/>
            </w:tcBorders>
            <w:vAlign w:val="bottom"/>
          </w:tcPr>
          <w:p w14:paraId="7FB14BA5" w14:textId="77777777" w:rsidR="00DF7C7C" w:rsidRPr="002342E7" w:rsidRDefault="00DF7C7C" w:rsidP="00876646">
            <w:pPr>
              <w:suppressAutoHyphens/>
              <w:jc w:val="right"/>
              <w:rPr>
                <w:color w:val="000000"/>
                <w:sz w:val="16"/>
                <w:szCs w:val="16"/>
                <w:lang w:eastAsia="en-CA"/>
              </w:rPr>
            </w:pPr>
            <w:r w:rsidRPr="002342E7">
              <w:rPr>
                <w:color w:val="000000"/>
                <w:sz w:val="16"/>
                <w:szCs w:val="16"/>
                <w:lang w:eastAsia="en-CA"/>
              </w:rPr>
              <w:t>0.00</w:t>
            </w:r>
          </w:p>
        </w:tc>
      </w:tr>
      <w:tr w:rsidR="00DF7C7C" w:rsidRPr="002342E7" w14:paraId="43491100" w14:textId="77777777" w:rsidTr="002342E7">
        <w:trPr>
          <w:trHeight w:val="202"/>
        </w:trPr>
        <w:tc>
          <w:tcPr>
            <w:tcW w:w="311" w:type="pct"/>
            <w:tcBorders>
              <w:top w:val="single" w:sz="4" w:space="0" w:color="auto"/>
              <w:left w:val="single" w:sz="4" w:space="0" w:color="auto"/>
              <w:bottom w:val="single" w:sz="4" w:space="0" w:color="auto"/>
              <w:right w:val="single" w:sz="4" w:space="0" w:color="auto"/>
            </w:tcBorders>
            <w:noWrap/>
            <w:tcMar>
              <w:left w:w="57" w:type="dxa"/>
            </w:tcMar>
            <w:vAlign w:val="bottom"/>
          </w:tcPr>
          <w:p w14:paraId="2AD3AAC3" w14:textId="77777777" w:rsidR="00DF7C7C" w:rsidRPr="002342E7" w:rsidRDefault="00DF7C7C" w:rsidP="00876646">
            <w:pPr>
              <w:suppressAutoHyphens/>
              <w:jc w:val="left"/>
              <w:rPr>
                <w:color w:val="000000"/>
                <w:sz w:val="16"/>
                <w:szCs w:val="16"/>
                <w:lang w:eastAsia="en-CA"/>
              </w:rPr>
            </w:pPr>
            <w:r w:rsidRPr="002342E7">
              <w:rPr>
                <w:color w:val="000000"/>
                <w:sz w:val="16"/>
                <w:szCs w:val="16"/>
                <w:lang w:eastAsia="en-CA"/>
              </w:rPr>
              <w:t>4.4.2</w:t>
            </w:r>
          </w:p>
        </w:tc>
        <w:tc>
          <w:tcPr>
            <w:tcW w:w="4263" w:type="pct"/>
            <w:gridSpan w:val="11"/>
            <w:tcBorders>
              <w:top w:val="single" w:sz="4" w:space="0" w:color="auto"/>
              <w:left w:val="nil"/>
              <w:bottom w:val="single" w:sz="4" w:space="0" w:color="auto"/>
              <w:right w:val="single" w:sz="4" w:space="0" w:color="auto"/>
            </w:tcBorders>
            <w:tcMar>
              <w:left w:w="57" w:type="dxa"/>
            </w:tcMar>
          </w:tcPr>
          <w:p w14:paraId="154AC492" w14:textId="77777777" w:rsidR="00DF7C7C" w:rsidRPr="002342E7" w:rsidRDefault="00DF7C7C" w:rsidP="00876646">
            <w:pPr>
              <w:suppressAutoHyphens/>
              <w:jc w:val="left"/>
              <w:rPr>
                <w:color w:val="000000"/>
                <w:sz w:val="16"/>
                <w:szCs w:val="16"/>
                <w:lang w:eastAsia="en-CA"/>
              </w:rPr>
            </w:pPr>
            <w:r w:rsidRPr="002342E7">
              <w:rPr>
                <w:rFonts w:ascii="SimSun" w:hAnsi="SimSun"/>
                <w:color w:val="000000"/>
                <w:sz w:val="16"/>
                <w:szCs w:val="18"/>
                <w:lang w:eastAsia="en-CA"/>
              </w:rPr>
              <w:t>之前</w:t>
            </w:r>
            <w:r w:rsidRPr="002342E7">
              <w:rPr>
                <w:rFonts w:ascii="SimSun" w:hAnsi="SimSun" w:hint="eastAsia"/>
                <w:color w:val="000000"/>
                <w:sz w:val="16"/>
                <w:szCs w:val="18"/>
                <w:lang w:eastAsia="en-CA"/>
              </w:rPr>
              <w:t>阶段</w:t>
            </w:r>
            <w:r w:rsidRPr="002342E7">
              <w:rPr>
                <w:rFonts w:ascii="SimSun" w:hAnsi="SimSun"/>
                <w:color w:val="000000"/>
                <w:sz w:val="16"/>
                <w:szCs w:val="18"/>
                <w:lang w:eastAsia="en-CA"/>
              </w:rPr>
              <w:t>中要完成的 HCFC-141b 淘汰量（ODP 吨</w:t>
            </w:r>
            <w:r w:rsidRPr="002342E7">
              <w:rPr>
                <w:rFonts w:ascii="SimSun" w:hAnsi="SimSun" w:hint="eastAsia"/>
                <w:color w:val="000000"/>
                <w:sz w:val="16"/>
                <w:szCs w:val="18"/>
              </w:rPr>
              <w:t>）</w:t>
            </w:r>
          </w:p>
        </w:tc>
        <w:tc>
          <w:tcPr>
            <w:tcW w:w="426" w:type="pct"/>
            <w:tcBorders>
              <w:top w:val="single" w:sz="4" w:space="0" w:color="auto"/>
              <w:left w:val="nil"/>
              <w:bottom w:val="single" w:sz="4" w:space="0" w:color="auto"/>
              <w:right w:val="single" w:sz="4" w:space="0" w:color="auto"/>
            </w:tcBorders>
            <w:vAlign w:val="bottom"/>
          </w:tcPr>
          <w:p w14:paraId="7063E4AF" w14:textId="77777777" w:rsidR="00DF7C7C" w:rsidRPr="002342E7" w:rsidRDefault="00DF7C7C" w:rsidP="00876646">
            <w:pPr>
              <w:suppressAutoHyphens/>
              <w:jc w:val="right"/>
              <w:rPr>
                <w:color w:val="000000"/>
                <w:sz w:val="16"/>
                <w:szCs w:val="16"/>
                <w:lang w:eastAsia="en-CA"/>
              </w:rPr>
            </w:pPr>
            <w:r w:rsidRPr="002342E7">
              <w:rPr>
                <w:rFonts w:hint="eastAsia"/>
                <w:color w:val="000000"/>
                <w:sz w:val="16"/>
                <w:szCs w:val="16"/>
              </w:rPr>
              <w:t>暂缺</w:t>
            </w:r>
          </w:p>
        </w:tc>
      </w:tr>
      <w:tr w:rsidR="00DF7C7C" w:rsidRPr="002342E7" w14:paraId="5B806C6F" w14:textId="77777777" w:rsidTr="002342E7">
        <w:trPr>
          <w:trHeight w:val="202"/>
        </w:trPr>
        <w:tc>
          <w:tcPr>
            <w:tcW w:w="311" w:type="pct"/>
            <w:tcBorders>
              <w:top w:val="single" w:sz="4" w:space="0" w:color="auto"/>
              <w:left w:val="single" w:sz="4" w:space="0" w:color="auto"/>
              <w:bottom w:val="single" w:sz="4" w:space="0" w:color="auto"/>
              <w:right w:val="single" w:sz="4" w:space="0" w:color="auto"/>
            </w:tcBorders>
            <w:noWrap/>
            <w:tcMar>
              <w:left w:w="57" w:type="dxa"/>
            </w:tcMar>
            <w:vAlign w:val="bottom"/>
          </w:tcPr>
          <w:p w14:paraId="651DF78D" w14:textId="77777777" w:rsidR="00DF7C7C" w:rsidRPr="002342E7" w:rsidRDefault="00DF7C7C" w:rsidP="00876646">
            <w:pPr>
              <w:suppressAutoHyphens/>
              <w:jc w:val="left"/>
              <w:rPr>
                <w:color w:val="000000"/>
                <w:sz w:val="16"/>
                <w:szCs w:val="16"/>
                <w:lang w:eastAsia="en-CA"/>
              </w:rPr>
            </w:pPr>
            <w:r w:rsidRPr="002342E7">
              <w:rPr>
                <w:color w:val="000000"/>
                <w:sz w:val="16"/>
                <w:szCs w:val="16"/>
                <w:lang w:eastAsia="en-CA"/>
              </w:rPr>
              <w:t>4.4.3</w:t>
            </w:r>
          </w:p>
        </w:tc>
        <w:tc>
          <w:tcPr>
            <w:tcW w:w="4263" w:type="pct"/>
            <w:gridSpan w:val="11"/>
            <w:tcBorders>
              <w:top w:val="single" w:sz="4" w:space="0" w:color="auto"/>
              <w:left w:val="single" w:sz="4" w:space="0" w:color="auto"/>
              <w:bottom w:val="single" w:sz="4" w:space="0" w:color="auto"/>
              <w:right w:val="single" w:sz="4" w:space="0" w:color="auto"/>
            </w:tcBorders>
            <w:tcMar>
              <w:left w:w="57" w:type="dxa"/>
            </w:tcMar>
          </w:tcPr>
          <w:p w14:paraId="49AED229" w14:textId="77777777" w:rsidR="00DF7C7C" w:rsidRPr="002342E7" w:rsidRDefault="00DF7C7C" w:rsidP="00876646">
            <w:pPr>
              <w:suppressAutoHyphens/>
              <w:jc w:val="left"/>
              <w:rPr>
                <w:bCs/>
                <w:color w:val="000000"/>
                <w:sz w:val="16"/>
                <w:szCs w:val="16"/>
              </w:rPr>
            </w:pPr>
            <w:r w:rsidRPr="002342E7">
              <w:rPr>
                <w:rFonts w:ascii="SimSun" w:hAnsi="SimSun" w:cs="SimSun"/>
                <w:sz w:val="16"/>
                <w:szCs w:val="18"/>
              </w:rPr>
              <w:t>剩余的</w:t>
            </w:r>
            <w:r w:rsidRPr="002342E7">
              <w:rPr>
                <w:rFonts w:ascii="SimSun" w:hAnsi="SimSun" w:cs="SimSun"/>
                <w:spacing w:val="1"/>
                <w:sz w:val="16"/>
                <w:szCs w:val="18"/>
              </w:rPr>
              <w:t>符</w:t>
            </w:r>
            <w:r w:rsidRPr="002342E7">
              <w:rPr>
                <w:rFonts w:ascii="SimSun" w:hAnsi="SimSun" w:cs="SimSun"/>
                <w:sz w:val="16"/>
                <w:szCs w:val="18"/>
              </w:rPr>
              <w:t>合资</w:t>
            </w:r>
            <w:r w:rsidRPr="002342E7">
              <w:rPr>
                <w:rFonts w:ascii="SimSun" w:hAnsi="SimSun" w:cs="SimSun"/>
                <w:spacing w:val="1"/>
                <w:sz w:val="16"/>
                <w:szCs w:val="18"/>
              </w:rPr>
              <w:t>助</w:t>
            </w:r>
            <w:r w:rsidRPr="002342E7">
              <w:rPr>
                <w:rFonts w:ascii="SimSun" w:hAnsi="SimSun" w:cs="SimSun"/>
                <w:sz w:val="16"/>
                <w:szCs w:val="18"/>
              </w:rPr>
              <w:t>条件的</w:t>
            </w:r>
            <w:r w:rsidRPr="002342E7">
              <w:rPr>
                <w:rFonts w:ascii="SimSun" w:hAnsi="SimSun" w:cs="SimSun"/>
                <w:spacing w:val="-54"/>
                <w:sz w:val="16"/>
                <w:szCs w:val="18"/>
              </w:rPr>
              <w:t xml:space="preserve"> </w:t>
            </w:r>
            <w:r w:rsidRPr="002342E7">
              <w:rPr>
                <w:rFonts w:ascii="SimSun" w:hAnsi="SimSun"/>
                <w:sz w:val="16"/>
                <w:szCs w:val="18"/>
              </w:rPr>
              <w:t>HCFC-141b</w:t>
            </w:r>
            <w:r w:rsidRPr="002342E7">
              <w:rPr>
                <w:rFonts w:ascii="SimSun" w:hAnsi="SimSun" w:cs="SimSun"/>
                <w:sz w:val="16"/>
                <w:szCs w:val="18"/>
              </w:rPr>
              <w:t>消费量</w:t>
            </w:r>
            <w:r w:rsidRPr="002342E7">
              <w:rPr>
                <w:rFonts w:ascii="SimSun" w:hAnsi="SimSun" w:cs="SimSun"/>
                <w:spacing w:val="1"/>
                <w:sz w:val="16"/>
                <w:szCs w:val="18"/>
              </w:rPr>
              <w:t>（</w:t>
            </w:r>
            <w:r w:rsidRPr="002342E7">
              <w:rPr>
                <w:rFonts w:ascii="SimSun" w:hAnsi="SimSun"/>
                <w:spacing w:val="-1"/>
                <w:sz w:val="16"/>
                <w:szCs w:val="18"/>
              </w:rPr>
              <w:t>OD</w:t>
            </w:r>
            <w:r w:rsidRPr="002342E7">
              <w:rPr>
                <w:rFonts w:ascii="SimSun" w:hAnsi="SimSun"/>
                <w:sz w:val="16"/>
                <w:szCs w:val="18"/>
              </w:rPr>
              <w:t>P</w:t>
            </w:r>
            <w:r w:rsidRPr="002342E7">
              <w:rPr>
                <w:rFonts w:ascii="SimSun" w:hAnsi="SimSun"/>
                <w:spacing w:val="-19"/>
                <w:sz w:val="16"/>
                <w:szCs w:val="18"/>
              </w:rPr>
              <w:t xml:space="preserve"> </w:t>
            </w:r>
            <w:r w:rsidRPr="002342E7">
              <w:rPr>
                <w:rFonts w:ascii="SimSun" w:hAnsi="SimSun" w:cs="SimSun"/>
                <w:spacing w:val="1"/>
                <w:sz w:val="16"/>
                <w:szCs w:val="18"/>
              </w:rPr>
              <w:t>吨）</w:t>
            </w:r>
          </w:p>
        </w:tc>
        <w:tc>
          <w:tcPr>
            <w:tcW w:w="426" w:type="pct"/>
            <w:tcBorders>
              <w:top w:val="single" w:sz="4" w:space="0" w:color="auto"/>
              <w:left w:val="single" w:sz="4" w:space="0" w:color="auto"/>
              <w:bottom w:val="single" w:sz="4" w:space="0" w:color="auto"/>
              <w:right w:val="single" w:sz="4" w:space="0" w:color="auto"/>
            </w:tcBorders>
            <w:vAlign w:val="bottom"/>
          </w:tcPr>
          <w:p w14:paraId="52C144FC" w14:textId="77777777" w:rsidR="00DF7C7C" w:rsidRPr="002342E7" w:rsidRDefault="00DF7C7C" w:rsidP="00876646">
            <w:pPr>
              <w:suppressAutoHyphens/>
              <w:jc w:val="right"/>
              <w:rPr>
                <w:color w:val="000000"/>
                <w:sz w:val="16"/>
                <w:szCs w:val="16"/>
                <w:lang w:eastAsia="en-CA"/>
              </w:rPr>
            </w:pPr>
            <w:r w:rsidRPr="002342E7">
              <w:rPr>
                <w:color w:val="000000"/>
                <w:sz w:val="16"/>
                <w:szCs w:val="16"/>
                <w:lang w:eastAsia="en-CA"/>
              </w:rPr>
              <w:t>1.20</w:t>
            </w:r>
          </w:p>
        </w:tc>
      </w:tr>
      <w:tr w:rsidR="00DF7C7C" w:rsidRPr="002342E7" w14:paraId="738549BA" w14:textId="77777777" w:rsidTr="002342E7">
        <w:trPr>
          <w:trHeight w:val="202"/>
        </w:trPr>
        <w:tc>
          <w:tcPr>
            <w:tcW w:w="311" w:type="pct"/>
            <w:tcBorders>
              <w:top w:val="single" w:sz="4" w:space="0" w:color="auto"/>
              <w:left w:val="single" w:sz="4" w:space="0" w:color="auto"/>
              <w:bottom w:val="single" w:sz="4" w:space="0" w:color="auto"/>
              <w:right w:val="single" w:sz="4" w:space="0" w:color="auto"/>
            </w:tcBorders>
            <w:noWrap/>
            <w:tcMar>
              <w:left w:w="57" w:type="dxa"/>
            </w:tcMar>
            <w:vAlign w:val="bottom"/>
          </w:tcPr>
          <w:p w14:paraId="68CCC5F3" w14:textId="77777777" w:rsidR="00DF7C7C" w:rsidRPr="002342E7" w:rsidRDefault="00DF7C7C" w:rsidP="00876646">
            <w:pPr>
              <w:suppressAutoHyphens/>
              <w:jc w:val="left"/>
              <w:rPr>
                <w:color w:val="000000"/>
                <w:sz w:val="16"/>
                <w:szCs w:val="16"/>
                <w:lang w:eastAsia="en-CA"/>
              </w:rPr>
            </w:pPr>
            <w:r w:rsidRPr="002342E7">
              <w:rPr>
                <w:color w:val="000000"/>
                <w:sz w:val="16"/>
                <w:szCs w:val="16"/>
                <w:lang w:eastAsia="en-CA"/>
              </w:rPr>
              <w:t>4.5.1</w:t>
            </w:r>
          </w:p>
        </w:tc>
        <w:tc>
          <w:tcPr>
            <w:tcW w:w="4263" w:type="pct"/>
            <w:gridSpan w:val="11"/>
            <w:tcBorders>
              <w:top w:val="single" w:sz="4" w:space="0" w:color="auto"/>
              <w:left w:val="nil"/>
              <w:bottom w:val="single" w:sz="4" w:space="0" w:color="auto"/>
              <w:right w:val="single" w:sz="4" w:space="0" w:color="auto"/>
            </w:tcBorders>
            <w:tcMar>
              <w:left w:w="57" w:type="dxa"/>
            </w:tcMar>
          </w:tcPr>
          <w:p w14:paraId="12D2DD23" w14:textId="77777777" w:rsidR="00DF7C7C" w:rsidRPr="002342E7" w:rsidRDefault="00DF7C7C" w:rsidP="00876646">
            <w:pPr>
              <w:suppressAutoHyphens/>
              <w:jc w:val="left"/>
              <w:rPr>
                <w:color w:val="000000"/>
                <w:sz w:val="16"/>
                <w:szCs w:val="16"/>
              </w:rPr>
            </w:pPr>
            <w:r w:rsidRPr="002342E7">
              <w:rPr>
                <w:rFonts w:ascii="SimSun" w:hAnsi="SimSun" w:cs="SimSun"/>
                <w:sz w:val="16"/>
                <w:szCs w:val="18"/>
              </w:rPr>
              <w:t>本协定</w:t>
            </w:r>
            <w:r w:rsidRPr="002342E7">
              <w:rPr>
                <w:rFonts w:ascii="SimSun" w:hAnsi="SimSun" w:cs="SimSun"/>
                <w:spacing w:val="1"/>
                <w:sz w:val="16"/>
                <w:szCs w:val="18"/>
              </w:rPr>
              <w:t>下</w:t>
            </w:r>
            <w:r w:rsidRPr="002342E7">
              <w:rPr>
                <w:rFonts w:ascii="SimSun" w:hAnsi="SimSun" w:cs="SimSun"/>
                <w:sz w:val="16"/>
                <w:szCs w:val="18"/>
              </w:rPr>
              <w:t>要完</w:t>
            </w:r>
            <w:r w:rsidRPr="002342E7">
              <w:rPr>
                <w:rFonts w:ascii="SimSun" w:hAnsi="SimSun" w:cs="SimSun"/>
                <w:spacing w:val="1"/>
                <w:sz w:val="16"/>
                <w:szCs w:val="18"/>
              </w:rPr>
              <w:t>成</w:t>
            </w:r>
            <w:r w:rsidRPr="002342E7">
              <w:rPr>
                <w:rFonts w:ascii="SimSun" w:hAnsi="SimSun" w:cs="SimSun"/>
                <w:sz w:val="16"/>
                <w:szCs w:val="18"/>
              </w:rPr>
              <w:t>的议</w:t>
            </w:r>
            <w:r w:rsidRPr="002342E7">
              <w:rPr>
                <w:rFonts w:ascii="SimSun" w:hAnsi="SimSun" w:cs="SimSun"/>
                <w:spacing w:val="1"/>
                <w:sz w:val="16"/>
                <w:szCs w:val="18"/>
              </w:rPr>
              <w:t>定</w:t>
            </w:r>
            <w:r w:rsidRPr="002342E7">
              <w:rPr>
                <w:rFonts w:ascii="SimSun" w:hAnsi="SimSun" w:cs="SimSun"/>
                <w:sz w:val="16"/>
                <w:szCs w:val="18"/>
              </w:rPr>
              <w:t>的</w:t>
            </w:r>
            <w:r w:rsidRPr="002342E7">
              <w:rPr>
                <w:rFonts w:ascii="SimSun" w:hAnsi="SimSun" w:cs="SimSun"/>
                <w:spacing w:val="-56"/>
                <w:sz w:val="16"/>
                <w:szCs w:val="18"/>
              </w:rPr>
              <w:t xml:space="preserve"> </w:t>
            </w:r>
            <w:r w:rsidRPr="002342E7">
              <w:rPr>
                <w:rFonts w:ascii="SimSun" w:hAnsi="SimSun"/>
                <w:sz w:val="16"/>
                <w:szCs w:val="18"/>
              </w:rPr>
              <w:t>HCFC-142b</w:t>
            </w:r>
            <w:r w:rsidRPr="002342E7">
              <w:rPr>
                <w:rFonts w:ascii="SimSun" w:hAnsi="SimSun" w:cs="SimSun"/>
                <w:sz w:val="16"/>
                <w:szCs w:val="18"/>
              </w:rPr>
              <w:t>淘汰总量（</w:t>
            </w:r>
            <w:r w:rsidRPr="002342E7">
              <w:rPr>
                <w:rFonts w:ascii="SimSun" w:hAnsi="SimSun"/>
                <w:spacing w:val="-1"/>
                <w:sz w:val="16"/>
                <w:szCs w:val="18"/>
              </w:rPr>
              <w:t>O</w:t>
            </w:r>
            <w:r w:rsidRPr="002342E7">
              <w:rPr>
                <w:rFonts w:ascii="SimSun" w:hAnsi="SimSun"/>
                <w:spacing w:val="1"/>
                <w:sz w:val="16"/>
                <w:szCs w:val="18"/>
              </w:rPr>
              <w:t>D</w:t>
            </w:r>
            <w:r w:rsidRPr="002342E7">
              <w:rPr>
                <w:rFonts w:ascii="SimSun" w:hAnsi="SimSun"/>
                <w:sz w:val="16"/>
                <w:szCs w:val="18"/>
              </w:rPr>
              <w:t>P</w:t>
            </w:r>
            <w:r w:rsidRPr="002342E7">
              <w:rPr>
                <w:rFonts w:ascii="SimSun" w:hAnsi="SimSun"/>
                <w:spacing w:val="-20"/>
                <w:sz w:val="16"/>
                <w:szCs w:val="18"/>
              </w:rPr>
              <w:t xml:space="preserve"> </w:t>
            </w:r>
            <w:r w:rsidRPr="002342E7">
              <w:rPr>
                <w:rFonts w:ascii="SimSun" w:hAnsi="SimSun" w:cs="SimSun"/>
                <w:sz w:val="16"/>
                <w:szCs w:val="18"/>
              </w:rPr>
              <w:t>吨）</w:t>
            </w:r>
          </w:p>
        </w:tc>
        <w:tc>
          <w:tcPr>
            <w:tcW w:w="426" w:type="pct"/>
            <w:tcBorders>
              <w:top w:val="single" w:sz="4" w:space="0" w:color="auto"/>
              <w:left w:val="nil"/>
              <w:bottom w:val="single" w:sz="4" w:space="0" w:color="auto"/>
              <w:right w:val="single" w:sz="4" w:space="0" w:color="auto"/>
            </w:tcBorders>
            <w:vAlign w:val="bottom"/>
          </w:tcPr>
          <w:p w14:paraId="3E7A43BC" w14:textId="77777777" w:rsidR="00DF7C7C" w:rsidRPr="002342E7" w:rsidRDefault="00DF7C7C" w:rsidP="00876646">
            <w:pPr>
              <w:suppressAutoHyphens/>
              <w:jc w:val="right"/>
              <w:rPr>
                <w:color w:val="000000"/>
                <w:sz w:val="16"/>
                <w:szCs w:val="16"/>
                <w:lang w:eastAsia="en-CA"/>
              </w:rPr>
            </w:pPr>
            <w:r w:rsidRPr="002342E7">
              <w:rPr>
                <w:color w:val="000000"/>
                <w:sz w:val="16"/>
                <w:szCs w:val="16"/>
                <w:lang w:eastAsia="en-CA"/>
              </w:rPr>
              <w:t>0.00</w:t>
            </w:r>
          </w:p>
        </w:tc>
      </w:tr>
      <w:tr w:rsidR="00DF7C7C" w:rsidRPr="002342E7" w14:paraId="501AF298" w14:textId="77777777" w:rsidTr="002342E7">
        <w:trPr>
          <w:trHeight w:val="202"/>
        </w:trPr>
        <w:tc>
          <w:tcPr>
            <w:tcW w:w="311" w:type="pct"/>
            <w:tcBorders>
              <w:top w:val="single" w:sz="4" w:space="0" w:color="auto"/>
              <w:left w:val="single" w:sz="4" w:space="0" w:color="auto"/>
              <w:bottom w:val="single" w:sz="4" w:space="0" w:color="auto"/>
              <w:right w:val="single" w:sz="4" w:space="0" w:color="auto"/>
            </w:tcBorders>
            <w:noWrap/>
            <w:tcMar>
              <w:left w:w="57" w:type="dxa"/>
            </w:tcMar>
            <w:vAlign w:val="bottom"/>
          </w:tcPr>
          <w:p w14:paraId="5B6A5AE1" w14:textId="77777777" w:rsidR="00DF7C7C" w:rsidRPr="002342E7" w:rsidRDefault="00DF7C7C" w:rsidP="00876646">
            <w:pPr>
              <w:suppressAutoHyphens/>
              <w:jc w:val="left"/>
              <w:rPr>
                <w:color w:val="000000"/>
                <w:sz w:val="16"/>
                <w:szCs w:val="16"/>
                <w:lang w:eastAsia="en-CA"/>
              </w:rPr>
            </w:pPr>
            <w:r w:rsidRPr="002342E7">
              <w:rPr>
                <w:color w:val="000000"/>
                <w:sz w:val="16"/>
                <w:szCs w:val="16"/>
                <w:lang w:eastAsia="en-CA"/>
              </w:rPr>
              <w:t>4.5.2</w:t>
            </w:r>
          </w:p>
        </w:tc>
        <w:tc>
          <w:tcPr>
            <w:tcW w:w="4263" w:type="pct"/>
            <w:gridSpan w:val="11"/>
            <w:tcBorders>
              <w:top w:val="single" w:sz="4" w:space="0" w:color="auto"/>
              <w:left w:val="nil"/>
              <w:bottom w:val="single" w:sz="4" w:space="0" w:color="auto"/>
              <w:right w:val="single" w:sz="4" w:space="0" w:color="auto"/>
            </w:tcBorders>
            <w:tcMar>
              <w:left w:w="57" w:type="dxa"/>
            </w:tcMar>
          </w:tcPr>
          <w:p w14:paraId="1A2D62C0" w14:textId="77777777" w:rsidR="00DF7C7C" w:rsidRPr="002342E7" w:rsidRDefault="00DF7C7C" w:rsidP="00876646">
            <w:pPr>
              <w:suppressAutoHyphens/>
              <w:jc w:val="left"/>
              <w:rPr>
                <w:color w:val="000000"/>
                <w:sz w:val="16"/>
                <w:szCs w:val="16"/>
                <w:lang w:eastAsia="en-CA"/>
              </w:rPr>
            </w:pPr>
            <w:r w:rsidRPr="002342E7">
              <w:rPr>
                <w:rFonts w:ascii="SimSun" w:hAnsi="SimSun"/>
                <w:color w:val="000000"/>
                <w:sz w:val="16"/>
                <w:szCs w:val="18"/>
                <w:lang w:eastAsia="en-CA"/>
              </w:rPr>
              <w:t>之前</w:t>
            </w:r>
            <w:r w:rsidRPr="002342E7">
              <w:rPr>
                <w:rFonts w:ascii="SimSun" w:hAnsi="SimSun" w:hint="eastAsia"/>
                <w:color w:val="000000"/>
                <w:sz w:val="16"/>
                <w:szCs w:val="18"/>
                <w:lang w:eastAsia="en-CA"/>
              </w:rPr>
              <w:t>阶段</w:t>
            </w:r>
            <w:r w:rsidRPr="002342E7">
              <w:rPr>
                <w:rFonts w:ascii="SimSun" w:hAnsi="SimSun"/>
                <w:color w:val="000000"/>
                <w:sz w:val="16"/>
                <w:szCs w:val="18"/>
                <w:lang w:eastAsia="en-CA"/>
              </w:rPr>
              <w:t>中要完成的 HCFC-142b 淘汰量（ODP 吨</w:t>
            </w:r>
            <w:r w:rsidRPr="002342E7">
              <w:rPr>
                <w:rFonts w:ascii="SimSun" w:hAnsi="SimSun" w:hint="eastAsia"/>
                <w:color w:val="000000"/>
                <w:sz w:val="16"/>
                <w:szCs w:val="18"/>
              </w:rPr>
              <w:t>）</w:t>
            </w:r>
          </w:p>
        </w:tc>
        <w:tc>
          <w:tcPr>
            <w:tcW w:w="426" w:type="pct"/>
            <w:tcBorders>
              <w:top w:val="single" w:sz="4" w:space="0" w:color="auto"/>
              <w:left w:val="nil"/>
              <w:bottom w:val="single" w:sz="4" w:space="0" w:color="auto"/>
              <w:right w:val="single" w:sz="4" w:space="0" w:color="auto"/>
            </w:tcBorders>
            <w:vAlign w:val="bottom"/>
          </w:tcPr>
          <w:p w14:paraId="5A3220A3" w14:textId="77777777" w:rsidR="00DF7C7C" w:rsidRPr="002342E7" w:rsidRDefault="00DF7C7C" w:rsidP="00876646">
            <w:pPr>
              <w:suppressAutoHyphens/>
              <w:jc w:val="right"/>
              <w:rPr>
                <w:color w:val="000000"/>
                <w:sz w:val="16"/>
                <w:szCs w:val="16"/>
                <w:lang w:eastAsia="en-CA"/>
              </w:rPr>
            </w:pPr>
            <w:r w:rsidRPr="002342E7">
              <w:rPr>
                <w:rFonts w:hint="eastAsia"/>
                <w:color w:val="000000"/>
                <w:sz w:val="16"/>
                <w:szCs w:val="16"/>
              </w:rPr>
              <w:t>暂缺</w:t>
            </w:r>
          </w:p>
        </w:tc>
      </w:tr>
      <w:tr w:rsidR="00DF7C7C" w:rsidRPr="002342E7" w14:paraId="0EC321F5" w14:textId="77777777" w:rsidTr="002342E7">
        <w:trPr>
          <w:trHeight w:val="202"/>
        </w:trPr>
        <w:tc>
          <w:tcPr>
            <w:tcW w:w="311" w:type="pct"/>
            <w:tcBorders>
              <w:top w:val="single" w:sz="4" w:space="0" w:color="auto"/>
              <w:left w:val="single" w:sz="4" w:space="0" w:color="auto"/>
              <w:bottom w:val="single" w:sz="4" w:space="0" w:color="auto"/>
              <w:right w:val="single" w:sz="4" w:space="0" w:color="auto"/>
            </w:tcBorders>
            <w:noWrap/>
            <w:tcMar>
              <w:left w:w="57" w:type="dxa"/>
            </w:tcMar>
            <w:vAlign w:val="bottom"/>
          </w:tcPr>
          <w:p w14:paraId="34D981D8" w14:textId="77777777" w:rsidR="00DF7C7C" w:rsidRPr="002342E7" w:rsidRDefault="00DF7C7C" w:rsidP="00876646">
            <w:pPr>
              <w:suppressAutoHyphens/>
              <w:jc w:val="left"/>
              <w:rPr>
                <w:color w:val="000000"/>
                <w:sz w:val="16"/>
                <w:szCs w:val="16"/>
                <w:lang w:eastAsia="en-CA"/>
              </w:rPr>
            </w:pPr>
            <w:r w:rsidRPr="002342E7">
              <w:rPr>
                <w:color w:val="000000"/>
                <w:sz w:val="16"/>
                <w:szCs w:val="16"/>
                <w:lang w:eastAsia="en-CA"/>
              </w:rPr>
              <w:t>4.5.3</w:t>
            </w:r>
          </w:p>
        </w:tc>
        <w:tc>
          <w:tcPr>
            <w:tcW w:w="4263" w:type="pct"/>
            <w:gridSpan w:val="11"/>
            <w:tcBorders>
              <w:top w:val="single" w:sz="4" w:space="0" w:color="auto"/>
              <w:left w:val="nil"/>
              <w:bottom w:val="single" w:sz="4" w:space="0" w:color="auto"/>
              <w:right w:val="single" w:sz="4" w:space="0" w:color="auto"/>
            </w:tcBorders>
            <w:tcMar>
              <w:left w:w="57" w:type="dxa"/>
            </w:tcMar>
          </w:tcPr>
          <w:p w14:paraId="17570008" w14:textId="77777777" w:rsidR="00DF7C7C" w:rsidRPr="002342E7" w:rsidRDefault="00DF7C7C" w:rsidP="00876646">
            <w:pPr>
              <w:suppressAutoHyphens/>
              <w:jc w:val="left"/>
              <w:rPr>
                <w:bCs/>
                <w:color w:val="000000"/>
                <w:sz w:val="16"/>
                <w:szCs w:val="16"/>
              </w:rPr>
            </w:pPr>
            <w:r w:rsidRPr="002342E7">
              <w:rPr>
                <w:rFonts w:ascii="SimSun" w:hAnsi="SimSun" w:cs="SimSun"/>
                <w:sz w:val="16"/>
                <w:szCs w:val="18"/>
              </w:rPr>
              <w:t>剩余的</w:t>
            </w:r>
            <w:r w:rsidRPr="002342E7">
              <w:rPr>
                <w:rFonts w:ascii="SimSun" w:hAnsi="SimSun" w:cs="SimSun"/>
                <w:spacing w:val="1"/>
                <w:sz w:val="16"/>
                <w:szCs w:val="18"/>
              </w:rPr>
              <w:t>符</w:t>
            </w:r>
            <w:r w:rsidRPr="002342E7">
              <w:rPr>
                <w:rFonts w:ascii="SimSun" w:hAnsi="SimSun" w:cs="SimSun"/>
                <w:sz w:val="16"/>
                <w:szCs w:val="18"/>
              </w:rPr>
              <w:t>合资</w:t>
            </w:r>
            <w:r w:rsidRPr="002342E7">
              <w:rPr>
                <w:rFonts w:ascii="SimSun" w:hAnsi="SimSun" w:cs="SimSun"/>
                <w:spacing w:val="1"/>
                <w:sz w:val="16"/>
                <w:szCs w:val="18"/>
              </w:rPr>
              <w:t>助</w:t>
            </w:r>
            <w:r w:rsidRPr="002342E7">
              <w:rPr>
                <w:rFonts w:ascii="SimSun" w:hAnsi="SimSun" w:cs="SimSun"/>
                <w:sz w:val="16"/>
                <w:szCs w:val="18"/>
              </w:rPr>
              <w:t>条件的</w:t>
            </w:r>
            <w:r w:rsidRPr="002342E7">
              <w:rPr>
                <w:rFonts w:ascii="SimSun" w:hAnsi="SimSun" w:cs="SimSun"/>
                <w:spacing w:val="-54"/>
                <w:sz w:val="16"/>
                <w:szCs w:val="18"/>
              </w:rPr>
              <w:t xml:space="preserve"> </w:t>
            </w:r>
            <w:r w:rsidRPr="002342E7">
              <w:rPr>
                <w:rFonts w:ascii="SimSun" w:hAnsi="SimSun"/>
                <w:sz w:val="16"/>
                <w:szCs w:val="18"/>
              </w:rPr>
              <w:t>HCFC-142b</w:t>
            </w:r>
            <w:r w:rsidRPr="002342E7">
              <w:rPr>
                <w:rFonts w:ascii="SimSun" w:hAnsi="SimSun" w:cs="SimSun"/>
                <w:sz w:val="16"/>
                <w:szCs w:val="18"/>
              </w:rPr>
              <w:t>消费量</w:t>
            </w:r>
            <w:r w:rsidRPr="002342E7">
              <w:rPr>
                <w:rFonts w:ascii="SimSun" w:hAnsi="SimSun" w:cs="SimSun"/>
                <w:spacing w:val="1"/>
                <w:sz w:val="16"/>
                <w:szCs w:val="18"/>
              </w:rPr>
              <w:t>（</w:t>
            </w:r>
            <w:r w:rsidRPr="002342E7">
              <w:rPr>
                <w:rFonts w:ascii="SimSun" w:hAnsi="SimSun"/>
                <w:spacing w:val="-1"/>
                <w:sz w:val="16"/>
                <w:szCs w:val="18"/>
              </w:rPr>
              <w:t>OD</w:t>
            </w:r>
            <w:r w:rsidRPr="002342E7">
              <w:rPr>
                <w:rFonts w:ascii="SimSun" w:hAnsi="SimSun"/>
                <w:sz w:val="16"/>
                <w:szCs w:val="18"/>
              </w:rPr>
              <w:t>P</w:t>
            </w:r>
            <w:r w:rsidRPr="002342E7">
              <w:rPr>
                <w:rFonts w:ascii="SimSun" w:hAnsi="SimSun"/>
                <w:spacing w:val="-19"/>
                <w:sz w:val="16"/>
                <w:szCs w:val="18"/>
              </w:rPr>
              <w:t xml:space="preserve"> </w:t>
            </w:r>
            <w:r w:rsidRPr="002342E7">
              <w:rPr>
                <w:rFonts w:ascii="SimSun" w:hAnsi="SimSun" w:cs="SimSun"/>
                <w:spacing w:val="1"/>
                <w:sz w:val="16"/>
                <w:szCs w:val="18"/>
              </w:rPr>
              <w:t>吨）</w:t>
            </w:r>
          </w:p>
        </w:tc>
        <w:tc>
          <w:tcPr>
            <w:tcW w:w="426" w:type="pct"/>
            <w:tcBorders>
              <w:top w:val="single" w:sz="4" w:space="0" w:color="auto"/>
              <w:left w:val="nil"/>
              <w:bottom w:val="single" w:sz="4" w:space="0" w:color="auto"/>
              <w:right w:val="single" w:sz="4" w:space="0" w:color="auto"/>
            </w:tcBorders>
            <w:vAlign w:val="bottom"/>
          </w:tcPr>
          <w:p w14:paraId="7FA8EE19" w14:textId="77777777" w:rsidR="00DF7C7C" w:rsidRPr="002342E7" w:rsidRDefault="00DF7C7C" w:rsidP="00876646">
            <w:pPr>
              <w:suppressAutoHyphens/>
              <w:jc w:val="right"/>
              <w:rPr>
                <w:color w:val="000000"/>
                <w:sz w:val="16"/>
                <w:szCs w:val="16"/>
                <w:lang w:eastAsia="en-CA"/>
              </w:rPr>
            </w:pPr>
            <w:r w:rsidRPr="002342E7">
              <w:rPr>
                <w:color w:val="000000"/>
                <w:sz w:val="16"/>
                <w:szCs w:val="16"/>
                <w:lang w:eastAsia="en-CA"/>
              </w:rPr>
              <w:t>0.22</w:t>
            </w:r>
          </w:p>
        </w:tc>
      </w:tr>
      <w:tr w:rsidR="00DF7C7C" w:rsidRPr="002342E7" w14:paraId="32F6714C" w14:textId="77777777" w:rsidTr="002342E7">
        <w:trPr>
          <w:trHeight w:val="132"/>
        </w:trPr>
        <w:tc>
          <w:tcPr>
            <w:tcW w:w="311" w:type="pct"/>
            <w:tcBorders>
              <w:top w:val="single" w:sz="4" w:space="0" w:color="auto"/>
              <w:left w:val="single" w:sz="4" w:space="0" w:color="auto"/>
              <w:bottom w:val="single" w:sz="4" w:space="0" w:color="auto"/>
              <w:right w:val="single" w:sz="4" w:space="0" w:color="auto"/>
            </w:tcBorders>
            <w:noWrap/>
            <w:tcMar>
              <w:left w:w="57" w:type="dxa"/>
            </w:tcMar>
            <w:vAlign w:val="bottom"/>
          </w:tcPr>
          <w:p w14:paraId="6EFA64A1" w14:textId="77777777" w:rsidR="00DF7C7C" w:rsidRPr="002342E7" w:rsidRDefault="00DF7C7C" w:rsidP="00876646">
            <w:pPr>
              <w:suppressAutoHyphens/>
              <w:jc w:val="left"/>
              <w:rPr>
                <w:color w:val="000000"/>
                <w:sz w:val="16"/>
                <w:szCs w:val="16"/>
                <w:lang w:eastAsia="en-CA"/>
              </w:rPr>
            </w:pPr>
            <w:r w:rsidRPr="002342E7">
              <w:rPr>
                <w:color w:val="000000"/>
                <w:sz w:val="16"/>
                <w:szCs w:val="16"/>
                <w:lang w:eastAsia="en-CA"/>
              </w:rPr>
              <w:t>4.6.1</w:t>
            </w:r>
          </w:p>
        </w:tc>
        <w:tc>
          <w:tcPr>
            <w:tcW w:w="4263" w:type="pct"/>
            <w:gridSpan w:val="11"/>
            <w:tcBorders>
              <w:top w:val="single" w:sz="4" w:space="0" w:color="auto"/>
              <w:left w:val="nil"/>
              <w:bottom w:val="single" w:sz="4" w:space="0" w:color="auto"/>
              <w:right w:val="single" w:sz="4" w:space="0" w:color="auto"/>
            </w:tcBorders>
            <w:tcMar>
              <w:left w:w="57" w:type="dxa"/>
            </w:tcMar>
          </w:tcPr>
          <w:p w14:paraId="16F37046" w14:textId="77777777" w:rsidR="00DF7C7C" w:rsidRPr="002342E7" w:rsidRDefault="00DF7C7C" w:rsidP="00876646">
            <w:pPr>
              <w:suppressAutoHyphens/>
              <w:jc w:val="left"/>
              <w:rPr>
                <w:color w:val="000000"/>
                <w:sz w:val="16"/>
                <w:szCs w:val="16"/>
              </w:rPr>
            </w:pPr>
            <w:r w:rsidRPr="002342E7">
              <w:rPr>
                <w:rFonts w:hint="eastAsia"/>
                <w:color w:val="000000"/>
                <w:sz w:val="16"/>
                <w:szCs w:val="18"/>
              </w:rPr>
              <w:t>本协定下议定完成的进口预混多元醇所含</w:t>
            </w:r>
            <w:r w:rsidRPr="002342E7">
              <w:rPr>
                <w:rFonts w:hint="eastAsia"/>
                <w:color w:val="000000"/>
                <w:sz w:val="16"/>
                <w:szCs w:val="18"/>
              </w:rPr>
              <w:t>HCFC-141b</w:t>
            </w:r>
            <w:r w:rsidRPr="002342E7">
              <w:rPr>
                <w:rFonts w:hint="eastAsia"/>
                <w:color w:val="000000"/>
                <w:sz w:val="16"/>
                <w:szCs w:val="18"/>
              </w:rPr>
              <w:t>淘汰总量（</w:t>
            </w:r>
            <w:r w:rsidRPr="002342E7">
              <w:rPr>
                <w:rFonts w:hint="eastAsia"/>
                <w:color w:val="000000"/>
                <w:sz w:val="16"/>
                <w:szCs w:val="18"/>
              </w:rPr>
              <w:t xml:space="preserve">ODP </w:t>
            </w:r>
            <w:r w:rsidRPr="002342E7">
              <w:rPr>
                <w:rFonts w:hint="eastAsia"/>
                <w:color w:val="000000"/>
                <w:sz w:val="16"/>
                <w:szCs w:val="18"/>
              </w:rPr>
              <w:t>吨）</w:t>
            </w:r>
          </w:p>
        </w:tc>
        <w:tc>
          <w:tcPr>
            <w:tcW w:w="426" w:type="pct"/>
            <w:tcBorders>
              <w:top w:val="single" w:sz="4" w:space="0" w:color="auto"/>
              <w:left w:val="nil"/>
              <w:bottom w:val="single" w:sz="4" w:space="0" w:color="auto"/>
              <w:right w:val="single" w:sz="4" w:space="0" w:color="auto"/>
            </w:tcBorders>
            <w:vAlign w:val="bottom"/>
          </w:tcPr>
          <w:p w14:paraId="1426E39B" w14:textId="77777777" w:rsidR="00DF7C7C" w:rsidRPr="002342E7" w:rsidRDefault="00DF7C7C" w:rsidP="00876646">
            <w:pPr>
              <w:suppressAutoHyphens/>
              <w:jc w:val="right"/>
              <w:rPr>
                <w:color w:val="000000"/>
                <w:sz w:val="16"/>
                <w:szCs w:val="16"/>
                <w:lang w:eastAsia="en-CA"/>
              </w:rPr>
            </w:pPr>
            <w:r w:rsidRPr="002342E7">
              <w:rPr>
                <w:color w:val="000000"/>
                <w:sz w:val="16"/>
                <w:szCs w:val="16"/>
                <w:lang w:eastAsia="en-CA"/>
              </w:rPr>
              <w:t>19.81</w:t>
            </w:r>
          </w:p>
        </w:tc>
      </w:tr>
      <w:tr w:rsidR="00DF7C7C" w:rsidRPr="002342E7" w14:paraId="0695F46C" w14:textId="77777777" w:rsidTr="002342E7">
        <w:trPr>
          <w:trHeight w:val="207"/>
        </w:trPr>
        <w:tc>
          <w:tcPr>
            <w:tcW w:w="311" w:type="pct"/>
            <w:tcBorders>
              <w:top w:val="single" w:sz="4" w:space="0" w:color="auto"/>
              <w:left w:val="single" w:sz="4" w:space="0" w:color="auto"/>
              <w:bottom w:val="single" w:sz="4" w:space="0" w:color="auto"/>
              <w:right w:val="single" w:sz="4" w:space="0" w:color="auto"/>
            </w:tcBorders>
            <w:noWrap/>
            <w:tcMar>
              <w:left w:w="57" w:type="dxa"/>
            </w:tcMar>
            <w:vAlign w:val="bottom"/>
          </w:tcPr>
          <w:p w14:paraId="33654F18" w14:textId="77777777" w:rsidR="00DF7C7C" w:rsidRPr="002342E7" w:rsidRDefault="00DF7C7C" w:rsidP="00876646">
            <w:pPr>
              <w:suppressAutoHyphens/>
              <w:jc w:val="left"/>
              <w:rPr>
                <w:color w:val="000000"/>
                <w:sz w:val="16"/>
                <w:szCs w:val="16"/>
                <w:lang w:eastAsia="en-CA"/>
              </w:rPr>
            </w:pPr>
            <w:r w:rsidRPr="002342E7">
              <w:rPr>
                <w:color w:val="000000"/>
                <w:sz w:val="16"/>
                <w:szCs w:val="16"/>
                <w:lang w:eastAsia="en-CA"/>
              </w:rPr>
              <w:t>4.6.2</w:t>
            </w:r>
          </w:p>
        </w:tc>
        <w:tc>
          <w:tcPr>
            <w:tcW w:w="4263" w:type="pct"/>
            <w:gridSpan w:val="11"/>
            <w:tcBorders>
              <w:top w:val="single" w:sz="4" w:space="0" w:color="auto"/>
              <w:left w:val="nil"/>
              <w:bottom w:val="single" w:sz="4" w:space="0" w:color="auto"/>
              <w:right w:val="single" w:sz="4" w:space="0" w:color="auto"/>
            </w:tcBorders>
            <w:tcMar>
              <w:left w:w="57" w:type="dxa"/>
            </w:tcMar>
          </w:tcPr>
          <w:p w14:paraId="5098276E" w14:textId="77777777" w:rsidR="00DF7C7C" w:rsidRPr="002342E7" w:rsidRDefault="00DF7C7C" w:rsidP="00876646">
            <w:pPr>
              <w:suppressAutoHyphens/>
              <w:jc w:val="left"/>
              <w:rPr>
                <w:color w:val="000000"/>
                <w:sz w:val="16"/>
                <w:szCs w:val="16"/>
              </w:rPr>
            </w:pPr>
            <w:r w:rsidRPr="002342E7">
              <w:rPr>
                <w:rFonts w:hint="eastAsia"/>
                <w:color w:val="000000"/>
                <w:sz w:val="16"/>
                <w:szCs w:val="18"/>
              </w:rPr>
              <w:t>之前阶段要完成的进口预混多元醇所含</w:t>
            </w:r>
            <w:r w:rsidRPr="002342E7">
              <w:rPr>
                <w:rFonts w:hint="eastAsia"/>
                <w:color w:val="000000"/>
                <w:sz w:val="16"/>
                <w:szCs w:val="18"/>
              </w:rPr>
              <w:t xml:space="preserve">HCFC-141b </w:t>
            </w:r>
            <w:r w:rsidRPr="002342E7">
              <w:rPr>
                <w:rFonts w:hint="eastAsia"/>
                <w:color w:val="000000"/>
                <w:sz w:val="16"/>
                <w:szCs w:val="18"/>
              </w:rPr>
              <w:t>淘汰量（</w:t>
            </w:r>
            <w:r w:rsidRPr="002342E7">
              <w:rPr>
                <w:rFonts w:hint="eastAsia"/>
                <w:color w:val="000000"/>
                <w:sz w:val="16"/>
                <w:szCs w:val="18"/>
              </w:rPr>
              <w:t xml:space="preserve">ODP </w:t>
            </w:r>
            <w:r w:rsidRPr="002342E7">
              <w:rPr>
                <w:rFonts w:hint="eastAsia"/>
                <w:color w:val="000000"/>
                <w:sz w:val="16"/>
                <w:szCs w:val="18"/>
              </w:rPr>
              <w:t>吨）</w:t>
            </w:r>
          </w:p>
        </w:tc>
        <w:tc>
          <w:tcPr>
            <w:tcW w:w="426" w:type="pct"/>
            <w:tcBorders>
              <w:top w:val="single" w:sz="4" w:space="0" w:color="auto"/>
              <w:left w:val="nil"/>
              <w:bottom w:val="single" w:sz="4" w:space="0" w:color="auto"/>
              <w:right w:val="single" w:sz="4" w:space="0" w:color="auto"/>
            </w:tcBorders>
            <w:vAlign w:val="bottom"/>
          </w:tcPr>
          <w:p w14:paraId="782D8D63" w14:textId="77777777" w:rsidR="00DF7C7C" w:rsidRPr="002342E7" w:rsidRDefault="00DF7C7C" w:rsidP="00876646">
            <w:pPr>
              <w:suppressAutoHyphens/>
              <w:jc w:val="right"/>
              <w:rPr>
                <w:color w:val="000000"/>
                <w:sz w:val="16"/>
                <w:szCs w:val="16"/>
                <w:lang w:eastAsia="en-CA"/>
              </w:rPr>
            </w:pPr>
            <w:r w:rsidRPr="002342E7">
              <w:rPr>
                <w:rFonts w:hint="eastAsia"/>
                <w:color w:val="000000"/>
                <w:sz w:val="16"/>
                <w:szCs w:val="16"/>
              </w:rPr>
              <w:t>暂缺</w:t>
            </w:r>
          </w:p>
        </w:tc>
      </w:tr>
      <w:tr w:rsidR="00DF7C7C" w:rsidRPr="002342E7" w14:paraId="2C1D477B" w14:textId="77777777" w:rsidTr="002342E7">
        <w:trPr>
          <w:trHeight w:val="210"/>
        </w:trPr>
        <w:tc>
          <w:tcPr>
            <w:tcW w:w="311" w:type="pct"/>
            <w:tcBorders>
              <w:top w:val="single" w:sz="4" w:space="0" w:color="auto"/>
              <w:left w:val="single" w:sz="4" w:space="0" w:color="auto"/>
              <w:bottom w:val="single" w:sz="4" w:space="0" w:color="auto"/>
              <w:right w:val="single" w:sz="4" w:space="0" w:color="auto"/>
            </w:tcBorders>
            <w:noWrap/>
            <w:tcMar>
              <w:left w:w="57" w:type="dxa"/>
            </w:tcMar>
            <w:vAlign w:val="bottom"/>
          </w:tcPr>
          <w:p w14:paraId="41CE849D" w14:textId="77777777" w:rsidR="00DF7C7C" w:rsidRPr="002342E7" w:rsidRDefault="00DF7C7C" w:rsidP="00876646">
            <w:pPr>
              <w:suppressAutoHyphens/>
              <w:jc w:val="left"/>
              <w:rPr>
                <w:color w:val="000000"/>
                <w:sz w:val="16"/>
                <w:szCs w:val="16"/>
                <w:lang w:eastAsia="en-CA"/>
              </w:rPr>
            </w:pPr>
            <w:r w:rsidRPr="002342E7">
              <w:rPr>
                <w:color w:val="000000"/>
                <w:sz w:val="16"/>
                <w:szCs w:val="16"/>
                <w:lang w:eastAsia="en-CA"/>
              </w:rPr>
              <w:t>4.6.3</w:t>
            </w:r>
          </w:p>
        </w:tc>
        <w:tc>
          <w:tcPr>
            <w:tcW w:w="4263" w:type="pct"/>
            <w:gridSpan w:val="11"/>
            <w:tcBorders>
              <w:top w:val="single" w:sz="4" w:space="0" w:color="auto"/>
              <w:left w:val="nil"/>
              <w:bottom w:val="single" w:sz="4" w:space="0" w:color="auto"/>
              <w:right w:val="single" w:sz="4" w:space="0" w:color="auto"/>
            </w:tcBorders>
            <w:tcMar>
              <w:left w:w="57" w:type="dxa"/>
            </w:tcMar>
          </w:tcPr>
          <w:p w14:paraId="2AC24969" w14:textId="77777777" w:rsidR="00DF7C7C" w:rsidRPr="002342E7" w:rsidRDefault="00DF7C7C" w:rsidP="00876646">
            <w:pPr>
              <w:suppressAutoHyphens/>
              <w:jc w:val="left"/>
              <w:rPr>
                <w:bCs/>
                <w:color w:val="000000"/>
                <w:sz w:val="16"/>
                <w:szCs w:val="16"/>
              </w:rPr>
            </w:pPr>
            <w:r w:rsidRPr="002342E7">
              <w:rPr>
                <w:rFonts w:hint="eastAsia"/>
                <w:color w:val="000000"/>
                <w:sz w:val="16"/>
                <w:szCs w:val="18"/>
              </w:rPr>
              <w:t>剩余的符合资助条件的进口预混多元醇所含</w:t>
            </w:r>
            <w:r w:rsidRPr="002342E7">
              <w:rPr>
                <w:rFonts w:hint="eastAsia"/>
                <w:color w:val="000000"/>
                <w:sz w:val="16"/>
                <w:szCs w:val="18"/>
              </w:rPr>
              <w:t xml:space="preserve"> HCFC-141b </w:t>
            </w:r>
            <w:r w:rsidRPr="002342E7">
              <w:rPr>
                <w:rFonts w:hint="eastAsia"/>
                <w:color w:val="000000"/>
                <w:sz w:val="16"/>
                <w:szCs w:val="18"/>
              </w:rPr>
              <w:t>消费量（</w:t>
            </w:r>
            <w:r w:rsidRPr="002342E7">
              <w:rPr>
                <w:rFonts w:hint="eastAsia"/>
                <w:color w:val="000000"/>
                <w:sz w:val="16"/>
                <w:szCs w:val="18"/>
              </w:rPr>
              <w:t xml:space="preserve">ODP </w:t>
            </w:r>
            <w:r w:rsidRPr="002342E7">
              <w:rPr>
                <w:rFonts w:hint="eastAsia"/>
                <w:color w:val="000000"/>
                <w:sz w:val="16"/>
                <w:szCs w:val="18"/>
              </w:rPr>
              <w:t>吨）</w:t>
            </w:r>
          </w:p>
        </w:tc>
        <w:tc>
          <w:tcPr>
            <w:tcW w:w="426" w:type="pct"/>
            <w:tcBorders>
              <w:top w:val="single" w:sz="4" w:space="0" w:color="auto"/>
              <w:left w:val="nil"/>
              <w:bottom w:val="single" w:sz="4" w:space="0" w:color="auto"/>
              <w:right w:val="single" w:sz="4" w:space="0" w:color="auto"/>
            </w:tcBorders>
            <w:vAlign w:val="bottom"/>
          </w:tcPr>
          <w:p w14:paraId="7A871AD5" w14:textId="77777777" w:rsidR="00DF7C7C" w:rsidRPr="002342E7" w:rsidRDefault="00DF7C7C" w:rsidP="00876646">
            <w:pPr>
              <w:suppressAutoHyphens/>
              <w:jc w:val="right"/>
              <w:rPr>
                <w:color w:val="000000"/>
                <w:sz w:val="16"/>
                <w:szCs w:val="16"/>
                <w:lang w:eastAsia="en-CA"/>
              </w:rPr>
            </w:pPr>
            <w:r w:rsidRPr="002342E7">
              <w:rPr>
                <w:color w:val="000000"/>
                <w:sz w:val="16"/>
                <w:szCs w:val="16"/>
                <w:lang w:eastAsia="en-CA"/>
              </w:rPr>
              <w:t>0.86</w:t>
            </w:r>
          </w:p>
        </w:tc>
      </w:tr>
    </w:tbl>
    <w:p w14:paraId="7A4BF4F3" w14:textId="77777777" w:rsidR="00DF7C7C" w:rsidRPr="00606BD8" w:rsidRDefault="00DF7C7C" w:rsidP="00DF7C7C">
      <w:pPr>
        <w:suppressAutoHyphens/>
        <w:rPr>
          <w:sz w:val="18"/>
          <w:szCs w:val="18"/>
          <w:lang w:eastAsia="ar-SA"/>
        </w:rPr>
      </w:pPr>
      <w:r w:rsidRPr="00606BD8">
        <w:rPr>
          <w:sz w:val="18"/>
          <w:szCs w:val="18"/>
          <w:lang w:eastAsia="ar-SA"/>
        </w:rPr>
        <w:t>*</w:t>
      </w:r>
      <w:r>
        <w:rPr>
          <w:sz w:val="18"/>
          <w:szCs w:val="18"/>
          <w:lang w:eastAsia="ar-SA"/>
        </w:rPr>
        <w:t xml:space="preserve"> </w:t>
      </w:r>
      <w:r w:rsidRPr="00C94888">
        <w:rPr>
          <w:rFonts w:cs="SimSun" w:hint="eastAsia"/>
          <w:sz w:val="18"/>
          <w:szCs w:val="18"/>
          <w:rtl/>
          <w:lang w:eastAsia="ar-SA"/>
        </w:rPr>
        <w:t>对工发组织的供资包括</w:t>
      </w:r>
      <w:r>
        <w:rPr>
          <w:rFonts w:hint="eastAsia"/>
          <w:sz w:val="18"/>
          <w:szCs w:val="18"/>
        </w:rPr>
        <w:t>第四次付款申请的</w:t>
      </w:r>
      <w:r w:rsidRPr="00C94888">
        <w:rPr>
          <w:rFonts w:hint="eastAsia"/>
          <w:sz w:val="18"/>
          <w:szCs w:val="18"/>
          <w:lang w:eastAsia="ar-SA"/>
        </w:rPr>
        <w:t>86</w:t>
      </w:r>
      <w:r>
        <w:rPr>
          <w:rFonts w:hint="cs"/>
          <w:sz w:val="18"/>
          <w:szCs w:val="18"/>
          <w:lang w:eastAsia="ar-SA"/>
        </w:rPr>
        <w:t>,</w:t>
      </w:r>
      <w:r w:rsidRPr="00C94888">
        <w:rPr>
          <w:rFonts w:hint="eastAsia"/>
          <w:sz w:val="18"/>
          <w:szCs w:val="18"/>
          <w:lang w:eastAsia="ar-SA"/>
        </w:rPr>
        <w:t>500</w:t>
      </w:r>
      <w:r w:rsidRPr="00C94888">
        <w:rPr>
          <w:rFonts w:cs="SimSun" w:hint="eastAsia"/>
          <w:sz w:val="18"/>
          <w:szCs w:val="18"/>
          <w:rtl/>
          <w:lang w:eastAsia="ar-SA"/>
        </w:rPr>
        <w:t>美元，</w:t>
      </w:r>
      <w:r>
        <w:rPr>
          <w:rFonts w:hint="eastAsia"/>
          <w:sz w:val="18"/>
          <w:szCs w:val="18"/>
        </w:rPr>
        <w:t>外加机构支助费用</w:t>
      </w:r>
      <w:r w:rsidRPr="00C94888">
        <w:rPr>
          <w:rFonts w:hint="eastAsia"/>
          <w:sz w:val="18"/>
          <w:szCs w:val="18"/>
          <w:lang w:eastAsia="ar-SA"/>
        </w:rPr>
        <w:t>6</w:t>
      </w:r>
      <w:r>
        <w:rPr>
          <w:rFonts w:hint="cs"/>
          <w:sz w:val="18"/>
          <w:szCs w:val="18"/>
          <w:lang w:eastAsia="ar-SA"/>
        </w:rPr>
        <w:t>,</w:t>
      </w:r>
      <w:r w:rsidRPr="00C94888">
        <w:rPr>
          <w:rFonts w:hint="eastAsia"/>
          <w:sz w:val="18"/>
          <w:szCs w:val="18"/>
          <w:lang w:eastAsia="ar-SA"/>
        </w:rPr>
        <w:t>487</w:t>
      </w:r>
      <w:r w:rsidRPr="00C94888">
        <w:rPr>
          <w:rFonts w:cs="SimSun" w:hint="eastAsia"/>
          <w:sz w:val="18"/>
          <w:szCs w:val="18"/>
          <w:rtl/>
          <w:lang w:eastAsia="ar-SA"/>
        </w:rPr>
        <w:t>美元，</w:t>
      </w:r>
      <w:r>
        <w:rPr>
          <w:rFonts w:hint="eastAsia"/>
          <w:sz w:val="18"/>
          <w:szCs w:val="18"/>
        </w:rPr>
        <w:t>泡沫塑料项目</w:t>
      </w:r>
      <w:r w:rsidRPr="00C94888">
        <w:rPr>
          <w:rFonts w:hint="eastAsia"/>
          <w:sz w:val="18"/>
          <w:szCs w:val="18"/>
          <w:lang w:eastAsia="ar-SA"/>
        </w:rPr>
        <w:t>431</w:t>
      </w:r>
      <w:r>
        <w:rPr>
          <w:rFonts w:hint="cs"/>
          <w:sz w:val="18"/>
          <w:szCs w:val="18"/>
          <w:lang w:eastAsia="ar-SA"/>
        </w:rPr>
        <w:t>,</w:t>
      </w:r>
      <w:r w:rsidRPr="00C94888">
        <w:rPr>
          <w:rFonts w:hint="eastAsia"/>
          <w:sz w:val="18"/>
          <w:szCs w:val="18"/>
          <w:lang w:eastAsia="ar-SA"/>
        </w:rPr>
        <w:t>719</w:t>
      </w:r>
      <w:r w:rsidRPr="00C94888">
        <w:rPr>
          <w:rFonts w:cs="SimSun" w:hint="eastAsia"/>
          <w:sz w:val="18"/>
          <w:szCs w:val="18"/>
          <w:rtl/>
          <w:lang w:eastAsia="ar-SA"/>
        </w:rPr>
        <w:t>美元，</w:t>
      </w:r>
      <w:r>
        <w:rPr>
          <w:rFonts w:hint="eastAsia"/>
          <w:sz w:val="18"/>
          <w:szCs w:val="18"/>
        </w:rPr>
        <w:t>外加机构支助费用</w:t>
      </w:r>
      <w:r w:rsidRPr="00C94888">
        <w:rPr>
          <w:rFonts w:hint="eastAsia"/>
          <w:sz w:val="18"/>
          <w:szCs w:val="18"/>
          <w:lang w:eastAsia="ar-SA"/>
        </w:rPr>
        <w:t>30</w:t>
      </w:r>
      <w:r>
        <w:rPr>
          <w:rFonts w:hint="cs"/>
          <w:sz w:val="18"/>
          <w:szCs w:val="18"/>
          <w:lang w:eastAsia="ar-SA"/>
        </w:rPr>
        <w:t>,</w:t>
      </w:r>
      <w:r w:rsidRPr="00C94888">
        <w:rPr>
          <w:rFonts w:hint="eastAsia"/>
          <w:sz w:val="18"/>
          <w:szCs w:val="18"/>
          <w:lang w:eastAsia="ar-SA"/>
        </w:rPr>
        <w:t>220</w:t>
      </w:r>
      <w:r w:rsidRPr="00C94888">
        <w:rPr>
          <w:rFonts w:cs="SimSun" w:hint="eastAsia"/>
          <w:sz w:val="18"/>
          <w:szCs w:val="18"/>
          <w:rtl/>
          <w:lang w:eastAsia="ar-SA"/>
        </w:rPr>
        <w:t>美元。</w:t>
      </w:r>
    </w:p>
    <w:p w14:paraId="4F01021E" w14:textId="77777777" w:rsidR="00DF7C7C" w:rsidRPr="00CD0AE7" w:rsidRDefault="00DF7C7C" w:rsidP="00DF7C7C">
      <w:pPr>
        <w:suppressAutoHyphens/>
        <w:rPr>
          <w:rFonts w:ascii="SimHei" w:eastAsia="SimHei"/>
          <w:b/>
          <w:noProof/>
          <w:sz w:val="24"/>
          <w:szCs w:val="24"/>
        </w:rPr>
      </w:pPr>
      <w:r w:rsidRPr="00606BD8">
        <w:rPr>
          <w:b/>
          <w:sz w:val="18"/>
          <w:szCs w:val="18"/>
          <w:lang w:eastAsia="ar-SA"/>
        </w:rPr>
        <w:t>**</w:t>
      </w:r>
      <w:r w:rsidRPr="00731B18">
        <w:rPr>
          <w:rFonts w:eastAsia="SimHei" w:cs="SimHei" w:hint="eastAsia"/>
          <w:b/>
          <w:bCs/>
          <w:sz w:val="18"/>
          <w:szCs w:val="18"/>
          <w:rtl/>
          <w:lang w:eastAsia="ar-SA"/>
        </w:rPr>
        <w:t>环境署在第</w:t>
      </w:r>
      <w:r w:rsidRPr="00731B18">
        <w:rPr>
          <w:rFonts w:eastAsia="SimHei" w:hint="eastAsia"/>
          <w:b/>
          <w:sz w:val="18"/>
          <w:szCs w:val="18"/>
        </w:rPr>
        <w:t>八十七</w:t>
      </w:r>
      <w:r w:rsidRPr="00731B18">
        <w:rPr>
          <w:rFonts w:eastAsia="SimHei" w:cs="SimHei" w:hint="eastAsia"/>
          <w:b/>
          <w:bCs/>
          <w:sz w:val="18"/>
          <w:szCs w:val="18"/>
          <w:rtl/>
          <w:lang w:eastAsia="ar-SA"/>
        </w:rPr>
        <w:t>次会议上不再</w:t>
      </w:r>
      <w:r>
        <w:rPr>
          <w:rFonts w:eastAsia="SimHei" w:hint="eastAsia"/>
          <w:b/>
          <w:sz w:val="18"/>
          <w:szCs w:val="18"/>
        </w:rPr>
        <w:t>担任</w:t>
      </w:r>
      <w:r w:rsidRPr="00731B18">
        <w:rPr>
          <w:rFonts w:eastAsia="SimHei" w:cs="SimHei" w:hint="eastAsia"/>
          <w:b/>
          <w:bCs/>
          <w:sz w:val="18"/>
          <w:szCs w:val="18"/>
          <w:rtl/>
          <w:lang w:eastAsia="ar-SA"/>
        </w:rPr>
        <w:t>合作机构，被要求将第五</w:t>
      </w:r>
      <w:r>
        <w:rPr>
          <w:rFonts w:eastAsia="SimHei" w:hint="eastAsia"/>
          <w:b/>
          <w:sz w:val="18"/>
          <w:szCs w:val="18"/>
        </w:rPr>
        <w:t>次付款核定供资</w:t>
      </w:r>
      <w:r w:rsidRPr="00731B18">
        <w:rPr>
          <w:rFonts w:eastAsia="SimHei" w:hint="eastAsia"/>
          <w:b/>
          <w:sz w:val="18"/>
          <w:szCs w:val="18"/>
          <w:lang w:eastAsia="ar-SA"/>
        </w:rPr>
        <w:t>10</w:t>
      </w:r>
      <w:r w:rsidRPr="00731B18">
        <w:rPr>
          <w:rFonts w:eastAsia="SimHei" w:hint="cs"/>
          <w:b/>
          <w:sz w:val="18"/>
          <w:szCs w:val="18"/>
          <w:lang w:eastAsia="ar-SA"/>
        </w:rPr>
        <w:t>,</w:t>
      </w:r>
      <w:r w:rsidRPr="00731B18">
        <w:rPr>
          <w:rFonts w:eastAsia="SimHei" w:hint="eastAsia"/>
          <w:b/>
          <w:sz w:val="18"/>
          <w:szCs w:val="18"/>
          <w:lang w:eastAsia="ar-SA"/>
        </w:rPr>
        <w:t>000</w:t>
      </w:r>
      <w:r w:rsidRPr="00731B18">
        <w:rPr>
          <w:rFonts w:eastAsia="SimHei" w:cs="SimHei" w:hint="eastAsia"/>
          <w:b/>
          <w:bCs/>
          <w:sz w:val="18"/>
          <w:szCs w:val="18"/>
          <w:rtl/>
          <w:lang w:eastAsia="ar-SA"/>
        </w:rPr>
        <w:t>美元以及机构支助费用</w:t>
      </w:r>
      <w:r w:rsidRPr="00731B18">
        <w:rPr>
          <w:rFonts w:eastAsia="SimHei" w:hint="eastAsia"/>
          <w:b/>
          <w:sz w:val="18"/>
          <w:szCs w:val="18"/>
          <w:lang w:eastAsia="ar-SA"/>
        </w:rPr>
        <w:t>700</w:t>
      </w:r>
      <w:r w:rsidRPr="00731B18">
        <w:rPr>
          <w:rFonts w:eastAsia="SimHei" w:cs="SimHei" w:hint="eastAsia"/>
          <w:b/>
          <w:bCs/>
          <w:sz w:val="18"/>
          <w:szCs w:val="18"/>
          <w:rtl/>
          <w:lang w:eastAsia="ar-SA"/>
        </w:rPr>
        <w:t>美元转给工发组织。</w:t>
      </w:r>
    </w:p>
    <w:p w14:paraId="05C6B05C" w14:textId="18CF0CE4" w:rsidR="008C5479" w:rsidRPr="008C5479" w:rsidRDefault="008C5479" w:rsidP="008C5479">
      <w:pPr>
        <w:suppressAutoHyphens/>
      </w:pPr>
    </w:p>
    <w:p w14:paraId="32687F2E" w14:textId="77777777" w:rsidR="00B415BF" w:rsidRDefault="00B415BF" w:rsidP="00B415BF">
      <w:pPr>
        <w:jc w:val="center"/>
        <w:rPr>
          <w:b/>
          <w:lang w:val="en-CA"/>
        </w:rPr>
        <w:sectPr w:rsidR="00B415BF" w:rsidSect="0070646B">
          <w:headerReference w:type="first" r:id="rId31"/>
          <w:pgSz w:w="12240" w:h="15840" w:code="1"/>
          <w:pgMar w:top="720" w:right="1440" w:bottom="864" w:left="1440" w:header="720" w:footer="475" w:gutter="0"/>
          <w:pgNumType w:start="1"/>
          <w:cols w:space="720"/>
          <w:titlePg/>
        </w:sectPr>
      </w:pPr>
    </w:p>
    <w:p w14:paraId="05400A7D" w14:textId="77777777" w:rsidR="002342E7" w:rsidRDefault="002342E7" w:rsidP="002342E7">
      <w:pPr>
        <w:spacing w:before="120" w:after="240" w:line="240" w:lineRule="atLeast"/>
        <w:jc w:val="center"/>
        <w:rPr>
          <w:rFonts w:ascii="SimHei" w:eastAsia="SimHei"/>
          <w:sz w:val="24"/>
          <w:szCs w:val="24"/>
        </w:rPr>
      </w:pPr>
      <w:r>
        <w:rPr>
          <w:rFonts w:ascii="SimHei" w:eastAsia="SimHei" w:hint="eastAsia"/>
          <w:noProof/>
          <w:sz w:val="24"/>
          <w:szCs w:val="24"/>
        </w:rPr>
        <w:lastRenderedPageBreak/>
        <w:t>附件六</w:t>
      </w:r>
    </w:p>
    <w:p w14:paraId="04DF1383" w14:textId="77777777" w:rsidR="002342E7" w:rsidRDefault="002342E7" w:rsidP="002342E7">
      <w:pPr>
        <w:topLinePunct/>
        <w:spacing w:before="120" w:after="240"/>
        <w:ind w:left="720" w:right="630"/>
        <w:jc w:val="center"/>
        <w:rPr>
          <w:rFonts w:ascii="SimHei" w:eastAsia="SimHei"/>
          <w:b/>
          <w:noProof/>
          <w:sz w:val="28"/>
          <w:szCs w:val="24"/>
        </w:rPr>
      </w:pPr>
      <w:r>
        <w:rPr>
          <w:rFonts w:ascii="SimHei" w:eastAsia="SimHei" w:hint="eastAsia"/>
          <w:b/>
          <w:noProof/>
          <w:sz w:val="28"/>
          <w:szCs w:val="24"/>
        </w:rPr>
        <w:t xml:space="preserve"> </w:t>
      </w:r>
      <w:r w:rsidRPr="00F603DA">
        <w:rPr>
          <w:rFonts w:ascii="SimHei" w:eastAsia="SimHei" w:hint="eastAsia"/>
          <w:b/>
          <w:noProof/>
          <w:sz w:val="28"/>
          <w:szCs w:val="24"/>
        </w:rPr>
        <w:t>厄瓜多尔政府与多边基金执行委员会关于根据</w:t>
      </w:r>
      <w:r w:rsidRPr="00F603DA">
        <w:rPr>
          <w:rFonts w:ascii="SimHei" w:eastAsia="SimHei"/>
          <w:b/>
          <w:noProof/>
          <w:sz w:val="28"/>
          <w:szCs w:val="24"/>
        </w:rPr>
        <w:t>氟氯烃淘汰管理计划第二阶段</w:t>
      </w:r>
      <w:r w:rsidRPr="00F603DA">
        <w:rPr>
          <w:rFonts w:ascii="SimHei" w:eastAsia="SimHei" w:hint="eastAsia"/>
          <w:b/>
          <w:noProof/>
          <w:sz w:val="28"/>
          <w:szCs w:val="24"/>
        </w:rPr>
        <w:t>减少氯氟烃消费量的</w:t>
      </w:r>
      <w:r>
        <w:rPr>
          <w:rFonts w:ascii="SimHei" w:eastAsia="SimHei" w:hint="eastAsia"/>
          <w:b/>
          <w:noProof/>
          <w:sz w:val="28"/>
          <w:szCs w:val="24"/>
        </w:rPr>
        <w:t>更新</w:t>
      </w:r>
      <w:r w:rsidRPr="00F603DA">
        <w:rPr>
          <w:rFonts w:ascii="SimHei" w:eastAsia="SimHei" w:hint="eastAsia"/>
          <w:b/>
          <w:noProof/>
          <w:sz w:val="28"/>
          <w:szCs w:val="24"/>
        </w:rPr>
        <w:t>协定</w:t>
      </w:r>
    </w:p>
    <w:p w14:paraId="7CFC419B" w14:textId="77777777" w:rsidR="002342E7" w:rsidRDefault="002342E7" w:rsidP="002342E7">
      <w:pPr>
        <w:pStyle w:val="Heading1"/>
        <w:keepNext/>
        <w:keepLines/>
        <w:numPr>
          <w:ilvl w:val="0"/>
          <w:numId w:val="0"/>
        </w:numPr>
        <w:topLinePunct/>
        <w:rPr>
          <w:rFonts w:ascii="SimHei" w:eastAsia="SimHei" w:hAnsi="SimHei"/>
          <w:noProof/>
          <w:sz w:val="24"/>
          <w:szCs w:val="24"/>
        </w:rPr>
      </w:pPr>
      <w:r>
        <w:rPr>
          <w:rFonts w:ascii="SimHei" w:eastAsia="SimHei" w:hAnsi="SimHei" w:hint="eastAsia"/>
          <w:noProof/>
          <w:sz w:val="24"/>
          <w:szCs w:val="24"/>
        </w:rPr>
        <w:t>目的</w:t>
      </w:r>
    </w:p>
    <w:p w14:paraId="746DE046" w14:textId="77777777" w:rsidR="002342E7" w:rsidRPr="002342E7" w:rsidRDefault="002342E7" w:rsidP="002342E7">
      <w:pPr>
        <w:pStyle w:val="Heading1"/>
        <w:keepNext/>
        <w:keepLines/>
        <w:numPr>
          <w:ilvl w:val="0"/>
          <w:numId w:val="35"/>
        </w:numPr>
        <w:tabs>
          <w:tab w:val="clear" w:pos="0"/>
          <w:tab w:val="num" w:pos="720"/>
        </w:tabs>
        <w:topLinePunct/>
        <w:rPr>
          <w:noProof/>
          <w:sz w:val="24"/>
          <w:szCs w:val="24"/>
        </w:rPr>
      </w:pPr>
      <w:r w:rsidRPr="002342E7">
        <w:rPr>
          <w:noProof/>
          <w:sz w:val="24"/>
          <w:szCs w:val="24"/>
        </w:rPr>
        <w:t>本协定是厄瓜多尔（</w:t>
      </w:r>
      <w:r w:rsidRPr="002342E7">
        <w:rPr>
          <w:rFonts w:asciiTheme="minorEastAsia" w:eastAsiaTheme="minorEastAsia" w:hAnsiTheme="minorEastAsia"/>
          <w:noProof/>
          <w:sz w:val="24"/>
          <w:szCs w:val="24"/>
        </w:rPr>
        <w:t>“</w:t>
      </w:r>
      <w:r w:rsidRPr="002342E7">
        <w:rPr>
          <w:noProof/>
          <w:sz w:val="24"/>
          <w:szCs w:val="24"/>
        </w:rPr>
        <w:t>国家</w:t>
      </w:r>
      <w:r w:rsidRPr="002342E7">
        <w:rPr>
          <w:rFonts w:asciiTheme="minorEastAsia" w:eastAsiaTheme="minorEastAsia" w:hAnsiTheme="minorEastAsia"/>
          <w:noProof/>
          <w:sz w:val="24"/>
          <w:szCs w:val="24"/>
        </w:rPr>
        <w:t>”</w:t>
      </w:r>
      <w:r w:rsidRPr="002342E7">
        <w:rPr>
          <w:noProof/>
          <w:sz w:val="24"/>
          <w:szCs w:val="24"/>
        </w:rPr>
        <w:t>）政府和执行委员会关于按照《蒙特利尔议定书》时间表在</w:t>
      </w:r>
      <w:r w:rsidRPr="002342E7">
        <w:rPr>
          <w:noProof/>
          <w:sz w:val="24"/>
          <w:szCs w:val="24"/>
        </w:rPr>
        <w:t>2030</w:t>
      </w:r>
      <w:r w:rsidRPr="002342E7">
        <w:rPr>
          <w:noProof/>
          <w:sz w:val="24"/>
          <w:szCs w:val="24"/>
        </w:rPr>
        <w:t>年</w:t>
      </w:r>
      <w:r w:rsidRPr="002342E7">
        <w:rPr>
          <w:noProof/>
          <w:sz w:val="24"/>
          <w:szCs w:val="24"/>
        </w:rPr>
        <w:t>1</w:t>
      </w:r>
      <w:r w:rsidRPr="002342E7">
        <w:rPr>
          <w:noProof/>
          <w:sz w:val="24"/>
          <w:szCs w:val="24"/>
        </w:rPr>
        <w:t>月</w:t>
      </w:r>
      <w:r w:rsidRPr="002342E7">
        <w:rPr>
          <w:noProof/>
          <w:sz w:val="24"/>
          <w:szCs w:val="24"/>
        </w:rPr>
        <w:t>1</w:t>
      </w:r>
      <w:r w:rsidRPr="002342E7">
        <w:rPr>
          <w:noProof/>
          <w:sz w:val="24"/>
          <w:szCs w:val="24"/>
        </w:rPr>
        <w:t>日之前将附录</w:t>
      </w:r>
      <w:r w:rsidRPr="002342E7">
        <w:rPr>
          <w:noProof/>
          <w:sz w:val="24"/>
          <w:szCs w:val="24"/>
        </w:rPr>
        <w:t>1-A</w:t>
      </w:r>
      <w:r w:rsidRPr="002342E7">
        <w:rPr>
          <w:noProof/>
          <w:sz w:val="24"/>
          <w:szCs w:val="24"/>
        </w:rPr>
        <w:t>所列消耗臭氧层物质（</w:t>
      </w:r>
      <w:r w:rsidRPr="002342E7">
        <w:rPr>
          <w:rFonts w:asciiTheme="minorEastAsia" w:eastAsiaTheme="minorEastAsia" w:hAnsiTheme="minorEastAsia"/>
          <w:noProof/>
          <w:sz w:val="24"/>
          <w:szCs w:val="24"/>
        </w:rPr>
        <w:t>“物质”）</w:t>
      </w:r>
      <w:r w:rsidRPr="002342E7">
        <w:rPr>
          <w:noProof/>
          <w:sz w:val="24"/>
          <w:szCs w:val="24"/>
        </w:rPr>
        <w:t>的控制使用减少到</w:t>
      </w:r>
      <w:r w:rsidRPr="002342E7">
        <w:rPr>
          <w:noProof/>
          <w:sz w:val="24"/>
          <w:szCs w:val="24"/>
        </w:rPr>
        <w:t>0 ODP</w:t>
      </w:r>
      <w:r w:rsidRPr="002342E7">
        <w:rPr>
          <w:noProof/>
          <w:sz w:val="24"/>
          <w:szCs w:val="24"/>
        </w:rPr>
        <w:t>吨的持续数量的协定。</w:t>
      </w:r>
    </w:p>
    <w:p w14:paraId="3641DF22" w14:textId="77777777" w:rsidR="002342E7" w:rsidRPr="00F300D3" w:rsidRDefault="002342E7" w:rsidP="002342E7">
      <w:pPr>
        <w:pStyle w:val="Heading1"/>
        <w:keepNext/>
        <w:keepLines/>
        <w:tabs>
          <w:tab w:val="clear" w:pos="0"/>
          <w:tab w:val="num" w:pos="720"/>
        </w:tabs>
        <w:topLinePunct/>
        <w:rPr>
          <w:noProof/>
          <w:sz w:val="24"/>
          <w:szCs w:val="24"/>
        </w:rPr>
      </w:pPr>
      <w:r w:rsidRPr="00F300D3">
        <w:rPr>
          <w:noProof/>
          <w:sz w:val="24"/>
          <w:szCs w:val="24"/>
        </w:rPr>
        <w:t>国家同意执行本协定附录</w:t>
      </w:r>
      <w:r w:rsidRPr="00F300D3">
        <w:rPr>
          <w:noProof/>
          <w:sz w:val="24"/>
          <w:szCs w:val="24"/>
        </w:rPr>
        <w:t>2-A</w:t>
      </w:r>
      <w:r w:rsidRPr="00F300D3">
        <w:rPr>
          <w:rFonts w:asciiTheme="minorEastAsia" w:eastAsiaTheme="minorEastAsia" w:hAnsiTheme="minorEastAsia"/>
          <w:noProof/>
          <w:sz w:val="24"/>
          <w:szCs w:val="24"/>
        </w:rPr>
        <w:t>（“目标和供资”</w:t>
      </w:r>
      <w:r w:rsidRPr="00F300D3">
        <w:rPr>
          <w:noProof/>
          <w:sz w:val="24"/>
          <w:szCs w:val="24"/>
        </w:rPr>
        <w:t>）第</w:t>
      </w:r>
      <w:r w:rsidRPr="00F300D3">
        <w:rPr>
          <w:noProof/>
          <w:sz w:val="24"/>
          <w:szCs w:val="24"/>
        </w:rPr>
        <w:t xml:space="preserve">1.2 </w:t>
      </w:r>
      <w:r w:rsidRPr="00F300D3">
        <w:rPr>
          <w:noProof/>
          <w:sz w:val="24"/>
          <w:szCs w:val="24"/>
        </w:rPr>
        <w:t>行以及附录</w:t>
      </w:r>
      <w:r w:rsidRPr="00F300D3">
        <w:rPr>
          <w:noProof/>
          <w:sz w:val="24"/>
          <w:szCs w:val="24"/>
        </w:rPr>
        <w:t xml:space="preserve"> 1-A</w:t>
      </w:r>
      <w:r w:rsidRPr="00F300D3">
        <w:rPr>
          <w:noProof/>
          <w:sz w:val="24"/>
          <w:szCs w:val="24"/>
        </w:rPr>
        <w:t>提到的《蒙特利尔议定书》中所有物质削减时间表所列各种物质的年度消费量限额。国家接受，在接受本协定以及执行委员会履行第</w:t>
      </w:r>
      <w:r w:rsidRPr="00F300D3">
        <w:rPr>
          <w:noProof/>
          <w:sz w:val="24"/>
          <w:szCs w:val="24"/>
        </w:rPr>
        <w:t>3</w:t>
      </w:r>
      <w:r w:rsidRPr="00F300D3">
        <w:rPr>
          <w:noProof/>
          <w:sz w:val="24"/>
          <w:szCs w:val="24"/>
        </w:rPr>
        <w:t>款所述供资义务的情况下，如果物质的任何消费量超过附录</w:t>
      </w:r>
      <w:r w:rsidRPr="00F300D3">
        <w:rPr>
          <w:noProof/>
          <w:sz w:val="24"/>
          <w:szCs w:val="24"/>
        </w:rPr>
        <w:t>2-A</w:t>
      </w:r>
      <w:r w:rsidRPr="00F300D3">
        <w:rPr>
          <w:noProof/>
          <w:sz w:val="24"/>
          <w:szCs w:val="24"/>
        </w:rPr>
        <w:t>第</w:t>
      </w:r>
      <w:r w:rsidRPr="00F300D3">
        <w:rPr>
          <w:noProof/>
          <w:sz w:val="24"/>
          <w:szCs w:val="24"/>
        </w:rPr>
        <w:t>1.2</w:t>
      </w:r>
      <w:r w:rsidRPr="00F300D3">
        <w:rPr>
          <w:noProof/>
          <w:sz w:val="24"/>
          <w:szCs w:val="24"/>
        </w:rPr>
        <w:t>行规定的数量，这是本协定针对附录</w:t>
      </w:r>
      <w:r w:rsidRPr="00F300D3">
        <w:rPr>
          <w:noProof/>
          <w:sz w:val="24"/>
          <w:szCs w:val="24"/>
        </w:rPr>
        <w:t>1-A</w:t>
      </w:r>
      <w:r w:rsidRPr="00F300D3">
        <w:rPr>
          <w:noProof/>
          <w:sz w:val="24"/>
          <w:szCs w:val="24"/>
        </w:rPr>
        <w:t>规定的所有物质的最后削减步骤，以及任何一种物质的消费量超过第</w:t>
      </w:r>
      <w:r w:rsidRPr="00F300D3">
        <w:rPr>
          <w:noProof/>
          <w:sz w:val="24"/>
          <w:szCs w:val="24"/>
        </w:rPr>
        <w:t>4.1.3</w:t>
      </w:r>
      <w:r w:rsidRPr="00F300D3">
        <w:rPr>
          <w:noProof/>
          <w:sz w:val="24"/>
          <w:szCs w:val="24"/>
        </w:rPr>
        <w:t>、第</w:t>
      </w:r>
      <w:r w:rsidRPr="00F300D3">
        <w:rPr>
          <w:noProof/>
          <w:sz w:val="24"/>
          <w:szCs w:val="24"/>
        </w:rPr>
        <w:t>4.2.3</w:t>
      </w:r>
      <w:r w:rsidRPr="00F300D3">
        <w:rPr>
          <w:noProof/>
          <w:sz w:val="24"/>
          <w:szCs w:val="24"/>
        </w:rPr>
        <w:t>、第</w:t>
      </w:r>
      <w:r w:rsidRPr="00F300D3">
        <w:rPr>
          <w:noProof/>
          <w:sz w:val="24"/>
          <w:szCs w:val="24"/>
        </w:rPr>
        <w:t>4.3.3</w:t>
      </w:r>
      <w:r w:rsidRPr="00F300D3">
        <w:rPr>
          <w:noProof/>
          <w:sz w:val="24"/>
          <w:szCs w:val="24"/>
        </w:rPr>
        <w:t>、第</w:t>
      </w:r>
      <w:r w:rsidRPr="00F300D3">
        <w:rPr>
          <w:noProof/>
          <w:sz w:val="24"/>
          <w:szCs w:val="24"/>
        </w:rPr>
        <w:t>4.4.3</w:t>
      </w:r>
      <w:r w:rsidRPr="00F300D3">
        <w:rPr>
          <w:noProof/>
          <w:sz w:val="24"/>
          <w:szCs w:val="24"/>
        </w:rPr>
        <w:t>和第</w:t>
      </w:r>
      <w:r w:rsidRPr="00F300D3">
        <w:rPr>
          <w:noProof/>
          <w:sz w:val="24"/>
          <w:szCs w:val="24"/>
        </w:rPr>
        <w:t>4.5.3</w:t>
      </w:r>
      <w:r w:rsidRPr="00F300D3">
        <w:rPr>
          <w:noProof/>
          <w:sz w:val="24"/>
          <w:szCs w:val="24"/>
        </w:rPr>
        <w:t>行所规定的数量（剩余的符合资助资格的消费量），该国将没有资格就这些物质的任何消费量申请或接受多边基金的进一步供资。</w:t>
      </w:r>
    </w:p>
    <w:p w14:paraId="1819DF04" w14:textId="77777777" w:rsidR="002342E7" w:rsidRPr="00F300D3" w:rsidRDefault="002342E7" w:rsidP="002342E7">
      <w:pPr>
        <w:pStyle w:val="Heading1"/>
        <w:keepNext/>
        <w:keepLines/>
        <w:tabs>
          <w:tab w:val="clear" w:pos="0"/>
          <w:tab w:val="num" w:pos="720"/>
        </w:tabs>
        <w:topLinePunct/>
        <w:rPr>
          <w:noProof/>
          <w:sz w:val="24"/>
          <w:szCs w:val="24"/>
        </w:rPr>
      </w:pPr>
      <w:r w:rsidRPr="00F300D3">
        <w:rPr>
          <w:noProof/>
          <w:sz w:val="24"/>
          <w:szCs w:val="24"/>
        </w:rPr>
        <w:t>以国家遵守本协定所规定义务为条件，执行委员会原则上同意向国家提供附录</w:t>
      </w:r>
      <w:r w:rsidRPr="00F300D3">
        <w:rPr>
          <w:noProof/>
          <w:sz w:val="24"/>
          <w:szCs w:val="24"/>
        </w:rPr>
        <w:t>2-A</w:t>
      </w:r>
      <w:r w:rsidRPr="00F300D3">
        <w:rPr>
          <w:noProof/>
          <w:sz w:val="24"/>
          <w:szCs w:val="24"/>
        </w:rPr>
        <w:t>第</w:t>
      </w:r>
      <w:r w:rsidRPr="00F300D3">
        <w:rPr>
          <w:noProof/>
          <w:sz w:val="24"/>
          <w:szCs w:val="24"/>
        </w:rPr>
        <w:t>3.1</w:t>
      </w:r>
      <w:r w:rsidRPr="00F300D3">
        <w:rPr>
          <w:noProof/>
          <w:sz w:val="24"/>
          <w:szCs w:val="24"/>
        </w:rPr>
        <w:t>行规定的供资。执行委员会原则上将在附录</w:t>
      </w:r>
      <w:r w:rsidRPr="00F300D3">
        <w:rPr>
          <w:noProof/>
          <w:sz w:val="24"/>
          <w:szCs w:val="24"/>
        </w:rPr>
        <w:t>3-A</w:t>
      </w:r>
      <w:r w:rsidRPr="00F300D3">
        <w:rPr>
          <w:noProof/>
          <w:sz w:val="24"/>
          <w:szCs w:val="24"/>
        </w:rPr>
        <w:t>（</w:t>
      </w:r>
      <w:r w:rsidRPr="00F300D3">
        <w:rPr>
          <w:rFonts w:asciiTheme="minorEastAsia" w:eastAsiaTheme="minorEastAsia" w:hAnsiTheme="minorEastAsia"/>
          <w:noProof/>
          <w:sz w:val="24"/>
          <w:szCs w:val="24"/>
        </w:rPr>
        <w:t>“资金核准时间表”）</w:t>
      </w:r>
      <w:r w:rsidRPr="00F300D3">
        <w:rPr>
          <w:noProof/>
          <w:sz w:val="24"/>
          <w:szCs w:val="24"/>
        </w:rPr>
        <w:t>所指明的执行委员会会议上提供此笔资金。</w:t>
      </w:r>
    </w:p>
    <w:p w14:paraId="338D50C1" w14:textId="77777777" w:rsidR="002342E7" w:rsidRPr="00F300D3" w:rsidRDefault="002342E7" w:rsidP="002342E7">
      <w:pPr>
        <w:pStyle w:val="Heading1"/>
        <w:keepNext/>
        <w:keepLines/>
        <w:tabs>
          <w:tab w:val="clear" w:pos="0"/>
          <w:tab w:val="num" w:pos="720"/>
        </w:tabs>
        <w:topLinePunct/>
        <w:rPr>
          <w:noProof/>
          <w:sz w:val="24"/>
          <w:szCs w:val="24"/>
        </w:rPr>
      </w:pPr>
      <w:r w:rsidRPr="00F300D3">
        <w:rPr>
          <w:noProof/>
          <w:sz w:val="24"/>
          <w:szCs w:val="24"/>
        </w:rPr>
        <w:t>国家同意根据核准的氟氯烃淘汰行业计划（《计划》）第二阶段执行本协定。如本协定第</w:t>
      </w:r>
      <w:r w:rsidRPr="00F300D3">
        <w:rPr>
          <w:noProof/>
          <w:sz w:val="24"/>
          <w:szCs w:val="24"/>
        </w:rPr>
        <w:t>5</w:t>
      </w:r>
      <w:r w:rsidRPr="00F300D3">
        <w:rPr>
          <w:noProof/>
          <w:sz w:val="24"/>
          <w:szCs w:val="24"/>
        </w:rPr>
        <w:t>（</w:t>
      </w:r>
      <w:r w:rsidRPr="00F300D3">
        <w:rPr>
          <w:noProof/>
          <w:sz w:val="24"/>
          <w:szCs w:val="24"/>
        </w:rPr>
        <w:t>b</w:t>
      </w:r>
      <w:r w:rsidRPr="00F300D3">
        <w:rPr>
          <w:noProof/>
          <w:sz w:val="24"/>
          <w:szCs w:val="24"/>
        </w:rPr>
        <w:t>）款所述，国家应接受对实现本协定附录</w:t>
      </w:r>
      <w:r w:rsidRPr="00F300D3">
        <w:rPr>
          <w:noProof/>
          <w:sz w:val="24"/>
          <w:szCs w:val="24"/>
        </w:rPr>
        <w:t>2-A</w:t>
      </w:r>
      <w:r w:rsidRPr="00F300D3">
        <w:rPr>
          <w:noProof/>
          <w:sz w:val="24"/>
          <w:szCs w:val="24"/>
        </w:rPr>
        <w:t>第</w:t>
      </w:r>
      <w:r w:rsidRPr="00F300D3">
        <w:rPr>
          <w:noProof/>
          <w:sz w:val="24"/>
          <w:szCs w:val="24"/>
        </w:rPr>
        <w:t>1.2</w:t>
      </w:r>
      <w:r w:rsidRPr="00F300D3">
        <w:rPr>
          <w:noProof/>
          <w:sz w:val="24"/>
          <w:szCs w:val="24"/>
        </w:rPr>
        <w:t>行所示每种物质的年度消费量限额的情况进行的独立核查。上述核查将由相关双边或执行机构授权进行。</w:t>
      </w:r>
    </w:p>
    <w:p w14:paraId="4F5FCDB6" w14:textId="77777777" w:rsidR="002342E7" w:rsidRPr="003607C0" w:rsidRDefault="002342E7" w:rsidP="002342E7">
      <w:pPr>
        <w:rPr>
          <w:rFonts w:ascii="SimHei" w:eastAsia="SimHei" w:hAnsi="SimHei"/>
          <w:b/>
          <w:bCs/>
          <w:sz w:val="24"/>
        </w:rPr>
      </w:pPr>
      <w:r w:rsidRPr="003607C0">
        <w:rPr>
          <w:rFonts w:ascii="SimHei" w:eastAsia="SimHei" w:hAnsi="SimHei" w:hint="eastAsia"/>
          <w:b/>
          <w:bCs/>
          <w:sz w:val="24"/>
        </w:rPr>
        <w:t>发放资金</w:t>
      </w:r>
      <w:r w:rsidRPr="003607C0">
        <w:rPr>
          <w:rFonts w:ascii="SimHei" w:eastAsia="SimHei" w:hAnsi="SimHei"/>
          <w:b/>
          <w:bCs/>
          <w:sz w:val="24"/>
        </w:rPr>
        <w:t>的条件</w:t>
      </w:r>
    </w:p>
    <w:p w14:paraId="2963918A" w14:textId="77777777" w:rsidR="002342E7" w:rsidRDefault="002342E7" w:rsidP="002342E7"/>
    <w:p w14:paraId="6BD32D7A" w14:textId="77777777" w:rsidR="002342E7" w:rsidRDefault="002342E7" w:rsidP="002342E7">
      <w:pPr>
        <w:pStyle w:val="Heading1"/>
        <w:keepNext/>
        <w:keepLines/>
        <w:tabs>
          <w:tab w:val="clear" w:pos="0"/>
          <w:tab w:val="num" w:pos="720"/>
        </w:tabs>
        <w:topLinePunct/>
        <w:rPr>
          <w:rFonts w:ascii="SimSun"/>
          <w:noProof/>
          <w:sz w:val="24"/>
          <w:szCs w:val="24"/>
        </w:rPr>
      </w:pPr>
      <w:r>
        <w:rPr>
          <w:rFonts w:ascii="SimSun" w:hint="eastAsia"/>
          <w:noProof/>
          <w:sz w:val="24"/>
          <w:szCs w:val="24"/>
        </w:rPr>
        <w:t>当国家至少在资金核准时间表所指明相应执行委员会会议之前</w:t>
      </w:r>
      <w:r>
        <w:rPr>
          <w:noProof/>
          <w:sz w:val="24"/>
          <w:szCs w:val="24"/>
        </w:rPr>
        <w:t>8</w:t>
      </w:r>
      <w:r>
        <w:rPr>
          <w:rFonts w:ascii="SimSun" w:hint="eastAsia"/>
          <w:noProof/>
          <w:sz w:val="24"/>
          <w:szCs w:val="24"/>
        </w:rPr>
        <w:t>周满足了下列条件后，执行委员会才按照资金核准时间表提供资金：</w:t>
      </w:r>
    </w:p>
    <w:p w14:paraId="1F849310" w14:textId="77777777" w:rsidR="002342E7" w:rsidRDefault="002342E7" w:rsidP="002342E7">
      <w:pPr>
        <w:pStyle w:val="Heading2"/>
        <w:topLinePunct/>
        <w:rPr>
          <w:rFonts w:ascii="SimSun"/>
          <w:noProof/>
          <w:sz w:val="24"/>
          <w:szCs w:val="24"/>
        </w:rPr>
      </w:pPr>
      <w:r>
        <w:rPr>
          <w:rFonts w:ascii="SimSun" w:hint="eastAsia"/>
          <w:noProof/>
          <w:sz w:val="24"/>
          <w:szCs w:val="24"/>
        </w:rPr>
        <w:t>国家已达到附录</w:t>
      </w:r>
      <w:r>
        <w:rPr>
          <w:noProof/>
          <w:sz w:val="24"/>
          <w:szCs w:val="24"/>
        </w:rPr>
        <w:t>2-A</w:t>
      </w:r>
      <w:r>
        <w:rPr>
          <w:rFonts w:ascii="SimSun" w:hint="eastAsia"/>
          <w:noProof/>
          <w:sz w:val="24"/>
          <w:szCs w:val="24"/>
        </w:rPr>
        <w:t>第</w:t>
      </w:r>
      <w:r>
        <w:rPr>
          <w:noProof/>
          <w:sz w:val="24"/>
          <w:szCs w:val="24"/>
        </w:rPr>
        <w:t>1.2</w:t>
      </w:r>
      <w:r>
        <w:rPr>
          <w:rFonts w:ascii="SimSun" w:hint="eastAsia"/>
          <w:noProof/>
          <w:sz w:val="24"/>
          <w:szCs w:val="24"/>
        </w:rPr>
        <w:t>行所规定的所有相关年份的目标。相关年份指的是核准本协定之年以来的所有年份。在向执行委员会会议提交供资申请之日没有</w:t>
      </w:r>
      <w:r>
        <w:rPr>
          <w:rFonts w:ascii="SimSun"/>
          <w:noProof/>
          <w:sz w:val="24"/>
          <w:szCs w:val="24"/>
        </w:rPr>
        <w:t>应提交的国家方案执行情况报告</w:t>
      </w:r>
      <w:r>
        <w:rPr>
          <w:rFonts w:ascii="SimSun" w:hint="eastAsia"/>
          <w:noProof/>
          <w:sz w:val="24"/>
          <w:szCs w:val="24"/>
        </w:rPr>
        <w:t>的年份除外；</w:t>
      </w:r>
    </w:p>
    <w:p w14:paraId="3C0A9C76" w14:textId="77777777" w:rsidR="002342E7" w:rsidRDefault="002342E7" w:rsidP="002342E7">
      <w:pPr>
        <w:pStyle w:val="Heading2"/>
        <w:topLinePunct/>
        <w:rPr>
          <w:sz w:val="24"/>
          <w:szCs w:val="24"/>
        </w:rPr>
      </w:pPr>
      <w:r>
        <w:rPr>
          <w:rFonts w:ascii="SimSun" w:hint="eastAsia"/>
          <w:noProof/>
          <w:sz w:val="24"/>
          <w:szCs w:val="24"/>
        </w:rPr>
        <w:t>已对这些目标所有</w:t>
      </w:r>
      <w:r>
        <w:rPr>
          <w:rFonts w:ascii="SimSun"/>
          <w:noProof/>
          <w:sz w:val="24"/>
          <w:szCs w:val="24"/>
        </w:rPr>
        <w:t>相关</w:t>
      </w:r>
      <w:r>
        <w:rPr>
          <w:rFonts w:ascii="SimSun" w:hint="eastAsia"/>
          <w:noProof/>
          <w:sz w:val="24"/>
          <w:szCs w:val="24"/>
        </w:rPr>
        <w:t>年份的实现情况进行了独立核查，除非执行委员会决定不需要进行此类核查；</w:t>
      </w:r>
    </w:p>
    <w:p w14:paraId="7E2137ED" w14:textId="77777777" w:rsidR="002342E7" w:rsidRDefault="002342E7" w:rsidP="00E1701E">
      <w:pPr>
        <w:pStyle w:val="Heading2"/>
        <w:keepNext/>
        <w:keepLines/>
        <w:topLinePunct/>
        <w:rPr>
          <w:sz w:val="24"/>
          <w:szCs w:val="24"/>
        </w:rPr>
      </w:pPr>
      <w:r>
        <w:rPr>
          <w:rFonts w:ascii="SimSun" w:hint="eastAsia"/>
          <w:noProof/>
          <w:sz w:val="24"/>
          <w:szCs w:val="24"/>
        </w:rPr>
        <w:lastRenderedPageBreak/>
        <w:t>国家已按照附录</w:t>
      </w:r>
      <w:r>
        <w:rPr>
          <w:noProof/>
          <w:sz w:val="24"/>
          <w:szCs w:val="24"/>
        </w:rPr>
        <w:t>4-A</w:t>
      </w:r>
      <w:r>
        <w:rPr>
          <w:rFonts w:ascii="SimSun" w:hint="eastAsia"/>
          <w:noProof/>
          <w:sz w:val="24"/>
          <w:szCs w:val="24"/>
        </w:rPr>
        <w:t>规定的形式（“执行情况报告和计划格式”）</w:t>
      </w:r>
      <w:r>
        <w:rPr>
          <w:noProof/>
          <w:sz w:val="24"/>
          <w:szCs w:val="24"/>
        </w:rPr>
        <w:t xml:space="preserve"> </w:t>
      </w:r>
      <w:r>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Pr>
          <w:noProof/>
          <w:sz w:val="24"/>
          <w:szCs w:val="24"/>
        </w:rPr>
        <w:t>20%</w:t>
      </w:r>
      <w:r>
        <w:rPr>
          <w:rFonts w:ascii="SimSun" w:hint="eastAsia"/>
          <w:noProof/>
          <w:sz w:val="24"/>
          <w:szCs w:val="24"/>
        </w:rPr>
        <w:t>；以及</w:t>
      </w:r>
    </w:p>
    <w:p w14:paraId="5B6B6FDD" w14:textId="77777777" w:rsidR="002342E7" w:rsidRDefault="002342E7" w:rsidP="00E1701E">
      <w:pPr>
        <w:pStyle w:val="Heading2"/>
        <w:keepNext/>
        <w:keepLines/>
        <w:topLinePunct/>
        <w:rPr>
          <w:rFonts w:ascii="SimSun"/>
          <w:noProof/>
          <w:sz w:val="24"/>
          <w:szCs w:val="24"/>
        </w:rPr>
      </w:pPr>
      <w:r>
        <w:rPr>
          <w:rFonts w:ascii="SimSun" w:hint="eastAsia"/>
          <w:noProof/>
          <w:sz w:val="24"/>
          <w:szCs w:val="24"/>
        </w:rPr>
        <w:t>国家按照附录</w:t>
      </w:r>
      <w:r>
        <w:rPr>
          <w:noProof/>
          <w:sz w:val="24"/>
          <w:szCs w:val="24"/>
        </w:rPr>
        <w:t>4-A</w:t>
      </w:r>
      <w:r>
        <w:rPr>
          <w:rFonts w:ascii="SimSun" w:hint="eastAsia"/>
          <w:noProof/>
          <w:sz w:val="24"/>
          <w:szCs w:val="24"/>
        </w:rPr>
        <w:t>规定的形式提交了涵盖每个日历年的《付款执行计划》，其中包括供资日程表预计在完成所有预期活动之前提交下一次付款或者最后一次付款的年份。</w:t>
      </w:r>
    </w:p>
    <w:p w14:paraId="43AF595C" w14:textId="77777777" w:rsidR="002342E7" w:rsidRPr="003607C0" w:rsidRDefault="002342E7" w:rsidP="00E1701E">
      <w:pPr>
        <w:pStyle w:val="Heading1"/>
        <w:keepNext/>
        <w:keepLines/>
        <w:numPr>
          <w:ilvl w:val="0"/>
          <w:numId w:val="0"/>
        </w:numPr>
        <w:topLinePunct/>
        <w:rPr>
          <w:rFonts w:ascii="SimHei" w:eastAsia="SimHei" w:hAnsi="SimHei"/>
          <w:b/>
          <w:bCs/>
          <w:noProof/>
          <w:sz w:val="24"/>
          <w:szCs w:val="24"/>
        </w:rPr>
      </w:pPr>
      <w:r w:rsidRPr="003607C0">
        <w:rPr>
          <w:rFonts w:ascii="SimHei" w:eastAsia="SimHei" w:hAnsi="SimHei" w:hint="eastAsia"/>
          <w:b/>
          <w:bCs/>
          <w:noProof/>
          <w:sz w:val="24"/>
          <w:szCs w:val="24"/>
        </w:rPr>
        <w:t>监测</w:t>
      </w:r>
    </w:p>
    <w:p w14:paraId="390403BA" w14:textId="77777777" w:rsidR="002342E7" w:rsidRDefault="002342E7" w:rsidP="002342E7">
      <w:pPr>
        <w:pStyle w:val="Heading1"/>
        <w:keepNext/>
        <w:keepLines/>
        <w:tabs>
          <w:tab w:val="clear" w:pos="0"/>
          <w:tab w:val="num" w:pos="720"/>
        </w:tabs>
        <w:topLinePunct/>
        <w:rPr>
          <w:rFonts w:ascii="SimSun"/>
          <w:noProof/>
          <w:sz w:val="24"/>
          <w:szCs w:val="24"/>
        </w:rPr>
      </w:pPr>
      <w:r>
        <w:rPr>
          <w:rFonts w:ascii="SimSun" w:hint="eastAsia"/>
          <w:noProof/>
          <w:sz w:val="24"/>
          <w:szCs w:val="24"/>
        </w:rPr>
        <w:t>国家应确保其对本协定所规定活动进行准确的监测。附录</w:t>
      </w:r>
      <w:r>
        <w:rPr>
          <w:noProof/>
          <w:sz w:val="24"/>
          <w:szCs w:val="24"/>
        </w:rPr>
        <w:t>5-A</w:t>
      </w:r>
      <w:r>
        <w:rPr>
          <w:rFonts w:ascii="SimSun" w:hint="eastAsia"/>
          <w:noProof/>
          <w:sz w:val="24"/>
          <w:szCs w:val="24"/>
        </w:rPr>
        <w:t>（“监测机构和作用”）所述机构应按照同一附录规定的作用和职责，对上一付款执行计划的活动的执行情况进行监测，并做出报告。</w:t>
      </w:r>
    </w:p>
    <w:p w14:paraId="6A0FC039" w14:textId="77777777" w:rsidR="002342E7" w:rsidRPr="003607C0" w:rsidRDefault="002342E7" w:rsidP="002342E7">
      <w:pPr>
        <w:rPr>
          <w:rFonts w:ascii="SimHei" w:eastAsia="SimHei" w:hAnsi="SimHei"/>
          <w:b/>
          <w:bCs/>
          <w:sz w:val="24"/>
        </w:rPr>
      </w:pPr>
      <w:r w:rsidRPr="003607C0">
        <w:rPr>
          <w:rFonts w:ascii="SimHei" w:eastAsia="SimHei" w:hAnsi="SimHei" w:hint="eastAsia"/>
          <w:b/>
          <w:bCs/>
          <w:sz w:val="24"/>
        </w:rPr>
        <w:t>资金</w:t>
      </w:r>
      <w:r w:rsidRPr="003607C0">
        <w:rPr>
          <w:rFonts w:ascii="SimHei" w:eastAsia="SimHei" w:hAnsi="SimHei"/>
          <w:b/>
          <w:bCs/>
          <w:sz w:val="24"/>
        </w:rPr>
        <w:t>重新分配的灵活性</w:t>
      </w:r>
    </w:p>
    <w:p w14:paraId="794E39BF" w14:textId="77777777" w:rsidR="002342E7" w:rsidRDefault="002342E7" w:rsidP="002342E7"/>
    <w:p w14:paraId="490A5BEF" w14:textId="77777777" w:rsidR="002342E7" w:rsidRDefault="002342E7" w:rsidP="002342E7">
      <w:pPr>
        <w:pStyle w:val="Heading1"/>
        <w:keepNext/>
        <w:keepLines/>
        <w:tabs>
          <w:tab w:val="clear" w:pos="0"/>
          <w:tab w:val="num" w:pos="720"/>
        </w:tabs>
        <w:topLinePunct/>
        <w:rPr>
          <w:sz w:val="24"/>
          <w:szCs w:val="24"/>
        </w:rPr>
      </w:pPr>
      <w:r>
        <w:rPr>
          <w:rFonts w:ascii="SimSun" w:hint="eastAsia"/>
          <w:noProof/>
          <w:sz w:val="24"/>
          <w:szCs w:val="24"/>
        </w:rPr>
        <w:t>执行委员会同意，国家可根据实现最平稳地减少附录</w:t>
      </w:r>
      <w:r>
        <w:rPr>
          <w:noProof/>
          <w:sz w:val="24"/>
          <w:szCs w:val="24"/>
        </w:rPr>
        <w:t>1-A</w:t>
      </w:r>
      <w:r>
        <w:rPr>
          <w:rFonts w:ascii="SimSun" w:hint="eastAsia"/>
          <w:noProof/>
          <w:sz w:val="24"/>
          <w:szCs w:val="24"/>
        </w:rPr>
        <w:t>所述物质的消费量和淘汰这些物质的发展情况，灵活地重新分配已核准的全部或部分资金：</w:t>
      </w:r>
    </w:p>
    <w:p w14:paraId="2D75A9EE" w14:textId="77777777" w:rsidR="002342E7" w:rsidRDefault="002342E7" w:rsidP="002342E7">
      <w:pPr>
        <w:pStyle w:val="Heading2"/>
        <w:topLinePunct/>
        <w:rPr>
          <w:sz w:val="24"/>
          <w:szCs w:val="24"/>
        </w:rPr>
      </w:pPr>
      <w:r>
        <w:rPr>
          <w:rFonts w:ascii="SimSun" w:hint="eastAsia"/>
          <w:noProof/>
          <w:sz w:val="24"/>
          <w:szCs w:val="24"/>
        </w:rPr>
        <w:t>对资金分配有重大改变的，应该按上文第</w:t>
      </w:r>
      <w:r>
        <w:rPr>
          <w:noProof/>
          <w:sz w:val="24"/>
          <w:szCs w:val="24"/>
        </w:rPr>
        <w:t>5</w:t>
      </w:r>
      <w:r>
        <w:rPr>
          <w:rFonts w:ascii="SimSun" w:hint="eastAsia"/>
          <w:noProof/>
          <w:sz w:val="24"/>
          <w:szCs w:val="24"/>
        </w:rPr>
        <w:t>（</w:t>
      </w:r>
      <w:r>
        <w:rPr>
          <w:noProof/>
          <w:sz w:val="24"/>
          <w:szCs w:val="24"/>
        </w:rPr>
        <w:t>d</w:t>
      </w:r>
      <w:r>
        <w:rPr>
          <w:rFonts w:ascii="SimSun" w:hint="eastAsia"/>
          <w:noProof/>
          <w:sz w:val="24"/>
          <w:szCs w:val="24"/>
        </w:rPr>
        <w:t>）款的设想事先记入下一个</w:t>
      </w:r>
      <w:r>
        <w:rPr>
          <w:rFonts w:ascii="SimSun"/>
          <w:noProof/>
          <w:sz w:val="24"/>
          <w:szCs w:val="24"/>
        </w:rPr>
        <w:t>《</w:t>
      </w:r>
      <w:r>
        <w:rPr>
          <w:rFonts w:ascii="SimSun" w:hint="eastAsia"/>
          <w:noProof/>
          <w:sz w:val="24"/>
          <w:szCs w:val="24"/>
        </w:rPr>
        <w:t>付款执行计划》，或者作为对现有付款执行计划的修改，于任何一次执行委员会会议</w:t>
      </w:r>
      <w:r>
        <w:rPr>
          <w:noProof/>
          <w:sz w:val="24"/>
          <w:szCs w:val="24"/>
        </w:rPr>
        <w:t>8</w:t>
      </w:r>
      <w:r>
        <w:rPr>
          <w:rFonts w:ascii="SimSun" w:hint="eastAsia"/>
          <w:noProof/>
          <w:sz w:val="24"/>
          <w:szCs w:val="24"/>
        </w:rPr>
        <w:t>周之前提交，供执行委员会核准。重大改变所涉及的是：</w:t>
      </w:r>
    </w:p>
    <w:p w14:paraId="1604DB97" w14:textId="77777777" w:rsidR="002342E7" w:rsidRDefault="002342E7" w:rsidP="002342E7">
      <w:pPr>
        <w:pStyle w:val="Heading3"/>
        <w:numPr>
          <w:ilvl w:val="0"/>
          <w:numId w:val="30"/>
        </w:numPr>
        <w:topLinePunct/>
        <w:rPr>
          <w:rFonts w:ascii="SimSun"/>
          <w:noProof/>
          <w:sz w:val="24"/>
          <w:szCs w:val="24"/>
        </w:rPr>
      </w:pPr>
      <w:r>
        <w:rPr>
          <w:rFonts w:ascii="SimSun" w:hint="eastAsia"/>
          <w:noProof/>
          <w:sz w:val="24"/>
          <w:szCs w:val="24"/>
        </w:rPr>
        <w:t>有可能涉及影响多边基金的规则和政策的问题；</w:t>
      </w:r>
    </w:p>
    <w:p w14:paraId="5368F84F" w14:textId="77777777" w:rsidR="002342E7" w:rsidRDefault="002342E7" w:rsidP="002342E7">
      <w:pPr>
        <w:pStyle w:val="Heading3"/>
        <w:numPr>
          <w:ilvl w:val="0"/>
          <w:numId w:val="30"/>
        </w:numPr>
        <w:topLinePunct/>
        <w:rPr>
          <w:rFonts w:ascii="SimSun"/>
          <w:noProof/>
          <w:sz w:val="24"/>
          <w:szCs w:val="24"/>
        </w:rPr>
      </w:pPr>
      <w:r>
        <w:rPr>
          <w:rFonts w:ascii="SimSun" w:hint="eastAsia"/>
          <w:noProof/>
          <w:sz w:val="24"/>
          <w:szCs w:val="24"/>
        </w:rPr>
        <w:t>可能修改本协定的任何条款的改变；</w:t>
      </w:r>
    </w:p>
    <w:p w14:paraId="7D0AE156" w14:textId="77777777" w:rsidR="002342E7" w:rsidRDefault="002342E7" w:rsidP="002342E7">
      <w:pPr>
        <w:pStyle w:val="Heading3"/>
        <w:numPr>
          <w:ilvl w:val="0"/>
          <w:numId w:val="30"/>
        </w:numPr>
        <w:topLinePunct/>
        <w:rPr>
          <w:rFonts w:ascii="SimSun"/>
          <w:noProof/>
          <w:sz w:val="24"/>
          <w:szCs w:val="24"/>
        </w:rPr>
      </w:pPr>
      <w:r>
        <w:rPr>
          <w:rFonts w:ascii="SimSun" w:hint="eastAsia"/>
          <w:noProof/>
          <w:sz w:val="24"/>
          <w:szCs w:val="24"/>
        </w:rPr>
        <w:t>已分配给单独的双边或执行机构不同付款的资金年度数额的变化；</w:t>
      </w:r>
    </w:p>
    <w:p w14:paraId="25739D00" w14:textId="77777777" w:rsidR="002342E7" w:rsidRDefault="002342E7" w:rsidP="002342E7">
      <w:pPr>
        <w:pStyle w:val="Heading3"/>
        <w:numPr>
          <w:ilvl w:val="0"/>
          <w:numId w:val="30"/>
        </w:numPr>
        <w:topLinePunct/>
        <w:rPr>
          <w:rFonts w:ascii="SimSun"/>
          <w:noProof/>
          <w:sz w:val="24"/>
          <w:szCs w:val="24"/>
        </w:rPr>
      </w:pPr>
      <w:r>
        <w:rPr>
          <w:rFonts w:ascii="SimSun" w:hint="eastAsia"/>
          <w:noProof/>
          <w:sz w:val="24"/>
          <w:szCs w:val="24"/>
        </w:rPr>
        <w:t>为未列入本核准付款执行计划的活动提供资金，或自付款执行计划中撤销其费用超过上一次所核准付款总费用</w:t>
      </w:r>
      <w:r>
        <w:rPr>
          <w:rFonts w:ascii="SimSun"/>
          <w:noProof/>
          <w:sz w:val="24"/>
          <w:szCs w:val="24"/>
        </w:rPr>
        <w:t>30%</w:t>
      </w:r>
      <w:r>
        <w:rPr>
          <w:rFonts w:ascii="SimSun" w:hint="eastAsia"/>
          <w:noProof/>
          <w:sz w:val="24"/>
          <w:szCs w:val="24"/>
        </w:rPr>
        <w:t>的某一项活动；以及</w:t>
      </w:r>
    </w:p>
    <w:p w14:paraId="5F5ACD1C" w14:textId="77777777" w:rsidR="002342E7" w:rsidRDefault="002342E7" w:rsidP="002342E7">
      <w:pPr>
        <w:pStyle w:val="Heading3"/>
        <w:numPr>
          <w:ilvl w:val="0"/>
          <w:numId w:val="30"/>
        </w:numPr>
        <w:topLinePunct/>
        <w:rPr>
          <w:rFonts w:ascii="SimSun"/>
          <w:noProof/>
          <w:sz w:val="24"/>
          <w:szCs w:val="24"/>
        </w:rPr>
      </w:pPr>
      <w:r>
        <w:rPr>
          <w:rFonts w:ascii="SimSun" w:hint="eastAsia"/>
          <w:noProof/>
          <w:sz w:val="24"/>
          <w:szCs w:val="24"/>
        </w:rPr>
        <w:t>替代技术</w:t>
      </w:r>
      <w:r>
        <w:rPr>
          <w:rFonts w:ascii="SimSun"/>
          <w:noProof/>
          <w:sz w:val="24"/>
          <w:szCs w:val="24"/>
        </w:rPr>
        <w:t>的改变，但有一项谅解，即提交此种要求</w:t>
      </w:r>
      <w:r>
        <w:rPr>
          <w:rFonts w:ascii="SimSun" w:hint="eastAsia"/>
          <w:noProof/>
          <w:sz w:val="24"/>
          <w:szCs w:val="24"/>
        </w:rPr>
        <w:t>时</w:t>
      </w:r>
      <w:r>
        <w:rPr>
          <w:rFonts w:ascii="SimSun"/>
          <w:noProof/>
          <w:sz w:val="24"/>
          <w:szCs w:val="24"/>
        </w:rPr>
        <w:t>须指明相关的增支费用</w:t>
      </w:r>
      <w:r>
        <w:rPr>
          <w:rFonts w:ascii="SimSun" w:hint="eastAsia"/>
          <w:noProof/>
          <w:sz w:val="24"/>
          <w:szCs w:val="24"/>
        </w:rPr>
        <w:t>、</w:t>
      </w:r>
      <w:r>
        <w:rPr>
          <w:rFonts w:ascii="SimSun"/>
          <w:noProof/>
          <w:sz w:val="24"/>
          <w:szCs w:val="24"/>
        </w:rPr>
        <w:t>对气候的潜在影响</w:t>
      </w:r>
      <w:r>
        <w:rPr>
          <w:rFonts w:ascii="SimSun" w:hint="eastAsia"/>
          <w:noProof/>
          <w:sz w:val="24"/>
          <w:szCs w:val="24"/>
        </w:rPr>
        <w:t>以及将要</w:t>
      </w:r>
      <w:r>
        <w:rPr>
          <w:rFonts w:ascii="SimSun"/>
          <w:noProof/>
          <w:sz w:val="24"/>
          <w:szCs w:val="24"/>
        </w:rPr>
        <w:t>淘汰的</w:t>
      </w:r>
      <w:r>
        <w:rPr>
          <w:rFonts w:ascii="SimSun" w:hint="eastAsia"/>
          <w:noProof/>
          <w:sz w:val="24"/>
          <w:szCs w:val="24"/>
        </w:rPr>
        <w:t>ODP吨位数</w:t>
      </w:r>
      <w:r>
        <w:rPr>
          <w:rFonts w:ascii="SimSun"/>
          <w:noProof/>
          <w:sz w:val="24"/>
          <w:szCs w:val="24"/>
        </w:rPr>
        <w:t>的任何差别（如适用</w:t>
      </w:r>
      <w:r>
        <w:rPr>
          <w:rFonts w:ascii="SimSun" w:hint="eastAsia"/>
          <w:noProof/>
          <w:sz w:val="24"/>
          <w:szCs w:val="24"/>
        </w:rPr>
        <w:t>）</w:t>
      </w:r>
      <w:r>
        <w:rPr>
          <w:rFonts w:ascii="SimSun"/>
          <w:noProof/>
          <w:sz w:val="24"/>
          <w:szCs w:val="24"/>
        </w:rPr>
        <w:t>，</w:t>
      </w:r>
      <w:r>
        <w:rPr>
          <w:rFonts w:ascii="SimSun" w:hint="eastAsia"/>
          <w:noProof/>
          <w:sz w:val="24"/>
          <w:szCs w:val="24"/>
        </w:rPr>
        <w:t>同时</w:t>
      </w:r>
      <w:r>
        <w:rPr>
          <w:rFonts w:ascii="SimSun"/>
          <w:noProof/>
          <w:sz w:val="24"/>
          <w:szCs w:val="24"/>
        </w:rPr>
        <w:t>确认：</w:t>
      </w:r>
      <w:r>
        <w:rPr>
          <w:rFonts w:ascii="SimSun" w:hint="eastAsia"/>
          <w:noProof/>
          <w:sz w:val="24"/>
          <w:szCs w:val="24"/>
        </w:rPr>
        <w:t>国家同意</w:t>
      </w:r>
      <w:r>
        <w:rPr>
          <w:rFonts w:ascii="SimSun"/>
          <w:noProof/>
          <w:sz w:val="24"/>
          <w:szCs w:val="24"/>
        </w:rPr>
        <w:t>与</w:t>
      </w:r>
      <w:r>
        <w:rPr>
          <w:rFonts w:ascii="SimSun" w:hint="eastAsia"/>
          <w:noProof/>
          <w:sz w:val="24"/>
          <w:szCs w:val="24"/>
        </w:rPr>
        <w:t>改变</w:t>
      </w:r>
      <w:r>
        <w:rPr>
          <w:rFonts w:ascii="SimSun"/>
          <w:noProof/>
          <w:sz w:val="24"/>
          <w:szCs w:val="24"/>
        </w:rPr>
        <w:t>技术相关的潜在节省将相应地减少本《协定</w:t>
      </w:r>
      <w:r>
        <w:rPr>
          <w:rFonts w:ascii="SimSun" w:hint="eastAsia"/>
          <w:noProof/>
          <w:sz w:val="24"/>
          <w:szCs w:val="24"/>
        </w:rPr>
        <w:t>》</w:t>
      </w:r>
      <w:r>
        <w:rPr>
          <w:rFonts w:ascii="SimSun"/>
          <w:noProof/>
          <w:sz w:val="24"/>
          <w:szCs w:val="24"/>
        </w:rPr>
        <w:t>下的总体资金数额；</w:t>
      </w:r>
    </w:p>
    <w:p w14:paraId="397B8948" w14:textId="77777777" w:rsidR="002342E7" w:rsidRDefault="002342E7" w:rsidP="002342E7">
      <w:pPr>
        <w:pStyle w:val="Heading2"/>
        <w:tabs>
          <w:tab w:val="clear" w:pos="0"/>
          <w:tab w:val="num" w:pos="-720"/>
        </w:tabs>
        <w:topLinePunct/>
        <w:rPr>
          <w:sz w:val="24"/>
          <w:szCs w:val="24"/>
        </w:rPr>
      </w:pPr>
      <w:r>
        <w:rPr>
          <w:rFonts w:ascii="SimSun" w:hint="eastAsia"/>
          <w:noProof/>
          <w:sz w:val="24"/>
          <w:szCs w:val="24"/>
        </w:rPr>
        <w:t>不被视为有重大改变的重新分配，可纳入当时正在执行的已核准的</w:t>
      </w:r>
      <w:r>
        <w:rPr>
          <w:rFonts w:ascii="SimSun"/>
          <w:noProof/>
          <w:sz w:val="24"/>
          <w:szCs w:val="24"/>
        </w:rPr>
        <w:t>《</w:t>
      </w:r>
      <w:r>
        <w:rPr>
          <w:rFonts w:ascii="SimSun" w:hint="eastAsia"/>
          <w:noProof/>
          <w:sz w:val="24"/>
          <w:szCs w:val="24"/>
        </w:rPr>
        <w:t>付款执行计划》，并在嗣后的付款</w:t>
      </w:r>
      <w:r>
        <w:rPr>
          <w:rFonts w:ascii="SimSun"/>
          <w:noProof/>
          <w:sz w:val="24"/>
          <w:szCs w:val="24"/>
        </w:rPr>
        <w:t>实施</w:t>
      </w:r>
      <w:r>
        <w:rPr>
          <w:rFonts w:ascii="SimSun" w:hint="eastAsia"/>
          <w:noProof/>
          <w:sz w:val="24"/>
          <w:szCs w:val="24"/>
        </w:rPr>
        <w:t>情况报告中向执行委员会作出报告；</w:t>
      </w:r>
    </w:p>
    <w:p w14:paraId="534E6E64" w14:textId="77777777" w:rsidR="002342E7" w:rsidRDefault="002342E7" w:rsidP="002342E7">
      <w:pPr>
        <w:pStyle w:val="Heading2"/>
        <w:topLinePunct/>
        <w:rPr>
          <w:rFonts w:ascii="SimSun"/>
          <w:noProof/>
          <w:sz w:val="24"/>
          <w:szCs w:val="24"/>
        </w:rPr>
      </w:pPr>
      <w:r>
        <w:rPr>
          <w:rFonts w:ascii="SimSun" w:hint="eastAsia"/>
          <w:noProof/>
          <w:sz w:val="24"/>
          <w:szCs w:val="24"/>
        </w:rPr>
        <w:t>将转用《计划》中所列无氟氯烃技术的企业，如果被发现在多边基金政策下不符合资助条件（即，由于外国所有权或者是在</w:t>
      </w:r>
      <w:smartTag w:uri="urn:schemas-microsoft-com:office:smarttags" w:element="chsdate">
        <w:smartTagPr>
          <w:attr w:name="IsROCDate" w:val="False"/>
          <w:attr w:name="IsLunarDate" w:val="False"/>
          <w:attr w:name="Day" w:val="21"/>
          <w:attr w:name="Month" w:val="9"/>
          <w:attr w:name="Year" w:val="2007"/>
        </w:smartTagPr>
        <w:r>
          <w:rPr>
            <w:noProof/>
            <w:sz w:val="24"/>
            <w:szCs w:val="24"/>
          </w:rPr>
          <w:t>2007</w:t>
        </w:r>
        <w:r>
          <w:rPr>
            <w:rFonts w:ascii="SimSun" w:hint="eastAsia"/>
            <w:noProof/>
            <w:sz w:val="24"/>
            <w:szCs w:val="24"/>
          </w:rPr>
          <w:t>年</w:t>
        </w:r>
        <w:r>
          <w:rPr>
            <w:noProof/>
            <w:sz w:val="24"/>
            <w:szCs w:val="24"/>
          </w:rPr>
          <w:t>9</w:t>
        </w:r>
        <w:r>
          <w:rPr>
            <w:rFonts w:ascii="SimSun" w:hint="eastAsia"/>
            <w:noProof/>
            <w:sz w:val="24"/>
            <w:szCs w:val="24"/>
          </w:rPr>
          <w:t>月</w:t>
        </w:r>
        <w:r>
          <w:rPr>
            <w:noProof/>
            <w:sz w:val="24"/>
            <w:szCs w:val="24"/>
          </w:rPr>
          <w:t>21</w:t>
        </w:r>
        <w:r>
          <w:rPr>
            <w:rFonts w:ascii="SimSun" w:hint="eastAsia"/>
            <w:noProof/>
            <w:sz w:val="24"/>
            <w:szCs w:val="24"/>
          </w:rPr>
          <w:t>日</w:t>
        </w:r>
      </w:smartTag>
      <w:r>
        <w:rPr>
          <w:rFonts w:ascii="SimSun" w:hint="eastAsia"/>
          <w:noProof/>
          <w:sz w:val="24"/>
          <w:szCs w:val="24"/>
        </w:rPr>
        <w:t>截至日期之后建立的），将得不到财政援助。这一情况将作为付款执行计划的一部分予以报告；</w:t>
      </w:r>
    </w:p>
    <w:p w14:paraId="02EDC700" w14:textId="77777777" w:rsidR="002342E7" w:rsidRDefault="002342E7" w:rsidP="002342E7">
      <w:pPr>
        <w:pStyle w:val="Heading2"/>
        <w:keepNext/>
        <w:keepLines/>
        <w:topLinePunct/>
        <w:rPr>
          <w:sz w:val="24"/>
          <w:szCs w:val="24"/>
        </w:rPr>
      </w:pPr>
      <w:r>
        <w:rPr>
          <w:rFonts w:hint="eastAsia"/>
          <w:sz w:val="24"/>
          <w:szCs w:val="24"/>
        </w:rPr>
        <w:lastRenderedPageBreak/>
        <w:t>在技术上可行、经济可行并且为企业接受的前提下，国家承诺将针对《</w:t>
      </w:r>
      <w:r>
        <w:rPr>
          <w:sz w:val="24"/>
          <w:szCs w:val="24"/>
        </w:rPr>
        <w:t>计划</w:t>
      </w:r>
      <w:r>
        <w:rPr>
          <w:rFonts w:hint="eastAsia"/>
          <w:sz w:val="24"/>
          <w:szCs w:val="24"/>
        </w:rPr>
        <w:t>》下涵盖的泡沫企业，审查</w:t>
      </w:r>
      <w:r>
        <w:rPr>
          <w:sz w:val="24"/>
          <w:szCs w:val="24"/>
        </w:rPr>
        <w:t>预混配方</w:t>
      </w:r>
      <w:r>
        <w:rPr>
          <w:rFonts w:hint="eastAsia"/>
          <w:sz w:val="24"/>
          <w:szCs w:val="24"/>
        </w:rPr>
        <w:t>和</w:t>
      </w:r>
      <w:r>
        <w:rPr>
          <w:sz w:val="24"/>
          <w:szCs w:val="24"/>
        </w:rPr>
        <w:t>低</w:t>
      </w:r>
      <w:r>
        <w:rPr>
          <w:rFonts w:hint="eastAsia"/>
          <w:sz w:val="24"/>
          <w:szCs w:val="24"/>
        </w:rPr>
        <w:t>全球升温潜能值</w:t>
      </w:r>
      <w:r>
        <w:rPr>
          <w:sz w:val="24"/>
          <w:szCs w:val="24"/>
        </w:rPr>
        <w:t>的潜在发泡剂同时</w:t>
      </w:r>
      <w:r>
        <w:rPr>
          <w:rFonts w:hint="eastAsia"/>
          <w:sz w:val="24"/>
          <w:szCs w:val="24"/>
        </w:rPr>
        <w:t>使用、</w:t>
      </w:r>
      <w:r>
        <w:rPr>
          <w:sz w:val="24"/>
          <w:szCs w:val="24"/>
        </w:rPr>
        <w:t>而不是在</w:t>
      </w:r>
      <w:r>
        <w:rPr>
          <w:rFonts w:hint="eastAsia"/>
          <w:sz w:val="24"/>
          <w:szCs w:val="24"/>
        </w:rPr>
        <w:t>厂家</w:t>
      </w:r>
      <w:r>
        <w:rPr>
          <w:sz w:val="24"/>
          <w:szCs w:val="24"/>
        </w:rPr>
        <w:t>内进行预混</w:t>
      </w:r>
      <w:r>
        <w:rPr>
          <w:rFonts w:hint="eastAsia"/>
          <w:sz w:val="24"/>
          <w:szCs w:val="24"/>
        </w:rPr>
        <w:t>的</w:t>
      </w:r>
      <w:r>
        <w:rPr>
          <w:sz w:val="24"/>
          <w:szCs w:val="24"/>
        </w:rPr>
        <w:t>可能性</w:t>
      </w:r>
      <w:r>
        <w:rPr>
          <w:rFonts w:hint="eastAsia"/>
          <w:sz w:val="24"/>
          <w:szCs w:val="24"/>
        </w:rPr>
        <w:t>；</w:t>
      </w:r>
    </w:p>
    <w:p w14:paraId="76F80837" w14:textId="77777777" w:rsidR="002342E7" w:rsidRDefault="002342E7" w:rsidP="002342E7">
      <w:pPr>
        <w:pStyle w:val="Heading2"/>
        <w:topLinePunct/>
        <w:rPr>
          <w:sz w:val="24"/>
          <w:szCs w:val="24"/>
        </w:rPr>
      </w:pPr>
      <w:r>
        <w:rPr>
          <w:sz w:val="24"/>
          <w:szCs w:val="24"/>
        </w:rPr>
        <w:t>国家同意</w:t>
      </w:r>
      <w:r>
        <w:rPr>
          <w:rFonts w:hint="eastAsia"/>
          <w:sz w:val="24"/>
          <w:szCs w:val="24"/>
        </w:rPr>
        <w:t>，在</w:t>
      </w:r>
      <w:r>
        <w:rPr>
          <w:sz w:val="24"/>
          <w:szCs w:val="24"/>
        </w:rPr>
        <w:t>已</w:t>
      </w:r>
      <w:r>
        <w:rPr>
          <w:rFonts w:hint="eastAsia"/>
          <w:sz w:val="24"/>
          <w:szCs w:val="24"/>
        </w:rPr>
        <w:t>选择</w:t>
      </w:r>
      <w:r>
        <w:rPr>
          <w:sz w:val="24"/>
          <w:szCs w:val="24"/>
        </w:rPr>
        <w:t>氢氟碳化合</w:t>
      </w:r>
      <w:r>
        <w:rPr>
          <w:rFonts w:hint="eastAsia"/>
          <w:sz w:val="24"/>
          <w:szCs w:val="24"/>
        </w:rPr>
        <w:t>物技术替代</w:t>
      </w:r>
      <w:r>
        <w:rPr>
          <w:sz w:val="24"/>
          <w:szCs w:val="24"/>
        </w:rPr>
        <w:t>氟氯烃</w:t>
      </w:r>
      <w:r>
        <w:rPr>
          <w:rFonts w:hint="eastAsia"/>
          <w:sz w:val="24"/>
          <w:szCs w:val="24"/>
        </w:rPr>
        <w:t>时，</w:t>
      </w:r>
      <w:r>
        <w:rPr>
          <w:sz w:val="24"/>
          <w:szCs w:val="24"/>
        </w:rPr>
        <w:t>并考虑到健康和安全</w:t>
      </w:r>
      <w:r>
        <w:rPr>
          <w:rFonts w:hint="eastAsia"/>
          <w:sz w:val="24"/>
          <w:szCs w:val="24"/>
        </w:rPr>
        <w:t>方面</w:t>
      </w:r>
      <w:r>
        <w:rPr>
          <w:sz w:val="24"/>
          <w:szCs w:val="24"/>
        </w:rPr>
        <w:t>的国情</w:t>
      </w:r>
      <w:r>
        <w:rPr>
          <w:rFonts w:hint="eastAsia"/>
          <w:sz w:val="24"/>
          <w:szCs w:val="24"/>
        </w:rPr>
        <w:t>，监测</w:t>
      </w:r>
      <w:r>
        <w:rPr>
          <w:sz w:val="24"/>
          <w:szCs w:val="24"/>
        </w:rPr>
        <w:t>能够进一步最大限度地减少对气候的影响的</w:t>
      </w:r>
      <w:r>
        <w:rPr>
          <w:rFonts w:hint="eastAsia"/>
          <w:sz w:val="24"/>
          <w:szCs w:val="24"/>
        </w:rPr>
        <w:t>代用品</w:t>
      </w:r>
      <w:r>
        <w:rPr>
          <w:sz w:val="24"/>
          <w:szCs w:val="24"/>
        </w:rPr>
        <w:t>和替代物的供应情况；在审查规则、标准和奖励措施时，考虑能鼓励采用这种替代物的适当规定；</w:t>
      </w:r>
      <w:r>
        <w:rPr>
          <w:rFonts w:hint="eastAsia"/>
          <w:sz w:val="24"/>
          <w:szCs w:val="24"/>
        </w:rPr>
        <w:t>并酌情在执行</w:t>
      </w:r>
      <w:r>
        <w:rPr>
          <w:sz w:val="24"/>
          <w:szCs w:val="24"/>
        </w:rPr>
        <w:t>氟氯烃淘汰管理计划时</w:t>
      </w:r>
      <w:r>
        <w:rPr>
          <w:rFonts w:hint="eastAsia"/>
          <w:sz w:val="24"/>
          <w:szCs w:val="24"/>
        </w:rPr>
        <w:t>，</w:t>
      </w:r>
      <w:r>
        <w:rPr>
          <w:sz w:val="24"/>
          <w:szCs w:val="24"/>
        </w:rPr>
        <w:t>考虑采用</w:t>
      </w:r>
      <w:r>
        <w:rPr>
          <w:rFonts w:hint="eastAsia"/>
          <w:sz w:val="24"/>
          <w:szCs w:val="24"/>
        </w:rPr>
        <w:t>能够</w:t>
      </w:r>
      <w:r>
        <w:rPr>
          <w:sz w:val="24"/>
          <w:szCs w:val="24"/>
        </w:rPr>
        <w:t>最大限度地减少气候影响</w:t>
      </w:r>
      <w:r>
        <w:rPr>
          <w:rFonts w:hint="eastAsia"/>
          <w:sz w:val="24"/>
          <w:szCs w:val="24"/>
        </w:rPr>
        <w:t>的</w:t>
      </w:r>
      <w:r>
        <w:rPr>
          <w:sz w:val="24"/>
          <w:szCs w:val="24"/>
        </w:rPr>
        <w:t>成本效益</w:t>
      </w:r>
      <w:r>
        <w:rPr>
          <w:rFonts w:hint="eastAsia"/>
          <w:sz w:val="24"/>
          <w:szCs w:val="24"/>
        </w:rPr>
        <w:t>好的替代品</w:t>
      </w:r>
      <w:r>
        <w:rPr>
          <w:sz w:val="24"/>
          <w:szCs w:val="24"/>
        </w:rPr>
        <w:t>，并在付款执行</w:t>
      </w:r>
      <w:r>
        <w:rPr>
          <w:rFonts w:hint="eastAsia"/>
          <w:sz w:val="24"/>
          <w:szCs w:val="24"/>
        </w:rPr>
        <w:t>情况</w:t>
      </w:r>
      <w:r>
        <w:rPr>
          <w:sz w:val="24"/>
          <w:szCs w:val="24"/>
        </w:rPr>
        <w:t>报告中，将这方面的进展通知执行委员会</w:t>
      </w:r>
      <w:r>
        <w:rPr>
          <w:rFonts w:hint="eastAsia"/>
          <w:sz w:val="24"/>
          <w:szCs w:val="24"/>
        </w:rPr>
        <w:t>；</w:t>
      </w:r>
      <w:r>
        <w:rPr>
          <w:sz w:val="24"/>
          <w:szCs w:val="24"/>
        </w:rPr>
        <w:t>以及</w:t>
      </w:r>
    </w:p>
    <w:p w14:paraId="24600F2F" w14:textId="77777777" w:rsidR="002342E7" w:rsidRDefault="002342E7" w:rsidP="002342E7">
      <w:pPr>
        <w:pStyle w:val="Heading2"/>
        <w:topLinePunct/>
        <w:rPr>
          <w:rFonts w:ascii="SimSun"/>
          <w:noProof/>
          <w:sz w:val="24"/>
          <w:szCs w:val="24"/>
        </w:rPr>
      </w:pPr>
      <w:r>
        <w:rPr>
          <w:rFonts w:ascii="SimSun" w:hint="eastAsia"/>
          <w:noProof/>
          <w:sz w:val="24"/>
          <w:szCs w:val="24"/>
        </w:rPr>
        <w:t>双边或执行机构或国家持有的《</w:t>
      </w:r>
      <w:r>
        <w:rPr>
          <w:rFonts w:ascii="SimSun"/>
          <w:noProof/>
          <w:sz w:val="24"/>
          <w:szCs w:val="24"/>
        </w:rPr>
        <w:t>计划》</w:t>
      </w:r>
      <w:r>
        <w:rPr>
          <w:rFonts w:ascii="SimSun" w:hint="eastAsia"/>
          <w:noProof/>
          <w:sz w:val="24"/>
          <w:szCs w:val="24"/>
        </w:rPr>
        <w:t>剩余资金均应根据本协定设想的最后一次付款完成时退回多边基金。</w:t>
      </w:r>
    </w:p>
    <w:p w14:paraId="14334988" w14:textId="77777777" w:rsidR="002342E7" w:rsidRPr="003607C0" w:rsidRDefault="002342E7" w:rsidP="002342E7">
      <w:pPr>
        <w:rPr>
          <w:rFonts w:ascii="SimHei" w:eastAsia="SimHei" w:hAnsi="SimHei"/>
          <w:b/>
          <w:bCs/>
          <w:sz w:val="24"/>
        </w:rPr>
      </w:pPr>
      <w:r w:rsidRPr="003607C0">
        <w:rPr>
          <w:rFonts w:ascii="SimHei" w:eastAsia="SimHei" w:hAnsi="SimHei" w:hint="eastAsia"/>
          <w:b/>
          <w:bCs/>
          <w:sz w:val="24"/>
        </w:rPr>
        <w:t>关于</w:t>
      </w:r>
      <w:r w:rsidRPr="003607C0">
        <w:rPr>
          <w:rFonts w:ascii="SimHei" w:eastAsia="SimHei" w:hAnsi="SimHei"/>
          <w:b/>
          <w:bCs/>
          <w:sz w:val="24"/>
        </w:rPr>
        <w:t>制冷</w:t>
      </w:r>
      <w:r w:rsidRPr="003607C0">
        <w:rPr>
          <w:rFonts w:ascii="SimHei" w:eastAsia="SimHei" w:hAnsi="SimHei" w:hint="eastAsia"/>
          <w:b/>
          <w:bCs/>
          <w:sz w:val="24"/>
        </w:rPr>
        <w:t>维修行业</w:t>
      </w:r>
      <w:r w:rsidRPr="003607C0">
        <w:rPr>
          <w:rFonts w:ascii="SimHei" w:eastAsia="SimHei" w:hAnsi="SimHei"/>
          <w:b/>
          <w:bCs/>
          <w:sz w:val="24"/>
        </w:rPr>
        <w:t>的考虑</w:t>
      </w:r>
    </w:p>
    <w:p w14:paraId="0E989683" w14:textId="77777777" w:rsidR="002342E7" w:rsidRPr="00233EB3" w:rsidRDefault="002342E7" w:rsidP="002342E7">
      <w:pPr>
        <w:rPr>
          <w:sz w:val="24"/>
          <w:szCs w:val="24"/>
        </w:rPr>
      </w:pPr>
    </w:p>
    <w:p w14:paraId="0ED2EA99" w14:textId="77777777" w:rsidR="002342E7" w:rsidRDefault="002342E7" w:rsidP="002342E7">
      <w:pPr>
        <w:pStyle w:val="Heading1"/>
        <w:widowControl w:val="0"/>
        <w:tabs>
          <w:tab w:val="clear" w:pos="0"/>
          <w:tab w:val="num" w:pos="720"/>
        </w:tabs>
        <w:topLinePunct/>
        <w:rPr>
          <w:sz w:val="24"/>
          <w:szCs w:val="24"/>
        </w:rPr>
      </w:pPr>
      <w:r>
        <w:rPr>
          <w:rFonts w:ascii="SimSun" w:hint="eastAsia"/>
          <w:noProof/>
          <w:sz w:val="24"/>
          <w:szCs w:val="24"/>
        </w:rPr>
        <w:t>应特别注意实施《</w:t>
      </w:r>
      <w:r>
        <w:rPr>
          <w:rFonts w:ascii="SimSun"/>
          <w:noProof/>
          <w:sz w:val="24"/>
          <w:szCs w:val="24"/>
        </w:rPr>
        <w:t>计划</w:t>
      </w:r>
      <w:r>
        <w:rPr>
          <w:rFonts w:ascii="SimSun" w:hint="eastAsia"/>
          <w:noProof/>
          <w:sz w:val="24"/>
          <w:szCs w:val="24"/>
        </w:rPr>
        <w:t>》</w:t>
      </w:r>
      <w:r>
        <w:rPr>
          <w:rFonts w:ascii="SimSun"/>
          <w:noProof/>
          <w:sz w:val="24"/>
          <w:szCs w:val="24"/>
        </w:rPr>
        <w:t>中包括的</w:t>
      </w:r>
      <w:r>
        <w:rPr>
          <w:rFonts w:ascii="SimSun" w:hint="eastAsia"/>
          <w:noProof/>
          <w:sz w:val="24"/>
          <w:szCs w:val="24"/>
        </w:rPr>
        <w:t>制冷维修行业活动，尤其是：</w:t>
      </w:r>
    </w:p>
    <w:p w14:paraId="4C7E9C3D" w14:textId="77777777" w:rsidR="002342E7" w:rsidRDefault="002342E7" w:rsidP="002342E7">
      <w:pPr>
        <w:pStyle w:val="Heading2"/>
        <w:topLinePunct/>
        <w:rPr>
          <w:sz w:val="24"/>
          <w:szCs w:val="24"/>
        </w:rPr>
      </w:pPr>
      <w:r>
        <w:rPr>
          <w:rFonts w:ascii="SimSun" w:hint="eastAsia"/>
          <w:noProof/>
          <w:sz w:val="24"/>
          <w:szCs w:val="24"/>
        </w:rPr>
        <w:t>国家将利用本协定所提供的灵活性处理项目执行过程中可能产生的具体需要；以及</w:t>
      </w:r>
    </w:p>
    <w:p w14:paraId="303CB3E4" w14:textId="77777777" w:rsidR="002342E7" w:rsidRDefault="002342E7" w:rsidP="002342E7">
      <w:pPr>
        <w:pStyle w:val="Heading2"/>
        <w:topLinePunct/>
        <w:rPr>
          <w:rFonts w:ascii="SimSun"/>
          <w:noProof/>
          <w:sz w:val="24"/>
          <w:szCs w:val="24"/>
        </w:rPr>
      </w:pPr>
      <w:r>
        <w:rPr>
          <w:rFonts w:ascii="SimSun" w:hint="eastAsia"/>
          <w:noProof/>
          <w:sz w:val="24"/>
          <w:szCs w:val="24"/>
        </w:rPr>
        <w:t>国家和相关双边和（</w:t>
      </w:r>
      <w:r>
        <w:rPr>
          <w:rFonts w:ascii="SimSun"/>
          <w:noProof/>
          <w:sz w:val="24"/>
          <w:szCs w:val="24"/>
        </w:rPr>
        <w:t>或）</w:t>
      </w:r>
      <w:r>
        <w:rPr>
          <w:rFonts w:ascii="SimSun" w:hint="eastAsia"/>
          <w:noProof/>
          <w:sz w:val="24"/>
          <w:szCs w:val="24"/>
        </w:rPr>
        <w:t>执行机构在执行《计划》</w:t>
      </w:r>
      <w:r>
        <w:rPr>
          <w:rFonts w:ascii="SimSun"/>
          <w:noProof/>
          <w:sz w:val="24"/>
          <w:szCs w:val="24"/>
        </w:rPr>
        <w:t>时</w:t>
      </w:r>
      <w:r>
        <w:rPr>
          <w:rFonts w:ascii="SimSun" w:hint="eastAsia"/>
          <w:noProof/>
          <w:sz w:val="24"/>
          <w:szCs w:val="24"/>
        </w:rPr>
        <w:t>，将考虑到关于</w:t>
      </w:r>
      <w:r>
        <w:rPr>
          <w:rFonts w:ascii="SimSun"/>
          <w:noProof/>
          <w:sz w:val="24"/>
          <w:szCs w:val="24"/>
        </w:rPr>
        <w:t>制冷</w:t>
      </w:r>
      <w:r>
        <w:rPr>
          <w:rFonts w:ascii="SimSun" w:hint="eastAsia"/>
          <w:noProof/>
          <w:sz w:val="24"/>
          <w:szCs w:val="24"/>
        </w:rPr>
        <w:t>维修行业</w:t>
      </w:r>
      <w:r>
        <w:rPr>
          <w:rFonts w:ascii="SimSun"/>
          <w:noProof/>
          <w:sz w:val="24"/>
          <w:szCs w:val="24"/>
        </w:rPr>
        <w:t>的相关决定</w:t>
      </w:r>
      <w:r>
        <w:rPr>
          <w:rFonts w:ascii="SimSun" w:hint="eastAsia"/>
          <w:noProof/>
          <w:sz w:val="24"/>
          <w:szCs w:val="24"/>
        </w:rPr>
        <w:t>。</w:t>
      </w:r>
    </w:p>
    <w:p w14:paraId="23CE029A" w14:textId="77777777" w:rsidR="002342E7" w:rsidRPr="003607C0" w:rsidRDefault="002342E7" w:rsidP="002342E7">
      <w:pPr>
        <w:rPr>
          <w:rFonts w:ascii="SimHei" w:eastAsia="SimHei" w:hAnsi="SimHei"/>
          <w:b/>
          <w:bCs/>
          <w:sz w:val="24"/>
        </w:rPr>
      </w:pPr>
      <w:r w:rsidRPr="003607C0">
        <w:rPr>
          <w:rFonts w:ascii="SimHei" w:eastAsia="SimHei" w:hAnsi="SimHei" w:hint="eastAsia"/>
          <w:b/>
          <w:bCs/>
          <w:sz w:val="24"/>
        </w:rPr>
        <w:t>双边和执行机构</w:t>
      </w:r>
    </w:p>
    <w:p w14:paraId="3146A071" w14:textId="77777777" w:rsidR="002342E7" w:rsidRPr="00233EB3" w:rsidRDefault="002342E7" w:rsidP="002342E7">
      <w:pPr>
        <w:rPr>
          <w:rFonts w:ascii="SimHei" w:eastAsia="SimHei" w:hAnsi="SimHei"/>
          <w:sz w:val="24"/>
        </w:rPr>
      </w:pPr>
    </w:p>
    <w:p w14:paraId="7D85E85D" w14:textId="77777777" w:rsidR="002342E7" w:rsidRPr="00F300D3" w:rsidRDefault="002342E7" w:rsidP="002342E7">
      <w:pPr>
        <w:pStyle w:val="Heading1"/>
        <w:widowControl w:val="0"/>
        <w:tabs>
          <w:tab w:val="clear" w:pos="0"/>
          <w:tab w:val="num" w:pos="720"/>
        </w:tabs>
        <w:topLinePunct/>
        <w:rPr>
          <w:rFonts w:ascii="SimSun"/>
          <w:noProof/>
          <w:sz w:val="24"/>
          <w:szCs w:val="24"/>
        </w:rPr>
      </w:pPr>
      <w:r w:rsidRPr="00F300D3">
        <w:rPr>
          <w:rFonts w:ascii="SimSun" w:hint="eastAsia"/>
          <w:noProof/>
          <w:sz w:val="24"/>
          <w:szCs w:val="24"/>
        </w:rPr>
        <w:t>国家同意全面负责管理和执行本协定，以及为履行本协定的义务由国家或以国家名义开展的所有活动。工发组织同意担任国家</w:t>
      </w:r>
      <w:r w:rsidRPr="00F300D3">
        <w:rPr>
          <w:rFonts w:ascii="SimSun"/>
          <w:noProof/>
          <w:sz w:val="24"/>
          <w:szCs w:val="24"/>
        </w:rPr>
        <w:t>根据本协定开展的活动的</w:t>
      </w:r>
      <w:r w:rsidRPr="00F300D3">
        <w:rPr>
          <w:rFonts w:ascii="SimSun" w:hint="eastAsia"/>
          <w:noProof/>
          <w:sz w:val="24"/>
          <w:szCs w:val="24"/>
        </w:rPr>
        <w:t>牵头执行机构（“牵头执行机构”）。国家同意接受各种评价，评价可能在多边基金监测或评价工作方案下或参与本协定的牵头</w:t>
      </w:r>
      <w:r w:rsidRPr="00F300D3">
        <w:rPr>
          <w:rFonts w:ascii="SimSun"/>
          <w:noProof/>
          <w:sz w:val="24"/>
          <w:szCs w:val="24"/>
        </w:rPr>
        <w:t>执行机构</w:t>
      </w:r>
      <w:r w:rsidRPr="00F300D3">
        <w:rPr>
          <w:rFonts w:ascii="SimSun" w:hint="eastAsia"/>
          <w:noProof/>
          <w:sz w:val="24"/>
          <w:szCs w:val="24"/>
        </w:rPr>
        <w:t>的评价方案下进行。</w:t>
      </w:r>
    </w:p>
    <w:p w14:paraId="15302568" w14:textId="77777777" w:rsidR="002342E7" w:rsidRPr="00F300D3" w:rsidRDefault="002342E7" w:rsidP="002342E7">
      <w:pPr>
        <w:pStyle w:val="Heading1"/>
        <w:widowControl w:val="0"/>
        <w:tabs>
          <w:tab w:val="clear" w:pos="0"/>
          <w:tab w:val="num" w:pos="720"/>
        </w:tabs>
        <w:topLinePunct/>
        <w:rPr>
          <w:noProof/>
          <w:sz w:val="24"/>
          <w:szCs w:val="24"/>
        </w:rPr>
      </w:pPr>
      <w:r w:rsidRPr="00F300D3">
        <w:rPr>
          <w:noProof/>
          <w:sz w:val="24"/>
          <w:szCs w:val="24"/>
        </w:rPr>
        <w:t>牵头执行机构将负责确保本协定下所有活动的协调规划、执行和报告工作，包括但不限于根据第</w:t>
      </w:r>
      <w:r w:rsidRPr="00F300D3">
        <w:rPr>
          <w:noProof/>
          <w:sz w:val="24"/>
          <w:szCs w:val="24"/>
        </w:rPr>
        <w:t>5(b)</w:t>
      </w:r>
      <w:r w:rsidRPr="00F300D3">
        <w:rPr>
          <w:noProof/>
          <w:sz w:val="24"/>
          <w:szCs w:val="24"/>
        </w:rPr>
        <w:t>款进行的独立核查。牵头执行机构</w:t>
      </w:r>
      <w:r w:rsidRPr="00F300D3">
        <w:rPr>
          <w:rFonts w:hint="eastAsia"/>
          <w:noProof/>
          <w:sz w:val="24"/>
          <w:szCs w:val="24"/>
        </w:rPr>
        <w:t>的角色载于</w:t>
      </w:r>
      <w:r w:rsidRPr="00F300D3">
        <w:rPr>
          <w:noProof/>
          <w:sz w:val="24"/>
          <w:szCs w:val="24"/>
        </w:rPr>
        <w:t>附录</w:t>
      </w:r>
      <w:r w:rsidRPr="00F300D3">
        <w:rPr>
          <w:noProof/>
          <w:sz w:val="24"/>
          <w:szCs w:val="24"/>
        </w:rPr>
        <w:t>6-A</w:t>
      </w:r>
      <w:r w:rsidRPr="00F300D3">
        <w:rPr>
          <w:rFonts w:hint="eastAsia"/>
          <w:noProof/>
          <w:sz w:val="24"/>
          <w:szCs w:val="24"/>
        </w:rPr>
        <w:t>。</w:t>
      </w:r>
      <w:r w:rsidRPr="00F300D3">
        <w:rPr>
          <w:noProof/>
          <w:sz w:val="24"/>
          <w:szCs w:val="24"/>
        </w:rPr>
        <w:t>执行委员会原则上同意向牵头执行机构提供附录</w:t>
      </w:r>
      <w:r w:rsidRPr="00F300D3">
        <w:rPr>
          <w:noProof/>
          <w:sz w:val="24"/>
          <w:szCs w:val="24"/>
        </w:rPr>
        <w:t>2-A</w:t>
      </w:r>
      <w:r w:rsidRPr="00F300D3">
        <w:rPr>
          <w:noProof/>
          <w:sz w:val="24"/>
          <w:szCs w:val="24"/>
        </w:rPr>
        <w:t>第</w:t>
      </w:r>
      <w:r w:rsidRPr="00F300D3">
        <w:rPr>
          <w:noProof/>
          <w:sz w:val="24"/>
          <w:szCs w:val="24"/>
        </w:rPr>
        <w:t>2.2</w:t>
      </w:r>
      <w:r w:rsidRPr="00F300D3">
        <w:rPr>
          <w:noProof/>
          <w:sz w:val="24"/>
          <w:szCs w:val="24"/>
        </w:rPr>
        <w:t>行所列费用。</w:t>
      </w:r>
    </w:p>
    <w:p w14:paraId="7317D6BA" w14:textId="77777777" w:rsidR="002342E7" w:rsidRPr="003607C0" w:rsidRDefault="002342E7" w:rsidP="002342E7">
      <w:pPr>
        <w:rPr>
          <w:rFonts w:ascii="SimHei" w:eastAsia="SimHei" w:hAnsi="SimHei"/>
          <w:b/>
          <w:bCs/>
          <w:sz w:val="24"/>
        </w:rPr>
      </w:pPr>
      <w:r w:rsidRPr="003607C0">
        <w:rPr>
          <w:rFonts w:ascii="SimHei" w:eastAsia="SimHei" w:hAnsi="SimHei" w:hint="eastAsia"/>
          <w:b/>
          <w:bCs/>
          <w:sz w:val="24"/>
        </w:rPr>
        <w:t>不遵守《</w:t>
      </w:r>
      <w:r w:rsidRPr="003607C0">
        <w:rPr>
          <w:rFonts w:ascii="SimHei" w:eastAsia="SimHei" w:hAnsi="SimHei"/>
          <w:b/>
          <w:bCs/>
          <w:sz w:val="24"/>
        </w:rPr>
        <w:t>协定</w:t>
      </w:r>
      <w:r w:rsidRPr="003607C0">
        <w:rPr>
          <w:rFonts w:ascii="SimHei" w:eastAsia="SimHei" w:hAnsi="SimHei" w:hint="eastAsia"/>
          <w:b/>
          <w:bCs/>
          <w:sz w:val="24"/>
        </w:rPr>
        <w:t>》的</w:t>
      </w:r>
      <w:r w:rsidRPr="003607C0">
        <w:rPr>
          <w:rFonts w:ascii="SimHei" w:eastAsia="SimHei" w:hAnsi="SimHei"/>
          <w:b/>
          <w:bCs/>
          <w:sz w:val="24"/>
        </w:rPr>
        <w:t>情事</w:t>
      </w:r>
    </w:p>
    <w:p w14:paraId="74959680" w14:textId="77777777" w:rsidR="002342E7" w:rsidRDefault="002342E7" w:rsidP="002342E7">
      <w:pPr>
        <w:rPr>
          <w:rFonts w:ascii="SimHei" w:eastAsia="SimHei" w:hAnsi="SimHei"/>
          <w:sz w:val="24"/>
        </w:rPr>
      </w:pPr>
    </w:p>
    <w:p w14:paraId="29BBB34C" w14:textId="77777777" w:rsidR="002342E7" w:rsidRDefault="002342E7" w:rsidP="002342E7">
      <w:pPr>
        <w:pStyle w:val="Heading1"/>
        <w:widowControl w:val="0"/>
        <w:tabs>
          <w:tab w:val="clear" w:pos="0"/>
          <w:tab w:val="num" w:pos="720"/>
        </w:tabs>
        <w:topLinePunct/>
        <w:rPr>
          <w:rFonts w:ascii="SimSun"/>
          <w:noProof/>
          <w:sz w:val="24"/>
          <w:szCs w:val="24"/>
        </w:rPr>
      </w:pPr>
      <w:r>
        <w:rPr>
          <w:noProof/>
          <w:sz w:val="24"/>
          <w:szCs w:val="24"/>
        </w:rPr>
        <w:t>如果国家由于任何原因没有达到附录</w:t>
      </w:r>
      <w:r>
        <w:rPr>
          <w:noProof/>
          <w:sz w:val="24"/>
          <w:szCs w:val="24"/>
        </w:rPr>
        <w:t>2-A</w:t>
      </w:r>
      <w:r>
        <w:rPr>
          <w:noProof/>
          <w:sz w:val="24"/>
          <w:szCs w:val="24"/>
        </w:rPr>
        <w:t>第</w:t>
      </w:r>
      <w:r>
        <w:rPr>
          <w:noProof/>
          <w:sz w:val="24"/>
          <w:szCs w:val="24"/>
        </w:rPr>
        <w:t>1.2</w:t>
      </w:r>
      <w:r>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rPr>
        <w:t>ODP</w:t>
      </w:r>
      <w:r>
        <w:rPr>
          <w:noProof/>
          <w:sz w:val="24"/>
          <w:szCs w:val="24"/>
        </w:rPr>
        <w:t>公斤计算，减少附录</w:t>
      </w:r>
      <w:r>
        <w:rPr>
          <w:noProof/>
          <w:sz w:val="24"/>
          <w:szCs w:val="24"/>
        </w:rPr>
        <w:t>7-A</w:t>
      </w:r>
      <w:r>
        <w:rPr>
          <w:noProof/>
          <w:sz w:val="24"/>
          <w:szCs w:val="24"/>
        </w:rPr>
        <w:t>所述金额的资金（</w:t>
      </w:r>
      <w:r>
        <w:rPr>
          <w:rFonts w:asciiTheme="minorEastAsia" w:eastAsiaTheme="minorEastAsia" w:hAnsiTheme="minorEastAsia"/>
          <w:noProof/>
          <w:sz w:val="24"/>
          <w:szCs w:val="24"/>
        </w:rPr>
        <w:t>“因未履约而减少供资”</w:t>
      </w:r>
      <w:r>
        <w:rPr>
          <w:noProof/>
          <w:sz w:val="24"/>
          <w:szCs w:val="24"/>
        </w:rPr>
        <w:t>）。执行委员会将针对国家未能履行协定的具体案例进行讨论</w:t>
      </w:r>
      <w:r>
        <w:rPr>
          <w:rFonts w:ascii="SimSun" w:hint="eastAsia"/>
          <w:noProof/>
          <w:sz w:val="24"/>
          <w:szCs w:val="24"/>
        </w:rPr>
        <w:lastRenderedPageBreak/>
        <w:t>，并做出相关决定。根据上文第</w:t>
      </w:r>
      <w:r>
        <w:rPr>
          <w:noProof/>
          <w:sz w:val="24"/>
          <w:szCs w:val="24"/>
        </w:rPr>
        <w:t>5</w:t>
      </w:r>
      <w:r>
        <w:rPr>
          <w:rFonts w:ascii="SimSun" w:hint="eastAsia"/>
          <w:noProof/>
          <w:sz w:val="24"/>
          <w:szCs w:val="24"/>
        </w:rPr>
        <w:t>款，一旦作出决定，不遵守此协定的具体案例将不会妨碍对未来付款申请的资金供应。</w:t>
      </w:r>
    </w:p>
    <w:p w14:paraId="20DA3BC2" w14:textId="77777777" w:rsidR="002342E7" w:rsidRDefault="002342E7" w:rsidP="002342E7">
      <w:pPr>
        <w:pStyle w:val="Heading1"/>
        <w:widowControl w:val="0"/>
        <w:tabs>
          <w:tab w:val="clear" w:pos="0"/>
          <w:tab w:val="num" w:pos="720"/>
        </w:tabs>
        <w:topLinePunct/>
        <w:rPr>
          <w:rFonts w:ascii="SimSun"/>
          <w:noProof/>
          <w:sz w:val="24"/>
          <w:szCs w:val="24"/>
        </w:rPr>
      </w:pPr>
      <w:r>
        <w:rPr>
          <w:rFonts w:ascii="SimSun" w:hint="eastAsia"/>
          <w:noProof/>
          <w:sz w:val="24"/>
          <w:szCs w:val="24"/>
        </w:rPr>
        <w:t>对本协定的供资，不得根据执行委员会今后做出的可能影响为其他消费行业项目或国家任何其他相关活动所作供资的任何决定进行修改。</w:t>
      </w:r>
    </w:p>
    <w:p w14:paraId="6F335073" w14:textId="77777777" w:rsidR="002342E7" w:rsidRDefault="002342E7" w:rsidP="002342E7">
      <w:pPr>
        <w:pStyle w:val="Heading1"/>
        <w:widowControl w:val="0"/>
        <w:tabs>
          <w:tab w:val="clear" w:pos="0"/>
          <w:tab w:val="num" w:pos="720"/>
        </w:tabs>
        <w:topLinePunct/>
        <w:rPr>
          <w:rFonts w:ascii="SimSun"/>
          <w:noProof/>
          <w:sz w:val="24"/>
          <w:szCs w:val="24"/>
        </w:rPr>
      </w:pPr>
      <w:r>
        <w:rPr>
          <w:rFonts w:ascii="SimSun" w:hint="eastAsia"/>
          <w:noProof/>
          <w:sz w:val="24"/>
          <w:szCs w:val="24"/>
        </w:rPr>
        <w:t>国家应遵照执行委员会和牵头执行机构为促进本协定的执行而提出的任何合理要求行事。国家尤其应该让牵头执行机构有了解为核查本协定的遵守情况所必需信息的途径。</w:t>
      </w:r>
    </w:p>
    <w:p w14:paraId="1EA236DA" w14:textId="77777777" w:rsidR="002342E7" w:rsidRPr="003607C0" w:rsidRDefault="002342E7" w:rsidP="002342E7">
      <w:pPr>
        <w:rPr>
          <w:rFonts w:ascii="SimHei" w:eastAsia="SimHei" w:hAnsi="SimHei"/>
          <w:b/>
          <w:bCs/>
          <w:sz w:val="24"/>
        </w:rPr>
      </w:pPr>
      <w:r w:rsidRPr="003607C0">
        <w:rPr>
          <w:rFonts w:ascii="SimHei" w:eastAsia="SimHei" w:hAnsi="SimHei" w:hint="eastAsia"/>
          <w:b/>
          <w:bCs/>
          <w:sz w:val="24"/>
        </w:rPr>
        <w:t>完成</w:t>
      </w:r>
      <w:r w:rsidRPr="003607C0">
        <w:rPr>
          <w:rFonts w:ascii="SimHei" w:eastAsia="SimHei" w:hAnsi="SimHei"/>
          <w:b/>
          <w:bCs/>
          <w:sz w:val="24"/>
        </w:rPr>
        <w:t>日期</w:t>
      </w:r>
    </w:p>
    <w:p w14:paraId="501F1266" w14:textId="77777777" w:rsidR="002342E7" w:rsidRPr="00233EB3" w:rsidRDefault="002342E7" w:rsidP="002342E7">
      <w:pPr>
        <w:rPr>
          <w:sz w:val="24"/>
          <w:szCs w:val="24"/>
        </w:rPr>
      </w:pPr>
    </w:p>
    <w:p w14:paraId="5311BEA7" w14:textId="77777777" w:rsidR="002342E7" w:rsidRDefault="002342E7" w:rsidP="002342E7">
      <w:pPr>
        <w:pStyle w:val="Heading1"/>
        <w:widowControl w:val="0"/>
        <w:tabs>
          <w:tab w:val="clear" w:pos="0"/>
          <w:tab w:val="num" w:pos="720"/>
        </w:tabs>
        <w:topLinePunct/>
        <w:rPr>
          <w:sz w:val="24"/>
          <w:szCs w:val="24"/>
        </w:rPr>
      </w:pPr>
      <w:r>
        <w:rPr>
          <w:rFonts w:ascii="SimSun" w:hint="eastAsia"/>
          <w:noProof/>
          <w:sz w:val="24"/>
          <w:szCs w:val="24"/>
        </w:rPr>
        <w:t>继上一年在附录</w:t>
      </w:r>
      <w:r>
        <w:rPr>
          <w:noProof/>
          <w:sz w:val="24"/>
          <w:szCs w:val="24"/>
        </w:rPr>
        <w:t>2-A</w:t>
      </w:r>
      <w:r>
        <w:rPr>
          <w:rFonts w:ascii="SimSun" w:hint="eastAsia"/>
          <w:noProof/>
          <w:sz w:val="24"/>
          <w:szCs w:val="24"/>
        </w:rPr>
        <w:t>中规定了最高允许消费总量之后，在本年底将完成《计划》以及相关的协定。如果届时按照第</w:t>
      </w:r>
      <w:r>
        <w:rPr>
          <w:noProof/>
          <w:sz w:val="24"/>
          <w:szCs w:val="24"/>
        </w:rPr>
        <w:t>5(d)</w:t>
      </w:r>
      <w:r>
        <w:rPr>
          <w:rFonts w:ascii="SimSun" w:hint="eastAsia"/>
          <w:noProof/>
          <w:sz w:val="24"/>
          <w:szCs w:val="24"/>
        </w:rPr>
        <w:t>款和第</w:t>
      </w:r>
      <w:r>
        <w:rPr>
          <w:noProof/>
          <w:sz w:val="24"/>
          <w:szCs w:val="24"/>
        </w:rPr>
        <w:t>7</w:t>
      </w:r>
      <w:r>
        <w:rPr>
          <w:rFonts w:ascii="SimSun" w:hint="eastAsia"/>
          <w:noProof/>
          <w:sz w:val="24"/>
          <w:szCs w:val="24"/>
        </w:rPr>
        <w:t>款的规定最后</w:t>
      </w:r>
      <w:r>
        <w:rPr>
          <w:rFonts w:ascii="SimSun"/>
          <w:noProof/>
          <w:sz w:val="24"/>
          <w:szCs w:val="24"/>
        </w:rPr>
        <w:t>的《付款执行</w:t>
      </w:r>
      <w:r>
        <w:rPr>
          <w:rFonts w:ascii="SimSun" w:hint="eastAsia"/>
          <w:noProof/>
          <w:sz w:val="24"/>
          <w:szCs w:val="24"/>
        </w:rPr>
        <w:t>计划》及随后几次修订中预期的活动仍未完成，《</w:t>
      </w:r>
      <w:r>
        <w:rPr>
          <w:rFonts w:ascii="SimSun"/>
          <w:noProof/>
          <w:sz w:val="24"/>
          <w:szCs w:val="24"/>
        </w:rPr>
        <w:t>计划</w:t>
      </w:r>
      <w:r>
        <w:rPr>
          <w:rFonts w:ascii="SimSun" w:hint="eastAsia"/>
          <w:noProof/>
          <w:sz w:val="24"/>
          <w:szCs w:val="24"/>
        </w:rPr>
        <w:t>》</w:t>
      </w:r>
      <w:r>
        <w:rPr>
          <w:rFonts w:ascii="SimSun"/>
          <w:noProof/>
          <w:sz w:val="24"/>
          <w:szCs w:val="24"/>
        </w:rPr>
        <w:t>的完成将推迟至</w:t>
      </w:r>
      <w:r>
        <w:rPr>
          <w:rFonts w:ascii="SimSun" w:hint="eastAsia"/>
          <w:noProof/>
          <w:sz w:val="24"/>
          <w:szCs w:val="24"/>
        </w:rPr>
        <w:t>执行剩余活动后次年</w:t>
      </w:r>
      <w:r>
        <w:rPr>
          <w:rFonts w:ascii="SimSun"/>
          <w:noProof/>
          <w:sz w:val="24"/>
          <w:szCs w:val="24"/>
        </w:rPr>
        <w:t>的</w:t>
      </w:r>
      <w:r>
        <w:rPr>
          <w:rFonts w:ascii="SimSun" w:hint="eastAsia"/>
          <w:noProof/>
          <w:sz w:val="24"/>
          <w:szCs w:val="24"/>
        </w:rPr>
        <w:t>年底。附录</w:t>
      </w:r>
      <w:r>
        <w:rPr>
          <w:noProof/>
          <w:sz w:val="24"/>
          <w:szCs w:val="24"/>
        </w:rPr>
        <w:t>4-A</w:t>
      </w:r>
      <w:r>
        <w:rPr>
          <w:rFonts w:hint="eastAsia"/>
          <w:noProof/>
          <w:sz w:val="24"/>
          <w:szCs w:val="24"/>
        </w:rPr>
        <w:t>第</w:t>
      </w:r>
      <w:r>
        <w:rPr>
          <w:noProof/>
          <w:sz w:val="24"/>
          <w:szCs w:val="24"/>
        </w:rPr>
        <w:t>1(a)</w:t>
      </w:r>
      <w:r>
        <w:rPr>
          <w:rFonts w:ascii="SimSun" w:hint="eastAsia"/>
          <w:noProof/>
          <w:sz w:val="24"/>
          <w:szCs w:val="24"/>
        </w:rPr>
        <w:t>、</w:t>
      </w:r>
      <w:r>
        <w:rPr>
          <w:noProof/>
          <w:sz w:val="24"/>
          <w:szCs w:val="24"/>
        </w:rPr>
        <w:t>1(b)</w:t>
      </w:r>
      <w:r>
        <w:rPr>
          <w:rFonts w:ascii="SimSun" w:hint="eastAsia"/>
          <w:noProof/>
          <w:sz w:val="24"/>
          <w:szCs w:val="24"/>
        </w:rPr>
        <w:t>、</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款和</w:t>
      </w:r>
      <w:r>
        <w:rPr>
          <w:noProof/>
          <w:sz w:val="24"/>
          <w:szCs w:val="24"/>
        </w:rPr>
        <w:t>1(e)</w:t>
      </w:r>
      <w:r>
        <w:rPr>
          <w:rFonts w:ascii="SimSun" w:hint="eastAsia"/>
          <w:noProof/>
          <w:sz w:val="24"/>
          <w:szCs w:val="24"/>
        </w:rPr>
        <w:t>款规定的报告要求将</w:t>
      </w:r>
      <w:r>
        <w:rPr>
          <w:rFonts w:ascii="SimSun"/>
          <w:noProof/>
          <w:sz w:val="24"/>
          <w:szCs w:val="24"/>
        </w:rPr>
        <w:t>予</w:t>
      </w:r>
      <w:r>
        <w:rPr>
          <w:rFonts w:ascii="SimSun" w:hint="eastAsia"/>
          <w:noProof/>
          <w:sz w:val="24"/>
          <w:szCs w:val="24"/>
        </w:rPr>
        <w:t>继续</w:t>
      </w:r>
      <w:r>
        <w:rPr>
          <w:rFonts w:ascii="SimSun"/>
          <w:noProof/>
          <w:sz w:val="24"/>
          <w:szCs w:val="24"/>
        </w:rPr>
        <w:t>，直至《计划</w:t>
      </w:r>
      <w:r>
        <w:rPr>
          <w:rFonts w:ascii="SimSun" w:hint="eastAsia"/>
          <w:noProof/>
          <w:sz w:val="24"/>
          <w:szCs w:val="24"/>
        </w:rPr>
        <w:t>》完成之时，</w:t>
      </w:r>
      <w:r>
        <w:rPr>
          <w:rFonts w:ascii="SimSun"/>
          <w:noProof/>
          <w:sz w:val="24"/>
          <w:szCs w:val="24"/>
        </w:rPr>
        <w:t>除非</w:t>
      </w:r>
      <w:r>
        <w:rPr>
          <w:rFonts w:ascii="SimSun" w:hint="eastAsia"/>
          <w:noProof/>
          <w:sz w:val="24"/>
          <w:szCs w:val="24"/>
        </w:rPr>
        <w:t>执行委员会另有规定。</w:t>
      </w:r>
    </w:p>
    <w:p w14:paraId="6ACBE036" w14:textId="77777777" w:rsidR="002342E7" w:rsidRPr="003607C0" w:rsidRDefault="002342E7" w:rsidP="002342E7">
      <w:pPr>
        <w:pStyle w:val="Heading1"/>
        <w:keepNext/>
        <w:keepLines/>
        <w:widowControl w:val="0"/>
        <w:numPr>
          <w:ilvl w:val="0"/>
          <w:numId w:val="0"/>
        </w:numPr>
        <w:topLinePunct/>
        <w:rPr>
          <w:rFonts w:ascii="SimHei" w:eastAsia="SimHei"/>
          <w:b/>
          <w:noProof/>
          <w:sz w:val="24"/>
          <w:szCs w:val="24"/>
        </w:rPr>
      </w:pPr>
      <w:r w:rsidRPr="003607C0">
        <w:rPr>
          <w:rFonts w:ascii="SimHei" w:eastAsia="SimHei" w:hint="eastAsia"/>
          <w:b/>
          <w:noProof/>
          <w:sz w:val="24"/>
          <w:szCs w:val="24"/>
        </w:rPr>
        <w:t>有效性</w:t>
      </w:r>
    </w:p>
    <w:p w14:paraId="2A6565C3" w14:textId="77777777" w:rsidR="002342E7" w:rsidRDefault="002342E7" w:rsidP="002342E7">
      <w:pPr>
        <w:pStyle w:val="Heading1"/>
        <w:keepNext/>
        <w:keepLines/>
        <w:widowControl w:val="0"/>
        <w:tabs>
          <w:tab w:val="clear" w:pos="0"/>
          <w:tab w:val="num" w:pos="720"/>
        </w:tabs>
        <w:topLinePunct/>
        <w:rPr>
          <w:rFonts w:ascii="SimHei" w:eastAsia="SimHei"/>
          <w:b/>
          <w:noProof/>
          <w:sz w:val="24"/>
          <w:szCs w:val="24"/>
        </w:rPr>
      </w:pPr>
      <w:r>
        <w:rPr>
          <w:noProof/>
          <w:sz w:val="24"/>
          <w:szCs w:val="24"/>
        </w:rPr>
        <w:t>本协定所规定所有条件仅在《蒙特利尔议定书》范围内并按本协定的规定执行。除本协定另有规定外，本协定所使用所有术语均与《蒙特利尔议定书》赋予的含义相同。</w:t>
      </w:r>
    </w:p>
    <w:p w14:paraId="0EFDC448" w14:textId="77777777" w:rsidR="002342E7" w:rsidRDefault="002342E7" w:rsidP="002342E7">
      <w:pPr>
        <w:pStyle w:val="Heading1"/>
        <w:keepNext/>
        <w:keepLines/>
        <w:widowControl w:val="0"/>
        <w:tabs>
          <w:tab w:val="clear" w:pos="0"/>
          <w:tab w:val="num" w:pos="720"/>
        </w:tabs>
        <w:topLinePunct/>
        <w:rPr>
          <w:rFonts w:ascii="SimHei" w:eastAsia="SimHei"/>
          <w:b/>
          <w:noProof/>
          <w:sz w:val="24"/>
          <w:szCs w:val="24"/>
        </w:rPr>
      </w:pPr>
      <w:r>
        <w:rPr>
          <w:noProof/>
          <w:sz w:val="24"/>
          <w:szCs w:val="24"/>
        </w:rPr>
        <w:t>非经国家和多边基金执行委员会</w:t>
      </w:r>
      <w:r>
        <w:rPr>
          <w:rFonts w:hint="eastAsia"/>
          <w:noProof/>
          <w:sz w:val="24"/>
          <w:szCs w:val="24"/>
        </w:rPr>
        <w:t>的</w:t>
      </w:r>
      <w:r>
        <w:rPr>
          <w:noProof/>
          <w:sz w:val="24"/>
          <w:szCs w:val="24"/>
        </w:rPr>
        <w:t>共同书面协</w:t>
      </w:r>
      <w:r>
        <w:rPr>
          <w:rFonts w:hint="eastAsia"/>
          <w:noProof/>
          <w:sz w:val="24"/>
          <w:szCs w:val="24"/>
        </w:rPr>
        <w:t>议，不得</w:t>
      </w:r>
      <w:r>
        <w:rPr>
          <w:noProof/>
          <w:sz w:val="24"/>
          <w:szCs w:val="24"/>
        </w:rPr>
        <w:t>修改或终止</w:t>
      </w:r>
      <w:r>
        <w:rPr>
          <w:rFonts w:hint="eastAsia"/>
          <w:noProof/>
          <w:sz w:val="24"/>
          <w:szCs w:val="24"/>
        </w:rPr>
        <w:t>本协定</w:t>
      </w:r>
      <w:r>
        <w:rPr>
          <w:noProof/>
          <w:sz w:val="24"/>
          <w:szCs w:val="24"/>
        </w:rPr>
        <w:t>。</w:t>
      </w:r>
    </w:p>
    <w:p w14:paraId="385FBAD9" w14:textId="77777777" w:rsidR="002342E7" w:rsidRPr="00BC3D5A" w:rsidRDefault="002342E7" w:rsidP="002342E7">
      <w:pPr>
        <w:pStyle w:val="Heading1"/>
        <w:keepNext/>
        <w:keepLines/>
        <w:widowControl w:val="0"/>
        <w:tabs>
          <w:tab w:val="clear" w:pos="0"/>
          <w:tab w:val="num" w:pos="720"/>
        </w:tabs>
        <w:topLinePunct/>
        <w:jc w:val="left"/>
        <w:rPr>
          <w:rFonts w:ascii="SimHei" w:eastAsia="SimHei"/>
          <w:b/>
          <w:noProof/>
          <w:sz w:val="24"/>
          <w:szCs w:val="24"/>
        </w:rPr>
      </w:pPr>
      <w:r w:rsidRPr="00BC3D5A">
        <w:rPr>
          <w:rFonts w:hint="eastAsia"/>
          <w:noProof/>
          <w:sz w:val="24"/>
          <w:szCs w:val="24"/>
        </w:rPr>
        <w:t>在第八十七次会议上，环境规划署不再担任本协定规定国家活动的合作机构，因此，环境规划署</w:t>
      </w:r>
      <w:r>
        <w:rPr>
          <w:rFonts w:hint="eastAsia"/>
          <w:noProof/>
          <w:sz w:val="24"/>
          <w:szCs w:val="24"/>
        </w:rPr>
        <w:t>在</w:t>
      </w:r>
      <w:r w:rsidRPr="00BC3D5A">
        <w:rPr>
          <w:rFonts w:hint="eastAsia"/>
          <w:noProof/>
          <w:sz w:val="24"/>
          <w:szCs w:val="24"/>
        </w:rPr>
        <w:t>本协定</w:t>
      </w:r>
      <w:r>
        <w:rPr>
          <w:rFonts w:hint="eastAsia"/>
          <w:noProof/>
          <w:sz w:val="24"/>
          <w:szCs w:val="24"/>
        </w:rPr>
        <w:t>下</w:t>
      </w:r>
      <w:r w:rsidRPr="00BC3D5A">
        <w:rPr>
          <w:rFonts w:hint="eastAsia"/>
          <w:noProof/>
          <w:sz w:val="24"/>
          <w:szCs w:val="24"/>
        </w:rPr>
        <w:t>的责任仅延续到第八十七次会议。本更新协定取代执行委员会第八十六次会议上厄瓜多尔政府与执行委员会达成的协定。</w:t>
      </w:r>
    </w:p>
    <w:p w14:paraId="5507CFBD" w14:textId="77777777" w:rsidR="00E1701E" w:rsidRDefault="00E1701E">
      <w:pPr>
        <w:jc w:val="left"/>
        <w:rPr>
          <w:rFonts w:ascii="SimHei" w:eastAsia="SimHei"/>
          <w:b/>
          <w:noProof/>
          <w:sz w:val="24"/>
          <w:szCs w:val="24"/>
        </w:rPr>
      </w:pPr>
      <w:r>
        <w:rPr>
          <w:rFonts w:ascii="SimHei" w:eastAsia="SimHei"/>
          <w:b/>
          <w:noProof/>
          <w:sz w:val="24"/>
          <w:szCs w:val="24"/>
        </w:rPr>
        <w:br w:type="page"/>
      </w:r>
    </w:p>
    <w:p w14:paraId="4B8FF59E" w14:textId="71CCB34F" w:rsidR="002342E7" w:rsidRDefault="002342E7" w:rsidP="00E1701E">
      <w:pPr>
        <w:pStyle w:val="Heading1"/>
        <w:keepNext/>
        <w:keepLines/>
        <w:numPr>
          <w:ilvl w:val="0"/>
          <w:numId w:val="0"/>
        </w:numPr>
        <w:topLinePunct/>
        <w:spacing w:after="0"/>
        <w:rPr>
          <w:rFonts w:ascii="SimHei" w:eastAsia="SimHei"/>
          <w:b/>
          <w:sz w:val="24"/>
          <w:szCs w:val="24"/>
        </w:rPr>
      </w:pPr>
      <w:r>
        <w:rPr>
          <w:rFonts w:ascii="SimHei" w:eastAsia="SimHei" w:hint="eastAsia"/>
          <w:b/>
          <w:noProof/>
          <w:sz w:val="24"/>
          <w:szCs w:val="24"/>
        </w:rPr>
        <w:lastRenderedPageBreak/>
        <w:t>附录</w:t>
      </w:r>
    </w:p>
    <w:p w14:paraId="6CCE7F9E" w14:textId="77777777" w:rsidR="002342E7" w:rsidRDefault="002342E7" w:rsidP="00E1701E">
      <w:pPr>
        <w:topLinePunct/>
        <w:rPr>
          <w:rFonts w:ascii="SimHei" w:eastAsia="SimHei"/>
          <w:b/>
          <w:sz w:val="24"/>
          <w:szCs w:val="24"/>
        </w:rPr>
      </w:pPr>
      <w:r>
        <w:rPr>
          <w:rFonts w:ascii="SimHei" w:eastAsia="SimHei" w:hint="eastAsia"/>
          <w:b/>
          <w:noProof/>
          <w:sz w:val="24"/>
          <w:szCs w:val="24"/>
        </w:rPr>
        <w:t>附录</w:t>
      </w:r>
      <w:r>
        <w:rPr>
          <w:b/>
          <w:noProof/>
          <w:sz w:val="24"/>
          <w:szCs w:val="24"/>
        </w:rPr>
        <w:t xml:space="preserve"> 1-A</w:t>
      </w:r>
      <w:r>
        <w:rPr>
          <w:rFonts w:ascii="SimHei" w:eastAsia="SimHei" w:hint="eastAsia"/>
          <w:b/>
          <w:noProof/>
          <w:sz w:val="24"/>
          <w:szCs w:val="24"/>
        </w:rPr>
        <w:t>：物质</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7"/>
        <w:gridCol w:w="1170"/>
        <w:gridCol w:w="1440"/>
        <w:gridCol w:w="3561"/>
      </w:tblGrid>
      <w:tr w:rsidR="002342E7" w14:paraId="586F2383" w14:textId="77777777" w:rsidTr="00876646">
        <w:trPr>
          <w:trHeight w:val="20"/>
        </w:trPr>
        <w:tc>
          <w:tcPr>
            <w:tcW w:w="2507" w:type="dxa"/>
          </w:tcPr>
          <w:p w14:paraId="4902CCB4" w14:textId="77777777" w:rsidR="002342E7" w:rsidRDefault="002342E7" w:rsidP="00876646">
            <w:pPr>
              <w:topLinePunct/>
              <w:jc w:val="center"/>
            </w:pPr>
            <w:r>
              <w:rPr>
                <w:rFonts w:ascii="SimSun" w:hint="eastAsia"/>
                <w:noProof/>
              </w:rPr>
              <w:t>物质</w:t>
            </w:r>
          </w:p>
        </w:tc>
        <w:tc>
          <w:tcPr>
            <w:tcW w:w="1170" w:type="dxa"/>
          </w:tcPr>
          <w:p w14:paraId="0B73FC6C" w14:textId="77777777" w:rsidR="002342E7" w:rsidRDefault="002342E7" w:rsidP="00876646">
            <w:pPr>
              <w:topLinePunct/>
              <w:jc w:val="center"/>
            </w:pPr>
            <w:r>
              <w:rPr>
                <w:rFonts w:ascii="SimSun" w:hint="eastAsia"/>
                <w:noProof/>
              </w:rPr>
              <w:t>附件</w:t>
            </w:r>
          </w:p>
        </w:tc>
        <w:tc>
          <w:tcPr>
            <w:tcW w:w="1440" w:type="dxa"/>
          </w:tcPr>
          <w:p w14:paraId="7BA76557" w14:textId="77777777" w:rsidR="002342E7" w:rsidRDefault="002342E7" w:rsidP="00876646">
            <w:pPr>
              <w:topLinePunct/>
              <w:autoSpaceDE w:val="0"/>
              <w:autoSpaceDN w:val="0"/>
              <w:jc w:val="center"/>
            </w:pPr>
            <w:r>
              <w:rPr>
                <w:rFonts w:ascii="SimSun" w:hint="eastAsia"/>
                <w:noProof/>
              </w:rPr>
              <w:t>类别</w:t>
            </w:r>
          </w:p>
        </w:tc>
        <w:tc>
          <w:tcPr>
            <w:tcW w:w="3561" w:type="dxa"/>
          </w:tcPr>
          <w:p w14:paraId="5FE7BDF4" w14:textId="77777777" w:rsidR="002342E7" w:rsidRDefault="002342E7" w:rsidP="00876646">
            <w:pPr>
              <w:topLinePunct/>
              <w:autoSpaceDE w:val="0"/>
              <w:autoSpaceDN w:val="0"/>
              <w:jc w:val="center"/>
            </w:pPr>
            <w:r>
              <w:rPr>
                <w:rFonts w:ascii="SimSun" w:hint="eastAsia"/>
                <w:noProof/>
              </w:rPr>
              <w:t>消费量合计减少量的起点（</w:t>
            </w:r>
            <w:r>
              <w:rPr>
                <w:noProof/>
              </w:rPr>
              <w:t>ODP</w:t>
            </w:r>
            <w:r>
              <w:rPr>
                <w:rFonts w:ascii="SimSun" w:hint="eastAsia"/>
                <w:noProof/>
              </w:rPr>
              <w:t>吨）</w:t>
            </w:r>
          </w:p>
        </w:tc>
      </w:tr>
      <w:tr w:rsidR="002342E7" w:rsidRPr="00DE67BF" w14:paraId="4C953FEE" w14:textId="77777777" w:rsidTr="00876646">
        <w:trPr>
          <w:trHeight w:val="20"/>
        </w:trPr>
        <w:tc>
          <w:tcPr>
            <w:tcW w:w="2507" w:type="dxa"/>
          </w:tcPr>
          <w:p w14:paraId="3AB24BAE" w14:textId="77777777" w:rsidR="002342E7" w:rsidRDefault="002342E7" w:rsidP="00876646">
            <w:pPr>
              <w:keepNext/>
              <w:rPr>
                <w:szCs w:val="20"/>
              </w:rPr>
            </w:pPr>
            <w:r>
              <w:rPr>
                <w:szCs w:val="20"/>
              </w:rPr>
              <w:t>HCFC-22</w:t>
            </w:r>
          </w:p>
        </w:tc>
        <w:tc>
          <w:tcPr>
            <w:tcW w:w="1170" w:type="dxa"/>
          </w:tcPr>
          <w:p w14:paraId="650E2C0C" w14:textId="77777777" w:rsidR="002342E7" w:rsidRDefault="002342E7" w:rsidP="00876646">
            <w:pPr>
              <w:keepNext/>
              <w:jc w:val="center"/>
              <w:rPr>
                <w:szCs w:val="20"/>
              </w:rPr>
            </w:pPr>
            <w:r>
              <w:rPr>
                <w:szCs w:val="20"/>
              </w:rPr>
              <w:t>C</w:t>
            </w:r>
          </w:p>
        </w:tc>
        <w:tc>
          <w:tcPr>
            <w:tcW w:w="1440" w:type="dxa"/>
          </w:tcPr>
          <w:p w14:paraId="6BBCC064" w14:textId="77777777" w:rsidR="002342E7" w:rsidRDefault="002342E7" w:rsidP="00876646">
            <w:pPr>
              <w:keepNext/>
              <w:jc w:val="center"/>
              <w:rPr>
                <w:szCs w:val="20"/>
              </w:rPr>
            </w:pPr>
            <w:r>
              <w:rPr>
                <w:szCs w:val="20"/>
              </w:rPr>
              <w:t>I</w:t>
            </w:r>
          </w:p>
        </w:tc>
        <w:tc>
          <w:tcPr>
            <w:tcW w:w="3561" w:type="dxa"/>
          </w:tcPr>
          <w:p w14:paraId="432DBC15" w14:textId="77777777" w:rsidR="002342E7" w:rsidRPr="00233EB3" w:rsidRDefault="002342E7" w:rsidP="00876646">
            <w:pPr>
              <w:jc w:val="center"/>
              <w:rPr>
                <w:highlight w:val="yellow"/>
              </w:rPr>
            </w:pPr>
            <w:r w:rsidRPr="00233EB3">
              <w:rPr>
                <w:rFonts w:eastAsia="Calibri"/>
              </w:rPr>
              <w:t>21.02</w:t>
            </w:r>
          </w:p>
        </w:tc>
      </w:tr>
      <w:tr w:rsidR="002342E7" w:rsidRPr="00DE67BF" w14:paraId="1D107340" w14:textId="77777777" w:rsidTr="00876646">
        <w:trPr>
          <w:trHeight w:val="20"/>
        </w:trPr>
        <w:tc>
          <w:tcPr>
            <w:tcW w:w="2507" w:type="dxa"/>
          </w:tcPr>
          <w:p w14:paraId="14C2602F" w14:textId="77777777" w:rsidR="002342E7" w:rsidRDefault="002342E7" w:rsidP="00876646">
            <w:pPr>
              <w:keepNext/>
              <w:rPr>
                <w:szCs w:val="20"/>
              </w:rPr>
            </w:pPr>
            <w:r>
              <w:rPr>
                <w:szCs w:val="20"/>
              </w:rPr>
              <w:t>HCFC-123</w:t>
            </w:r>
          </w:p>
        </w:tc>
        <w:tc>
          <w:tcPr>
            <w:tcW w:w="1170" w:type="dxa"/>
          </w:tcPr>
          <w:p w14:paraId="7FF0B2ED" w14:textId="77777777" w:rsidR="002342E7" w:rsidRDefault="002342E7" w:rsidP="00876646">
            <w:pPr>
              <w:keepNext/>
              <w:jc w:val="center"/>
              <w:rPr>
                <w:szCs w:val="20"/>
              </w:rPr>
            </w:pPr>
            <w:r>
              <w:rPr>
                <w:szCs w:val="20"/>
              </w:rPr>
              <w:t>C</w:t>
            </w:r>
          </w:p>
        </w:tc>
        <w:tc>
          <w:tcPr>
            <w:tcW w:w="1440" w:type="dxa"/>
          </w:tcPr>
          <w:p w14:paraId="500D35B8" w14:textId="77777777" w:rsidR="002342E7" w:rsidRDefault="002342E7" w:rsidP="00876646">
            <w:pPr>
              <w:keepNext/>
              <w:jc w:val="center"/>
              <w:rPr>
                <w:szCs w:val="20"/>
              </w:rPr>
            </w:pPr>
            <w:r>
              <w:rPr>
                <w:szCs w:val="20"/>
              </w:rPr>
              <w:t>I</w:t>
            </w:r>
          </w:p>
        </w:tc>
        <w:tc>
          <w:tcPr>
            <w:tcW w:w="3561" w:type="dxa"/>
          </w:tcPr>
          <w:p w14:paraId="25D2A4FE" w14:textId="77777777" w:rsidR="002342E7" w:rsidRPr="00233EB3" w:rsidRDefault="002342E7" w:rsidP="00876646">
            <w:pPr>
              <w:jc w:val="center"/>
              <w:rPr>
                <w:highlight w:val="yellow"/>
              </w:rPr>
            </w:pPr>
            <w:r w:rsidRPr="00233EB3">
              <w:rPr>
                <w:rFonts w:eastAsia="Calibri"/>
              </w:rPr>
              <w:t>0.18</w:t>
            </w:r>
          </w:p>
        </w:tc>
      </w:tr>
      <w:tr w:rsidR="002342E7" w:rsidRPr="00DE67BF" w14:paraId="75081C6A" w14:textId="77777777" w:rsidTr="00876646">
        <w:trPr>
          <w:trHeight w:val="20"/>
        </w:trPr>
        <w:tc>
          <w:tcPr>
            <w:tcW w:w="2507" w:type="dxa"/>
          </w:tcPr>
          <w:p w14:paraId="1B2222F6" w14:textId="77777777" w:rsidR="002342E7" w:rsidRDefault="002342E7" w:rsidP="00876646">
            <w:pPr>
              <w:keepNext/>
              <w:rPr>
                <w:szCs w:val="20"/>
              </w:rPr>
            </w:pPr>
            <w:r>
              <w:rPr>
                <w:szCs w:val="20"/>
              </w:rPr>
              <w:t>HCFC-124</w:t>
            </w:r>
          </w:p>
        </w:tc>
        <w:tc>
          <w:tcPr>
            <w:tcW w:w="1170" w:type="dxa"/>
          </w:tcPr>
          <w:p w14:paraId="07A40080" w14:textId="77777777" w:rsidR="002342E7" w:rsidRDefault="002342E7" w:rsidP="00876646">
            <w:pPr>
              <w:keepNext/>
              <w:jc w:val="center"/>
              <w:rPr>
                <w:szCs w:val="20"/>
              </w:rPr>
            </w:pPr>
            <w:r>
              <w:rPr>
                <w:szCs w:val="20"/>
              </w:rPr>
              <w:t>C</w:t>
            </w:r>
          </w:p>
        </w:tc>
        <w:tc>
          <w:tcPr>
            <w:tcW w:w="1440" w:type="dxa"/>
          </w:tcPr>
          <w:p w14:paraId="39B3ECC4" w14:textId="77777777" w:rsidR="002342E7" w:rsidRDefault="002342E7" w:rsidP="00876646">
            <w:pPr>
              <w:keepNext/>
              <w:jc w:val="center"/>
              <w:rPr>
                <w:szCs w:val="20"/>
              </w:rPr>
            </w:pPr>
            <w:r>
              <w:rPr>
                <w:szCs w:val="20"/>
              </w:rPr>
              <w:t>I</w:t>
            </w:r>
          </w:p>
        </w:tc>
        <w:tc>
          <w:tcPr>
            <w:tcW w:w="3561" w:type="dxa"/>
          </w:tcPr>
          <w:p w14:paraId="468EF2DF" w14:textId="77777777" w:rsidR="002342E7" w:rsidRPr="00233EB3" w:rsidRDefault="002342E7" w:rsidP="00876646">
            <w:pPr>
              <w:jc w:val="center"/>
              <w:rPr>
                <w:highlight w:val="yellow"/>
              </w:rPr>
            </w:pPr>
            <w:r w:rsidRPr="00233EB3">
              <w:rPr>
                <w:rFonts w:eastAsia="Calibri"/>
              </w:rPr>
              <w:t>0.22</w:t>
            </w:r>
          </w:p>
        </w:tc>
      </w:tr>
      <w:tr w:rsidR="002342E7" w:rsidRPr="00DE67BF" w14:paraId="583F38D8" w14:textId="77777777" w:rsidTr="00876646">
        <w:trPr>
          <w:trHeight w:val="20"/>
        </w:trPr>
        <w:tc>
          <w:tcPr>
            <w:tcW w:w="2507" w:type="dxa"/>
          </w:tcPr>
          <w:p w14:paraId="533712AE" w14:textId="77777777" w:rsidR="002342E7" w:rsidRDefault="002342E7" w:rsidP="00876646">
            <w:pPr>
              <w:keepNext/>
              <w:rPr>
                <w:szCs w:val="20"/>
              </w:rPr>
            </w:pPr>
            <w:r>
              <w:rPr>
                <w:szCs w:val="20"/>
              </w:rPr>
              <w:t>HCFC-141b</w:t>
            </w:r>
          </w:p>
        </w:tc>
        <w:tc>
          <w:tcPr>
            <w:tcW w:w="1170" w:type="dxa"/>
          </w:tcPr>
          <w:p w14:paraId="02D486F0" w14:textId="77777777" w:rsidR="002342E7" w:rsidRDefault="002342E7" w:rsidP="00876646">
            <w:pPr>
              <w:keepNext/>
              <w:jc w:val="center"/>
              <w:rPr>
                <w:szCs w:val="20"/>
              </w:rPr>
            </w:pPr>
            <w:r>
              <w:rPr>
                <w:szCs w:val="20"/>
              </w:rPr>
              <w:t>C</w:t>
            </w:r>
          </w:p>
        </w:tc>
        <w:tc>
          <w:tcPr>
            <w:tcW w:w="1440" w:type="dxa"/>
          </w:tcPr>
          <w:p w14:paraId="2E4963FB" w14:textId="77777777" w:rsidR="002342E7" w:rsidRDefault="002342E7" w:rsidP="00876646">
            <w:pPr>
              <w:keepNext/>
              <w:jc w:val="center"/>
              <w:rPr>
                <w:szCs w:val="20"/>
              </w:rPr>
            </w:pPr>
            <w:r>
              <w:rPr>
                <w:szCs w:val="20"/>
              </w:rPr>
              <w:t>I</w:t>
            </w:r>
          </w:p>
        </w:tc>
        <w:tc>
          <w:tcPr>
            <w:tcW w:w="3561" w:type="dxa"/>
          </w:tcPr>
          <w:p w14:paraId="508D4FE7" w14:textId="77777777" w:rsidR="002342E7" w:rsidRPr="00233EB3" w:rsidRDefault="002342E7" w:rsidP="00876646">
            <w:pPr>
              <w:jc w:val="center"/>
              <w:rPr>
                <w:highlight w:val="yellow"/>
              </w:rPr>
            </w:pPr>
            <w:r w:rsidRPr="00233EB3">
              <w:rPr>
                <w:rFonts w:eastAsia="Calibri"/>
              </w:rPr>
              <w:t>0.86</w:t>
            </w:r>
          </w:p>
        </w:tc>
      </w:tr>
      <w:tr w:rsidR="002342E7" w:rsidRPr="00DE67BF" w14:paraId="70322504" w14:textId="77777777" w:rsidTr="00876646">
        <w:trPr>
          <w:trHeight w:val="20"/>
        </w:trPr>
        <w:tc>
          <w:tcPr>
            <w:tcW w:w="2507" w:type="dxa"/>
          </w:tcPr>
          <w:p w14:paraId="0C748DD7" w14:textId="77777777" w:rsidR="002342E7" w:rsidRDefault="002342E7" w:rsidP="00876646">
            <w:pPr>
              <w:keepNext/>
              <w:rPr>
                <w:szCs w:val="20"/>
              </w:rPr>
            </w:pPr>
            <w:r>
              <w:rPr>
                <w:szCs w:val="20"/>
              </w:rPr>
              <w:t>HCFC-142b</w:t>
            </w:r>
          </w:p>
        </w:tc>
        <w:tc>
          <w:tcPr>
            <w:tcW w:w="1170" w:type="dxa"/>
          </w:tcPr>
          <w:p w14:paraId="6E721CA3" w14:textId="77777777" w:rsidR="002342E7" w:rsidRDefault="002342E7" w:rsidP="00876646">
            <w:pPr>
              <w:keepNext/>
              <w:jc w:val="center"/>
              <w:rPr>
                <w:szCs w:val="20"/>
              </w:rPr>
            </w:pPr>
            <w:r>
              <w:rPr>
                <w:szCs w:val="20"/>
              </w:rPr>
              <w:t>C</w:t>
            </w:r>
          </w:p>
        </w:tc>
        <w:tc>
          <w:tcPr>
            <w:tcW w:w="1440" w:type="dxa"/>
          </w:tcPr>
          <w:p w14:paraId="2AC18783" w14:textId="77777777" w:rsidR="002342E7" w:rsidRDefault="002342E7" w:rsidP="00876646">
            <w:pPr>
              <w:keepNext/>
              <w:jc w:val="center"/>
              <w:rPr>
                <w:szCs w:val="20"/>
              </w:rPr>
            </w:pPr>
            <w:r>
              <w:rPr>
                <w:szCs w:val="20"/>
              </w:rPr>
              <w:t>I</w:t>
            </w:r>
          </w:p>
        </w:tc>
        <w:tc>
          <w:tcPr>
            <w:tcW w:w="3561" w:type="dxa"/>
          </w:tcPr>
          <w:p w14:paraId="5D786E73" w14:textId="77777777" w:rsidR="002342E7" w:rsidRPr="00233EB3" w:rsidRDefault="002342E7" w:rsidP="00876646">
            <w:pPr>
              <w:jc w:val="center"/>
              <w:rPr>
                <w:highlight w:val="yellow"/>
              </w:rPr>
            </w:pPr>
            <w:r w:rsidRPr="00233EB3">
              <w:rPr>
                <w:rFonts w:eastAsia="Calibri"/>
              </w:rPr>
              <w:t>1.20</w:t>
            </w:r>
          </w:p>
        </w:tc>
      </w:tr>
      <w:tr w:rsidR="002342E7" w:rsidRPr="00DE67BF" w14:paraId="6253A7D6" w14:textId="77777777" w:rsidTr="00876646">
        <w:trPr>
          <w:trHeight w:val="20"/>
        </w:trPr>
        <w:tc>
          <w:tcPr>
            <w:tcW w:w="2507" w:type="dxa"/>
          </w:tcPr>
          <w:p w14:paraId="4EC2F23A" w14:textId="77777777" w:rsidR="002342E7" w:rsidRDefault="002342E7" w:rsidP="00876646">
            <w:pPr>
              <w:keepNext/>
              <w:rPr>
                <w:szCs w:val="20"/>
              </w:rPr>
            </w:pPr>
            <w:r>
              <w:rPr>
                <w:szCs w:val="20"/>
              </w:rPr>
              <w:t>HCFC-225</w:t>
            </w:r>
          </w:p>
        </w:tc>
        <w:tc>
          <w:tcPr>
            <w:tcW w:w="1170" w:type="dxa"/>
          </w:tcPr>
          <w:p w14:paraId="27D38AF1" w14:textId="77777777" w:rsidR="002342E7" w:rsidRDefault="002342E7" w:rsidP="00876646">
            <w:pPr>
              <w:keepNext/>
              <w:jc w:val="center"/>
              <w:rPr>
                <w:szCs w:val="20"/>
              </w:rPr>
            </w:pPr>
          </w:p>
        </w:tc>
        <w:tc>
          <w:tcPr>
            <w:tcW w:w="1440" w:type="dxa"/>
          </w:tcPr>
          <w:p w14:paraId="7985FA4B" w14:textId="77777777" w:rsidR="002342E7" w:rsidRDefault="002342E7" w:rsidP="00876646">
            <w:pPr>
              <w:keepNext/>
              <w:jc w:val="center"/>
              <w:rPr>
                <w:szCs w:val="20"/>
              </w:rPr>
            </w:pPr>
          </w:p>
        </w:tc>
        <w:tc>
          <w:tcPr>
            <w:tcW w:w="3561" w:type="dxa"/>
          </w:tcPr>
          <w:p w14:paraId="23DFF8AC" w14:textId="77777777" w:rsidR="002342E7" w:rsidRPr="00233EB3" w:rsidRDefault="002342E7" w:rsidP="00876646">
            <w:pPr>
              <w:jc w:val="center"/>
              <w:rPr>
                <w:highlight w:val="yellow"/>
              </w:rPr>
            </w:pPr>
            <w:r w:rsidRPr="00233EB3">
              <w:rPr>
                <w:rFonts w:eastAsia="Calibri"/>
              </w:rPr>
              <w:t>0.00</w:t>
            </w:r>
          </w:p>
        </w:tc>
      </w:tr>
      <w:tr w:rsidR="002342E7" w:rsidRPr="00DE67BF" w14:paraId="03C30E6E" w14:textId="77777777" w:rsidTr="00876646">
        <w:trPr>
          <w:trHeight w:val="20"/>
        </w:trPr>
        <w:tc>
          <w:tcPr>
            <w:tcW w:w="2507" w:type="dxa"/>
          </w:tcPr>
          <w:p w14:paraId="3E5AB647" w14:textId="77777777" w:rsidR="002342E7" w:rsidRDefault="002342E7" w:rsidP="00876646">
            <w:pPr>
              <w:keepNext/>
              <w:rPr>
                <w:szCs w:val="20"/>
              </w:rPr>
            </w:pPr>
            <w:r>
              <w:rPr>
                <w:rFonts w:hint="eastAsia"/>
                <w:szCs w:val="20"/>
              </w:rPr>
              <w:t>小计</w:t>
            </w:r>
          </w:p>
        </w:tc>
        <w:tc>
          <w:tcPr>
            <w:tcW w:w="1170" w:type="dxa"/>
          </w:tcPr>
          <w:p w14:paraId="390F8D19" w14:textId="77777777" w:rsidR="002342E7" w:rsidRDefault="002342E7" w:rsidP="00876646">
            <w:pPr>
              <w:keepNext/>
              <w:jc w:val="center"/>
              <w:rPr>
                <w:szCs w:val="20"/>
              </w:rPr>
            </w:pPr>
          </w:p>
        </w:tc>
        <w:tc>
          <w:tcPr>
            <w:tcW w:w="1440" w:type="dxa"/>
          </w:tcPr>
          <w:p w14:paraId="24A4C09D" w14:textId="77777777" w:rsidR="002342E7" w:rsidRDefault="002342E7" w:rsidP="00876646">
            <w:pPr>
              <w:keepNext/>
              <w:jc w:val="center"/>
              <w:rPr>
                <w:szCs w:val="20"/>
              </w:rPr>
            </w:pPr>
          </w:p>
        </w:tc>
        <w:tc>
          <w:tcPr>
            <w:tcW w:w="3561" w:type="dxa"/>
          </w:tcPr>
          <w:p w14:paraId="5F7E1A47" w14:textId="77777777" w:rsidR="002342E7" w:rsidRPr="00233EB3" w:rsidRDefault="002342E7" w:rsidP="00876646">
            <w:pPr>
              <w:jc w:val="center"/>
              <w:rPr>
                <w:highlight w:val="yellow"/>
              </w:rPr>
            </w:pPr>
            <w:r w:rsidRPr="00233EB3">
              <w:rPr>
                <w:rFonts w:eastAsia="Calibri"/>
              </w:rPr>
              <w:t>23.49</w:t>
            </w:r>
          </w:p>
        </w:tc>
      </w:tr>
      <w:tr w:rsidR="002342E7" w:rsidRPr="00DE67BF" w14:paraId="3F183087" w14:textId="77777777" w:rsidTr="00876646">
        <w:trPr>
          <w:trHeight w:val="20"/>
        </w:trPr>
        <w:tc>
          <w:tcPr>
            <w:tcW w:w="2507" w:type="dxa"/>
          </w:tcPr>
          <w:p w14:paraId="6D0D565E" w14:textId="77777777" w:rsidR="002342E7" w:rsidRDefault="002342E7" w:rsidP="00876646">
            <w:pPr>
              <w:keepNext/>
              <w:rPr>
                <w:szCs w:val="20"/>
              </w:rPr>
            </w:pPr>
            <w:r>
              <w:rPr>
                <w:rFonts w:hint="eastAsia"/>
                <w:szCs w:val="20"/>
              </w:rPr>
              <w:t>进口</w:t>
            </w:r>
            <w:r>
              <w:rPr>
                <w:szCs w:val="20"/>
              </w:rPr>
              <w:t>预混多元醇中所含</w:t>
            </w:r>
            <w:r>
              <w:rPr>
                <w:szCs w:val="20"/>
              </w:rPr>
              <w:t>HCFC-141b</w:t>
            </w:r>
          </w:p>
        </w:tc>
        <w:tc>
          <w:tcPr>
            <w:tcW w:w="1170" w:type="dxa"/>
          </w:tcPr>
          <w:p w14:paraId="33B74E22" w14:textId="77777777" w:rsidR="002342E7" w:rsidRDefault="002342E7" w:rsidP="00876646">
            <w:pPr>
              <w:keepNext/>
              <w:jc w:val="center"/>
              <w:rPr>
                <w:szCs w:val="20"/>
              </w:rPr>
            </w:pPr>
            <w:r>
              <w:rPr>
                <w:szCs w:val="20"/>
              </w:rPr>
              <w:t>C</w:t>
            </w:r>
          </w:p>
        </w:tc>
        <w:tc>
          <w:tcPr>
            <w:tcW w:w="1440" w:type="dxa"/>
          </w:tcPr>
          <w:p w14:paraId="1A3D3D1B" w14:textId="77777777" w:rsidR="002342E7" w:rsidRDefault="002342E7" w:rsidP="00876646">
            <w:pPr>
              <w:keepNext/>
              <w:jc w:val="center"/>
              <w:rPr>
                <w:szCs w:val="20"/>
              </w:rPr>
            </w:pPr>
            <w:r>
              <w:rPr>
                <w:szCs w:val="20"/>
              </w:rPr>
              <w:t>I</w:t>
            </w:r>
          </w:p>
        </w:tc>
        <w:tc>
          <w:tcPr>
            <w:tcW w:w="3561" w:type="dxa"/>
          </w:tcPr>
          <w:p w14:paraId="3A5DE49D" w14:textId="77777777" w:rsidR="002342E7" w:rsidRPr="00233EB3" w:rsidRDefault="002342E7" w:rsidP="00876646">
            <w:pPr>
              <w:jc w:val="center"/>
              <w:rPr>
                <w:highlight w:val="yellow"/>
              </w:rPr>
            </w:pPr>
            <w:r w:rsidRPr="00233EB3">
              <w:rPr>
                <w:rFonts w:eastAsia="Calibri"/>
              </w:rPr>
              <w:t>20.67</w:t>
            </w:r>
          </w:p>
        </w:tc>
      </w:tr>
      <w:tr w:rsidR="002342E7" w14:paraId="76AE3FCE" w14:textId="77777777" w:rsidTr="00876646">
        <w:trPr>
          <w:trHeight w:val="20"/>
        </w:trPr>
        <w:tc>
          <w:tcPr>
            <w:tcW w:w="2507" w:type="dxa"/>
          </w:tcPr>
          <w:p w14:paraId="1E0A8E8D" w14:textId="77777777" w:rsidR="002342E7" w:rsidRDefault="002342E7" w:rsidP="00876646">
            <w:pPr>
              <w:topLinePunct/>
              <w:jc w:val="left"/>
              <w:rPr>
                <w:color w:val="000000"/>
              </w:rPr>
            </w:pPr>
            <w:r>
              <w:rPr>
                <w:rFonts w:ascii="SimSun" w:hint="eastAsia"/>
                <w:noProof/>
                <w:color w:val="000000"/>
              </w:rPr>
              <w:t>共计</w:t>
            </w:r>
          </w:p>
        </w:tc>
        <w:tc>
          <w:tcPr>
            <w:tcW w:w="1170" w:type="dxa"/>
          </w:tcPr>
          <w:p w14:paraId="160B7318" w14:textId="77777777" w:rsidR="002342E7" w:rsidRDefault="002342E7" w:rsidP="00876646">
            <w:pPr>
              <w:pStyle w:val="Default"/>
              <w:jc w:val="center"/>
              <w:rPr>
                <w:sz w:val="22"/>
                <w:szCs w:val="22"/>
              </w:rPr>
            </w:pPr>
            <w:r>
              <w:rPr>
                <w:sz w:val="22"/>
                <w:szCs w:val="22"/>
              </w:rPr>
              <w:t>C</w:t>
            </w:r>
          </w:p>
        </w:tc>
        <w:tc>
          <w:tcPr>
            <w:tcW w:w="1440" w:type="dxa"/>
          </w:tcPr>
          <w:p w14:paraId="504B1837" w14:textId="77777777" w:rsidR="002342E7" w:rsidRDefault="002342E7" w:rsidP="00876646">
            <w:pPr>
              <w:pStyle w:val="Default"/>
              <w:jc w:val="center"/>
              <w:rPr>
                <w:sz w:val="22"/>
                <w:szCs w:val="22"/>
              </w:rPr>
            </w:pPr>
            <w:r>
              <w:rPr>
                <w:sz w:val="22"/>
                <w:szCs w:val="22"/>
              </w:rPr>
              <w:t>I</w:t>
            </w:r>
          </w:p>
        </w:tc>
        <w:tc>
          <w:tcPr>
            <w:tcW w:w="3561" w:type="dxa"/>
          </w:tcPr>
          <w:p w14:paraId="6BECCE2B" w14:textId="77777777" w:rsidR="002342E7" w:rsidRPr="00233EB3" w:rsidRDefault="002342E7" w:rsidP="00876646">
            <w:pPr>
              <w:pStyle w:val="Default"/>
              <w:jc w:val="center"/>
              <w:rPr>
                <w:rFonts w:eastAsia="SimSun"/>
                <w:sz w:val="22"/>
                <w:szCs w:val="22"/>
                <w:highlight w:val="yellow"/>
                <w:lang w:val="en-GB" w:eastAsia="zh-CN"/>
              </w:rPr>
            </w:pPr>
            <w:r w:rsidRPr="00233EB3">
              <w:rPr>
                <w:b/>
                <w:bCs/>
                <w:sz w:val="22"/>
                <w:szCs w:val="22"/>
              </w:rPr>
              <w:t>44.16</w:t>
            </w:r>
          </w:p>
        </w:tc>
      </w:tr>
    </w:tbl>
    <w:p w14:paraId="4DB07651" w14:textId="77777777" w:rsidR="002342E7" w:rsidRDefault="002342E7" w:rsidP="00E1701E">
      <w:pPr>
        <w:topLinePunct/>
        <w:spacing w:beforeLines="150" w:before="360" w:after="120"/>
        <w:rPr>
          <w:rFonts w:ascii="SimHei" w:eastAsia="SimHei"/>
          <w:b/>
          <w:noProof/>
          <w:sz w:val="24"/>
          <w:szCs w:val="24"/>
        </w:rPr>
      </w:pPr>
      <w:r>
        <w:rPr>
          <w:rFonts w:ascii="SimHei" w:eastAsia="SimHei" w:hint="eastAsia"/>
          <w:b/>
          <w:noProof/>
          <w:sz w:val="24"/>
          <w:szCs w:val="24"/>
        </w:rPr>
        <w:t>附录2-A：目标和供资</w:t>
      </w:r>
    </w:p>
    <w:tbl>
      <w:tblPr>
        <w:tblW w:w="0" w:type="auto"/>
        <w:jc w:val="center"/>
        <w:shd w:val="clear" w:color="auto" w:fill="FFFFFF" w:themeFill="background1"/>
        <w:tblLook w:val="04A0" w:firstRow="1" w:lastRow="0" w:firstColumn="1" w:lastColumn="0" w:noHBand="0" w:noVBand="1"/>
      </w:tblPr>
      <w:tblGrid>
        <w:gridCol w:w="577"/>
        <w:gridCol w:w="2146"/>
        <w:gridCol w:w="801"/>
        <w:gridCol w:w="829"/>
        <w:gridCol w:w="801"/>
        <w:gridCol w:w="829"/>
        <w:gridCol w:w="801"/>
        <w:gridCol w:w="829"/>
        <w:gridCol w:w="801"/>
        <w:gridCol w:w="936"/>
      </w:tblGrid>
      <w:tr w:rsidR="002342E7" w:rsidRPr="007B4C34" w14:paraId="01600A5C" w14:textId="77777777" w:rsidTr="00876646">
        <w:trPr>
          <w:trHeight w:val="98"/>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05B7D4E6" w14:textId="77777777" w:rsidR="002342E7" w:rsidRPr="007B4C34" w:rsidRDefault="002342E7" w:rsidP="00E1701E">
            <w:pPr>
              <w:jc w:val="center"/>
              <w:rPr>
                <w:b/>
                <w:color w:val="000000"/>
                <w:sz w:val="18"/>
                <w:szCs w:val="18"/>
                <w:highlight w:val="yellow"/>
              </w:rPr>
            </w:pPr>
            <w:r w:rsidRPr="007B4C34">
              <w:rPr>
                <w:rFonts w:hint="eastAsia"/>
                <w:b/>
                <w:sz w:val="18"/>
                <w:szCs w:val="18"/>
              </w:rPr>
              <w:t>行</w:t>
            </w:r>
          </w:p>
        </w:tc>
        <w:tc>
          <w:tcPr>
            <w:tcW w:w="0" w:type="auto"/>
            <w:tcBorders>
              <w:top w:val="single" w:sz="4" w:space="0" w:color="auto"/>
              <w:left w:val="nil"/>
              <w:bottom w:val="single" w:sz="4" w:space="0" w:color="auto"/>
              <w:right w:val="single" w:sz="4" w:space="0" w:color="auto"/>
            </w:tcBorders>
            <w:shd w:val="clear" w:color="auto" w:fill="FFFFFF" w:themeFill="background1"/>
            <w:hideMark/>
          </w:tcPr>
          <w:p w14:paraId="786F3C5D" w14:textId="77777777" w:rsidR="002342E7" w:rsidRPr="007B4C34" w:rsidRDefault="002342E7" w:rsidP="00E1701E">
            <w:pPr>
              <w:jc w:val="center"/>
              <w:rPr>
                <w:b/>
                <w:color w:val="000000"/>
                <w:sz w:val="18"/>
                <w:szCs w:val="18"/>
                <w:highlight w:val="yellow"/>
              </w:rPr>
            </w:pPr>
            <w:r w:rsidRPr="007B4C34">
              <w:rPr>
                <w:rFonts w:hint="eastAsia"/>
                <w:b/>
                <w:sz w:val="18"/>
                <w:szCs w:val="18"/>
              </w:rPr>
              <w:t>详情</w:t>
            </w:r>
          </w:p>
        </w:tc>
        <w:tc>
          <w:tcPr>
            <w:tcW w:w="0" w:type="auto"/>
            <w:tcBorders>
              <w:top w:val="single" w:sz="4" w:space="0" w:color="auto"/>
              <w:left w:val="nil"/>
              <w:bottom w:val="single" w:sz="4" w:space="0" w:color="auto"/>
              <w:right w:val="single" w:sz="4" w:space="0" w:color="auto"/>
            </w:tcBorders>
            <w:shd w:val="clear" w:color="auto" w:fill="FFFFFF" w:themeFill="background1"/>
            <w:hideMark/>
          </w:tcPr>
          <w:p w14:paraId="5E6BC08E" w14:textId="77777777" w:rsidR="002342E7" w:rsidRPr="007B4C34" w:rsidRDefault="002342E7" w:rsidP="00E1701E">
            <w:pPr>
              <w:jc w:val="center"/>
              <w:rPr>
                <w:b/>
                <w:sz w:val="18"/>
                <w:szCs w:val="18"/>
              </w:rPr>
            </w:pPr>
            <w:r w:rsidRPr="007B4C34">
              <w:rPr>
                <w:b/>
                <w:sz w:val="18"/>
                <w:szCs w:val="18"/>
              </w:rPr>
              <w:t>2020</w:t>
            </w:r>
            <w:r w:rsidRPr="007B4C34">
              <w:rPr>
                <w:rFonts w:hint="eastAsia"/>
                <w:b/>
                <w:sz w:val="18"/>
                <w:szCs w:val="18"/>
              </w:rPr>
              <w:t>年</w:t>
            </w:r>
          </w:p>
          <w:p w14:paraId="66C702B1" w14:textId="77777777" w:rsidR="002342E7" w:rsidRPr="007B4C34" w:rsidRDefault="002342E7" w:rsidP="00E1701E">
            <w:pPr>
              <w:jc w:val="center"/>
              <w:rPr>
                <w:b/>
                <w:sz w:val="18"/>
                <w:szCs w:val="18"/>
              </w:rPr>
            </w:pPr>
          </w:p>
        </w:tc>
        <w:tc>
          <w:tcPr>
            <w:tcW w:w="0" w:type="auto"/>
            <w:tcBorders>
              <w:top w:val="single" w:sz="4" w:space="0" w:color="auto"/>
              <w:left w:val="nil"/>
              <w:bottom w:val="single" w:sz="4" w:space="0" w:color="auto"/>
              <w:right w:val="single" w:sz="4" w:space="0" w:color="auto"/>
            </w:tcBorders>
            <w:shd w:val="clear" w:color="auto" w:fill="FFFFFF" w:themeFill="background1"/>
          </w:tcPr>
          <w:p w14:paraId="7BBF2AD8" w14:textId="77777777" w:rsidR="002342E7" w:rsidRPr="007B4C34" w:rsidRDefault="002342E7" w:rsidP="00E1701E">
            <w:pPr>
              <w:jc w:val="center"/>
              <w:rPr>
                <w:b/>
                <w:sz w:val="18"/>
                <w:szCs w:val="18"/>
              </w:rPr>
            </w:pPr>
            <w:r w:rsidRPr="007B4C34">
              <w:rPr>
                <w:b/>
                <w:sz w:val="18"/>
                <w:szCs w:val="18"/>
              </w:rPr>
              <w:t>2021-2023</w:t>
            </w:r>
            <w:r w:rsidRPr="007B4C34">
              <w:rPr>
                <w:rFonts w:hint="eastAsia"/>
                <w:b/>
                <w:sz w:val="18"/>
                <w:szCs w:val="18"/>
              </w:rPr>
              <w:t>年</w:t>
            </w:r>
          </w:p>
        </w:tc>
        <w:tc>
          <w:tcPr>
            <w:tcW w:w="0" w:type="auto"/>
            <w:tcBorders>
              <w:top w:val="single" w:sz="4" w:space="0" w:color="auto"/>
              <w:left w:val="nil"/>
              <w:bottom w:val="single" w:sz="4" w:space="0" w:color="auto"/>
              <w:right w:val="single" w:sz="4" w:space="0" w:color="auto"/>
            </w:tcBorders>
            <w:shd w:val="clear" w:color="auto" w:fill="FFFFFF" w:themeFill="background1"/>
            <w:hideMark/>
          </w:tcPr>
          <w:p w14:paraId="6FDBABE8" w14:textId="77777777" w:rsidR="002342E7" w:rsidRPr="007B4C34" w:rsidRDefault="002342E7" w:rsidP="00E1701E">
            <w:pPr>
              <w:jc w:val="center"/>
              <w:rPr>
                <w:b/>
                <w:sz w:val="18"/>
                <w:szCs w:val="18"/>
              </w:rPr>
            </w:pPr>
            <w:r w:rsidRPr="007B4C34">
              <w:rPr>
                <w:b/>
                <w:sz w:val="18"/>
                <w:szCs w:val="18"/>
              </w:rPr>
              <w:t>2024</w:t>
            </w:r>
            <w:r w:rsidRPr="007B4C34">
              <w:rPr>
                <w:rFonts w:hint="eastAsia"/>
                <w:b/>
                <w:sz w:val="18"/>
                <w:szCs w:val="18"/>
              </w:rPr>
              <w:t>年</w:t>
            </w:r>
          </w:p>
        </w:tc>
        <w:tc>
          <w:tcPr>
            <w:tcW w:w="0" w:type="auto"/>
            <w:tcBorders>
              <w:top w:val="single" w:sz="4" w:space="0" w:color="auto"/>
              <w:left w:val="nil"/>
              <w:bottom w:val="single" w:sz="4" w:space="0" w:color="auto"/>
              <w:right w:val="single" w:sz="4" w:space="0" w:color="auto"/>
            </w:tcBorders>
            <w:shd w:val="clear" w:color="auto" w:fill="FFFFFF" w:themeFill="background1"/>
            <w:hideMark/>
          </w:tcPr>
          <w:p w14:paraId="595EE4D5" w14:textId="77777777" w:rsidR="002342E7" w:rsidRPr="007B4C34" w:rsidRDefault="002342E7" w:rsidP="00E1701E">
            <w:pPr>
              <w:jc w:val="center"/>
              <w:rPr>
                <w:b/>
                <w:sz w:val="18"/>
                <w:szCs w:val="18"/>
              </w:rPr>
            </w:pPr>
            <w:r w:rsidRPr="007B4C34">
              <w:rPr>
                <w:b/>
                <w:sz w:val="18"/>
                <w:szCs w:val="18"/>
              </w:rPr>
              <w:t>2025-2026</w:t>
            </w:r>
            <w:r w:rsidRPr="007B4C34">
              <w:rPr>
                <w:rFonts w:hint="eastAsia"/>
                <w:b/>
                <w:sz w:val="18"/>
                <w:szCs w:val="18"/>
              </w:rPr>
              <w:t>年</w:t>
            </w:r>
          </w:p>
        </w:tc>
        <w:tc>
          <w:tcPr>
            <w:tcW w:w="0" w:type="auto"/>
            <w:tcBorders>
              <w:top w:val="single" w:sz="4" w:space="0" w:color="auto"/>
              <w:left w:val="nil"/>
              <w:bottom w:val="single" w:sz="4" w:space="0" w:color="auto"/>
              <w:right w:val="single" w:sz="4" w:space="0" w:color="auto"/>
            </w:tcBorders>
            <w:shd w:val="clear" w:color="auto" w:fill="FFFFFF" w:themeFill="background1"/>
            <w:hideMark/>
          </w:tcPr>
          <w:p w14:paraId="287D9B78" w14:textId="77777777" w:rsidR="002342E7" w:rsidRPr="007B4C34" w:rsidRDefault="002342E7" w:rsidP="00E1701E">
            <w:pPr>
              <w:jc w:val="center"/>
              <w:rPr>
                <w:b/>
                <w:sz w:val="18"/>
                <w:szCs w:val="18"/>
              </w:rPr>
            </w:pPr>
            <w:r w:rsidRPr="007B4C34">
              <w:rPr>
                <w:b/>
                <w:sz w:val="18"/>
                <w:szCs w:val="18"/>
              </w:rPr>
              <w:t>2027</w:t>
            </w:r>
            <w:r w:rsidRPr="007B4C34">
              <w:rPr>
                <w:rFonts w:hint="eastAsia"/>
                <w:b/>
                <w:sz w:val="18"/>
                <w:szCs w:val="18"/>
              </w:rPr>
              <w:t>年</w:t>
            </w:r>
          </w:p>
        </w:tc>
        <w:tc>
          <w:tcPr>
            <w:tcW w:w="0" w:type="auto"/>
            <w:tcBorders>
              <w:top w:val="single" w:sz="4" w:space="0" w:color="auto"/>
              <w:left w:val="nil"/>
              <w:bottom w:val="single" w:sz="4" w:space="0" w:color="auto"/>
              <w:right w:val="single" w:sz="4" w:space="0" w:color="auto"/>
            </w:tcBorders>
            <w:shd w:val="clear" w:color="auto" w:fill="FFFFFF" w:themeFill="background1"/>
            <w:hideMark/>
          </w:tcPr>
          <w:p w14:paraId="75C20722" w14:textId="77777777" w:rsidR="002342E7" w:rsidRPr="007B4C34" w:rsidRDefault="002342E7" w:rsidP="00E1701E">
            <w:pPr>
              <w:jc w:val="center"/>
              <w:rPr>
                <w:b/>
                <w:sz w:val="18"/>
                <w:szCs w:val="18"/>
              </w:rPr>
            </w:pPr>
            <w:r w:rsidRPr="007B4C34">
              <w:rPr>
                <w:b/>
                <w:sz w:val="18"/>
                <w:szCs w:val="18"/>
              </w:rPr>
              <w:t>2028-2029</w:t>
            </w:r>
            <w:r w:rsidRPr="007B4C34">
              <w:rPr>
                <w:rFonts w:hint="eastAsia"/>
                <w:b/>
                <w:sz w:val="18"/>
                <w:szCs w:val="18"/>
              </w:rPr>
              <w:t>年</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F989A90" w14:textId="77777777" w:rsidR="002342E7" w:rsidRPr="007B4C34" w:rsidRDefault="002342E7" w:rsidP="00E1701E">
            <w:pPr>
              <w:jc w:val="center"/>
              <w:rPr>
                <w:b/>
                <w:sz w:val="18"/>
                <w:szCs w:val="18"/>
              </w:rPr>
            </w:pPr>
            <w:r w:rsidRPr="007B4C34">
              <w:rPr>
                <w:b/>
                <w:sz w:val="18"/>
                <w:szCs w:val="18"/>
              </w:rPr>
              <w:t>2030</w:t>
            </w:r>
            <w:r w:rsidRPr="007B4C34">
              <w:rPr>
                <w:rFonts w:hint="eastAsia"/>
                <w:b/>
                <w:sz w:val="18"/>
                <w:szCs w:val="18"/>
              </w:rPr>
              <w:t>年</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0C6E5FDB" w14:textId="77777777" w:rsidR="002342E7" w:rsidRPr="007B4C34" w:rsidRDefault="002342E7" w:rsidP="00E1701E">
            <w:pPr>
              <w:jc w:val="center"/>
              <w:rPr>
                <w:b/>
                <w:sz w:val="18"/>
                <w:szCs w:val="18"/>
              </w:rPr>
            </w:pPr>
            <w:r w:rsidRPr="007B4C34">
              <w:rPr>
                <w:rFonts w:hint="eastAsia"/>
                <w:b/>
                <w:sz w:val="18"/>
                <w:szCs w:val="18"/>
              </w:rPr>
              <w:t>共计</w:t>
            </w:r>
          </w:p>
        </w:tc>
      </w:tr>
      <w:tr w:rsidR="002342E7" w:rsidRPr="007B4C34" w14:paraId="4D15C74C" w14:textId="77777777" w:rsidTr="00876646">
        <w:trPr>
          <w:trHeight w:val="408"/>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5C7A2EEE" w14:textId="77777777" w:rsidR="002342E7" w:rsidRPr="007B4C34" w:rsidRDefault="002342E7" w:rsidP="00E1701E">
            <w:pPr>
              <w:jc w:val="left"/>
              <w:rPr>
                <w:bCs/>
                <w:color w:val="000000"/>
                <w:sz w:val="18"/>
                <w:szCs w:val="18"/>
                <w:highlight w:val="yellow"/>
              </w:rPr>
            </w:pPr>
            <w:r w:rsidRPr="007B4C34">
              <w:rPr>
                <w:bCs/>
                <w:sz w:val="18"/>
                <w:szCs w:val="18"/>
              </w:rPr>
              <w:t>1.1</w:t>
            </w:r>
          </w:p>
        </w:tc>
        <w:tc>
          <w:tcPr>
            <w:tcW w:w="0" w:type="auto"/>
            <w:tcBorders>
              <w:top w:val="nil"/>
              <w:left w:val="nil"/>
              <w:bottom w:val="single" w:sz="4" w:space="0" w:color="auto"/>
              <w:right w:val="single" w:sz="4" w:space="0" w:color="auto"/>
            </w:tcBorders>
            <w:shd w:val="clear" w:color="auto" w:fill="FFFFFF" w:themeFill="background1"/>
            <w:hideMark/>
          </w:tcPr>
          <w:p w14:paraId="5667538D" w14:textId="77777777" w:rsidR="002342E7" w:rsidRPr="007B4C34" w:rsidRDefault="002342E7" w:rsidP="00E1701E">
            <w:pPr>
              <w:rPr>
                <w:color w:val="000000"/>
                <w:sz w:val="18"/>
                <w:szCs w:val="18"/>
                <w:highlight w:val="yellow"/>
              </w:rPr>
            </w:pPr>
            <w:r w:rsidRPr="007B4C34">
              <w:rPr>
                <w:rFonts w:ascii="SimSun" w:hint="eastAsia"/>
                <w:noProof/>
                <w:color w:val="000000"/>
                <w:sz w:val="18"/>
                <w:szCs w:val="18"/>
              </w:rPr>
              <w:t>《蒙特利尔议定书》削减附件</w:t>
            </w:r>
            <w:r w:rsidRPr="007B4C34">
              <w:rPr>
                <w:noProof/>
                <w:color w:val="000000"/>
                <w:sz w:val="18"/>
                <w:szCs w:val="18"/>
              </w:rPr>
              <w:t>C</w:t>
            </w:r>
            <w:r w:rsidRPr="007B4C34">
              <w:rPr>
                <w:rFonts w:ascii="SimSun" w:hint="eastAsia"/>
                <w:noProof/>
                <w:color w:val="000000"/>
                <w:sz w:val="18"/>
                <w:szCs w:val="18"/>
              </w:rPr>
              <w:t>第一类物质的时间表（</w:t>
            </w:r>
            <w:r w:rsidRPr="007B4C34">
              <w:rPr>
                <w:noProof/>
                <w:color w:val="000000"/>
                <w:sz w:val="18"/>
                <w:szCs w:val="18"/>
              </w:rPr>
              <w:t>ODP</w:t>
            </w:r>
            <w:r w:rsidRPr="007B4C34">
              <w:rPr>
                <w:rFonts w:ascii="SimSun" w:hint="eastAsia"/>
                <w:noProof/>
                <w:color w:val="000000"/>
                <w:sz w:val="18"/>
                <w:szCs w:val="18"/>
              </w:rPr>
              <w:t>吨）</w:t>
            </w:r>
          </w:p>
        </w:tc>
        <w:tc>
          <w:tcPr>
            <w:tcW w:w="0" w:type="auto"/>
            <w:tcBorders>
              <w:top w:val="nil"/>
              <w:left w:val="nil"/>
              <w:bottom w:val="single" w:sz="4" w:space="0" w:color="auto"/>
              <w:right w:val="single" w:sz="4" w:space="0" w:color="auto"/>
            </w:tcBorders>
            <w:shd w:val="clear" w:color="auto" w:fill="FFFFFF" w:themeFill="background1"/>
          </w:tcPr>
          <w:p w14:paraId="54FD2D86" w14:textId="77777777" w:rsidR="002342E7" w:rsidRPr="007B4C34" w:rsidRDefault="002342E7" w:rsidP="00E1701E">
            <w:pPr>
              <w:jc w:val="right"/>
              <w:rPr>
                <w:color w:val="000000"/>
                <w:sz w:val="18"/>
                <w:szCs w:val="18"/>
              </w:rPr>
            </w:pPr>
            <w:r w:rsidRPr="007B4C34">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0FC85DB3" w14:textId="77777777" w:rsidR="002342E7" w:rsidRPr="007B4C34" w:rsidRDefault="002342E7" w:rsidP="00E1701E">
            <w:pPr>
              <w:jc w:val="right"/>
              <w:rPr>
                <w:color w:val="000000"/>
                <w:sz w:val="18"/>
                <w:szCs w:val="18"/>
              </w:rPr>
            </w:pPr>
            <w:r w:rsidRPr="007B4C34">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14BF64B6" w14:textId="77777777" w:rsidR="002342E7" w:rsidRPr="007B4C34" w:rsidRDefault="002342E7" w:rsidP="00E1701E">
            <w:pPr>
              <w:jc w:val="right"/>
              <w:rPr>
                <w:color w:val="000000"/>
                <w:sz w:val="18"/>
                <w:szCs w:val="18"/>
              </w:rPr>
            </w:pPr>
            <w:r w:rsidRPr="007B4C34">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0D8754F0" w14:textId="77777777" w:rsidR="002342E7" w:rsidRPr="007B4C34" w:rsidRDefault="002342E7" w:rsidP="00E1701E">
            <w:pPr>
              <w:jc w:val="right"/>
              <w:rPr>
                <w:color w:val="000000"/>
                <w:sz w:val="18"/>
                <w:szCs w:val="18"/>
              </w:rPr>
            </w:pPr>
            <w:r w:rsidRPr="007B4C34">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1BD24538" w14:textId="77777777" w:rsidR="002342E7" w:rsidRPr="007B4C34" w:rsidRDefault="002342E7" w:rsidP="00E1701E">
            <w:pPr>
              <w:jc w:val="right"/>
              <w:rPr>
                <w:color w:val="000000"/>
                <w:sz w:val="18"/>
                <w:szCs w:val="18"/>
              </w:rPr>
            </w:pPr>
            <w:r w:rsidRPr="007B4C34">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6CB63A80" w14:textId="77777777" w:rsidR="002342E7" w:rsidRPr="007B4C34" w:rsidRDefault="002342E7" w:rsidP="00E1701E">
            <w:pPr>
              <w:jc w:val="right"/>
              <w:rPr>
                <w:color w:val="000000"/>
                <w:sz w:val="18"/>
                <w:szCs w:val="18"/>
              </w:rPr>
            </w:pPr>
            <w:r w:rsidRPr="007B4C34">
              <w:rPr>
                <w:sz w:val="18"/>
                <w:szCs w:val="18"/>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5EF3371" w14:textId="77777777" w:rsidR="002342E7" w:rsidRPr="007B4C34" w:rsidRDefault="002342E7" w:rsidP="00E1701E">
            <w:pPr>
              <w:jc w:val="right"/>
              <w:rPr>
                <w:color w:val="000000"/>
                <w:sz w:val="18"/>
                <w:szCs w:val="18"/>
                <w:lang w:eastAsia="en-CA"/>
              </w:rPr>
            </w:pPr>
            <w:r w:rsidRPr="007B4C34">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495421A" w14:textId="77777777" w:rsidR="002342E7" w:rsidRPr="007B4C34" w:rsidRDefault="002342E7" w:rsidP="00E1701E">
            <w:pPr>
              <w:jc w:val="right"/>
              <w:rPr>
                <w:color w:val="000000"/>
                <w:sz w:val="18"/>
                <w:szCs w:val="18"/>
                <w:lang w:eastAsia="en-CA"/>
              </w:rPr>
            </w:pPr>
            <w:r w:rsidRPr="007B4C34">
              <w:rPr>
                <w:color w:val="000000"/>
                <w:sz w:val="18"/>
                <w:szCs w:val="18"/>
                <w:lang w:eastAsia="en-CA"/>
              </w:rPr>
              <w:t>n/a</w:t>
            </w:r>
          </w:p>
        </w:tc>
      </w:tr>
      <w:tr w:rsidR="002342E7" w:rsidRPr="007B4C34" w14:paraId="25659C3C" w14:textId="77777777" w:rsidTr="00876646">
        <w:trPr>
          <w:trHeight w:val="408"/>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578B7F02" w14:textId="77777777" w:rsidR="002342E7" w:rsidRPr="007B4C34" w:rsidRDefault="002342E7" w:rsidP="00E1701E">
            <w:pPr>
              <w:jc w:val="left"/>
              <w:rPr>
                <w:bCs/>
                <w:sz w:val="18"/>
                <w:szCs w:val="18"/>
              </w:rPr>
            </w:pPr>
            <w:r w:rsidRPr="007B4C34">
              <w:rPr>
                <w:bCs/>
                <w:sz w:val="18"/>
                <w:szCs w:val="18"/>
              </w:rPr>
              <w:t>1.2</w:t>
            </w:r>
          </w:p>
        </w:tc>
        <w:tc>
          <w:tcPr>
            <w:tcW w:w="0" w:type="auto"/>
            <w:tcBorders>
              <w:top w:val="nil"/>
              <w:left w:val="nil"/>
              <w:bottom w:val="single" w:sz="4" w:space="0" w:color="auto"/>
              <w:right w:val="single" w:sz="4" w:space="0" w:color="auto"/>
            </w:tcBorders>
            <w:shd w:val="clear" w:color="auto" w:fill="FFFFFF" w:themeFill="background1"/>
            <w:hideMark/>
          </w:tcPr>
          <w:p w14:paraId="1D9445BF" w14:textId="77777777" w:rsidR="002342E7" w:rsidRPr="007B4C34" w:rsidRDefault="002342E7" w:rsidP="00E1701E">
            <w:pPr>
              <w:rPr>
                <w:color w:val="000000"/>
                <w:sz w:val="18"/>
                <w:szCs w:val="18"/>
                <w:highlight w:val="yellow"/>
              </w:rPr>
            </w:pPr>
            <w:r w:rsidRPr="007B4C34">
              <w:rPr>
                <w:rFonts w:ascii="SimSun" w:hint="eastAsia"/>
                <w:noProof/>
                <w:color w:val="000000"/>
                <w:sz w:val="18"/>
                <w:szCs w:val="18"/>
              </w:rPr>
              <w:t>附件</w:t>
            </w:r>
            <w:r w:rsidRPr="007B4C34">
              <w:rPr>
                <w:noProof/>
                <w:color w:val="000000"/>
                <w:sz w:val="18"/>
                <w:szCs w:val="18"/>
              </w:rPr>
              <w:t>C</w:t>
            </w:r>
            <w:r w:rsidRPr="007B4C34">
              <w:rPr>
                <w:rFonts w:ascii="SimSun" w:hint="eastAsia"/>
                <w:noProof/>
                <w:color w:val="000000"/>
                <w:sz w:val="18"/>
                <w:szCs w:val="18"/>
              </w:rPr>
              <w:t>第一类物质的最高允许消费总量（</w:t>
            </w:r>
            <w:r w:rsidRPr="007B4C34">
              <w:rPr>
                <w:noProof/>
                <w:color w:val="000000"/>
                <w:sz w:val="18"/>
                <w:szCs w:val="18"/>
              </w:rPr>
              <w:t>ODP</w:t>
            </w:r>
            <w:r w:rsidRPr="007B4C34">
              <w:rPr>
                <w:rFonts w:ascii="SimSun" w:hint="eastAsia"/>
                <w:noProof/>
                <w:color w:val="000000"/>
                <w:sz w:val="18"/>
                <w:szCs w:val="18"/>
              </w:rPr>
              <w:t>吨）</w:t>
            </w:r>
          </w:p>
        </w:tc>
        <w:tc>
          <w:tcPr>
            <w:tcW w:w="0" w:type="auto"/>
            <w:tcBorders>
              <w:top w:val="nil"/>
              <w:left w:val="nil"/>
              <w:bottom w:val="single" w:sz="4" w:space="0" w:color="auto"/>
              <w:right w:val="single" w:sz="4" w:space="0" w:color="auto"/>
            </w:tcBorders>
            <w:shd w:val="clear" w:color="auto" w:fill="FFFFFF" w:themeFill="background1"/>
          </w:tcPr>
          <w:p w14:paraId="5C4477F1" w14:textId="77777777" w:rsidR="002342E7" w:rsidRPr="007B4C34" w:rsidRDefault="002342E7" w:rsidP="00E1701E">
            <w:pPr>
              <w:jc w:val="right"/>
              <w:rPr>
                <w:color w:val="000000"/>
                <w:sz w:val="18"/>
                <w:szCs w:val="18"/>
              </w:rPr>
            </w:pPr>
            <w:r w:rsidRPr="007B4C34">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49BA444C" w14:textId="77777777" w:rsidR="002342E7" w:rsidRPr="007B4C34" w:rsidRDefault="002342E7" w:rsidP="00E1701E">
            <w:pPr>
              <w:jc w:val="right"/>
              <w:rPr>
                <w:color w:val="000000"/>
                <w:sz w:val="18"/>
                <w:szCs w:val="18"/>
              </w:rPr>
            </w:pPr>
            <w:r w:rsidRPr="007B4C34">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09DAF918" w14:textId="77777777" w:rsidR="002342E7" w:rsidRPr="007B4C34" w:rsidRDefault="002342E7" w:rsidP="00E1701E">
            <w:pPr>
              <w:jc w:val="right"/>
              <w:rPr>
                <w:color w:val="000000"/>
                <w:sz w:val="18"/>
                <w:szCs w:val="18"/>
              </w:rPr>
            </w:pPr>
            <w:r w:rsidRPr="007B4C34">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3092CD42" w14:textId="77777777" w:rsidR="002342E7" w:rsidRPr="007B4C34" w:rsidRDefault="002342E7" w:rsidP="00E1701E">
            <w:pPr>
              <w:jc w:val="right"/>
              <w:rPr>
                <w:color w:val="000000"/>
                <w:sz w:val="18"/>
                <w:szCs w:val="18"/>
              </w:rPr>
            </w:pPr>
            <w:r w:rsidRPr="007B4C34">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0AD93805" w14:textId="77777777" w:rsidR="002342E7" w:rsidRPr="007B4C34" w:rsidRDefault="002342E7" w:rsidP="00E1701E">
            <w:pPr>
              <w:jc w:val="right"/>
              <w:rPr>
                <w:color w:val="000000"/>
                <w:sz w:val="18"/>
                <w:szCs w:val="18"/>
              </w:rPr>
            </w:pPr>
            <w:r w:rsidRPr="007B4C34">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4A46BF87" w14:textId="77777777" w:rsidR="002342E7" w:rsidRPr="007B4C34" w:rsidRDefault="002342E7" w:rsidP="00E1701E">
            <w:pPr>
              <w:jc w:val="right"/>
              <w:rPr>
                <w:color w:val="000000"/>
                <w:sz w:val="18"/>
                <w:szCs w:val="18"/>
              </w:rPr>
            </w:pPr>
            <w:r w:rsidRPr="007B4C34">
              <w:rPr>
                <w:sz w:val="18"/>
                <w:szCs w:val="18"/>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72E823A" w14:textId="77777777" w:rsidR="002342E7" w:rsidRPr="007B4C34" w:rsidRDefault="002342E7" w:rsidP="00E1701E">
            <w:pPr>
              <w:jc w:val="right"/>
              <w:rPr>
                <w:color w:val="000000"/>
                <w:sz w:val="18"/>
                <w:szCs w:val="18"/>
                <w:lang w:eastAsia="en-CA"/>
              </w:rPr>
            </w:pPr>
            <w:r w:rsidRPr="007B4C34">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E4698ED" w14:textId="77777777" w:rsidR="002342E7" w:rsidRPr="007B4C34" w:rsidRDefault="002342E7" w:rsidP="00E1701E">
            <w:pPr>
              <w:jc w:val="right"/>
              <w:rPr>
                <w:color w:val="000000"/>
                <w:sz w:val="18"/>
                <w:szCs w:val="18"/>
                <w:lang w:eastAsia="en-CA"/>
              </w:rPr>
            </w:pPr>
            <w:r w:rsidRPr="007B4C34">
              <w:rPr>
                <w:color w:val="000000"/>
                <w:sz w:val="18"/>
                <w:szCs w:val="18"/>
                <w:lang w:eastAsia="en-CA"/>
              </w:rPr>
              <w:t>n/a</w:t>
            </w:r>
          </w:p>
        </w:tc>
      </w:tr>
      <w:tr w:rsidR="002342E7" w:rsidRPr="007B4C34" w14:paraId="63C2039E" w14:textId="77777777" w:rsidTr="00876646">
        <w:trPr>
          <w:trHeight w:val="116"/>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46275F12" w14:textId="77777777" w:rsidR="002342E7" w:rsidRPr="007B4C34" w:rsidRDefault="002342E7" w:rsidP="00E1701E">
            <w:pPr>
              <w:jc w:val="left"/>
              <w:rPr>
                <w:bCs/>
                <w:sz w:val="18"/>
                <w:szCs w:val="18"/>
              </w:rPr>
            </w:pPr>
            <w:r w:rsidRPr="007B4C34">
              <w:rPr>
                <w:bCs/>
                <w:sz w:val="18"/>
                <w:szCs w:val="18"/>
              </w:rPr>
              <w:t>2.1</w:t>
            </w:r>
          </w:p>
        </w:tc>
        <w:tc>
          <w:tcPr>
            <w:tcW w:w="0" w:type="auto"/>
            <w:tcBorders>
              <w:top w:val="nil"/>
              <w:left w:val="nil"/>
              <w:bottom w:val="single" w:sz="4" w:space="0" w:color="auto"/>
              <w:right w:val="single" w:sz="4" w:space="0" w:color="auto"/>
            </w:tcBorders>
            <w:shd w:val="clear" w:color="auto" w:fill="FFFFFF" w:themeFill="background1"/>
            <w:hideMark/>
          </w:tcPr>
          <w:p w14:paraId="6F7714FF" w14:textId="77777777" w:rsidR="002342E7" w:rsidRPr="007B4C34" w:rsidRDefault="002342E7" w:rsidP="00E1701E">
            <w:pPr>
              <w:rPr>
                <w:color w:val="000000"/>
                <w:sz w:val="18"/>
                <w:szCs w:val="18"/>
                <w:highlight w:val="yellow"/>
              </w:rPr>
            </w:pPr>
            <w:r w:rsidRPr="007B4C34">
              <w:rPr>
                <w:rFonts w:ascii="SimSun" w:hint="eastAsia"/>
                <w:noProof/>
                <w:color w:val="000000"/>
                <w:sz w:val="18"/>
                <w:szCs w:val="18"/>
              </w:rPr>
              <w:t>牵头执行机构（工发组织）议定的供资（美元）</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66D6436" w14:textId="77777777" w:rsidR="002342E7" w:rsidRPr="007B4C34" w:rsidRDefault="002342E7" w:rsidP="00E1701E">
            <w:pPr>
              <w:jc w:val="right"/>
              <w:rPr>
                <w:color w:val="000000"/>
                <w:sz w:val="18"/>
                <w:szCs w:val="18"/>
              </w:rPr>
            </w:pPr>
            <w:r w:rsidRPr="007B4C34">
              <w:rPr>
                <w:b/>
                <w:color w:val="000000"/>
                <w:sz w:val="18"/>
                <w:szCs w:val="18"/>
              </w:rPr>
              <w:t>292,750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DAA42E8"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7D5AF93" w14:textId="77777777" w:rsidR="002342E7" w:rsidRPr="007B4C34" w:rsidRDefault="002342E7" w:rsidP="00E1701E">
            <w:pPr>
              <w:jc w:val="right"/>
              <w:rPr>
                <w:color w:val="000000"/>
                <w:sz w:val="18"/>
                <w:szCs w:val="18"/>
              </w:rPr>
            </w:pPr>
            <w:r w:rsidRPr="007B4C34">
              <w:rPr>
                <w:b/>
                <w:color w:val="000000"/>
                <w:sz w:val="18"/>
                <w:szCs w:val="18"/>
              </w:rPr>
              <w:t>407,250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BBD6675"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C1057FE" w14:textId="77777777" w:rsidR="002342E7" w:rsidRPr="007B4C34" w:rsidRDefault="002342E7" w:rsidP="00E1701E">
            <w:pPr>
              <w:jc w:val="right"/>
              <w:rPr>
                <w:b/>
                <w:color w:val="000000"/>
                <w:sz w:val="18"/>
                <w:szCs w:val="18"/>
              </w:rPr>
            </w:pPr>
            <w:r w:rsidRPr="007B4C34">
              <w:rPr>
                <w:b/>
                <w:color w:val="000000"/>
                <w:sz w:val="18"/>
                <w:szCs w:val="18"/>
              </w:rPr>
              <w:t>255,500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A0C7BAC"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BF14B81" w14:textId="77777777" w:rsidR="002342E7" w:rsidRPr="007B4C34" w:rsidRDefault="002342E7" w:rsidP="00E1701E">
            <w:pPr>
              <w:ind w:hanging="117"/>
              <w:jc w:val="right"/>
              <w:rPr>
                <w:b/>
                <w:color w:val="000000"/>
                <w:sz w:val="18"/>
                <w:szCs w:val="18"/>
                <w:lang w:eastAsia="en-CA"/>
              </w:rPr>
            </w:pPr>
            <w:r w:rsidRPr="007B4C34">
              <w:rPr>
                <w:b/>
                <w:color w:val="000000"/>
                <w:sz w:val="18"/>
                <w:szCs w:val="18"/>
              </w:rPr>
              <w:t>214,500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2EA5B6C" w14:textId="77777777" w:rsidR="002342E7" w:rsidRPr="007B4C34" w:rsidRDefault="002342E7" w:rsidP="00E1701E">
            <w:pPr>
              <w:ind w:right="-16" w:hanging="122"/>
              <w:jc w:val="right"/>
              <w:rPr>
                <w:b/>
                <w:color w:val="000000"/>
                <w:sz w:val="18"/>
                <w:szCs w:val="18"/>
                <w:lang w:eastAsia="en-CA"/>
              </w:rPr>
            </w:pPr>
            <w:r w:rsidRPr="007B4C34">
              <w:rPr>
                <w:b/>
                <w:color w:val="000000"/>
                <w:sz w:val="18"/>
                <w:szCs w:val="18"/>
              </w:rPr>
              <w:t>1,170,000</w:t>
            </w:r>
          </w:p>
        </w:tc>
      </w:tr>
      <w:tr w:rsidR="002342E7" w:rsidRPr="007B4C34" w14:paraId="7E95CED2" w14:textId="77777777" w:rsidTr="00876646">
        <w:trPr>
          <w:trHeight w:val="56"/>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2511A5E2" w14:textId="77777777" w:rsidR="002342E7" w:rsidRPr="007B4C34" w:rsidRDefault="002342E7" w:rsidP="00E1701E">
            <w:pPr>
              <w:jc w:val="left"/>
              <w:rPr>
                <w:bCs/>
                <w:sz w:val="18"/>
                <w:szCs w:val="18"/>
              </w:rPr>
            </w:pPr>
            <w:r w:rsidRPr="007B4C34">
              <w:rPr>
                <w:bCs/>
                <w:sz w:val="18"/>
                <w:szCs w:val="18"/>
              </w:rPr>
              <w:t>2.2</w:t>
            </w:r>
          </w:p>
        </w:tc>
        <w:tc>
          <w:tcPr>
            <w:tcW w:w="0" w:type="auto"/>
            <w:tcBorders>
              <w:top w:val="nil"/>
              <w:left w:val="nil"/>
              <w:bottom w:val="single" w:sz="4" w:space="0" w:color="auto"/>
              <w:right w:val="single" w:sz="4" w:space="0" w:color="auto"/>
            </w:tcBorders>
            <w:shd w:val="clear" w:color="auto" w:fill="FFFFFF" w:themeFill="background1"/>
            <w:hideMark/>
          </w:tcPr>
          <w:p w14:paraId="31158EA4" w14:textId="77777777" w:rsidR="002342E7" w:rsidRPr="007B4C34" w:rsidRDefault="002342E7" w:rsidP="00E1701E">
            <w:pPr>
              <w:rPr>
                <w:color w:val="000000"/>
                <w:sz w:val="18"/>
                <w:szCs w:val="18"/>
                <w:highlight w:val="yellow"/>
              </w:rPr>
            </w:pPr>
            <w:r w:rsidRPr="007B4C34">
              <w:rPr>
                <w:rFonts w:ascii="SimSun" w:hint="eastAsia"/>
                <w:noProof/>
                <w:color w:val="000000"/>
                <w:sz w:val="18"/>
                <w:szCs w:val="18"/>
              </w:rPr>
              <w:t>牵头执行机构支助费用（美元）</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30E049E" w14:textId="77777777" w:rsidR="002342E7" w:rsidRPr="007B4C34" w:rsidRDefault="002342E7" w:rsidP="00E1701E">
            <w:pPr>
              <w:jc w:val="right"/>
              <w:rPr>
                <w:b/>
                <w:color w:val="000000"/>
                <w:sz w:val="18"/>
                <w:szCs w:val="18"/>
              </w:rPr>
            </w:pPr>
            <w:r w:rsidRPr="007B4C34">
              <w:rPr>
                <w:b/>
                <w:color w:val="000000"/>
                <w:sz w:val="18"/>
                <w:szCs w:val="18"/>
              </w:rPr>
              <w:t>20,493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BD3EF79"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C96D923" w14:textId="77777777" w:rsidR="002342E7" w:rsidRPr="007B4C34" w:rsidRDefault="002342E7" w:rsidP="00E1701E">
            <w:pPr>
              <w:jc w:val="right"/>
              <w:rPr>
                <w:b/>
                <w:color w:val="000000"/>
                <w:sz w:val="18"/>
                <w:szCs w:val="18"/>
              </w:rPr>
            </w:pPr>
            <w:r w:rsidRPr="007B4C34">
              <w:rPr>
                <w:b/>
                <w:color w:val="000000"/>
                <w:sz w:val="18"/>
                <w:szCs w:val="18"/>
              </w:rPr>
              <w:t>28,507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214E803"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7157BD3" w14:textId="77777777" w:rsidR="002342E7" w:rsidRPr="007B4C34" w:rsidRDefault="002342E7" w:rsidP="00E1701E">
            <w:pPr>
              <w:jc w:val="right"/>
              <w:rPr>
                <w:b/>
                <w:color w:val="000000"/>
                <w:sz w:val="18"/>
                <w:szCs w:val="18"/>
              </w:rPr>
            </w:pPr>
            <w:r w:rsidRPr="007B4C34">
              <w:rPr>
                <w:b/>
                <w:color w:val="000000"/>
                <w:sz w:val="18"/>
                <w:szCs w:val="18"/>
              </w:rPr>
              <w:t>17,885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E3C4B76"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A27B75F" w14:textId="77777777" w:rsidR="002342E7" w:rsidRPr="007B4C34" w:rsidRDefault="002342E7" w:rsidP="00E1701E">
            <w:pPr>
              <w:jc w:val="right"/>
              <w:rPr>
                <w:b/>
                <w:color w:val="000000"/>
                <w:sz w:val="18"/>
                <w:szCs w:val="18"/>
                <w:lang w:eastAsia="en-CA"/>
              </w:rPr>
            </w:pPr>
            <w:r w:rsidRPr="007B4C34">
              <w:rPr>
                <w:b/>
                <w:color w:val="000000"/>
                <w:sz w:val="18"/>
                <w:szCs w:val="18"/>
              </w:rPr>
              <w:t>15,015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0B2989F" w14:textId="77777777" w:rsidR="002342E7" w:rsidRPr="007B4C34" w:rsidRDefault="002342E7" w:rsidP="00E1701E">
            <w:pPr>
              <w:jc w:val="right"/>
              <w:rPr>
                <w:b/>
                <w:color w:val="000000"/>
                <w:sz w:val="18"/>
                <w:szCs w:val="18"/>
                <w:lang w:eastAsia="en-CA"/>
              </w:rPr>
            </w:pPr>
            <w:r w:rsidRPr="007B4C34">
              <w:rPr>
                <w:b/>
                <w:color w:val="000000"/>
                <w:sz w:val="18"/>
                <w:szCs w:val="18"/>
              </w:rPr>
              <w:t>81,900</w:t>
            </w:r>
          </w:p>
        </w:tc>
      </w:tr>
      <w:tr w:rsidR="002342E7" w:rsidRPr="007B4C34" w14:paraId="09999945" w14:textId="77777777" w:rsidTr="00876646">
        <w:trPr>
          <w:trHeight w:val="62"/>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542C3DEE" w14:textId="77777777" w:rsidR="002342E7" w:rsidRPr="007B4C34" w:rsidRDefault="002342E7" w:rsidP="00E1701E">
            <w:pPr>
              <w:jc w:val="left"/>
              <w:rPr>
                <w:bCs/>
                <w:sz w:val="18"/>
                <w:szCs w:val="18"/>
              </w:rPr>
            </w:pPr>
            <w:r w:rsidRPr="007B4C34">
              <w:rPr>
                <w:bCs/>
                <w:sz w:val="18"/>
                <w:szCs w:val="18"/>
              </w:rPr>
              <w:t>3.1</w:t>
            </w:r>
          </w:p>
        </w:tc>
        <w:tc>
          <w:tcPr>
            <w:tcW w:w="0" w:type="auto"/>
            <w:tcBorders>
              <w:top w:val="nil"/>
              <w:left w:val="nil"/>
              <w:bottom w:val="single" w:sz="4" w:space="0" w:color="auto"/>
              <w:right w:val="single" w:sz="4" w:space="0" w:color="auto"/>
            </w:tcBorders>
            <w:shd w:val="clear" w:color="auto" w:fill="FFFFFF" w:themeFill="background1"/>
            <w:hideMark/>
          </w:tcPr>
          <w:p w14:paraId="4050C62D" w14:textId="77777777" w:rsidR="002342E7" w:rsidRPr="007B4C34" w:rsidRDefault="002342E7" w:rsidP="00E1701E">
            <w:pPr>
              <w:rPr>
                <w:color w:val="000000"/>
                <w:sz w:val="18"/>
                <w:szCs w:val="18"/>
                <w:highlight w:val="yellow"/>
              </w:rPr>
            </w:pPr>
            <w:r w:rsidRPr="007B4C34">
              <w:rPr>
                <w:rFonts w:ascii="SimSun" w:hint="eastAsia"/>
                <w:noProof/>
                <w:sz w:val="18"/>
                <w:szCs w:val="18"/>
              </w:rPr>
              <w:t>议定的总供资（美元）</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5CF89B5" w14:textId="77777777" w:rsidR="002342E7" w:rsidRPr="007B4C34" w:rsidRDefault="002342E7" w:rsidP="00E1701E">
            <w:pPr>
              <w:jc w:val="right"/>
              <w:rPr>
                <w:color w:val="000000"/>
                <w:sz w:val="18"/>
                <w:szCs w:val="18"/>
              </w:rPr>
            </w:pPr>
            <w:r w:rsidRPr="007B4C34">
              <w:rPr>
                <w:color w:val="000000"/>
                <w:sz w:val="18"/>
                <w:szCs w:val="18"/>
              </w:rPr>
              <w:t>292,750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35E2CB08"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893C97F" w14:textId="77777777" w:rsidR="002342E7" w:rsidRPr="007B4C34" w:rsidRDefault="002342E7" w:rsidP="00E1701E">
            <w:pPr>
              <w:jc w:val="right"/>
              <w:rPr>
                <w:color w:val="000000"/>
                <w:sz w:val="18"/>
                <w:szCs w:val="18"/>
              </w:rPr>
            </w:pPr>
            <w:r w:rsidRPr="007B4C34">
              <w:rPr>
                <w:color w:val="000000"/>
                <w:sz w:val="18"/>
                <w:szCs w:val="18"/>
              </w:rPr>
              <w:t>407,250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38A5F3F0"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18C201E" w14:textId="77777777" w:rsidR="002342E7" w:rsidRPr="007B4C34" w:rsidRDefault="002342E7" w:rsidP="00E1701E">
            <w:pPr>
              <w:jc w:val="right"/>
              <w:rPr>
                <w:color w:val="000000"/>
                <w:sz w:val="18"/>
                <w:szCs w:val="18"/>
              </w:rPr>
            </w:pPr>
            <w:r w:rsidRPr="007B4C34">
              <w:rPr>
                <w:color w:val="000000"/>
                <w:sz w:val="18"/>
                <w:szCs w:val="18"/>
              </w:rPr>
              <w:t>255,500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7B90840"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07E418F" w14:textId="77777777" w:rsidR="002342E7" w:rsidRPr="007B4C34" w:rsidRDefault="002342E7" w:rsidP="00E1701E">
            <w:pPr>
              <w:jc w:val="right"/>
              <w:rPr>
                <w:color w:val="000000"/>
                <w:sz w:val="18"/>
                <w:szCs w:val="18"/>
                <w:lang w:eastAsia="en-CA"/>
              </w:rPr>
            </w:pPr>
            <w:r w:rsidRPr="007B4C34">
              <w:rPr>
                <w:color w:val="000000"/>
                <w:sz w:val="18"/>
                <w:szCs w:val="18"/>
              </w:rPr>
              <w:t>214,500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6A601A2" w14:textId="77777777" w:rsidR="002342E7" w:rsidRPr="007B4C34" w:rsidRDefault="002342E7" w:rsidP="00E1701E">
            <w:pPr>
              <w:jc w:val="right"/>
              <w:rPr>
                <w:color w:val="000000"/>
                <w:sz w:val="18"/>
                <w:szCs w:val="18"/>
                <w:lang w:eastAsia="en-CA"/>
              </w:rPr>
            </w:pPr>
            <w:r w:rsidRPr="007B4C34">
              <w:rPr>
                <w:color w:val="000000"/>
                <w:sz w:val="18"/>
                <w:szCs w:val="18"/>
              </w:rPr>
              <w:t>1,170,000</w:t>
            </w:r>
          </w:p>
        </w:tc>
      </w:tr>
      <w:tr w:rsidR="002342E7" w:rsidRPr="007B4C34" w14:paraId="1F56CD0F" w14:textId="77777777" w:rsidTr="00876646">
        <w:trPr>
          <w:trHeight w:val="62"/>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64999161" w14:textId="77777777" w:rsidR="002342E7" w:rsidRPr="007B4C34" w:rsidRDefault="002342E7" w:rsidP="00E1701E">
            <w:pPr>
              <w:jc w:val="left"/>
              <w:rPr>
                <w:bCs/>
                <w:sz w:val="18"/>
                <w:szCs w:val="18"/>
              </w:rPr>
            </w:pPr>
            <w:r w:rsidRPr="007B4C34">
              <w:rPr>
                <w:bCs/>
                <w:sz w:val="18"/>
                <w:szCs w:val="18"/>
              </w:rPr>
              <w:t>3.2</w:t>
            </w:r>
          </w:p>
        </w:tc>
        <w:tc>
          <w:tcPr>
            <w:tcW w:w="0" w:type="auto"/>
            <w:tcBorders>
              <w:top w:val="nil"/>
              <w:left w:val="nil"/>
              <w:bottom w:val="single" w:sz="4" w:space="0" w:color="auto"/>
              <w:right w:val="single" w:sz="4" w:space="0" w:color="auto"/>
            </w:tcBorders>
            <w:shd w:val="clear" w:color="auto" w:fill="FFFFFF" w:themeFill="background1"/>
            <w:hideMark/>
          </w:tcPr>
          <w:p w14:paraId="726B219C" w14:textId="77777777" w:rsidR="002342E7" w:rsidRPr="007B4C34" w:rsidRDefault="002342E7" w:rsidP="00E1701E">
            <w:pPr>
              <w:rPr>
                <w:color w:val="000000"/>
                <w:sz w:val="18"/>
                <w:szCs w:val="18"/>
                <w:highlight w:val="yellow"/>
              </w:rPr>
            </w:pPr>
            <w:r w:rsidRPr="007B4C34">
              <w:rPr>
                <w:rFonts w:ascii="SimSun" w:hint="eastAsia"/>
                <w:noProof/>
                <w:sz w:val="18"/>
                <w:szCs w:val="18"/>
              </w:rPr>
              <w:t>总支助费用（美元）</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2F542AE" w14:textId="77777777" w:rsidR="002342E7" w:rsidRPr="007B4C34" w:rsidRDefault="002342E7" w:rsidP="00E1701E">
            <w:pPr>
              <w:jc w:val="right"/>
              <w:rPr>
                <w:b/>
                <w:color w:val="000000"/>
                <w:sz w:val="18"/>
                <w:szCs w:val="18"/>
              </w:rPr>
            </w:pPr>
            <w:r w:rsidRPr="007B4C34">
              <w:rPr>
                <w:b/>
                <w:color w:val="000000"/>
                <w:sz w:val="18"/>
                <w:szCs w:val="18"/>
              </w:rPr>
              <w:t>20,493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60BBAFD"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B117B70" w14:textId="77777777" w:rsidR="002342E7" w:rsidRPr="007B4C34" w:rsidRDefault="002342E7" w:rsidP="00E1701E">
            <w:pPr>
              <w:jc w:val="right"/>
              <w:rPr>
                <w:b/>
                <w:color w:val="000000"/>
                <w:sz w:val="18"/>
                <w:szCs w:val="18"/>
              </w:rPr>
            </w:pPr>
            <w:r w:rsidRPr="007B4C34">
              <w:rPr>
                <w:b/>
                <w:color w:val="000000"/>
                <w:sz w:val="18"/>
                <w:szCs w:val="18"/>
              </w:rPr>
              <w:t>28,507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8B95760"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959AFB4" w14:textId="77777777" w:rsidR="002342E7" w:rsidRPr="007B4C34" w:rsidRDefault="002342E7" w:rsidP="00E1701E">
            <w:pPr>
              <w:jc w:val="right"/>
              <w:rPr>
                <w:b/>
                <w:color w:val="000000"/>
                <w:sz w:val="18"/>
                <w:szCs w:val="18"/>
              </w:rPr>
            </w:pPr>
            <w:r w:rsidRPr="007B4C34">
              <w:rPr>
                <w:b/>
                <w:color w:val="000000"/>
                <w:sz w:val="18"/>
                <w:szCs w:val="18"/>
              </w:rPr>
              <w:t>17,885</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0B65E37"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F4924F2" w14:textId="77777777" w:rsidR="002342E7" w:rsidRPr="007B4C34" w:rsidRDefault="002342E7" w:rsidP="00E1701E">
            <w:pPr>
              <w:jc w:val="right"/>
              <w:rPr>
                <w:b/>
                <w:color w:val="000000"/>
                <w:sz w:val="18"/>
                <w:szCs w:val="18"/>
                <w:lang w:eastAsia="en-CA"/>
              </w:rPr>
            </w:pPr>
            <w:r w:rsidRPr="007B4C34">
              <w:rPr>
                <w:b/>
                <w:color w:val="000000"/>
                <w:sz w:val="18"/>
                <w:szCs w:val="18"/>
              </w:rPr>
              <w:t>15,015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41B1DE7" w14:textId="77777777" w:rsidR="002342E7" w:rsidRPr="007B4C34" w:rsidRDefault="002342E7" w:rsidP="00E1701E">
            <w:pPr>
              <w:jc w:val="right"/>
              <w:rPr>
                <w:b/>
                <w:color w:val="000000"/>
                <w:sz w:val="18"/>
                <w:szCs w:val="18"/>
                <w:lang w:eastAsia="en-CA"/>
              </w:rPr>
            </w:pPr>
            <w:r w:rsidRPr="007B4C34">
              <w:rPr>
                <w:b/>
                <w:color w:val="000000"/>
                <w:sz w:val="18"/>
                <w:szCs w:val="18"/>
              </w:rPr>
              <w:t>81,900</w:t>
            </w:r>
          </w:p>
        </w:tc>
      </w:tr>
      <w:tr w:rsidR="002342E7" w:rsidRPr="007B4C34" w14:paraId="11C2887A" w14:textId="77777777" w:rsidTr="00876646">
        <w:trPr>
          <w:trHeight w:val="53"/>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60057D62" w14:textId="77777777" w:rsidR="002342E7" w:rsidRPr="007B4C34" w:rsidRDefault="002342E7" w:rsidP="00E1701E">
            <w:pPr>
              <w:jc w:val="left"/>
              <w:rPr>
                <w:bCs/>
                <w:sz w:val="18"/>
                <w:szCs w:val="18"/>
              </w:rPr>
            </w:pPr>
            <w:r w:rsidRPr="007B4C34">
              <w:rPr>
                <w:bCs/>
                <w:sz w:val="18"/>
                <w:szCs w:val="18"/>
              </w:rPr>
              <w:t>3.3</w:t>
            </w:r>
          </w:p>
        </w:tc>
        <w:tc>
          <w:tcPr>
            <w:tcW w:w="0" w:type="auto"/>
            <w:tcBorders>
              <w:top w:val="nil"/>
              <w:left w:val="nil"/>
              <w:bottom w:val="single" w:sz="4" w:space="0" w:color="auto"/>
              <w:right w:val="single" w:sz="4" w:space="0" w:color="auto"/>
            </w:tcBorders>
            <w:shd w:val="clear" w:color="auto" w:fill="FFFFFF" w:themeFill="background1"/>
            <w:hideMark/>
          </w:tcPr>
          <w:p w14:paraId="4DA7F6A3" w14:textId="77777777" w:rsidR="002342E7" w:rsidRPr="007B4C34" w:rsidRDefault="002342E7" w:rsidP="00E1701E">
            <w:pPr>
              <w:rPr>
                <w:color w:val="000000"/>
                <w:sz w:val="18"/>
                <w:szCs w:val="18"/>
                <w:highlight w:val="yellow"/>
              </w:rPr>
            </w:pPr>
            <w:r w:rsidRPr="007B4C34">
              <w:rPr>
                <w:rFonts w:ascii="SimSun" w:hint="eastAsia"/>
                <w:noProof/>
                <w:sz w:val="18"/>
                <w:szCs w:val="18"/>
              </w:rPr>
              <w:t>议定的总费用（美元）</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3FADA37B" w14:textId="77777777" w:rsidR="002342E7" w:rsidRPr="007B4C34" w:rsidRDefault="002342E7" w:rsidP="00E1701E">
            <w:pPr>
              <w:jc w:val="right"/>
              <w:rPr>
                <w:b/>
                <w:color w:val="000000"/>
                <w:sz w:val="18"/>
                <w:szCs w:val="18"/>
              </w:rPr>
            </w:pPr>
            <w:r w:rsidRPr="007B4C34">
              <w:rPr>
                <w:b/>
                <w:color w:val="000000"/>
                <w:sz w:val="18"/>
                <w:szCs w:val="18"/>
              </w:rPr>
              <w:t>313,243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3657E7A"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7B1CB29" w14:textId="77777777" w:rsidR="002342E7" w:rsidRPr="007B4C34" w:rsidRDefault="002342E7" w:rsidP="00E1701E">
            <w:pPr>
              <w:jc w:val="right"/>
              <w:rPr>
                <w:b/>
                <w:color w:val="000000"/>
                <w:sz w:val="18"/>
                <w:szCs w:val="18"/>
              </w:rPr>
            </w:pPr>
            <w:r w:rsidRPr="007B4C34">
              <w:rPr>
                <w:b/>
                <w:color w:val="000000"/>
                <w:sz w:val="18"/>
                <w:szCs w:val="18"/>
              </w:rPr>
              <w:t>435,757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ACBD09E"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80F0660" w14:textId="77777777" w:rsidR="002342E7" w:rsidRPr="007B4C34" w:rsidRDefault="002342E7" w:rsidP="00E1701E">
            <w:pPr>
              <w:jc w:val="right"/>
              <w:rPr>
                <w:b/>
                <w:color w:val="000000"/>
                <w:sz w:val="18"/>
                <w:szCs w:val="18"/>
              </w:rPr>
            </w:pPr>
            <w:r w:rsidRPr="007B4C34">
              <w:rPr>
                <w:b/>
                <w:color w:val="000000"/>
                <w:sz w:val="18"/>
                <w:szCs w:val="18"/>
              </w:rPr>
              <w:t>273,385</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3748DEF" w14:textId="77777777" w:rsidR="002342E7" w:rsidRPr="007B4C34" w:rsidRDefault="002342E7" w:rsidP="00E1701E">
            <w:pPr>
              <w:jc w:val="right"/>
              <w:rPr>
                <w:color w:val="000000"/>
                <w:sz w:val="18"/>
                <w:szCs w:val="18"/>
              </w:rPr>
            </w:pPr>
            <w:r w:rsidRPr="007B4C34">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975C35E" w14:textId="77777777" w:rsidR="002342E7" w:rsidRPr="007B4C34" w:rsidRDefault="002342E7" w:rsidP="00E1701E">
            <w:pPr>
              <w:jc w:val="right"/>
              <w:rPr>
                <w:b/>
                <w:color w:val="000000"/>
                <w:sz w:val="18"/>
                <w:szCs w:val="18"/>
                <w:lang w:eastAsia="en-CA"/>
              </w:rPr>
            </w:pPr>
            <w:r w:rsidRPr="007B4C34">
              <w:rPr>
                <w:b/>
                <w:color w:val="000000"/>
                <w:sz w:val="18"/>
                <w:szCs w:val="18"/>
              </w:rPr>
              <w:t>229,515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5D4DA2B" w14:textId="77777777" w:rsidR="002342E7" w:rsidRPr="007B4C34" w:rsidRDefault="002342E7" w:rsidP="00E1701E">
            <w:pPr>
              <w:jc w:val="right"/>
              <w:rPr>
                <w:b/>
                <w:color w:val="000000"/>
                <w:sz w:val="18"/>
                <w:szCs w:val="18"/>
                <w:lang w:eastAsia="en-CA"/>
              </w:rPr>
            </w:pPr>
            <w:r w:rsidRPr="007B4C34">
              <w:rPr>
                <w:b/>
                <w:color w:val="000000"/>
                <w:sz w:val="18"/>
                <w:szCs w:val="18"/>
              </w:rPr>
              <w:t>1,251,900</w:t>
            </w:r>
          </w:p>
        </w:tc>
      </w:tr>
      <w:tr w:rsidR="002342E7" w:rsidRPr="007B4C34" w14:paraId="28B2E147" w14:textId="77777777" w:rsidTr="00876646">
        <w:trPr>
          <w:trHeight w:val="53"/>
          <w:jc w:val="cent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6EFA7687" w14:textId="77777777" w:rsidR="002342E7" w:rsidRPr="007B4C34" w:rsidRDefault="002342E7" w:rsidP="00E1701E">
            <w:pPr>
              <w:jc w:val="left"/>
              <w:rPr>
                <w:bCs/>
                <w:sz w:val="18"/>
                <w:szCs w:val="18"/>
              </w:rPr>
            </w:pPr>
            <w:r w:rsidRPr="007B4C34">
              <w:rPr>
                <w:bCs/>
                <w:sz w:val="18"/>
                <w:szCs w:val="18"/>
              </w:rPr>
              <w:t>4.1.1</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19A1FA74" w14:textId="77777777" w:rsidR="002342E7" w:rsidRPr="007B4C34" w:rsidRDefault="002342E7" w:rsidP="00E1701E">
            <w:pPr>
              <w:jc w:val="left"/>
              <w:rPr>
                <w:noProof/>
                <w:sz w:val="18"/>
                <w:szCs w:val="18"/>
              </w:rPr>
            </w:pPr>
            <w:r w:rsidRPr="007B4C34">
              <w:rPr>
                <w:rFonts w:hint="eastAsia"/>
                <w:noProof/>
                <w:sz w:val="18"/>
                <w:szCs w:val="18"/>
              </w:rPr>
              <w:t>本协定下要完成的议定的</w:t>
            </w:r>
            <w:r w:rsidRPr="007B4C34">
              <w:rPr>
                <w:noProof/>
                <w:sz w:val="18"/>
                <w:szCs w:val="18"/>
              </w:rPr>
              <w:t>HCFC-22</w:t>
            </w:r>
            <w:r w:rsidRPr="007B4C34">
              <w:rPr>
                <w:rFonts w:hint="eastAsia"/>
                <w:noProof/>
                <w:sz w:val="18"/>
                <w:szCs w:val="18"/>
              </w:rPr>
              <w:t>淘汰总量（</w:t>
            </w:r>
            <w:r w:rsidRPr="007B4C34">
              <w:rPr>
                <w:noProof/>
                <w:sz w:val="18"/>
                <w:szCs w:val="18"/>
              </w:rPr>
              <w:t>ODP</w:t>
            </w:r>
            <w:r w:rsidRPr="007B4C34">
              <w:rPr>
                <w:rFonts w:hint="eastAsia"/>
                <w:noProof/>
                <w:sz w:val="18"/>
                <w:szCs w:val="18"/>
              </w:rPr>
              <w:t>吨）</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611ECB5" w14:textId="77777777" w:rsidR="002342E7" w:rsidRPr="007B4C34" w:rsidRDefault="002342E7" w:rsidP="00E1701E">
            <w:pPr>
              <w:jc w:val="right"/>
              <w:rPr>
                <w:bCs/>
                <w:sz w:val="18"/>
                <w:szCs w:val="18"/>
              </w:rPr>
            </w:pPr>
            <w:r w:rsidRPr="007B4C34">
              <w:rPr>
                <w:bCs/>
                <w:sz w:val="18"/>
                <w:szCs w:val="18"/>
              </w:rPr>
              <w:t>13.66</w:t>
            </w:r>
          </w:p>
        </w:tc>
      </w:tr>
      <w:tr w:rsidR="002342E7" w:rsidRPr="007B4C34" w14:paraId="1F339011" w14:textId="77777777" w:rsidTr="00876646">
        <w:trPr>
          <w:trHeight w:val="116"/>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71792EA4" w14:textId="77777777" w:rsidR="002342E7" w:rsidRPr="007B4C34" w:rsidRDefault="002342E7" w:rsidP="00E1701E">
            <w:pPr>
              <w:jc w:val="left"/>
              <w:rPr>
                <w:bCs/>
                <w:sz w:val="18"/>
                <w:szCs w:val="18"/>
              </w:rPr>
            </w:pPr>
            <w:r w:rsidRPr="007B4C34">
              <w:rPr>
                <w:bCs/>
                <w:sz w:val="18"/>
                <w:szCs w:val="18"/>
              </w:rPr>
              <w:t>4.1.2</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50FF3F37" w14:textId="77777777" w:rsidR="002342E7" w:rsidRPr="007B4C34" w:rsidRDefault="002342E7" w:rsidP="00E1701E">
            <w:pPr>
              <w:jc w:val="left"/>
              <w:rPr>
                <w:noProof/>
                <w:sz w:val="18"/>
                <w:szCs w:val="18"/>
              </w:rPr>
            </w:pPr>
            <w:r w:rsidRPr="007B4C34">
              <w:rPr>
                <w:rFonts w:hint="eastAsia"/>
                <w:noProof/>
                <w:sz w:val="18"/>
                <w:szCs w:val="18"/>
              </w:rPr>
              <w:t>之前阶段中要完成的</w:t>
            </w:r>
            <w:r w:rsidRPr="007B4C34">
              <w:rPr>
                <w:noProof/>
                <w:sz w:val="18"/>
                <w:szCs w:val="18"/>
              </w:rPr>
              <w:t>HCFC-22</w:t>
            </w:r>
            <w:r w:rsidRPr="007B4C34">
              <w:rPr>
                <w:rFonts w:hint="eastAsia"/>
                <w:noProof/>
                <w:sz w:val="18"/>
                <w:szCs w:val="18"/>
              </w:rPr>
              <w:t>淘汰量（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14:paraId="6B2901B6" w14:textId="77777777" w:rsidR="002342E7" w:rsidRPr="007B4C34" w:rsidRDefault="002342E7" w:rsidP="00E1701E">
            <w:pPr>
              <w:jc w:val="right"/>
              <w:rPr>
                <w:bCs/>
                <w:sz w:val="18"/>
                <w:szCs w:val="18"/>
              </w:rPr>
            </w:pPr>
            <w:r w:rsidRPr="007B4C34">
              <w:rPr>
                <w:bCs/>
                <w:sz w:val="18"/>
                <w:szCs w:val="18"/>
              </w:rPr>
              <w:t>7.36</w:t>
            </w:r>
          </w:p>
        </w:tc>
      </w:tr>
      <w:tr w:rsidR="002342E7" w:rsidRPr="007B4C34" w14:paraId="02930D39" w14:textId="77777777" w:rsidTr="00876646">
        <w:trPr>
          <w:trHeight w:val="98"/>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182A93DA" w14:textId="77777777" w:rsidR="002342E7" w:rsidRPr="007B4C34" w:rsidRDefault="002342E7" w:rsidP="00E1701E">
            <w:pPr>
              <w:jc w:val="left"/>
              <w:rPr>
                <w:bCs/>
                <w:sz w:val="18"/>
                <w:szCs w:val="18"/>
              </w:rPr>
            </w:pPr>
            <w:r w:rsidRPr="007B4C34">
              <w:rPr>
                <w:bCs/>
                <w:sz w:val="18"/>
                <w:szCs w:val="18"/>
              </w:rPr>
              <w:t>4.1.3</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3476C419" w14:textId="77777777" w:rsidR="002342E7" w:rsidRPr="007B4C34" w:rsidRDefault="002342E7" w:rsidP="00E1701E">
            <w:pPr>
              <w:jc w:val="left"/>
              <w:rPr>
                <w:noProof/>
                <w:sz w:val="18"/>
                <w:szCs w:val="18"/>
              </w:rPr>
            </w:pPr>
            <w:r w:rsidRPr="007B4C34">
              <w:rPr>
                <w:rFonts w:hint="eastAsia"/>
                <w:noProof/>
                <w:sz w:val="18"/>
                <w:szCs w:val="18"/>
              </w:rPr>
              <w:t>剩余的符合资助条件的</w:t>
            </w:r>
            <w:r w:rsidRPr="007B4C34">
              <w:rPr>
                <w:noProof/>
                <w:sz w:val="18"/>
                <w:szCs w:val="18"/>
              </w:rPr>
              <w:t>HCFC-22</w:t>
            </w:r>
            <w:r w:rsidRPr="007B4C34">
              <w:rPr>
                <w:rFonts w:hint="eastAsia"/>
                <w:noProof/>
                <w:sz w:val="18"/>
                <w:szCs w:val="18"/>
              </w:rPr>
              <w:t>消费量（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B4DCBDF" w14:textId="77777777" w:rsidR="002342E7" w:rsidRPr="007B4C34" w:rsidRDefault="002342E7" w:rsidP="00E1701E">
            <w:pPr>
              <w:jc w:val="right"/>
              <w:rPr>
                <w:bCs/>
                <w:sz w:val="18"/>
                <w:szCs w:val="18"/>
              </w:rPr>
            </w:pPr>
            <w:r w:rsidRPr="007B4C34">
              <w:rPr>
                <w:bCs/>
                <w:sz w:val="18"/>
                <w:szCs w:val="18"/>
              </w:rPr>
              <w:t>0</w:t>
            </w:r>
          </w:p>
        </w:tc>
      </w:tr>
      <w:tr w:rsidR="002342E7" w:rsidRPr="007B4C34" w14:paraId="7922CB18" w14:textId="77777777" w:rsidTr="00876646">
        <w:trPr>
          <w:trHeight w:val="89"/>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5E6EE3B3" w14:textId="77777777" w:rsidR="002342E7" w:rsidRPr="007B4C34" w:rsidRDefault="002342E7" w:rsidP="00E1701E">
            <w:pPr>
              <w:jc w:val="left"/>
              <w:rPr>
                <w:bCs/>
                <w:sz w:val="18"/>
                <w:szCs w:val="18"/>
              </w:rPr>
            </w:pPr>
            <w:r w:rsidRPr="007B4C34">
              <w:rPr>
                <w:bCs/>
                <w:sz w:val="18"/>
                <w:szCs w:val="18"/>
              </w:rPr>
              <w:t>4.2.1</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hideMark/>
          </w:tcPr>
          <w:p w14:paraId="5F22395F" w14:textId="77777777" w:rsidR="002342E7" w:rsidRPr="007B4C34" w:rsidRDefault="002342E7" w:rsidP="00E1701E">
            <w:pPr>
              <w:jc w:val="left"/>
              <w:rPr>
                <w:noProof/>
                <w:sz w:val="18"/>
                <w:szCs w:val="18"/>
              </w:rPr>
            </w:pPr>
            <w:r w:rsidRPr="007B4C34">
              <w:rPr>
                <w:rFonts w:hint="eastAsia"/>
                <w:noProof/>
                <w:sz w:val="18"/>
                <w:szCs w:val="18"/>
              </w:rPr>
              <w:t>本协定下要完成的议定的</w:t>
            </w:r>
            <w:r w:rsidRPr="007B4C34">
              <w:rPr>
                <w:noProof/>
                <w:sz w:val="18"/>
                <w:szCs w:val="18"/>
              </w:rPr>
              <w:t>HCFC-141b</w:t>
            </w:r>
            <w:r w:rsidRPr="007B4C34">
              <w:rPr>
                <w:rFonts w:hint="eastAsia"/>
                <w:noProof/>
                <w:sz w:val="18"/>
                <w:szCs w:val="18"/>
              </w:rPr>
              <w:t>淘汰总量（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EFFDF35" w14:textId="77777777" w:rsidR="002342E7" w:rsidRPr="007B4C34" w:rsidRDefault="002342E7" w:rsidP="00E1701E">
            <w:pPr>
              <w:jc w:val="right"/>
              <w:rPr>
                <w:bCs/>
                <w:sz w:val="18"/>
                <w:szCs w:val="18"/>
              </w:rPr>
            </w:pPr>
            <w:r w:rsidRPr="007B4C34">
              <w:rPr>
                <w:bCs/>
                <w:sz w:val="18"/>
                <w:szCs w:val="18"/>
              </w:rPr>
              <w:t>0</w:t>
            </w:r>
          </w:p>
        </w:tc>
      </w:tr>
      <w:tr w:rsidR="002342E7" w:rsidRPr="007B4C34" w14:paraId="69156550" w14:textId="77777777" w:rsidTr="00876646">
        <w:trPr>
          <w:trHeight w:val="71"/>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46D64590" w14:textId="77777777" w:rsidR="002342E7" w:rsidRPr="007B4C34" w:rsidRDefault="002342E7" w:rsidP="00E1701E">
            <w:pPr>
              <w:jc w:val="left"/>
              <w:rPr>
                <w:bCs/>
                <w:sz w:val="18"/>
                <w:szCs w:val="18"/>
              </w:rPr>
            </w:pPr>
            <w:r w:rsidRPr="007B4C34">
              <w:rPr>
                <w:bCs/>
                <w:sz w:val="18"/>
                <w:szCs w:val="18"/>
              </w:rPr>
              <w:t>4.2.2</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25378A3E" w14:textId="77777777" w:rsidR="002342E7" w:rsidRPr="007B4C34" w:rsidRDefault="002342E7" w:rsidP="00E1701E">
            <w:pPr>
              <w:jc w:val="left"/>
              <w:rPr>
                <w:noProof/>
                <w:sz w:val="18"/>
                <w:szCs w:val="18"/>
              </w:rPr>
            </w:pPr>
            <w:r w:rsidRPr="007B4C34">
              <w:rPr>
                <w:rFonts w:hint="eastAsia"/>
                <w:noProof/>
                <w:sz w:val="18"/>
                <w:szCs w:val="18"/>
              </w:rPr>
              <w:t>之前阶段中要完成的</w:t>
            </w:r>
            <w:r w:rsidRPr="007B4C34">
              <w:rPr>
                <w:noProof/>
                <w:sz w:val="18"/>
                <w:szCs w:val="18"/>
              </w:rPr>
              <w:t>HCFC-141b</w:t>
            </w:r>
            <w:r w:rsidRPr="007B4C34">
              <w:rPr>
                <w:rFonts w:hint="eastAsia"/>
                <w:noProof/>
                <w:sz w:val="18"/>
                <w:szCs w:val="18"/>
              </w:rPr>
              <w:t>淘汰量（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EBF39B3" w14:textId="77777777" w:rsidR="002342E7" w:rsidRPr="007B4C34" w:rsidRDefault="002342E7" w:rsidP="00E1701E">
            <w:pPr>
              <w:jc w:val="right"/>
              <w:rPr>
                <w:bCs/>
                <w:sz w:val="18"/>
                <w:szCs w:val="18"/>
              </w:rPr>
            </w:pPr>
            <w:r w:rsidRPr="007B4C34">
              <w:rPr>
                <w:bCs/>
                <w:sz w:val="18"/>
                <w:szCs w:val="18"/>
              </w:rPr>
              <w:t>0.86</w:t>
            </w:r>
          </w:p>
        </w:tc>
      </w:tr>
      <w:tr w:rsidR="002342E7" w:rsidRPr="007B4C34" w14:paraId="30D319C9"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74DC8D5E" w14:textId="77777777" w:rsidR="002342E7" w:rsidRPr="007B4C34" w:rsidRDefault="002342E7" w:rsidP="00E1701E">
            <w:pPr>
              <w:jc w:val="left"/>
              <w:rPr>
                <w:bCs/>
                <w:sz w:val="18"/>
                <w:szCs w:val="18"/>
              </w:rPr>
            </w:pPr>
            <w:r w:rsidRPr="007B4C34">
              <w:rPr>
                <w:bCs/>
                <w:sz w:val="18"/>
                <w:szCs w:val="18"/>
              </w:rPr>
              <w:t>4.2.3</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4C285126" w14:textId="77777777" w:rsidR="002342E7" w:rsidRPr="007B4C34" w:rsidRDefault="002342E7" w:rsidP="00E1701E">
            <w:pPr>
              <w:jc w:val="left"/>
              <w:rPr>
                <w:noProof/>
                <w:sz w:val="18"/>
                <w:szCs w:val="18"/>
              </w:rPr>
            </w:pPr>
            <w:r w:rsidRPr="007B4C34">
              <w:rPr>
                <w:rFonts w:hint="eastAsia"/>
                <w:noProof/>
                <w:sz w:val="18"/>
                <w:szCs w:val="18"/>
              </w:rPr>
              <w:t>剩余符合资助条件的</w:t>
            </w:r>
            <w:r w:rsidRPr="007B4C34">
              <w:rPr>
                <w:noProof/>
                <w:sz w:val="18"/>
                <w:szCs w:val="18"/>
              </w:rPr>
              <w:t>HCFC-141b</w:t>
            </w:r>
            <w:r w:rsidRPr="007B4C34">
              <w:rPr>
                <w:rFonts w:hint="eastAsia"/>
                <w:noProof/>
                <w:sz w:val="18"/>
                <w:szCs w:val="18"/>
              </w:rPr>
              <w:t>消费量（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1BDFE57" w14:textId="77777777" w:rsidR="002342E7" w:rsidRPr="007B4C34" w:rsidRDefault="002342E7" w:rsidP="00E1701E">
            <w:pPr>
              <w:jc w:val="right"/>
              <w:rPr>
                <w:bCs/>
                <w:sz w:val="18"/>
                <w:szCs w:val="18"/>
              </w:rPr>
            </w:pPr>
            <w:r w:rsidRPr="007B4C34">
              <w:rPr>
                <w:bCs/>
                <w:sz w:val="18"/>
                <w:szCs w:val="18"/>
              </w:rPr>
              <w:t>0</w:t>
            </w:r>
          </w:p>
        </w:tc>
      </w:tr>
      <w:tr w:rsidR="002342E7" w:rsidRPr="007B4C34" w14:paraId="20562EA6"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FFFFFF" w:themeFill="background1"/>
          </w:tcPr>
          <w:p w14:paraId="2D91071E" w14:textId="77777777" w:rsidR="002342E7" w:rsidRPr="007B4C34" w:rsidRDefault="002342E7" w:rsidP="00E1701E">
            <w:pPr>
              <w:jc w:val="left"/>
              <w:rPr>
                <w:bCs/>
                <w:sz w:val="18"/>
                <w:szCs w:val="18"/>
              </w:rPr>
            </w:pPr>
            <w:r w:rsidRPr="007B4C34">
              <w:rPr>
                <w:bCs/>
                <w:sz w:val="18"/>
                <w:szCs w:val="18"/>
              </w:rPr>
              <w:t>4.3.1</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tcPr>
          <w:p w14:paraId="2FCACE3C" w14:textId="77777777" w:rsidR="002342E7" w:rsidRPr="007B4C34" w:rsidRDefault="002342E7" w:rsidP="00E1701E">
            <w:pPr>
              <w:jc w:val="left"/>
              <w:rPr>
                <w:noProof/>
                <w:sz w:val="18"/>
                <w:szCs w:val="18"/>
              </w:rPr>
            </w:pPr>
            <w:r w:rsidRPr="007B4C34">
              <w:rPr>
                <w:rFonts w:hint="eastAsia"/>
                <w:noProof/>
                <w:sz w:val="18"/>
                <w:szCs w:val="18"/>
              </w:rPr>
              <w:t>本协定下要完成的议定的预混</w:t>
            </w:r>
            <w:r w:rsidRPr="007B4C34">
              <w:rPr>
                <w:noProof/>
                <w:sz w:val="18"/>
                <w:szCs w:val="18"/>
              </w:rPr>
              <w:t>多元醇中所含</w:t>
            </w:r>
            <w:r w:rsidRPr="007B4C34">
              <w:rPr>
                <w:noProof/>
                <w:sz w:val="18"/>
                <w:szCs w:val="18"/>
              </w:rPr>
              <w:t>HCFC-142b</w:t>
            </w:r>
            <w:r w:rsidRPr="007B4C34">
              <w:rPr>
                <w:rFonts w:hint="eastAsia"/>
                <w:noProof/>
                <w:sz w:val="18"/>
                <w:szCs w:val="18"/>
              </w:rPr>
              <w:t>淘汰总量（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256A074" w14:textId="77777777" w:rsidR="002342E7" w:rsidRPr="007B4C34" w:rsidRDefault="002342E7" w:rsidP="00E1701E">
            <w:pPr>
              <w:jc w:val="right"/>
              <w:rPr>
                <w:bCs/>
                <w:sz w:val="18"/>
                <w:szCs w:val="18"/>
              </w:rPr>
            </w:pPr>
            <w:r w:rsidRPr="007B4C34">
              <w:rPr>
                <w:bCs/>
                <w:sz w:val="18"/>
                <w:szCs w:val="18"/>
              </w:rPr>
              <w:t>1.20</w:t>
            </w:r>
          </w:p>
        </w:tc>
      </w:tr>
      <w:tr w:rsidR="002342E7" w:rsidRPr="007B4C34" w14:paraId="209A6960"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FFFFFF" w:themeFill="background1"/>
          </w:tcPr>
          <w:p w14:paraId="25486C19" w14:textId="77777777" w:rsidR="002342E7" w:rsidRPr="007B4C34" w:rsidRDefault="002342E7" w:rsidP="00E1701E">
            <w:pPr>
              <w:jc w:val="left"/>
              <w:rPr>
                <w:bCs/>
                <w:sz w:val="18"/>
                <w:szCs w:val="18"/>
              </w:rPr>
            </w:pPr>
            <w:r w:rsidRPr="007B4C34">
              <w:rPr>
                <w:bCs/>
                <w:sz w:val="18"/>
                <w:szCs w:val="18"/>
              </w:rPr>
              <w:t>4.3.2</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tcPr>
          <w:p w14:paraId="6667D418" w14:textId="77777777" w:rsidR="002342E7" w:rsidRPr="007B4C34" w:rsidRDefault="002342E7" w:rsidP="00E1701E">
            <w:pPr>
              <w:jc w:val="left"/>
              <w:rPr>
                <w:noProof/>
                <w:sz w:val="18"/>
                <w:szCs w:val="18"/>
              </w:rPr>
            </w:pPr>
            <w:r w:rsidRPr="007B4C34">
              <w:rPr>
                <w:rFonts w:hint="eastAsia"/>
                <w:noProof/>
                <w:sz w:val="18"/>
                <w:szCs w:val="18"/>
              </w:rPr>
              <w:t>之前阶段中要完成的预混</w:t>
            </w:r>
            <w:r w:rsidRPr="007B4C34">
              <w:rPr>
                <w:noProof/>
                <w:sz w:val="18"/>
                <w:szCs w:val="18"/>
              </w:rPr>
              <w:t>多元醇中所含</w:t>
            </w:r>
            <w:r w:rsidRPr="007B4C34">
              <w:rPr>
                <w:noProof/>
                <w:sz w:val="18"/>
                <w:szCs w:val="18"/>
              </w:rPr>
              <w:t>HCFC-142b</w:t>
            </w:r>
            <w:r w:rsidRPr="007B4C34">
              <w:rPr>
                <w:rFonts w:hint="eastAsia"/>
                <w:noProof/>
                <w:sz w:val="18"/>
                <w:szCs w:val="18"/>
              </w:rPr>
              <w:t>淘汰量（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84094D4" w14:textId="77777777" w:rsidR="002342E7" w:rsidRPr="007B4C34" w:rsidRDefault="002342E7" w:rsidP="00E1701E">
            <w:pPr>
              <w:jc w:val="right"/>
              <w:rPr>
                <w:bCs/>
                <w:sz w:val="18"/>
                <w:szCs w:val="18"/>
              </w:rPr>
            </w:pPr>
            <w:r w:rsidRPr="007B4C34">
              <w:rPr>
                <w:bCs/>
                <w:sz w:val="18"/>
                <w:szCs w:val="18"/>
              </w:rPr>
              <w:t>0</w:t>
            </w:r>
          </w:p>
        </w:tc>
      </w:tr>
      <w:tr w:rsidR="002342E7" w:rsidRPr="007B4C34" w14:paraId="6DAE51AA"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FFFFFF" w:themeFill="background1"/>
          </w:tcPr>
          <w:p w14:paraId="5EC951FA" w14:textId="77777777" w:rsidR="002342E7" w:rsidRPr="007B4C34" w:rsidRDefault="002342E7" w:rsidP="00E1701E">
            <w:pPr>
              <w:jc w:val="left"/>
              <w:rPr>
                <w:bCs/>
                <w:sz w:val="18"/>
                <w:szCs w:val="18"/>
              </w:rPr>
            </w:pPr>
            <w:r w:rsidRPr="007B4C34">
              <w:rPr>
                <w:bCs/>
                <w:sz w:val="18"/>
                <w:szCs w:val="18"/>
              </w:rPr>
              <w:t>4.3.3</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tcPr>
          <w:p w14:paraId="6C5AD64F" w14:textId="77777777" w:rsidR="002342E7" w:rsidRPr="007B4C34" w:rsidRDefault="002342E7" w:rsidP="00E1701E">
            <w:pPr>
              <w:jc w:val="left"/>
              <w:rPr>
                <w:noProof/>
                <w:sz w:val="18"/>
                <w:szCs w:val="18"/>
              </w:rPr>
            </w:pPr>
            <w:r w:rsidRPr="007B4C34">
              <w:rPr>
                <w:rFonts w:hint="eastAsia"/>
                <w:noProof/>
                <w:sz w:val="18"/>
                <w:szCs w:val="18"/>
              </w:rPr>
              <w:t>剩余符合资助条件的预混</w:t>
            </w:r>
            <w:r w:rsidRPr="007B4C34">
              <w:rPr>
                <w:noProof/>
                <w:sz w:val="18"/>
                <w:szCs w:val="18"/>
              </w:rPr>
              <w:t>多元醇中所含</w:t>
            </w:r>
            <w:r w:rsidRPr="007B4C34">
              <w:rPr>
                <w:noProof/>
                <w:sz w:val="18"/>
                <w:szCs w:val="18"/>
              </w:rPr>
              <w:t>HCFC-142b</w:t>
            </w:r>
            <w:r w:rsidRPr="007B4C34">
              <w:rPr>
                <w:rFonts w:hint="eastAsia"/>
                <w:noProof/>
                <w:sz w:val="18"/>
                <w:szCs w:val="18"/>
              </w:rPr>
              <w:t>消费量（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3DC8384" w14:textId="77777777" w:rsidR="002342E7" w:rsidRPr="007B4C34" w:rsidRDefault="002342E7" w:rsidP="00E1701E">
            <w:pPr>
              <w:jc w:val="right"/>
              <w:rPr>
                <w:bCs/>
                <w:sz w:val="18"/>
                <w:szCs w:val="18"/>
              </w:rPr>
            </w:pPr>
            <w:r w:rsidRPr="007B4C34">
              <w:rPr>
                <w:bCs/>
                <w:sz w:val="18"/>
                <w:szCs w:val="18"/>
              </w:rPr>
              <w:t>0</w:t>
            </w:r>
          </w:p>
        </w:tc>
      </w:tr>
      <w:tr w:rsidR="002342E7" w:rsidRPr="007B4C34" w14:paraId="5574622D"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FFFFFF" w:themeFill="background1"/>
          </w:tcPr>
          <w:p w14:paraId="537FEA8E" w14:textId="77777777" w:rsidR="002342E7" w:rsidRPr="007B4C34" w:rsidRDefault="002342E7" w:rsidP="00E1701E">
            <w:pPr>
              <w:jc w:val="left"/>
              <w:rPr>
                <w:bCs/>
                <w:sz w:val="18"/>
                <w:szCs w:val="18"/>
              </w:rPr>
            </w:pPr>
            <w:r w:rsidRPr="007B4C34">
              <w:rPr>
                <w:bCs/>
                <w:sz w:val="18"/>
                <w:szCs w:val="18"/>
              </w:rPr>
              <w:t>4.4.1</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tcPr>
          <w:p w14:paraId="6D5636E7" w14:textId="77777777" w:rsidR="002342E7" w:rsidRPr="007B4C34" w:rsidRDefault="002342E7" w:rsidP="00E1701E">
            <w:pPr>
              <w:jc w:val="left"/>
              <w:rPr>
                <w:noProof/>
                <w:sz w:val="18"/>
                <w:szCs w:val="18"/>
              </w:rPr>
            </w:pPr>
            <w:r w:rsidRPr="007B4C34">
              <w:rPr>
                <w:rFonts w:hint="eastAsia"/>
                <w:noProof/>
                <w:sz w:val="18"/>
                <w:szCs w:val="18"/>
              </w:rPr>
              <w:t>本协定下要完成的议定的预混</w:t>
            </w:r>
            <w:r w:rsidRPr="007B4C34">
              <w:rPr>
                <w:noProof/>
                <w:sz w:val="18"/>
                <w:szCs w:val="18"/>
              </w:rPr>
              <w:t>多元醇中所含</w:t>
            </w:r>
            <w:r w:rsidRPr="007B4C34">
              <w:rPr>
                <w:noProof/>
                <w:sz w:val="18"/>
                <w:szCs w:val="18"/>
              </w:rPr>
              <w:t>HCFC-123</w:t>
            </w:r>
            <w:r w:rsidRPr="007B4C34">
              <w:rPr>
                <w:rFonts w:hint="eastAsia"/>
                <w:noProof/>
                <w:sz w:val="18"/>
                <w:szCs w:val="18"/>
              </w:rPr>
              <w:t>淘汰总量（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F853CA6" w14:textId="77777777" w:rsidR="002342E7" w:rsidRPr="007B4C34" w:rsidRDefault="002342E7" w:rsidP="00E1701E">
            <w:pPr>
              <w:jc w:val="right"/>
              <w:rPr>
                <w:bCs/>
                <w:sz w:val="18"/>
                <w:szCs w:val="18"/>
              </w:rPr>
            </w:pPr>
            <w:r w:rsidRPr="007B4C34">
              <w:rPr>
                <w:bCs/>
                <w:sz w:val="18"/>
                <w:szCs w:val="18"/>
              </w:rPr>
              <w:t>0.18</w:t>
            </w:r>
          </w:p>
        </w:tc>
      </w:tr>
      <w:tr w:rsidR="002342E7" w:rsidRPr="007B4C34" w14:paraId="27FDC4BC"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FFFFFF" w:themeFill="background1"/>
          </w:tcPr>
          <w:p w14:paraId="6CE74930" w14:textId="77777777" w:rsidR="002342E7" w:rsidRPr="007B4C34" w:rsidRDefault="002342E7" w:rsidP="00E1701E">
            <w:pPr>
              <w:jc w:val="left"/>
              <w:rPr>
                <w:bCs/>
                <w:sz w:val="18"/>
                <w:szCs w:val="18"/>
              </w:rPr>
            </w:pPr>
            <w:r w:rsidRPr="007B4C34">
              <w:rPr>
                <w:bCs/>
                <w:sz w:val="18"/>
                <w:szCs w:val="18"/>
              </w:rPr>
              <w:t>4.4.2</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tcPr>
          <w:p w14:paraId="7FEFA567" w14:textId="77777777" w:rsidR="002342E7" w:rsidRPr="007B4C34" w:rsidRDefault="002342E7" w:rsidP="00E1701E">
            <w:pPr>
              <w:jc w:val="left"/>
              <w:rPr>
                <w:noProof/>
                <w:sz w:val="18"/>
                <w:szCs w:val="18"/>
              </w:rPr>
            </w:pPr>
            <w:r w:rsidRPr="007B4C34">
              <w:rPr>
                <w:rFonts w:hint="eastAsia"/>
                <w:noProof/>
                <w:sz w:val="18"/>
                <w:szCs w:val="18"/>
              </w:rPr>
              <w:t>之前阶段中要完成的预混</w:t>
            </w:r>
            <w:r w:rsidRPr="007B4C34">
              <w:rPr>
                <w:noProof/>
                <w:sz w:val="18"/>
                <w:szCs w:val="18"/>
              </w:rPr>
              <w:t>多元醇中所含</w:t>
            </w:r>
            <w:r w:rsidRPr="007B4C34">
              <w:rPr>
                <w:noProof/>
                <w:sz w:val="18"/>
                <w:szCs w:val="18"/>
              </w:rPr>
              <w:t>HCFC-123</w:t>
            </w:r>
            <w:r w:rsidRPr="007B4C34">
              <w:rPr>
                <w:rFonts w:hint="eastAsia"/>
                <w:noProof/>
                <w:sz w:val="18"/>
                <w:szCs w:val="18"/>
              </w:rPr>
              <w:t>淘汰量（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7A96112" w14:textId="77777777" w:rsidR="002342E7" w:rsidRPr="007B4C34" w:rsidRDefault="002342E7" w:rsidP="00E1701E">
            <w:pPr>
              <w:jc w:val="right"/>
              <w:rPr>
                <w:bCs/>
                <w:sz w:val="18"/>
                <w:szCs w:val="18"/>
              </w:rPr>
            </w:pPr>
            <w:r w:rsidRPr="007B4C34">
              <w:rPr>
                <w:bCs/>
                <w:sz w:val="18"/>
                <w:szCs w:val="18"/>
              </w:rPr>
              <w:t>0</w:t>
            </w:r>
          </w:p>
        </w:tc>
      </w:tr>
      <w:tr w:rsidR="002342E7" w:rsidRPr="007B4C34" w14:paraId="3C379503"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FFFFFF" w:themeFill="background1"/>
          </w:tcPr>
          <w:p w14:paraId="4D7127EE" w14:textId="77777777" w:rsidR="002342E7" w:rsidRPr="007B4C34" w:rsidRDefault="002342E7" w:rsidP="00E1701E">
            <w:pPr>
              <w:jc w:val="left"/>
              <w:rPr>
                <w:bCs/>
                <w:sz w:val="18"/>
                <w:szCs w:val="18"/>
              </w:rPr>
            </w:pPr>
            <w:r w:rsidRPr="007B4C34">
              <w:rPr>
                <w:bCs/>
                <w:sz w:val="18"/>
                <w:szCs w:val="18"/>
              </w:rPr>
              <w:t>4.4.3</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tcPr>
          <w:p w14:paraId="0915A1D1" w14:textId="77777777" w:rsidR="002342E7" w:rsidRPr="007B4C34" w:rsidRDefault="002342E7" w:rsidP="00E1701E">
            <w:pPr>
              <w:jc w:val="left"/>
              <w:rPr>
                <w:noProof/>
                <w:sz w:val="18"/>
                <w:szCs w:val="18"/>
              </w:rPr>
            </w:pPr>
            <w:r w:rsidRPr="007B4C34">
              <w:rPr>
                <w:rFonts w:hint="eastAsia"/>
                <w:noProof/>
                <w:sz w:val="18"/>
                <w:szCs w:val="18"/>
              </w:rPr>
              <w:t>剩余符合资助条件的预混</w:t>
            </w:r>
            <w:r w:rsidRPr="007B4C34">
              <w:rPr>
                <w:noProof/>
                <w:sz w:val="18"/>
                <w:szCs w:val="18"/>
              </w:rPr>
              <w:t>多元醇中所含</w:t>
            </w:r>
            <w:r w:rsidRPr="007B4C34">
              <w:rPr>
                <w:noProof/>
                <w:sz w:val="18"/>
                <w:szCs w:val="18"/>
              </w:rPr>
              <w:t>HCFC-123</w:t>
            </w:r>
            <w:r w:rsidRPr="007B4C34">
              <w:rPr>
                <w:rFonts w:hint="eastAsia"/>
                <w:noProof/>
                <w:sz w:val="18"/>
                <w:szCs w:val="18"/>
              </w:rPr>
              <w:t>消费量（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DED85ED" w14:textId="77777777" w:rsidR="002342E7" w:rsidRPr="007B4C34" w:rsidRDefault="002342E7" w:rsidP="00E1701E">
            <w:pPr>
              <w:jc w:val="right"/>
              <w:rPr>
                <w:bCs/>
                <w:sz w:val="18"/>
                <w:szCs w:val="18"/>
              </w:rPr>
            </w:pPr>
            <w:r w:rsidRPr="007B4C34">
              <w:rPr>
                <w:bCs/>
                <w:sz w:val="18"/>
                <w:szCs w:val="18"/>
              </w:rPr>
              <w:t>0</w:t>
            </w:r>
          </w:p>
        </w:tc>
      </w:tr>
      <w:tr w:rsidR="002342E7" w:rsidRPr="007B4C34" w14:paraId="11C99AF7"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FFFFFF" w:themeFill="background1"/>
          </w:tcPr>
          <w:p w14:paraId="3B5C6B9B" w14:textId="77777777" w:rsidR="002342E7" w:rsidRPr="007B4C34" w:rsidRDefault="002342E7" w:rsidP="00E1701E">
            <w:pPr>
              <w:jc w:val="left"/>
              <w:rPr>
                <w:bCs/>
                <w:sz w:val="18"/>
                <w:szCs w:val="18"/>
              </w:rPr>
            </w:pPr>
            <w:r w:rsidRPr="007B4C34">
              <w:rPr>
                <w:bCs/>
                <w:sz w:val="18"/>
                <w:szCs w:val="18"/>
              </w:rPr>
              <w:t>4.5.1</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tcPr>
          <w:p w14:paraId="6398F924" w14:textId="77777777" w:rsidR="002342E7" w:rsidRPr="007B4C34" w:rsidRDefault="002342E7" w:rsidP="00E1701E">
            <w:pPr>
              <w:jc w:val="left"/>
              <w:rPr>
                <w:noProof/>
                <w:sz w:val="18"/>
                <w:szCs w:val="18"/>
              </w:rPr>
            </w:pPr>
            <w:r w:rsidRPr="007B4C34">
              <w:rPr>
                <w:rFonts w:hint="eastAsia"/>
                <w:noProof/>
                <w:sz w:val="18"/>
                <w:szCs w:val="18"/>
              </w:rPr>
              <w:t>本协定下要完成的议定的预混</w:t>
            </w:r>
            <w:r w:rsidRPr="007B4C34">
              <w:rPr>
                <w:noProof/>
                <w:sz w:val="18"/>
                <w:szCs w:val="18"/>
              </w:rPr>
              <w:t>多元醇中所含</w:t>
            </w:r>
            <w:r w:rsidRPr="007B4C34">
              <w:rPr>
                <w:noProof/>
                <w:sz w:val="18"/>
                <w:szCs w:val="18"/>
              </w:rPr>
              <w:t>HCFC-124</w:t>
            </w:r>
            <w:r w:rsidRPr="007B4C34">
              <w:rPr>
                <w:rFonts w:hint="eastAsia"/>
                <w:noProof/>
                <w:sz w:val="18"/>
                <w:szCs w:val="18"/>
              </w:rPr>
              <w:t>淘汰总量（</w:t>
            </w:r>
            <w:r w:rsidRPr="007B4C34">
              <w:rPr>
                <w:noProof/>
                <w:sz w:val="18"/>
                <w:szCs w:val="18"/>
              </w:rPr>
              <w:t>ODP</w:t>
            </w:r>
            <w:r w:rsidRPr="007B4C34">
              <w:rPr>
                <w:rFonts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E9AC021" w14:textId="77777777" w:rsidR="002342E7" w:rsidRPr="007B4C34" w:rsidRDefault="002342E7" w:rsidP="00E1701E">
            <w:pPr>
              <w:jc w:val="right"/>
              <w:rPr>
                <w:bCs/>
                <w:sz w:val="18"/>
                <w:szCs w:val="18"/>
              </w:rPr>
            </w:pPr>
            <w:r w:rsidRPr="007B4C34">
              <w:rPr>
                <w:bCs/>
                <w:sz w:val="18"/>
                <w:szCs w:val="18"/>
              </w:rPr>
              <w:t>0.22</w:t>
            </w:r>
          </w:p>
        </w:tc>
      </w:tr>
      <w:tr w:rsidR="002342E7" w:rsidRPr="007B4C34" w14:paraId="3FD80384"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FFFFFF" w:themeFill="background1"/>
          </w:tcPr>
          <w:p w14:paraId="7E4ABBA3" w14:textId="77777777" w:rsidR="002342E7" w:rsidRPr="007B4C34" w:rsidRDefault="002342E7" w:rsidP="00E1701E">
            <w:pPr>
              <w:jc w:val="left"/>
              <w:rPr>
                <w:bCs/>
                <w:sz w:val="18"/>
                <w:szCs w:val="18"/>
              </w:rPr>
            </w:pPr>
            <w:r w:rsidRPr="007B4C34">
              <w:rPr>
                <w:bCs/>
                <w:sz w:val="18"/>
                <w:szCs w:val="18"/>
              </w:rPr>
              <w:t>4.5.2</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tcPr>
          <w:p w14:paraId="140D481D" w14:textId="77777777" w:rsidR="002342E7" w:rsidRPr="007B4C34" w:rsidRDefault="002342E7" w:rsidP="00E1701E">
            <w:pPr>
              <w:jc w:val="left"/>
              <w:rPr>
                <w:color w:val="000000"/>
                <w:sz w:val="18"/>
                <w:szCs w:val="18"/>
                <w:highlight w:val="yellow"/>
              </w:rPr>
            </w:pPr>
            <w:r w:rsidRPr="007B4C34">
              <w:rPr>
                <w:rFonts w:ascii="SimSun" w:hint="eastAsia"/>
                <w:noProof/>
                <w:sz w:val="18"/>
                <w:szCs w:val="18"/>
              </w:rPr>
              <w:t>之前阶段中要完成的预混</w:t>
            </w:r>
            <w:r w:rsidRPr="007B4C34">
              <w:rPr>
                <w:rFonts w:ascii="SimSun"/>
                <w:noProof/>
                <w:sz w:val="18"/>
                <w:szCs w:val="18"/>
              </w:rPr>
              <w:t>多元醇中所含</w:t>
            </w:r>
            <w:r w:rsidRPr="007B4C34">
              <w:rPr>
                <w:noProof/>
                <w:sz w:val="18"/>
                <w:szCs w:val="18"/>
              </w:rPr>
              <w:t>HCFC-124</w:t>
            </w:r>
            <w:r w:rsidRPr="007B4C34">
              <w:rPr>
                <w:rFonts w:ascii="SimSun" w:hint="eastAsia"/>
                <w:noProof/>
                <w:sz w:val="18"/>
                <w:szCs w:val="18"/>
              </w:rPr>
              <w:t>淘汰量（</w:t>
            </w:r>
            <w:r w:rsidRPr="007B4C34">
              <w:rPr>
                <w:noProof/>
                <w:sz w:val="18"/>
                <w:szCs w:val="18"/>
              </w:rPr>
              <w:t>ODP</w:t>
            </w:r>
            <w:r w:rsidRPr="007B4C34">
              <w:rPr>
                <w:rFonts w:ascii="SimSun"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C944997" w14:textId="77777777" w:rsidR="002342E7" w:rsidRPr="007B4C34" w:rsidRDefault="002342E7" w:rsidP="00E1701E">
            <w:pPr>
              <w:jc w:val="right"/>
              <w:rPr>
                <w:bCs/>
                <w:sz w:val="18"/>
                <w:szCs w:val="18"/>
              </w:rPr>
            </w:pPr>
            <w:r w:rsidRPr="007B4C34">
              <w:rPr>
                <w:bCs/>
                <w:sz w:val="18"/>
                <w:szCs w:val="18"/>
              </w:rPr>
              <w:t>0</w:t>
            </w:r>
          </w:p>
        </w:tc>
      </w:tr>
      <w:tr w:rsidR="002342E7" w:rsidRPr="007B4C34" w14:paraId="78D794D5" w14:textId="77777777" w:rsidTr="00876646">
        <w:trPr>
          <w:trHeight w:val="134"/>
          <w:jc w:val="center"/>
        </w:trPr>
        <w:tc>
          <w:tcPr>
            <w:tcW w:w="0" w:type="auto"/>
            <w:tcBorders>
              <w:top w:val="nil"/>
              <w:left w:val="single" w:sz="4" w:space="0" w:color="auto"/>
              <w:bottom w:val="single" w:sz="4" w:space="0" w:color="auto"/>
              <w:right w:val="single" w:sz="4" w:space="0" w:color="auto"/>
            </w:tcBorders>
            <w:shd w:val="clear" w:color="auto" w:fill="FFFFFF" w:themeFill="background1"/>
          </w:tcPr>
          <w:p w14:paraId="5D0BBABD" w14:textId="77777777" w:rsidR="002342E7" w:rsidRPr="007B4C34" w:rsidRDefault="002342E7" w:rsidP="00E1701E">
            <w:pPr>
              <w:jc w:val="left"/>
              <w:rPr>
                <w:bCs/>
                <w:sz w:val="18"/>
                <w:szCs w:val="18"/>
              </w:rPr>
            </w:pPr>
            <w:r w:rsidRPr="007B4C34">
              <w:rPr>
                <w:bCs/>
                <w:sz w:val="18"/>
                <w:szCs w:val="18"/>
              </w:rPr>
              <w:t>4.5.3</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tcPr>
          <w:p w14:paraId="2607D20F" w14:textId="77777777" w:rsidR="002342E7" w:rsidRPr="007B4C34" w:rsidRDefault="002342E7" w:rsidP="00E1701E">
            <w:pPr>
              <w:jc w:val="left"/>
              <w:rPr>
                <w:color w:val="000000"/>
                <w:sz w:val="18"/>
                <w:szCs w:val="18"/>
                <w:highlight w:val="yellow"/>
              </w:rPr>
            </w:pPr>
            <w:r w:rsidRPr="007B4C34">
              <w:rPr>
                <w:rFonts w:ascii="SimSun" w:hint="eastAsia"/>
                <w:noProof/>
                <w:sz w:val="18"/>
                <w:szCs w:val="18"/>
              </w:rPr>
              <w:t>剩余符合资助条件的预混</w:t>
            </w:r>
            <w:r w:rsidRPr="007B4C34">
              <w:rPr>
                <w:rFonts w:ascii="SimSun"/>
                <w:noProof/>
                <w:sz w:val="18"/>
                <w:szCs w:val="18"/>
              </w:rPr>
              <w:t>多元醇中所含</w:t>
            </w:r>
            <w:r w:rsidRPr="007B4C34">
              <w:rPr>
                <w:noProof/>
                <w:sz w:val="18"/>
                <w:szCs w:val="18"/>
              </w:rPr>
              <w:t>HCFC-124</w:t>
            </w:r>
            <w:r w:rsidRPr="007B4C34">
              <w:rPr>
                <w:rFonts w:ascii="SimSun" w:hint="eastAsia"/>
                <w:noProof/>
                <w:sz w:val="18"/>
                <w:szCs w:val="18"/>
              </w:rPr>
              <w:t>消费量（</w:t>
            </w:r>
            <w:r w:rsidRPr="007B4C34">
              <w:rPr>
                <w:noProof/>
                <w:sz w:val="18"/>
                <w:szCs w:val="18"/>
              </w:rPr>
              <w:t>ODP</w:t>
            </w:r>
            <w:r w:rsidRPr="007B4C34">
              <w:rPr>
                <w:rFonts w:ascii="SimSun"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512446C" w14:textId="77777777" w:rsidR="002342E7" w:rsidRPr="007B4C34" w:rsidRDefault="002342E7" w:rsidP="00E1701E">
            <w:pPr>
              <w:jc w:val="right"/>
              <w:rPr>
                <w:bCs/>
                <w:sz w:val="18"/>
                <w:szCs w:val="18"/>
              </w:rPr>
            </w:pPr>
            <w:r w:rsidRPr="007B4C34">
              <w:rPr>
                <w:bCs/>
                <w:sz w:val="18"/>
                <w:szCs w:val="18"/>
              </w:rPr>
              <w:t>0</w:t>
            </w:r>
          </w:p>
        </w:tc>
      </w:tr>
      <w:tr w:rsidR="002342E7" w:rsidRPr="007B4C34" w14:paraId="104B0074" w14:textId="77777777" w:rsidTr="00876646">
        <w:trPr>
          <w:trHeight w:val="53"/>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0175B907" w14:textId="77777777" w:rsidR="002342E7" w:rsidRPr="007B4C34" w:rsidRDefault="002342E7" w:rsidP="00E1701E">
            <w:pPr>
              <w:jc w:val="left"/>
              <w:rPr>
                <w:bCs/>
                <w:sz w:val="18"/>
                <w:szCs w:val="18"/>
              </w:rPr>
            </w:pPr>
            <w:r w:rsidRPr="007B4C34">
              <w:rPr>
                <w:bCs/>
                <w:sz w:val="18"/>
                <w:szCs w:val="18"/>
              </w:rPr>
              <w:t>4.6.1</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1C47E895" w14:textId="77777777" w:rsidR="002342E7" w:rsidRPr="007B4C34" w:rsidRDefault="002342E7" w:rsidP="00E1701E">
            <w:pPr>
              <w:jc w:val="left"/>
              <w:rPr>
                <w:color w:val="000000"/>
                <w:sz w:val="18"/>
                <w:szCs w:val="18"/>
                <w:highlight w:val="yellow"/>
              </w:rPr>
            </w:pPr>
            <w:r w:rsidRPr="007B4C34">
              <w:rPr>
                <w:rFonts w:ascii="SimSun" w:hint="eastAsia"/>
                <w:noProof/>
                <w:sz w:val="18"/>
                <w:szCs w:val="18"/>
              </w:rPr>
              <w:t>本协定下要完成的议定的进口预混</w:t>
            </w:r>
            <w:r w:rsidRPr="007B4C34">
              <w:rPr>
                <w:rFonts w:ascii="SimSun"/>
                <w:noProof/>
                <w:sz w:val="18"/>
                <w:szCs w:val="18"/>
              </w:rPr>
              <w:t>多元醇中所含</w:t>
            </w:r>
            <w:r w:rsidRPr="007B4C34">
              <w:rPr>
                <w:noProof/>
                <w:sz w:val="18"/>
                <w:szCs w:val="18"/>
              </w:rPr>
              <w:t>HCFC-141b</w:t>
            </w:r>
            <w:r w:rsidRPr="007B4C34">
              <w:rPr>
                <w:rFonts w:ascii="SimSun" w:hint="eastAsia"/>
                <w:noProof/>
                <w:sz w:val="18"/>
                <w:szCs w:val="18"/>
              </w:rPr>
              <w:t>淘汰总量（</w:t>
            </w:r>
            <w:r w:rsidRPr="007B4C34">
              <w:rPr>
                <w:noProof/>
                <w:sz w:val="18"/>
                <w:szCs w:val="18"/>
              </w:rPr>
              <w:t>ODP</w:t>
            </w:r>
            <w:r w:rsidRPr="007B4C34">
              <w:rPr>
                <w:rFonts w:ascii="SimSun"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DB267F6" w14:textId="77777777" w:rsidR="002342E7" w:rsidRPr="007B4C34" w:rsidRDefault="002342E7" w:rsidP="00E1701E">
            <w:pPr>
              <w:jc w:val="right"/>
              <w:rPr>
                <w:bCs/>
                <w:sz w:val="18"/>
                <w:szCs w:val="18"/>
              </w:rPr>
            </w:pPr>
            <w:r w:rsidRPr="007B4C34">
              <w:rPr>
                <w:bCs/>
                <w:sz w:val="18"/>
                <w:szCs w:val="18"/>
              </w:rPr>
              <w:t>0</w:t>
            </w:r>
          </w:p>
        </w:tc>
      </w:tr>
      <w:tr w:rsidR="002342E7" w:rsidRPr="007B4C34" w14:paraId="57838F3C" w14:textId="77777777" w:rsidTr="00876646">
        <w:trPr>
          <w:trHeight w:val="107"/>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285D2730" w14:textId="77777777" w:rsidR="002342E7" w:rsidRPr="007B4C34" w:rsidRDefault="002342E7" w:rsidP="00E1701E">
            <w:pPr>
              <w:jc w:val="left"/>
              <w:rPr>
                <w:bCs/>
                <w:sz w:val="18"/>
                <w:szCs w:val="18"/>
              </w:rPr>
            </w:pPr>
            <w:r w:rsidRPr="007B4C34">
              <w:rPr>
                <w:bCs/>
                <w:sz w:val="18"/>
                <w:szCs w:val="18"/>
              </w:rPr>
              <w:t>4.6.2</w:t>
            </w:r>
          </w:p>
        </w:tc>
        <w:tc>
          <w:tcPr>
            <w:tcW w:w="0" w:type="auto"/>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18B531BF" w14:textId="77777777" w:rsidR="002342E7" w:rsidRPr="007B4C34" w:rsidRDefault="002342E7" w:rsidP="00E1701E">
            <w:pPr>
              <w:jc w:val="left"/>
              <w:rPr>
                <w:color w:val="000000"/>
                <w:sz w:val="18"/>
                <w:szCs w:val="18"/>
                <w:highlight w:val="yellow"/>
              </w:rPr>
            </w:pPr>
            <w:r w:rsidRPr="007B4C34">
              <w:rPr>
                <w:rFonts w:ascii="SimSun" w:hint="eastAsia"/>
                <w:noProof/>
                <w:sz w:val="18"/>
                <w:szCs w:val="18"/>
              </w:rPr>
              <w:t>之前阶段中要完成的进口预混</w:t>
            </w:r>
            <w:r w:rsidRPr="007B4C34">
              <w:rPr>
                <w:rFonts w:ascii="SimSun"/>
                <w:noProof/>
                <w:sz w:val="18"/>
                <w:szCs w:val="18"/>
              </w:rPr>
              <w:t>多元醇中所含</w:t>
            </w:r>
            <w:r w:rsidRPr="007B4C34">
              <w:rPr>
                <w:noProof/>
                <w:sz w:val="18"/>
                <w:szCs w:val="18"/>
              </w:rPr>
              <w:t>HCFC-141b</w:t>
            </w:r>
            <w:r w:rsidRPr="007B4C34">
              <w:rPr>
                <w:rFonts w:ascii="SimSun" w:hint="eastAsia"/>
                <w:noProof/>
                <w:sz w:val="18"/>
                <w:szCs w:val="18"/>
              </w:rPr>
              <w:t>淘汰量（</w:t>
            </w:r>
            <w:r w:rsidRPr="007B4C34">
              <w:rPr>
                <w:noProof/>
                <w:sz w:val="18"/>
                <w:szCs w:val="18"/>
              </w:rPr>
              <w:t>ODP</w:t>
            </w:r>
            <w:r w:rsidRPr="007B4C34">
              <w:rPr>
                <w:rFonts w:ascii="SimSun" w:hint="eastAsia"/>
                <w:noProof/>
                <w:sz w:val="18"/>
                <w:szCs w:val="18"/>
              </w:rPr>
              <w:t>吨）</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A422B49" w14:textId="77777777" w:rsidR="002342E7" w:rsidRPr="007B4C34" w:rsidRDefault="002342E7" w:rsidP="00E1701E">
            <w:pPr>
              <w:jc w:val="right"/>
              <w:rPr>
                <w:bCs/>
                <w:sz w:val="18"/>
                <w:szCs w:val="18"/>
              </w:rPr>
            </w:pPr>
            <w:r w:rsidRPr="007B4C34">
              <w:rPr>
                <w:bCs/>
                <w:sz w:val="18"/>
                <w:szCs w:val="18"/>
              </w:rPr>
              <w:t>20.67</w:t>
            </w:r>
          </w:p>
        </w:tc>
      </w:tr>
      <w:tr w:rsidR="002342E7" w:rsidRPr="007B4C34" w14:paraId="4712D3E1" w14:textId="77777777" w:rsidTr="00876646">
        <w:trPr>
          <w:trHeight w:val="98"/>
          <w:jc w:val="cent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6D1ACED4" w14:textId="77777777" w:rsidR="002342E7" w:rsidRPr="007B4C34" w:rsidRDefault="002342E7" w:rsidP="00E1701E">
            <w:pPr>
              <w:jc w:val="left"/>
              <w:rPr>
                <w:bCs/>
                <w:sz w:val="18"/>
                <w:szCs w:val="18"/>
              </w:rPr>
            </w:pPr>
            <w:r w:rsidRPr="007B4C34">
              <w:rPr>
                <w:bCs/>
                <w:sz w:val="18"/>
                <w:szCs w:val="18"/>
              </w:rPr>
              <w:t>4.6.3</w:t>
            </w:r>
          </w:p>
        </w:tc>
        <w:tc>
          <w:tcPr>
            <w:tcW w:w="0" w:type="auto"/>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387D99A5" w14:textId="77777777" w:rsidR="002342E7" w:rsidRPr="007B4C34" w:rsidRDefault="002342E7" w:rsidP="00E1701E">
            <w:pPr>
              <w:rPr>
                <w:color w:val="000000"/>
                <w:sz w:val="18"/>
                <w:szCs w:val="18"/>
                <w:highlight w:val="yellow"/>
              </w:rPr>
            </w:pPr>
            <w:r w:rsidRPr="007B4C34">
              <w:rPr>
                <w:rFonts w:ascii="SimSun" w:hint="eastAsia"/>
                <w:noProof/>
                <w:sz w:val="18"/>
                <w:szCs w:val="18"/>
              </w:rPr>
              <w:t>剩余符合资助条件的进口预混</w:t>
            </w:r>
            <w:r w:rsidRPr="007B4C34">
              <w:rPr>
                <w:rFonts w:ascii="SimSun"/>
                <w:noProof/>
                <w:sz w:val="18"/>
                <w:szCs w:val="18"/>
              </w:rPr>
              <w:t>多元醇中所含</w:t>
            </w:r>
            <w:r w:rsidRPr="007B4C34">
              <w:rPr>
                <w:noProof/>
                <w:sz w:val="18"/>
                <w:szCs w:val="18"/>
              </w:rPr>
              <w:t>HCFC-141b</w:t>
            </w:r>
            <w:r w:rsidRPr="007B4C34">
              <w:rPr>
                <w:rFonts w:ascii="SimSun" w:hint="eastAsia"/>
                <w:noProof/>
                <w:sz w:val="18"/>
                <w:szCs w:val="18"/>
              </w:rPr>
              <w:t>消费量（</w:t>
            </w:r>
            <w:r w:rsidRPr="007B4C34">
              <w:rPr>
                <w:noProof/>
                <w:sz w:val="18"/>
                <w:szCs w:val="18"/>
              </w:rPr>
              <w:t>ODP</w:t>
            </w:r>
            <w:r w:rsidRPr="007B4C34">
              <w:rPr>
                <w:rFonts w:ascii="SimSun" w:hint="eastAsia"/>
                <w:noProof/>
                <w:sz w:val="18"/>
                <w:szCs w:val="18"/>
              </w:rPr>
              <w:t>吨）</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57C27E2" w14:textId="77777777" w:rsidR="002342E7" w:rsidRPr="007B4C34" w:rsidRDefault="002342E7" w:rsidP="00E1701E">
            <w:pPr>
              <w:jc w:val="right"/>
              <w:rPr>
                <w:bCs/>
                <w:sz w:val="18"/>
                <w:szCs w:val="18"/>
              </w:rPr>
            </w:pPr>
            <w:r w:rsidRPr="007B4C34">
              <w:rPr>
                <w:bCs/>
                <w:sz w:val="18"/>
                <w:szCs w:val="18"/>
              </w:rPr>
              <w:t>0</w:t>
            </w:r>
          </w:p>
        </w:tc>
      </w:tr>
    </w:tbl>
    <w:p w14:paraId="06BA8514" w14:textId="77777777" w:rsidR="002342E7" w:rsidRDefault="002342E7" w:rsidP="00E1701E">
      <w:pPr>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3-A</w:t>
      </w:r>
      <w:r>
        <w:rPr>
          <w:rFonts w:ascii="SimHei" w:eastAsia="SimHei" w:hint="eastAsia"/>
          <w:b/>
          <w:noProof/>
          <w:sz w:val="24"/>
          <w:szCs w:val="24"/>
        </w:rPr>
        <w:t>：资金核准时间表</w:t>
      </w:r>
    </w:p>
    <w:p w14:paraId="3C8FF98D" w14:textId="77777777" w:rsidR="002342E7" w:rsidRDefault="002342E7" w:rsidP="002342E7">
      <w:pPr>
        <w:pStyle w:val="Heading1"/>
        <w:keepNext/>
        <w:keepLines/>
        <w:numPr>
          <w:ilvl w:val="0"/>
          <w:numId w:val="7"/>
        </w:numPr>
        <w:tabs>
          <w:tab w:val="clear" w:pos="0"/>
          <w:tab w:val="num" w:pos="720"/>
        </w:tabs>
        <w:topLinePunct/>
        <w:rPr>
          <w:sz w:val="24"/>
          <w:szCs w:val="24"/>
        </w:rPr>
      </w:pPr>
      <w:r>
        <w:rPr>
          <w:rFonts w:ascii="SimSun" w:hint="eastAsia"/>
          <w:noProof/>
          <w:sz w:val="24"/>
          <w:szCs w:val="24"/>
        </w:rPr>
        <w:t>将于附录</w:t>
      </w:r>
      <w:r>
        <w:rPr>
          <w:noProof/>
          <w:sz w:val="24"/>
          <w:szCs w:val="24"/>
        </w:rPr>
        <w:t>2-A</w:t>
      </w:r>
      <w:r>
        <w:rPr>
          <w:rFonts w:ascii="SimSun" w:hint="eastAsia"/>
          <w:noProof/>
          <w:sz w:val="24"/>
          <w:szCs w:val="24"/>
        </w:rPr>
        <w:t>中规定年份的第二次会议上审议有待核准的今后供资付款。</w:t>
      </w:r>
    </w:p>
    <w:p w14:paraId="7A657348" w14:textId="77777777" w:rsidR="002342E7" w:rsidRDefault="002342E7" w:rsidP="002342E7">
      <w:pPr>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4-A</w:t>
      </w:r>
      <w:r>
        <w:rPr>
          <w:rFonts w:ascii="SimHei" w:eastAsia="SimHei" w:hint="eastAsia"/>
          <w:b/>
          <w:noProof/>
          <w:sz w:val="24"/>
          <w:szCs w:val="24"/>
        </w:rPr>
        <w:t>：执行情况报告和计划格式</w:t>
      </w:r>
    </w:p>
    <w:p w14:paraId="210481ED" w14:textId="77777777" w:rsidR="002342E7" w:rsidRPr="002342E7" w:rsidRDefault="002342E7" w:rsidP="002342E7">
      <w:pPr>
        <w:pStyle w:val="Heading1"/>
        <w:keepNext/>
        <w:keepLines/>
        <w:numPr>
          <w:ilvl w:val="0"/>
          <w:numId w:val="34"/>
        </w:numPr>
        <w:tabs>
          <w:tab w:val="clear" w:pos="0"/>
          <w:tab w:val="num" w:pos="720"/>
        </w:tabs>
        <w:topLinePunct/>
        <w:rPr>
          <w:sz w:val="24"/>
          <w:szCs w:val="24"/>
        </w:rPr>
      </w:pPr>
      <w:r w:rsidRPr="002342E7">
        <w:rPr>
          <w:rFonts w:ascii="SimSun" w:hint="eastAsia"/>
          <w:noProof/>
          <w:sz w:val="24"/>
          <w:szCs w:val="24"/>
        </w:rPr>
        <w:t>有关每次付款申请的《</w:t>
      </w:r>
      <w:r w:rsidRPr="002342E7">
        <w:rPr>
          <w:rFonts w:ascii="SimSun"/>
          <w:noProof/>
          <w:sz w:val="24"/>
          <w:szCs w:val="24"/>
        </w:rPr>
        <w:t>付款</w:t>
      </w:r>
      <w:r w:rsidRPr="002342E7">
        <w:rPr>
          <w:rFonts w:ascii="SimSun" w:hint="eastAsia"/>
          <w:noProof/>
          <w:sz w:val="24"/>
          <w:szCs w:val="24"/>
        </w:rPr>
        <w:t>执行情况报告》和《计划》的来文应包括五个部分：</w:t>
      </w:r>
    </w:p>
    <w:p w14:paraId="44F922CF" w14:textId="77777777" w:rsidR="002342E7" w:rsidRDefault="002342E7" w:rsidP="002342E7">
      <w:pPr>
        <w:pStyle w:val="Heading2"/>
        <w:topLinePunct/>
        <w:rPr>
          <w:rFonts w:ascii="SimSun"/>
          <w:noProof/>
          <w:sz w:val="24"/>
          <w:szCs w:val="24"/>
        </w:rPr>
      </w:pPr>
      <w:r>
        <w:rPr>
          <w:rFonts w:ascii="SimSun" w:hint="eastAsia"/>
          <w:noProof/>
          <w:sz w:val="24"/>
          <w:szCs w:val="24"/>
        </w:rPr>
        <w:t>说明自上次报告以来实现的</w:t>
      </w:r>
      <w:r>
        <w:rPr>
          <w:rFonts w:ascii="SimSun"/>
          <w:noProof/>
          <w:sz w:val="24"/>
          <w:szCs w:val="24"/>
        </w:rPr>
        <w:t>进展情况的陈述报告，数据</w:t>
      </w:r>
      <w:r>
        <w:rPr>
          <w:rFonts w:ascii="SimSun" w:hint="eastAsia"/>
          <w:noProof/>
          <w:sz w:val="24"/>
          <w:szCs w:val="24"/>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w:t>
      </w:r>
      <w:r>
        <w:rPr>
          <w:rFonts w:ascii="SimSun" w:hint="eastAsia"/>
          <w:noProof/>
          <w:sz w:val="24"/>
          <w:szCs w:val="24"/>
        </w:rPr>
        <w:lastRenderedPageBreak/>
        <w:t>的</w:t>
      </w:r>
      <w:r>
        <w:rPr>
          <w:rFonts w:ascii="SimSun"/>
          <w:noProof/>
          <w:sz w:val="24"/>
          <w:szCs w:val="24"/>
        </w:rPr>
        <w:t>信息</w:t>
      </w:r>
      <w:r>
        <w:rPr>
          <w:rFonts w:ascii="SimSun" w:hint="eastAsia"/>
          <w:noProof/>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rPr>
        <w:t>7</w:t>
      </w:r>
      <w:r>
        <w:rPr>
          <w:rFonts w:ascii="SimSun" w:hint="eastAsia"/>
          <w:noProof/>
          <w:sz w:val="24"/>
          <w:szCs w:val="24"/>
        </w:rPr>
        <w:t>款之规定在执行付款期间运用资金重新分配方面的灵活性，或其他变化；</w:t>
      </w:r>
    </w:p>
    <w:p w14:paraId="24B94481" w14:textId="77777777" w:rsidR="002342E7" w:rsidRDefault="002342E7" w:rsidP="002342E7">
      <w:pPr>
        <w:pStyle w:val="Heading2"/>
        <w:topLinePunct/>
        <w:rPr>
          <w:sz w:val="24"/>
          <w:szCs w:val="24"/>
        </w:rPr>
      </w:pPr>
      <w:r>
        <w:rPr>
          <w:rFonts w:ascii="SimSun" w:hint="eastAsia"/>
          <w:noProof/>
          <w:sz w:val="24"/>
          <w:szCs w:val="24"/>
        </w:rPr>
        <w:t>根据本协定第</w:t>
      </w:r>
      <w:r>
        <w:rPr>
          <w:noProof/>
          <w:sz w:val="24"/>
          <w:szCs w:val="24"/>
        </w:rPr>
        <w:t>5</w:t>
      </w:r>
      <w:r>
        <w:rPr>
          <w:rFonts w:ascii="SimSun" w:hint="eastAsia"/>
          <w:noProof/>
          <w:sz w:val="24"/>
          <w:szCs w:val="24"/>
        </w:rPr>
        <w:t>（</w:t>
      </w:r>
      <w:r>
        <w:rPr>
          <w:noProof/>
          <w:sz w:val="24"/>
          <w:szCs w:val="24"/>
        </w:rPr>
        <w:t>b</w:t>
      </w:r>
      <w:r>
        <w:rPr>
          <w:rFonts w:ascii="SimSun" w:hint="eastAsia"/>
          <w:noProof/>
          <w:sz w:val="24"/>
          <w:szCs w:val="24"/>
        </w:rPr>
        <w:t>）款提交的关于《计划》</w:t>
      </w:r>
      <w:r>
        <w:rPr>
          <w:rFonts w:ascii="SimSun"/>
          <w:noProof/>
          <w:sz w:val="24"/>
          <w:szCs w:val="24"/>
        </w:rPr>
        <w:t>的</w:t>
      </w:r>
      <w:r>
        <w:rPr>
          <w:rFonts w:ascii="SimSun" w:hint="eastAsia"/>
          <w:noProof/>
          <w:sz w:val="24"/>
          <w:szCs w:val="24"/>
        </w:rPr>
        <w:t>结果以及各种物质消费量的独立核查报告。如果执行委员会没有另做决定，此项核查必须与各付款申请一起提交，且必须提交对本协定第</w:t>
      </w:r>
      <w:r>
        <w:rPr>
          <w:noProof/>
          <w:sz w:val="24"/>
          <w:szCs w:val="24"/>
        </w:rPr>
        <w:t>5</w:t>
      </w:r>
      <w:r>
        <w:rPr>
          <w:rFonts w:ascii="SimSun" w:hint="eastAsia"/>
          <w:noProof/>
          <w:sz w:val="24"/>
          <w:szCs w:val="24"/>
        </w:rPr>
        <w:t>（</w:t>
      </w:r>
      <w:r>
        <w:rPr>
          <w:noProof/>
          <w:sz w:val="24"/>
          <w:szCs w:val="24"/>
        </w:rPr>
        <w:t>a</w:t>
      </w:r>
      <w:r>
        <w:rPr>
          <w:rFonts w:ascii="SimSun" w:hint="eastAsia"/>
          <w:noProof/>
          <w:sz w:val="24"/>
          <w:szCs w:val="24"/>
        </w:rPr>
        <w:t>）款规定的所有相关年份消费量的核查，因为关于</w:t>
      </w:r>
      <w:r>
        <w:rPr>
          <w:rFonts w:ascii="SimSun"/>
          <w:noProof/>
          <w:sz w:val="24"/>
          <w:szCs w:val="24"/>
        </w:rPr>
        <w:t>这些年份的</w:t>
      </w:r>
      <w:r>
        <w:rPr>
          <w:rFonts w:ascii="SimSun" w:hint="eastAsia"/>
          <w:noProof/>
          <w:sz w:val="24"/>
          <w:szCs w:val="24"/>
        </w:rPr>
        <w:t>核查报告尚未得到委员会的认可；</w:t>
      </w:r>
    </w:p>
    <w:p w14:paraId="7285D284" w14:textId="77777777" w:rsidR="002342E7" w:rsidRDefault="002342E7" w:rsidP="002342E7">
      <w:pPr>
        <w:pStyle w:val="Heading2"/>
        <w:topLinePunct/>
        <w:rPr>
          <w:noProof/>
          <w:sz w:val="24"/>
          <w:szCs w:val="24"/>
        </w:rPr>
      </w:pPr>
      <w:r>
        <w:rPr>
          <w:rFonts w:ascii="SimSun" w:hint="eastAsia"/>
          <w:noProof/>
          <w:sz w:val="24"/>
          <w:szCs w:val="24"/>
        </w:rPr>
        <w:t>书面说明付款申请所</w:t>
      </w:r>
      <w:r>
        <w:rPr>
          <w:rFonts w:ascii="SimSun"/>
          <w:noProof/>
          <w:sz w:val="24"/>
          <w:szCs w:val="24"/>
        </w:rPr>
        <w:t>涵盖年份内</w:t>
      </w:r>
      <w:r>
        <w:rPr>
          <w:rFonts w:ascii="SimSun" w:hint="eastAsia"/>
          <w:noProof/>
          <w:sz w:val="24"/>
          <w:szCs w:val="24"/>
        </w:rPr>
        <w:t>开展的各项活动，重点说明执行</w:t>
      </w:r>
      <w:r>
        <w:rPr>
          <w:rFonts w:ascii="SimSun"/>
          <w:noProof/>
          <w:sz w:val="24"/>
          <w:szCs w:val="24"/>
        </w:rPr>
        <w:t>进度指标、完成的时间以及</w:t>
      </w:r>
      <w:r>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rPr>
        <w:t>对</w:t>
      </w:r>
      <w:r>
        <w:rPr>
          <w:rFonts w:ascii="SimSun" w:hint="eastAsia"/>
          <w:noProof/>
          <w:sz w:val="24"/>
          <w:szCs w:val="24"/>
        </w:rPr>
        <w:t>总体计划的可能调整。说明还应具体列出并详细解释对总体计划做出的此种改变。对未来活动的说明，可作为上文（</w:t>
      </w:r>
      <w:r>
        <w:rPr>
          <w:noProof/>
          <w:sz w:val="24"/>
          <w:szCs w:val="24"/>
        </w:rPr>
        <w:t>b</w:t>
      </w:r>
      <w:r>
        <w:rPr>
          <w:rFonts w:ascii="SimSun" w:hint="eastAsia"/>
          <w:noProof/>
          <w:sz w:val="24"/>
          <w:szCs w:val="24"/>
        </w:rPr>
        <w:t>）款的陈述报告的同一文件的一部分提交；</w:t>
      </w:r>
      <w:r>
        <w:rPr>
          <w:noProof/>
          <w:sz w:val="24"/>
          <w:szCs w:val="24"/>
        </w:rPr>
        <w:t xml:space="preserve"> </w:t>
      </w:r>
    </w:p>
    <w:p w14:paraId="12EA0100" w14:textId="77777777" w:rsidR="002342E7" w:rsidRDefault="002342E7" w:rsidP="002342E7">
      <w:pPr>
        <w:pStyle w:val="Heading2"/>
        <w:topLinePunct/>
        <w:rPr>
          <w:sz w:val="24"/>
          <w:szCs w:val="24"/>
        </w:rPr>
      </w:pPr>
      <w:r>
        <w:rPr>
          <w:rFonts w:ascii="SimSun" w:hint="eastAsia"/>
          <w:noProof/>
          <w:sz w:val="24"/>
          <w:szCs w:val="24"/>
        </w:rPr>
        <w:t>通过在线数据库提交一组有关所有《</w:t>
      </w:r>
      <w:r>
        <w:rPr>
          <w:rFonts w:ascii="SimSun"/>
          <w:noProof/>
          <w:sz w:val="24"/>
          <w:szCs w:val="24"/>
        </w:rPr>
        <w:t>付款</w:t>
      </w:r>
      <w:r>
        <w:rPr>
          <w:rFonts w:ascii="SimSun" w:hint="eastAsia"/>
          <w:noProof/>
          <w:sz w:val="24"/>
          <w:szCs w:val="24"/>
        </w:rPr>
        <w:t>执行情况报告和计划》的量化信息；以及</w:t>
      </w:r>
    </w:p>
    <w:p w14:paraId="363517F8" w14:textId="77777777" w:rsidR="002342E7" w:rsidRDefault="002342E7" w:rsidP="002342E7">
      <w:pPr>
        <w:pStyle w:val="Heading2"/>
        <w:topLinePunct/>
        <w:rPr>
          <w:sz w:val="24"/>
          <w:szCs w:val="24"/>
        </w:rPr>
      </w:pPr>
      <w:r>
        <w:rPr>
          <w:rFonts w:ascii="SimSun" w:hint="eastAsia"/>
          <w:noProof/>
          <w:sz w:val="24"/>
          <w:szCs w:val="24"/>
        </w:rPr>
        <w:t>关于上文五条款项的执行摘要，概述上文第</w:t>
      </w:r>
      <w:r>
        <w:rPr>
          <w:noProof/>
          <w:sz w:val="24"/>
          <w:szCs w:val="24"/>
        </w:rPr>
        <w:t>1</w:t>
      </w:r>
      <w:r>
        <w:rPr>
          <w:rFonts w:ascii="SimSun" w:hint="eastAsia"/>
          <w:noProof/>
          <w:sz w:val="24"/>
          <w:szCs w:val="24"/>
        </w:rPr>
        <w:t>（</w:t>
      </w:r>
      <w:r>
        <w:rPr>
          <w:noProof/>
          <w:sz w:val="24"/>
          <w:szCs w:val="24"/>
        </w:rPr>
        <w:t>a</w:t>
      </w:r>
      <w:r>
        <w:rPr>
          <w:rFonts w:ascii="SimSun" w:hint="eastAsia"/>
          <w:noProof/>
          <w:sz w:val="24"/>
          <w:szCs w:val="24"/>
        </w:rPr>
        <w:t>）至第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）款的信息。</w:t>
      </w:r>
    </w:p>
    <w:p w14:paraId="2DE55D10" w14:textId="77777777" w:rsidR="002342E7" w:rsidRDefault="002342E7" w:rsidP="002342E7">
      <w:pPr>
        <w:pStyle w:val="Heading1"/>
        <w:keepNext/>
        <w:keepLines/>
        <w:numPr>
          <w:ilvl w:val="0"/>
          <w:numId w:val="7"/>
        </w:numPr>
        <w:tabs>
          <w:tab w:val="clear" w:pos="0"/>
          <w:tab w:val="num" w:pos="720"/>
        </w:tabs>
        <w:topLinePunct/>
        <w:rPr>
          <w:noProof/>
          <w:sz w:val="24"/>
          <w:szCs w:val="24"/>
        </w:rPr>
      </w:pPr>
      <w:r>
        <w:rPr>
          <w:rFonts w:hint="eastAsia"/>
          <w:noProof/>
          <w:sz w:val="24"/>
          <w:szCs w:val="24"/>
        </w:rPr>
        <w:t>如果出现</w:t>
      </w:r>
      <w:r>
        <w:rPr>
          <w:noProof/>
          <w:sz w:val="24"/>
          <w:szCs w:val="24"/>
        </w:rPr>
        <w:t>某年同时执行氟氯烃淘汰管理计划</w:t>
      </w:r>
      <w:r>
        <w:rPr>
          <w:rFonts w:hint="eastAsia"/>
          <w:noProof/>
          <w:sz w:val="24"/>
          <w:szCs w:val="24"/>
        </w:rPr>
        <w:t>的</w:t>
      </w:r>
      <w:r>
        <w:rPr>
          <w:noProof/>
          <w:sz w:val="24"/>
          <w:szCs w:val="24"/>
        </w:rPr>
        <w:t>两个阶段</w:t>
      </w:r>
      <w:r>
        <w:rPr>
          <w:rFonts w:hint="eastAsia"/>
          <w:noProof/>
          <w:sz w:val="24"/>
          <w:szCs w:val="24"/>
        </w:rPr>
        <w:t>的情况</w:t>
      </w:r>
      <w:r>
        <w:rPr>
          <w:noProof/>
          <w:sz w:val="24"/>
          <w:szCs w:val="24"/>
        </w:rPr>
        <w:t>，编制《</w:t>
      </w:r>
      <w:r>
        <w:rPr>
          <w:rFonts w:hint="eastAsia"/>
          <w:noProof/>
          <w:sz w:val="24"/>
          <w:szCs w:val="24"/>
        </w:rPr>
        <w:t>付款</w:t>
      </w:r>
      <w:r>
        <w:rPr>
          <w:noProof/>
          <w:sz w:val="24"/>
          <w:szCs w:val="24"/>
        </w:rPr>
        <w:t>执行情况报告</w:t>
      </w:r>
      <w:r>
        <w:rPr>
          <w:rFonts w:hint="eastAsia"/>
          <w:noProof/>
          <w:sz w:val="24"/>
          <w:szCs w:val="24"/>
        </w:rPr>
        <w:t>和</w:t>
      </w:r>
      <w:r>
        <w:rPr>
          <w:noProof/>
          <w:sz w:val="24"/>
          <w:szCs w:val="24"/>
        </w:rPr>
        <w:t>计划</w:t>
      </w:r>
      <w:r>
        <w:rPr>
          <w:rFonts w:hint="eastAsia"/>
          <w:noProof/>
          <w:sz w:val="24"/>
          <w:szCs w:val="24"/>
        </w:rPr>
        <w:t>》</w:t>
      </w:r>
      <w:r>
        <w:rPr>
          <w:noProof/>
          <w:sz w:val="24"/>
          <w:szCs w:val="24"/>
        </w:rPr>
        <w:t>时</w:t>
      </w:r>
      <w:r>
        <w:rPr>
          <w:rFonts w:hint="eastAsia"/>
          <w:noProof/>
          <w:sz w:val="24"/>
          <w:szCs w:val="24"/>
        </w:rPr>
        <w:t>应</w:t>
      </w:r>
      <w:r>
        <w:rPr>
          <w:noProof/>
          <w:sz w:val="24"/>
          <w:szCs w:val="24"/>
        </w:rPr>
        <w:t>顾及以下</w:t>
      </w:r>
      <w:r>
        <w:rPr>
          <w:rFonts w:hint="eastAsia"/>
          <w:noProof/>
          <w:sz w:val="24"/>
          <w:szCs w:val="24"/>
        </w:rPr>
        <w:t>各点</w:t>
      </w:r>
      <w:r>
        <w:rPr>
          <w:noProof/>
          <w:sz w:val="24"/>
          <w:szCs w:val="24"/>
        </w:rPr>
        <w:t>：</w:t>
      </w:r>
    </w:p>
    <w:p w14:paraId="532FEBBA" w14:textId="77777777" w:rsidR="002342E7" w:rsidRDefault="002342E7" w:rsidP="002342E7">
      <w:pPr>
        <w:pStyle w:val="Heading2"/>
        <w:keepNext/>
        <w:keepLines/>
        <w:topLinePunct/>
        <w:rPr>
          <w:noProof/>
          <w:sz w:val="24"/>
          <w:szCs w:val="24"/>
        </w:rPr>
      </w:pPr>
      <w:r>
        <w:rPr>
          <w:rFonts w:hint="eastAsia"/>
          <w:noProof/>
          <w:sz w:val="24"/>
          <w:szCs w:val="24"/>
        </w:rPr>
        <w:t>作为</w:t>
      </w:r>
      <w:r>
        <w:rPr>
          <w:noProof/>
          <w:sz w:val="24"/>
          <w:szCs w:val="24"/>
        </w:rPr>
        <w:t>本协定一部分</w:t>
      </w:r>
      <w:r>
        <w:rPr>
          <w:rFonts w:hint="eastAsia"/>
          <w:noProof/>
          <w:sz w:val="24"/>
          <w:szCs w:val="24"/>
        </w:rPr>
        <w:t>提及</w:t>
      </w:r>
      <w:r>
        <w:rPr>
          <w:noProof/>
          <w:sz w:val="24"/>
          <w:szCs w:val="24"/>
        </w:rPr>
        <w:t>的《</w:t>
      </w:r>
      <w:r>
        <w:rPr>
          <w:rFonts w:hint="eastAsia"/>
          <w:noProof/>
          <w:sz w:val="24"/>
          <w:szCs w:val="24"/>
        </w:rPr>
        <w:t>付款</w:t>
      </w:r>
      <w:r>
        <w:rPr>
          <w:noProof/>
          <w:sz w:val="24"/>
          <w:szCs w:val="24"/>
        </w:rPr>
        <w:t>执行情况</w:t>
      </w:r>
      <w:r>
        <w:rPr>
          <w:rFonts w:hint="eastAsia"/>
          <w:noProof/>
          <w:sz w:val="24"/>
          <w:szCs w:val="24"/>
        </w:rPr>
        <w:t>报告</w:t>
      </w:r>
      <w:r>
        <w:rPr>
          <w:noProof/>
          <w:sz w:val="24"/>
          <w:szCs w:val="24"/>
        </w:rPr>
        <w:t>和计划</w:t>
      </w:r>
      <w:r>
        <w:rPr>
          <w:rFonts w:hint="eastAsia"/>
          <w:noProof/>
          <w:sz w:val="24"/>
          <w:szCs w:val="24"/>
        </w:rPr>
        <w:t>》</w:t>
      </w:r>
      <w:r>
        <w:rPr>
          <w:noProof/>
          <w:sz w:val="24"/>
          <w:szCs w:val="24"/>
        </w:rPr>
        <w:t>应该</w:t>
      </w:r>
      <w:r>
        <w:rPr>
          <w:rFonts w:hint="eastAsia"/>
          <w:noProof/>
          <w:sz w:val="24"/>
          <w:szCs w:val="24"/>
        </w:rPr>
        <w:t>仅</w:t>
      </w:r>
      <w:r>
        <w:rPr>
          <w:noProof/>
          <w:sz w:val="24"/>
          <w:szCs w:val="24"/>
        </w:rPr>
        <w:t>提及本协定所涵盖的活动和资金；</w:t>
      </w:r>
      <w:r>
        <w:rPr>
          <w:rFonts w:hint="eastAsia"/>
          <w:noProof/>
          <w:sz w:val="24"/>
          <w:szCs w:val="24"/>
        </w:rPr>
        <w:t>并且</w:t>
      </w:r>
    </w:p>
    <w:p w14:paraId="70733242" w14:textId="77777777" w:rsidR="002342E7" w:rsidRDefault="002342E7" w:rsidP="002342E7">
      <w:pPr>
        <w:pStyle w:val="Heading2"/>
        <w:topLinePunct/>
        <w:rPr>
          <w:noProof/>
          <w:sz w:val="24"/>
          <w:szCs w:val="24"/>
        </w:rPr>
      </w:pPr>
      <w:r>
        <w:rPr>
          <w:rFonts w:hint="eastAsia"/>
          <w:noProof/>
          <w:sz w:val="24"/>
          <w:szCs w:val="24"/>
        </w:rPr>
        <w:t>如果</w:t>
      </w:r>
      <w:r>
        <w:rPr>
          <w:noProof/>
          <w:sz w:val="24"/>
          <w:szCs w:val="24"/>
        </w:rPr>
        <w:t>执行中的各个阶段在某一年中具有</w:t>
      </w:r>
      <w:r>
        <w:rPr>
          <w:rFonts w:hint="eastAsia"/>
          <w:noProof/>
          <w:sz w:val="24"/>
          <w:szCs w:val="24"/>
        </w:rPr>
        <w:t>每一《</w:t>
      </w:r>
      <w:r>
        <w:rPr>
          <w:noProof/>
          <w:sz w:val="24"/>
          <w:szCs w:val="24"/>
        </w:rPr>
        <w:t>协定</w:t>
      </w:r>
      <w:r>
        <w:rPr>
          <w:rFonts w:hint="eastAsia"/>
          <w:noProof/>
          <w:sz w:val="24"/>
          <w:szCs w:val="24"/>
        </w:rPr>
        <w:t>》</w:t>
      </w:r>
      <w:r>
        <w:rPr>
          <w:noProof/>
          <w:sz w:val="24"/>
          <w:szCs w:val="24"/>
        </w:rPr>
        <w:t>附录</w:t>
      </w:r>
      <w:r>
        <w:rPr>
          <w:noProof/>
          <w:sz w:val="24"/>
          <w:szCs w:val="24"/>
        </w:rPr>
        <w:t>2-A</w:t>
      </w:r>
      <w:r>
        <w:rPr>
          <w:rFonts w:hint="eastAsia"/>
          <w:noProof/>
          <w:sz w:val="24"/>
          <w:szCs w:val="24"/>
        </w:rPr>
        <w:t>的</w:t>
      </w:r>
      <w:r>
        <w:rPr>
          <w:noProof/>
          <w:sz w:val="24"/>
          <w:szCs w:val="24"/>
        </w:rPr>
        <w:t>不同氟氯烃消费指标，</w:t>
      </w:r>
      <w:r>
        <w:rPr>
          <w:rFonts w:hint="eastAsia"/>
          <w:noProof/>
          <w:sz w:val="24"/>
          <w:szCs w:val="24"/>
        </w:rPr>
        <w:t>应该</w:t>
      </w:r>
      <w:r>
        <w:rPr>
          <w:noProof/>
          <w:sz w:val="24"/>
          <w:szCs w:val="24"/>
        </w:rPr>
        <w:t>用较低的氟氯烃消费指标作为遵守</w:t>
      </w:r>
      <w:r>
        <w:rPr>
          <w:rFonts w:hint="eastAsia"/>
          <w:noProof/>
          <w:sz w:val="24"/>
          <w:szCs w:val="24"/>
        </w:rPr>
        <w:t>这些</w:t>
      </w:r>
      <w:r>
        <w:rPr>
          <w:noProof/>
          <w:sz w:val="24"/>
          <w:szCs w:val="24"/>
        </w:rPr>
        <w:t>协定</w:t>
      </w:r>
      <w:r>
        <w:rPr>
          <w:rFonts w:hint="eastAsia"/>
          <w:noProof/>
          <w:sz w:val="24"/>
          <w:szCs w:val="24"/>
        </w:rPr>
        <w:t>的</w:t>
      </w:r>
      <w:r>
        <w:rPr>
          <w:noProof/>
          <w:sz w:val="24"/>
          <w:szCs w:val="24"/>
        </w:rPr>
        <w:t>参考，并将作为独立核查的</w:t>
      </w:r>
      <w:r>
        <w:rPr>
          <w:rFonts w:hint="eastAsia"/>
          <w:noProof/>
          <w:sz w:val="24"/>
          <w:szCs w:val="24"/>
        </w:rPr>
        <w:t>依据</w:t>
      </w:r>
      <w:r>
        <w:rPr>
          <w:noProof/>
          <w:sz w:val="24"/>
          <w:szCs w:val="24"/>
        </w:rPr>
        <w:t>。</w:t>
      </w:r>
    </w:p>
    <w:p w14:paraId="0E5BF934" w14:textId="77777777" w:rsidR="002342E7" w:rsidRDefault="002342E7" w:rsidP="002342E7">
      <w:pPr>
        <w:keepNext/>
        <w:keepLines/>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5-A</w:t>
      </w:r>
      <w:r>
        <w:rPr>
          <w:rFonts w:ascii="SimHei" w:eastAsia="SimHei" w:hint="eastAsia"/>
          <w:b/>
          <w:noProof/>
          <w:sz w:val="24"/>
          <w:szCs w:val="24"/>
        </w:rPr>
        <w:t>：监测机构和作用</w:t>
      </w:r>
    </w:p>
    <w:p w14:paraId="7973F0AA" w14:textId="77777777" w:rsidR="002342E7" w:rsidRPr="002342E7" w:rsidRDefault="002342E7" w:rsidP="002342E7">
      <w:pPr>
        <w:pStyle w:val="Heading1"/>
        <w:keepNext/>
        <w:keepLines/>
        <w:numPr>
          <w:ilvl w:val="0"/>
          <w:numId w:val="33"/>
        </w:numPr>
        <w:tabs>
          <w:tab w:val="clear" w:pos="0"/>
          <w:tab w:val="num" w:pos="720"/>
        </w:tabs>
        <w:rPr>
          <w:sz w:val="24"/>
          <w:szCs w:val="24"/>
        </w:rPr>
      </w:pPr>
      <w:r w:rsidRPr="002342E7">
        <w:rPr>
          <w:rFonts w:hint="eastAsia"/>
          <w:sz w:val="24"/>
          <w:szCs w:val="24"/>
        </w:rPr>
        <w:t>生产、外贸、投资和渔业部（</w:t>
      </w:r>
      <w:r w:rsidRPr="002342E7">
        <w:rPr>
          <w:sz w:val="24"/>
          <w:szCs w:val="24"/>
        </w:rPr>
        <w:t>MPCEIP</w:t>
      </w:r>
      <w:r w:rsidRPr="002342E7">
        <w:rPr>
          <w:rFonts w:hint="eastAsia"/>
          <w:sz w:val="24"/>
          <w:szCs w:val="24"/>
        </w:rPr>
        <w:t>）是厄瓜多尔的蒙特利尔议定书联络点。执行《议定书》的相应活动与该部的环境和技术转型国家指导的战略提案相吻合。该司与各主管部门一道协调消除消耗臭氧层物质国家战略。</w:t>
      </w:r>
    </w:p>
    <w:p w14:paraId="6FE4B379" w14:textId="77777777" w:rsidR="002342E7" w:rsidRPr="007B4C34" w:rsidRDefault="002342E7" w:rsidP="002342E7">
      <w:pPr>
        <w:pStyle w:val="Heading1"/>
        <w:keepNext/>
        <w:keepLines/>
        <w:numPr>
          <w:ilvl w:val="0"/>
          <w:numId w:val="7"/>
        </w:numPr>
        <w:tabs>
          <w:tab w:val="clear" w:pos="0"/>
          <w:tab w:val="num" w:pos="720"/>
        </w:tabs>
        <w:rPr>
          <w:sz w:val="24"/>
          <w:szCs w:val="24"/>
        </w:rPr>
      </w:pPr>
      <w:r>
        <w:rPr>
          <w:rFonts w:hint="eastAsia"/>
          <w:sz w:val="24"/>
          <w:szCs w:val="24"/>
        </w:rPr>
        <w:t>项目作为环境和技术转型国家指导的一部分，通过生产、外贸、投资和渔业部内设立的国家臭氧机构予以实施，国家指导的功能是：</w:t>
      </w:r>
    </w:p>
    <w:p w14:paraId="33C623C4" w14:textId="77777777" w:rsidR="002342E7" w:rsidRPr="007B4C34" w:rsidRDefault="002342E7" w:rsidP="002342E7">
      <w:pPr>
        <w:pStyle w:val="Heading2"/>
        <w:rPr>
          <w:sz w:val="24"/>
          <w:szCs w:val="24"/>
        </w:rPr>
      </w:pPr>
      <w:r>
        <w:rPr>
          <w:rFonts w:hint="eastAsia"/>
          <w:sz w:val="24"/>
          <w:szCs w:val="24"/>
        </w:rPr>
        <w:t>作为联络点，协调与执行厄瓜多尔消耗臭氧层物质淘汰国家方案相关的所有活动，</w:t>
      </w:r>
    </w:p>
    <w:p w14:paraId="5356E4F4" w14:textId="77777777" w:rsidR="002342E7" w:rsidRPr="007B4C34" w:rsidRDefault="002342E7" w:rsidP="002342E7">
      <w:pPr>
        <w:pStyle w:val="Heading2"/>
        <w:rPr>
          <w:sz w:val="24"/>
          <w:szCs w:val="24"/>
        </w:rPr>
      </w:pPr>
      <w:r>
        <w:rPr>
          <w:rFonts w:hint="eastAsia"/>
          <w:sz w:val="24"/>
          <w:szCs w:val="24"/>
        </w:rPr>
        <w:lastRenderedPageBreak/>
        <w:t>监测和控制《蒙特利尔议定书》管制物质的消费，</w:t>
      </w:r>
    </w:p>
    <w:p w14:paraId="479A3ACF" w14:textId="77777777" w:rsidR="002342E7" w:rsidRPr="007B4C34" w:rsidRDefault="002342E7" w:rsidP="002342E7">
      <w:pPr>
        <w:pStyle w:val="Heading2"/>
        <w:rPr>
          <w:sz w:val="24"/>
          <w:szCs w:val="24"/>
        </w:rPr>
      </w:pPr>
      <w:r>
        <w:rPr>
          <w:rFonts w:hint="eastAsia"/>
          <w:sz w:val="24"/>
          <w:szCs w:val="24"/>
        </w:rPr>
        <w:t>向所有有关方散发数据和有关信息，并通报《蒙特利尔议定书》的要求，</w:t>
      </w:r>
    </w:p>
    <w:p w14:paraId="02CEECB2" w14:textId="77777777" w:rsidR="002342E7" w:rsidRPr="007B4C34" w:rsidRDefault="002342E7" w:rsidP="002342E7">
      <w:pPr>
        <w:pStyle w:val="Heading2"/>
        <w:rPr>
          <w:sz w:val="24"/>
          <w:szCs w:val="24"/>
        </w:rPr>
      </w:pPr>
      <w:r>
        <w:rPr>
          <w:rFonts w:hint="eastAsia"/>
          <w:sz w:val="24"/>
          <w:szCs w:val="24"/>
        </w:rPr>
        <w:t>提高对于消耗臭氧层物质和替代品问题的认识，</w:t>
      </w:r>
    </w:p>
    <w:p w14:paraId="575B25CE" w14:textId="77777777" w:rsidR="002342E7" w:rsidRPr="007B4C34" w:rsidRDefault="002342E7" w:rsidP="002342E7">
      <w:pPr>
        <w:pStyle w:val="Heading2"/>
        <w:rPr>
          <w:sz w:val="24"/>
          <w:szCs w:val="24"/>
        </w:rPr>
      </w:pPr>
      <w:r>
        <w:rPr>
          <w:rFonts w:hint="eastAsia"/>
          <w:sz w:val="24"/>
          <w:szCs w:val="24"/>
        </w:rPr>
        <w:t>接受、评价和提交涉及未纳入国家方案的其他项目的报告，供多边基金执行委员会审议，</w:t>
      </w:r>
    </w:p>
    <w:p w14:paraId="5EC63211" w14:textId="77777777" w:rsidR="002342E7" w:rsidRPr="007B4C34" w:rsidRDefault="002342E7" w:rsidP="002342E7">
      <w:pPr>
        <w:pStyle w:val="Heading2"/>
        <w:rPr>
          <w:sz w:val="24"/>
          <w:szCs w:val="24"/>
        </w:rPr>
      </w:pPr>
      <w:r>
        <w:rPr>
          <w:rFonts w:hint="eastAsia"/>
          <w:sz w:val="24"/>
          <w:szCs w:val="24"/>
        </w:rPr>
        <w:t>向臭氧秘书处、多边基金以及执行机构报告厄瓜多尔的《蒙特利尔议定书》管制物质的消费和淘汰情况，</w:t>
      </w:r>
    </w:p>
    <w:p w14:paraId="747BAC09" w14:textId="77777777" w:rsidR="002342E7" w:rsidRPr="007B4C34" w:rsidRDefault="002342E7" w:rsidP="002342E7">
      <w:pPr>
        <w:pStyle w:val="Heading2"/>
        <w:rPr>
          <w:sz w:val="24"/>
          <w:szCs w:val="24"/>
        </w:rPr>
      </w:pPr>
      <w:r>
        <w:rPr>
          <w:rFonts w:hint="eastAsia"/>
          <w:sz w:val="24"/>
          <w:szCs w:val="24"/>
        </w:rPr>
        <w:t>协调并实施本国《蒙特利尔议定书》管制物质的项目。</w:t>
      </w:r>
    </w:p>
    <w:p w14:paraId="4783CAC2" w14:textId="77777777" w:rsidR="002342E7" w:rsidRPr="007B4C34" w:rsidRDefault="002342E7" w:rsidP="002342E7">
      <w:pPr>
        <w:pStyle w:val="Heading1"/>
        <w:keepNext/>
        <w:keepLines/>
        <w:numPr>
          <w:ilvl w:val="0"/>
          <w:numId w:val="7"/>
        </w:numPr>
        <w:tabs>
          <w:tab w:val="clear" w:pos="0"/>
          <w:tab w:val="num" w:pos="720"/>
        </w:tabs>
        <w:rPr>
          <w:sz w:val="24"/>
          <w:szCs w:val="24"/>
        </w:rPr>
      </w:pPr>
      <w:r>
        <w:rPr>
          <w:rFonts w:hint="eastAsia"/>
          <w:sz w:val="24"/>
          <w:szCs w:val="24"/>
        </w:rPr>
        <w:t>生产、外贸、投资和渔业部将负责监测：淘汰执行计划、确定法规的后续工作以及政策和立法的执行，实施这些活动的程序是：</w:t>
      </w:r>
      <w:r w:rsidRPr="007B4C34">
        <w:rPr>
          <w:sz w:val="24"/>
          <w:szCs w:val="24"/>
        </w:rPr>
        <w:t xml:space="preserve"> </w:t>
      </w:r>
    </w:p>
    <w:p w14:paraId="26064720" w14:textId="77777777" w:rsidR="002342E7" w:rsidRDefault="002342E7" w:rsidP="002342E7">
      <w:pPr>
        <w:pStyle w:val="Heading2"/>
        <w:rPr>
          <w:sz w:val="24"/>
          <w:szCs w:val="24"/>
          <w:lang w:eastAsia="es-ES"/>
        </w:rPr>
      </w:pPr>
      <w:r>
        <w:rPr>
          <w:rFonts w:hint="eastAsia"/>
          <w:sz w:val="24"/>
          <w:szCs w:val="24"/>
        </w:rPr>
        <w:t>执行氟氯烃淘汰管理计划各组成部分的所有活动，包括详细的活动设计，对各参与方的审计，鉴别和遴选受益人，订约承包货物和服务，对项目受益人的持续技术援助等。</w:t>
      </w:r>
    </w:p>
    <w:p w14:paraId="59E35783" w14:textId="77777777" w:rsidR="002342E7" w:rsidRPr="007B4C34" w:rsidRDefault="002342E7" w:rsidP="002342E7">
      <w:pPr>
        <w:pStyle w:val="Heading2"/>
        <w:rPr>
          <w:sz w:val="24"/>
          <w:szCs w:val="24"/>
          <w:lang w:eastAsia="es-ES"/>
        </w:rPr>
      </w:pPr>
      <w:r>
        <w:rPr>
          <w:rFonts w:hint="eastAsia"/>
          <w:sz w:val="24"/>
          <w:szCs w:val="24"/>
        </w:rPr>
        <w:t>定期监测与氟氯烃用途及其可能的替代品相关的本地私人部门的趋势和态度。</w:t>
      </w:r>
    </w:p>
    <w:p w14:paraId="01A121F9" w14:textId="77777777" w:rsidR="002342E7" w:rsidRPr="007B4C34" w:rsidRDefault="002342E7" w:rsidP="002342E7">
      <w:pPr>
        <w:pStyle w:val="Heading2"/>
        <w:rPr>
          <w:sz w:val="24"/>
          <w:szCs w:val="24"/>
          <w:lang w:eastAsia="es-ES"/>
        </w:rPr>
      </w:pPr>
      <w:r>
        <w:rPr>
          <w:rFonts w:hint="eastAsia"/>
          <w:sz w:val="24"/>
          <w:szCs w:val="24"/>
        </w:rPr>
        <w:t>设计、组织和实施（年度）项目监测活动，包括设计数据收集和分析手段。</w:t>
      </w:r>
    </w:p>
    <w:p w14:paraId="1DA0F7B8" w14:textId="77777777" w:rsidR="002342E7" w:rsidRPr="007B4C34" w:rsidRDefault="002342E7" w:rsidP="002342E7">
      <w:pPr>
        <w:pStyle w:val="Heading2"/>
        <w:rPr>
          <w:sz w:val="24"/>
          <w:szCs w:val="24"/>
          <w:lang w:eastAsia="es-ES"/>
        </w:rPr>
      </w:pPr>
      <w:r>
        <w:rPr>
          <w:rFonts w:hint="eastAsia"/>
          <w:sz w:val="24"/>
          <w:szCs w:val="24"/>
        </w:rPr>
        <w:t>分析和报告监测结果，包括设计纠正措施和（或）技术援助活动的实施，以及组织监测工作的审查和管理的相应会议。</w:t>
      </w:r>
    </w:p>
    <w:p w14:paraId="434C1268" w14:textId="77777777" w:rsidR="002342E7" w:rsidRPr="007B4C34" w:rsidRDefault="002342E7" w:rsidP="002342E7">
      <w:pPr>
        <w:pStyle w:val="Heading2"/>
        <w:rPr>
          <w:sz w:val="24"/>
          <w:szCs w:val="24"/>
          <w:lang w:eastAsia="es-ES"/>
        </w:rPr>
      </w:pPr>
      <w:r>
        <w:rPr>
          <w:rFonts w:hint="eastAsia"/>
          <w:sz w:val="24"/>
          <w:szCs w:val="24"/>
        </w:rPr>
        <w:t>设计和实施各项纠正措施。</w:t>
      </w:r>
    </w:p>
    <w:p w14:paraId="586AE67A" w14:textId="77777777" w:rsidR="002342E7" w:rsidRPr="007B4C34" w:rsidRDefault="002342E7" w:rsidP="002342E7">
      <w:pPr>
        <w:pStyle w:val="Heading2"/>
        <w:rPr>
          <w:sz w:val="24"/>
          <w:szCs w:val="24"/>
          <w:lang w:eastAsia="es-ES"/>
        </w:rPr>
      </w:pPr>
      <w:r>
        <w:rPr>
          <w:rFonts w:hint="eastAsia"/>
          <w:sz w:val="24"/>
          <w:szCs w:val="24"/>
        </w:rPr>
        <w:t>定期实施对项目受益人的技术援助活动。</w:t>
      </w:r>
    </w:p>
    <w:p w14:paraId="1818AB71" w14:textId="77777777" w:rsidR="002342E7" w:rsidRPr="007B4C34" w:rsidRDefault="002342E7" w:rsidP="002342E7">
      <w:pPr>
        <w:pStyle w:val="Heading2"/>
        <w:rPr>
          <w:sz w:val="24"/>
          <w:szCs w:val="24"/>
          <w:lang w:eastAsia="es-ES"/>
        </w:rPr>
      </w:pPr>
      <w:r>
        <w:rPr>
          <w:rFonts w:hint="eastAsia"/>
          <w:sz w:val="24"/>
          <w:szCs w:val="24"/>
        </w:rPr>
        <w:t>根据规定的格式，为多边基金执行委员会编制年度进展情况报告、氟氯烃淘汰管理计划执行情况的一年两次的报告以及一年两次的执行计划。还将包括编制氟氯烃淘汰管理计划项目的充分运作所需要的其他任何报告。</w:t>
      </w:r>
    </w:p>
    <w:p w14:paraId="0575CEB8" w14:textId="77777777" w:rsidR="002342E7" w:rsidRPr="008C1933" w:rsidRDefault="002342E7" w:rsidP="002342E7">
      <w:pPr>
        <w:pStyle w:val="Heading1"/>
        <w:keepNext/>
        <w:keepLines/>
        <w:numPr>
          <w:ilvl w:val="0"/>
          <w:numId w:val="7"/>
        </w:numPr>
        <w:tabs>
          <w:tab w:val="clear" w:pos="0"/>
          <w:tab w:val="num" w:pos="720"/>
        </w:tabs>
        <w:rPr>
          <w:rFonts w:eastAsiaTheme="minorHAnsi"/>
          <w:sz w:val="24"/>
          <w:szCs w:val="24"/>
        </w:rPr>
      </w:pPr>
      <w:r w:rsidRPr="008C1933">
        <w:rPr>
          <w:rFonts w:asciiTheme="minorEastAsia" w:eastAsiaTheme="minorEastAsia" w:hAnsiTheme="minorEastAsia" w:cs="Microsoft YaHei" w:hint="eastAsia"/>
          <w:sz w:val="24"/>
          <w:szCs w:val="24"/>
        </w:rPr>
        <w:t>淘汰计划将由本项工作的专门班子</w:t>
      </w:r>
      <w:r>
        <w:rPr>
          <w:rFonts w:asciiTheme="minorEastAsia" w:eastAsiaTheme="minorEastAsia" w:hAnsiTheme="minorEastAsia" w:cs="Microsoft YaHei" w:hint="eastAsia"/>
          <w:sz w:val="24"/>
          <w:szCs w:val="24"/>
        </w:rPr>
        <w:t>负责</w:t>
      </w:r>
      <w:r w:rsidRPr="008C1933">
        <w:rPr>
          <w:rFonts w:asciiTheme="minorEastAsia" w:eastAsiaTheme="minorEastAsia" w:hAnsiTheme="minorEastAsia" w:cs="Microsoft YaHei" w:hint="eastAsia"/>
          <w:sz w:val="24"/>
          <w:szCs w:val="24"/>
        </w:rPr>
        <w:t>管理，班子中包括由</w:t>
      </w:r>
      <w:r w:rsidRPr="008C1933">
        <w:rPr>
          <w:rFonts w:hint="eastAsia"/>
          <w:sz w:val="24"/>
          <w:szCs w:val="24"/>
        </w:rPr>
        <w:t>生产、外贸、投资和渔业部指定的一名协调员，并将得到各执行机构的代表和专家的支持以及必要的支助基础设施。管理支助</w:t>
      </w:r>
      <w:r>
        <w:rPr>
          <w:rFonts w:hint="eastAsia"/>
          <w:sz w:val="24"/>
          <w:szCs w:val="24"/>
        </w:rPr>
        <w:t>和</w:t>
      </w:r>
      <w:r w:rsidRPr="008C1933">
        <w:rPr>
          <w:rFonts w:hint="eastAsia"/>
          <w:sz w:val="24"/>
          <w:szCs w:val="24"/>
        </w:rPr>
        <w:t>淘汰计划法律文书更新的</w:t>
      </w:r>
      <w:r>
        <w:rPr>
          <w:rFonts w:hint="eastAsia"/>
          <w:sz w:val="24"/>
          <w:szCs w:val="24"/>
        </w:rPr>
        <w:t>组成</w:t>
      </w:r>
      <w:r w:rsidRPr="008C1933">
        <w:rPr>
          <w:rFonts w:hint="eastAsia"/>
          <w:sz w:val="24"/>
          <w:szCs w:val="24"/>
        </w:rPr>
        <w:t>部分将包括以下活动：</w:t>
      </w:r>
    </w:p>
    <w:p w14:paraId="138812F5" w14:textId="77777777" w:rsidR="002342E7" w:rsidRPr="007B4C34" w:rsidRDefault="002342E7" w:rsidP="002342E7">
      <w:pPr>
        <w:pStyle w:val="Heading2"/>
        <w:rPr>
          <w:sz w:val="24"/>
          <w:szCs w:val="24"/>
        </w:rPr>
      </w:pPr>
      <w:r>
        <w:rPr>
          <w:rFonts w:hint="eastAsia"/>
          <w:sz w:val="24"/>
          <w:szCs w:val="24"/>
        </w:rPr>
        <w:t>管理和协调计划的实施；</w:t>
      </w:r>
    </w:p>
    <w:p w14:paraId="664BF7A0" w14:textId="77777777" w:rsidR="002342E7" w:rsidRPr="007B4C34" w:rsidRDefault="002342E7" w:rsidP="002342E7">
      <w:pPr>
        <w:pStyle w:val="Heading2"/>
        <w:rPr>
          <w:sz w:val="24"/>
          <w:szCs w:val="24"/>
        </w:rPr>
      </w:pPr>
      <w:r>
        <w:rPr>
          <w:rFonts w:hint="eastAsia"/>
          <w:sz w:val="24"/>
          <w:szCs w:val="24"/>
        </w:rPr>
        <w:t>制定政策拟订和应用方案，让政府能够施行规定的授权和确保业界履行削减消耗臭氧层物质消费量的义务；</w:t>
      </w:r>
    </w:p>
    <w:p w14:paraId="0B679EED" w14:textId="77777777" w:rsidR="002342E7" w:rsidRPr="007B4C34" w:rsidRDefault="002342E7" w:rsidP="002342E7">
      <w:pPr>
        <w:pStyle w:val="Heading2"/>
        <w:rPr>
          <w:sz w:val="24"/>
          <w:szCs w:val="24"/>
        </w:rPr>
      </w:pPr>
      <w:r>
        <w:rPr>
          <w:rFonts w:hint="eastAsia"/>
          <w:sz w:val="24"/>
          <w:szCs w:val="24"/>
        </w:rPr>
        <w:t>编制和实施培训、提高认识和能力建设活动以确保对《计划》目标和义务的</w:t>
      </w:r>
      <w:r>
        <w:rPr>
          <w:rFonts w:hint="eastAsia"/>
          <w:sz w:val="24"/>
          <w:szCs w:val="24"/>
        </w:rPr>
        <w:lastRenderedPageBreak/>
        <w:t>高层次的承诺；</w:t>
      </w:r>
    </w:p>
    <w:p w14:paraId="2148AFDC" w14:textId="77777777" w:rsidR="002342E7" w:rsidRPr="007B4C34" w:rsidRDefault="002342E7" w:rsidP="002342E7">
      <w:pPr>
        <w:pStyle w:val="Heading2"/>
        <w:rPr>
          <w:sz w:val="24"/>
          <w:szCs w:val="24"/>
        </w:rPr>
      </w:pPr>
      <w:r>
        <w:rPr>
          <w:rFonts w:hint="eastAsia"/>
          <w:sz w:val="24"/>
          <w:szCs w:val="24"/>
        </w:rPr>
        <w:t>编制年度执行机构，包括确定各公司参与活动的顺序；</w:t>
      </w:r>
    </w:p>
    <w:p w14:paraId="7C8F4284" w14:textId="77777777" w:rsidR="002342E7" w:rsidRPr="007B4C34" w:rsidRDefault="002342E7" w:rsidP="002342E7">
      <w:pPr>
        <w:pStyle w:val="Heading2"/>
        <w:rPr>
          <w:sz w:val="24"/>
          <w:szCs w:val="24"/>
        </w:rPr>
      </w:pPr>
      <w:r>
        <w:rPr>
          <w:rFonts w:hint="eastAsia"/>
          <w:sz w:val="24"/>
          <w:szCs w:val="24"/>
        </w:rPr>
        <w:t>确定并施行用户的消耗臭氧层物质用途</w:t>
      </w:r>
      <w:r>
        <w:rPr>
          <w:rFonts w:hint="eastAsia"/>
          <w:sz w:val="24"/>
          <w:szCs w:val="24"/>
        </w:rPr>
        <w:t>/</w:t>
      </w:r>
      <w:r>
        <w:rPr>
          <w:rFonts w:hint="eastAsia"/>
          <w:sz w:val="24"/>
          <w:szCs w:val="24"/>
        </w:rPr>
        <w:t>替代品的报告制度；</w:t>
      </w:r>
    </w:p>
    <w:p w14:paraId="1EF7B99E" w14:textId="77777777" w:rsidR="002342E7" w:rsidRPr="007B4C34" w:rsidRDefault="002342E7" w:rsidP="002342E7">
      <w:pPr>
        <w:pStyle w:val="Heading2"/>
        <w:rPr>
          <w:sz w:val="24"/>
          <w:szCs w:val="24"/>
        </w:rPr>
      </w:pPr>
      <w:r>
        <w:rPr>
          <w:rFonts w:hint="eastAsia"/>
          <w:sz w:val="24"/>
          <w:szCs w:val="24"/>
        </w:rPr>
        <w:t>根据业绩情况报告执行计划在年度资金发放方面的进展情况；以及</w:t>
      </w:r>
    </w:p>
    <w:p w14:paraId="20989906" w14:textId="77777777" w:rsidR="002342E7" w:rsidRPr="007B4C34" w:rsidRDefault="002342E7" w:rsidP="002342E7">
      <w:pPr>
        <w:pStyle w:val="Heading2"/>
        <w:rPr>
          <w:sz w:val="24"/>
          <w:szCs w:val="24"/>
        </w:rPr>
      </w:pPr>
      <w:r>
        <w:rPr>
          <w:rFonts w:hint="eastAsia"/>
          <w:sz w:val="24"/>
          <w:szCs w:val="24"/>
        </w:rPr>
        <w:t>确定并施行一种分散的机制，与地方环境监管实体一道（为确保连续性），监测和评价计划的结果。</w:t>
      </w:r>
    </w:p>
    <w:p w14:paraId="19333E9E" w14:textId="77777777" w:rsidR="002342E7" w:rsidRPr="00CC4820" w:rsidRDefault="002342E7" w:rsidP="002342E7">
      <w:pPr>
        <w:pStyle w:val="Heading1"/>
        <w:keepNext/>
        <w:keepLines/>
        <w:numPr>
          <w:ilvl w:val="0"/>
          <w:numId w:val="7"/>
        </w:numPr>
        <w:tabs>
          <w:tab w:val="clear" w:pos="0"/>
          <w:tab w:val="num" w:pos="720"/>
        </w:tabs>
        <w:rPr>
          <w:rFonts w:asciiTheme="minorEastAsia" w:eastAsiaTheme="minorEastAsia" w:hAnsiTheme="minorEastAsia" w:cs="Microsoft YaHei"/>
          <w:sz w:val="24"/>
          <w:szCs w:val="24"/>
        </w:rPr>
      </w:pPr>
      <w:r w:rsidRPr="00CC4820">
        <w:rPr>
          <w:rFonts w:asciiTheme="minorEastAsia" w:eastAsiaTheme="minorEastAsia" w:hAnsiTheme="minorEastAsia" w:cs="Microsoft YaHei"/>
          <w:sz w:val="24"/>
          <w:szCs w:val="24"/>
        </w:rPr>
        <w:t>国家同意接受各种评价，评价可能在多边基金监测或评价工作方案下或</w:t>
      </w:r>
      <w:r w:rsidRPr="00CC4820">
        <w:rPr>
          <w:rFonts w:asciiTheme="minorEastAsia" w:eastAsiaTheme="minorEastAsia" w:hAnsiTheme="minorEastAsia" w:cs="Microsoft YaHei" w:hint="eastAsia"/>
          <w:sz w:val="24"/>
          <w:szCs w:val="24"/>
        </w:rPr>
        <w:t>参加本协定的任何</w:t>
      </w:r>
      <w:r w:rsidRPr="00CC4820">
        <w:rPr>
          <w:rFonts w:asciiTheme="minorEastAsia" w:eastAsiaTheme="minorEastAsia" w:hAnsiTheme="minorEastAsia" w:cs="Microsoft YaHei"/>
          <w:sz w:val="24"/>
          <w:szCs w:val="24"/>
        </w:rPr>
        <w:t>机构的评价方案下进行。</w:t>
      </w:r>
    </w:p>
    <w:p w14:paraId="5DF5F928" w14:textId="77777777" w:rsidR="002342E7" w:rsidRDefault="002342E7" w:rsidP="002342E7">
      <w:pPr>
        <w:pStyle w:val="Heading1"/>
        <w:keepNext/>
        <w:keepLines/>
        <w:numPr>
          <w:ilvl w:val="0"/>
          <w:numId w:val="0"/>
        </w:numPr>
        <w:tabs>
          <w:tab w:val="num" w:pos="0"/>
          <w:tab w:val="num" w:pos="720"/>
        </w:tabs>
        <w:topLinePunct/>
        <w:rPr>
          <w:rFonts w:ascii="SimHei" w:eastAsia="SimHei"/>
          <w:b/>
          <w:sz w:val="24"/>
          <w:szCs w:val="24"/>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r>
        <w:rPr>
          <w:b/>
          <w:noProof/>
          <w:sz w:val="24"/>
          <w:szCs w:val="24"/>
        </w:rPr>
        <w:t xml:space="preserve"> 6-A</w:t>
      </w:r>
      <w:r>
        <w:rPr>
          <w:rFonts w:ascii="SimHei" w:eastAsia="SimHei" w:hint="eastAsia"/>
          <w:b/>
          <w:noProof/>
          <w:sz w:val="24"/>
          <w:szCs w:val="24"/>
        </w:rPr>
        <w:t>：</w:t>
      </w:r>
      <w:r>
        <w:rPr>
          <w:rFonts w:ascii="Microsoft JhengHei" w:eastAsia="Microsoft JhengHei" w:hAnsi="Microsoft JhengHei" w:cs="Microsoft JhengHei" w:hint="eastAsia"/>
          <w:b/>
          <w:noProof/>
          <w:sz w:val="24"/>
          <w:szCs w:val="24"/>
        </w:rPr>
        <w:t>牵头执行机构的作用</w:t>
      </w:r>
    </w:p>
    <w:p w14:paraId="4064517E" w14:textId="77777777" w:rsidR="002342E7" w:rsidRPr="002342E7" w:rsidRDefault="002342E7" w:rsidP="002342E7">
      <w:pPr>
        <w:pStyle w:val="Heading1"/>
        <w:numPr>
          <w:ilvl w:val="0"/>
          <w:numId w:val="32"/>
        </w:numPr>
        <w:tabs>
          <w:tab w:val="clear" w:pos="0"/>
          <w:tab w:val="num" w:pos="720"/>
        </w:tabs>
        <w:topLinePunct/>
        <w:rPr>
          <w:sz w:val="24"/>
          <w:szCs w:val="24"/>
        </w:rPr>
      </w:pPr>
      <w:r w:rsidRPr="002342E7">
        <w:rPr>
          <w:rFonts w:ascii="SimSun" w:hint="eastAsia"/>
          <w:noProof/>
          <w:sz w:val="24"/>
          <w:szCs w:val="24"/>
        </w:rPr>
        <w:t>牵头执行机构将负责一系列活动。至少应包括如下活动：</w:t>
      </w:r>
    </w:p>
    <w:p w14:paraId="63972012" w14:textId="77777777" w:rsidR="002342E7" w:rsidRPr="00025E44" w:rsidRDefault="002342E7" w:rsidP="002342E7">
      <w:pPr>
        <w:pStyle w:val="Heading2"/>
        <w:topLinePunct/>
        <w:rPr>
          <w:sz w:val="24"/>
          <w:szCs w:val="24"/>
        </w:rPr>
      </w:pPr>
      <w:r w:rsidRPr="00025E44">
        <w:rPr>
          <w:rFonts w:ascii="SimSun" w:hint="eastAsia"/>
          <w:noProof/>
          <w:sz w:val="24"/>
          <w:szCs w:val="24"/>
        </w:rPr>
        <w:t>确保按照本协定及该国氟氯烃淘汰管理计划规定的具体内部程序和要求，进行绩效和财务核查；</w:t>
      </w:r>
    </w:p>
    <w:p w14:paraId="37B62F73" w14:textId="77777777" w:rsidR="002342E7" w:rsidRPr="00025E44" w:rsidRDefault="002342E7" w:rsidP="002342E7">
      <w:pPr>
        <w:pStyle w:val="Heading2"/>
        <w:topLinePunct/>
        <w:rPr>
          <w:sz w:val="24"/>
          <w:szCs w:val="24"/>
        </w:rPr>
      </w:pPr>
      <w:r w:rsidRPr="00025E44">
        <w:rPr>
          <w:rFonts w:ascii="SimSun" w:hint="eastAsia"/>
          <w:noProof/>
          <w:sz w:val="24"/>
          <w:szCs w:val="24"/>
        </w:rPr>
        <w:t>协助国家根据附录</w:t>
      </w:r>
      <w:r w:rsidRPr="00025E44">
        <w:rPr>
          <w:noProof/>
          <w:sz w:val="24"/>
          <w:szCs w:val="24"/>
        </w:rPr>
        <w:t>4-A</w:t>
      </w:r>
      <w:r w:rsidRPr="00025E44">
        <w:rPr>
          <w:rFonts w:ascii="SimSun" w:hint="eastAsia"/>
          <w:noProof/>
          <w:sz w:val="24"/>
          <w:szCs w:val="24"/>
        </w:rPr>
        <w:t>编制《</w:t>
      </w:r>
      <w:r w:rsidRPr="00025E44">
        <w:rPr>
          <w:rFonts w:ascii="SimSun"/>
          <w:noProof/>
          <w:sz w:val="24"/>
          <w:szCs w:val="24"/>
        </w:rPr>
        <w:t>付款</w:t>
      </w:r>
      <w:r w:rsidRPr="00025E44">
        <w:rPr>
          <w:rFonts w:ascii="SimSun" w:hint="eastAsia"/>
          <w:noProof/>
          <w:sz w:val="24"/>
          <w:szCs w:val="24"/>
        </w:rPr>
        <w:t>执行计划和计划》；</w:t>
      </w:r>
    </w:p>
    <w:p w14:paraId="6347319B" w14:textId="77777777" w:rsidR="002342E7" w:rsidRPr="00025E44" w:rsidRDefault="002342E7" w:rsidP="002342E7">
      <w:pPr>
        <w:pStyle w:val="Heading2"/>
        <w:topLinePunct/>
        <w:rPr>
          <w:sz w:val="24"/>
          <w:szCs w:val="24"/>
        </w:rPr>
      </w:pPr>
      <w:r w:rsidRPr="00025E44">
        <w:rPr>
          <w:rFonts w:ascii="SimSun" w:hint="eastAsia"/>
          <w:noProof/>
          <w:sz w:val="24"/>
          <w:szCs w:val="24"/>
        </w:rPr>
        <w:t>向执行委员会提供独立核查报告，说明各项目标已实现且相关付款活动已根据附录</w:t>
      </w:r>
      <w:r w:rsidRPr="00025E44">
        <w:rPr>
          <w:noProof/>
          <w:sz w:val="24"/>
          <w:szCs w:val="24"/>
        </w:rPr>
        <w:t>4-A</w:t>
      </w:r>
      <w:r w:rsidRPr="00025E44">
        <w:rPr>
          <w:rFonts w:ascii="SimSun" w:hint="eastAsia"/>
          <w:noProof/>
          <w:sz w:val="24"/>
          <w:szCs w:val="24"/>
        </w:rPr>
        <w:t>按照执行计划的要求完成；</w:t>
      </w:r>
    </w:p>
    <w:p w14:paraId="3D46F78D" w14:textId="77777777" w:rsidR="002342E7" w:rsidRPr="00025E44" w:rsidRDefault="002342E7" w:rsidP="002342E7">
      <w:pPr>
        <w:pStyle w:val="Heading2"/>
        <w:topLinePunct/>
        <w:rPr>
          <w:sz w:val="24"/>
          <w:szCs w:val="24"/>
        </w:rPr>
      </w:pPr>
      <w:r w:rsidRPr="00025E44">
        <w:rPr>
          <w:rFonts w:ascii="SimSun" w:hint="eastAsia"/>
          <w:noProof/>
          <w:sz w:val="24"/>
          <w:szCs w:val="24"/>
        </w:rPr>
        <w:t>确保根据附录</w:t>
      </w:r>
      <w:r w:rsidRPr="00025E44">
        <w:rPr>
          <w:noProof/>
          <w:sz w:val="24"/>
          <w:szCs w:val="24"/>
        </w:rPr>
        <w:t>4-A</w:t>
      </w:r>
      <w:r w:rsidRPr="00025E44">
        <w:rPr>
          <w:rFonts w:ascii="SimSun" w:hint="eastAsia"/>
          <w:noProof/>
          <w:sz w:val="24"/>
          <w:szCs w:val="24"/>
        </w:rPr>
        <w:t>中第</w:t>
      </w:r>
      <w:r w:rsidRPr="00025E44">
        <w:rPr>
          <w:noProof/>
          <w:sz w:val="24"/>
          <w:szCs w:val="24"/>
        </w:rPr>
        <w:t>1</w:t>
      </w:r>
      <w:r w:rsidRPr="00025E44">
        <w:rPr>
          <w:rFonts w:ascii="SimSun" w:hint="eastAsia"/>
          <w:noProof/>
          <w:sz w:val="24"/>
          <w:szCs w:val="24"/>
        </w:rPr>
        <w:t>（</w:t>
      </w:r>
      <w:r w:rsidRPr="00025E44">
        <w:rPr>
          <w:noProof/>
          <w:sz w:val="24"/>
          <w:szCs w:val="24"/>
        </w:rPr>
        <w:t>c</w:t>
      </w:r>
      <w:r w:rsidRPr="00025E44">
        <w:rPr>
          <w:rFonts w:ascii="SimSun" w:hint="eastAsia"/>
          <w:noProof/>
          <w:sz w:val="24"/>
          <w:szCs w:val="24"/>
        </w:rPr>
        <w:t>）和第</w:t>
      </w:r>
      <w:r w:rsidRPr="00025E44">
        <w:rPr>
          <w:noProof/>
          <w:sz w:val="24"/>
          <w:szCs w:val="24"/>
        </w:rPr>
        <w:t>1</w:t>
      </w:r>
      <w:r w:rsidRPr="00025E44">
        <w:rPr>
          <w:rFonts w:ascii="SimSun" w:hint="eastAsia"/>
          <w:noProof/>
          <w:sz w:val="24"/>
          <w:szCs w:val="24"/>
        </w:rPr>
        <w:t>（</w:t>
      </w:r>
      <w:r w:rsidRPr="00025E44">
        <w:rPr>
          <w:noProof/>
          <w:sz w:val="24"/>
          <w:szCs w:val="24"/>
        </w:rPr>
        <w:t>d</w:t>
      </w:r>
      <w:r w:rsidRPr="00025E44">
        <w:rPr>
          <w:rFonts w:ascii="SimSun" w:hint="eastAsia"/>
          <w:noProof/>
          <w:sz w:val="24"/>
          <w:szCs w:val="24"/>
        </w:rPr>
        <w:t>）款将经验和进展反映在最新总体计划和未来的《</w:t>
      </w:r>
      <w:r w:rsidRPr="00025E44">
        <w:rPr>
          <w:rFonts w:ascii="SimSun"/>
          <w:noProof/>
          <w:sz w:val="24"/>
          <w:szCs w:val="24"/>
        </w:rPr>
        <w:t>付款</w:t>
      </w:r>
      <w:r w:rsidRPr="00025E44">
        <w:rPr>
          <w:rFonts w:ascii="SimSun" w:hint="eastAsia"/>
          <w:noProof/>
          <w:sz w:val="24"/>
          <w:szCs w:val="24"/>
        </w:rPr>
        <w:t>执行计划》中；</w:t>
      </w:r>
    </w:p>
    <w:p w14:paraId="6693B9CE" w14:textId="77777777" w:rsidR="002342E7" w:rsidRDefault="002342E7" w:rsidP="002342E7">
      <w:pPr>
        <w:pStyle w:val="Heading2"/>
        <w:topLinePunct/>
        <w:rPr>
          <w:rFonts w:ascii="SimSun"/>
          <w:noProof/>
          <w:sz w:val="24"/>
          <w:szCs w:val="24"/>
        </w:rPr>
      </w:pPr>
      <w:r w:rsidRPr="00025E44">
        <w:rPr>
          <w:rFonts w:ascii="SimSun" w:hint="eastAsia"/>
          <w:noProof/>
          <w:sz w:val="24"/>
          <w:szCs w:val="24"/>
        </w:rPr>
        <w:t>完成《</w:t>
      </w:r>
      <w:r w:rsidRPr="00025E44">
        <w:rPr>
          <w:rFonts w:ascii="SimSun"/>
          <w:noProof/>
          <w:sz w:val="24"/>
          <w:szCs w:val="24"/>
        </w:rPr>
        <w:t>付款</w:t>
      </w:r>
      <w:r w:rsidRPr="00025E44">
        <w:rPr>
          <w:rFonts w:ascii="SimSun" w:hint="eastAsia"/>
          <w:noProof/>
          <w:sz w:val="24"/>
          <w:szCs w:val="24"/>
        </w:rPr>
        <w:t>执行情况报告和计划》</w:t>
      </w:r>
      <w:r>
        <w:rPr>
          <w:rFonts w:ascii="SimSun" w:hint="eastAsia"/>
          <w:noProof/>
          <w:sz w:val="24"/>
          <w:szCs w:val="24"/>
        </w:rPr>
        <w:t>中的报告要求以及</w:t>
      </w:r>
      <w:r w:rsidRPr="00025E44">
        <w:rPr>
          <w:rFonts w:ascii="SimSun" w:hint="eastAsia"/>
          <w:noProof/>
          <w:sz w:val="24"/>
          <w:szCs w:val="24"/>
        </w:rPr>
        <w:t>附录</w:t>
      </w:r>
      <w:r w:rsidRPr="00025E44">
        <w:rPr>
          <w:noProof/>
          <w:sz w:val="24"/>
          <w:szCs w:val="24"/>
        </w:rPr>
        <w:t>4-A</w:t>
      </w:r>
      <w:r>
        <w:rPr>
          <w:rFonts w:hint="eastAsia"/>
          <w:noProof/>
          <w:sz w:val="24"/>
          <w:szCs w:val="24"/>
        </w:rPr>
        <w:t>规定的</w:t>
      </w:r>
      <w:r w:rsidRPr="00025E44">
        <w:rPr>
          <w:rFonts w:ascii="SimSun" w:hint="eastAsia"/>
          <w:noProof/>
          <w:sz w:val="24"/>
          <w:szCs w:val="24"/>
        </w:rPr>
        <w:t>整体计划</w:t>
      </w:r>
      <w:r>
        <w:rPr>
          <w:rFonts w:ascii="SimSun" w:hint="eastAsia"/>
          <w:noProof/>
          <w:sz w:val="24"/>
          <w:szCs w:val="24"/>
        </w:rPr>
        <w:t>，以便提交执行委员会</w:t>
      </w:r>
      <w:r w:rsidRPr="00025E44">
        <w:rPr>
          <w:rFonts w:ascii="SimSun" w:hint="eastAsia"/>
          <w:noProof/>
          <w:sz w:val="24"/>
          <w:szCs w:val="24"/>
        </w:rPr>
        <w:t>；</w:t>
      </w:r>
    </w:p>
    <w:p w14:paraId="4C4C0F05" w14:textId="77777777" w:rsidR="002342E7" w:rsidRPr="00025E44" w:rsidRDefault="002342E7" w:rsidP="002342E7">
      <w:pPr>
        <w:pStyle w:val="Heading2"/>
        <w:tabs>
          <w:tab w:val="clear" w:pos="0"/>
          <w:tab w:val="num" w:pos="-720"/>
        </w:tabs>
        <w:rPr>
          <w:sz w:val="24"/>
        </w:rPr>
      </w:pPr>
      <w:r w:rsidRPr="00025E44">
        <w:rPr>
          <w:rFonts w:hint="eastAsia"/>
          <w:sz w:val="24"/>
        </w:rPr>
        <w:t>如果</w:t>
      </w:r>
      <w:r w:rsidRPr="00025E44">
        <w:rPr>
          <w:sz w:val="24"/>
        </w:rPr>
        <w:t>最后一次资金付款</w:t>
      </w:r>
      <w:r w:rsidRPr="00025E44">
        <w:rPr>
          <w:rFonts w:hint="eastAsia"/>
          <w:sz w:val="24"/>
        </w:rPr>
        <w:t>是</w:t>
      </w:r>
      <w:r w:rsidRPr="00025E44">
        <w:rPr>
          <w:sz w:val="24"/>
        </w:rPr>
        <w:t>在确定消费</w:t>
      </w:r>
      <w:r w:rsidRPr="00025E44">
        <w:rPr>
          <w:rFonts w:hint="eastAsia"/>
          <w:sz w:val="24"/>
        </w:rPr>
        <w:t>指标的</w:t>
      </w:r>
      <w:r w:rsidRPr="00025E44">
        <w:rPr>
          <w:sz w:val="24"/>
        </w:rPr>
        <w:t>那一年</w:t>
      </w:r>
      <w:r w:rsidRPr="00025E44">
        <w:rPr>
          <w:rFonts w:hint="eastAsia"/>
          <w:sz w:val="24"/>
        </w:rPr>
        <w:t>之前</w:t>
      </w:r>
      <w:r w:rsidRPr="00025E44">
        <w:rPr>
          <w:sz w:val="24"/>
        </w:rPr>
        <w:t>一年或更多年之前提出，应在所有预见活动</w:t>
      </w:r>
      <w:r w:rsidRPr="00025E44">
        <w:rPr>
          <w:rFonts w:hint="eastAsia"/>
          <w:sz w:val="24"/>
        </w:rPr>
        <w:t>已经完成</w:t>
      </w:r>
      <w:r w:rsidRPr="00025E44">
        <w:rPr>
          <w:sz w:val="24"/>
        </w:rPr>
        <w:t>，且</w:t>
      </w:r>
      <w:r w:rsidRPr="00025E44">
        <w:rPr>
          <w:rFonts w:hint="eastAsia"/>
          <w:sz w:val="24"/>
        </w:rPr>
        <w:t>氟氯烃</w:t>
      </w:r>
      <w:r w:rsidRPr="00025E44">
        <w:rPr>
          <w:sz w:val="24"/>
        </w:rPr>
        <w:t>消费</w:t>
      </w:r>
      <w:r w:rsidRPr="00025E44">
        <w:rPr>
          <w:rFonts w:hint="eastAsia"/>
          <w:sz w:val="24"/>
        </w:rPr>
        <w:t>指标已经</w:t>
      </w:r>
      <w:r w:rsidRPr="00025E44">
        <w:rPr>
          <w:sz w:val="24"/>
        </w:rPr>
        <w:t>实现</w:t>
      </w:r>
      <w:r w:rsidRPr="00025E44">
        <w:rPr>
          <w:rFonts w:hint="eastAsia"/>
          <w:sz w:val="24"/>
        </w:rPr>
        <w:t>后</w:t>
      </w:r>
      <w:r w:rsidRPr="00025E44">
        <w:rPr>
          <w:sz w:val="24"/>
        </w:rPr>
        <w:t>，</w:t>
      </w:r>
      <w:r w:rsidRPr="00025E44">
        <w:rPr>
          <w:rFonts w:hint="eastAsia"/>
          <w:sz w:val="24"/>
        </w:rPr>
        <w:t>提交</w:t>
      </w:r>
      <w:r w:rsidRPr="00025E44">
        <w:rPr>
          <w:sz w:val="24"/>
        </w:rPr>
        <w:t>年度付款执行情况报告以及</w:t>
      </w:r>
      <w:r w:rsidRPr="00025E44">
        <w:rPr>
          <w:rFonts w:hint="eastAsia"/>
          <w:sz w:val="24"/>
        </w:rPr>
        <w:t>，</w:t>
      </w:r>
      <w:r w:rsidRPr="00025E44">
        <w:rPr>
          <w:sz w:val="24"/>
        </w:rPr>
        <w:t>适用</w:t>
      </w:r>
      <w:r w:rsidRPr="00025E44">
        <w:rPr>
          <w:rFonts w:hint="eastAsia"/>
          <w:sz w:val="24"/>
        </w:rPr>
        <w:t>情况下</w:t>
      </w:r>
      <w:r w:rsidRPr="00025E44">
        <w:rPr>
          <w:sz w:val="24"/>
        </w:rPr>
        <w:t>，关于《计划</w:t>
      </w:r>
      <w:r w:rsidRPr="00025E44">
        <w:rPr>
          <w:rFonts w:hint="eastAsia"/>
          <w:sz w:val="24"/>
        </w:rPr>
        <w:t>》</w:t>
      </w:r>
      <w:r w:rsidRPr="00025E44">
        <w:rPr>
          <w:sz w:val="24"/>
        </w:rPr>
        <w:t>的现阶段的核查报告；</w:t>
      </w:r>
    </w:p>
    <w:p w14:paraId="1CE8FDF9" w14:textId="77777777" w:rsidR="002342E7" w:rsidRPr="00025E44" w:rsidRDefault="002342E7" w:rsidP="002342E7">
      <w:pPr>
        <w:pStyle w:val="Heading2"/>
        <w:topLinePunct/>
        <w:rPr>
          <w:sz w:val="24"/>
          <w:szCs w:val="24"/>
        </w:rPr>
      </w:pPr>
      <w:r w:rsidRPr="00025E44">
        <w:rPr>
          <w:rFonts w:ascii="SimSun" w:hint="eastAsia"/>
          <w:noProof/>
          <w:sz w:val="24"/>
          <w:szCs w:val="24"/>
        </w:rPr>
        <w:t>确保由胜任的独立技术专家进行技术审查；</w:t>
      </w:r>
    </w:p>
    <w:p w14:paraId="3163F40D" w14:textId="77777777" w:rsidR="002342E7" w:rsidRPr="00025E44" w:rsidRDefault="002342E7" w:rsidP="002342E7">
      <w:pPr>
        <w:pStyle w:val="Heading2"/>
        <w:topLinePunct/>
        <w:rPr>
          <w:sz w:val="24"/>
          <w:szCs w:val="24"/>
        </w:rPr>
      </w:pPr>
      <w:r>
        <w:rPr>
          <w:rFonts w:ascii="SimSun" w:hint="eastAsia"/>
          <w:noProof/>
          <w:sz w:val="24"/>
          <w:szCs w:val="24"/>
        </w:rPr>
        <w:t>完成所</w:t>
      </w:r>
      <w:r w:rsidRPr="00025E44">
        <w:rPr>
          <w:rFonts w:ascii="SimSun" w:hint="eastAsia"/>
          <w:noProof/>
          <w:sz w:val="24"/>
          <w:szCs w:val="24"/>
        </w:rPr>
        <w:t>要求的监督任务；</w:t>
      </w:r>
    </w:p>
    <w:p w14:paraId="62967235" w14:textId="77777777" w:rsidR="002342E7" w:rsidRPr="00025E44" w:rsidRDefault="002342E7" w:rsidP="002342E7">
      <w:pPr>
        <w:pStyle w:val="Heading2"/>
        <w:topLinePunct/>
        <w:rPr>
          <w:sz w:val="24"/>
          <w:szCs w:val="24"/>
        </w:rPr>
      </w:pPr>
      <w:r w:rsidRPr="00025E44">
        <w:rPr>
          <w:rFonts w:ascii="SimSun" w:hint="eastAsia"/>
          <w:noProof/>
          <w:sz w:val="24"/>
          <w:szCs w:val="24"/>
        </w:rPr>
        <w:t>确保拥有运作机制以便能够以有效透明的方式执行《</w:t>
      </w:r>
      <w:r w:rsidRPr="00025E44">
        <w:rPr>
          <w:rFonts w:ascii="SimSun"/>
          <w:noProof/>
          <w:sz w:val="24"/>
          <w:szCs w:val="24"/>
        </w:rPr>
        <w:t>付款</w:t>
      </w:r>
      <w:r w:rsidRPr="00025E44">
        <w:rPr>
          <w:rFonts w:ascii="SimSun" w:hint="eastAsia"/>
          <w:noProof/>
          <w:sz w:val="24"/>
          <w:szCs w:val="24"/>
        </w:rPr>
        <w:t>执行计划》和准确的</w:t>
      </w:r>
      <w:r w:rsidRPr="00025E44">
        <w:rPr>
          <w:rFonts w:ascii="SimSun"/>
          <w:noProof/>
          <w:sz w:val="24"/>
          <w:szCs w:val="24"/>
        </w:rPr>
        <w:t>数据</w:t>
      </w:r>
      <w:r w:rsidRPr="00025E44">
        <w:rPr>
          <w:rFonts w:ascii="SimSun" w:hint="eastAsia"/>
          <w:noProof/>
          <w:sz w:val="24"/>
          <w:szCs w:val="24"/>
        </w:rPr>
        <w:t>报告；</w:t>
      </w:r>
    </w:p>
    <w:p w14:paraId="40A85324" w14:textId="77777777" w:rsidR="002342E7" w:rsidRPr="00025E44" w:rsidRDefault="002342E7" w:rsidP="002342E7">
      <w:pPr>
        <w:pStyle w:val="Heading2"/>
        <w:keepNext/>
        <w:keepLines/>
        <w:topLinePunct/>
        <w:rPr>
          <w:sz w:val="24"/>
          <w:szCs w:val="24"/>
        </w:rPr>
      </w:pPr>
      <w:r w:rsidRPr="00025E44">
        <w:rPr>
          <w:rFonts w:ascii="SimSun" w:hint="eastAsia"/>
          <w:noProof/>
          <w:sz w:val="24"/>
          <w:szCs w:val="24"/>
        </w:rPr>
        <w:t>如果因未遵守本协定第</w:t>
      </w:r>
      <w:r w:rsidRPr="00025E44">
        <w:rPr>
          <w:noProof/>
          <w:sz w:val="24"/>
          <w:szCs w:val="24"/>
        </w:rPr>
        <w:t xml:space="preserve">11 </w:t>
      </w:r>
      <w:r w:rsidRPr="00025E44">
        <w:rPr>
          <w:rFonts w:ascii="SimSun" w:hint="eastAsia"/>
          <w:noProof/>
          <w:sz w:val="24"/>
          <w:szCs w:val="24"/>
        </w:rPr>
        <w:t>款而减少供资，在与该国协商后，确定将减款额分配到不同的预算项目和牵头执行机构供资中；</w:t>
      </w:r>
    </w:p>
    <w:p w14:paraId="148A5789" w14:textId="77777777" w:rsidR="002342E7" w:rsidRPr="00025E44" w:rsidRDefault="002342E7" w:rsidP="002342E7">
      <w:pPr>
        <w:pStyle w:val="Heading2"/>
        <w:topLinePunct/>
        <w:rPr>
          <w:sz w:val="24"/>
          <w:szCs w:val="24"/>
        </w:rPr>
      </w:pPr>
      <w:r w:rsidRPr="00025E44">
        <w:rPr>
          <w:rFonts w:ascii="SimSun" w:hint="eastAsia"/>
          <w:noProof/>
          <w:sz w:val="24"/>
          <w:szCs w:val="24"/>
        </w:rPr>
        <w:t>确保向国家发放</w:t>
      </w:r>
      <w:r w:rsidRPr="00025E44">
        <w:rPr>
          <w:rFonts w:ascii="SimSun"/>
          <w:noProof/>
          <w:sz w:val="24"/>
          <w:szCs w:val="24"/>
        </w:rPr>
        <w:t>的资金系</w:t>
      </w:r>
      <w:r w:rsidRPr="00025E44">
        <w:rPr>
          <w:rFonts w:ascii="SimSun" w:hint="eastAsia"/>
          <w:noProof/>
          <w:sz w:val="24"/>
          <w:szCs w:val="24"/>
        </w:rPr>
        <w:t>以指标为依据；</w:t>
      </w:r>
    </w:p>
    <w:p w14:paraId="1A4CD2E0" w14:textId="77777777" w:rsidR="002342E7" w:rsidRDefault="002342E7" w:rsidP="002342E7">
      <w:pPr>
        <w:pStyle w:val="Heading2"/>
        <w:keepNext/>
        <w:keepLines/>
        <w:topLinePunct/>
        <w:rPr>
          <w:sz w:val="24"/>
          <w:szCs w:val="24"/>
        </w:rPr>
      </w:pPr>
      <w:r w:rsidRPr="00025E44">
        <w:rPr>
          <w:rFonts w:ascii="SimSun" w:hint="eastAsia"/>
          <w:noProof/>
          <w:sz w:val="24"/>
          <w:szCs w:val="24"/>
        </w:rPr>
        <w:lastRenderedPageBreak/>
        <w:t>需要时提供政策、管理和技术支持等援助</w:t>
      </w:r>
      <w:r>
        <w:rPr>
          <w:rFonts w:ascii="SimSun" w:hint="eastAsia"/>
          <w:noProof/>
          <w:sz w:val="24"/>
          <w:szCs w:val="24"/>
        </w:rPr>
        <w:t>；以及</w:t>
      </w:r>
    </w:p>
    <w:p w14:paraId="1042A662" w14:textId="77777777" w:rsidR="002342E7" w:rsidRDefault="002342E7" w:rsidP="002342E7">
      <w:pPr>
        <w:pStyle w:val="Heading2"/>
        <w:topLinePunct/>
        <w:rPr>
          <w:noProof/>
          <w:sz w:val="24"/>
          <w:szCs w:val="24"/>
        </w:rPr>
      </w:pPr>
      <w:r>
        <w:rPr>
          <w:noProof/>
          <w:sz w:val="24"/>
          <w:szCs w:val="24"/>
        </w:rPr>
        <w:t>向国家</w:t>
      </w:r>
      <w:r>
        <w:rPr>
          <w:rFonts w:hint="eastAsia"/>
          <w:noProof/>
          <w:sz w:val="24"/>
          <w:szCs w:val="24"/>
        </w:rPr>
        <w:t>/</w:t>
      </w:r>
      <w:r>
        <w:rPr>
          <w:rFonts w:hint="eastAsia"/>
          <w:noProof/>
          <w:sz w:val="24"/>
          <w:szCs w:val="24"/>
        </w:rPr>
        <w:t>参与</w:t>
      </w:r>
      <w:r>
        <w:rPr>
          <w:noProof/>
          <w:sz w:val="24"/>
          <w:szCs w:val="24"/>
        </w:rPr>
        <w:t>企业及时发放资金以</w:t>
      </w:r>
      <w:r>
        <w:rPr>
          <w:rFonts w:hint="eastAsia"/>
          <w:noProof/>
          <w:sz w:val="24"/>
          <w:szCs w:val="24"/>
        </w:rPr>
        <w:t>完成</w:t>
      </w:r>
      <w:r>
        <w:rPr>
          <w:noProof/>
          <w:sz w:val="24"/>
          <w:szCs w:val="24"/>
        </w:rPr>
        <w:t>与项目相关的活动。</w:t>
      </w:r>
    </w:p>
    <w:p w14:paraId="67F5AA42" w14:textId="77777777" w:rsidR="002342E7" w:rsidRDefault="002342E7" w:rsidP="002342E7">
      <w:pPr>
        <w:pStyle w:val="Heading1"/>
        <w:keepNext/>
        <w:keepLines/>
        <w:numPr>
          <w:ilvl w:val="0"/>
          <w:numId w:val="7"/>
        </w:numPr>
        <w:tabs>
          <w:tab w:val="clear" w:pos="0"/>
          <w:tab w:val="num" w:pos="720"/>
        </w:tabs>
        <w:topLinePunct/>
        <w:rPr>
          <w:sz w:val="24"/>
          <w:szCs w:val="24"/>
        </w:rPr>
      </w:pPr>
      <w:r>
        <w:rPr>
          <w:rFonts w:hint="eastAsia"/>
          <w:noProof/>
          <w:sz w:val="24"/>
          <w:szCs w:val="24"/>
        </w:rPr>
        <w:t>经</w:t>
      </w:r>
      <w:r>
        <w:rPr>
          <w:noProof/>
          <w:sz w:val="24"/>
          <w:szCs w:val="24"/>
        </w:rPr>
        <w:t>与国家磋商并考虑到提出的任何看法后，牵头执行机构将根据本协定第</w:t>
      </w:r>
      <w:r>
        <w:rPr>
          <w:noProof/>
          <w:sz w:val="24"/>
          <w:szCs w:val="24"/>
        </w:rPr>
        <w:t>5</w:t>
      </w:r>
      <w:r>
        <w:rPr>
          <w:noProof/>
          <w:sz w:val="24"/>
          <w:szCs w:val="24"/>
        </w:rPr>
        <w:t>（</w:t>
      </w:r>
      <w:r>
        <w:rPr>
          <w:noProof/>
          <w:sz w:val="24"/>
          <w:szCs w:val="24"/>
        </w:rPr>
        <w:t>b</w:t>
      </w:r>
      <w:r>
        <w:rPr>
          <w:noProof/>
          <w:sz w:val="24"/>
          <w:szCs w:val="24"/>
        </w:rPr>
        <w:t>）款和附录</w:t>
      </w:r>
      <w:r>
        <w:rPr>
          <w:noProof/>
          <w:sz w:val="24"/>
          <w:szCs w:val="24"/>
        </w:rPr>
        <w:t>4-A</w:t>
      </w:r>
      <w:r>
        <w:rPr>
          <w:noProof/>
          <w:sz w:val="24"/>
          <w:szCs w:val="24"/>
        </w:rPr>
        <w:t>第</w:t>
      </w:r>
      <w:r>
        <w:rPr>
          <w:noProof/>
          <w:sz w:val="24"/>
          <w:szCs w:val="24"/>
        </w:rPr>
        <w:t>1</w:t>
      </w:r>
      <w:r>
        <w:rPr>
          <w:noProof/>
          <w:sz w:val="24"/>
          <w:szCs w:val="24"/>
        </w:rPr>
        <w:t>（</w:t>
      </w:r>
      <w:r>
        <w:rPr>
          <w:noProof/>
          <w:sz w:val="24"/>
          <w:szCs w:val="24"/>
        </w:rPr>
        <w:t>b</w:t>
      </w:r>
      <w:r>
        <w:rPr>
          <w:noProof/>
          <w:sz w:val="24"/>
          <w:szCs w:val="24"/>
        </w:rPr>
        <w:t>）款选择并任命一个独立实体，以核查氟氯烃淘汰管理计划</w:t>
      </w:r>
      <w:r>
        <w:rPr>
          <w:rFonts w:hint="eastAsia"/>
          <w:noProof/>
          <w:sz w:val="24"/>
          <w:szCs w:val="24"/>
        </w:rPr>
        <w:t>的</w:t>
      </w:r>
      <w:r>
        <w:rPr>
          <w:noProof/>
          <w:sz w:val="24"/>
          <w:szCs w:val="24"/>
        </w:rPr>
        <w:t>结果和附录</w:t>
      </w:r>
      <w:r>
        <w:rPr>
          <w:noProof/>
          <w:sz w:val="24"/>
          <w:szCs w:val="24"/>
        </w:rPr>
        <w:t>1-A</w:t>
      </w:r>
      <w:r>
        <w:rPr>
          <w:noProof/>
          <w:sz w:val="24"/>
          <w:szCs w:val="24"/>
        </w:rPr>
        <w:t>中所述物质的消费情况。</w:t>
      </w:r>
    </w:p>
    <w:p w14:paraId="569189B4" w14:textId="77777777" w:rsidR="002342E7" w:rsidRDefault="002342E7" w:rsidP="002342E7">
      <w:pPr>
        <w:widowControl w:val="0"/>
        <w:jc w:val="left"/>
        <w:rPr>
          <w:rFonts w:ascii="SimHei" w:eastAsia="SimHei"/>
          <w:b/>
          <w:noProof/>
          <w:sz w:val="24"/>
          <w:szCs w:val="24"/>
        </w:rPr>
      </w:pPr>
      <w:r>
        <w:rPr>
          <w:rFonts w:ascii="SimHei" w:eastAsia="SimHei" w:hint="eastAsia"/>
          <w:b/>
          <w:noProof/>
          <w:sz w:val="24"/>
          <w:szCs w:val="24"/>
        </w:rPr>
        <w:t>附录</w:t>
      </w:r>
      <w:r>
        <w:rPr>
          <w:b/>
          <w:noProof/>
          <w:sz w:val="24"/>
          <w:szCs w:val="24"/>
        </w:rPr>
        <w:t xml:space="preserve"> 7-A</w:t>
      </w:r>
      <w:r>
        <w:rPr>
          <w:rFonts w:ascii="SimHei" w:eastAsia="SimHei" w:hint="eastAsia"/>
          <w:b/>
          <w:noProof/>
          <w:sz w:val="24"/>
          <w:szCs w:val="24"/>
        </w:rPr>
        <w:t>：因未履约而减少供资</w:t>
      </w:r>
    </w:p>
    <w:p w14:paraId="285CB587" w14:textId="77777777" w:rsidR="002342E7" w:rsidRDefault="002342E7" w:rsidP="002342E7">
      <w:pPr>
        <w:widowControl w:val="0"/>
        <w:jc w:val="left"/>
        <w:rPr>
          <w:rFonts w:ascii="SimHei" w:eastAsia="SimHei"/>
          <w:b/>
          <w:sz w:val="24"/>
          <w:szCs w:val="24"/>
        </w:rPr>
      </w:pPr>
    </w:p>
    <w:p w14:paraId="07ACCE8B" w14:textId="77777777" w:rsidR="002342E7" w:rsidRPr="002342E7" w:rsidRDefault="002342E7" w:rsidP="002342E7">
      <w:pPr>
        <w:pStyle w:val="Heading1"/>
        <w:widowControl w:val="0"/>
        <w:numPr>
          <w:ilvl w:val="0"/>
          <w:numId w:val="31"/>
        </w:numPr>
        <w:tabs>
          <w:tab w:val="clear" w:pos="0"/>
          <w:tab w:val="num" w:pos="720"/>
        </w:tabs>
        <w:topLinePunct/>
        <w:rPr>
          <w:sz w:val="24"/>
        </w:rPr>
      </w:pPr>
      <w:r w:rsidRPr="002342E7">
        <w:rPr>
          <w:rFonts w:ascii="SimSun" w:hint="eastAsia"/>
          <w:noProof/>
          <w:sz w:val="24"/>
          <w:szCs w:val="24"/>
        </w:rPr>
        <w:t>依照本协定第</w:t>
      </w:r>
      <w:r w:rsidRPr="002342E7">
        <w:rPr>
          <w:noProof/>
          <w:sz w:val="24"/>
          <w:szCs w:val="24"/>
        </w:rPr>
        <w:t>11</w:t>
      </w:r>
      <w:r w:rsidRPr="002342E7">
        <w:rPr>
          <w:rFonts w:ascii="SimSun" w:hint="eastAsia"/>
          <w:noProof/>
          <w:sz w:val="24"/>
          <w:szCs w:val="24"/>
        </w:rPr>
        <w:t>款，如果每年没有达到附录</w:t>
      </w:r>
      <w:r w:rsidRPr="002342E7">
        <w:rPr>
          <w:noProof/>
          <w:sz w:val="24"/>
          <w:szCs w:val="24"/>
        </w:rPr>
        <w:t xml:space="preserve"> 2-A</w:t>
      </w:r>
      <w:r w:rsidRPr="002342E7">
        <w:rPr>
          <w:rFonts w:ascii="SimSun" w:hint="eastAsia"/>
          <w:noProof/>
          <w:sz w:val="24"/>
          <w:szCs w:val="24"/>
        </w:rPr>
        <w:t>第</w:t>
      </w:r>
      <w:r w:rsidRPr="002342E7">
        <w:rPr>
          <w:noProof/>
          <w:sz w:val="24"/>
          <w:szCs w:val="24"/>
        </w:rPr>
        <w:t xml:space="preserve"> 1.2</w:t>
      </w:r>
      <w:r w:rsidRPr="002342E7">
        <w:rPr>
          <w:rFonts w:ascii="SimSun" w:hint="eastAsia"/>
          <w:noProof/>
          <w:sz w:val="24"/>
          <w:szCs w:val="24"/>
        </w:rPr>
        <w:t>行具体规定的目标，超出附录</w:t>
      </w:r>
      <w:r w:rsidRPr="002342E7">
        <w:rPr>
          <w:noProof/>
          <w:sz w:val="24"/>
          <w:szCs w:val="24"/>
        </w:rPr>
        <w:t xml:space="preserve"> 2-A</w:t>
      </w:r>
      <w:r w:rsidRPr="002342E7">
        <w:rPr>
          <w:rFonts w:ascii="SimSun" w:hint="eastAsia"/>
          <w:noProof/>
          <w:sz w:val="24"/>
          <w:szCs w:val="24"/>
        </w:rPr>
        <w:t>第</w:t>
      </w:r>
      <w:r w:rsidRPr="002342E7">
        <w:rPr>
          <w:noProof/>
          <w:sz w:val="24"/>
          <w:szCs w:val="24"/>
        </w:rPr>
        <w:t xml:space="preserve"> 1.2</w:t>
      </w:r>
      <w:r w:rsidRPr="002342E7">
        <w:rPr>
          <w:rFonts w:ascii="SimSun" w:hint="eastAsia"/>
          <w:noProof/>
          <w:sz w:val="24"/>
          <w:szCs w:val="24"/>
        </w:rPr>
        <w:t>行规定数量的，供资数额可按每一</w:t>
      </w:r>
      <w:r w:rsidRPr="002342E7">
        <w:rPr>
          <w:noProof/>
          <w:sz w:val="24"/>
          <w:szCs w:val="24"/>
        </w:rPr>
        <w:t>ODP</w:t>
      </w:r>
      <w:r w:rsidRPr="002342E7">
        <w:rPr>
          <w:rFonts w:ascii="SimSun" w:hint="eastAsia"/>
          <w:noProof/>
          <w:sz w:val="24"/>
          <w:szCs w:val="24"/>
        </w:rPr>
        <w:t>公斤消费量扣减</w:t>
      </w:r>
      <w:r w:rsidRPr="002342E7">
        <w:rPr>
          <w:sz w:val="24"/>
        </w:rPr>
        <w:t>180</w:t>
      </w:r>
      <w:r w:rsidRPr="002342E7">
        <w:rPr>
          <w:rFonts w:hint="eastAsia"/>
          <w:sz w:val="24"/>
        </w:rPr>
        <w:t>美元，但有一项谅解</w:t>
      </w:r>
      <w:r w:rsidRPr="002342E7">
        <w:rPr>
          <w:sz w:val="24"/>
        </w:rPr>
        <w:t>，即</w:t>
      </w:r>
      <w:r w:rsidRPr="002342E7">
        <w:rPr>
          <w:rFonts w:hint="eastAsia"/>
          <w:sz w:val="24"/>
        </w:rPr>
        <w:t>资金扣减</w:t>
      </w:r>
      <w:r w:rsidRPr="002342E7">
        <w:rPr>
          <w:sz w:val="24"/>
        </w:rPr>
        <w:t>的最大限度不得超过所申请付款的供资金额</w:t>
      </w:r>
      <w:r w:rsidRPr="002342E7">
        <w:rPr>
          <w:rFonts w:hint="eastAsia"/>
          <w:sz w:val="24"/>
        </w:rPr>
        <w:t>。不履约情事连续</w:t>
      </w:r>
      <w:r w:rsidRPr="002342E7">
        <w:rPr>
          <w:sz w:val="24"/>
        </w:rPr>
        <w:t>超过两年时</w:t>
      </w:r>
      <w:r w:rsidRPr="002342E7">
        <w:rPr>
          <w:rFonts w:hint="eastAsia"/>
          <w:sz w:val="24"/>
        </w:rPr>
        <w:t>，</w:t>
      </w:r>
      <w:r w:rsidRPr="002342E7">
        <w:rPr>
          <w:sz w:val="24"/>
        </w:rPr>
        <w:t>可考虑采取额外的</w:t>
      </w:r>
      <w:r w:rsidRPr="002342E7">
        <w:rPr>
          <w:rFonts w:hint="eastAsia"/>
          <w:sz w:val="24"/>
        </w:rPr>
        <w:t>措施</w:t>
      </w:r>
      <w:r w:rsidRPr="002342E7">
        <w:rPr>
          <w:sz w:val="24"/>
        </w:rPr>
        <w:t>。</w:t>
      </w:r>
    </w:p>
    <w:p w14:paraId="0B7C5D73" w14:textId="77777777" w:rsidR="002342E7" w:rsidRDefault="002342E7" w:rsidP="002342E7">
      <w:pPr>
        <w:pStyle w:val="Heading1"/>
        <w:widowControl w:val="0"/>
        <w:numPr>
          <w:ilvl w:val="0"/>
          <w:numId w:val="7"/>
        </w:numPr>
        <w:tabs>
          <w:tab w:val="clear" w:pos="0"/>
          <w:tab w:val="num" w:pos="720"/>
        </w:tabs>
        <w:topLinePunct/>
        <w:rPr>
          <w:sz w:val="24"/>
          <w:szCs w:val="24"/>
        </w:rPr>
      </w:pPr>
      <w:r>
        <w:rPr>
          <w:rFonts w:ascii="SimSun" w:hint="eastAsia"/>
          <w:noProof/>
          <w:sz w:val="24"/>
          <w:szCs w:val="24"/>
        </w:rPr>
        <w:t>如果</w:t>
      </w:r>
      <w:r>
        <w:rPr>
          <w:rFonts w:ascii="SimSun"/>
          <w:noProof/>
          <w:sz w:val="24"/>
          <w:szCs w:val="24"/>
        </w:rPr>
        <w:t>需要在</w:t>
      </w:r>
      <w:r>
        <w:rPr>
          <w:rFonts w:ascii="SimSun" w:hint="eastAsia"/>
          <w:noProof/>
          <w:sz w:val="24"/>
          <w:szCs w:val="24"/>
        </w:rPr>
        <w:t>有</w:t>
      </w:r>
      <w:r>
        <w:rPr>
          <w:rFonts w:ascii="SimSun"/>
          <w:noProof/>
          <w:sz w:val="24"/>
          <w:szCs w:val="24"/>
        </w:rPr>
        <w:t>两项协定生效（同时执行氟氯烃淘汰管理计划的两个阶段）</w:t>
      </w:r>
      <w:r>
        <w:rPr>
          <w:rFonts w:ascii="SimSun" w:hint="eastAsia"/>
          <w:noProof/>
          <w:sz w:val="24"/>
          <w:szCs w:val="24"/>
        </w:rPr>
        <w:t>的</w:t>
      </w:r>
      <w:r>
        <w:rPr>
          <w:rFonts w:ascii="SimSun"/>
          <w:noProof/>
          <w:sz w:val="24"/>
          <w:szCs w:val="24"/>
        </w:rPr>
        <w:t>当年实施处罚，</w:t>
      </w:r>
      <w:r>
        <w:rPr>
          <w:rFonts w:ascii="SimSun" w:hint="eastAsia"/>
          <w:noProof/>
          <w:sz w:val="24"/>
          <w:szCs w:val="24"/>
        </w:rPr>
        <w:t>且</w:t>
      </w:r>
      <w:r>
        <w:rPr>
          <w:rFonts w:ascii="SimSun"/>
          <w:noProof/>
          <w:sz w:val="24"/>
          <w:szCs w:val="24"/>
        </w:rPr>
        <w:t>处罚的数</w:t>
      </w:r>
      <w:r>
        <w:rPr>
          <w:rFonts w:ascii="SimSun" w:hint="eastAsia"/>
          <w:noProof/>
          <w:sz w:val="24"/>
          <w:szCs w:val="24"/>
        </w:rPr>
        <w:t>程度</w:t>
      </w:r>
      <w:r>
        <w:rPr>
          <w:rFonts w:ascii="SimSun"/>
          <w:noProof/>
          <w:sz w:val="24"/>
          <w:szCs w:val="24"/>
        </w:rPr>
        <w:t>不同，</w:t>
      </w:r>
      <w:r>
        <w:rPr>
          <w:rFonts w:ascii="SimSun" w:hint="eastAsia"/>
          <w:noProof/>
          <w:sz w:val="24"/>
          <w:szCs w:val="24"/>
        </w:rPr>
        <w:t>将</w:t>
      </w:r>
      <w:r>
        <w:rPr>
          <w:rFonts w:ascii="SimSun"/>
          <w:noProof/>
          <w:sz w:val="24"/>
          <w:szCs w:val="24"/>
        </w:rPr>
        <w:t>在个案基础上决定</w:t>
      </w:r>
      <w:r>
        <w:rPr>
          <w:rFonts w:ascii="SimSun" w:hint="eastAsia"/>
          <w:noProof/>
          <w:sz w:val="24"/>
          <w:szCs w:val="24"/>
        </w:rPr>
        <w:t>实施</w:t>
      </w:r>
      <w:r>
        <w:rPr>
          <w:rFonts w:ascii="SimSun"/>
          <w:noProof/>
          <w:sz w:val="24"/>
          <w:szCs w:val="24"/>
        </w:rPr>
        <w:t>处罚，同时亦顾及</w:t>
      </w:r>
      <w:r>
        <w:rPr>
          <w:rFonts w:ascii="SimSun" w:hint="eastAsia"/>
          <w:noProof/>
          <w:sz w:val="24"/>
          <w:szCs w:val="24"/>
        </w:rPr>
        <w:t>导致</w:t>
      </w:r>
      <w:r>
        <w:rPr>
          <w:rFonts w:ascii="SimSun"/>
          <w:noProof/>
          <w:sz w:val="24"/>
          <w:szCs w:val="24"/>
        </w:rPr>
        <w:t>不履约情事的具体行业。</w:t>
      </w:r>
      <w:r>
        <w:rPr>
          <w:rFonts w:ascii="SimSun" w:hint="eastAsia"/>
          <w:noProof/>
          <w:sz w:val="24"/>
          <w:szCs w:val="24"/>
        </w:rPr>
        <w:t>如果</w:t>
      </w:r>
      <w:r>
        <w:rPr>
          <w:rFonts w:ascii="SimSun"/>
          <w:noProof/>
          <w:sz w:val="24"/>
          <w:szCs w:val="24"/>
        </w:rPr>
        <w:t>无法决定一个行业，或两个阶段皆涉及同</w:t>
      </w:r>
      <w:r>
        <w:rPr>
          <w:rFonts w:ascii="SimSun" w:hint="eastAsia"/>
          <w:noProof/>
          <w:sz w:val="24"/>
          <w:szCs w:val="24"/>
        </w:rPr>
        <w:t>一</w:t>
      </w:r>
      <w:r>
        <w:rPr>
          <w:rFonts w:ascii="SimSun"/>
          <w:noProof/>
          <w:sz w:val="24"/>
          <w:szCs w:val="24"/>
        </w:rPr>
        <w:t>行业</w:t>
      </w:r>
      <w:r>
        <w:rPr>
          <w:rFonts w:ascii="SimSun" w:hint="eastAsia"/>
          <w:noProof/>
          <w:sz w:val="24"/>
          <w:szCs w:val="24"/>
        </w:rPr>
        <w:t>的</w:t>
      </w:r>
      <w:r>
        <w:rPr>
          <w:rFonts w:ascii="SimSun"/>
          <w:noProof/>
          <w:sz w:val="24"/>
          <w:szCs w:val="24"/>
        </w:rPr>
        <w:t>，</w:t>
      </w:r>
      <w:r>
        <w:rPr>
          <w:rFonts w:ascii="SimSun" w:hint="eastAsia"/>
          <w:noProof/>
          <w:sz w:val="24"/>
          <w:szCs w:val="24"/>
        </w:rPr>
        <w:t>则</w:t>
      </w:r>
      <w:r>
        <w:rPr>
          <w:rFonts w:ascii="SimSun"/>
          <w:noProof/>
          <w:sz w:val="24"/>
          <w:szCs w:val="24"/>
        </w:rPr>
        <w:t>应实行</w:t>
      </w:r>
      <w:r>
        <w:rPr>
          <w:rFonts w:ascii="SimSun" w:hint="eastAsia"/>
          <w:noProof/>
          <w:sz w:val="24"/>
          <w:szCs w:val="24"/>
        </w:rPr>
        <w:t>最大</w:t>
      </w:r>
      <w:r>
        <w:rPr>
          <w:rFonts w:ascii="SimSun"/>
          <w:noProof/>
          <w:sz w:val="24"/>
          <w:szCs w:val="24"/>
        </w:rPr>
        <w:t>程度的处罚。</w:t>
      </w:r>
    </w:p>
    <w:p w14:paraId="3D19CC09" w14:textId="77777777" w:rsidR="002342E7" w:rsidRDefault="002342E7" w:rsidP="002342E7"/>
    <w:p w14:paraId="21B54525" w14:textId="77777777" w:rsidR="002342E7" w:rsidRDefault="002342E7" w:rsidP="002342E7"/>
    <w:p w14:paraId="422A680B" w14:textId="77777777" w:rsidR="002342E7" w:rsidRDefault="002342E7" w:rsidP="002342E7"/>
    <w:p w14:paraId="4B69BE83" w14:textId="77777777" w:rsidR="008C5479" w:rsidRPr="00F076AE" w:rsidRDefault="008C5479" w:rsidP="008C5479"/>
    <w:p w14:paraId="32BE8481" w14:textId="77777777" w:rsidR="008C5479" w:rsidRDefault="008C5479" w:rsidP="000E2C9D">
      <w:pPr>
        <w:jc w:val="center"/>
        <w:rPr>
          <w:b/>
          <w:highlight w:val="cyan"/>
        </w:rPr>
      </w:pPr>
    </w:p>
    <w:p w14:paraId="51EE0554" w14:textId="77777777" w:rsidR="008C5479" w:rsidRDefault="008C5479" w:rsidP="000E2C9D">
      <w:pPr>
        <w:jc w:val="center"/>
        <w:rPr>
          <w:b/>
          <w:highlight w:val="cyan"/>
        </w:rPr>
      </w:pPr>
    </w:p>
    <w:p w14:paraId="334F57C2" w14:textId="77777777" w:rsidR="008C5479" w:rsidRDefault="008C5479" w:rsidP="000E2C9D">
      <w:pPr>
        <w:jc w:val="center"/>
        <w:rPr>
          <w:b/>
          <w:highlight w:val="cyan"/>
        </w:rPr>
        <w:sectPr w:rsidR="008C5479" w:rsidSect="008C5479">
          <w:headerReference w:type="even" r:id="rId32"/>
          <w:headerReference w:type="default" r:id="rId33"/>
          <w:footerReference w:type="even" r:id="rId34"/>
          <w:headerReference w:type="first" r:id="rId35"/>
          <w:footerReference w:type="first" r:id="rId36"/>
          <w:pgSz w:w="12240" w:h="15840" w:code="1"/>
          <w:pgMar w:top="720" w:right="1440" w:bottom="864" w:left="1440" w:header="720" w:footer="475" w:gutter="0"/>
          <w:pgNumType w:start="1"/>
          <w:cols w:space="720"/>
          <w:titlePg/>
          <w:docGrid w:linePitch="299"/>
        </w:sectPr>
      </w:pPr>
    </w:p>
    <w:p w14:paraId="05E68B11" w14:textId="77777777" w:rsidR="000E2C9D" w:rsidRPr="00756D59" w:rsidRDefault="000E2C9D" w:rsidP="000E2C9D">
      <w:pPr>
        <w:jc w:val="center"/>
        <w:rPr>
          <w:b/>
        </w:rPr>
      </w:pPr>
      <w:r w:rsidRPr="00756D59">
        <w:rPr>
          <w:b/>
        </w:rPr>
        <w:lastRenderedPageBreak/>
        <w:t xml:space="preserve">Annex </w:t>
      </w:r>
      <w:r w:rsidR="001175A4" w:rsidRPr="00756D59">
        <w:rPr>
          <w:b/>
        </w:rPr>
        <w:t>VI</w:t>
      </w:r>
      <w:r w:rsidR="00621D13">
        <w:rPr>
          <w:b/>
        </w:rPr>
        <w:t>I</w:t>
      </w:r>
    </w:p>
    <w:p w14:paraId="7871B9A1" w14:textId="77777777" w:rsidR="000E2C9D" w:rsidRPr="00756D59" w:rsidRDefault="000E2C9D" w:rsidP="000E2C9D">
      <w:pPr>
        <w:jc w:val="center"/>
        <w:rPr>
          <w:b/>
        </w:rPr>
      </w:pPr>
    </w:p>
    <w:p w14:paraId="3DEB4701" w14:textId="77777777" w:rsidR="000E2C9D" w:rsidRPr="00756D59" w:rsidRDefault="000E2C9D" w:rsidP="000E2C9D">
      <w:pPr>
        <w:jc w:val="center"/>
      </w:pPr>
      <w:r w:rsidRPr="00756D59">
        <w:rPr>
          <w:b/>
        </w:rPr>
        <w:t>REPORT ON HFC-RELATED ACTIVITIES THAT REQUIRE AN EXTENSION OF THEIR COMPLETION DATE</w:t>
      </w:r>
    </w:p>
    <w:p w14:paraId="060FD266" w14:textId="77777777" w:rsidR="000E2C9D" w:rsidRPr="00756D59" w:rsidRDefault="000E2C9D" w:rsidP="000E2C9D">
      <w:pPr>
        <w:rPr>
          <w:b/>
        </w:rPr>
      </w:pPr>
    </w:p>
    <w:tbl>
      <w:tblPr>
        <w:tblStyle w:val="TableGrid"/>
        <w:tblW w:w="14314" w:type="dxa"/>
        <w:tblLook w:val="04A0" w:firstRow="1" w:lastRow="0" w:firstColumn="1" w:lastColumn="0" w:noHBand="0" w:noVBand="1"/>
      </w:tblPr>
      <w:tblGrid>
        <w:gridCol w:w="2261"/>
        <w:gridCol w:w="3352"/>
        <w:gridCol w:w="1236"/>
        <w:gridCol w:w="1305"/>
        <w:gridCol w:w="4531"/>
        <w:gridCol w:w="1629"/>
      </w:tblGrid>
      <w:tr w:rsidR="000E2C9D" w:rsidRPr="00756D59" w14:paraId="3B18272E" w14:textId="77777777" w:rsidTr="0051060F">
        <w:trPr>
          <w:trHeight w:val="652"/>
          <w:tblHeader/>
        </w:trPr>
        <w:tc>
          <w:tcPr>
            <w:tcW w:w="2261" w:type="dxa"/>
            <w:shd w:val="clear" w:color="auto" w:fill="auto"/>
            <w:tcMar>
              <w:left w:w="58" w:type="dxa"/>
              <w:right w:w="58" w:type="dxa"/>
            </w:tcMar>
            <w:vAlign w:val="center"/>
          </w:tcPr>
          <w:p w14:paraId="28074F26" w14:textId="77777777" w:rsidR="000E2C9D" w:rsidRPr="00756D59" w:rsidRDefault="000E2C9D" w:rsidP="0051060F">
            <w:pPr>
              <w:jc w:val="center"/>
              <w:rPr>
                <w:b/>
                <w:bCs/>
                <w:sz w:val="20"/>
                <w:szCs w:val="20"/>
                <w:lang w:eastAsia="en-CA"/>
              </w:rPr>
            </w:pPr>
            <w:r w:rsidRPr="00756D59">
              <w:rPr>
                <w:b/>
                <w:bCs/>
                <w:sz w:val="20"/>
                <w:szCs w:val="20"/>
                <w:lang w:eastAsia="en-CA"/>
              </w:rPr>
              <w:t>AGENCY/Country/Code</w:t>
            </w:r>
          </w:p>
        </w:tc>
        <w:tc>
          <w:tcPr>
            <w:tcW w:w="3352" w:type="dxa"/>
            <w:shd w:val="clear" w:color="auto" w:fill="auto"/>
            <w:tcMar>
              <w:left w:w="58" w:type="dxa"/>
              <w:right w:w="58" w:type="dxa"/>
            </w:tcMar>
            <w:vAlign w:val="center"/>
          </w:tcPr>
          <w:p w14:paraId="3B743235" w14:textId="77777777" w:rsidR="000E2C9D" w:rsidRPr="00756D59" w:rsidRDefault="000E2C9D" w:rsidP="0051060F">
            <w:pPr>
              <w:jc w:val="center"/>
              <w:rPr>
                <w:b/>
                <w:bCs/>
                <w:sz w:val="20"/>
                <w:szCs w:val="20"/>
                <w:lang w:eastAsia="en-CA"/>
              </w:rPr>
            </w:pPr>
            <w:r w:rsidRPr="00756D59">
              <w:rPr>
                <w:b/>
                <w:bCs/>
                <w:sz w:val="20"/>
                <w:szCs w:val="20"/>
                <w:lang w:eastAsia="en-CA"/>
              </w:rPr>
              <w:t>Project title</w:t>
            </w:r>
          </w:p>
        </w:tc>
        <w:tc>
          <w:tcPr>
            <w:tcW w:w="1236" w:type="dxa"/>
            <w:shd w:val="clear" w:color="auto" w:fill="auto"/>
            <w:tcMar>
              <w:left w:w="58" w:type="dxa"/>
              <w:right w:w="58" w:type="dxa"/>
            </w:tcMar>
            <w:vAlign w:val="center"/>
          </w:tcPr>
          <w:p w14:paraId="73B6E714" w14:textId="77777777" w:rsidR="000E2C9D" w:rsidRPr="00756D59" w:rsidRDefault="000E2C9D" w:rsidP="0051060F">
            <w:pPr>
              <w:jc w:val="center"/>
              <w:rPr>
                <w:b/>
                <w:bCs/>
                <w:sz w:val="20"/>
                <w:szCs w:val="20"/>
                <w:lang w:eastAsia="en-CA"/>
              </w:rPr>
            </w:pPr>
            <w:r w:rsidRPr="00756D59">
              <w:rPr>
                <w:b/>
                <w:bCs/>
                <w:sz w:val="20"/>
                <w:szCs w:val="20"/>
                <w:lang w:eastAsia="en-CA"/>
              </w:rPr>
              <w:t>Date approved</w:t>
            </w:r>
          </w:p>
        </w:tc>
        <w:tc>
          <w:tcPr>
            <w:tcW w:w="1305" w:type="dxa"/>
            <w:shd w:val="clear" w:color="auto" w:fill="auto"/>
            <w:tcMar>
              <w:left w:w="58" w:type="dxa"/>
              <w:right w:w="58" w:type="dxa"/>
            </w:tcMar>
            <w:vAlign w:val="center"/>
          </w:tcPr>
          <w:p w14:paraId="4ACBE393" w14:textId="77777777" w:rsidR="000E2C9D" w:rsidRPr="00756D59" w:rsidRDefault="000E2C9D" w:rsidP="0051060F">
            <w:pPr>
              <w:jc w:val="center"/>
              <w:rPr>
                <w:b/>
                <w:bCs/>
                <w:sz w:val="20"/>
                <w:szCs w:val="20"/>
                <w:lang w:eastAsia="en-CA"/>
              </w:rPr>
            </w:pPr>
            <w:r w:rsidRPr="00756D59">
              <w:rPr>
                <w:b/>
                <w:bCs/>
                <w:sz w:val="20"/>
                <w:szCs w:val="20"/>
                <w:lang w:eastAsia="en-CA"/>
              </w:rPr>
              <w:t>Disbursement rate (%)</w:t>
            </w:r>
          </w:p>
        </w:tc>
        <w:tc>
          <w:tcPr>
            <w:tcW w:w="4531" w:type="dxa"/>
            <w:shd w:val="clear" w:color="auto" w:fill="auto"/>
            <w:tcMar>
              <w:left w:w="58" w:type="dxa"/>
              <w:right w:w="58" w:type="dxa"/>
            </w:tcMar>
            <w:vAlign w:val="center"/>
          </w:tcPr>
          <w:p w14:paraId="0AE65B3E" w14:textId="77777777" w:rsidR="000E2C9D" w:rsidRPr="00756D59" w:rsidRDefault="000E2C9D" w:rsidP="0051060F">
            <w:pPr>
              <w:jc w:val="center"/>
              <w:rPr>
                <w:b/>
                <w:bCs/>
                <w:sz w:val="20"/>
                <w:szCs w:val="20"/>
                <w:lang w:eastAsia="en-CA"/>
              </w:rPr>
            </w:pPr>
            <w:r w:rsidRPr="00756D59">
              <w:rPr>
                <w:b/>
                <w:bCs/>
                <w:sz w:val="20"/>
                <w:szCs w:val="20"/>
                <w:lang w:eastAsia="en-CA"/>
              </w:rPr>
              <w:t>Activities to be completed by revised completion date</w:t>
            </w:r>
          </w:p>
        </w:tc>
        <w:tc>
          <w:tcPr>
            <w:tcW w:w="1629" w:type="dxa"/>
            <w:shd w:val="clear" w:color="auto" w:fill="auto"/>
            <w:tcMar>
              <w:left w:w="58" w:type="dxa"/>
              <w:right w:w="58" w:type="dxa"/>
            </w:tcMar>
            <w:vAlign w:val="center"/>
          </w:tcPr>
          <w:p w14:paraId="42470F06" w14:textId="77777777" w:rsidR="000E2C9D" w:rsidRPr="00756D59" w:rsidRDefault="000E2C9D" w:rsidP="0051060F">
            <w:pPr>
              <w:jc w:val="center"/>
              <w:rPr>
                <w:b/>
                <w:bCs/>
                <w:sz w:val="20"/>
                <w:szCs w:val="20"/>
                <w:lang w:eastAsia="en-CA"/>
              </w:rPr>
            </w:pPr>
            <w:r w:rsidRPr="00756D59">
              <w:rPr>
                <w:b/>
                <w:bCs/>
                <w:sz w:val="20"/>
                <w:szCs w:val="20"/>
                <w:lang w:eastAsia="en-CA"/>
              </w:rPr>
              <w:t>Proposed revised completion date (month/year)</w:t>
            </w:r>
          </w:p>
        </w:tc>
      </w:tr>
      <w:tr w:rsidR="000E2C9D" w:rsidRPr="00756D59" w14:paraId="267E2DF8" w14:textId="77777777" w:rsidTr="0051060F">
        <w:trPr>
          <w:trHeight w:val="190"/>
        </w:trPr>
        <w:tc>
          <w:tcPr>
            <w:tcW w:w="2261" w:type="dxa"/>
            <w:shd w:val="clear" w:color="auto" w:fill="auto"/>
            <w:tcMar>
              <w:left w:w="58" w:type="dxa"/>
              <w:right w:w="58" w:type="dxa"/>
            </w:tcMar>
          </w:tcPr>
          <w:p w14:paraId="28A3ECEC" w14:textId="77777777" w:rsidR="000E2C9D" w:rsidRPr="00756D59" w:rsidRDefault="000E2C9D" w:rsidP="0051060F">
            <w:pPr>
              <w:spacing w:after="60"/>
              <w:rPr>
                <w:lang w:eastAsia="en-CA"/>
              </w:rPr>
            </w:pPr>
            <w:r w:rsidRPr="00756D59">
              <w:rPr>
                <w:b/>
              </w:rPr>
              <w:t>CANADA</w:t>
            </w:r>
          </w:p>
        </w:tc>
        <w:tc>
          <w:tcPr>
            <w:tcW w:w="3352" w:type="dxa"/>
            <w:shd w:val="clear" w:color="auto" w:fill="auto"/>
            <w:tcMar>
              <w:left w:w="58" w:type="dxa"/>
              <w:right w:w="58" w:type="dxa"/>
            </w:tcMar>
          </w:tcPr>
          <w:p w14:paraId="33C4F213" w14:textId="77777777" w:rsidR="000E2C9D" w:rsidRPr="00756D59" w:rsidRDefault="000E2C9D" w:rsidP="0051060F">
            <w:pPr>
              <w:jc w:val="left"/>
              <w:rPr>
                <w:sz w:val="20"/>
                <w:szCs w:val="20"/>
                <w:lang w:eastAsia="en-CA"/>
              </w:rPr>
            </w:pPr>
          </w:p>
        </w:tc>
        <w:tc>
          <w:tcPr>
            <w:tcW w:w="1236" w:type="dxa"/>
            <w:shd w:val="clear" w:color="auto" w:fill="auto"/>
            <w:tcMar>
              <w:left w:w="58" w:type="dxa"/>
              <w:right w:w="58" w:type="dxa"/>
            </w:tcMar>
          </w:tcPr>
          <w:p w14:paraId="2587A2AA" w14:textId="77777777" w:rsidR="000E2C9D" w:rsidRPr="00756D59" w:rsidRDefault="000E2C9D" w:rsidP="0051060F">
            <w:pPr>
              <w:jc w:val="center"/>
              <w:rPr>
                <w:sz w:val="20"/>
                <w:szCs w:val="20"/>
                <w:lang w:eastAsia="en-CA"/>
              </w:rPr>
            </w:pPr>
          </w:p>
        </w:tc>
        <w:tc>
          <w:tcPr>
            <w:tcW w:w="1305" w:type="dxa"/>
            <w:shd w:val="clear" w:color="auto" w:fill="auto"/>
            <w:tcMar>
              <w:left w:w="58" w:type="dxa"/>
              <w:right w:w="58" w:type="dxa"/>
            </w:tcMar>
          </w:tcPr>
          <w:p w14:paraId="5F780C7A" w14:textId="77777777" w:rsidR="000E2C9D" w:rsidRPr="00756D59" w:rsidRDefault="000E2C9D" w:rsidP="0051060F">
            <w:pPr>
              <w:jc w:val="center"/>
              <w:rPr>
                <w:sz w:val="20"/>
                <w:szCs w:val="20"/>
                <w:lang w:eastAsia="en-CA"/>
              </w:rPr>
            </w:pPr>
          </w:p>
        </w:tc>
        <w:tc>
          <w:tcPr>
            <w:tcW w:w="4531" w:type="dxa"/>
            <w:shd w:val="clear" w:color="auto" w:fill="auto"/>
            <w:tcMar>
              <w:left w:w="58" w:type="dxa"/>
              <w:right w:w="58" w:type="dxa"/>
            </w:tcMar>
          </w:tcPr>
          <w:p w14:paraId="1B83916B" w14:textId="77777777" w:rsidR="000E2C9D" w:rsidRPr="00756D59" w:rsidRDefault="000E2C9D" w:rsidP="0051060F">
            <w:pPr>
              <w:jc w:val="left"/>
              <w:rPr>
                <w:sz w:val="20"/>
                <w:szCs w:val="20"/>
                <w:lang w:eastAsia="en-CA"/>
              </w:rPr>
            </w:pPr>
          </w:p>
        </w:tc>
        <w:tc>
          <w:tcPr>
            <w:tcW w:w="1629" w:type="dxa"/>
            <w:shd w:val="clear" w:color="auto" w:fill="auto"/>
            <w:tcMar>
              <w:left w:w="58" w:type="dxa"/>
              <w:right w:w="58" w:type="dxa"/>
            </w:tcMar>
          </w:tcPr>
          <w:p w14:paraId="216E7B55" w14:textId="77777777" w:rsidR="000E2C9D" w:rsidRPr="00756D59" w:rsidRDefault="000E2C9D" w:rsidP="0051060F">
            <w:pPr>
              <w:jc w:val="center"/>
              <w:rPr>
                <w:sz w:val="20"/>
                <w:szCs w:val="20"/>
                <w:lang w:eastAsia="en-CA"/>
              </w:rPr>
            </w:pPr>
          </w:p>
        </w:tc>
      </w:tr>
      <w:tr w:rsidR="000E2C9D" w:rsidRPr="00756D59" w14:paraId="767DB91E" w14:textId="77777777" w:rsidTr="0051060F">
        <w:trPr>
          <w:trHeight w:val="453"/>
        </w:trPr>
        <w:tc>
          <w:tcPr>
            <w:tcW w:w="2261" w:type="dxa"/>
            <w:shd w:val="clear" w:color="auto" w:fill="auto"/>
            <w:tcMar>
              <w:left w:w="58" w:type="dxa"/>
              <w:right w:w="58" w:type="dxa"/>
            </w:tcMar>
          </w:tcPr>
          <w:p w14:paraId="51B63E83" w14:textId="77777777" w:rsidR="000E2C9D" w:rsidRPr="00756D59" w:rsidRDefault="000E2C9D" w:rsidP="0051060F">
            <w:pPr>
              <w:jc w:val="left"/>
              <w:rPr>
                <w:sz w:val="20"/>
                <w:szCs w:val="20"/>
                <w:lang w:eastAsia="en-CA"/>
              </w:rPr>
            </w:pPr>
            <w:r w:rsidRPr="00756D59">
              <w:rPr>
                <w:sz w:val="20"/>
                <w:szCs w:val="20"/>
                <w:lang w:eastAsia="en-CA"/>
              </w:rPr>
              <w:t>Bangladesh</w:t>
            </w:r>
          </w:p>
          <w:p w14:paraId="57890300" w14:textId="77777777" w:rsidR="000E2C9D" w:rsidRPr="00756D59" w:rsidRDefault="000E2C9D" w:rsidP="0051060F">
            <w:pPr>
              <w:jc w:val="left"/>
              <w:rPr>
                <w:sz w:val="20"/>
                <w:szCs w:val="20"/>
                <w:lang w:eastAsia="en-CA"/>
              </w:rPr>
            </w:pPr>
            <w:r w:rsidRPr="00756D59">
              <w:rPr>
                <w:sz w:val="20"/>
                <w:szCs w:val="20"/>
                <w:lang w:eastAsia="en-CA"/>
              </w:rPr>
              <w:t>BGD/SEV/81/TAS/53</w:t>
            </w:r>
          </w:p>
        </w:tc>
        <w:tc>
          <w:tcPr>
            <w:tcW w:w="3352" w:type="dxa"/>
            <w:shd w:val="clear" w:color="auto" w:fill="auto"/>
            <w:tcMar>
              <w:left w:w="58" w:type="dxa"/>
              <w:right w:w="58" w:type="dxa"/>
            </w:tcMar>
          </w:tcPr>
          <w:p w14:paraId="3E4507E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794D91F1"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FE4C702" w14:textId="77777777" w:rsidR="000E2C9D" w:rsidRPr="00756D59" w:rsidRDefault="000E2C9D" w:rsidP="0051060F">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76B36653" w14:textId="77777777" w:rsidR="000E2C9D" w:rsidRPr="00756D59" w:rsidRDefault="000E2C9D" w:rsidP="0051060F">
            <w:pPr>
              <w:jc w:val="left"/>
              <w:rPr>
                <w:sz w:val="20"/>
                <w:szCs w:val="20"/>
                <w:lang w:eastAsia="en-CA"/>
              </w:rPr>
            </w:pPr>
            <w:r w:rsidRPr="00756D59">
              <w:rPr>
                <w:sz w:val="20"/>
                <w:szCs w:val="20"/>
                <w:lang w:eastAsia="en-CA"/>
              </w:rPr>
              <w:t>To complete remaining activities under UNDP component.</w:t>
            </w:r>
          </w:p>
        </w:tc>
        <w:tc>
          <w:tcPr>
            <w:tcW w:w="1629" w:type="dxa"/>
            <w:shd w:val="clear" w:color="auto" w:fill="auto"/>
            <w:tcMar>
              <w:left w:w="58" w:type="dxa"/>
              <w:right w:w="58" w:type="dxa"/>
            </w:tcMar>
          </w:tcPr>
          <w:p w14:paraId="5B696CBF" w14:textId="77777777" w:rsidR="000E2C9D" w:rsidRPr="00756D59" w:rsidRDefault="000E2C9D" w:rsidP="0051060F">
            <w:pPr>
              <w:jc w:val="center"/>
              <w:rPr>
                <w:sz w:val="20"/>
                <w:szCs w:val="20"/>
                <w:lang w:eastAsia="en-CA"/>
              </w:rPr>
            </w:pPr>
            <w:r w:rsidRPr="00756D59">
              <w:rPr>
                <w:sz w:val="20"/>
                <w:szCs w:val="20"/>
                <w:lang w:eastAsia="en-CA"/>
              </w:rPr>
              <w:t>Jun-22</w:t>
            </w:r>
          </w:p>
        </w:tc>
      </w:tr>
      <w:tr w:rsidR="000E2C9D" w:rsidRPr="00756D59" w14:paraId="01768A70" w14:textId="77777777" w:rsidTr="0051060F">
        <w:trPr>
          <w:trHeight w:val="704"/>
        </w:trPr>
        <w:tc>
          <w:tcPr>
            <w:tcW w:w="2261" w:type="dxa"/>
            <w:shd w:val="clear" w:color="auto" w:fill="auto"/>
            <w:tcMar>
              <w:left w:w="58" w:type="dxa"/>
              <w:right w:w="58" w:type="dxa"/>
            </w:tcMar>
          </w:tcPr>
          <w:p w14:paraId="5033BD04" w14:textId="77777777" w:rsidR="000E2C9D" w:rsidRPr="00756D59" w:rsidRDefault="000E2C9D" w:rsidP="0051060F">
            <w:pPr>
              <w:jc w:val="left"/>
              <w:rPr>
                <w:sz w:val="20"/>
                <w:szCs w:val="20"/>
                <w:lang w:eastAsia="en-CA"/>
              </w:rPr>
            </w:pPr>
            <w:r w:rsidRPr="00756D59">
              <w:rPr>
                <w:sz w:val="20"/>
                <w:szCs w:val="20"/>
                <w:lang w:eastAsia="en-CA"/>
              </w:rPr>
              <w:t>Cuba</w:t>
            </w:r>
          </w:p>
          <w:p w14:paraId="6BE72BE0" w14:textId="77777777" w:rsidR="000E2C9D" w:rsidRPr="00756D59" w:rsidRDefault="000E2C9D" w:rsidP="0051060F">
            <w:pPr>
              <w:jc w:val="left"/>
              <w:rPr>
                <w:sz w:val="20"/>
                <w:szCs w:val="20"/>
                <w:lang w:eastAsia="en-CA"/>
              </w:rPr>
            </w:pPr>
            <w:r w:rsidRPr="00756D59">
              <w:rPr>
                <w:sz w:val="20"/>
                <w:szCs w:val="20"/>
                <w:lang w:eastAsia="en-CA"/>
              </w:rPr>
              <w:t>CUB/SEV/81/TAS/58</w:t>
            </w:r>
          </w:p>
        </w:tc>
        <w:tc>
          <w:tcPr>
            <w:tcW w:w="3352" w:type="dxa"/>
            <w:shd w:val="clear" w:color="auto" w:fill="auto"/>
            <w:tcMar>
              <w:left w:w="58" w:type="dxa"/>
              <w:right w:w="58" w:type="dxa"/>
            </w:tcMar>
          </w:tcPr>
          <w:p w14:paraId="1E8B2005"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5A582C2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3A34AFC" w14:textId="77777777" w:rsidR="000E2C9D" w:rsidRPr="00756D59" w:rsidRDefault="000E2C9D" w:rsidP="0051060F">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2A806576" w14:textId="77777777" w:rsidR="000E2C9D" w:rsidRPr="00756D59" w:rsidRDefault="000E2C9D" w:rsidP="0051060F">
            <w:pPr>
              <w:jc w:val="left"/>
              <w:rPr>
                <w:sz w:val="20"/>
                <w:szCs w:val="20"/>
                <w:lang w:eastAsia="en-CA"/>
              </w:rPr>
            </w:pPr>
            <w:r w:rsidRPr="00756D59">
              <w:rPr>
                <w:sz w:val="20"/>
                <w:szCs w:val="20"/>
                <w:lang w:eastAsia="en-CA"/>
              </w:rPr>
              <w:t>Workshop to present the draft national strategy for phasing down HFCs to stakeholders and distribution of promotional material.</w:t>
            </w:r>
          </w:p>
        </w:tc>
        <w:tc>
          <w:tcPr>
            <w:tcW w:w="1629" w:type="dxa"/>
            <w:shd w:val="clear" w:color="auto" w:fill="auto"/>
            <w:tcMar>
              <w:left w:w="58" w:type="dxa"/>
              <w:right w:w="58" w:type="dxa"/>
            </w:tcMar>
          </w:tcPr>
          <w:p w14:paraId="1AC13763"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6DF8A555" w14:textId="77777777" w:rsidTr="0051060F">
        <w:trPr>
          <w:trHeight w:val="625"/>
        </w:trPr>
        <w:tc>
          <w:tcPr>
            <w:tcW w:w="2261" w:type="dxa"/>
            <w:shd w:val="clear" w:color="auto" w:fill="auto"/>
            <w:tcMar>
              <w:left w:w="58" w:type="dxa"/>
              <w:right w:w="58" w:type="dxa"/>
            </w:tcMar>
          </w:tcPr>
          <w:p w14:paraId="3BA9AA61" w14:textId="77777777" w:rsidR="000E2C9D" w:rsidRPr="00756D59" w:rsidRDefault="000E2C9D" w:rsidP="0051060F">
            <w:pPr>
              <w:jc w:val="left"/>
              <w:rPr>
                <w:sz w:val="20"/>
                <w:szCs w:val="20"/>
                <w:lang w:val="es-419" w:eastAsia="en-CA"/>
              </w:rPr>
            </w:pPr>
            <w:r w:rsidRPr="00756D59">
              <w:rPr>
                <w:sz w:val="20"/>
                <w:szCs w:val="20"/>
                <w:lang w:val="es-419" w:eastAsia="en-CA"/>
              </w:rPr>
              <w:t xml:space="preserve">El Salvador </w:t>
            </w:r>
          </w:p>
          <w:p w14:paraId="76FA0DD9" w14:textId="77777777" w:rsidR="000E2C9D" w:rsidRPr="00756D59" w:rsidRDefault="000E2C9D" w:rsidP="0051060F">
            <w:pPr>
              <w:jc w:val="left"/>
              <w:rPr>
                <w:sz w:val="20"/>
                <w:szCs w:val="20"/>
                <w:lang w:val="es-419" w:eastAsia="en-CA"/>
              </w:rPr>
            </w:pPr>
            <w:r w:rsidRPr="00756D59">
              <w:rPr>
                <w:sz w:val="20"/>
                <w:szCs w:val="20"/>
                <w:lang w:val="es-419" w:eastAsia="en-CA"/>
              </w:rPr>
              <w:t>ELS/SEV/81/TAS/38</w:t>
            </w:r>
          </w:p>
        </w:tc>
        <w:tc>
          <w:tcPr>
            <w:tcW w:w="3352" w:type="dxa"/>
            <w:shd w:val="clear" w:color="auto" w:fill="auto"/>
            <w:tcMar>
              <w:left w:w="58" w:type="dxa"/>
              <w:right w:w="58" w:type="dxa"/>
            </w:tcMar>
          </w:tcPr>
          <w:p w14:paraId="71F2357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73FAFFC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F329F59" w14:textId="77777777" w:rsidR="000E2C9D" w:rsidRPr="00756D59" w:rsidRDefault="000E2C9D" w:rsidP="0051060F">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54180C7F" w14:textId="77777777" w:rsidR="000E2C9D" w:rsidRPr="00756D59" w:rsidRDefault="000E2C9D" w:rsidP="0051060F">
            <w:pPr>
              <w:jc w:val="left"/>
              <w:rPr>
                <w:sz w:val="20"/>
                <w:szCs w:val="20"/>
                <w:lang w:eastAsia="en-CA"/>
              </w:rPr>
            </w:pPr>
            <w:r w:rsidRPr="00756D59">
              <w:rPr>
                <w:sz w:val="20"/>
                <w:szCs w:val="20"/>
                <w:lang w:eastAsia="en-CA"/>
              </w:rPr>
              <w:t>Finalization of the draft national strategy for phasing down HFCs including assessment of the servicing sector needs; and distribution of promotional material.</w:t>
            </w:r>
          </w:p>
        </w:tc>
        <w:tc>
          <w:tcPr>
            <w:tcW w:w="1629" w:type="dxa"/>
            <w:shd w:val="clear" w:color="auto" w:fill="auto"/>
            <w:tcMar>
              <w:left w:w="58" w:type="dxa"/>
              <w:right w:w="58" w:type="dxa"/>
            </w:tcMar>
          </w:tcPr>
          <w:p w14:paraId="39A44505"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03D18964" w14:textId="77777777" w:rsidTr="0051060F">
        <w:trPr>
          <w:trHeight w:val="965"/>
        </w:trPr>
        <w:tc>
          <w:tcPr>
            <w:tcW w:w="2261" w:type="dxa"/>
            <w:shd w:val="clear" w:color="auto" w:fill="auto"/>
            <w:tcMar>
              <w:left w:w="58" w:type="dxa"/>
              <w:right w:w="58" w:type="dxa"/>
            </w:tcMar>
          </w:tcPr>
          <w:p w14:paraId="76EBA9E2" w14:textId="77777777" w:rsidR="000E2C9D" w:rsidRPr="00756D59" w:rsidRDefault="000E2C9D" w:rsidP="0051060F">
            <w:pPr>
              <w:jc w:val="left"/>
              <w:rPr>
                <w:sz w:val="20"/>
                <w:szCs w:val="20"/>
                <w:lang w:eastAsia="en-CA"/>
              </w:rPr>
            </w:pPr>
            <w:r w:rsidRPr="00756D59">
              <w:rPr>
                <w:sz w:val="20"/>
                <w:szCs w:val="20"/>
                <w:lang w:eastAsia="en-CA"/>
              </w:rPr>
              <w:t xml:space="preserve">Panama </w:t>
            </w:r>
          </w:p>
          <w:p w14:paraId="49E1349E" w14:textId="77777777" w:rsidR="000E2C9D" w:rsidRPr="00756D59" w:rsidRDefault="000E2C9D" w:rsidP="0051060F">
            <w:pPr>
              <w:jc w:val="left"/>
              <w:rPr>
                <w:sz w:val="20"/>
                <w:szCs w:val="20"/>
                <w:lang w:eastAsia="en-CA"/>
              </w:rPr>
            </w:pPr>
            <w:r w:rsidRPr="00756D59">
              <w:rPr>
                <w:sz w:val="20"/>
                <w:szCs w:val="20"/>
                <w:lang w:eastAsia="en-CA"/>
              </w:rPr>
              <w:t>PAN/SEV/81/TAS/47</w:t>
            </w:r>
          </w:p>
        </w:tc>
        <w:tc>
          <w:tcPr>
            <w:tcW w:w="3352" w:type="dxa"/>
            <w:shd w:val="clear" w:color="auto" w:fill="auto"/>
            <w:tcMar>
              <w:left w:w="58" w:type="dxa"/>
              <w:right w:w="58" w:type="dxa"/>
            </w:tcMar>
          </w:tcPr>
          <w:p w14:paraId="5FAC726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75AEC86A"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D4B7E46" w14:textId="77777777" w:rsidR="000E2C9D" w:rsidRPr="00756D59" w:rsidRDefault="000E2C9D" w:rsidP="0051060F">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64380F55" w14:textId="77777777" w:rsidR="000E2C9D" w:rsidRPr="00756D59" w:rsidRDefault="000E2C9D" w:rsidP="0051060F">
            <w:pPr>
              <w:jc w:val="left"/>
              <w:rPr>
                <w:sz w:val="20"/>
                <w:szCs w:val="20"/>
                <w:lang w:eastAsia="en-CA"/>
              </w:rPr>
            </w:pPr>
            <w:r w:rsidRPr="00756D59">
              <w:rPr>
                <w:sz w:val="20"/>
                <w:szCs w:val="20"/>
                <w:lang w:eastAsia="en-CA"/>
              </w:rPr>
              <w:t>Conducting a multisectoral coordination group meeting to present the draft national strategy for phasing down HFCs to stakeholders; and distribution of promotional material.</w:t>
            </w:r>
          </w:p>
        </w:tc>
        <w:tc>
          <w:tcPr>
            <w:tcW w:w="1629" w:type="dxa"/>
            <w:shd w:val="clear" w:color="auto" w:fill="auto"/>
            <w:tcMar>
              <w:left w:w="58" w:type="dxa"/>
              <w:right w:w="58" w:type="dxa"/>
            </w:tcMar>
          </w:tcPr>
          <w:p w14:paraId="55B109CB" w14:textId="77777777" w:rsidR="000E2C9D" w:rsidRPr="00756D59" w:rsidRDefault="000E2C9D" w:rsidP="0051060F">
            <w:pPr>
              <w:jc w:val="center"/>
              <w:rPr>
                <w:sz w:val="20"/>
                <w:szCs w:val="20"/>
                <w:lang w:eastAsia="en-CA"/>
              </w:rPr>
            </w:pPr>
            <w:r w:rsidRPr="00756D59">
              <w:rPr>
                <w:sz w:val="20"/>
                <w:szCs w:val="20"/>
                <w:lang w:eastAsia="en-CA"/>
              </w:rPr>
              <w:t>Sep-21</w:t>
            </w:r>
          </w:p>
        </w:tc>
      </w:tr>
      <w:tr w:rsidR="000E2C9D" w:rsidRPr="00756D59" w14:paraId="73EA06F0" w14:textId="77777777" w:rsidTr="0051060F">
        <w:trPr>
          <w:trHeight w:val="256"/>
        </w:trPr>
        <w:tc>
          <w:tcPr>
            <w:tcW w:w="2261" w:type="dxa"/>
            <w:tcMar>
              <w:left w:w="58" w:type="dxa"/>
              <w:right w:w="58" w:type="dxa"/>
            </w:tcMar>
          </w:tcPr>
          <w:p w14:paraId="1890703C" w14:textId="77777777" w:rsidR="000E2C9D" w:rsidRPr="00756D59" w:rsidRDefault="000E2C9D" w:rsidP="0051060F">
            <w:pPr>
              <w:spacing w:after="60"/>
              <w:jc w:val="left"/>
              <w:rPr>
                <w:bCs/>
                <w:lang w:eastAsia="en-CA"/>
              </w:rPr>
            </w:pPr>
            <w:r w:rsidRPr="00756D59">
              <w:rPr>
                <w:b/>
              </w:rPr>
              <w:t>FRANCE</w:t>
            </w:r>
          </w:p>
        </w:tc>
        <w:tc>
          <w:tcPr>
            <w:tcW w:w="3352" w:type="dxa"/>
            <w:tcMar>
              <w:left w:w="58" w:type="dxa"/>
              <w:right w:w="58" w:type="dxa"/>
            </w:tcMar>
          </w:tcPr>
          <w:p w14:paraId="782E7C65" w14:textId="77777777" w:rsidR="000E2C9D" w:rsidRPr="00756D59" w:rsidRDefault="000E2C9D" w:rsidP="0051060F">
            <w:pPr>
              <w:jc w:val="left"/>
              <w:rPr>
                <w:bCs/>
                <w:sz w:val="20"/>
                <w:szCs w:val="20"/>
                <w:lang w:eastAsia="en-CA"/>
              </w:rPr>
            </w:pPr>
          </w:p>
        </w:tc>
        <w:tc>
          <w:tcPr>
            <w:tcW w:w="1236" w:type="dxa"/>
            <w:tcMar>
              <w:left w:w="58" w:type="dxa"/>
              <w:right w:w="58" w:type="dxa"/>
            </w:tcMar>
          </w:tcPr>
          <w:p w14:paraId="2A671D4A" w14:textId="77777777" w:rsidR="000E2C9D" w:rsidRPr="00756D59" w:rsidRDefault="000E2C9D" w:rsidP="0051060F">
            <w:pPr>
              <w:jc w:val="center"/>
              <w:rPr>
                <w:bCs/>
                <w:sz w:val="20"/>
                <w:szCs w:val="20"/>
                <w:lang w:eastAsia="en-CA"/>
              </w:rPr>
            </w:pPr>
          </w:p>
        </w:tc>
        <w:tc>
          <w:tcPr>
            <w:tcW w:w="1305" w:type="dxa"/>
            <w:shd w:val="clear" w:color="auto" w:fill="auto"/>
            <w:tcMar>
              <w:left w:w="58" w:type="dxa"/>
              <w:right w:w="58" w:type="dxa"/>
            </w:tcMar>
          </w:tcPr>
          <w:p w14:paraId="50DB5741" w14:textId="77777777" w:rsidR="000E2C9D" w:rsidRPr="00756D59" w:rsidRDefault="000E2C9D" w:rsidP="0051060F">
            <w:pPr>
              <w:jc w:val="center"/>
              <w:rPr>
                <w:bCs/>
                <w:sz w:val="20"/>
                <w:szCs w:val="20"/>
                <w:lang w:eastAsia="en-CA"/>
              </w:rPr>
            </w:pPr>
          </w:p>
        </w:tc>
        <w:tc>
          <w:tcPr>
            <w:tcW w:w="4531" w:type="dxa"/>
            <w:tcMar>
              <w:left w:w="58" w:type="dxa"/>
              <w:right w:w="58" w:type="dxa"/>
            </w:tcMar>
          </w:tcPr>
          <w:p w14:paraId="09AF3B5F" w14:textId="77777777" w:rsidR="000E2C9D" w:rsidRPr="00756D59" w:rsidRDefault="000E2C9D" w:rsidP="0051060F">
            <w:pPr>
              <w:jc w:val="left"/>
              <w:rPr>
                <w:bCs/>
                <w:sz w:val="20"/>
                <w:szCs w:val="20"/>
                <w:lang w:eastAsia="en-CA"/>
              </w:rPr>
            </w:pPr>
          </w:p>
        </w:tc>
        <w:tc>
          <w:tcPr>
            <w:tcW w:w="1629" w:type="dxa"/>
            <w:shd w:val="clear" w:color="auto" w:fill="auto"/>
            <w:tcMar>
              <w:left w:w="58" w:type="dxa"/>
              <w:right w:w="58" w:type="dxa"/>
            </w:tcMar>
          </w:tcPr>
          <w:p w14:paraId="22856E6D" w14:textId="77777777" w:rsidR="000E2C9D" w:rsidRPr="00756D59" w:rsidRDefault="000E2C9D" w:rsidP="0051060F">
            <w:pPr>
              <w:jc w:val="center"/>
              <w:rPr>
                <w:bCs/>
                <w:sz w:val="20"/>
                <w:szCs w:val="20"/>
                <w:lang w:eastAsia="en-CA"/>
              </w:rPr>
            </w:pPr>
          </w:p>
        </w:tc>
      </w:tr>
      <w:tr w:rsidR="000E2C9D" w:rsidRPr="00756D59" w14:paraId="7420A974" w14:textId="77777777" w:rsidTr="0051060F">
        <w:trPr>
          <w:trHeight w:val="1158"/>
        </w:trPr>
        <w:tc>
          <w:tcPr>
            <w:tcW w:w="2261" w:type="dxa"/>
            <w:tcMar>
              <w:left w:w="58" w:type="dxa"/>
              <w:right w:w="58" w:type="dxa"/>
            </w:tcMar>
          </w:tcPr>
          <w:p w14:paraId="74191FFE" w14:textId="77777777" w:rsidR="000E2C9D" w:rsidRPr="00756D59" w:rsidRDefault="000E2C9D" w:rsidP="0051060F">
            <w:pPr>
              <w:jc w:val="left"/>
              <w:rPr>
                <w:bCs/>
                <w:sz w:val="20"/>
                <w:szCs w:val="20"/>
                <w:lang w:eastAsia="en-CA"/>
              </w:rPr>
            </w:pPr>
            <w:r w:rsidRPr="00756D59">
              <w:rPr>
                <w:bCs/>
                <w:sz w:val="20"/>
                <w:szCs w:val="20"/>
                <w:lang w:eastAsia="en-CA"/>
              </w:rPr>
              <w:t>Zimbabwe</w:t>
            </w:r>
          </w:p>
          <w:p w14:paraId="02ED4864" w14:textId="77777777" w:rsidR="000E2C9D" w:rsidRPr="00756D59" w:rsidRDefault="000E2C9D" w:rsidP="0051060F">
            <w:pPr>
              <w:jc w:val="left"/>
              <w:rPr>
                <w:bCs/>
                <w:sz w:val="20"/>
                <w:szCs w:val="20"/>
                <w:lang w:eastAsia="en-CA"/>
              </w:rPr>
            </w:pPr>
            <w:r w:rsidRPr="00756D59">
              <w:rPr>
                <w:bCs/>
                <w:sz w:val="20"/>
                <w:szCs w:val="20"/>
                <w:lang w:eastAsia="en-CA"/>
              </w:rPr>
              <w:t>ZIM/REF/82/INV/56</w:t>
            </w:r>
          </w:p>
        </w:tc>
        <w:tc>
          <w:tcPr>
            <w:tcW w:w="3352" w:type="dxa"/>
            <w:tcMar>
              <w:left w:w="58" w:type="dxa"/>
              <w:right w:w="58" w:type="dxa"/>
            </w:tcMar>
          </w:tcPr>
          <w:p w14:paraId="63FED435" w14:textId="77777777" w:rsidR="000E2C9D" w:rsidRPr="00756D59" w:rsidRDefault="000E2C9D" w:rsidP="0051060F">
            <w:pPr>
              <w:jc w:val="left"/>
              <w:rPr>
                <w:bCs/>
                <w:sz w:val="20"/>
                <w:szCs w:val="20"/>
                <w:lang w:eastAsia="en-CA"/>
              </w:rPr>
            </w:pPr>
            <w:r w:rsidRPr="00756D59">
              <w:rPr>
                <w:bCs/>
                <w:sz w:val="20"/>
                <w:szCs w:val="20"/>
                <w:lang w:eastAsia="en-CA"/>
              </w:rPr>
              <w:t>Conversion from HFC-134a to isobutane in the manufacture of domestic refrigerators at Capri (SME Harare)</w:t>
            </w:r>
          </w:p>
        </w:tc>
        <w:tc>
          <w:tcPr>
            <w:tcW w:w="1236" w:type="dxa"/>
            <w:tcMar>
              <w:left w:w="58" w:type="dxa"/>
              <w:right w:w="58" w:type="dxa"/>
            </w:tcMar>
          </w:tcPr>
          <w:p w14:paraId="421FD1B8" w14:textId="77777777" w:rsidR="000E2C9D" w:rsidRPr="00756D59" w:rsidRDefault="000E2C9D" w:rsidP="0051060F">
            <w:pPr>
              <w:jc w:val="center"/>
              <w:rPr>
                <w:bCs/>
                <w:sz w:val="20"/>
                <w:szCs w:val="20"/>
                <w:lang w:eastAsia="en-CA"/>
              </w:rPr>
            </w:pPr>
            <w:r w:rsidRPr="00756D59">
              <w:rPr>
                <w:bCs/>
                <w:sz w:val="20"/>
                <w:szCs w:val="20"/>
                <w:lang w:eastAsia="en-CA"/>
              </w:rPr>
              <w:t>Dec-18</w:t>
            </w:r>
          </w:p>
        </w:tc>
        <w:tc>
          <w:tcPr>
            <w:tcW w:w="1305" w:type="dxa"/>
            <w:shd w:val="clear" w:color="auto" w:fill="auto"/>
            <w:tcMar>
              <w:left w:w="58" w:type="dxa"/>
              <w:right w:w="58" w:type="dxa"/>
            </w:tcMar>
          </w:tcPr>
          <w:p w14:paraId="59BD4FDE" w14:textId="77777777" w:rsidR="000E2C9D" w:rsidRPr="00756D59" w:rsidRDefault="000E2C9D" w:rsidP="0051060F">
            <w:pPr>
              <w:jc w:val="center"/>
              <w:rPr>
                <w:sz w:val="20"/>
                <w:szCs w:val="20"/>
                <w:lang w:eastAsia="en-CA"/>
              </w:rPr>
            </w:pPr>
            <w:r w:rsidRPr="00756D59">
              <w:rPr>
                <w:sz w:val="20"/>
                <w:szCs w:val="20"/>
                <w:lang w:eastAsia="en-CA"/>
              </w:rPr>
              <w:t>0</w:t>
            </w:r>
          </w:p>
        </w:tc>
        <w:tc>
          <w:tcPr>
            <w:tcW w:w="4531" w:type="dxa"/>
            <w:tcMar>
              <w:left w:w="58" w:type="dxa"/>
              <w:right w:w="58" w:type="dxa"/>
            </w:tcMar>
          </w:tcPr>
          <w:p w14:paraId="4EADD130" w14:textId="77777777" w:rsidR="000E2C9D" w:rsidRPr="00756D59" w:rsidRDefault="000E2C9D" w:rsidP="0051060F">
            <w:pPr>
              <w:jc w:val="left"/>
              <w:rPr>
                <w:bCs/>
                <w:sz w:val="20"/>
                <w:szCs w:val="20"/>
                <w:lang w:eastAsia="en-CA"/>
              </w:rPr>
            </w:pPr>
            <w:r w:rsidRPr="00756D59">
              <w:rPr>
                <w:bCs/>
                <w:sz w:val="20"/>
                <w:szCs w:val="20"/>
                <w:lang w:eastAsia="en-CA"/>
              </w:rPr>
              <w:t>Finalization of co-financing required for the beneficiary enterprise to implement the project.</w:t>
            </w:r>
            <w:r w:rsidRPr="00756D59">
              <w:rPr>
                <w:sz w:val="20"/>
                <w:szCs w:val="20"/>
              </w:rPr>
              <w:t xml:space="preserve"> </w:t>
            </w:r>
            <w:r w:rsidRPr="00756D59">
              <w:rPr>
                <w:bCs/>
                <w:sz w:val="20"/>
                <w:szCs w:val="20"/>
                <w:lang w:eastAsia="en-CA"/>
              </w:rPr>
              <w:t>With gradual recovery from the COVID</w:t>
            </w:r>
            <w:r w:rsidRPr="00756D59">
              <w:rPr>
                <w:bCs/>
                <w:sz w:val="20"/>
                <w:szCs w:val="20"/>
                <w:lang w:eastAsia="en-CA"/>
              </w:rPr>
              <w:noBreakHyphen/>
              <w:t>19 pandemic thus improvements in the economy, activities are expected to progress faster.</w:t>
            </w:r>
          </w:p>
        </w:tc>
        <w:tc>
          <w:tcPr>
            <w:tcW w:w="1629" w:type="dxa"/>
            <w:shd w:val="clear" w:color="auto" w:fill="auto"/>
            <w:tcMar>
              <w:left w:w="58" w:type="dxa"/>
              <w:right w:w="58" w:type="dxa"/>
            </w:tcMar>
          </w:tcPr>
          <w:p w14:paraId="7D3EFA99" w14:textId="77777777" w:rsidR="000E2C9D" w:rsidRPr="00756D59" w:rsidRDefault="000E2C9D" w:rsidP="0051060F">
            <w:pPr>
              <w:jc w:val="center"/>
              <w:rPr>
                <w:bCs/>
                <w:sz w:val="20"/>
                <w:szCs w:val="20"/>
                <w:lang w:eastAsia="en-CA"/>
              </w:rPr>
            </w:pPr>
            <w:r w:rsidRPr="00756D59">
              <w:rPr>
                <w:bCs/>
                <w:sz w:val="20"/>
                <w:szCs w:val="20"/>
                <w:lang w:eastAsia="en-CA"/>
              </w:rPr>
              <w:t>Jun-23</w:t>
            </w:r>
          </w:p>
        </w:tc>
      </w:tr>
      <w:tr w:rsidR="000E2C9D" w:rsidRPr="00756D59" w14:paraId="748AA7DE" w14:textId="77777777" w:rsidTr="0051060F">
        <w:trPr>
          <w:trHeight w:val="162"/>
        </w:trPr>
        <w:tc>
          <w:tcPr>
            <w:tcW w:w="2261" w:type="dxa"/>
            <w:tcMar>
              <w:left w:w="58" w:type="dxa"/>
              <w:right w:w="58" w:type="dxa"/>
            </w:tcMar>
          </w:tcPr>
          <w:p w14:paraId="2411BA4F" w14:textId="77777777" w:rsidR="000E2C9D" w:rsidRPr="00756D59" w:rsidRDefault="000E2C9D" w:rsidP="0051060F">
            <w:pPr>
              <w:spacing w:after="60"/>
              <w:jc w:val="left"/>
              <w:rPr>
                <w:bCs/>
                <w:lang w:eastAsia="en-CA"/>
              </w:rPr>
            </w:pPr>
            <w:r w:rsidRPr="00756D59">
              <w:rPr>
                <w:b/>
              </w:rPr>
              <w:t>GERMANY</w:t>
            </w:r>
          </w:p>
        </w:tc>
        <w:tc>
          <w:tcPr>
            <w:tcW w:w="3352" w:type="dxa"/>
            <w:tcMar>
              <w:left w:w="58" w:type="dxa"/>
              <w:right w:w="58" w:type="dxa"/>
            </w:tcMar>
          </w:tcPr>
          <w:p w14:paraId="57252338" w14:textId="77777777" w:rsidR="000E2C9D" w:rsidRPr="00756D59" w:rsidRDefault="000E2C9D" w:rsidP="0051060F">
            <w:pPr>
              <w:jc w:val="left"/>
              <w:rPr>
                <w:bCs/>
                <w:sz w:val="20"/>
                <w:szCs w:val="20"/>
                <w:lang w:eastAsia="en-CA"/>
              </w:rPr>
            </w:pPr>
          </w:p>
        </w:tc>
        <w:tc>
          <w:tcPr>
            <w:tcW w:w="1236" w:type="dxa"/>
            <w:tcMar>
              <w:left w:w="58" w:type="dxa"/>
              <w:right w:w="58" w:type="dxa"/>
            </w:tcMar>
          </w:tcPr>
          <w:p w14:paraId="46C4EFDD" w14:textId="77777777" w:rsidR="000E2C9D" w:rsidRPr="00756D59" w:rsidRDefault="000E2C9D" w:rsidP="0051060F">
            <w:pPr>
              <w:jc w:val="center"/>
              <w:rPr>
                <w:bCs/>
                <w:sz w:val="20"/>
                <w:szCs w:val="20"/>
                <w:lang w:eastAsia="en-CA"/>
              </w:rPr>
            </w:pPr>
          </w:p>
        </w:tc>
        <w:tc>
          <w:tcPr>
            <w:tcW w:w="1305" w:type="dxa"/>
            <w:shd w:val="clear" w:color="auto" w:fill="auto"/>
            <w:tcMar>
              <w:left w:w="58" w:type="dxa"/>
              <w:right w:w="58" w:type="dxa"/>
            </w:tcMar>
          </w:tcPr>
          <w:p w14:paraId="0C32C6EF" w14:textId="77777777" w:rsidR="000E2C9D" w:rsidRPr="00756D59" w:rsidRDefault="000E2C9D" w:rsidP="0051060F">
            <w:pPr>
              <w:jc w:val="center"/>
              <w:rPr>
                <w:bCs/>
                <w:sz w:val="20"/>
                <w:szCs w:val="20"/>
                <w:lang w:eastAsia="en-CA"/>
              </w:rPr>
            </w:pPr>
          </w:p>
        </w:tc>
        <w:tc>
          <w:tcPr>
            <w:tcW w:w="4531" w:type="dxa"/>
            <w:tcMar>
              <w:left w:w="58" w:type="dxa"/>
              <w:right w:w="58" w:type="dxa"/>
            </w:tcMar>
          </w:tcPr>
          <w:p w14:paraId="1306638B" w14:textId="77777777" w:rsidR="000E2C9D" w:rsidRPr="00756D59" w:rsidRDefault="000E2C9D" w:rsidP="0051060F">
            <w:pPr>
              <w:jc w:val="left"/>
              <w:rPr>
                <w:bCs/>
                <w:sz w:val="20"/>
                <w:szCs w:val="20"/>
                <w:lang w:eastAsia="en-CA"/>
              </w:rPr>
            </w:pPr>
          </w:p>
        </w:tc>
        <w:tc>
          <w:tcPr>
            <w:tcW w:w="1629" w:type="dxa"/>
            <w:shd w:val="clear" w:color="auto" w:fill="auto"/>
            <w:tcMar>
              <w:left w:w="58" w:type="dxa"/>
              <w:right w:w="58" w:type="dxa"/>
            </w:tcMar>
          </w:tcPr>
          <w:p w14:paraId="77257F1E" w14:textId="77777777" w:rsidR="000E2C9D" w:rsidRPr="00756D59" w:rsidRDefault="000E2C9D" w:rsidP="0051060F">
            <w:pPr>
              <w:jc w:val="center"/>
              <w:rPr>
                <w:bCs/>
                <w:sz w:val="20"/>
                <w:szCs w:val="20"/>
                <w:lang w:eastAsia="en-CA"/>
              </w:rPr>
            </w:pPr>
          </w:p>
        </w:tc>
      </w:tr>
      <w:tr w:rsidR="000E2C9D" w:rsidRPr="00756D59" w14:paraId="0210855E" w14:textId="77777777" w:rsidTr="0051060F">
        <w:trPr>
          <w:trHeight w:val="337"/>
        </w:trPr>
        <w:tc>
          <w:tcPr>
            <w:tcW w:w="2261" w:type="dxa"/>
            <w:tcMar>
              <w:left w:w="58" w:type="dxa"/>
              <w:right w:w="58" w:type="dxa"/>
            </w:tcMar>
          </w:tcPr>
          <w:p w14:paraId="0656E72A" w14:textId="77777777" w:rsidR="000E2C9D" w:rsidRPr="00756D59" w:rsidRDefault="000E2C9D" w:rsidP="0051060F">
            <w:pPr>
              <w:jc w:val="left"/>
              <w:rPr>
                <w:sz w:val="20"/>
                <w:szCs w:val="20"/>
                <w:lang w:eastAsia="en-CA"/>
              </w:rPr>
            </w:pPr>
            <w:r w:rsidRPr="00756D59">
              <w:rPr>
                <w:sz w:val="20"/>
                <w:szCs w:val="20"/>
                <w:lang w:eastAsia="en-CA"/>
              </w:rPr>
              <w:t xml:space="preserve">Liberia </w:t>
            </w:r>
          </w:p>
          <w:p w14:paraId="4EEEDEF1" w14:textId="77777777" w:rsidR="000E2C9D" w:rsidRPr="00756D59" w:rsidRDefault="000E2C9D" w:rsidP="0051060F">
            <w:pPr>
              <w:jc w:val="left"/>
              <w:rPr>
                <w:b/>
                <w:sz w:val="20"/>
                <w:szCs w:val="20"/>
              </w:rPr>
            </w:pPr>
            <w:r w:rsidRPr="00756D59">
              <w:rPr>
                <w:sz w:val="20"/>
                <w:szCs w:val="20"/>
                <w:lang w:eastAsia="en-CA"/>
              </w:rPr>
              <w:t>LIR/SEV/80/TAS/01+</w:t>
            </w:r>
          </w:p>
        </w:tc>
        <w:tc>
          <w:tcPr>
            <w:tcW w:w="3352" w:type="dxa"/>
            <w:tcMar>
              <w:left w:w="58" w:type="dxa"/>
              <w:right w:w="58" w:type="dxa"/>
            </w:tcMar>
          </w:tcPr>
          <w:p w14:paraId="3CEBB598" w14:textId="77777777" w:rsidR="000E2C9D" w:rsidRPr="00756D59" w:rsidRDefault="000E2C9D" w:rsidP="0051060F">
            <w:pPr>
              <w:jc w:val="left"/>
              <w:rPr>
                <w:bCs/>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9A24D3A" w14:textId="77777777" w:rsidR="000E2C9D" w:rsidRPr="00756D59" w:rsidRDefault="000E2C9D" w:rsidP="0051060F">
            <w:pPr>
              <w:jc w:val="center"/>
              <w:rPr>
                <w:bCs/>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2798F13" w14:textId="77777777" w:rsidR="000E2C9D" w:rsidRPr="00756D59" w:rsidRDefault="000E2C9D" w:rsidP="0051060F">
            <w:pPr>
              <w:jc w:val="center"/>
              <w:rPr>
                <w:bCs/>
                <w:sz w:val="20"/>
                <w:szCs w:val="20"/>
                <w:lang w:eastAsia="en-CA"/>
              </w:rPr>
            </w:pPr>
            <w:r w:rsidRPr="00756D59">
              <w:rPr>
                <w:sz w:val="20"/>
                <w:szCs w:val="20"/>
                <w:lang w:eastAsia="en-CA"/>
              </w:rPr>
              <w:t>74.8</w:t>
            </w:r>
          </w:p>
        </w:tc>
        <w:tc>
          <w:tcPr>
            <w:tcW w:w="4531" w:type="dxa"/>
            <w:tcMar>
              <w:left w:w="58" w:type="dxa"/>
              <w:right w:w="58" w:type="dxa"/>
            </w:tcMar>
          </w:tcPr>
          <w:p w14:paraId="2C72A00C" w14:textId="77777777" w:rsidR="000E2C9D" w:rsidRPr="00756D59" w:rsidRDefault="000E2C9D" w:rsidP="0051060F">
            <w:pPr>
              <w:jc w:val="left"/>
              <w:rPr>
                <w:bCs/>
                <w:sz w:val="20"/>
                <w:szCs w:val="20"/>
                <w:lang w:eastAsia="en-CA"/>
              </w:rPr>
            </w:pPr>
            <w:r w:rsidRPr="00756D59">
              <w:rPr>
                <w:sz w:val="20"/>
                <w:szCs w:val="20"/>
                <w:lang w:eastAsia="en-CA"/>
              </w:rPr>
              <w:t>Approval of the amendment to regulations.</w:t>
            </w:r>
          </w:p>
        </w:tc>
        <w:tc>
          <w:tcPr>
            <w:tcW w:w="1629" w:type="dxa"/>
            <w:shd w:val="clear" w:color="auto" w:fill="auto"/>
            <w:tcMar>
              <w:left w:w="58" w:type="dxa"/>
              <w:right w:w="58" w:type="dxa"/>
            </w:tcMar>
          </w:tcPr>
          <w:p w14:paraId="4472C586" w14:textId="77777777" w:rsidR="000E2C9D" w:rsidRPr="00756D59" w:rsidRDefault="000E2C9D" w:rsidP="0051060F">
            <w:pPr>
              <w:jc w:val="center"/>
              <w:rPr>
                <w:bCs/>
                <w:sz w:val="20"/>
                <w:szCs w:val="20"/>
                <w:lang w:eastAsia="en-CA"/>
              </w:rPr>
            </w:pPr>
            <w:r w:rsidRPr="00756D59">
              <w:rPr>
                <w:sz w:val="20"/>
                <w:szCs w:val="20"/>
                <w:lang w:eastAsia="en-CA"/>
              </w:rPr>
              <w:t>Dec-21</w:t>
            </w:r>
          </w:p>
        </w:tc>
      </w:tr>
      <w:tr w:rsidR="000E2C9D" w:rsidRPr="00756D59" w14:paraId="5BD146F2" w14:textId="77777777" w:rsidTr="0051060F">
        <w:trPr>
          <w:trHeight w:val="337"/>
        </w:trPr>
        <w:tc>
          <w:tcPr>
            <w:tcW w:w="2261" w:type="dxa"/>
            <w:tcMar>
              <w:left w:w="58" w:type="dxa"/>
              <w:right w:w="58" w:type="dxa"/>
            </w:tcMar>
          </w:tcPr>
          <w:p w14:paraId="4ED918E6" w14:textId="77777777" w:rsidR="000E2C9D" w:rsidRPr="00756D59" w:rsidRDefault="000E2C9D" w:rsidP="0051060F">
            <w:pPr>
              <w:jc w:val="left"/>
              <w:rPr>
                <w:sz w:val="20"/>
                <w:szCs w:val="20"/>
                <w:lang w:eastAsia="en-CA"/>
              </w:rPr>
            </w:pPr>
            <w:r w:rsidRPr="00756D59">
              <w:rPr>
                <w:sz w:val="20"/>
                <w:szCs w:val="20"/>
                <w:lang w:eastAsia="en-CA"/>
              </w:rPr>
              <w:t>Papua New Guinea</w:t>
            </w:r>
          </w:p>
          <w:p w14:paraId="799D20C5" w14:textId="77777777" w:rsidR="000E2C9D" w:rsidRPr="00756D59" w:rsidRDefault="000E2C9D" w:rsidP="0051060F">
            <w:pPr>
              <w:jc w:val="left"/>
              <w:rPr>
                <w:sz w:val="20"/>
                <w:szCs w:val="20"/>
                <w:lang w:eastAsia="en-CA"/>
              </w:rPr>
            </w:pPr>
            <w:r w:rsidRPr="00756D59">
              <w:rPr>
                <w:sz w:val="20"/>
                <w:szCs w:val="20"/>
                <w:lang w:eastAsia="en-CA"/>
              </w:rPr>
              <w:t>PNG/SEV/80/TAS/01+</w:t>
            </w:r>
          </w:p>
        </w:tc>
        <w:tc>
          <w:tcPr>
            <w:tcW w:w="3352" w:type="dxa"/>
            <w:tcMar>
              <w:left w:w="58" w:type="dxa"/>
              <w:right w:w="58" w:type="dxa"/>
            </w:tcMar>
          </w:tcPr>
          <w:p w14:paraId="1BFF2805"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6AF046F"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349EE24" w14:textId="77777777" w:rsidR="000E2C9D" w:rsidRPr="00756D59" w:rsidRDefault="000E2C9D" w:rsidP="0051060F">
            <w:pPr>
              <w:jc w:val="center"/>
              <w:rPr>
                <w:sz w:val="20"/>
                <w:szCs w:val="20"/>
                <w:lang w:eastAsia="en-CA"/>
              </w:rPr>
            </w:pPr>
            <w:r w:rsidRPr="00756D59">
              <w:rPr>
                <w:sz w:val="20"/>
                <w:szCs w:val="20"/>
                <w:lang w:eastAsia="en-CA"/>
              </w:rPr>
              <w:t>86.7</w:t>
            </w:r>
          </w:p>
        </w:tc>
        <w:tc>
          <w:tcPr>
            <w:tcW w:w="4531" w:type="dxa"/>
            <w:tcMar>
              <w:left w:w="58" w:type="dxa"/>
              <w:right w:w="58" w:type="dxa"/>
            </w:tcMar>
          </w:tcPr>
          <w:p w14:paraId="6641B06B" w14:textId="77777777" w:rsidR="000E2C9D" w:rsidRPr="00756D59" w:rsidRDefault="000E2C9D" w:rsidP="0051060F">
            <w:pPr>
              <w:jc w:val="left"/>
              <w:rPr>
                <w:sz w:val="20"/>
                <w:szCs w:val="20"/>
                <w:lang w:eastAsia="en-CA"/>
              </w:rPr>
            </w:pPr>
            <w:r w:rsidRPr="00756D59">
              <w:rPr>
                <w:sz w:val="20"/>
                <w:szCs w:val="20"/>
                <w:lang w:eastAsia="en-CA"/>
              </w:rPr>
              <w:t>Support for ratification of Kigali Amendment; and finalization of the amendment to ODS regulations including tax on HFCs.</w:t>
            </w:r>
          </w:p>
        </w:tc>
        <w:tc>
          <w:tcPr>
            <w:tcW w:w="1629" w:type="dxa"/>
            <w:shd w:val="clear" w:color="auto" w:fill="auto"/>
            <w:tcMar>
              <w:left w:w="58" w:type="dxa"/>
              <w:right w:w="58" w:type="dxa"/>
            </w:tcMar>
          </w:tcPr>
          <w:p w14:paraId="0119F4CF"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7AD5EBA1" w14:textId="77777777" w:rsidTr="0051060F">
        <w:trPr>
          <w:trHeight w:val="337"/>
        </w:trPr>
        <w:tc>
          <w:tcPr>
            <w:tcW w:w="2261" w:type="dxa"/>
            <w:tcMar>
              <w:left w:w="58" w:type="dxa"/>
              <w:right w:w="58" w:type="dxa"/>
            </w:tcMar>
          </w:tcPr>
          <w:p w14:paraId="069B9007" w14:textId="77777777" w:rsidR="000E2C9D" w:rsidRPr="00756D59" w:rsidRDefault="000E2C9D" w:rsidP="0051060F">
            <w:pPr>
              <w:jc w:val="left"/>
              <w:rPr>
                <w:sz w:val="20"/>
                <w:szCs w:val="20"/>
                <w:lang w:eastAsia="en-CA"/>
              </w:rPr>
            </w:pPr>
            <w:r w:rsidRPr="00756D59">
              <w:rPr>
                <w:sz w:val="20"/>
                <w:szCs w:val="20"/>
                <w:lang w:eastAsia="en-CA"/>
              </w:rPr>
              <w:t xml:space="preserve">Seychelles </w:t>
            </w:r>
          </w:p>
          <w:p w14:paraId="18F120E1" w14:textId="77777777" w:rsidR="000E2C9D" w:rsidRPr="00756D59" w:rsidRDefault="000E2C9D" w:rsidP="0051060F">
            <w:pPr>
              <w:jc w:val="left"/>
              <w:rPr>
                <w:sz w:val="20"/>
                <w:szCs w:val="20"/>
                <w:lang w:eastAsia="en-CA"/>
              </w:rPr>
            </w:pPr>
            <w:r w:rsidRPr="00756D59">
              <w:rPr>
                <w:sz w:val="20"/>
                <w:szCs w:val="20"/>
                <w:lang w:eastAsia="en-CA"/>
              </w:rPr>
              <w:t>SEY/SEV/80/TAS/01+</w:t>
            </w:r>
          </w:p>
        </w:tc>
        <w:tc>
          <w:tcPr>
            <w:tcW w:w="3352" w:type="dxa"/>
            <w:tcMar>
              <w:left w:w="58" w:type="dxa"/>
              <w:right w:w="58" w:type="dxa"/>
            </w:tcMar>
          </w:tcPr>
          <w:p w14:paraId="7587246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C8BE333"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D97F177" w14:textId="77777777" w:rsidR="000E2C9D" w:rsidRPr="00756D59" w:rsidRDefault="000E2C9D" w:rsidP="0051060F">
            <w:pPr>
              <w:jc w:val="center"/>
              <w:rPr>
                <w:sz w:val="20"/>
                <w:szCs w:val="20"/>
                <w:lang w:eastAsia="en-CA"/>
              </w:rPr>
            </w:pPr>
            <w:r w:rsidRPr="00756D59">
              <w:rPr>
                <w:sz w:val="20"/>
                <w:szCs w:val="20"/>
                <w:lang w:eastAsia="en-CA"/>
              </w:rPr>
              <w:t>87.5</w:t>
            </w:r>
          </w:p>
        </w:tc>
        <w:tc>
          <w:tcPr>
            <w:tcW w:w="4531" w:type="dxa"/>
            <w:tcMar>
              <w:left w:w="58" w:type="dxa"/>
              <w:right w:w="58" w:type="dxa"/>
            </w:tcMar>
          </w:tcPr>
          <w:p w14:paraId="49176F8C" w14:textId="77777777" w:rsidR="000E2C9D" w:rsidRPr="00756D59" w:rsidRDefault="000E2C9D" w:rsidP="0051060F">
            <w:pPr>
              <w:jc w:val="left"/>
              <w:rPr>
                <w:sz w:val="20"/>
                <w:szCs w:val="20"/>
                <w:lang w:eastAsia="en-CA"/>
              </w:rPr>
            </w:pPr>
            <w:r w:rsidRPr="00756D59">
              <w:rPr>
                <w:sz w:val="20"/>
                <w:szCs w:val="20"/>
                <w:lang w:eastAsia="en-CA"/>
              </w:rPr>
              <w:t>Monitoring compliance with the guidelines for the newly amended regulations through onsite monitoring of commercial and industrial refrigeration equipment.</w:t>
            </w:r>
          </w:p>
        </w:tc>
        <w:tc>
          <w:tcPr>
            <w:tcW w:w="1629" w:type="dxa"/>
            <w:shd w:val="clear" w:color="auto" w:fill="auto"/>
            <w:tcMar>
              <w:left w:w="58" w:type="dxa"/>
              <w:right w:w="58" w:type="dxa"/>
            </w:tcMar>
          </w:tcPr>
          <w:p w14:paraId="231F1784"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0901F9F2" w14:textId="77777777" w:rsidTr="0051060F">
        <w:trPr>
          <w:trHeight w:val="337"/>
        </w:trPr>
        <w:tc>
          <w:tcPr>
            <w:tcW w:w="2261" w:type="dxa"/>
            <w:tcMar>
              <w:left w:w="58" w:type="dxa"/>
              <w:right w:w="58" w:type="dxa"/>
            </w:tcMar>
          </w:tcPr>
          <w:p w14:paraId="7BBD8708" w14:textId="77777777" w:rsidR="000E2C9D" w:rsidRPr="00756D59" w:rsidRDefault="000E2C9D" w:rsidP="0051060F">
            <w:pPr>
              <w:keepNext/>
              <w:jc w:val="left"/>
              <w:rPr>
                <w:lang w:eastAsia="en-CA"/>
              </w:rPr>
            </w:pPr>
            <w:r w:rsidRPr="00756D59">
              <w:rPr>
                <w:b/>
                <w:lang w:eastAsia="en-CA"/>
              </w:rPr>
              <w:lastRenderedPageBreak/>
              <w:t>ITALY</w:t>
            </w:r>
          </w:p>
        </w:tc>
        <w:tc>
          <w:tcPr>
            <w:tcW w:w="3352" w:type="dxa"/>
            <w:tcMar>
              <w:left w:w="58" w:type="dxa"/>
              <w:right w:w="58" w:type="dxa"/>
            </w:tcMar>
          </w:tcPr>
          <w:p w14:paraId="30F22E60" w14:textId="77777777" w:rsidR="000E2C9D" w:rsidRPr="00756D59" w:rsidRDefault="000E2C9D" w:rsidP="0051060F">
            <w:pPr>
              <w:keepNext/>
              <w:jc w:val="left"/>
              <w:rPr>
                <w:sz w:val="20"/>
                <w:szCs w:val="20"/>
                <w:lang w:eastAsia="en-CA"/>
              </w:rPr>
            </w:pPr>
          </w:p>
        </w:tc>
        <w:tc>
          <w:tcPr>
            <w:tcW w:w="1236" w:type="dxa"/>
            <w:tcMar>
              <w:left w:w="58" w:type="dxa"/>
              <w:right w:w="58" w:type="dxa"/>
            </w:tcMar>
          </w:tcPr>
          <w:p w14:paraId="55E9E513" w14:textId="77777777" w:rsidR="000E2C9D" w:rsidRPr="00756D59" w:rsidRDefault="000E2C9D" w:rsidP="0051060F">
            <w:pPr>
              <w:keepNext/>
              <w:jc w:val="center"/>
              <w:rPr>
                <w:sz w:val="20"/>
                <w:szCs w:val="20"/>
                <w:lang w:eastAsia="en-CA"/>
              </w:rPr>
            </w:pPr>
          </w:p>
        </w:tc>
        <w:tc>
          <w:tcPr>
            <w:tcW w:w="1305" w:type="dxa"/>
            <w:shd w:val="clear" w:color="auto" w:fill="auto"/>
            <w:tcMar>
              <w:left w:w="58" w:type="dxa"/>
              <w:right w:w="58" w:type="dxa"/>
            </w:tcMar>
          </w:tcPr>
          <w:p w14:paraId="0905FFB1" w14:textId="77777777" w:rsidR="000E2C9D" w:rsidRPr="00756D59" w:rsidRDefault="000E2C9D" w:rsidP="0051060F">
            <w:pPr>
              <w:keepNext/>
              <w:jc w:val="center"/>
              <w:rPr>
                <w:sz w:val="20"/>
                <w:szCs w:val="20"/>
                <w:lang w:eastAsia="en-CA"/>
              </w:rPr>
            </w:pPr>
          </w:p>
        </w:tc>
        <w:tc>
          <w:tcPr>
            <w:tcW w:w="4531" w:type="dxa"/>
            <w:tcMar>
              <w:left w:w="58" w:type="dxa"/>
              <w:right w:w="58" w:type="dxa"/>
            </w:tcMar>
          </w:tcPr>
          <w:p w14:paraId="462EF175" w14:textId="77777777" w:rsidR="000E2C9D" w:rsidRPr="00756D59" w:rsidRDefault="000E2C9D" w:rsidP="0051060F">
            <w:pPr>
              <w:keepNext/>
              <w:jc w:val="left"/>
              <w:rPr>
                <w:sz w:val="20"/>
                <w:szCs w:val="20"/>
                <w:lang w:eastAsia="en-CA"/>
              </w:rPr>
            </w:pPr>
          </w:p>
        </w:tc>
        <w:tc>
          <w:tcPr>
            <w:tcW w:w="1629" w:type="dxa"/>
            <w:shd w:val="clear" w:color="auto" w:fill="auto"/>
            <w:tcMar>
              <w:left w:w="58" w:type="dxa"/>
              <w:right w:w="58" w:type="dxa"/>
            </w:tcMar>
          </w:tcPr>
          <w:p w14:paraId="11F1EC46" w14:textId="77777777" w:rsidR="000E2C9D" w:rsidRPr="00756D59" w:rsidRDefault="000E2C9D" w:rsidP="0051060F">
            <w:pPr>
              <w:keepNext/>
              <w:jc w:val="center"/>
              <w:rPr>
                <w:sz w:val="20"/>
                <w:szCs w:val="20"/>
                <w:lang w:eastAsia="en-CA"/>
              </w:rPr>
            </w:pPr>
          </w:p>
        </w:tc>
      </w:tr>
      <w:tr w:rsidR="000E2C9D" w:rsidRPr="00756D59" w14:paraId="3BF0B327" w14:textId="77777777" w:rsidTr="0051060F">
        <w:trPr>
          <w:trHeight w:val="337"/>
        </w:trPr>
        <w:tc>
          <w:tcPr>
            <w:tcW w:w="2261" w:type="dxa"/>
            <w:tcMar>
              <w:left w:w="58" w:type="dxa"/>
              <w:right w:w="58" w:type="dxa"/>
            </w:tcMar>
          </w:tcPr>
          <w:p w14:paraId="2BDE7B74" w14:textId="77777777" w:rsidR="000E2C9D" w:rsidRPr="00756D59" w:rsidRDefault="000E2C9D" w:rsidP="0051060F">
            <w:pPr>
              <w:keepNext/>
              <w:rPr>
                <w:sz w:val="20"/>
                <w:szCs w:val="20"/>
                <w:lang w:eastAsia="en-CA"/>
              </w:rPr>
            </w:pPr>
            <w:r w:rsidRPr="00756D59">
              <w:rPr>
                <w:sz w:val="20"/>
                <w:szCs w:val="20"/>
                <w:lang w:eastAsia="en-CA"/>
              </w:rPr>
              <w:t>Maldives</w:t>
            </w:r>
          </w:p>
          <w:p w14:paraId="1132D002" w14:textId="77777777" w:rsidR="000E2C9D" w:rsidRPr="00756D59" w:rsidRDefault="000E2C9D" w:rsidP="0051060F">
            <w:pPr>
              <w:keepNext/>
              <w:jc w:val="left"/>
              <w:rPr>
                <w:b/>
                <w:sz w:val="20"/>
                <w:szCs w:val="20"/>
                <w:lang w:eastAsia="en-CA"/>
              </w:rPr>
            </w:pPr>
            <w:r w:rsidRPr="00756D59">
              <w:rPr>
                <w:sz w:val="20"/>
                <w:szCs w:val="20"/>
                <w:lang w:eastAsia="en-CA"/>
              </w:rPr>
              <w:t>MDV/SEV/80/TAS/02+</w:t>
            </w:r>
          </w:p>
        </w:tc>
        <w:tc>
          <w:tcPr>
            <w:tcW w:w="3352" w:type="dxa"/>
            <w:tcMar>
              <w:left w:w="58" w:type="dxa"/>
              <w:right w:w="58" w:type="dxa"/>
            </w:tcMar>
          </w:tcPr>
          <w:p w14:paraId="65629F69" w14:textId="77777777" w:rsidR="000E2C9D" w:rsidRPr="00756D59" w:rsidRDefault="000E2C9D" w:rsidP="0051060F">
            <w:pPr>
              <w:keepNext/>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38A7250" w14:textId="77777777" w:rsidR="000E2C9D" w:rsidRPr="00756D59" w:rsidRDefault="000E2C9D" w:rsidP="0051060F">
            <w:pPr>
              <w:keepNext/>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1502182" w14:textId="77777777" w:rsidR="000E2C9D" w:rsidRPr="00756D59" w:rsidRDefault="000E2C9D" w:rsidP="0051060F">
            <w:pPr>
              <w:keepNext/>
              <w:jc w:val="center"/>
              <w:rPr>
                <w:sz w:val="20"/>
                <w:szCs w:val="20"/>
                <w:lang w:eastAsia="en-CA"/>
              </w:rPr>
            </w:pPr>
            <w:r w:rsidRPr="00756D59">
              <w:rPr>
                <w:sz w:val="20"/>
                <w:szCs w:val="20"/>
                <w:lang w:eastAsia="en-CA"/>
              </w:rPr>
              <w:t>29</w:t>
            </w:r>
          </w:p>
        </w:tc>
        <w:tc>
          <w:tcPr>
            <w:tcW w:w="4531" w:type="dxa"/>
            <w:tcMar>
              <w:left w:w="58" w:type="dxa"/>
              <w:right w:w="58" w:type="dxa"/>
            </w:tcMar>
          </w:tcPr>
          <w:p w14:paraId="3A2245C7" w14:textId="77777777" w:rsidR="000E2C9D" w:rsidRPr="00756D59" w:rsidRDefault="000E2C9D" w:rsidP="0051060F">
            <w:pPr>
              <w:keepNext/>
              <w:jc w:val="left"/>
              <w:rPr>
                <w:sz w:val="20"/>
                <w:szCs w:val="20"/>
                <w:lang w:eastAsia="en-CA"/>
              </w:rPr>
            </w:pPr>
            <w:r w:rsidRPr="00756D59">
              <w:rPr>
                <w:sz w:val="20"/>
                <w:szCs w:val="20"/>
                <w:lang w:eastAsia="en-CA"/>
              </w:rPr>
              <w:t>Finalization of country assessment report; conducting roundtable workshops and remaining training activities; finalization of the amendment to the draft regulation; and conducting a survey for cold chain database.</w:t>
            </w:r>
          </w:p>
        </w:tc>
        <w:tc>
          <w:tcPr>
            <w:tcW w:w="1629" w:type="dxa"/>
            <w:shd w:val="clear" w:color="auto" w:fill="auto"/>
            <w:tcMar>
              <w:left w:w="58" w:type="dxa"/>
              <w:right w:w="58" w:type="dxa"/>
            </w:tcMar>
          </w:tcPr>
          <w:p w14:paraId="4FDBBD0E" w14:textId="77777777" w:rsidR="000E2C9D" w:rsidRPr="00756D59" w:rsidRDefault="000E2C9D" w:rsidP="0051060F">
            <w:pPr>
              <w:keepNext/>
              <w:jc w:val="center"/>
              <w:rPr>
                <w:sz w:val="20"/>
                <w:szCs w:val="20"/>
                <w:lang w:eastAsia="en-CA"/>
              </w:rPr>
            </w:pPr>
            <w:r w:rsidRPr="00756D59">
              <w:rPr>
                <w:sz w:val="20"/>
                <w:szCs w:val="20"/>
                <w:lang w:eastAsia="en-CA"/>
              </w:rPr>
              <w:t>Jun-22</w:t>
            </w:r>
          </w:p>
        </w:tc>
      </w:tr>
      <w:tr w:rsidR="000E2C9D" w:rsidRPr="00756D59" w14:paraId="55468102" w14:textId="77777777" w:rsidTr="0051060F">
        <w:trPr>
          <w:trHeight w:val="337"/>
        </w:trPr>
        <w:tc>
          <w:tcPr>
            <w:tcW w:w="2261" w:type="dxa"/>
            <w:tcMar>
              <w:left w:w="58" w:type="dxa"/>
              <w:right w:w="58" w:type="dxa"/>
            </w:tcMar>
          </w:tcPr>
          <w:p w14:paraId="1C15BCAE" w14:textId="77777777" w:rsidR="000E2C9D" w:rsidRPr="00756D59" w:rsidRDefault="000E2C9D" w:rsidP="0051060F">
            <w:pPr>
              <w:jc w:val="left"/>
              <w:rPr>
                <w:b/>
              </w:rPr>
            </w:pPr>
            <w:r w:rsidRPr="00756D59">
              <w:rPr>
                <w:b/>
              </w:rPr>
              <w:t>UNDP</w:t>
            </w:r>
          </w:p>
        </w:tc>
        <w:tc>
          <w:tcPr>
            <w:tcW w:w="3352" w:type="dxa"/>
            <w:tcMar>
              <w:left w:w="58" w:type="dxa"/>
              <w:right w:w="58" w:type="dxa"/>
            </w:tcMar>
          </w:tcPr>
          <w:p w14:paraId="08F42D11" w14:textId="77777777" w:rsidR="000E2C9D" w:rsidRPr="00756D59" w:rsidRDefault="000E2C9D" w:rsidP="0051060F">
            <w:pPr>
              <w:jc w:val="left"/>
              <w:rPr>
                <w:sz w:val="20"/>
                <w:szCs w:val="20"/>
                <w:lang w:eastAsia="en-CA"/>
              </w:rPr>
            </w:pPr>
          </w:p>
        </w:tc>
        <w:tc>
          <w:tcPr>
            <w:tcW w:w="1236" w:type="dxa"/>
            <w:tcMar>
              <w:left w:w="58" w:type="dxa"/>
              <w:right w:w="58" w:type="dxa"/>
            </w:tcMar>
          </w:tcPr>
          <w:p w14:paraId="1A718E17" w14:textId="77777777" w:rsidR="000E2C9D" w:rsidRPr="00756D59" w:rsidRDefault="000E2C9D" w:rsidP="0051060F">
            <w:pPr>
              <w:jc w:val="center"/>
              <w:rPr>
                <w:sz w:val="20"/>
                <w:szCs w:val="20"/>
                <w:lang w:eastAsia="en-CA"/>
              </w:rPr>
            </w:pPr>
          </w:p>
        </w:tc>
        <w:tc>
          <w:tcPr>
            <w:tcW w:w="1305" w:type="dxa"/>
            <w:shd w:val="clear" w:color="auto" w:fill="auto"/>
            <w:tcMar>
              <w:left w:w="58" w:type="dxa"/>
              <w:right w:w="58" w:type="dxa"/>
            </w:tcMar>
          </w:tcPr>
          <w:p w14:paraId="1164C294" w14:textId="77777777" w:rsidR="000E2C9D" w:rsidRPr="00756D59" w:rsidRDefault="000E2C9D" w:rsidP="0051060F">
            <w:pPr>
              <w:jc w:val="center"/>
              <w:rPr>
                <w:sz w:val="20"/>
                <w:szCs w:val="20"/>
                <w:lang w:eastAsia="en-CA"/>
              </w:rPr>
            </w:pPr>
          </w:p>
        </w:tc>
        <w:tc>
          <w:tcPr>
            <w:tcW w:w="4531" w:type="dxa"/>
            <w:tcMar>
              <w:left w:w="58" w:type="dxa"/>
              <w:right w:w="58" w:type="dxa"/>
            </w:tcMar>
          </w:tcPr>
          <w:p w14:paraId="61896069" w14:textId="77777777" w:rsidR="000E2C9D" w:rsidRPr="00756D59" w:rsidRDefault="000E2C9D" w:rsidP="0051060F">
            <w:pPr>
              <w:jc w:val="left"/>
              <w:rPr>
                <w:sz w:val="20"/>
                <w:szCs w:val="20"/>
                <w:lang w:eastAsia="en-CA"/>
              </w:rPr>
            </w:pPr>
          </w:p>
        </w:tc>
        <w:tc>
          <w:tcPr>
            <w:tcW w:w="1629" w:type="dxa"/>
            <w:shd w:val="clear" w:color="auto" w:fill="auto"/>
            <w:tcMar>
              <w:left w:w="58" w:type="dxa"/>
              <w:right w:w="58" w:type="dxa"/>
            </w:tcMar>
          </w:tcPr>
          <w:p w14:paraId="6E448245" w14:textId="77777777" w:rsidR="000E2C9D" w:rsidRPr="00756D59" w:rsidRDefault="000E2C9D" w:rsidP="0051060F">
            <w:pPr>
              <w:jc w:val="center"/>
              <w:rPr>
                <w:sz w:val="20"/>
                <w:szCs w:val="20"/>
                <w:lang w:eastAsia="en-CA"/>
              </w:rPr>
            </w:pPr>
          </w:p>
        </w:tc>
      </w:tr>
      <w:tr w:rsidR="000E2C9D" w:rsidRPr="00756D59" w14:paraId="655BE889" w14:textId="77777777" w:rsidTr="0051060F">
        <w:trPr>
          <w:trHeight w:val="337"/>
        </w:trPr>
        <w:tc>
          <w:tcPr>
            <w:tcW w:w="2261" w:type="dxa"/>
            <w:tcMar>
              <w:left w:w="58" w:type="dxa"/>
              <w:right w:w="58" w:type="dxa"/>
            </w:tcMar>
          </w:tcPr>
          <w:p w14:paraId="0CD011F5" w14:textId="77777777" w:rsidR="000E2C9D" w:rsidRPr="00756D59" w:rsidRDefault="000E2C9D" w:rsidP="0051060F">
            <w:pPr>
              <w:jc w:val="left"/>
              <w:rPr>
                <w:sz w:val="20"/>
                <w:szCs w:val="20"/>
                <w:lang w:eastAsia="en-CA"/>
              </w:rPr>
            </w:pPr>
            <w:r w:rsidRPr="00756D59">
              <w:rPr>
                <w:sz w:val="20"/>
                <w:szCs w:val="20"/>
                <w:lang w:eastAsia="en-CA"/>
              </w:rPr>
              <w:t xml:space="preserve">Bangladesh </w:t>
            </w:r>
          </w:p>
          <w:p w14:paraId="254D8A85" w14:textId="77777777" w:rsidR="000E2C9D" w:rsidRPr="00756D59" w:rsidRDefault="000E2C9D" w:rsidP="0051060F">
            <w:pPr>
              <w:jc w:val="left"/>
              <w:rPr>
                <w:b/>
                <w:sz w:val="20"/>
                <w:szCs w:val="20"/>
              </w:rPr>
            </w:pPr>
            <w:r w:rsidRPr="00756D59">
              <w:rPr>
                <w:sz w:val="20"/>
                <w:szCs w:val="20"/>
                <w:lang w:eastAsia="en-CA"/>
              </w:rPr>
              <w:t>BGD/SEV/81/TAS/52</w:t>
            </w:r>
          </w:p>
        </w:tc>
        <w:tc>
          <w:tcPr>
            <w:tcW w:w="3352" w:type="dxa"/>
            <w:tcMar>
              <w:left w:w="58" w:type="dxa"/>
              <w:right w:w="58" w:type="dxa"/>
            </w:tcMar>
          </w:tcPr>
          <w:p w14:paraId="2AC7D1B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EC5BC5D"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2D815ED" w14:textId="77777777" w:rsidR="000E2C9D" w:rsidRPr="00756D59" w:rsidRDefault="000E2C9D" w:rsidP="0051060F">
            <w:pPr>
              <w:jc w:val="center"/>
              <w:rPr>
                <w:sz w:val="20"/>
                <w:szCs w:val="20"/>
                <w:lang w:eastAsia="en-CA"/>
              </w:rPr>
            </w:pPr>
            <w:r w:rsidRPr="00756D59">
              <w:rPr>
                <w:sz w:val="20"/>
                <w:szCs w:val="20"/>
                <w:lang w:eastAsia="en-CA"/>
              </w:rPr>
              <w:t>23.2</w:t>
            </w:r>
          </w:p>
        </w:tc>
        <w:tc>
          <w:tcPr>
            <w:tcW w:w="4531" w:type="dxa"/>
            <w:tcMar>
              <w:left w:w="58" w:type="dxa"/>
              <w:right w:w="58" w:type="dxa"/>
            </w:tcMar>
          </w:tcPr>
          <w:p w14:paraId="06CDEC49" w14:textId="77777777" w:rsidR="000E2C9D" w:rsidRPr="00756D59" w:rsidRDefault="000E2C9D" w:rsidP="0051060F">
            <w:pPr>
              <w:jc w:val="left"/>
              <w:rPr>
                <w:sz w:val="20"/>
                <w:szCs w:val="20"/>
                <w:lang w:eastAsia="en-CA"/>
              </w:rPr>
            </w:pPr>
            <w:r w:rsidRPr="00756D59">
              <w:rPr>
                <w:sz w:val="20"/>
                <w:szCs w:val="20"/>
                <w:lang w:eastAsia="en-CA"/>
              </w:rPr>
              <w:t>Finalization of consultations after preparation of a national roadmap; and finalization of enabling activities report.</w:t>
            </w:r>
          </w:p>
        </w:tc>
        <w:tc>
          <w:tcPr>
            <w:tcW w:w="1629" w:type="dxa"/>
            <w:shd w:val="clear" w:color="auto" w:fill="auto"/>
            <w:tcMar>
              <w:left w:w="58" w:type="dxa"/>
              <w:right w:w="58" w:type="dxa"/>
            </w:tcMar>
          </w:tcPr>
          <w:p w14:paraId="24EE4F10" w14:textId="77777777" w:rsidR="000E2C9D" w:rsidRPr="00756D59" w:rsidRDefault="000E2C9D" w:rsidP="0051060F">
            <w:pPr>
              <w:jc w:val="center"/>
              <w:rPr>
                <w:sz w:val="20"/>
                <w:szCs w:val="20"/>
                <w:lang w:eastAsia="en-CA"/>
              </w:rPr>
            </w:pPr>
            <w:r w:rsidRPr="00756D59">
              <w:rPr>
                <w:sz w:val="20"/>
                <w:szCs w:val="20"/>
                <w:lang w:eastAsia="en-CA"/>
              </w:rPr>
              <w:t>Jun-22</w:t>
            </w:r>
          </w:p>
        </w:tc>
      </w:tr>
      <w:tr w:rsidR="000E2C9D" w:rsidRPr="00756D59" w14:paraId="044DF045" w14:textId="77777777" w:rsidTr="0051060F">
        <w:trPr>
          <w:trHeight w:val="337"/>
        </w:trPr>
        <w:tc>
          <w:tcPr>
            <w:tcW w:w="2261" w:type="dxa"/>
            <w:tcMar>
              <w:left w:w="58" w:type="dxa"/>
              <w:right w:w="58" w:type="dxa"/>
            </w:tcMar>
          </w:tcPr>
          <w:p w14:paraId="11F4B3CD" w14:textId="77777777" w:rsidR="000E2C9D" w:rsidRPr="00756D59" w:rsidRDefault="000E2C9D" w:rsidP="0051060F">
            <w:pPr>
              <w:jc w:val="left"/>
              <w:rPr>
                <w:sz w:val="20"/>
                <w:szCs w:val="20"/>
                <w:lang w:eastAsia="en-CA"/>
              </w:rPr>
            </w:pPr>
            <w:r w:rsidRPr="00756D59">
              <w:rPr>
                <w:sz w:val="20"/>
                <w:szCs w:val="20"/>
                <w:lang w:eastAsia="en-CA"/>
              </w:rPr>
              <w:t xml:space="preserve">Chile </w:t>
            </w:r>
          </w:p>
          <w:p w14:paraId="73A285C1" w14:textId="77777777" w:rsidR="000E2C9D" w:rsidRPr="00756D59" w:rsidRDefault="000E2C9D" w:rsidP="0051060F">
            <w:pPr>
              <w:jc w:val="left"/>
              <w:rPr>
                <w:sz w:val="20"/>
                <w:szCs w:val="20"/>
                <w:lang w:eastAsia="en-CA"/>
              </w:rPr>
            </w:pPr>
            <w:r w:rsidRPr="00756D59">
              <w:rPr>
                <w:sz w:val="20"/>
                <w:szCs w:val="20"/>
                <w:lang w:eastAsia="en-CA"/>
              </w:rPr>
              <w:t>CHI/SEV/80/TAS/03+</w:t>
            </w:r>
          </w:p>
        </w:tc>
        <w:tc>
          <w:tcPr>
            <w:tcW w:w="3352" w:type="dxa"/>
            <w:tcMar>
              <w:left w:w="58" w:type="dxa"/>
              <w:right w:w="58" w:type="dxa"/>
            </w:tcMar>
          </w:tcPr>
          <w:p w14:paraId="3CF2257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095074D"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045D51C" w14:textId="77777777" w:rsidR="000E2C9D" w:rsidRPr="00756D59" w:rsidRDefault="000E2C9D" w:rsidP="0051060F">
            <w:pPr>
              <w:jc w:val="center"/>
              <w:rPr>
                <w:sz w:val="20"/>
                <w:szCs w:val="20"/>
                <w:lang w:eastAsia="en-CA"/>
              </w:rPr>
            </w:pPr>
            <w:r w:rsidRPr="00756D59">
              <w:rPr>
                <w:sz w:val="20"/>
                <w:szCs w:val="20"/>
                <w:lang w:eastAsia="en-CA"/>
              </w:rPr>
              <w:t>100</w:t>
            </w:r>
          </w:p>
        </w:tc>
        <w:tc>
          <w:tcPr>
            <w:tcW w:w="4531" w:type="dxa"/>
            <w:tcMar>
              <w:left w:w="58" w:type="dxa"/>
              <w:right w:w="58" w:type="dxa"/>
            </w:tcMar>
          </w:tcPr>
          <w:p w14:paraId="720D7F97" w14:textId="77777777" w:rsidR="000E2C9D" w:rsidRPr="00756D59" w:rsidRDefault="000E2C9D" w:rsidP="0051060F">
            <w:pPr>
              <w:jc w:val="left"/>
              <w:rPr>
                <w:sz w:val="20"/>
                <w:szCs w:val="20"/>
                <w:lang w:eastAsia="en-CA"/>
              </w:rPr>
            </w:pPr>
            <w:r w:rsidRPr="00756D59">
              <w:rPr>
                <w:sz w:val="20"/>
                <w:szCs w:val="20"/>
                <w:lang w:eastAsia="en-CA"/>
              </w:rPr>
              <w:t xml:space="preserve">Providing support to the customs authorities on the identification and control of HFCs; awareness raising activities; and additional workshops with stakeholders on control measures related to HFCs. </w:t>
            </w:r>
          </w:p>
        </w:tc>
        <w:tc>
          <w:tcPr>
            <w:tcW w:w="1629" w:type="dxa"/>
            <w:shd w:val="clear" w:color="auto" w:fill="auto"/>
            <w:tcMar>
              <w:left w:w="58" w:type="dxa"/>
              <w:right w:w="58" w:type="dxa"/>
            </w:tcMar>
          </w:tcPr>
          <w:p w14:paraId="0AE4BDB1" w14:textId="77777777" w:rsidR="000E2C9D" w:rsidRPr="00756D59" w:rsidRDefault="000E2C9D" w:rsidP="0051060F">
            <w:pPr>
              <w:jc w:val="center"/>
              <w:rPr>
                <w:sz w:val="20"/>
                <w:szCs w:val="20"/>
                <w:lang w:eastAsia="en-CA"/>
              </w:rPr>
            </w:pPr>
            <w:r w:rsidRPr="00756D59">
              <w:rPr>
                <w:sz w:val="20"/>
                <w:szCs w:val="20"/>
                <w:lang w:eastAsia="en-CA"/>
              </w:rPr>
              <w:t>Jun-22</w:t>
            </w:r>
          </w:p>
        </w:tc>
      </w:tr>
      <w:tr w:rsidR="000E2C9D" w:rsidRPr="00756D59" w14:paraId="6BDEDF2F" w14:textId="77777777" w:rsidTr="0051060F">
        <w:trPr>
          <w:trHeight w:val="337"/>
        </w:trPr>
        <w:tc>
          <w:tcPr>
            <w:tcW w:w="2261" w:type="dxa"/>
            <w:tcMar>
              <w:left w:w="58" w:type="dxa"/>
              <w:right w:w="58" w:type="dxa"/>
            </w:tcMar>
          </w:tcPr>
          <w:p w14:paraId="3D0726B0" w14:textId="77777777" w:rsidR="000E2C9D" w:rsidRPr="00756D59" w:rsidRDefault="000E2C9D" w:rsidP="0051060F">
            <w:pPr>
              <w:jc w:val="left"/>
              <w:rPr>
                <w:sz w:val="20"/>
                <w:szCs w:val="20"/>
                <w:lang w:eastAsia="en-CA"/>
              </w:rPr>
            </w:pPr>
            <w:r w:rsidRPr="00756D59">
              <w:rPr>
                <w:sz w:val="20"/>
                <w:szCs w:val="20"/>
                <w:lang w:eastAsia="en-CA"/>
              </w:rPr>
              <w:t xml:space="preserve">Cuba </w:t>
            </w:r>
          </w:p>
          <w:p w14:paraId="5663FA70" w14:textId="77777777" w:rsidR="000E2C9D" w:rsidRPr="00756D59" w:rsidRDefault="000E2C9D" w:rsidP="0051060F">
            <w:pPr>
              <w:jc w:val="left"/>
              <w:rPr>
                <w:sz w:val="20"/>
                <w:szCs w:val="20"/>
                <w:lang w:eastAsia="en-CA"/>
              </w:rPr>
            </w:pPr>
            <w:r w:rsidRPr="00756D59">
              <w:rPr>
                <w:sz w:val="20"/>
                <w:szCs w:val="20"/>
                <w:lang w:eastAsia="en-CA"/>
              </w:rPr>
              <w:t>CUB/SEV/81/TAS/57</w:t>
            </w:r>
          </w:p>
        </w:tc>
        <w:tc>
          <w:tcPr>
            <w:tcW w:w="3352" w:type="dxa"/>
            <w:tcMar>
              <w:left w:w="58" w:type="dxa"/>
              <w:right w:w="58" w:type="dxa"/>
            </w:tcMar>
          </w:tcPr>
          <w:p w14:paraId="548B85F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79FF29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E2A1666" w14:textId="77777777" w:rsidR="000E2C9D" w:rsidRPr="00756D59" w:rsidRDefault="000E2C9D" w:rsidP="0051060F">
            <w:pPr>
              <w:jc w:val="center"/>
              <w:rPr>
                <w:sz w:val="20"/>
                <w:szCs w:val="20"/>
                <w:lang w:eastAsia="en-CA"/>
              </w:rPr>
            </w:pPr>
            <w:r w:rsidRPr="00756D59">
              <w:rPr>
                <w:sz w:val="20"/>
                <w:szCs w:val="20"/>
                <w:lang w:eastAsia="en-CA"/>
              </w:rPr>
              <w:t>39</w:t>
            </w:r>
          </w:p>
        </w:tc>
        <w:tc>
          <w:tcPr>
            <w:tcW w:w="4531" w:type="dxa"/>
            <w:tcMar>
              <w:left w:w="58" w:type="dxa"/>
              <w:right w:w="58" w:type="dxa"/>
            </w:tcMar>
          </w:tcPr>
          <w:p w14:paraId="4FA9F97B" w14:textId="77777777" w:rsidR="000E2C9D" w:rsidRPr="00756D59" w:rsidRDefault="000E2C9D" w:rsidP="0051060F">
            <w:pPr>
              <w:jc w:val="left"/>
              <w:rPr>
                <w:sz w:val="20"/>
                <w:szCs w:val="20"/>
                <w:lang w:eastAsia="en-CA"/>
              </w:rPr>
            </w:pPr>
            <w:r w:rsidRPr="00756D59">
              <w:rPr>
                <w:sz w:val="20"/>
                <w:szCs w:val="20"/>
                <w:lang w:eastAsia="en-CA"/>
              </w:rPr>
              <w:t xml:space="preserve">Finalization of the draft national strategy for phasing down HFCs including the assessment of the servicing sector needs and distribution of promotional material. </w:t>
            </w:r>
          </w:p>
        </w:tc>
        <w:tc>
          <w:tcPr>
            <w:tcW w:w="1629" w:type="dxa"/>
            <w:shd w:val="clear" w:color="auto" w:fill="auto"/>
            <w:tcMar>
              <w:left w:w="58" w:type="dxa"/>
              <w:right w:w="58" w:type="dxa"/>
            </w:tcMar>
          </w:tcPr>
          <w:p w14:paraId="46D4C6E3"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2C44C6D8" w14:textId="77777777" w:rsidTr="0051060F">
        <w:trPr>
          <w:trHeight w:val="337"/>
        </w:trPr>
        <w:tc>
          <w:tcPr>
            <w:tcW w:w="2261" w:type="dxa"/>
            <w:tcMar>
              <w:left w:w="58" w:type="dxa"/>
              <w:right w:w="58" w:type="dxa"/>
            </w:tcMar>
          </w:tcPr>
          <w:p w14:paraId="6024FD6B" w14:textId="77777777" w:rsidR="000E2C9D" w:rsidRPr="00756D59" w:rsidRDefault="000E2C9D" w:rsidP="0051060F">
            <w:pPr>
              <w:jc w:val="left"/>
              <w:rPr>
                <w:sz w:val="20"/>
                <w:szCs w:val="20"/>
                <w:lang w:val="es-419" w:eastAsia="en-CA"/>
              </w:rPr>
            </w:pPr>
            <w:r w:rsidRPr="00756D59">
              <w:rPr>
                <w:sz w:val="20"/>
                <w:szCs w:val="20"/>
                <w:lang w:val="es-419" w:eastAsia="en-CA"/>
              </w:rPr>
              <w:t xml:space="preserve">El Salvador </w:t>
            </w:r>
          </w:p>
          <w:p w14:paraId="061AC8B8" w14:textId="77777777" w:rsidR="000E2C9D" w:rsidRPr="00756D59" w:rsidRDefault="000E2C9D" w:rsidP="0051060F">
            <w:pPr>
              <w:jc w:val="left"/>
              <w:rPr>
                <w:sz w:val="20"/>
                <w:szCs w:val="20"/>
                <w:lang w:val="es-419" w:eastAsia="en-CA"/>
              </w:rPr>
            </w:pPr>
            <w:r w:rsidRPr="00756D59">
              <w:rPr>
                <w:sz w:val="20"/>
                <w:szCs w:val="20"/>
                <w:lang w:val="es-419" w:eastAsia="en-CA"/>
              </w:rPr>
              <w:t>ELS/SEV/81/TAS/37</w:t>
            </w:r>
          </w:p>
        </w:tc>
        <w:tc>
          <w:tcPr>
            <w:tcW w:w="3352" w:type="dxa"/>
            <w:tcMar>
              <w:left w:w="58" w:type="dxa"/>
              <w:right w:w="58" w:type="dxa"/>
            </w:tcMar>
          </w:tcPr>
          <w:p w14:paraId="4C92DBF6"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90D512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EEEDE0B" w14:textId="77777777" w:rsidR="000E2C9D" w:rsidRPr="00756D59" w:rsidRDefault="000E2C9D" w:rsidP="0051060F">
            <w:pPr>
              <w:jc w:val="center"/>
              <w:rPr>
                <w:sz w:val="20"/>
                <w:szCs w:val="20"/>
                <w:lang w:eastAsia="en-CA"/>
              </w:rPr>
            </w:pPr>
            <w:r w:rsidRPr="00756D59">
              <w:rPr>
                <w:sz w:val="20"/>
                <w:szCs w:val="20"/>
                <w:lang w:eastAsia="en-CA"/>
              </w:rPr>
              <w:t>57.2</w:t>
            </w:r>
          </w:p>
        </w:tc>
        <w:tc>
          <w:tcPr>
            <w:tcW w:w="4531" w:type="dxa"/>
            <w:tcMar>
              <w:left w:w="58" w:type="dxa"/>
              <w:right w:w="58" w:type="dxa"/>
            </w:tcMar>
          </w:tcPr>
          <w:p w14:paraId="3CC93186" w14:textId="77777777" w:rsidR="000E2C9D" w:rsidRPr="00756D59" w:rsidRDefault="000E2C9D" w:rsidP="0051060F">
            <w:pPr>
              <w:jc w:val="left"/>
              <w:rPr>
                <w:sz w:val="20"/>
                <w:szCs w:val="20"/>
                <w:lang w:eastAsia="en-CA"/>
              </w:rPr>
            </w:pPr>
            <w:r w:rsidRPr="00756D59">
              <w:rPr>
                <w:sz w:val="20"/>
                <w:szCs w:val="20"/>
                <w:lang w:eastAsia="en-CA"/>
              </w:rPr>
              <w:t xml:space="preserve">Finalization of the draft national strategy for phasing down HFCs including the assessment of the servicing sector needs and distribution of promotional material. </w:t>
            </w:r>
          </w:p>
        </w:tc>
        <w:tc>
          <w:tcPr>
            <w:tcW w:w="1629" w:type="dxa"/>
            <w:shd w:val="clear" w:color="auto" w:fill="auto"/>
            <w:tcMar>
              <w:left w:w="58" w:type="dxa"/>
              <w:right w:w="58" w:type="dxa"/>
            </w:tcMar>
          </w:tcPr>
          <w:p w14:paraId="0D7DC03E"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1BA9DD4F" w14:textId="77777777" w:rsidTr="0051060F">
        <w:trPr>
          <w:trHeight w:val="337"/>
        </w:trPr>
        <w:tc>
          <w:tcPr>
            <w:tcW w:w="2261" w:type="dxa"/>
            <w:tcMar>
              <w:left w:w="58" w:type="dxa"/>
              <w:right w:w="58" w:type="dxa"/>
            </w:tcMar>
          </w:tcPr>
          <w:p w14:paraId="658D0869" w14:textId="77777777" w:rsidR="000E2C9D" w:rsidRPr="00756D59" w:rsidRDefault="000E2C9D" w:rsidP="0051060F">
            <w:pPr>
              <w:jc w:val="left"/>
              <w:rPr>
                <w:sz w:val="20"/>
                <w:szCs w:val="20"/>
                <w:lang w:eastAsia="en-CA"/>
              </w:rPr>
            </w:pPr>
            <w:r w:rsidRPr="00756D59">
              <w:rPr>
                <w:sz w:val="20"/>
                <w:szCs w:val="20"/>
                <w:lang w:eastAsia="en-CA"/>
              </w:rPr>
              <w:t xml:space="preserve">Fiji </w:t>
            </w:r>
          </w:p>
          <w:p w14:paraId="6E8889F8" w14:textId="77777777" w:rsidR="000E2C9D" w:rsidRPr="00756D59" w:rsidRDefault="000E2C9D" w:rsidP="0051060F">
            <w:pPr>
              <w:jc w:val="left"/>
              <w:rPr>
                <w:sz w:val="20"/>
                <w:szCs w:val="20"/>
                <w:lang w:eastAsia="en-CA"/>
              </w:rPr>
            </w:pPr>
            <w:r w:rsidRPr="00756D59">
              <w:rPr>
                <w:sz w:val="20"/>
                <w:szCs w:val="20"/>
                <w:lang w:eastAsia="en-CA"/>
              </w:rPr>
              <w:t>FIJ/SEV/80/TAS/01+</w:t>
            </w:r>
          </w:p>
        </w:tc>
        <w:tc>
          <w:tcPr>
            <w:tcW w:w="3352" w:type="dxa"/>
            <w:tcMar>
              <w:left w:w="58" w:type="dxa"/>
              <w:right w:w="58" w:type="dxa"/>
            </w:tcMar>
          </w:tcPr>
          <w:p w14:paraId="0721E988"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B08B264"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7B071B4" w14:textId="77777777" w:rsidR="000E2C9D" w:rsidRPr="00756D59" w:rsidRDefault="000E2C9D" w:rsidP="0051060F">
            <w:pPr>
              <w:jc w:val="center"/>
              <w:rPr>
                <w:sz w:val="20"/>
                <w:szCs w:val="20"/>
                <w:lang w:eastAsia="en-CA"/>
              </w:rPr>
            </w:pPr>
            <w:r w:rsidRPr="00756D59">
              <w:rPr>
                <w:sz w:val="20"/>
                <w:szCs w:val="20"/>
                <w:lang w:eastAsia="en-CA"/>
              </w:rPr>
              <w:t>97.8</w:t>
            </w:r>
          </w:p>
        </w:tc>
        <w:tc>
          <w:tcPr>
            <w:tcW w:w="4531" w:type="dxa"/>
            <w:tcMar>
              <w:left w:w="58" w:type="dxa"/>
              <w:right w:w="58" w:type="dxa"/>
            </w:tcMar>
          </w:tcPr>
          <w:p w14:paraId="2706FC41" w14:textId="77777777" w:rsidR="000E2C9D" w:rsidRPr="00756D59" w:rsidRDefault="000E2C9D" w:rsidP="0051060F">
            <w:pPr>
              <w:jc w:val="left"/>
              <w:rPr>
                <w:sz w:val="20"/>
                <w:szCs w:val="20"/>
                <w:lang w:eastAsia="en-CA"/>
              </w:rPr>
            </w:pPr>
            <w:r w:rsidRPr="00756D59">
              <w:rPr>
                <w:sz w:val="20"/>
                <w:szCs w:val="20"/>
                <w:lang w:eastAsia="en-CA"/>
              </w:rPr>
              <w:t>Organizing final consultation meeting; finalization of market assessment report after consolidation of all information; and finalization of enabling activities report.</w:t>
            </w:r>
          </w:p>
        </w:tc>
        <w:tc>
          <w:tcPr>
            <w:tcW w:w="1629" w:type="dxa"/>
            <w:shd w:val="clear" w:color="auto" w:fill="auto"/>
            <w:tcMar>
              <w:left w:w="58" w:type="dxa"/>
              <w:right w:w="58" w:type="dxa"/>
            </w:tcMar>
          </w:tcPr>
          <w:p w14:paraId="520818BD" w14:textId="77777777" w:rsidR="000E2C9D" w:rsidRPr="00756D59" w:rsidRDefault="000E2C9D" w:rsidP="0051060F">
            <w:pPr>
              <w:jc w:val="center"/>
              <w:rPr>
                <w:sz w:val="20"/>
                <w:szCs w:val="20"/>
                <w:lang w:eastAsia="en-CA"/>
              </w:rPr>
            </w:pPr>
            <w:r w:rsidRPr="00756D59">
              <w:rPr>
                <w:sz w:val="20"/>
                <w:szCs w:val="20"/>
                <w:lang w:eastAsia="en-CA"/>
              </w:rPr>
              <w:t>Aug-21</w:t>
            </w:r>
          </w:p>
        </w:tc>
      </w:tr>
      <w:tr w:rsidR="000E2C9D" w:rsidRPr="00756D59" w14:paraId="7A594C54" w14:textId="77777777" w:rsidTr="0051060F">
        <w:trPr>
          <w:trHeight w:val="337"/>
        </w:trPr>
        <w:tc>
          <w:tcPr>
            <w:tcW w:w="2261" w:type="dxa"/>
            <w:tcMar>
              <w:left w:w="58" w:type="dxa"/>
              <w:right w:w="58" w:type="dxa"/>
            </w:tcMar>
          </w:tcPr>
          <w:p w14:paraId="5E9BE096" w14:textId="77777777" w:rsidR="000E2C9D" w:rsidRPr="00756D59" w:rsidRDefault="000E2C9D" w:rsidP="0051060F">
            <w:pPr>
              <w:jc w:val="left"/>
              <w:rPr>
                <w:sz w:val="20"/>
                <w:szCs w:val="20"/>
                <w:lang w:eastAsia="en-CA"/>
              </w:rPr>
            </w:pPr>
            <w:r w:rsidRPr="00756D59">
              <w:rPr>
                <w:sz w:val="20"/>
                <w:szCs w:val="20"/>
                <w:lang w:eastAsia="en-CA"/>
              </w:rPr>
              <w:t>Iran (Islamic Republic of)</w:t>
            </w:r>
          </w:p>
          <w:p w14:paraId="1D03BFDF" w14:textId="77777777" w:rsidR="000E2C9D" w:rsidRPr="00756D59" w:rsidRDefault="000E2C9D" w:rsidP="0051060F">
            <w:pPr>
              <w:jc w:val="left"/>
              <w:rPr>
                <w:sz w:val="20"/>
                <w:szCs w:val="20"/>
                <w:lang w:eastAsia="en-CA"/>
              </w:rPr>
            </w:pPr>
            <w:r w:rsidRPr="00756D59">
              <w:rPr>
                <w:sz w:val="20"/>
                <w:szCs w:val="20"/>
                <w:lang w:eastAsia="en-CA"/>
              </w:rPr>
              <w:t>IRA/SEV/82/TAS/232</w:t>
            </w:r>
          </w:p>
        </w:tc>
        <w:tc>
          <w:tcPr>
            <w:tcW w:w="3352" w:type="dxa"/>
            <w:tcMar>
              <w:left w:w="58" w:type="dxa"/>
              <w:right w:w="58" w:type="dxa"/>
            </w:tcMar>
          </w:tcPr>
          <w:p w14:paraId="33E49EA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4A697C6"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6619687C" w14:textId="77777777" w:rsidR="000E2C9D" w:rsidRPr="00756D59" w:rsidRDefault="000E2C9D" w:rsidP="0051060F">
            <w:pPr>
              <w:jc w:val="center"/>
              <w:rPr>
                <w:sz w:val="20"/>
                <w:szCs w:val="20"/>
                <w:lang w:eastAsia="en-CA"/>
              </w:rPr>
            </w:pPr>
            <w:r w:rsidRPr="00756D59">
              <w:rPr>
                <w:sz w:val="20"/>
                <w:szCs w:val="20"/>
                <w:lang w:eastAsia="en-CA"/>
              </w:rPr>
              <w:t>35.6</w:t>
            </w:r>
          </w:p>
        </w:tc>
        <w:tc>
          <w:tcPr>
            <w:tcW w:w="4531" w:type="dxa"/>
            <w:tcMar>
              <w:left w:w="58" w:type="dxa"/>
              <w:right w:w="58" w:type="dxa"/>
            </w:tcMar>
          </w:tcPr>
          <w:p w14:paraId="77CA49EA" w14:textId="77777777" w:rsidR="000E2C9D" w:rsidRPr="00756D59" w:rsidRDefault="000E2C9D" w:rsidP="0051060F">
            <w:pPr>
              <w:jc w:val="left"/>
              <w:rPr>
                <w:sz w:val="20"/>
                <w:szCs w:val="20"/>
                <w:lang w:eastAsia="en-CA"/>
              </w:rPr>
            </w:pPr>
            <w:r w:rsidRPr="00756D59">
              <w:rPr>
                <w:sz w:val="20"/>
                <w:szCs w:val="20"/>
                <w:lang w:eastAsia="en-CA"/>
              </w:rPr>
              <w:t>Conducting market assessment of the refrigeration servicing sector and use of alternatives; preparation and finalization of national roadmap; final consultation meeting; and finalization of enabling activities report.</w:t>
            </w:r>
          </w:p>
        </w:tc>
        <w:tc>
          <w:tcPr>
            <w:tcW w:w="1629" w:type="dxa"/>
            <w:shd w:val="clear" w:color="auto" w:fill="auto"/>
            <w:tcMar>
              <w:left w:w="58" w:type="dxa"/>
              <w:right w:w="58" w:type="dxa"/>
            </w:tcMar>
          </w:tcPr>
          <w:p w14:paraId="2682934A" w14:textId="77777777" w:rsidR="000E2C9D" w:rsidRPr="00756D59" w:rsidRDefault="000E2C9D" w:rsidP="0051060F">
            <w:pPr>
              <w:jc w:val="center"/>
              <w:rPr>
                <w:sz w:val="20"/>
                <w:szCs w:val="20"/>
                <w:lang w:eastAsia="en-CA"/>
              </w:rPr>
            </w:pPr>
            <w:r w:rsidRPr="00756D59">
              <w:rPr>
                <w:sz w:val="20"/>
                <w:szCs w:val="20"/>
                <w:lang w:eastAsia="en-CA"/>
              </w:rPr>
              <w:t>Mar-22</w:t>
            </w:r>
          </w:p>
        </w:tc>
      </w:tr>
      <w:tr w:rsidR="000E2C9D" w:rsidRPr="00756D59" w14:paraId="34D2C58D" w14:textId="77777777" w:rsidTr="0051060F">
        <w:trPr>
          <w:trHeight w:val="337"/>
        </w:trPr>
        <w:tc>
          <w:tcPr>
            <w:tcW w:w="2261" w:type="dxa"/>
            <w:tcMar>
              <w:left w:w="58" w:type="dxa"/>
              <w:right w:w="58" w:type="dxa"/>
            </w:tcMar>
          </w:tcPr>
          <w:p w14:paraId="4ED23989" w14:textId="77777777" w:rsidR="000E2C9D" w:rsidRPr="00756D59" w:rsidRDefault="000E2C9D" w:rsidP="0051060F">
            <w:pPr>
              <w:jc w:val="left"/>
              <w:rPr>
                <w:sz w:val="20"/>
                <w:szCs w:val="20"/>
                <w:lang w:eastAsia="en-CA"/>
              </w:rPr>
            </w:pPr>
            <w:r w:rsidRPr="00756D59">
              <w:rPr>
                <w:sz w:val="20"/>
                <w:szCs w:val="20"/>
                <w:lang w:eastAsia="en-CA"/>
              </w:rPr>
              <w:t xml:space="preserve">Panama </w:t>
            </w:r>
          </w:p>
          <w:p w14:paraId="71F622E5" w14:textId="77777777" w:rsidR="000E2C9D" w:rsidRPr="00756D59" w:rsidRDefault="000E2C9D" w:rsidP="0051060F">
            <w:pPr>
              <w:jc w:val="left"/>
              <w:rPr>
                <w:sz w:val="20"/>
                <w:szCs w:val="20"/>
                <w:lang w:eastAsia="en-CA"/>
              </w:rPr>
            </w:pPr>
            <w:r w:rsidRPr="00756D59">
              <w:rPr>
                <w:sz w:val="20"/>
                <w:szCs w:val="20"/>
                <w:lang w:eastAsia="en-CA"/>
              </w:rPr>
              <w:t>PAN/SEV/81/TAS/46</w:t>
            </w:r>
          </w:p>
        </w:tc>
        <w:tc>
          <w:tcPr>
            <w:tcW w:w="3352" w:type="dxa"/>
            <w:tcMar>
              <w:left w:w="58" w:type="dxa"/>
              <w:right w:w="58" w:type="dxa"/>
            </w:tcMar>
          </w:tcPr>
          <w:p w14:paraId="0AA59B2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E3D4F95"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122ADA4" w14:textId="77777777" w:rsidR="000E2C9D" w:rsidRPr="00756D59" w:rsidRDefault="000E2C9D" w:rsidP="0051060F">
            <w:pPr>
              <w:jc w:val="center"/>
              <w:rPr>
                <w:sz w:val="20"/>
                <w:szCs w:val="20"/>
                <w:lang w:eastAsia="en-CA"/>
              </w:rPr>
            </w:pPr>
            <w:r w:rsidRPr="00756D59">
              <w:rPr>
                <w:sz w:val="20"/>
                <w:szCs w:val="20"/>
                <w:lang w:eastAsia="en-CA"/>
              </w:rPr>
              <w:t>76.3</w:t>
            </w:r>
          </w:p>
        </w:tc>
        <w:tc>
          <w:tcPr>
            <w:tcW w:w="4531" w:type="dxa"/>
            <w:tcMar>
              <w:left w:w="58" w:type="dxa"/>
              <w:right w:w="58" w:type="dxa"/>
            </w:tcMar>
          </w:tcPr>
          <w:p w14:paraId="0A6C545B" w14:textId="77777777" w:rsidR="000E2C9D" w:rsidRPr="00756D59" w:rsidRDefault="000E2C9D" w:rsidP="0051060F">
            <w:pPr>
              <w:jc w:val="left"/>
              <w:rPr>
                <w:sz w:val="20"/>
                <w:szCs w:val="20"/>
                <w:lang w:eastAsia="en-CA"/>
              </w:rPr>
            </w:pPr>
            <w:r w:rsidRPr="00756D59">
              <w:rPr>
                <w:sz w:val="20"/>
                <w:szCs w:val="20"/>
                <w:lang w:eastAsia="en-CA"/>
              </w:rPr>
              <w:t>Conducting a multisectoral coordination group meeting to present the draft national strategy for phasing down HFCs to stakeholders; and distribution of promotional material.</w:t>
            </w:r>
          </w:p>
        </w:tc>
        <w:tc>
          <w:tcPr>
            <w:tcW w:w="1629" w:type="dxa"/>
            <w:shd w:val="clear" w:color="auto" w:fill="auto"/>
            <w:tcMar>
              <w:left w:w="58" w:type="dxa"/>
              <w:right w:w="58" w:type="dxa"/>
            </w:tcMar>
          </w:tcPr>
          <w:p w14:paraId="78ECF07C" w14:textId="77777777" w:rsidR="000E2C9D" w:rsidRPr="00756D59" w:rsidRDefault="000E2C9D" w:rsidP="0051060F">
            <w:pPr>
              <w:jc w:val="center"/>
              <w:rPr>
                <w:sz w:val="20"/>
                <w:szCs w:val="20"/>
                <w:lang w:eastAsia="en-CA"/>
              </w:rPr>
            </w:pPr>
            <w:r w:rsidRPr="00756D59">
              <w:rPr>
                <w:sz w:val="20"/>
                <w:szCs w:val="20"/>
                <w:lang w:eastAsia="en-CA"/>
              </w:rPr>
              <w:t>Sep-21</w:t>
            </w:r>
          </w:p>
        </w:tc>
      </w:tr>
      <w:tr w:rsidR="000E2C9D" w:rsidRPr="00756D59" w14:paraId="6B107FAD" w14:textId="77777777" w:rsidTr="0051060F">
        <w:trPr>
          <w:trHeight w:val="337"/>
        </w:trPr>
        <w:tc>
          <w:tcPr>
            <w:tcW w:w="2261" w:type="dxa"/>
            <w:tcMar>
              <w:left w:w="58" w:type="dxa"/>
              <w:right w:w="58" w:type="dxa"/>
            </w:tcMar>
          </w:tcPr>
          <w:p w14:paraId="14F1797B" w14:textId="77777777" w:rsidR="000E2C9D" w:rsidRPr="00756D59" w:rsidRDefault="000E2C9D" w:rsidP="0051060F">
            <w:pPr>
              <w:jc w:val="left"/>
              <w:rPr>
                <w:sz w:val="20"/>
                <w:szCs w:val="20"/>
                <w:lang w:eastAsia="en-CA"/>
              </w:rPr>
            </w:pPr>
            <w:r w:rsidRPr="00756D59">
              <w:rPr>
                <w:sz w:val="20"/>
                <w:szCs w:val="20"/>
                <w:lang w:eastAsia="en-CA"/>
              </w:rPr>
              <w:t xml:space="preserve">Paraguay </w:t>
            </w:r>
          </w:p>
          <w:p w14:paraId="0ECE338F" w14:textId="77777777" w:rsidR="000E2C9D" w:rsidRPr="00756D59" w:rsidRDefault="000E2C9D" w:rsidP="0051060F">
            <w:pPr>
              <w:jc w:val="left"/>
              <w:rPr>
                <w:sz w:val="20"/>
                <w:szCs w:val="20"/>
                <w:lang w:eastAsia="en-CA"/>
              </w:rPr>
            </w:pPr>
            <w:r w:rsidRPr="00756D59">
              <w:rPr>
                <w:sz w:val="20"/>
                <w:szCs w:val="20"/>
                <w:lang w:eastAsia="en-CA"/>
              </w:rPr>
              <w:t>PAR/SEV/81/TAS/01+</w:t>
            </w:r>
          </w:p>
        </w:tc>
        <w:tc>
          <w:tcPr>
            <w:tcW w:w="3352" w:type="dxa"/>
            <w:tcMar>
              <w:left w:w="58" w:type="dxa"/>
              <w:right w:w="58" w:type="dxa"/>
            </w:tcMar>
          </w:tcPr>
          <w:p w14:paraId="179CC08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393C5A0"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7117441" w14:textId="77777777" w:rsidR="000E2C9D" w:rsidRPr="00756D59" w:rsidRDefault="000E2C9D" w:rsidP="0051060F">
            <w:pPr>
              <w:jc w:val="center"/>
              <w:rPr>
                <w:sz w:val="20"/>
                <w:szCs w:val="20"/>
                <w:lang w:eastAsia="en-CA"/>
              </w:rPr>
            </w:pPr>
            <w:r w:rsidRPr="00756D59">
              <w:rPr>
                <w:sz w:val="20"/>
                <w:szCs w:val="20"/>
                <w:lang w:eastAsia="en-CA"/>
              </w:rPr>
              <w:t>100.6</w:t>
            </w:r>
          </w:p>
        </w:tc>
        <w:tc>
          <w:tcPr>
            <w:tcW w:w="4531" w:type="dxa"/>
            <w:tcMar>
              <w:left w:w="58" w:type="dxa"/>
              <w:right w:w="58" w:type="dxa"/>
            </w:tcMar>
          </w:tcPr>
          <w:p w14:paraId="43A58F18" w14:textId="77777777" w:rsidR="000E2C9D" w:rsidRPr="00756D59" w:rsidRDefault="000E2C9D" w:rsidP="0051060F">
            <w:pPr>
              <w:jc w:val="left"/>
              <w:rPr>
                <w:sz w:val="20"/>
                <w:szCs w:val="20"/>
                <w:lang w:eastAsia="en-CA"/>
              </w:rPr>
            </w:pPr>
            <w:r w:rsidRPr="00756D59">
              <w:rPr>
                <w:sz w:val="20"/>
                <w:szCs w:val="20"/>
                <w:lang w:eastAsia="en-CA"/>
              </w:rPr>
              <w:t>Finalization of the assessment of the RAC sector needs; and information outreach and knowledge sharing with stakeholders in the RAC, foam and firefighting sectors on the alternatives to HFCs.</w:t>
            </w:r>
          </w:p>
        </w:tc>
        <w:tc>
          <w:tcPr>
            <w:tcW w:w="1629" w:type="dxa"/>
            <w:shd w:val="clear" w:color="auto" w:fill="auto"/>
            <w:tcMar>
              <w:left w:w="58" w:type="dxa"/>
              <w:right w:w="58" w:type="dxa"/>
            </w:tcMar>
          </w:tcPr>
          <w:p w14:paraId="416F6F60"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4714B8AF" w14:textId="77777777" w:rsidTr="0051060F">
        <w:trPr>
          <w:trHeight w:val="337"/>
        </w:trPr>
        <w:tc>
          <w:tcPr>
            <w:tcW w:w="2261" w:type="dxa"/>
            <w:tcMar>
              <w:left w:w="58" w:type="dxa"/>
              <w:right w:w="58" w:type="dxa"/>
            </w:tcMar>
          </w:tcPr>
          <w:p w14:paraId="72FF0CD3" w14:textId="77777777" w:rsidR="000E2C9D" w:rsidRPr="00756D59" w:rsidRDefault="000E2C9D" w:rsidP="0051060F">
            <w:pPr>
              <w:jc w:val="left"/>
              <w:rPr>
                <w:sz w:val="20"/>
                <w:szCs w:val="20"/>
                <w:lang w:eastAsia="en-CA"/>
              </w:rPr>
            </w:pPr>
            <w:r w:rsidRPr="00756D59">
              <w:rPr>
                <w:sz w:val="20"/>
                <w:szCs w:val="20"/>
                <w:lang w:eastAsia="en-CA"/>
              </w:rPr>
              <w:lastRenderedPageBreak/>
              <w:t xml:space="preserve">Uruguay </w:t>
            </w:r>
          </w:p>
          <w:p w14:paraId="3D9BF9F5" w14:textId="77777777" w:rsidR="000E2C9D" w:rsidRPr="00756D59" w:rsidRDefault="000E2C9D" w:rsidP="0051060F">
            <w:pPr>
              <w:jc w:val="left"/>
              <w:rPr>
                <w:sz w:val="20"/>
                <w:szCs w:val="20"/>
                <w:lang w:eastAsia="en-CA"/>
              </w:rPr>
            </w:pPr>
            <w:r w:rsidRPr="00756D59">
              <w:rPr>
                <w:sz w:val="20"/>
                <w:szCs w:val="20"/>
                <w:lang w:eastAsia="en-CA"/>
              </w:rPr>
              <w:t>URU/SEV/80/TAS/02+</w:t>
            </w:r>
          </w:p>
        </w:tc>
        <w:tc>
          <w:tcPr>
            <w:tcW w:w="3352" w:type="dxa"/>
            <w:tcMar>
              <w:left w:w="58" w:type="dxa"/>
              <w:right w:w="58" w:type="dxa"/>
            </w:tcMar>
          </w:tcPr>
          <w:p w14:paraId="23D0F6D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29B1B02"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367E156" w14:textId="77777777" w:rsidR="000E2C9D" w:rsidRPr="00756D59" w:rsidRDefault="000E2C9D" w:rsidP="0051060F">
            <w:pPr>
              <w:jc w:val="center"/>
              <w:rPr>
                <w:sz w:val="20"/>
                <w:szCs w:val="20"/>
                <w:lang w:eastAsia="en-CA"/>
              </w:rPr>
            </w:pPr>
            <w:r w:rsidRPr="00756D59">
              <w:rPr>
                <w:sz w:val="20"/>
                <w:szCs w:val="20"/>
                <w:lang w:eastAsia="en-CA"/>
              </w:rPr>
              <w:t>78</w:t>
            </w:r>
          </w:p>
        </w:tc>
        <w:tc>
          <w:tcPr>
            <w:tcW w:w="4531" w:type="dxa"/>
            <w:tcMar>
              <w:left w:w="58" w:type="dxa"/>
              <w:right w:w="58" w:type="dxa"/>
            </w:tcMar>
          </w:tcPr>
          <w:p w14:paraId="333C7044" w14:textId="77777777" w:rsidR="000E2C9D" w:rsidRPr="00756D59" w:rsidRDefault="000E2C9D" w:rsidP="0051060F">
            <w:pPr>
              <w:jc w:val="left"/>
              <w:rPr>
                <w:sz w:val="20"/>
                <w:szCs w:val="20"/>
                <w:lang w:eastAsia="en-CA"/>
              </w:rPr>
            </w:pPr>
            <w:r w:rsidRPr="00756D59">
              <w:rPr>
                <w:sz w:val="20"/>
                <w:szCs w:val="20"/>
                <w:lang w:eastAsia="en-CA"/>
              </w:rPr>
              <w:t>Strengthening the control to HFC imports, discussions with stakeholder on the road map for the implementation of the Kigali Amendment and distribution of promotional material.</w:t>
            </w:r>
          </w:p>
        </w:tc>
        <w:tc>
          <w:tcPr>
            <w:tcW w:w="1629" w:type="dxa"/>
            <w:shd w:val="clear" w:color="auto" w:fill="auto"/>
            <w:tcMar>
              <w:left w:w="58" w:type="dxa"/>
              <w:right w:w="58" w:type="dxa"/>
            </w:tcMar>
          </w:tcPr>
          <w:p w14:paraId="30ABBA3E"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61E275C7" w14:textId="77777777" w:rsidTr="0051060F">
        <w:trPr>
          <w:trHeight w:val="337"/>
        </w:trPr>
        <w:tc>
          <w:tcPr>
            <w:tcW w:w="2261" w:type="dxa"/>
            <w:tcMar>
              <w:left w:w="58" w:type="dxa"/>
              <w:right w:w="58" w:type="dxa"/>
            </w:tcMar>
          </w:tcPr>
          <w:p w14:paraId="00FDFB74" w14:textId="77777777" w:rsidR="000E2C9D" w:rsidRPr="00756D59" w:rsidRDefault="000E2C9D" w:rsidP="0051060F">
            <w:pPr>
              <w:jc w:val="left"/>
              <w:rPr>
                <w:sz w:val="20"/>
                <w:szCs w:val="20"/>
                <w:lang w:eastAsia="en-CA"/>
              </w:rPr>
            </w:pPr>
            <w:r w:rsidRPr="00756D59">
              <w:rPr>
                <w:sz w:val="20"/>
                <w:szCs w:val="20"/>
                <w:lang w:eastAsia="en-CA"/>
              </w:rPr>
              <w:t xml:space="preserve">Zimbabwe </w:t>
            </w:r>
          </w:p>
          <w:p w14:paraId="2AA43781" w14:textId="77777777" w:rsidR="000E2C9D" w:rsidRPr="00756D59" w:rsidRDefault="000E2C9D" w:rsidP="0051060F">
            <w:pPr>
              <w:jc w:val="left"/>
              <w:rPr>
                <w:sz w:val="20"/>
                <w:szCs w:val="20"/>
                <w:lang w:eastAsia="en-CA"/>
              </w:rPr>
            </w:pPr>
            <w:r w:rsidRPr="00756D59">
              <w:rPr>
                <w:sz w:val="20"/>
                <w:szCs w:val="20"/>
                <w:lang w:eastAsia="en-CA"/>
              </w:rPr>
              <w:t>ZIM/REF/82/INV/55</w:t>
            </w:r>
          </w:p>
        </w:tc>
        <w:tc>
          <w:tcPr>
            <w:tcW w:w="3352" w:type="dxa"/>
            <w:tcMar>
              <w:left w:w="58" w:type="dxa"/>
              <w:right w:w="58" w:type="dxa"/>
            </w:tcMar>
          </w:tcPr>
          <w:p w14:paraId="78F229B3" w14:textId="77777777" w:rsidR="000E2C9D" w:rsidRPr="00756D59" w:rsidRDefault="000E2C9D" w:rsidP="0051060F">
            <w:pPr>
              <w:jc w:val="left"/>
              <w:rPr>
                <w:sz w:val="20"/>
                <w:szCs w:val="20"/>
                <w:lang w:eastAsia="en-CA"/>
              </w:rPr>
            </w:pPr>
            <w:r w:rsidRPr="00756D59">
              <w:rPr>
                <w:sz w:val="20"/>
                <w:szCs w:val="20"/>
                <w:lang w:eastAsia="en-CA"/>
              </w:rPr>
              <w:t>Conversion from HFC-134a to isobutane in the manufacture of domestic refrigerators at Capri (SME Harare)</w:t>
            </w:r>
          </w:p>
        </w:tc>
        <w:tc>
          <w:tcPr>
            <w:tcW w:w="1236" w:type="dxa"/>
            <w:tcMar>
              <w:left w:w="58" w:type="dxa"/>
              <w:right w:w="58" w:type="dxa"/>
            </w:tcMar>
          </w:tcPr>
          <w:p w14:paraId="7D36BB90"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37C66B64" w14:textId="77777777" w:rsidR="000E2C9D" w:rsidRPr="00756D59" w:rsidRDefault="000E2C9D" w:rsidP="0051060F">
            <w:pPr>
              <w:jc w:val="center"/>
              <w:rPr>
                <w:sz w:val="20"/>
                <w:szCs w:val="20"/>
                <w:lang w:eastAsia="en-CA"/>
              </w:rPr>
            </w:pPr>
            <w:r w:rsidRPr="00756D59">
              <w:rPr>
                <w:sz w:val="20"/>
                <w:szCs w:val="20"/>
                <w:lang w:eastAsia="en-CA"/>
              </w:rPr>
              <w:t>0</w:t>
            </w:r>
          </w:p>
        </w:tc>
        <w:tc>
          <w:tcPr>
            <w:tcW w:w="4531" w:type="dxa"/>
            <w:tcMar>
              <w:left w:w="58" w:type="dxa"/>
              <w:right w:w="58" w:type="dxa"/>
            </w:tcMar>
          </w:tcPr>
          <w:p w14:paraId="52129A58" w14:textId="77777777" w:rsidR="000E2C9D" w:rsidRPr="00756D59" w:rsidRDefault="000E2C9D" w:rsidP="0051060F">
            <w:pPr>
              <w:jc w:val="left"/>
              <w:rPr>
                <w:sz w:val="20"/>
                <w:szCs w:val="20"/>
                <w:lang w:eastAsia="en-CA"/>
              </w:rPr>
            </w:pPr>
            <w:r w:rsidRPr="00756D59">
              <w:rPr>
                <w:sz w:val="20"/>
                <w:szCs w:val="20"/>
                <w:lang w:eastAsia="en-CA"/>
              </w:rPr>
              <w:t xml:space="preserve">Additional time needed by the beneficiary enterprise for finalization of co-financing required for implementing the project. </w:t>
            </w:r>
          </w:p>
        </w:tc>
        <w:tc>
          <w:tcPr>
            <w:tcW w:w="1629" w:type="dxa"/>
            <w:shd w:val="clear" w:color="auto" w:fill="auto"/>
            <w:tcMar>
              <w:left w:w="58" w:type="dxa"/>
              <w:right w:w="58" w:type="dxa"/>
            </w:tcMar>
          </w:tcPr>
          <w:p w14:paraId="2EB7F298" w14:textId="77777777" w:rsidR="000E2C9D" w:rsidRPr="00756D59" w:rsidRDefault="000E2C9D" w:rsidP="0051060F">
            <w:pPr>
              <w:jc w:val="center"/>
              <w:rPr>
                <w:sz w:val="20"/>
                <w:szCs w:val="20"/>
                <w:lang w:eastAsia="en-CA"/>
              </w:rPr>
            </w:pPr>
            <w:r w:rsidRPr="00756D59">
              <w:rPr>
                <w:sz w:val="20"/>
                <w:szCs w:val="20"/>
                <w:lang w:eastAsia="en-CA"/>
              </w:rPr>
              <w:t>Jun-23</w:t>
            </w:r>
          </w:p>
        </w:tc>
      </w:tr>
      <w:tr w:rsidR="000E2C9D" w:rsidRPr="00756D59" w14:paraId="738B6079" w14:textId="77777777" w:rsidTr="0051060F">
        <w:trPr>
          <w:trHeight w:val="337"/>
        </w:trPr>
        <w:tc>
          <w:tcPr>
            <w:tcW w:w="2261" w:type="dxa"/>
            <w:tcMar>
              <w:left w:w="58" w:type="dxa"/>
              <w:right w:w="58" w:type="dxa"/>
            </w:tcMar>
          </w:tcPr>
          <w:p w14:paraId="47CD34D9" w14:textId="77777777" w:rsidR="000E2C9D" w:rsidRPr="00756D59" w:rsidRDefault="000E2C9D" w:rsidP="0051060F">
            <w:pPr>
              <w:jc w:val="left"/>
              <w:rPr>
                <w:b/>
              </w:rPr>
            </w:pPr>
            <w:r w:rsidRPr="00756D59">
              <w:rPr>
                <w:b/>
              </w:rPr>
              <w:t>UNEP</w:t>
            </w:r>
          </w:p>
        </w:tc>
        <w:tc>
          <w:tcPr>
            <w:tcW w:w="3352" w:type="dxa"/>
            <w:tcMar>
              <w:left w:w="58" w:type="dxa"/>
              <w:right w:w="58" w:type="dxa"/>
            </w:tcMar>
          </w:tcPr>
          <w:p w14:paraId="267155B4" w14:textId="77777777" w:rsidR="000E2C9D" w:rsidRPr="00756D59" w:rsidRDefault="000E2C9D" w:rsidP="0051060F">
            <w:pPr>
              <w:jc w:val="left"/>
              <w:rPr>
                <w:sz w:val="20"/>
                <w:szCs w:val="20"/>
                <w:lang w:eastAsia="en-CA"/>
              </w:rPr>
            </w:pPr>
          </w:p>
        </w:tc>
        <w:tc>
          <w:tcPr>
            <w:tcW w:w="1236" w:type="dxa"/>
            <w:tcMar>
              <w:left w:w="58" w:type="dxa"/>
              <w:right w:w="58" w:type="dxa"/>
            </w:tcMar>
          </w:tcPr>
          <w:p w14:paraId="64F1B14E" w14:textId="77777777" w:rsidR="000E2C9D" w:rsidRPr="00756D59" w:rsidRDefault="000E2C9D" w:rsidP="0051060F">
            <w:pPr>
              <w:jc w:val="center"/>
              <w:rPr>
                <w:sz w:val="20"/>
                <w:szCs w:val="20"/>
                <w:lang w:eastAsia="en-CA"/>
              </w:rPr>
            </w:pPr>
          </w:p>
        </w:tc>
        <w:tc>
          <w:tcPr>
            <w:tcW w:w="1305" w:type="dxa"/>
            <w:shd w:val="clear" w:color="auto" w:fill="auto"/>
            <w:tcMar>
              <w:left w:w="58" w:type="dxa"/>
              <w:right w:w="58" w:type="dxa"/>
            </w:tcMar>
          </w:tcPr>
          <w:p w14:paraId="272BF227" w14:textId="77777777" w:rsidR="000E2C9D" w:rsidRPr="00756D59" w:rsidRDefault="000E2C9D" w:rsidP="0051060F">
            <w:pPr>
              <w:jc w:val="center"/>
              <w:rPr>
                <w:sz w:val="20"/>
                <w:szCs w:val="20"/>
                <w:lang w:eastAsia="en-CA"/>
              </w:rPr>
            </w:pPr>
          </w:p>
        </w:tc>
        <w:tc>
          <w:tcPr>
            <w:tcW w:w="4531" w:type="dxa"/>
            <w:tcMar>
              <w:left w:w="58" w:type="dxa"/>
              <w:right w:w="58" w:type="dxa"/>
            </w:tcMar>
          </w:tcPr>
          <w:p w14:paraId="5BF57C76" w14:textId="77777777" w:rsidR="000E2C9D" w:rsidRPr="00756D59" w:rsidRDefault="000E2C9D" w:rsidP="0051060F">
            <w:pPr>
              <w:jc w:val="left"/>
              <w:rPr>
                <w:sz w:val="20"/>
                <w:szCs w:val="20"/>
                <w:lang w:eastAsia="en-CA"/>
              </w:rPr>
            </w:pPr>
          </w:p>
        </w:tc>
        <w:tc>
          <w:tcPr>
            <w:tcW w:w="1629" w:type="dxa"/>
            <w:shd w:val="clear" w:color="auto" w:fill="auto"/>
            <w:tcMar>
              <w:left w:w="58" w:type="dxa"/>
              <w:right w:w="58" w:type="dxa"/>
            </w:tcMar>
          </w:tcPr>
          <w:p w14:paraId="73B4A0D7" w14:textId="77777777" w:rsidR="000E2C9D" w:rsidRPr="00756D59" w:rsidRDefault="000E2C9D" w:rsidP="0051060F">
            <w:pPr>
              <w:jc w:val="center"/>
              <w:rPr>
                <w:sz w:val="20"/>
                <w:szCs w:val="20"/>
                <w:lang w:eastAsia="en-CA"/>
              </w:rPr>
            </w:pPr>
          </w:p>
        </w:tc>
      </w:tr>
      <w:tr w:rsidR="000E2C9D" w:rsidRPr="00756D59" w14:paraId="4A498E60" w14:textId="77777777" w:rsidTr="0051060F">
        <w:trPr>
          <w:trHeight w:val="337"/>
        </w:trPr>
        <w:tc>
          <w:tcPr>
            <w:tcW w:w="2261" w:type="dxa"/>
            <w:tcMar>
              <w:left w:w="58" w:type="dxa"/>
              <w:right w:w="58" w:type="dxa"/>
            </w:tcMar>
          </w:tcPr>
          <w:p w14:paraId="4500F246" w14:textId="77777777" w:rsidR="000E2C9D" w:rsidRPr="00756D59" w:rsidRDefault="000E2C9D" w:rsidP="0051060F">
            <w:pPr>
              <w:jc w:val="left"/>
              <w:rPr>
                <w:sz w:val="20"/>
                <w:szCs w:val="20"/>
                <w:lang w:eastAsia="en-CA"/>
              </w:rPr>
            </w:pPr>
            <w:r w:rsidRPr="00756D59">
              <w:rPr>
                <w:bCs/>
                <w:sz w:val="20"/>
                <w:szCs w:val="20"/>
                <w:lang w:eastAsia="en-CA"/>
              </w:rPr>
              <w:t>Afghanistan</w:t>
            </w:r>
            <w:r w:rsidRPr="00756D59">
              <w:rPr>
                <w:sz w:val="20"/>
                <w:szCs w:val="20"/>
                <w:lang w:eastAsia="en-CA"/>
              </w:rPr>
              <w:t xml:space="preserve"> </w:t>
            </w:r>
          </w:p>
          <w:p w14:paraId="505B4C0F" w14:textId="77777777" w:rsidR="000E2C9D" w:rsidRPr="00756D59" w:rsidRDefault="000E2C9D" w:rsidP="0051060F">
            <w:pPr>
              <w:jc w:val="left"/>
              <w:rPr>
                <w:b/>
                <w:sz w:val="20"/>
                <w:szCs w:val="20"/>
              </w:rPr>
            </w:pPr>
            <w:r w:rsidRPr="00756D59">
              <w:rPr>
                <w:sz w:val="20"/>
                <w:szCs w:val="20"/>
                <w:lang w:eastAsia="en-CA"/>
              </w:rPr>
              <w:t>AFG/SEV/81/TAS/01+</w:t>
            </w:r>
          </w:p>
        </w:tc>
        <w:tc>
          <w:tcPr>
            <w:tcW w:w="3352" w:type="dxa"/>
            <w:tcMar>
              <w:left w:w="58" w:type="dxa"/>
              <w:right w:w="58" w:type="dxa"/>
            </w:tcMar>
          </w:tcPr>
          <w:p w14:paraId="5981B31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FC14D4E"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5BF8726" w14:textId="77777777" w:rsidR="000E2C9D" w:rsidRPr="00756D59" w:rsidRDefault="000E2C9D" w:rsidP="0051060F">
            <w:pPr>
              <w:jc w:val="center"/>
              <w:rPr>
                <w:sz w:val="20"/>
                <w:szCs w:val="20"/>
                <w:lang w:eastAsia="en-CA"/>
              </w:rPr>
            </w:pPr>
            <w:r w:rsidRPr="00756D59">
              <w:rPr>
                <w:bCs/>
                <w:sz w:val="20"/>
                <w:szCs w:val="20"/>
                <w:lang w:eastAsia="en-CA"/>
              </w:rPr>
              <w:t>80</w:t>
            </w:r>
          </w:p>
        </w:tc>
        <w:tc>
          <w:tcPr>
            <w:tcW w:w="4531" w:type="dxa"/>
            <w:tcMar>
              <w:left w:w="58" w:type="dxa"/>
              <w:right w:w="58" w:type="dxa"/>
            </w:tcMar>
          </w:tcPr>
          <w:p w14:paraId="6FB0802A" w14:textId="77777777" w:rsidR="000E2C9D" w:rsidRPr="00756D59" w:rsidRDefault="000E2C9D" w:rsidP="0051060F">
            <w:pPr>
              <w:jc w:val="left"/>
              <w:rPr>
                <w:sz w:val="20"/>
                <w:szCs w:val="20"/>
                <w:lang w:eastAsia="en-CA"/>
              </w:rPr>
            </w:pPr>
            <w:r w:rsidRPr="00756D59">
              <w:rPr>
                <w:sz w:val="20"/>
                <w:szCs w:val="20"/>
                <w:lang w:eastAsia="en-CA"/>
              </w:rPr>
              <w:t>Roundtable workshops on low</w:t>
            </w:r>
            <w:r w:rsidRPr="00756D59">
              <w:rPr>
                <w:sz w:val="20"/>
                <w:szCs w:val="20"/>
                <w:lang w:eastAsia="en-CA"/>
              </w:rPr>
              <w:noBreakHyphen/>
              <w:t>GWP alternatives for large end users and training for servicing sector; finalization of the amendment to draft regulations; and awareness activities.</w:t>
            </w:r>
          </w:p>
        </w:tc>
        <w:tc>
          <w:tcPr>
            <w:tcW w:w="1629" w:type="dxa"/>
            <w:shd w:val="clear" w:color="auto" w:fill="auto"/>
            <w:tcMar>
              <w:left w:w="58" w:type="dxa"/>
              <w:right w:w="58" w:type="dxa"/>
            </w:tcMar>
          </w:tcPr>
          <w:p w14:paraId="6131B069" w14:textId="77777777" w:rsidR="000E2C9D" w:rsidRPr="00756D59" w:rsidRDefault="000E2C9D" w:rsidP="0051060F">
            <w:pPr>
              <w:jc w:val="center"/>
              <w:rPr>
                <w:sz w:val="20"/>
                <w:szCs w:val="20"/>
                <w:lang w:eastAsia="en-CA"/>
              </w:rPr>
            </w:pPr>
            <w:r w:rsidRPr="00756D59">
              <w:rPr>
                <w:bCs/>
                <w:sz w:val="20"/>
                <w:szCs w:val="20"/>
                <w:lang w:eastAsia="en-CA"/>
              </w:rPr>
              <w:t>Jun-22</w:t>
            </w:r>
          </w:p>
        </w:tc>
      </w:tr>
      <w:tr w:rsidR="000E2C9D" w:rsidRPr="00756D59" w14:paraId="6377778C" w14:textId="77777777" w:rsidTr="0051060F">
        <w:trPr>
          <w:trHeight w:val="337"/>
        </w:trPr>
        <w:tc>
          <w:tcPr>
            <w:tcW w:w="2261" w:type="dxa"/>
            <w:tcMar>
              <w:left w:w="58" w:type="dxa"/>
              <w:right w:w="58" w:type="dxa"/>
            </w:tcMar>
          </w:tcPr>
          <w:p w14:paraId="02E7D7BD" w14:textId="77777777" w:rsidR="000E2C9D" w:rsidRPr="00756D59" w:rsidRDefault="000E2C9D" w:rsidP="0051060F">
            <w:pPr>
              <w:jc w:val="left"/>
              <w:rPr>
                <w:sz w:val="20"/>
                <w:szCs w:val="20"/>
                <w:lang w:eastAsia="en-CA"/>
              </w:rPr>
            </w:pPr>
            <w:r w:rsidRPr="00756D59">
              <w:rPr>
                <w:bCs/>
                <w:sz w:val="20"/>
                <w:szCs w:val="20"/>
                <w:lang w:eastAsia="en-CA"/>
              </w:rPr>
              <w:t>Angola</w:t>
            </w:r>
            <w:r w:rsidRPr="00756D59">
              <w:rPr>
                <w:sz w:val="20"/>
                <w:szCs w:val="20"/>
                <w:lang w:eastAsia="en-CA"/>
              </w:rPr>
              <w:t xml:space="preserve"> </w:t>
            </w:r>
          </w:p>
          <w:p w14:paraId="134C1F7E" w14:textId="77777777" w:rsidR="000E2C9D" w:rsidRPr="00756D59" w:rsidRDefault="000E2C9D" w:rsidP="0051060F">
            <w:pPr>
              <w:jc w:val="left"/>
              <w:rPr>
                <w:b/>
                <w:sz w:val="20"/>
                <w:szCs w:val="20"/>
              </w:rPr>
            </w:pPr>
            <w:r w:rsidRPr="00756D59">
              <w:rPr>
                <w:sz w:val="20"/>
                <w:szCs w:val="20"/>
                <w:lang w:eastAsia="en-CA"/>
              </w:rPr>
              <w:t>ANG/SEV/80/TAS/01+</w:t>
            </w:r>
          </w:p>
        </w:tc>
        <w:tc>
          <w:tcPr>
            <w:tcW w:w="3352" w:type="dxa"/>
            <w:tcMar>
              <w:left w:w="58" w:type="dxa"/>
              <w:right w:w="58" w:type="dxa"/>
            </w:tcMar>
          </w:tcPr>
          <w:p w14:paraId="6A60D03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F2165C4"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F49CD1E" w14:textId="77777777" w:rsidR="000E2C9D" w:rsidRPr="00756D59" w:rsidRDefault="000E2C9D" w:rsidP="0051060F">
            <w:pPr>
              <w:jc w:val="center"/>
              <w:rPr>
                <w:sz w:val="20"/>
                <w:szCs w:val="20"/>
                <w:lang w:eastAsia="en-CA"/>
              </w:rPr>
            </w:pPr>
            <w:r w:rsidRPr="00756D59">
              <w:rPr>
                <w:bCs/>
                <w:sz w:val="20"/>
                <w:szCs w:val="20"/>
                <w:lang w:eastAsia="en-CA"/>
              </w:rPr>
              <w:t>86.7</w:t>
            </w:r>
          </w:p>
        </w:tc>
        <w:tc>
          <w:tcPr>
            <w:tcW w:w="4531" w:type="dxa"/>
            <w:tcMar>
              <w:left w:w="58" w:type="dxa"/>
              <w:right w:w="58" w:type="dxa"/>
            </w:tcMar>
          </w:tcPr>
          <w:p w14:paraId="2D4EEB97" w14:textId="77777777" w:rsidR="000E2C9D" w:rsidRPr="00756D59" w:rsidRDefault="000E2C9D" w:rsidP="0051060F">
            <w:pPr>
              <w:jc w:val="left"/>
              <w:rPr>
                <w:sz w:val="20"/>
                <w:szCs w:val="20"/>
                <w:lang w:eastAsia="en-CA"/>
              </w:rPr>
            </w:pPr>
            <w:r w:rsidRPr="00756D59">
              <w:rPr>
                <w:sz w:val="20"/>
                <w:szCs w:val="20"/>
                <w:lang w:eastAsia="en-CA"/>
              </w:rPr>
              <w:t>Revise the existing National Ozone Depleting Substances legislation; and workshop for technicians on safe handling of HFCs and alternatives.</w:t>
            </w:r>
          </w:p>
        </w:tc>
        <w:tc>
          <w:tcPr>
            <w:tcW w:w="1629" w:type="dxa"/>
            <w:shd w:val="clear" w:color="auto" w:fill="auto"/>
            <w:tcMar>
              <w:left w:w="58" w:type="dxa"/>
              <w:right w:w="58" w:type="dxa"/>
            </w:tcMar>
          </w:tcPr>
          <w:p w14:paraId="47B0C4B7" w14:textId="77777777" w:rsidR="000E2C9D" w:rsidRPr="00756D59" w:rsidRDefault="000E2C9D" w:rsidP="0051060F">
            <w:pPr>
              <w:jc w:val="center"/>
              <w:rPr>
                <w:sz w:val="20"/>
                <w:szCs w:val="20"/>
                <w:lang w:eastAsia="en-CA"/>
              </w:rPr>
            </w:pPr>
            <w:r w:rsidRPr="00756D59">
              <w:rPr>
                <w:bCs/>
                <w:sz w:val="20"/>
                <w:szCs w:val="20"/>
                <w:lang w:eastAsia="en-CA"/>
              </w:rPr>
              <w:t>Dec-21</w:t>
            </w:r>
          </w:p>
        </w:tc>
      </w:tr>
      <w:tr w:rsidR="000E2C9D" w:rsidRPr="00756D59" w14:paraId="3A78AB7A" w14:textId="77777777" w:rsidTr="0051060F">
        <w:trPr>
          <w:trHeight w:val="337"/>
        </w:trPr>
        <w:tc>
          <w:tcPr>
            <w:tcW w:w="2261" w:type="dxa"/>
            <w:tcMar>
              <w:left w:w="58" w:type="dxa"/>
              <w:right w:w="58" w:type="dxa"/>
            </w:tcMar>
          </w:tcPr>
          <w:p w14:paraId="7932123E" w14:textId="77777777" w:rsidR="000E2C9D" w:rsidRPr="00756D59" w:rsidRDefault="000E2C9D" w:rsidP="0051060F">
            <w:pPr>
              <w:jc w:val="left"/>
              <w:rPr>
                <w:sz w:val="20"/>
                <w:szCs w:val="20"/>
                <w:lang w:eastAsia="en-CA"/>
              </w:rPr>
            </w:pPr>
            <w:r w:rsidRPr="00756D59">
              <w:rPr>
                <w:bCs/>
                <w:sz w:val="20"/>
                <w:szCs w:val="20"/>
                <w:lang w:eastAsia="en-CA"/>
              </w:rPr>
              <w:t>Bahamas</w:t>
            </w:r>
            <w:r w:rsidRPr="00756D59">
              <w:rPr>
                <w:sz w:val="20"/>
                <w:szCs w:val="20"/>
                <w:lang w:eastAsia="en-CA"/>
              </w:rPr>
              <w:t xml:space="preserve"> (the)</w:t>
            </w:r>
          </w:p>
          <w:p w14:paraId="10F2D34E" w14:textId="77777777" w:rsidR="000E2C9D" w:rsidRPr="00756D59" w:rsidRDefault="000E2C9D" w:rsidP="0051060F">
            <w:pPr>
              <w:jc w:val="left"/>
              <w:rPr>
                <w:b/>
                <w:sz w:val="20"/>
                <w:szCs w:val="20"/>
              </w:rPr>
            </w:pPr>
            <w:r w:rsidRPr="00756D59">
              <w:rPr>
                <w:sz w:val="20"/>
                <w:szCs w:val="20"/>
                <w:lang w:eastAsia="en-CA"/>
              </w:rPr>
              <w:t>BHA/SEV/82/TAS/01+</w:t>
            </w:r>
          </w:p>
        </w:tc>
        <w:tc>
          <w:tcPr>
            <w:tcW w:w="3352" w:type="dxa"/>
            <w:tcMar>
              <w:left w:w="58" w:type="dxa"/>
              <w:right w:w="58" w:type="dxa"/>
            </w:tcMar>
          </w:tcPr>
          <w:p w14:paraId="4EA117B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51708FE"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2FC0BF62" w14:textId="77777777" w:rsidR="000E2C9D" w:rsidRPr="00756D59" w:rsidRDefault="000E2C9D" w:rsidP="0051060F">
            <w:pPr>
              <w:jc w:val="center"/>
              <w:rPr>
                <w:sz w:val="20"/>
                <w:szCs w:val="20"/>
                <w:lang w:eastAsia="en-CA"/>
              </w:rPr>
            </w:pPr>
            <w:r w:rsidRPr="00756D59">
              <w:rPr>
                <w:bCs/>
                <w:sz w:val="20"/>
                <w:szCs w:val="20"/>
                <w:lang w:eastAsia="en-CA"/>
              </w:rPr>
              <w:t>0</w:t>
            </w:r>
          </w:p>
        </w:tc>
        <w:tc>
          <w:tcPr>
            <w:tcW w:w="4531" w:type="dxa"/>
            <w:tcMar>
              <w:left w:w="58" w:type="dxa"/>
              <w:right w:w="58" w:type="dxa"/>
            </w:tcMar>
          </w:tcPr>
          <w:p w14:paraId="107AD48B" w14:textId="77777777" w:rsidR="000E2C9D" w:rsidRPr="00756D59" w:rsidRDefault="000E2C9D" w:rsidP="0051060F">
            <w:pPr>
              <w:jc w:val="left"/>
              <w:rPr>
                <w:sz w:val="20"/>
                <w:szCs w:val="20"/>
                <w:lang w:eastAsia="en-CA"/>
              </w:rPr>
            </w:pPr>
            <w:r w:rsidRPr="00756D59">
              <w:rPr>
                <w:sz w:val="20"/>
                <w:szCs w:val="20"/>
                <w:lang w:eastAsia="en-CA"/>
              </w:rPr>
              <w:t>Study relating to handling low</w:t>
            </w:r>
            <w:r w:rsidRPr="00756D59">
              <w:rPr>
                <w:sz w:val="20"/>
                <w:szCs w:val="20"/>
                <w:lang w:eastAsia="en-CA"/>
              </w:rPr>
              <w:noBreakHyphen/>
              <w:t>GWP flammable refrigerants for service sector; and national strategy for supporting the RAC servicing sector in handling HFC phase</w:t>
            </w:r>
            <w:r w:rsidRPr="00756D59">
              <w:rPr>
                <w:sz w:val="20"/>
                <w:szCs w:val="20"/>
                <w:lang w:eastAsia="en-CA"/>
              </w:rPr>
              <w:noBreakHyphen/>
              <w:t>down and staged approach to introducing low-GWP and energy efficiency.</w:t>
            </w:r>
          </w:p>
        </w:tc>
        <w:tc>
          <w:tcPr>
            <w:tcW w:w="1629" w:type="dxa"/>
            <w:shd w:val="clear" w:color="auto" w:fill="auto"/>
            <w:tcMar>
              <w:left w:w="58" w:type="dxa"/>
              <w:right w:w="58" w:type="dxa"/>
            </w:tcMar>
          </w:tcPr>
          <w:p w14:paraId="533885FA" w14:textId="77777777" w:rsidR="000E2C9D" w:rsidRPr="00756D59" w:rsidRDefault="000E2C9D" w:rsidP="0051060F">
            <w:pPr>
              <w:jc w:val="center"/>
              <w:rPr>
                <w:sz w:val="20"/>
                <w:szCs w:val="20"/>
                <w:lang w:eastAsia="en-CA"/>
              </w:rPr>
            </w:pPr>
            <w:r w:rsidRPr="00756D59">
              <w:rPr>
                <w:bCs/>
                <w:sz w:val="20"/>
                <w:szCs w:val="20"/>
                <w:lang w:eastAsia="en-CA"/>
              </w:rPr>
              <w:t>Jun-22</w:t>
            </w:r>
          </w:p>
        </w:tc>
      </w:tr>
      <w:tr w:rsidR="000E2C9D" w:rsidRPr="00756D59" w14:paraId="1E999F3A" w14:textId="77777777" w:rsidTr="0051060F">
        <w:trPr>
          <w:trHeight w:val="337"/>
        </w:trPr>
        <w:tc>
          <w:tcPr>
            <w:tcW w:w="2261" w:type="dxa"/>
            <w:tcMar>
              <w:left w:w="58" w:type="dxa"/>
              <w:right w:w="58" w:type="dxa"/>
            </w:tcMar>
          </w:tcPr>
          <w:p w14:paraId="42573120" w14:textId="77777777" w:rsidR="000E2C9D" w:rsidRPr="00756D59" w:rsidRDefault="000E2C9D" w:rsidP="0051060F">
            <w:pPr>
              <w:jc w:val="left"/>
              <w:rPr>
                <w:sz w:val="20"/>
                <w:szCs w:val="20"/>
                <w:lang w:eastAsia="en-CA"/>
              </w:rPr>
            </w:pPr>
            <w:r w:rsidRPr="00756D59">
              <w:rPr>
                <w:bCs/>
                <w:sz w:val="20"/>
                <w:szCs w:val="20"/>
                <w:lang w:eastAsia="en-CA"/>
              </w:rPr>
              <w:t>Bahrain</w:t>
            </w:r>
            <w:r w:rsidRPr="00756D59">
              <w:rPr>
                <w:sz w:val="20"/>
                <w:szCs w:val="20"/>
                <w:lang w:eastAsia="en-CA"/>
              </w:rPr>
              <w:t xml:space="preserve"> </w:t>
            </w:r>
          </w:p>
          <w:p w14:paraId="26046F3E" w14:textId="77777777" w:rsidR="000E2C9D" w:rsidRPr="00756D59" w:rsidRDefault="000E2C9D" w:rsidP="0051060F">
            <w:pPr>
              <w:jc w:val="left"/>
              <w:rPr>
                <w:bCs/>
                <w:sz w:val="20"/>
                <w:szCs w:val="20"/>
                <w:lang w:eastAsia="en-CA"/>
              </w:rPr>
            </w:pPr>
            <w:r w:rsidRPr="00756D59">
              <w:rPr>
                <w:sz w:val="20"/>
                <w:szCs w:val="20"/>
                <w:lang w:eastAsia="en-CA"/>
              </w:rPr>
              <w:t>BAH/SEV/81/TAS/34</w:t>
            </w:r>
          </w:p>
        </w:tc>
        <w:tc>
          <w:tcPr>
            <w:tcW w:w="3352" w:type="dxa"/>
            <w:tcMar>
              <w:left w:w="58" w:type="dxa"/>
              <w:right w:w="58" w:type="dxa"/>
            </w:tcMar>
          </w:tcPr>
          <w:p w14:paraId="132C767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BC97E03"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BF3F734" w14:textId="77777777" w:rsidR="000E2C9D" w:rsidRPr="00756D59" w:rsidRDefault="000E2C9D" w:rsidP="0051060F">
            <w:pPr>
              <w:jc w:val="center"/>
              <w:rPr>
                <w:bCs/>
                <w:sz w:val="20"/>
                <w:szCs w:val="20"/>
                <w:lang w:eastAsia="en-CA"/>
              </w:rPr>
            </w:pPr>
            <w:r w:rsidRPr="00756D59">
              <w:rPr>
                <w:bCs/>
                <w:sz w:val="20"/>
                <w:szCs w:val="20"/>
                <w:lang w:eastAsia="en-CA"/>
              </w:rPr>
              <w:t>50</w:t>
            </w:r>
          </w:p>
        </w:tc>
        <w:tc>
          <w:tcPr>
            <w:tcW w:w="4531" w:type="dxa"/>
            <w:tcMar>
              <w:left w:w="58" w:type="dxa"/>
              <w:right w:w="58" w:type="dxa"/>
            </w:tcMar>
          </w:tcPr>
          <w:p w14:paraId="095F75FD"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w:t>
            </w:r>
          </w:p>
        </w:tc>
        <w:tc>
          <w:tcPr>
            <w:tcW w:w="1629" w:type="dxa"/>
            <w:shd w:val="clear" w:color="auto" w:fill="auto"/>
            <w:tcMar>
              <w:left w:w="58" w:type="dxa"/>
              <w:right w:w="58" w:type="dxa"/>
            </w:tcMar>
          </w:tcPr>
          <w:p w14:paraId="2E3E1432"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3B3A526F" w14:textId="77777777" w:rsidTr="0051060F">
        <w:trPr>
          <w:trHeight w:val="337"/>
        </w:trPr>
        <w:tc>
          <w:tcPr>
            <w:tcW w:w="2261" w:type="dxa"/>
            <w:tcMar>
              <w:left w:w="58" w:type="dxa"/>
              <w:right w:w="58" w:type="dxa"/>
            </w:tcMar>
          </w:tcPr>
          <w:p w14:paraId="067E3E7A" w14:textId="77777777" w:rsidR="000E2C9D" w:rsidRPr="00756D59" w:rsidRDefault="000E2C9D" w:rsidP="0051060F">
            <w:pPr>
              <w:jc w:val="left"/>
              <w:rPr>
                <w:sz w:val="20"/>
                <w:szCs w:val="20"/>
                <w:lang w:eastAsia="en-CA"/>
              </w:rPr>
            </w:pPr>
            <w:r w:rsidRPr="00756D59">
              <w:rPr>
                <w:bCs/>
                <w:sz w:val="20"/>
                <w:szCs w:val="20"/>
                <w:lang w:eastAsia="en-CA"/>
              </w:rPr>
              <w:t>Bangladesh</w:t>
            </w:r>
            <w:r w:rsidRPr="00756D59">
              <w:rPr>
                <w:sz w:val="20"/>
                <w:szCs w:val="20"/>
                <w:lang w:eastAsia="en-CA"/>
              </w:rPr>
              <w:t xml:space="preserve"> </w:t>
            </w:r>
          </w:p>
          <w:p w14:paraId="342F8FF5" w14:textId="77777777" w:rsidR="000E2C9D" w:rsidRPr="00756D59" w:rsidRDefault="000E2C9D" w:rsidP="0051060F">
            <w:pPr>
              <w:jc w:val="left"/>
              <w:rPr>
                <w:bCs/>
                <w:sz w:val="20"/>
                <w:szCs w:val="20"/>
                <w:lang w:eastAsia="en-CA"/>
              </w:rPr>
            </w:pPr>
            <w:r w:rsidRPr="00756D59">
              <w:rPr>
                <w:sz w:val="20"/>
                <w:szCs w:val="20"/>
                <w:lang w:eastAsia="en-CA"/>
              </w:rPr>
              <w:t>BGD/SEV/81/TAS/54</w:t>
            </w:r>
          </w:p>
        </w:tc>
        <w:tc>
          <w:tcPr>
            <w:tcW w:w="3352" w:type="dxa"/>
            <w:tcMar>
              <w:left w:w="58" w:type="dxa"/>
              <w:right w:w="58" w:type="dxa"/>
            </w:tcMar>
          </w:tcPr>
          <w:p w14:paraId="1FB2885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F253F6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2FD5AE8" w14:textId="77777777" w:rsidR="000E2C9D" w:rsidRPr="00756D59" w:rsidRDefault="000E2C9D" w:rsidP="0051060F">
            <w:pPr>
              <w:jc w:val="center"/>
              <w:rPr>
                <w:bCs/>
                <w:sz w:val="20"/>
                <w:szCs w:val="20"/>
                <w:lang w:eastAsia="en-CA"/>
              </w:rPr>
            </w:pPr>
            <w:r w:rsidRPr="00756D59">
              <w:rPr>
                <w:bCs/>
                <w:sz w:val="20"/>
                <w:szCs w:val="20"/>
                <w:lang w:eastAsia="en-CA"/>
              </w:rPr>
              <w:t>12.1</w:t>
            </w:r>
          </w:p>
        </w:tc>
        <w:tc>
          <w:tcPr>
            <w:tcW w:w="4531" w:type="dxa"/>
            <w:tcMar>
              <w:left w:w="58" w:type="dxa"/>
              <w:right w:w="58" w:type="dxa"/>
            </w:tcMar>
          </w:tcPr>
          <w:p w14:paraId="7C955AFB" w14:textId="77777777" w:rsidR="000E2C9D" w:rsidRPr="00756D59" w:rsidRDefault="000E2C9D" w:rsidP="0051060F">
            <w:pPr>
              <w:jc w:val="left"/>
              <w:rPr>
                <w:sz w:val="20"/>
                <w:szCs w:val="20"/>
                <w:lang w:eastAsia="en-CA"/>
              </w:rPr>
            </w:pPr>
            <w:r w:rsidRPr="00756D59">
              <w:rPr>
                <w:sz w:val="20"/>
                <w:szCs w:val="20"/>
                <w:lang w:eastAsia="en-CA"/>
              </w:rPr>
              <w:t>Roundtable workshops on low-GWP alternatives for large end users and training for customs officers; finalization of the amendment to draft regulations and awareness activities; and development of knowledge products and information materials</w:t>
            </w:r>
            <w:r w:rsidRPr="00756D59">
              <w:rPr>
                <w:sz w:val="20"/>
                <w:szCs w:val="20"/>
              </w:rPr>
              <w:t xml:space="preserve"> </w:t>
            </w:r>
            <w:r w:rsidRPr="00756D59">
              <w:rPr>
                <w:sz w:val="20"/>
                <w:szCs w:val="20"/>
                <w:lang w:eastAsia="en-CA"/>
              </w:rPr>
              <w:t>on Kigali Amendment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08D0542F"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38CBC41C" w14:textId="77777777" w:rsidTr="0051060F">
        <w:trPr>
          <w:trHeight w:val="337"/>
        </w:trPr>
        <w:tc>
          <w:tcPr>
            <w:tcW w:w="2261" w:type="dxa"/>
            <w:tcMar>
              <w:left w:w="58" w:type="dxa"/>
              <w:right w:w="58" w:type="dxa"/>
            </w:tcMar>
          </w:tcPr>
          <w:p w14:paraId="4779517A" w14:textId="77777777" w:rsidR="000E2C9D" w:rsidRPr="00756D59" w:rsidRDefault="000E2C9D" w:rsidP="0051060F">
            <w:pPr>
              <w:jc w:val="left"/>
              <w:rPr>
                <w:sz w:val="20"/>
                <w:szCs w:val="20"/>
                <w:lang w:eastAsia="en-CA"/>
              </w:rPr>
            </w:pPr>
            <w:r w:rsidRPr="00756D59">
              <w:rPr>
                <w:bCs/>
                <w:sz w:val="20"/>
                <w:szCs w:val="20"/>
                <w:lang w:eastAsia="en-CA"/>
              </w:rPr>
              <w:t>Benin</w:t>
            </w:r>
            <w:r w:rsidRPr="00756D59">
              <w:rPr>
                <w:sz w:val="20"/>
                <w:szCs w:val="20"/>
                <w:lang w:eastAsia="en-CA"/>
              </w:rPr>
              <w:t xml:space="preserve"> </w:t>
            </w:r>
          </w:p>
          <w:p w14:paraId="14379768" w14:textId="77777777" w:rsidR="000E2C9D" w:rsidRPr="00756D59" w:rsidRDefault="000E2C9D" w:rsidP="0051060F">
            <w:pPr>
              <w:jc w:val="left"/>
              <w:rPr>
                <w:bCs/>
                <w:sz w:val="20"/>
                <w:szCs w:val="20"/>
                <w:lang w:eastAsia="en-CA"/>
              </w:rPr>
            </w:pPr>
            <w:r w:rsidRPr="00756D59">
              <w:rPr>
                <w:sz w:val="20"/>
                <w:szCs w:val="20"/>
                <w:lang w:eastAsia="en-CA"/>
              </w:rPr>
              <w:t>BEN/SEV/81/TAS/01+</w:t>
            </w:r>
          </w:p>
        </w:tc>
        <w:tc>
          <w:tcPr>
            <w:tcW w:w="3352" w:type="dxa"/>
            <w:tcMar>
              <w:left w:w="58" w:type="dxa"/>
              <w:right w:w="58" w:type="dxa"/>
            </w:tcMar>
          </w:tcPr>
          <w:p w14:paraId="33B81B5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8FDB90A"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8B085B4" w14:textId="77777777" w:rsidR="000E2C9D" w:rsidRPr="00756D59" w:rsidRDefault="000E2C9D" w:rsidP="0051060F">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270638C3" w14:textId="77777777" w:rsidR="000E2C9D" w:rsidRPr="00756D59" w:rsidRDefault="000E2C9D" w:rsidP="0051060F">
            <w:pPr>
              <w:jc w:val="left"/>
              <w:rPr>
                <w:sz w:val="20"/>
                <w:szCs w:val="20"/>
                <w:lang w:eastAsia="en-CA"/>
              </w:rPr>
            </w:pPr>
            <w:r w:rsidRPr="00756D59">
              <w:rPr>
                <w:sz w:val="20"/>
                <w:szCs w:val="20"/>
                <w:lang w:eastAsia="en-CA"/>
              </w:rPr>
              <w:t>Assisting customs office for developing country</w:t>
            </w:r>
            <w:r w:rsidRPr="00756D59">
              <w:rPr>
                <w:sz w:val="20"/>
                <w:szCs w:val="20"/>
                <w:lang w:eastAsia="en-CA"/>
              </w:rPr>
              <w:noBreakHyphen/>
              <w:t>specific Harmonized System (HS) codes for HFCs; training needs assessment for servicing sector; and revising the existing National Ozone</w:t>
            </w:r>
            <w:r w:rsidRPr="00756D59">
              <w:rPr>
                <w:sz w:val="20"/>
                <w:szCs w:val="20"/>
                <w:lang w:eastAsia="en-CA"/>
              </w:rPr>
              <w:noBreakHyphen/>
              <w:t>Depleting Substances Legislation (ODS</w:t>
            </w:r>
            <w:r w:rsidRPr="00756D59">
              <w:rPr>
                <w:sz w:val="20"/>
                <w:szCs w:val="20"/>
                <w:lang w:eastAsia="en-CA"/>
              </w:rPr>
              <w:noBreakHyphen/>
              <w:t>based equipment) and drafting the ODS alternative regulation.</w:t>
            </w:r>
          </w:p>
        </w:tc>
        <w:tc>
          <w:tcPr>
            <w:tcW w:w="1629" w:type="dxa"/>
            <w:shd w:val="clear" w:color="auto" w:fill="auto"/>
            <w:tcMar>
              <w:left w:w="58" w:type="dxa"/>
              <w:right w:w="58" w:type="dxa"/>
            </w:tcMar>
          </w:tcPr>
          <w:p w14:paraId="34BC59BF"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0C31BE03" w14:textId="77777777" w:rsidTr="0051060F">
        <w:trPr>
          <w:trHeight w:val="337"/>
        </w:trPr>
        <w:tc>
          <w:tcPr>
            <w:tcW w:w="2261" w:type="dxa"/>
            <w:tcMar>
              <w:left w:w="58" w:type="dxa"/>
              <w:right w:w="58" w:type="dxa"/>
            </w:tcMar>
          </w:tcPr>
          <w:p w14:paraId="7C2F4A33" w14:textId="77777777" w:rsidR="000E2C9D" w:rsidRPr="00756D59" w:rsidRDefault="000E2C9D" w:rsidP="0051060F">
            <w:pPr>
              <w:jc w:val="left"/>
              <w:rPr>
                <w:sz w:val="20"/>
                <w:szCs w:val="20"/>
                <w:lang w:eastAsia="en-CA"/>
              </w:rPr>
            </w:pPr>
            <w:r w:rsidRPr="00756D59">
              <w:rPr>
                <w:bCs/>
                <w:sz w:val="20"/>
                <w:szCs w:val="20"/>
                <w:lang w:eastAsia="en-CA"/>
              </w:rPr>
              <w:lastRenderedPageBreak/>
              <w:t>Bolivia (Plurinational State of)</w:t>
            </w:r>
          </w:p>
          <w:p w14:paraId="3D3E732D" w14:textId="77777777" w:rsidR="000E2C9D" w:rsidRPr="00756D59" w:rsidRDefault="000E2C9D" w:rsidP="0051060F">
            <w:pPr>
              <w:jc w:val="left"/>
              <w:rPr>
                <w:bCs/>
                <w:sz w:val="20"/>
                <w:szCs w:val="20"/>
                <w:lang w:eastAsia="en-CA"/>
              </w:rPr>
            </w:pPr>
            <w:r w:rsidRPr="00756D59">
              <w:rPr>
                <w:sz w:val="20"/>
                <w:szCs w:val="20"/>
                <w:lang w:eastAsia="en-CA"/>
              </w:rPr>
              <w:t>BOL/SEV/82/TAS/01+</w:t>
            </w:r>
          </w:p>
        </w:tc>
        <w:tc>
          <w:tcPr>
            <w:tcW w:w="3352" w:type="dxa"/>
            <w:tcMar>
              <w:left w:w="58" w:type="dxa"/>
              <w:right w:w="58" w:type="dxa"/>
            </w:tcMar>
          </w:tcPr>
          <w:p w14:paraId="1FD5478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4252EFA"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3188041D" w14:textId="77777777" w:rsidR="000E2C9D" w:rsidRPr="00756D59" w:rsidRDefault="000E2C9D" w:rsidP="0051060F">
            <w:pPr>
              <w:jc w:val="center"/>
              <w:rPr>
                <w:bCs/>
                <w:sz w:val="20"/>
                <w:szCs w:val="20"/>
                <w:lang w:eastAsia="en-CA"/>
              </w:rPr>
            </w:pPr>
            <w:r w:rsidRPr="00756D59">
              <w:rPr>
                <w:bCs/>
                <w:sz w:val="20"/>
                <w:szCs w:val="20"/>
                <w:lang w:eastAsia="en-CA"/>
              </w:rPr>
              <w:t>11.9</w:t>
            </w:r>
          </w:p>
        </w:tc>
        <w:tc>
          <w:tcPr>
            <w:tcW w:w="4531" w:type="dxa"/>
            <w:tcMar>
              <w:left w:w="58" w:type="dxa"/>
              <w:right w:w="58" w:type="dxa"/>
            </w:tcMar>
          </w:tcPr>
          <w:p w14:paraId="4A129777" w14:textId="77777777" w:rsidR="000E2C9D" w:rsidRPr="00756D59" w:rsidRDefault="000E2C9D" w:rsidP="0051060F">
            <w:pPr>
              <w:jc w:val="left"/>
              <w:rPr>
                <w:sz w:val="20"/>
                <w:szCs w:val="20"/>
                <w:lang w:eastAsia="en-CA"/>
              </w:rPr>
            </w:pPr>
            <w:r w:rsidRPr="00756D59">
              <w:rPr>
                <w:sz w:val="20"/>
                <w:szCs w:val="20"/>
                <w:lang w:eastAsia="en-CA"/>
              </w:rPr>
              <w:t>Training on design, installation and maintenance of energy efficient RAC systems; support to customs authorities in developing HS codes for HFCs; drafting of ministerial resolutions/procedure manual for HFC quotas and HFC import permits; training of technicians on the safe use of flammable refrigerants and training of end users; and market analysis for HFC refrigerants from domestic production; and development of a proposal of the national labor competency standards.</w:t>
            </w:r>
          </w:p>
        </w:tc>
        <w:tc>
          <w:tcPr>
            <w:tcW w:w="1629" w:type="dxa"/>
            <w:shd w:val="clear" w:color="auto" w:fill="auto"/>
            <w:tcMar>
              <w:left w:w="58" w:type="dxa"/>
              <w:right w:w="58" w:type="dxa"/>
            </w:tcMar>
          </w:tcPr>
          <w:p w14:paraId="46497C48"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68ED4F5B" w14:textId="77777777" w:rsidTr="0051060F">
        <w:trPr>
          <w:trHeight w:val="337"/>
        </w:trPr>
        <w:tc>
          <w:tcPr>
            <w:tcW w:w="2261" w:type="dxa"/>
            <w:tcMar>
              <w:left w:w="58" w:type="dxa"/>
              <w:right w:w="58" w:type="dxa"/>
            </w:tcMar>
          </w:tcPr>
          <w:p w14:paraId="6B53231F" w14:textId="77777777" w:rsidR="000E2C9D" w:rsidRPr="00756D59" w:rsidRDefault="000E2C9D" w:rsidP="0051060F">
            <w:pPr>
              <w:jc w:val="left"/>
              <w:rPr>
                <w:sz w:val="20"/>
                <w:szCs w:val="20"/>
                <w:lang w:eastAsia="en-CA"/>
              </w:rPr>
            </w:pPr>
            <w:r w:rsidRPr="00756D59">
              <w:rPr>
                <w:bCs/>
                <w:sz w:val="20"/>
                <w:szCs w:val="20"/>
                <w:lang w:eastAsia="en-CA"/>
              </w:rPr>
              <w:t>Botswana</w:t>
            </w:r>
            <w:r w:rsidRPr="00756D59">
              <w:rPr>
                <w:sz w:val="20"/>
                <w:szCs w:val="20"/>
                <w:lang w:eastAsia="en-CA"/>
              </w:rPr>
              <w:t xml:space="preserve"> </w:t>
            </w:r>
          </w:p>
          <w:p w14:paraId="6F7758A4" w14:textId="77777777" w:rsidR="000E2C9D" w:rsidRPr="00756D59" w:rsidRDefault="000E2C9D" w:rsidP="0051060F">
            <w:pPr>
              <w:jc w:val="left"/>
              <w:rPr>
                <w:bCs/>
                <w:sz w:val="20"/>
                <w:szCs w:val="20"/>
                <w:lang w:eastAsia="en-CA"/>
              </w:rPr>
            </w:pPr>
            <w:r w:rsidRPr="00756D59">
              <w:rPr>
                <w:sz w:val="20"/>
                <w:szCs w:val="20"/>
                <w:lang w:eastAsia="en-CA"/>
              </w:rPr>
              <w:t>BOT/SEV/81/TAS/01+</w:t>
            </w:r>
          </w:p>
        </w:tc>
        <w:tc>
          <w:tcPr>
            <w:tcW w:w="3352" w:type="dxa"/>
            <w:tcMar>
              <w:left w:w="58" w:type="dxa"/>
              <w:right w:w="58" w:type="dxa"/>
            </w:tcMar>
          </w:tcPr>
          <w:p w14:paraId="5090797F"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191E8F5"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5A2E774" w14:textId="77777777" w:rsidR="000E2C9D" w:rsidRPr="00756D59" w:rsidRDefault="000E2C9D" w:rsidP="0051060F">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35962EEC" w14:textId="77777777" w:rsidR="000E2C9D" w:rsidRPr="00756D59" w:rsidRDefault="000E2C9D" w:rsidP="0051060F">
            <w:pPr>
              <w:jc w:val="left"/>
              <w:rPr>
                <w:sz w:val="20"/>
                <w:szCs w:val="20"/>
                <w:lang w:eastAsia="en-CA"/>
              </w:rPr>
            </w:pPr>
            <w:r w:rsidRPr="00756D59">
              <w:rPr>
                <w:sz w:val="20"/>
                <w:szCs w:val="20"/>
                <w:lang w:eastAsia="en-CA"/>
              </w:rPr>
              <w:t>Training to Customs Department on the monitoring, recording and reporting of imports/exports of HFCs; RAC technology projection and analysis; conducting sensitization workshops to refrigeration technicians on safe use of alternatives of HFCs.</w:t>
            </w:r>
          </w:p>
        </w:tc>
        <w:tc>
          <w:tcPr>
            <w:tcW w:w="1629" w:type="dxa"/>
            <w:shd w:val="clear" w:color="auto" w:fill="auto"/>
            <w:tcMar>
              <w:left w:w="58" w:type="dxa"/>
              <w:right w:w="58" w:type="dxa"/>
            </w:tcMar>
          </w:tcPr>
          <w:p w14:paraId="5D92EF25"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7DD7CDE9" w14:textId="77777777" w:rsidTr="0051060F">
        <w:trPr>
          <w:trHeight w:val="337"/>
        </w:trPr>
        <w:tc>
          <w:tcPr>
            <w:tcW w:w="2261" w:type="dxa"/>
            <w:tcMar>
              <w:left w:w="58" w:type="dxa"/>
              <w:right w:w="58" w:type="dxa"/>
            </w:tcMar>
          </w:tcPr>
          <w:p w14:paraId="730A4BFE" w14:textId="77777777" w:rsidR="000E2C9D" w:rsidRPr="00756D59" w:rsidRDefault="000E2C9D" w:rsidP="0051060F">
            <w:pPr>
              <w:jc w:val="left"/>
              <w:rPr>
                <w:sz w:val="20"/>
                <w:szCs w:val="20"/>
                <w:lang w:val="fr-FR" w:eastAsia="en-CA"/>
              </w:rPr>
            </w:pPr>
            <w:r w:rsidRPr="00756D59">
              <w:rPr>
                <w:bCs/>
                <w:sz w:val="20"/>
                <w:szCs w:val="20"/>
                <w:lang w:val="fr-FR" w:eastAsia="en-CA"/>
              </w:rPr>
              <w:t>Brunei Darussalam</w:t>
            </w:r>
            <w:r w:rsidRPr="00756D59">
              <w:rPr>
                <w:sz w:val="20"/>
                <w:szCs w:val="20"/>
                <w:lang w:val="fr-FR" w:eastAsia="en-CA"/>
              </w:rPr>
              <w:t xml:space="preserve"> </w:t>
            </w:r>
          </w:p>
          <w:p w14:paraId="6D124BBA" w14:textId="77777777" w:rsidR="000E2C9D" w:rsidRPr="00756D59" w:rsidRDefault="000E2C9D" w:rsidP="0051060F">
            <w:pPr>
              <w:jc w:val="left"/>
              <w:rPr>
                <w:bCs/>
                <w:sz w:val="20"/>
                <w:szCs w:val="20"/>
                <w:lang w:val="fr-FR" w:eastAsia="en-CA"/>
              </w:rPr>
            </w:pPr>
            <w:bookmarkStart w:id="1" w:name="_GoBack"/>
            <w:bookmarkEnd w:id="1"/>
            <w:r w:rsidRPr="00756D59">
              <w:rPr>
                <w:sz w:val="20"/>
                <w:szCs w:val="20"/>
                <w:lang w:val="fr-FR" w:eastAsia="en-CA"/>
              </w:rPr>
              <w:t>BRU/SEV/82/TAS/01+</w:t>
            </w:r>
          </w:p>
        </w:tc>
        <w:tc>
          <w:tcPr>
            <w:tcW w:w="3352" w:type="dxa"/>
            <w:tcMar>
              <w:left w:w="58" w:type="dxa"/>
              <w:right w:w="58" w:type="dxa"/>
            </w:tcMar>
          </w:tcPr>
          <w:p w14:paraId="71F01388"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22A3714"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488FB8AE" w14:textId="77777777" w:rsidR="000E2C9D" w:rsidRPr="00756D59" w:rsidRDefault="000E2C9D" w:rsidP="0051060F">
            <w:pPr>
              <w:jc w:val="center"/>
              <w:rPr>
                <w:bCs/>
                <w:sz w:val="20"/>
                <w:szCs w:val="20"/>
                <w:lang w:eastAsia="en-CA"/>
              </w:rPr>
            </w:pPr>
            <w:r w:rsidRPr="00756D59">
              <w:rPr>
                <w:bCs/>
                <w:sz w:val="20"/>
                <w:szCs w:val="20"/>
                <w:lang w:eastAsia="en-CA"/>
              </w:rPr>
              <w:t>17.2</w:t>
            </w:r>
          </w:p>
        </w:tc>
        <w:tc>
          <w:tcPr>
            <w:tcW w:w="4531" w:type="dxa"/>
            <w:tcMar>
              <w:left w:w="58" w:type="dxa"/>
              <w:right w:w="58" w:type="dxa"/>
            </w:tcMar>
          </w:tcPr>
          <w:p w14:paraId="4CACD0D0" w14:textId="77777777" w:rsidR="000E2C9D" w:rsidRPr="00756D59" w:rsidRDefault="000E2C9D" w:rsidP="0051060F">
            <w:pPr>
              <w:jc w:val="left"/>
              <w:rPr>
                <w:sz w:val="20"/>
                <w:szCs w:val="20"/>
                <w:lang w:eastAsia="en-CA"/>
              </w:rPr>
            </w:pPr>
            <w:r w:rsidRPr="00756D59">
              <w:rPr>
                <w:sz w:val="20"/>
                <w:szCs w:val="20"/>
                <w:lang w:eastAsia="en-CA"/>
              </w:rPr>
              <w:t>Consultations on Kigali Amendment ratification; roundtable workshops and trainings; finalization of regulation amendment drafts; support for developing HS codes based on revision in 2022; finalization of stickers for labeling of cylinders; development of knowledge products and information materials; and organizing public awareness programme with the energy office.</w:t>
            </w:r>
          </w:p>
        </w:tc>
        <w:tc>
          <w:tcPr>
            <w:tcW w:w="1629" w:type="dxa"/>
            <w:shd w:val="clear" w:color="auto" w:fill="auto"/>
            <w:tcMar>
              <w:left w:w="58" w:type="dxa"/>
              <w:right w:w="58" w:type="dxa"/>
            </w:tcMar>
          </w:tcPr>
          <w:p w14:paraId="1CD3A118"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1ED5CA4A" w14:textId="77777777" w:rsidTr="0051060F">
        <w:trPr>
          <w:trHeight w:val="337"/>
        </w:trPr>
        <w:tc>
          <w:tcPr>
            <w:tcW w:w="2261" w:type="dxa"/>
            <w:tcMar>
              <w:left w:w="58" w:type="dxa"/>
              <w:right w:w="58" w:type="dxa"/>
            </w:tcMar>
          </w:tcPr>
          <w:p w14:paraId="5B036CB0" w14:textId="77777777" w:rsidR="000E2C9D" w:rsidRPr="00756D59" w:rsidRDefault="000E2C9D" w:rsidP="0051060F">
            <w:pPr>
              <w:jc w:val="left"/>
              <w:rPr>
                <w:sz w:val="20"/>
                <w:szCs w:val="20"/>
                <w:lang w:val="es-419" w:eastAsia="en-CA"/>
              </w:rPr>
            </w:pPr>
            <w:r w:rsidRPr="00756D59">
              <w:rPr>
                <w:bCs/>
                <w:sz w:val="20"/>
                <w:szCs w:val="20"/>
                <w:lang w:val="es-419" w:eastAsia="en-CA"/>
              </w:rPr>
              <w:t>Cabo Verde</w:t>
            </w:r>
            <w:r w:rsidRPr="00756D59">
              <w:rPr>
                <w:sz w:val="20"/>
                <w:szCs w:val="20"/>
                <w:lang w:val="es-419" w:eastAsia="en-CA"/>
              </w:rPr>
              <w:t xml:space="preserve"> </w:t>
            </w:r>
          </w:p>
          <w:p w14:paraId="2D6D7E52" w14:textId="77777777" w:rsidR="000E2C9D" w:rsidRPr="00756D59" w:rsidRDefault="000E2C9D" w:rsidP="0051060F">
            <w:pPr>
              <w:jc w:val="left"/>
              <w:rPr>
                <w:bCs/>
                <w:sz w:val="20"/>
                <w:szCs w:val="20"/>
                <w:lang w:val="es-419" w:eastAsia="en-CA"/>
              </w:rPr>
            </w:pPr>
            <w:r w:rsidRPr="00756D59">
              <w:rPr>
                <w:sz w:val="20"/>
                <w:szCs w:val="20"/>
                <w:lang w:val="es-419" w:eastAsia="en-CA"/>
              </w:rPr>
              <w:t>CBI/SEV/82/TAS/01+</w:t>
            </w:r>
          </w:p>
        </w:tc>
        <w:tc>
          <w:tcPr>
            <w:tcW w:w="3352" w:type="dxa"/>
            <w:tcMar>
              <w:left w:w="58" w:type="dxa"/>
              <w:right w:w="58" w:type="dxa"/>
            </w:tcMar>
          </w:tcPr>
          <w:p w14:paraId="5C93D638"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E8E18A8"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1C54B79B" w14:textId="77777777" w:rsidR="000E2C9D" w:rsidRPr="00756D59" w:rsidRDefault="000E2C9D" w:rsidP="0051060F">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79146F3A" w14:textId="77777777" w:rsidR="000E2C9D" w:rsidRPr="00756D59" w:rsidRDefault="000E2C9D" w:rsidP="0051060F">
            <w:pPr>
              <w:jc w:val="left"/>
              <w:rPr>
                <w:sz w:val="20"/>
                <w:szCs w:val="20"/>
                <w:lang w:eastAsia="en-CA"/>
              </w:rPr>
            </w:pPr>
            <w:r w:rsidRPr="00756D59">
              <w:rPr>
                <w:sz w:val="20"/>
                <w:szCs w:val="20"/>
                <w:lang w:eastAsia="en-CA"/>
              </w:rPr>
              <w:t>Development of country-specific HS codes for HFCs; sensitization meetings for technicians on safe handling of HFCs and their alternatives; and assisting Customs Office in developing national custom codes for different HFCs and including them into the Customs Tariff for proper monitoring and recording of imports/exports or re-export of individual HFCs.</w:t>
            </w:r>
          </w:p>
        </w:tc>
        <w:tc>
          <w:tcPr>
            <w:tcW w:w="1629" w:type="dxa"/>
            <w:shd w:val="clear" w:color="auto" w:fill="auto"/>
            <w:tcMar>
              <w:left w:w="58" w:type="dxa"/>
              <w:right w:w="58" w:type="dxa"/>
            </w:tcMar>
          </w:tcPr>
          <w:p w14:paraId="1FFBED92" w14:textId="77777777" w:rsidR="000E2C9D" w:rsidRPr="00756D59" w:rsidRDefault="000E2C9D" w:rsidP="0051060F">
            <w:pPr>
              <w:jc w:val="center"/>
              <w:rPr>
                <w:bCs/>
                <w:sz w:val="20"/>
                <w:szCs w:val="20"/>
                <w:lang w:eastAsia="en-CA"/>
              </w:rPr>
            </w:pPr>
            <w:r w:rsidRPr="00756D59">
              <w:rPr>
                <w:bCs/>
                <w:sz w:val="20"/>
                <w:szCs w:val="20"/>
                <w:lang w:eastAsia="en-CA"/>
              </w:rPr>
              <w:t>Dec-22</w:t>
            </w:r>
          </w:p>
        </w:tc>
      </w:tr>
      <w:tr w:rsidR="000E2C9D" w:rsidRPr="00756D59" w14:paraId="7710F6CE" w14:textId="77777777" w:rsidTr="0051060F">
        <w:trPr>
          <w:trHeight w:val="337"/>
        </w:trPr>
        <w:tc>
          <w:tcPr>
            <w:tcW w:w="2261" w:type="dxa"/>
            <w:tcMar>
              <w:left w:w="58" w:type="dxa"/>
              <w:right w:w="58" w:type="dxa"/>
            </w:tcMar>
          </w:tcPr>
          <w:p w14:paraId="0ABE40F8" w14:textId="77777777" w:rsidR="000E2C9D" w:rsidRPr="00756D59" w:rsidRDefault="000E2C9D" w:rsidP="0051060F">
            <w:pPr>
              <w:jc w:val="left"/>
              <w:rPr>
                <w:sz w:val="20"/>
                <w:szCs w:val="20"/>
                <w:lang w:eastAsia="en-CA"/>
              </w:rPr>
            </w:pPr>
            <w:r w:rsidRPr="00756D59">
              <w:rPr>
                <w:bCs/>
                <w:sz w:val="20"/>
                <w:szCs w:val="20"/>
                <w:lang w:eastAsia="en-CA"/>
              </w:rPr>
              <w:t>Chad</w:t>
            </w:r>
            <w:r w:rsidRPr="00756D59">
              <w:rPr>
                <w:sz w:val="20"/>
                <w:szCs w:val="20"/>
                <w:lang w:eastAsia="en-CA"/>
              </w:rPr>
              <w:t xml:space="preserve"> </w:t>
            </w:r>
          </w:p>
          <w:p w14:paraId="3FCF1388" w14:textId="77777777" w:rsidR="000E2C9D" w:rsidRPr="00756D59" w:rsidRDefault="000E2C9D" w:rsidP="0051060F">
            <w:pPr>
              <w:jc w:val="left"/>
              <w:rPr>
                <w:bCs/>
                <w:sz w:val="20"/>
                <w:szCs w:val="20"/>
                <w:lang w:eastAsia="en-CA"/>
              </w:rPr>
            </w:pPr>
            <w:r w:rsidRPr="00756D59">
              <w:rPr>
                <w:sz w:val="20"/>
                <w:szCs w:val="20"/>
                <w:lang w:eastAsia="en-CA"/>
              </w:rPr>
              <w:t>CHD/SEV/81/TAS/01+</w:t>
            </w:r>
          </w:p>
        </w:tc>
        <w:tc>
          <w:tcPr>
            <w:tcW w:w="3352" w:type="dxa"/>
            <w:tcMar>
              <w:left w:w="58" w:type="dxa"/>
              <w:right w:w="58" w:type="dxa"/>
            </w:tcMar>
          </w:tcPr>
          <w:p w14:paraId="062D0D0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95A2129"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1B6E447" w14:textId="77777777" w:rsidR="000E2C9D" w:rsidRPr="00756D59" w:rsidRDefault="000E2C9D" w:rsidP="0051060F">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40607573" w14:textId="77777777" w:rsidR="000E2C9D" w:rsidRPr="00756D59" w:rsidRDefault="000E2C9D" w:rsidP="0051060F">
            <w:pPr>
              <w:jc w:val="left"/>
              <w:rPr>
                <w:sz w:val="20"/>
                <w:szCs w:val="20"/>
                <w:lang w:eastAsia="en-CA"/>
              </w:rPr>
            </w:pPr>
            <w:r w:rsidRPr="00756D59">
              <w:rPr>
                <w:sz w:val="20"/>
                <w:szCs w:val="20"/>
                <w:lang w:eastAsia="en-CA"/>
              </w:rPr>
              <w:t>Supporting Customs Department to develop country-specific national HS codes for HFCs for proper monitoring and recording of imports/exports of individual HFCs/alternatives; and hiring national and international consultants for conducting training needs assessment.</w:t>
            </w:r>
          </w:p>
        </w:tc>
        <w:tc>
          <w:tcPr>
            <w:tcW w:w="1629" w:type="dxa"/>
            <w:shd w:val="clear" w:color="auto" w:fill="auto"/>
            <w:tcMar>
              <w:left w:w="58" w:type="dxa"/>
              <w:right w:w="58" w:type="dxa"/>
            </w:tcMar>
          </w:tcPr>
          <w:p w14:paraId="4F8687B4"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23278DBB" w14:textId="77777777" w:rsidTr="0051060F">
        <w:trPr>
          <w:trHeight w:val="337"/>
        </w:trPr>
        <w:tc>
          <w:tcPr>
            <w:tcW w:w="2261" w:type="dxa"/>
            <w:tcMar>
              <w:left w:w="58" w:type="dxa"/>
              <w:right w:w="58" w:type="dxa"/>
            </w:tcMar>
          </w:tcPr>
          <w:p w14:paraId="60D924AF" w14:textId="77777777" w:rsidR="000E2C9D" w:rsidRPr="00756D59" w:rsidRDefault="000E2C9D" w:rsidP="0051060F">
            <w:pPr>
              <w:jc w:val="left"/>
              <w:rPr>
                <w:sz w:val="20"/>
                <w:szCs w:val="20"/>
                <w:lang w:eastAsia="en-CA"/>
              </w:rPr>
            </w:pPr>
            <w:r w:rsidRPr="00756D59">
              <w:rPr>
                <w:bCs/>
                <w:sz w:val="20"/>
                <w:szCs w:val="20"/>
                <w:lang w:eastAsia="en-CA"/>
              </w:rPr>
              <w:lastRenderedPageBreak/>
              <w:t>Chile</w:t>
            </w:r>
            <w:r w:rsidRPr="00756D59">
              <w:rPr>
                <w:sz w:val="20"/>
                <w:szCs w:val="20"/>
                <w:lang w:eastAsia="en-CA"/>
              </w:rPr>
              <w:t xml:space="preserve"> </w:t>
            </w:r>
          </w:p>
          <w:p w14:paraId="0561447D" w14:textId="77777777" w:rsidR="000E2C9D" w:rsidRPr="00756D59" w:rsidRDefault="000E2C9D" w:rsidP="0051060F">
            <w:pPr>
              <w:jc w:val="left"/>
              <w:rPr>
                <w:bCs/>
                <w:sz w:val="20"/>
                <w:szCs w:val="20"/>
                <w:lang w:eastAsia="en-CA"/>
              </w:rPr>
            </w:pPr>
            <w:r w:rsidRPr="00756D59">
              <w:rPr>
                <w:sz w:val="20"/>
                <w:szCs w:val="20"/>
                <w:lang w:eastAsia="en-CA"/>
              </w:rPr>
              <w:t>CHI/SEV/80/TAS/01+</w:t>
            </w:r>
          </w:p>
        </w:tc>
        <w:tc>
          <w:tcPr>
            <w:tcW w:w="3352" w:type="dxa"/>
            <w:tcMar>
              <w:left w:w="58" w:type="dxa"/>
              <w:right w:w="58" w:type="dxa"/>
            </w:tcMar>
          </w:tcPr>
          <w:p w14:paraId="7F8D2CFF"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6043EAD"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BE55F6B" w14:textId="77777777" w:rsidR="000E2C9D" w:rsidRPr="00756D59" w:rsidRDefault="000E2C9D" w:rsidP="0051060F">
            <w:pPr>
              <w:jc w:val="center"/>
              <w:rPr>
                <w:bCs/>
                <w:sz w:val="20"/>
                <w:szCs w:val="20"/>
                <w:lang w:eastAsia="en-CA"/>
              </w:rPr>
            </w:pPr>
            <w:r w:rsidRPr="00756D59">
              <w:rPr>
                <w:bCs/>
                <w:sz w:val="20"/>
                <w:szCs w:val="20"/>
                <w:lang w:eastAsia="en-CA"/>
              </w:rPr>
              <w:t>52.1</w:t>
            </w:r>
          </w:p>
        </w:tc>
        <w:tc>
          <w:tcPr>
            <w:tcW w:w="4531" w:type="dxa"/>
            <w:tcMar>
              <w:left w:w="58" w:type="dxa"/>
              <w:right w:w="58" w:type="dxa"/>
            </w:tcMar>
          </w:tcPr>
          <w:p w14:paraId="398A6D47" w14:textId="77777777" w:rsidR="000E2C9D" w:rsidRPr="00756D59" w:rsidRDefault="000E2C9D" w:rsidP="0051060F">
            <w:pPr>
              <w:jc w:val="left"/>
              <w:rPr>
                <w:sz w:val="20"/>
                <w:szCs w:val="20"/>
                <w:lang w:eastAsia="en-CA"/>
              </w:rPr>
            </w:pPr>
            <w:r w:rsidRPr="00756D59">
              <w:rPr>
                <w:sz w:val="20"/>
                <w:szCs w:val="20"/>
                <w:lang w:eastAsia="en-CA"/>
              </w:rPr>
              <w:t>Specialized training in HFC controls for customs officers.</w:t>
            </w:r>
          </w:p>
        </w:tc>
        <w:tc>
          <w:tcPr>
            <w:tcW w:w="1629" w:type="dxa"/>
            <w:shd w:val="clear" w:color="auto" w:fill="auto"/>
            <w:tcMar>
              <w:left w:w="58" w:type="dxa"/>
              <w:right w:w="58" w:type="dxa"/>
            </w:tcMar>
          </w:tcPr>
          <w:p w14:paraId="0E8F1BBB"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4A44E21B" w14:textId="77777777" w:rsidTr="0051060F">
        <w:trPr>
          <w:trHeight w:val="337"/>
        </w:trPr>
        <w:tc>
          <w:tcPr>
            <w:tcW w:w="2261" w:type="dxa"/>
            <w:tcMar>
              <w:left w:w="58" w:type="dxa"/>
              <w:right w:w="58" w:type="dxa"/>
            </w:tcMar>
          </w:tcPr>
          <w:p w14:paraId="3F750CA2" w14:textId="77777777" w:rsidR="000E2C9D" w:rsidRPr="00756D59" w:rsidRDefault="000E2C9D" w:rsidP="0051060F">
            <w:pPr>
              <w:jc w:val="left"/>
              <w:rPr>
                <w:sz w:val="20"/>
                <w:szCs w:val="20"/>
                <w:lang w:eastAsia="en-CA"/>
              </w:rPr>
            </w:pPr>
            <w:r w:rsidRPr="00756D59">
              <w:rPr>
                <w:bCs/>
                <w:sz w:val="20"/>
                <w:szCs w:val="20"/>
                <w:lang w:eastAsia="en-CA"/>
              </w:rPr>
              <w:t>Comoros</w:t>
            </w:r>
            <w:r w:rsidRPr="00756D59">
              <w:rPr>
                <w:sz w:val="20"/>
                <w:szCs w:val="20"/>
                <w:lang w:eastAsia="en-CA"/>
              </w:rPr>
              <w:t xml:space="preserve"> (the)</w:t>
            </w:r>
          </w:p>
          <w:p w14:paraId="08728A8E" w14:textId="77777777" w:rsidR="000E2C9D" w:rsidRPr="00756D59" w:rsidRDefault="000E2C9D" w:rsidP="0051060F">
            <w:pPr>
              <w:jc w:val="left"/>
              <w:rPr>
                <w:bCs/>
                <w:sz w:val="20"/>
                <w:szCs w:val="20"/>
                <w:lang w:eastAsia="en-CA"/>
              </w:rPr>
            </w:pPr>
            <w:r w:rsidRPr="00756D59">
              <w:rPr>
                <w:sz w:val="20"/>
                <w:szCs w:val="20"/>
                <w:lang w:eastAsia="en-CA"/>
              </w:rPr>
              <w:t>COI/SEV/81/TAS/01+</w:t>
            </w:r>
          </w:p>
        </w:tc>
        <w:tc>
          <w:tcPr>
            <w:tcW w:w="3352" w:type="dxa"/>
            <w:tcMar>
              <w:left w:w="58" w:type="dxa"/>
              <w:right w:w="58" w:type="dxa"/>
            </w:tcMar>
          </w:tcPr>
          <w:p w14:paraId="2D3A2C0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BB8A69F"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5DCE891" w14:textId="77777777" w:rsidR="000E2C9D" w:rsidRPr="00756D59" w:rsidRDefault="000E2C9D" w:rsidP="0051060F">
            <w:pPr>
              <w:jc w:val="center"/>
              <w:rPr>
                <w:bCs/>
                <w:sz w:val="20"/>
                <w:szCs w:val="20"/>
                <w:lang w:eastAsia="en-CA"/>
              </w:rPr>
            </w:pPr>
            <w:r w:rsidRPr="00756D59">
              <w:rPr>
                <w:bCs/>
                <w:sz w:val="20"/>
                <w:szCs w:val="20"/>
                <w:lang w:eastAsia="en-CA"/>
              </w:rPr>
              <w:t>79.6</w:t>
            </w:r>
          </w:p>
        </w:tc>
        <w:tc>
          <w:tcPr>
            <w:tcW w:w="4531" w:type="dxa"/>
            <w:tcMar>
              <w:left w:w="58" w:type="dxa"/>
              <w:right w:w="58" w:type="dxa"/>
            </w:tcMar>
          </w:tcPr>
          <w:p w14:paraId="66D2F577" w14:textId="77777777" w:rsidR="000E2C9D" w:rsidRPr="00756D59" w:rsidRDefault="000E2C9D" w:rsidP="0051060F">
            <w:pPr>
              <w:jc w:val="left"/>
              <w:rPr>
                <w:sz w:val="20"/>
                <w:szCs w:val="20"/>
                <w:lang w:eastAsia="en-CA"/>
              </w:rPr>
            </w:pPr>
            <w:r w:rsidRPr="00756D59">
              <w:rPr>
                <w:sz w:val="20"/>
                <w:szCs w:val="20"/>
                <w:lang w:eastAsia="en-CA"/>
              </w:rPr>
              <w:t>Conduct sensitization meetings for technicians on safe handling of HFCs/alternatives; hiring international consultant for training need assessment; and assisting the Customs Department for developing country-specific HS codes for HFCs to facilitate proper monitoring and recording of imports/exports of individual HFCs/alternatives.</w:t>
            </w:r>
          </w:p>
        </w:tc>
        <w:tc>
          <w:tcPr>
            <w:tcW w:w="1629" w:type="dxa"/>
            <w:shd w:val="clear" w:color="auto" w:fill="auto"/>
            <w:tcMar>
              <w:left w:w="58" w:type="dxa"/>
              <w:right w:w="58" w:type="dxa"/>
            </w:tcMar>
          </w:tcPr>
          <w:p w14:paraId="461FBA8F"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7F34706D" w14:textId="77777777" w:rsidTr="0051060F">
        <w:trPr>
          <w:trHeight w:val="337"/>
        </w:trPr>
        <w:tc>
          <w:tcPr>
            <w:tcW w:w="2261" w:type="dxa"/>
            <w:tcMar>
              <w:left w:w="58" w:type="dxa"/>
              <w:right w:w="58" w:type="dxa"/>
            </w:tcMar>
          </w:tcPr>
          <w:p w14:paraId="4FA2FDB3" w14:textId="77777777" w:rsidR="000E2C9D" w:rsidRPr="00756D59" w:rsidRDefault="000E2C9D" w:rsidP="0051060F">
            <w:pPr>
              <w:jc w:val="left"/>
              <w:rPr>
                <w:sz w:val="20"/>
                <w:szCs w:val="20"/>
                <w:lang w:eastAsia="en-CA"/>
              </w:rPr>
            </w:pPr>
            <w:r w:rsidRPr="00756D59">
              <w:rPr>
                <w:bCs/>
                <w:sz w:val="20"/>
                <w:szCs w:val="20"/>
                <w:lang w:eastAsia="en-CA"/>
              </w:rPr>
              <w:t>Cook Islands</w:t>
            </w:r>
            <w:r w:rsidRPr="00756D59">
              <w:rPr>
                <w:sz w:val="20"/>
                <w:szCs w:val="20"/>
                <w:lang w:eastAsia="en-CA"/>
              </w:rPr>
              <w:t xml:space="preserve"> (the)</w:t>
            </w:r>
          </w:p>
          <w:p w14:paraId="3AEB9857" w14:textId="77777777" w:rsidR="000E2C9D" w:rsidRPr="00756D59" w:rsidRDefault="000E2C9D" w:rsidP="0051060F">
            <w:pPr>
              <w:jc w:val="left"/>
              <w:rPr>
                <w:bCs/>
                <w:sz w:val="20"/>
                <w:szCs w:val="20"/>
                <w:lang w:eastAsia="en-CA"/>
              </w:rPr>
            </w:pPr>
            <w:r w:rsidRPr="00756D59">
              <w:rPr>
                <w:sz w:val="20"/>
                <w:szCs w:val="20"/>
                <w:lang w:eastAsia="en-CA"/>
              </w:rPr>
              <w:t>CKI/SEV/82/TAS/01+</w:t>
            </w:r>
          </w:p>
        </w:tc>
        <w:tc>
          <w:tcPr>
            <w:tcW w:w="3352" w:type="dxa"/>
            <w:tcMar>
              <w:left w:w="58" w:type="dxa"/>
              <w:right w:w="58" w:type="dxa"/>
            </w:tcMar>
          </w:tcPr>
          <w:p w14:paraId="7B40130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427C492"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64ACEFC6" w14:textId="77777777" w:rsidR="000E2C9D" w:rsidRPr="00756D59" w:rsidRDefault="000E2C9D" w:rsidP="0051060F">
            <w:pPr>
              <w:jc w:val="center"/>
              <w:rPr>
                <w:bCs/>
                <w:sz w:val="20"/>
                <w:szCs w:val="20"/>
                <w:lang w:eastAsia="en-CA"/>
              </w:rPr>
            </w:pPr>
            <w:r w:rsidRPr="00756D59">
              <w:rPr>
                <w:bCs/>
                <w:sz w:val="20"/>
                <w:szCs w:val="20"/>
                <w:lang w:eastAsia="en-CA"/>
              </w:rPr>
              <w:t>47.4</w:t>
            </w:r>
          </w:p>
        </w:tc>
        <w:tc>
          <w:tcPr>
            <w:tcW w:w="4531" w:type="dxa"/>
            <w:tcMar>
              <w:left w:w="58" w:type="dxa"/>
              <w:right w:w="58" w:type="dxa"/>
            </w:tcMar>
          </w:tcPr>
          <w:p w14:paraId="59777DDB"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trainings for servicing sector; finalization of the amendment to the ozone layer protection regulation for strengthening HFC controls; and development of knowledge products and information materials on Kigali Amendment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58242F3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34713B92" w14:textId="77777777" w:rsidTr="0051060F">
        <w:trPr>
          <w:trHeight w:val="337"/>
        </w:trPr>
        <w:tc>
          <w:tcPr>
            <w:tcW w:w="2261" w:type="dxa"/>
            <w:tcMar>
              <w:left w:w="58" w:type="dxa"/>
              <w:right w:w="58" w:type="dxa"/>
            </w:tcMar>
          </w:tcPr>
          <w:p w14:paraId="19C9F3D2" w14:textId="77777777" w:rsidR="000E2C9D" w:rsidRPr="00756D59" w:rsidRDefault="000E2C9D" w:rsidP="0051060F">
            <w:pPr>
              <w:jc w:val="left"/>
              <w:rPr>
                <w:sz w:val="20"/>
                <w:szCs w:val="20"/>
                <w:lang w:val="fr-FR" w:eastAsia="en-CA"/>
              </w:rPr>
            </w:pPr>
            <w:r w:rsidRPr="00756D59">
              <w:rPr>
                <w:bCs/>
                <w:sz w:val="20"/>
                <w:szCs w:val="20"/>
                <w:lang w:val="fr-FR" w:eastAsia="en-CA"/>
              </w:rPr>
              <w:t>Cote d’Ivoire</w:t>
            </w:r>
            <w:r w:rsidRPr="00756D59">
              <w:rPr>
                <w:sz w:val="20"/>
                <w:szCs w:val="20"/>
                <w:lang w:val="fr-FR" w:eastAsia="en-CA"/>
              </w:rPr>
              <w:t xml:space="preserve"> </w:t>
            </w:r>
          </w:p>
          <w:p w14:paraId="739B7A41" w14:textId="77777777" w:rsidR="000E2C9D" w:rsidRPr="00756D59" w:rsidRDefault="000E2C9D" w:rsidP="0051060F">
            <w:pPr>
              <w:jc w:val="left"/>
              <w:rPr>
                <w:bCs/>
                <w:sz w:val="20"/>
                <w:szCs w:val="20"/>
                <w:lang w:val="fr-FR" w:eastAsia="en-CA"/>
              </w:rPr>
            </w:pPr>
            <w:r w:rsidRPr="00756D59">
              <w:rPr>
                <w:sz w:val="20"/>
                <w:szCs w:val="20"/>
                <w:lang w:val="fr-FR" w:eastAsia="en-CA"/>
              </w:rPr>
              <w:t>IVC/SEV/81/TAS/01+</w:t>
            </w:r>
          </w:p>
        </w:tc>
        <w:tc>
          <w:tcPr>
            <w:tcW w:w="3352" w:type="dxa"/>
            <w:tcMar>
              <w:left w:w="58" w:type="dxa"/>
              <w:right w:w="58" w:type="dxa"/>
            </w:tcMar>
          </w:tcPr>
          <w:p w14:paraId="2EAE0DF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659B9F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B40AD73" w14:textId="77777777" w:rsidR="000E2C9D" w:rsidRPr="00756D59" w:rsidRDefault="000E2C9D" w:rsidP="0051060F">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1B4AD166" w14:textId="77777777" w:rsidR="000E2C9D" w:rsidRPr="00756D59" w:rsidRDefault="000E2C9D" w:rsidP="0051060F">
            <w:pPr>
              <w:jc w:val="left"/>
              <w:rPr>
                <w:sz w:val="20"/>
                <w:szCs w:val="20"/>
                <w:lang w:eastAsia="en-CA"/>
              </w:rPr>
            </w:pPr>
            <w:r w:rsidRPr="00756D59">
              <w:rPr>
                <w:sz w:val="20"/>
                <w:szCs w:val="20"/>
                <w:lang w:eastAsia="en-CA"/>
              </w:rPr>
              <w:t>Assisting Customs Office in developing national custom codes for different HFCs and including them into the Customs Tariff for proper monitoring and recording of imports/exports or re</w:t>
            </w:r>
            <w:r w:rsidRPr="00756D59">
              <w:rPr>
                <w:sz w:val="20"/>
                <w:szCs w:val="20"/>
                <w:lang w:eastAsia="en-CA"/>
              </w:rPr>
              <w:noBreakHyphen/>
              <w:t>export of individual HFCs; and hiring international consultant for training needs assessment.</w:t>
            </w:r>
          </w:p>
        </w:tc>
        <w:tc>
          <w:tcPr>
            <w:tcW w:w="1629" w:type="dxa"/>
            <w:shd w:val="clear" w:color="auto" w:fill="auto"/>
            <w:tcMar>
              <w:left w:w="58" w:type="dxa"/>
              <w:right w:w="58" w:type="dxa"/>
            </w:tcMar>
          </w:tcPr>
          <w:p w14:paraId="204FE782"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EDBCE27" w14:textId="77777777" w:rsidTr="0051060F">
        <w:trPr>
          <w:trHeight w:val="337"/>
        </w:trPr>
        <w:tc>
          <w:tcPr>
            <w:tcW w:w="2261" w:type="dxa"/>
            <w:tcMar>
              <w:left w:w="58" w:type="dxa"/>
              <w:right w:w="58" w:type="dxa"/>
            </w:tcMar>
          </w:tcPr>
          <w:p w14:paraId="7707259B" w14:textId="77777777" w:rsidR="000E2C9D" w:rsidRPr="00756D59" w:rsidRDefault="000E2C9D" w:rsidP="0051060F">
            <w:pPr>
              <w:jc w:val="left"/>
              <w:rPr>
                <w:sz w:val="20"/>
                <w:szCs w:val="20"/>
                <w:lang w:eastAsia="en-CA"/>
              </w:rPr>
            </w:pPr>
            <w:r w:rsidRPr="00756D59">
              <w:rPr>
                <w:bCs/>
                <w:sz w:val="20"/>
                <w:szCs w:val="20"/>
                <w:lang w:eastAsia="en-CA"/>
              </w:rPr>
              <w:t>Democratic Republic of the Congo (the)</w:t>
            </w:r>
            <w:r w:rsidRPr="00756D59">
              <w:rPr>
                <w:sz w:val="20"/>
                <w:szCs w:val="20"/>
                <w:lang w:eastAsia="en-CA"/>
              </w:rPr>
              <w:t xml:space="preserve"> </w:t>
            </w:r>
          </w:p>
          <w:p w14:paraId="683A95C8" w14:textId="77777777" w:rsidR="000E2C9D" w:rsidRPr="00756D59" w:rsidRDefault="000E2C9D" w:rsidP="0051060F">
            <w:pPr>
              <w:jc w:val="left"/>
              <w:rPr>
                <w:bCs/>
                <w:sz w:val="20"/>
                <w:szCs w:val="20"/>
                <w:lang w:eastAsia="en-CA"/>
              </w:rPr>
            </w:pPr>
            <w:r w:rsidRPr="00756D59">
              <w:rPr>
                <w:sz w:val="20"/>
                <w:szCs w:val="20"/>
                <w:lang w:eastAsia="en-CA"/>
              </w:rPr>
              <w:t>DRC/SEV/81/TAS/01+</w:t>
            </w:r>
          </w:p>
        </w:tc>
        <w:tc>
          <w:tcPr>
            <w:tcW w:w="3352" w:type="dxa"/>
            <w:tcMar>
              <w:left w:w="58" w:type="dxa"/>
              <w:right w:w="58" w:type="dxa"/>
            </w:tcMar>
          </w:tcPr>
          <w:p w14:paraId="2A90F7D8"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680D94F"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81D7C3F" w14:textId="77777777" w:rsidR="000E2C9D" w:rsidRPr="00756D59" w:rsidRDefault="000E2C9D" w:rsidP="0051060F">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4E3460D7" w14:textId="77777777" w:rsidR="000E2C9D" w:rsidRPr="00756D59" w:rsidRDefault="000E2C9D" w:rsidP="0051060F">
            <w:pPr>
              <w:jc w:val="left"/>
              <w:rPr>
                <w:sz w:val="20"/>
                <w:szCs w:val="20"/>
                <w:lang w:eastAsia="en-CA"/>
              </w:rPr>
            </w:pPr>
            <w:r w:rsidRPr="00756D59">
              <w:rPr>
                <w:sz w:val="20"/>
                <w:szCs w:val="20"/>
                <w:lang w:eastAsia="en-CA"/>
              </w:rPr>
              <w:t>Drafting the law on ratification of the Kigali Amendment with the justification; analysis of the ozone and climate policy/legislation and drafting the amendments to the existing legislation to allow for ratification of the Kigali Amendment; conducting training needs assessment for the servicing sector and preparing an assessment report; and finalizing the package on the ratification of Kigali Amendment and advancing the ratification process.</w:t>
            </w:r>
          </w:p>
        </w:tc>
        <w:tc>
          <w:tcPr>
            <w:tcW w:w="1629" w:type="dxa"/>
            <w:shd w:val="clear" w:color="auto" w:fill="auto"/>
            <w:tcMar>
              <w:left w:w="58" w:type="dxa"/>
              <w:right w:w="58" w:type="dxa"/>
            </w:tcMar>
          </w:tcPr>
          <w:p w14:paraId="4A73FDC8"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3EF15AF5" w14:textId="77777777" w:rsidTr="0051060F">
        <w:trPr>
          <w:trHeight w:val="337"/>
        </w:trPr>
        <w:tc>
          <w:tcPr>
            <w:tcW w:w="2261" w:type="dxa"/>
            <w:tcMar>
              <w:left w:w="58" w:type="dxa"/>
              <w:right w:w="58" w:type="dxa"/>
            </w:tcMar>
          </w:tcPr>
          <w:p w14:paraId="3180889C" w14:textId="77777777" w:rsidR="000E2C9D" w:rsidRPr="00756D59" w:rsidRDefault="000E2C9D" w:rsidP="0051060F">
            <w:pPr>
              <w:jc w:val="left"/>
              <w:rPr>
                <w:sz w:val="20"/>
                <w:szCs w:val="20"/>
                <w:lang w:eastAsia="en-CA"/>
              </w:rPr>
            </w:pPr>
            <w:r w:rsidRPr="00756D59">
              <w:rPr>
                <w:bCs/>
                <w:sz w:val="20"/>
                <w:szCs w:val="20"/>
                <w:lang w:eastAsia="en-CA"/>
              </w:rPr>
              <w:t>Djibouti</w:t>
            </w:r>
            <w:r w:rsidRPr="00756D59">
              <w:rPr>
                <w:sz w:val="20"/>
                <w:szCs w:val="20"/>
                <w:lang w:eastAsia="en-CA"/>
              </w:rPr>
              <w:t xml:space="preserve"> </w:t>
            </w:r>
          </w:p>
          <w:p w14:paraId="2B05855E" w14:textId="77777777" w:rsidR="000E2C9D" w:rsidRPr="00756D59" w:rsidRDefault="000E2C9D" w:rsidP="0051060F">
            <w:pPr>
              <w:jc w:val="left"/>
              <w:rPr>
                <w:bCs/>
                <w:sz w:val="20"/>
                <w:szCs w:val="20"/>
                <w:lang w:eastAsia="en-CA"/>
              </w:rPr>
            </w:pPr>
            <w:r w:rsidRPr="00756D59">
              <w:rPr>
                <w:sz w:val="20"/>
                <w:szCs w:val="20"/>
                <w:lang w:eastAsia="en-CA"/>
              </w:rPr>
              <w:t>DJI/SEV/81/TAS/01+</w:t>
            </w:r>
          </w:p>
        </w:tc>
        <w:tc>
          <w:tcPr>
            <w:tcW w:w="3352" w:type="dxa"/>
            <w:tcMar>
              <w:left w:w="58" w:type="dxa"/>
              <w:right w:w="58" w:type="dxa"/>
            </w:tcMar>
          </w:tcPr>
          <w:p w14:paraId="0DDA1F9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3F9F544"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742E149" w14:textId="77777777" w:rsidR="000E2C9D" w:rsidRPr="00756D59" w:rsidRDefault="000E2C9D" w:rsidP="0051060F">
            <w:pPr>
              <w:jc w:val="center"/>
              <w:rPr>
                <w:bCs/>
                <w:sz w:val="20"/>
                <w:szCs w:val="20"/>
                <w:lang w:eastAsia="en-CA"/>
              </w:rPr>
            </w:pPr>
            <w:r w:rsidRPr="00756D59">
              <w:rPr>
                <w:bCs/>
                <w:sz w:val="20"/>
                <w:szCs w:val="20"/>
                <w:lang w:eastAsia="en-CA"/>
              </w:rPr>
              <w:t>40</w:t>
            </w:r>
          </w:p>
        </w:tc>
        <w:tc>
          <w:tcPr>
            <w:tcW w:w="4531" w:type="dxa"/>
            <w:tcMar>
              <w:left w:w="58" w:type="dxa"/>
              <w:right w:w="58" w:type="dxa"/>
            </w:tcMar>
          </w:tcPr>
          <w:p w14:paraId="4BC96E1B" w14:textId="77777777" w:rsidR="000E2C9D" w:rsidRPr="00756D59" w:rsidRDefault="000E2C9D" w:rsidP="0051060F">
            <w:pPr>
              <w:jc w:val="left"/>
              <w:rPr>
                <w:sz w:val="20"/>
                <w:szCs w:val="20"/>
                <w:lang w:eastAsia="en-CA"/>
              </w:rPr>
            </w:pPr>
            <w:r w:rsidRPr="00756D59">
              <w:rPr>
                <w:sz w:val="20"/>
                <w:szCs w:val="20"/>
                <w:lang w:eastAsia="en-CA"/>
              </w:rPr>
              <w:t>Finalizing the package on the ratification of the Kigali Amendment and advancing the ratification process; undertaking the training needs assessment for the servicing sector and preparing an assessment report; and conducting sensitization meetings for technicians on safe handling of HFCs and their alternatives.</w:t>
            </w:r>
          </w:p>
        </w:tc>
        <w:tc>
          <w:tcPr>
            <w:tcW w:w="1629" w:type="dxa"/>
            <w:shd w:val="clear" w:color="auto" w:fill="auto"/>
            <w:tcMar>
              <w:left w:w="58" w:type="dxa"/>
              <w:right w:w="58" w:type="dxa"/>
            </w:tcMar>
          </w:tcPr>
          <w:p w14:paraId="0991F1AE"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34166265" w14:textId="77777777" w:rsidTr="0051060F">
        <w:trPr>
          <w:trHeight w:val="337"/>
        </w:trPr>
        <w:tc>
          <w:tcPr>
            <w:tcW w:w="2261" w:type="dxa"/>
            <w:tcMar>
              <w:left w:w="58" w:type="dxa"/>
              <w:right w:w="58" w:type="dxa"/>
            </w:tcMar>
          </w:tcPr>
          <w:p w14:paraId="4C3B2C10" w14:textId="77777777" w:rsidR="000E2C9D" w:rsidRPr="00756D59" w:rsidRDefault="000E2C9D" w:rsidP="0051060F">
            <w:pPr>
              <w:jc w:val="left"/>
              <w:rPr>
                <w:sz w:val="20"/>
                <w:szCs w:val="20"/>
                <w:lang w:eastAsia="en-CA"/>
              </w:rPr>
            </w:pPr>
            <w:r w:rsidRPr="00756D59">
              <w:rPr>
                <w:bCs/>
                <w:sz w:val="20"/>
                <w:szCs w:val="20"/>
                <w:lang w:eastAsia="en-CA"/>
              </w:rPr>
              <w:lastRenderedPageBreak/>
              <w:t>Dominica</w:t>
            </w:r>
            <w:r w:rsidRPr="00756D59">
              <w:rPr>
                <w:sz w:val="20"/>
                <w:szCs w:val="20"/>
                <w:lang w:eastAsia="en-CA"/>
              </w:rPr>
              <w:t xml:space="preserve"> </w:t>
            </w:r>
          </w:p>
          <w:p w14:paraId="15165175" w14:textId="77777777" w:rsidR="000E2C9D" w:rsidRPr="00756D59" w:rsidRDefault="000E2C9D" w:rsidP="0051060F">
            <w:pPr>
              <w:jc w:val="left"/>
              <w:rPr>
                <w:bCs/>
                <w:sz w:val="20"/>
                <w:szCs w:val="20"/>
                <w:lang w:eastAsia="en-CA"/>
              </w:rPr>
            </w:pPr>
            <w:r w:rsidRPr="00756D59">
              <w:rPr>
                <w:sz w:val="20"/>
                <w:szCs w:val="20"/>
                <w:lang w:eastAsia="en-CA"/>
              </w:rPr>
              <w:t>DMI/SEV/80/TAS/01+</w:t>
            </w:r>
          </w:p>
        </w:tc>
        <w:tc>
          <w:tcPr>
            <w:tcW w:w="3352" w:type="dxa"/>
            <w:tcMar>
              <w:left w:w="58" w:type="dxa"/>
              <w:right w:w="58" w:type="dxa"/>
            </w:tcMar>
          </w:tcPr>
          <w:p w14:paraId="143FC1B5"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CF70C2D"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C9B08DE"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42B0037E" w14:textId="77777777" w:rsidR="000E2C9D" w:rsidRPr="00756D59" w:rsidRDefault="000E2C9D" w:rsidP="0051060F">
            <w:pPr>
              <w:jc w:val="left"/>
              <w:rPr>
                <w:sz w:val="20"/>
                <w:szCs w:val="20"/>
                <w:lang w:eastAsia="en-CA"/>
              </w:rPr>
            </w:pPr>
            <w:r w:rsidRPr="00756D59">
              <w:rPr>
                <w:sz w:val="20"/>
                <w:szCs w:val="20"/>
                <w:lang w:eastAsia="en-CA"/>
              </w:rPr>
              <w:t>Analysis of ozone and climate legislation to support the Kigali Amendment; policy paper on Kigali Amendment ratification; stakeholder consultations meetings and awareness raising on HFC phase-down and energy efficiency; training needs assessment for the RAC service sector; mapping of HFCs available on the local market; technical assistance on HFC data collection; RAC technology trends projection; symposium on Kigali Amendment ratification impacts, seminar on the transition to low-GWP alternatives; training for technicians on management of alternatives; consultations on the revision/review of the ODS licensing and quota systems; developing country-specific HS codes for HFCs; and knowledge, attitude, and practices study of the RAC service sector, national strategy on staged approach to introducing low</w:t>
            </w:r>
            <w:r w:rsidRPr="00756D59">
              <w:rPr>
                <w:sz w:val="20"/>
                <w:szCs w:val="20"/>
                <w:lang w:eastAsia="en-CA"/>
              </w:rPr>
              <w:noBreakHyphen/>
              <w:t>GWP and energy efficient alternatives and support the RAC service sector in adopting new alternatives.</w:t>
            </w:r>
          </w:p>
        </w:tc>
        <w:tc>
          <w:tcPr>
            <w:tcW w:w="1629" w:type="dxa"/>
            <w:shd w:val="clear" w:color="auto" w:fill="auto"/>
            <w:tcMar>
              <w:left w:w="58" w:type="dxa"/>
              <w:right w:w="58" w:type="dxa"/>
            </w:tcMar>
          </w:tcPr>
          <w:p w14:paraId="7582C041"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1B86C9AD" w14:textId="77777777" w:rsidTr="0051060F">
        <w:trPr>
          <w:trHeight w:val="337"/>
        </w:trPr>
        <w:tc>
          <w:tcPr>
            <w:tcW w:w="2261" w:type="dxa"/>
            <w:tcMar>
              <w:left w:w="58" w:type="dxa"/>
              <w:right w:w="58" w:type="dxa"/>
            </w:tcMar>
          </w:tcPr>
          <w:p w14:paraId="59C97C01" w14:textId="77777777" w:rsidR="000E2C9D" w:rsidRPr="00756D59" w:rsidRDefault="000E2C9D" w:rsidP="0051060F">
            <w:pPr>
              <w:jc w:val="left"/>
              <w:rPr>
                <w:sz w:val="20"/>
                <w:szCs w:val="20"/>
                <w:lang w:eastAsia="en-CA"/>
              </w:rPr>
            </w:pPr>
            <w:r w:rsidRPr="00756D59">
              <w:rPr>
                <w:bCs/>
                <w:sz w:val="20"/>
                <w:szCs w:val="20"/>
                <w:lang w:eastAsia="en-CA"/>
              </w:rPr>
              <w:t>Dominican Republic</w:t>
            </w:r>
            <w:r w:rsidRPr="00756D59">
              <w:rPr>
                <w:sz w:val="20"/>
                <w:szCs w:val="20"/>
                <w:lang w:eastAsia="en-CA"/>
              </w:rPr>
              <w:t xml:space="preserve"> (the)</w:t>
            </w:r>
          </w:p>
          <w:p w14:paraId="21A71EDD" w14:textId="77777777" w:rsidR="000E2C9D" w:rsidRPr="00756D59" w:rsidRDefault="000E2C9D" w:rsidP="0051060F">
            <w:pPr>
              <w:jc w:val="left"/>
              <w:rPr>
                <w:bCs/>
                <w:sz w:val="20"/>
                <w:szCs w:val="20"/>
                <w:lang w:eastAsia="en-CA"/>
              </w:rPr>
            </w:pPr>
            <w:r w:rsidRPr="00756D59">
              <w:rPr>
                <w:sz w:val="20"/>
                <w:szCs w:val="20"/>
                <w:lang w:eastAsia="en-CA"/>
              </w:rPr>
              <w:t>DOM/SEV/80/TAS/02+</w:t>
            </w:r>
          </w:p>
        </w:tc>
        <w:tc>
          <w:tcPr>
            <w:tcW w:w="3352" w:type="dxa"/>
            <w:tcMar>
              <w:left w:w="58" w:type="dxa"/>
              <w:right w:w="58" w:type="dxa"/>
            </w:tcMar>
          </w:tcPr>
          <w:p w14:paraId="2357B85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7488479"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40F1B1B" w14:textId="77777777" w:rsidR="000E2C9D" w:rsidRPr="00756D59" w:rsidRDefault="000E2C9D" w:rsidP="0051060F">
            <w:pPr>
              <w:jc w:val="center"/>
              <w:rPr>
                <w:bCs/>
                <w:sz w:val="20"/>
                <w:szCs w:val="20"/>
                <w:lang w:eastAsia="en-CA"/>
              </w:rPr>
            </w:pPr>
            <w:r w:rsidRPr="00756D59">
              <w:rPr>
                <w:bCs/>
                <w:sz w:val="20"/>
                <w:szCs w:val="20"/>
                <w:lang w:eastAsia="en-CA"/>
              </w:rPr>
              <w:t>84.3</w:t>
            </w:r>
          </w:p>
        </w:tc>
        <w:tc>
          <w:tcPr>
            <w:tcW w:w="4531" w:type="dxa"/>
            <w:tcMar>
              <w:left w:w="58" w:type="dxa"/>
              <w:right w:w="58" w:type="dxa"/>
            </w:tcMar>
          </w:tcPr>
          <w:p w14:paraId="428FAC1B" w14:textId="77777777" w:rsidR="000E2C9D" w:rsidRPr="00756D59" w:rsidRDefault="000E2C9D" w:rsidP="0051060F">
            <w:pPr>
              <w:jc w:val="left"/>
              <w:rPr>
                <w:sz w:val="20"/>
                <w:szCs w:val="20"/>
                <w:lang w:eastAsia="en-CA"/>
              </w:rPr>
            </w:pPr>
            <w:r w:rsidRPr="00756D59">
              <w:rPr>
                <w:sz w:val="20"/>
                <w:szCs w:val="20"/>
                <w:lang w:eastAsia="en-CA"/>
              </w:rPr>
              <w:t>Targeted public awareness and outreach campaigns on alternative low-/zero-GWP refrigerants, energy efficiency, servicing procedures and certification of technicians.</w:t>
            </w:r>
          </w:p>
        </w:tc>
        <w:tc>
          <w:tcPr>
            <w:tcW w:w="1629" w:type="dxa"/>
            <w:shd w:val="clear" w:color="auto" w:fill="auto"/>
            <w:tcMar>
              <w:left w:w="58" w:type="dxa"/>
              <w:right w:w="58" w:type="dxa"/>
            </w:tcMar>
          </w:tcPr>
          <w:p w14:paraId="1CCA64B9"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09C0523A" w14:textId="77777777" w:rsidTr="0051060F">
        <w:trPr>
          <w:trHeight w:val="337"/>
        </w:trPr>
        <w:tc>
          <w:tcPr>
            <w:tcW w:w="2261" w:type="dxa"/>
            <w:tcMar>
              <w:left w:w="58" w:type="dxa"/>
              <w:right w:w="58" w:type="dxa"/>
            </w:tcMar>
          </w:tcPr>
          <w:p w14:paraId="1CF3BBBB" w14:textId="77777777" w:rsidR="000E2C9D" w:rsidRPr="00756D59" w:rsidRDefault="000E2C9D" w:rsidP="0051060F">
            <w:pPr>
              <w:jc w:val="left"/>
              <w:rPr>
                <w:sz w:val="20"/>
                <w:szCs w:val="20"/>
                <w:lang w:eastAsia="en-CA"/>
              </w:rPr>
            </w:pPr>
            <w:r w:rsidRPr="00756D59">
              <w:rPr>
                <w:bCs/>
                <w:sz w:val="20"/>
                <w:szCs w:val="20"/>
                <w:lang w:eastAsia="en-CA"/>
              </w:rPr>
              <w:t>Ecuador</w:t>
            </w:r>
            <w:r w:rsidRPr="00756D59">
              <w:rPr>
                <w:sz w:val="20"/>
                <w:szCs w:val="20"/>
                <w:lang w:eastAsia="en-CA"/>
              </w:rPr>
              <w:t xml:space="preserve"> </w:t>
            </w:r>
          </w:p>
          <w:p w14:paraId="4D75AC28" w14:textId="77777777" w:rsidR="000E2C9D" w:rsidRPr="00756D59" w:rsidRDefault="000E2C9D" w:rsidP="0051060F">
            <w:pPr>
              <w:jc w:val="left"/>
              <w:rPr>
                <w:bCs/>
                <w:sz w:val="20"/>
                <w:szCs w:val="20"/>
                <w:lang w:eastAsia="en-CA"/>
              </w:rPr>
            </w:pPr>
            <w:r w:rsidRPr="00756D59">
              <w:rPr>
                <w:sz w:val="20"/>
                <w:szCs w:val="20"/>
                <w:lang w:eastAsia="en-CA"/>
              </w:rPr>
              <w:t>ECU/SEV/80/TAS/02+</w:t>
            </w:r>
          </w:p>
        </w:tc>
        <w:tc>
          <w:tcPr>
            <w:tcW w:w="3352" w:type="dxa"/>
            <w:tcMar>
              <w:left w:w="58" w:type="dxa"/>
              <w:right w:w="58" w:type="dxa"/>
            </w:tcMar>
          </w:tcPr>
          <w:p w14:paraId="365A4F5A"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1A2FAD9"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47E37CB" w14:textId="77777777" w:rsidR="000E2C9D" w:rsidRPr="00756D59" w:rsidRDefault="000E2C9D" w:rsidP="0051060F">
            <w:pPr>
              <w:jc w:val="center"/>
              <w:rPr>
                <w:bCs/>
                <w:sz w:val="20"/>
                <w:szCs w:val="20"/>
                <w:lang w:eastAsia="en-CA"/>
              </w:rPr>
            </w:pPr>
            <w:r w:rsidRPr="00756D59">
              <w:rPr>
                <w:bCs/>
                <w:sz w:val="20"/>
                <w:szCs w:val="20"/>
                <w:lang w:eastAsia="en-CA"/>
              </w:rPr>
              <w:t>56.5</w:t>
            </w:r>
          </w:p>
        </w:tc>
        <w:tc>
          <w:tcPr>
            <w:tcW w:w="4531" w:type="dxa"/>
            <w:tcMar>
              <w:left w:w="58" w:type="dxa"/>
              <w:right w:w="58" w:type="dxa"/>
            </w:tcMar>
          </w:tcPr>
          <w:p w14:paraId="192F1BDF" w14:textId="77777777" w:rsidR="000E2C9D" w:rsidRPr="00756D59" w:rsidRDefault="000E2C9D" w:rsidP="0051060F">
            <w:pPr>
              <w:jc w:val="left"/>
              <w:rPr>
                <w:sz w:val="20"/>
                <w:szCs w:val="20"/>
                <w:lang w:eastAsia="en-CA"/>
              </w:rPr>
            </w:pPr>
            <w:r w:rsidRPr="00756D59">
              <w:rPr>
                <w:sz w:val="20"/>
                <w:szCs w:val="20"/>
                <w:lang w:eastAsia="en-CA"/>
              </w:rPr>
              <w:t>Training of end-users in RAC applications and manufacturing industries on alternatives.</w:t>
            </w:r>
          </w:p>
        </w:tc>
        <w:tc>
          <w:tcPr>
            <w:tcW w:w="1629" w:type="dxa"/>
            <w:shd w:val="clear" w:color="auto" w:fill="auto"/>
            <w:tcMar>
              <w:left w:w="58" w:type="dxa"/>
              <w:right w:w="58" w:type="dxa"/>
            </w:tcMar>
          </w:tcPr>
          <w:p w14:paraId="3F4D0B89"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161ACD5A" w14:textId="77777777" w:rsidTr="0051060F">
        <w:trPr>
          <w:trHeight w:val="337"/>
        </w:trPr>
        <w:tc>
          <w:tcPr>
            <w:tcW w:w="2261" w:type="dxa"/>
            <w:tcMar>
              <w:left w:w="58" w:type="dxa"/>
              <w:right w:w="58" w:type="dxa"/>
            </w:tcMar>
          </w:tcPr>
          <w:p w14:paraId="321F2B2D" w14:textId="77777777" w:rsidR="000E2C9D" w:rsidRPr="00756D59" w:rsidRDefault="000E2C9D" w:rsidP="0051060F">
            <w:pPr>
              <w:jc w:val="left"/>
              <w:rPr>
                <w:sz w:val="20"/>
                <w:szCs w:val="20"/>
                <w:lang w:eastAsia="en-CA"/>
              </w:rPr>
            </w:pPr>
            <w:r w:rsidRPr="00756D59">
              <w:rPr>
                <w:bCs/>
                <w:sz w:val="20"/>
                <w:szCs w:val="20"/>
                <w:lang w:eastAsia="en-CA"/>
              </w:rPr>
              <w:t>Egypt</w:t>
            </w:r>
            <w:r w:rsidRPr="00756D59">
              <w:rPr>
                <w:sz w:val="20"/>
                <w:szCs w:val="20"/>
                <w:lang w:eastAsia="en-CA"/>
              </w:rPr>
              <w:t xml:space="preserve"> </w:t>
            </w:r>
          </w:p>
          <w:p w14:paraId="70C82859" w14:textId="77777777" w:rsidR="000E2C9D" w:rsidRPr="00756D59" w:rsidRDefault="000E2C9D" w:rsidP="0051060F">
            <w:pPr>
              <w:jc w:val="left"/>
              <w:rPr>
                <w:bCs/>
                <w:sz w:val="20"/>
                <w:szCs w:val="20"/>
                <w:lang w:eastAsia="en-CA"/>
              </w:rPr>
            </w:pPr>
            <w:r w:rsidRPr="00756D59">
              <w:rPr>
                <w:sz w:val="20"/>
                <w:szCs w:val="20"/>
                <w:lang w:eastAsia="en-CA"/>
              </w:rPr>
              <w:t>EGY/SEV/81/TAS/03+</w:t>
            </w:r>
          </w:p>
        </w:tc>
        <w:tc>
          <w:tcPr>
            <w:tcW w:w="3352" w:type="dxa"/>
            <w:tcMar>
              <w:left w:w="58" w:type="dxa"/>
              <w:right w:w="58" w:type="dxa"/>
            </w:tcMar>
          </w:tcPr>
          <w:p w14:paraId="49C0D7B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6206B37"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4BDC764" w14:textId="77777777" w:rsidR="000E2C9D" w:rsidRPr="00756D59" w:rsidRDefault="000E2C9D" w:rsidP="0051060F">
            <w:pPr>
              <w:jc w:val="center"/>
              <w:rPr>
                <w:bCs/>
                <w:sz w:val="20"/>
                <w:szCs w:val="20"/>
                <w:lang w:eastAsia="en-CA"/>
              </w:rPr>
            </w:pPr>
            <w:r w:rsidRPr="00756D59">
              <w:rPr>
                <w:bCs/>
                <w:sz w:val="20"/>
                <w:szCs w:val="20"/>
                <w:lang w:eastAsia="en-CA"/>
              </w:rPr>
              <w:t>34.5</w:t>
            </w:r>
          </w:p>
        </w:tc>
        <w:tc>
          <w:tcPr>
            <w:tcW w:w="4531" w:type="dxa"/>
            <w:tcMar>
              <w:left w:w="58" w:type="dxa"/>
              <w:right w:w="58" w:type="dxa"/>
            </w:tcMar>
          </w:tcPr>
          <w:p w14:paraId="1F9719D4" w14:textId="77777777" w:rsidR="000E2C9D" w:rsidRPr="00756D59" w:rsidRDefault="000E2C9D" w:rsidP="0051060F">
            <w:pPr>
              <w:jc w:val="left"/>
              <w:rPr>
                <w:sz w:val="20"/>
                <w:szCs w:val="20"/>
                <w:lang w:eastAsia="en-CA"/>
              </w:rPr>
            </w:pPr>
            <w:r w:rsidRPr="00756D59">
              <w:rPr>
                <w:sz w:val="20"/>
                <w:szCs w:val="20"/>
                <w:lang w:eastAsia="en-CA"/>
              </w:rPr>
              <w:t>Analysis of existing ozone and climate policy/legislation; and drafting the amendments in the existing legislation to allow for ratification of the Kigali Amendment; preparing the package on the ratification of the Kigali Amendment; and undertaking the training needs assessment for the servicing sector and preparing an assessment report.</w:t>
            </w:r>
          </w:p>
        </w:tc>
        <w:tc>
          <w:tcPr>
            <w:tcW w:w="1629" w:type="dxa"/>
            <w:shd w:val="clear" w:color="auto" w:fill="auto"/>
            <w:tcMar>
              <w:left w:w="58" w:type="dxa"/>
              <w:right w:w="58" w:type="dxa"/>
            </w:tcMar>
          </w:tcPr>
          <w:p w14:paraId="02C68CF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37EEAA8" w14:textId="77777777" w:rsidTr="0051060F">
        <w:trPr>
          <w:trHeight w:val="337"/>
        </w:trPr>
        <w:tc>
          <w:tcPr>
            <w:tcW w:w="2261" w:type="dxa"/>
            <w:tcMar>
              <w:left w:w="58" w:type="dxa"/>
              <w:right w:w="58" w:type="dxa"/>
            </w:tcMar>
          </w:tcPr>
          <w:p w14:paraId="1D44C593" w14:textId="77777777" w:rsidR="000E2C9D" w:rsidRPr="00756D59" w:rsidRDefault="000E2C9D" w:rsidP="0051060F">
            <w:pPr>
              <w:jc w:val="left"/>
              <w:rPr>
                <w:sz w:val="20"/>
                <w:szCs w:val="20"/>
                <w:lang w:eastAsia="en-CA"/>
              </w:rPr>
            </w:pPr>
            <w:r w:rsidRPr="00756D59">
              <w:rPr>
                <w:bCs/>
                <w:sz w:val="20"/>
                <w:szCs w:val="20"/>
                <w:lang w:eastAsia="en-CA"/>
              </w:rPr>
              <w:t>Equatorial Guinea</w:t>
            </w:r>
            <w:r w:rsidRPr="00756D59">
              <w:rPr>
                <w:sz w:val="20"/>
                <w:szCs w:val="20"/>
                <w:lang w:eastAsia="en-CA"/>
              </w:rPr>
              <w:t xml:space="preserve"> </w:t>
            </w:r>
          </w:p>
          <w:p w14:paraId="725C54A4" w14:textId="77777777" w:rsidR="000E2C9D" w:rsidRPr="00756D59" w:rsidRDefault="000E2C9D" w:rsidP="0051060F">
            <w:pPr>
              <w:jc w:val="left"/>
              <w:rPr>
                <w:bCs/>
                <w:sz w:val="20"/>
                <w:szCs w:val="20"/>
                <w:lang w:eastAsia="en-CA"/>
              </w:rPr>
            </w:pPr>
            <w:r w:rsidRPr="00756D59">
              <w:rPr>
                <w:sz w:val="20"/>
                <w:szCs w:val="20"/>
                <w:lang w:eastAsia="en-CA"/>
              </w:rPr>
              <w:t>EQG/SEV/81/TAS/01+</w:t>
            </w:r>
          </w:p>
        </w:tc>
        <w:tc>
          <w:tcPr>
            <w:tcW w:w="3352" w:type="dxa"/>
            <w:tcMar>
              <w:left w:w="58" w:type="dxa"/>
              <w:right w:w="58" w:type="dxa"/>
            </w:tcMar>
          </w:tcPr>
          <w:p w14:paraId="5B28194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C5EA2D1"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5990697" w14:textId="77777777" w:rsidR="000E2C9D" w:rsidRPr="00756D59" w:rsidRDefault="000E2C9D" w:rsidP="0051060F">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1A9EA074" w14:textId="77777777" w:rsidR="000E2C9D" w:rsidRPr="00756D59" w:rsidRDefault="000E2C9D" w:rsidP="0051060F">
            <w:pPr>
              <w:jc w:val="left"/>
              <w:rPr>
                <w:sz w:val="20"/>
                <w:szCs w:val="20"/>
                <w:lang w:eastAsia="en-CA"/>
              </w:rPr>
            </w:pPr>
            <w:r w:rsidRPr="00756D59">
              <w:rPr>
                <w:sz w:val="20"/>
                <w:szCs w:val="20"/>
                <w:lang w:eastAsia="en-CA"/>
              </w:rPr>
              <w:t xml:space="preserve">Drafting law on ratification of the Kigali Amendment with the justification; finalizing the package on the ratification of Kigali Amendment and advancing the ratification process; and assisting the customs </w:t>
            </w:r>
            <w:r w:rsidRPr="00756D59">
              <w:rPr>
                <w:sz w:val="20"/>
                <w:szCs w:val="20"/>
                <w:lang w:eastAsia="en-CA"/>
              </w:rPr>
              <w:lastRenderedPageBreak/>
              <w:t>department to develop country</w:t>
            </w:r>
            <w:r w:rsidRPr="00756D59">
              <w:rPr>
                <w:sz w:val="20"/>
                <w:szCs w:val="20"/>
                <w:lang w:eastAsia="en-CA"/>
              </w:rPr>
              <w:noBreakHyphen/>
              <w:t>specific national HS codes for HFCs.</w:t>
            </w:r>
          </w:p>
        </w:tc>
        <w:tc>
          <w:tcPr>
            <w:tcW w:w="1629" w:type="dxa"/>
            <w:shd w:val="clear" w:color="auto" w:fill="auto"/>
            <w:tcMar>
              <w:left w:w="58" w:type="dxa"/>
              <w:right w:w="58" w:type="dxa"/>
            </w:tcMar>
          </w:tcPr>
          <w:p w14:paraId="527E5490"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7177332B" w14:textId="77777777" w:rsidTr="0051060F">
        <w:trPr>
          <w:trHeight w:val="337"/>
        </w:trPr>
        <w:tc>
          <w:tcPr>
            <w:tcW w:w="2261" w:type="dxa"/>
            <w:tcMar>
              <w:left w:w="58" w:type="dxa"/>
              <w:right w:w="58" w:type="dxa"/>
            </w:tcMar>
          </w:tcPr>
          <w:p w14:paraId="46FD20C6" w14:textId="77777777" w:rsidR="000E2C9D" w:rsidRPr="00756D59" w:rsidRDefault="000E2C9D" w:rsidP="0051060F">
            <w:pPr>
              <w:jc w:val="left"/>
              <w:rPr>
                <w:sz w:val="20"/>
                <w:szCs w:val="20"/>
                <w:lang w:eastAsia="en-CA"/>
              </w:rPr>
            </w:pPr>
            <w:r w:rsidRPr="00756D59">
              <w:rPr>
                <w:bCs/>
                <w:sz w:val="20"/>
                <w:szCs w:val="20"/>
                <w:lang w:eastAsia="en-CA"/>
              </w:rPr>
              <w:lastRenderedPageBreak/>
              <w:t>Eritrea</w:t>
            </w:r>
            <w:r w:rsidRPr="00756D59">
              <w:rPr>
                <w:sz w:val="20"/>
                <w:szCs w:val="20"/>
                <w:lang w:eastAsia="en-CA"/>
              </w:rPr>
              <w:t xml:space="preserve"> </w:t>
            </w:r>
          </w:p>
          <w:p w14:paraId="77DF1B6D" w14:textId="77777777" w:rsidR="000E2C9D" w:rsidRPr="00756D59" w:rsidRDefault="000E2C9D" w:rsidP="0051060F">
            <w:pPr>
              <w:jc w:val="left"/>
              <w:rPr>
                <w:bCs/>
                <w:sz w:val="20"/>
                <w:szCs w:val="20"/>
                <w:lang w:eastAsia="en-CA"/>
              </w:rPr>
            </w:pPr>
            <w:r w:rsidRPr="00756D59">
              <w:rPr>
                <w:sz w:val="20"/>
                <w:szCs w:val="20"/>
                <w:lang w:eastAsia="en-CA"/>
              </w:rPr>
              <w:t>ERI/SEV/80/TAS/01+</w:t>
            </w:r>
          </w:p>
        </w:tc>
        <w:tc>
          <w:tcPr>
            <w:tcW w:w="3352" w:type="dxa"/>
            <w:tcMar>
              <w:left w:w="58" w:type="dxa"/>
              <w:right w:w="58" w:type="dxa"/>
            </w:tcMar>
          </w:tcPr>
          <w:p w14:paraId="452C1A16"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7F190A3"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1946A478" w14:textId="77777777" w:rsidR="000E2C9D" w:rsidRPr="00756D59" w:rsidRDefault="000E2C9D" w:rsidP="0051060F">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46204E9C" w14:textId="77777777" w:rsidR="000E2C9D" w:rsidRPr="00756D59" w:rsidRDefault="000E2C9D" w:rsidP="0051060F">
            <w:pPr>
              <w:jc w:val="left"/>
              <w:rPr>
                <w:sz w:val="20"/>
                <w:szCs w:val="20"/>
                <w:lang w:eastAsia="en-CA"/>
              </w:rPr>
            </w:pPr>
            <w:r w:rsidRPr="00756D59">
              <w:rPr>
                <w:sz w:val="20"/>
                <w:szCs w:val="20"/>
                <w:lang w:eastAsia="en-CA"/>
              </w:rPr>
              <w:t>Reviewing the current licensing system to regulate controlled substances and products; undertaking the training needs assessment for the servicing sector and preparing an assessment report; and sensitizing the public on the phase</w:t>
            </w:r>
            <w:r w:rsidRPr="00756D59">
              <w:rPr>
                <w:sz w:val="20"/>
                <w:szCs w:val="20"/>
                <w:lang w:eastAsia="en-CA"/>
              </w:rPr>
              <w:noBreakHyphen/>
              <w:t>down of HFCs and the Kigali Amendment.</w:t>
            </w:r>
          </w:p>
        </w:tc>
        <w:tc>
          <w:tcPr>
            <w:tcW w:w="1629" w:type="dxa"/>
            <w:shd w:val="clear" w:color="auto" w:fill="auto"/>
            <w:tcMar>
              <w:left w:w="58" w:type="dxa"/>
              <w:right w:w="58" w:type="dxa"/>
            </w:tcMar>
          </w:tcPr>
          <w:p w14:paraId="6074874B"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08879D37" w14:textId="77777777" w:rsidTr="0051060F">
        <w:trPr>
          <w:trHeight w:val="337"/>
        </w:trPr>
        <w:tc>
          <w:tcPr>
            <w:tcW w:w="2261" w:type="dxa"/>
            <w:tcMar>
              <w:left w:w="58" w:type="dxa"/>
              <w:right w:w="58" w:type="dxa"/>
            </w:tcMar>
          </w:tcPr>
          <w:p w14:paraId="04F2DA2F" w14:textId="77777777" w:rsidR="000E2C9D" w:rsidRPr="00756D59" w:rsidRDefault="000E2C9D" w:rsidP="0051060F">
            <w:pPr>
              <w:jc w:val="left"/>
              <w:rPr>
                <w:sz w:val="20"/>
                <w:szCs w:val="20"/>
                <w:lang w:eastAsia="en-CA"/>
              </w:rPr>
            </w:pPr>
            <w:r w:rsidRPr="00756D59">
              <w:rPr>
                <w:bCs/>
                <w:sz w:val="20"/>
                <w:szCs w:val="20"/>
                <w:lang w:eastAsia="en-CA"/>
              </w:rPr>
              <w:t>Eswatini</w:t>
            </w:r>
            <w:r w:rsidRPr="00756D59">
              <w:rPr>
                <w:sz w:val="20"/>
                <w:szCs w:val="20"/>
                <w:lang w:eastAsia="en-CA"/>
              </w:rPr>
              <w:t xml:space="preserve"> </w:t>
            </w:r>
          </w:p>
          <w:p w14:paraId="73A8DD5E" w14:textId="77777777" w:rsidR="000E2C9D" w:rsidRPr="00756D59" w:rsidRDefault="000E2C9D" w:rsidP="0051060F">
            <w:pPr>
              <w:jc w:val="left"/>
              <w:rPr>
                <w:bCs/>
                <w:sz w:val="20"/>
                <w:szCs w:val="20"/>
                <w:lang w:eastAsia="en-CA"/>
              </w:rPr>
            </w:pPr>
            <w:r w:rsidRPr="00756D59">
              <w:rPr>
                <w:sz w:val="20"/>
                <w:szCs w:val="20"/>
                <w:lang w:eastAsia="en-CA"/>
              </w:rPr>
              <w:t>SWA/SEV/81/TAS/01+</w:t>
            </w:r>
          </w:p>
        </w:tc>
        <w:tc>
          <w:tcPr>
            <w:tcW w:w="3352" w:type="dxa"/>
            <w:tcMar>
              <w:left w:w="58" w:type="dxa"/>
              <w:right w:w="58" w:type="dxa"/>
            </w:tcMar>
          </w:tcPr>
          <w:p w14:paraId="30414401"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2DAA0B8"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854A230" w14:textId="77777777" w:rsidR="000E2C9D" w:rsidRPr="00756D59" w:rsidRDefault="000E2C9D" w:rsidP="0051060F">
            <w:pPr>
              <w:jc w:val="center"/>
              <w:rPr>
                <w:bCs/>
                <w:sz w:val="20"/>
                <w:szCs w:val="20"/>
                <w:lang w:eastAsia="en-CA"/>
              </w:rPr>
            </w:pPr>
            <w:r w:rsidRPr="00756D59">
              <w:rPr>
                <w:bCs/>
                <w:sz w:val="20"/>
                <w:szCs w:val="20"/>
                <w:lang w:eastAsia="en-CA"/>
              </w:rPr>
              <w:t>84.2</w:t>
            </w:r>
          </w:p>
        </w:tc>
        <w:tc>
          <w:tcPr>
            <w:tcW w:w="4531" w:type="dxa"/>
            <w:tcMar>
              <w:left w:w="58" w:type="dxa"/>
              <w:right w:w="58" w:type="dxa"/>
            </w:tcMar>
          </w:tcPr>
          <w:p w14:paraId="51DEE221" w14:textId="77777777" w:rsidR="000E2C9D" w:rsidRPr="00756D59" w:rsidRDefault="000E2C9D" w:rsidP="0051060F">
            <w:pPr>
              <w:jc w:val="left"/>
              <w:rPr>
                <w:sz w:val="20"/>
                <w:szCs w:val="20"/>
                <w:lang w:eastAsia="en-CA"/>
              </w:rPr>
            </w:pPr>
            <w:r w:rsidRPr="00756D59">
              <w:rPr>
                <w:sz w:val="20"/>
                <w:szCs w:val="20"/>
                <w:lang w:eastAsia="en-CA"/>
              </w:rPr>
              <w:t>Assessment of market profile of alternative technologies and development of strategies to promote availability and quick adoption of low</w:t>
            </w:r>
            <w:r w:rsidRPr="00756D59">
              <w:rPr>
                <w:sz w:val="20"/>
                <w:szCs w:val="20"/>
                <w:lang w:eastAsia="en-CA"/>
              </w:rPr>
              <w:noBreakHyphen/>
              <w:t>GWP technologies; and conducting workshops for technicians on safe handling of HFCs and their alternatives.</w:t>
            </w:r>
          </w:p>
        </w:tc>
        <w:tc>
          <w:tcPr>
            <w:tcW w:w="1629" w:type="dxa"/>
            <w:shd w:val="clear" w:color="auto" w:fill="auto"/>
            <w:tcMar>
              <w:left w:w="58" w:type="dxa"/>
              <w:right w:w="58" w:type="dxa"/>
            </w:tcMar>
          </w:tcPr>
          <w:p w14:paraId="6E95EBE5"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447CCC9F" w14:textId="77777777" w:rsidTr="0051060F">
        <w:trPr>
          <w:trHeight w:val="337"/>
        </w:trPr>
        <w:tc>
          <w:tcPr>
            <w:tcW w:w="2261" w:type="dxa"/>
            <w:tcMar>
              <w:left w:w="58" w:type="dxa"/>
              <w:right w:w="58" w:type="dxa"/>
            </w:tcMar>
          </w:tcPr>
          <w:p w14:paraId="55A7058B" w14:textId="77777777" w:rsidR="000E2C9D" w:rsidRPr="00756D59" w:rsidRDefault="000E2C9D" w:rsidP="0051060F">
            <w:pPr>
              <w:jc w:val="left"/>
              <w:rPr>
                <w:sz w:val="20"/>
                <w:szCs w:val="20"/>
                <w:lang w:eastAsia="en-CA"/>
              </w:rPr>
            </w:pPr>
            <w:r w:rsidRPr="00756D59">
              <w:rPr>
                <w:bCs/>
                <w:sz w:val="20"/>
                <w:szCs w:val="20"/>
                <w:lang w:eastAsia="en-CA"/>
              </w:rPr>
              <w:t>Ethiopia</w:t>
            </w:r>
            <w:r w:rsidRPr="00756D59">
              <w:rPr>
                <w:sz w:val="20"/>
                <w:szCs w:val="20"/>
                <w:lang w:eastAsia="en-CA"/>
              </w:rPr>
              <w:t xml:space="preserve"> </w:t>
            </w:r>
          </w:p>
          <w:p w14:paraId="038C990A" w14:textId="77777777" w:rsidR="000E2C9D" w:rsidRPr="00756D59" w:rsidRDefault="000E2C9D" w:rsidP="0051060F">
            <w:pPr>
              <w:jc w:val="left"/>
              <w:rPr>
                <w:bCs/>
                <w:sz w:val="20"/>
                <w:szCs w:val="20"/>
                <w:lang w:eastAsia="en-CA"/>
              </w:rPr>
            </w:pPr>
            <w:r w:rsidRPr="00756D59">
              <w:rPr>
                <w:sz w:val="20"/>
                <w:szCs w:val="20"/>
                <w:lang w:eastAsia="en-CA"/>
              </w:rPr>
              <w:t>ETH/SEV/81/TAS/01+</w:t>
            </w:r>
          </w:p>
        </w:tc>
        <w:tc>
          <w:tcPr>
            <w:tcW w:w="3352" w:type="dxa"/>
            <w:tcMar>
              <w:left w:w="58" w:type="dxa"/>
              <w:right w:w="58" w:type="dxa"/>
            </w:tcMar>
          </w:tcPr>
          <w:p w14:paraId="43D7CB8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8A8E5E5"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2885DD5" w14:textId="77777777" w:rsidR="000E2C9D" w:rsidRPr="00756D59" w:rsidRDefault="000E2C9D" w:rsidP="0051060F">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14846D7A" w14:textId="77777777" w:rsidR="000E2C9D" w:rsidRPr="00756D59" w:rsidRDefault="000E2C9D" w:rsidP="0051060F">
            <w:pPr>
              <w:jc w:val="left"/>
              <w:rPr>
                <w:sz w:val="20"/>
                <w:szCs w:val="20"/>
                <w:lang w:eastAsia="en-CA"/>
              </w:rPr>
            </w:pPr>
            <w:r w:rsidRPr="00756D59">
              <w:rPr>
                <w:sz w:val="20"/>
                <w:szCs w:val="20"/>
                <w:lang w:eastAsia="en-CA"/>
              </w:rPr>
              <w:t>Organization of informative workshops and a survey to identify barriers for introduction of low</w:t>
            </w:r>
            <w:r w:rsidRPr="00756D59">
              <w:rPr>
                <w:sz w:val="20"/>
                <w:szCs w:val="20"/>
                <w:lang w:eastAsia="en-CA"/>
              </w:rPr>
              <w:noBreakHyphen/>
              <w:t>GWP alternatives on the servicing sector; assisting national customs authorities in establishing national custom codes for HFCs; and sensitizing consumers on low</w:t>
            </w:r>
            <w:r w:rsidRPr="00756D59">
              <w:rPr>
                <w:sz w:val="20"/>
                <w:szCs w:val="20"/>
                <w:lang w:eastAsia="en-CA"/>
              </w:rPr>
              <w:noBreakHyphen/>
              <w:t>GWP technologies.</w:t>
            </w:r>
          </w:p>
        </w:tc>
        <w:tc>
          <w:tcPr>
            <w:tcW w:w="1629" w:type="dxa"/>
            <w:shd w:val="clear" w:color="auto" w:fill="auto"/>
            <w:tcMar>
              <w:left w:w="58" w:type="dxa"/>
              <w:right w:w="58" w:type="dxa"/>
            </w:tcMar>
          </w:tcPr>
          <w:p w14:paraId="3768A488"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0B0CEC9B" w14:textId="77777777" w:rsidTr="0051060F">
        <w:trPr>
          <w:trHeight w:val="337"/>
        </w:trPr>
        <w:tc>
          <w:tcPr>
            <w:tcW w:w="2261" w:type="dxa"/>
            <w:tcMar>
              <w:left w:w="58" w:type="dxa"/>
              <w:right w:w="58" w:type="dxa"/>
            </w:tcMar>
          </w:tcPr>
          <w:p w14:paraId="02C2DA17" w14:textId="77777777" w:rsidR="000E2C9D" w:rsidRPr="00756D59" w:rsidRDefault="000E2C9D" w:rsidP="0051060F">
            <w:pPr>
              <w:jc w:val="left"/>
              <w:rPr>
                <w:sz w:val="20"/>
                <w:szCs w:val="20"/>
                <w:lang w:eastAsia="en-CA"/>
              </w:rPr>
            </w:pPr>
            <w:r w:rsidRPr="00756D59">
              <w:rPr>
                <w:bCs/>
                <w:sz w:val="20"/>
                <w:szCs w:val="20"/>
                <w:lang w:eastAsia="en-CA"/>
              </w:rPr>
              <w:t>Gabon</w:t>
            </w:r>
            <w:r w:rsidRPr="00756D59">
              <w:rPr>
                <w:sz w:val="20"/>
                <w:szCs w:val="20"/>
                <w:lang w:eastAsia="en-CA"/>
              </w:rPr>
              <w:t xml:space="preserve"> </w:t>
            </w:r>
          </w:p>
          <w:p w14:paraId="08354E2B" w14:textId="77777777" w:rsidR="000E2C9D" w:rsidRPr="00756D59" w:rsidRDefault="000E2C9D" w:rsidP="0051060F">
            <w:pPr>
              <w:jc w:val="left"/>
              <w:rPr>
                <w:bCs/>
                <w:sz w:val="20"/>
                <w:szCs w:val="20"/>
                <w:lang w:eastAsia="en-CA"/>
              </w:rPr>
            </w:pPr>
            <w:r w:rsidRPr="00756D59">
              <w:rPr>
                <w:sz w:val="20"/>
                <w:szCs w:val="20"/>
                <w:lang w:eastAsia="en-CA"/>
              </w:rPr>
              <w:t>GAB/SEV/80/TAS/01+</w:t>
            </w:r>
          </w:p>
        </w:tc>
        <w:tc>
          <w:tcPr>
            <w:tcW w:w="3352" w:type="dxa"/>
            <w:tcMar>
              <w:left w:w="58" w:type="dxa"/>
              <w:right w:w="58" w:type="dxa"/>
            </w:tcMar>
          </w:tcPr>
          <w:p w14:paraId="000488B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8FE7F36"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6630CEA" w14:textId="77777777" w:rsidR="000E2C9D" w:rsidRPr="00756D59" w:rsidRDefault="000E2C9D" w:rsidP="0051060F">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00F36CFD" w14:textId="77777777" w:rsidR="000E2C9D" w:rsidRPr="00756D59" w:rsidRDefault="000E2C9D" w:rsidP="0051060F">
            <w:pPr>
              <w:jc w:val="left"/>
              <w:rPr>
                <w:sz w:val="20"/>
                <w:szCs w:val="20"/>
                <w:lang w:eastAsia="en-CA"/>
              </w:rPr>
            </w:pPr>
            <w:r w:rsidRPr="00756D59">
              <w:rPr>
                <w:sz w:val="20"/>
                <w:szCs w:val="20"/>
                <w:lang w:eastAsia="en-CA"/>
              </w:rPr>
              <w:t>Sensitization meetings for technicians on safe handling of HFCs and their alternatives; assisting customs office in developing national custom codes for different HFCs and including them into the Customs Tariff; and conducting sensitization meetings for technicians on safe handling of HFCs and their alternatives.</w:t>
            </w:r>
          </w:p>
        </w:tc>
        <w:tc>
          <w:tcPr>
            <w:tcW w:w="1629" w:type="dxa"/>
            <w:shd w:val="clear" w:color="auto" w:fill="auto"/>
            <w:tcMar>
              <w:left w:w="58" w:type="dxa"/>
              <w:right w:w="58" w:type="dxa"/>
            </w:tcMar>
          </w:tcPr>
          <w:p w14:paraId="15A8E2AE"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4DDB5490" w14:textId="77777777" w:rsidTr="0051060F">
        <w:trPr>
          <w:trHeight w:val="337"/>
        </w:trPr>
        <w:tc>
          <w:tcPr>
            <w:tcW w:w="2261" w:type="dxa"/>
            <w:tcMar>
              <w:left w:w="58" w:type="dxa"/>
              <w:right w:w="58" w:type="dxa"/>
            </w:tcMar>
          </w:tcPr>
          <w:p w14:paraId="09DDA88D" w14:textId="77777777" w:rsidR="000E2C9D" w:rsidRPr="00756D59" w:rsidRDefault="000E2C9D" w:rsidP="0051060F">
            <w:pPr>
              <w:jc w:val="left"/>
              <w:rPr>
                <w:sz w:val="20"/>
                <w:szCs w:val="20"/>
                <w:lang w:eastAsia="en-CA"/>
              </w:rPr>
            </w:pPr>
            <w:r w:rsidRPr="00756D59">
              <w:rPr>
                <w:bCs/>
                <w:sz w:val="20"/>
                <w:szCs w:val="20"/>
                <w:lang w:eastAsia="en-CA"/>
              </w:rPr>
              <w:t>Georgia</w:t>
            </w:r>
            <w:r w:rsidRPr="00756D59">
              <w:rPr>
                <w:sz w:val="20"/>
                <w:szCs w:val="20"/>
                <w:lang w:eastAsia="en-CA"/>
              </w:rPr>
              <w:t xml:space="preserve"> </w:t>
            </w:r>
          </w:p>
          <w:p w14:paraId="1797E7D4" w14:textId="77777777" w:rsidR="000E2C9D" w:rsidRPr="00756D59" w:rsidRDefault="000E2C9D" w:rsidP="0051060F">
            <w:pPr>
              <w:jc w:val="left"/>
              <w:rPr>
                <w:bCs/>
                <w:sz w:val="20"/>
                <w:szCs w:val="20"/>
                <w:lang w:eastAsia="en-CA"/>
              </w:rPr>
            </w:pPr>
            <w:r w:rsidRPr="00756D59">
              <w:rPr>
                <w:sz w:val="20"/>
                <w:szCs w:val="20"/>
                <w:lang w:eastAsia="en-CA"/>
              </w:rPr>
              <w:t>GEO/SEV/81/TAS/01+</w:t>
            </w:r>
          </w:p>
        </w:tc>
        <w:tc>
          <w:tcPr>
            <w:tcW w:w="3352" w:type="dxa"/>
            <w:tcMar>
              <w:left w:w="58" w:type="dxa"/>
              <w:right w:w="58" w:type="dxa"/>
            </w:tcMar>
          </w:tcPr>
          <w:p w14:paraId="39A56D7F"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A66692F"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5DDE92B" w14:textId="77777777" w:rsidR="000E2C9D" w:rsidRPr="00756D59" w:rsidRDefault="000E2C9D" w:rsidP="0051060F">
            <w:pPr>
              <w:jc w:val="center"/>
              <w:rPr>
                <w:bCs/>
                <w:sz w:val="20"/>
                <w:szCs w:val="20"/>
                <w:lang w:eastAsia="en-CA"/>
              </w:rPr>
            </w:pPr>
            <w:r w:rsidRPr="00756D59">
              <w:rPr>
                <w:bCs/>
                <w:sz w:val="20"/>
                <w:szCs w:val="20"/>
                <w:lang w:eastAsia="en-CA"/>
              </w:rPr>
              <w:t>38.4</w:t>
            </w:r>
          </w:p>
        </w:tc>
        <w:tc>
          <w:tcPr>
            <w:tcW w:w="4531" w:type="dxa"/>
            <w:tcMar>
              <w:left w:w="58" w:type="dxa"/>
              <w:right w:w="58" w:type="dxa"/>
            </w:tcMar>
          </w:tcPr>
          <w:p w14:paraId="0D470033" w14:textId="77777777" w:rsidR="000E2C9D" w:rsidRPr="00756D59" w:rsidRDefault="000E2C9D" w:rsidP="0051060F">
            <w:pPr>
              <w:jc w:val="left"/>
              <w:rPr>
                <w:sz w:val="20"/>
                <w:szCs w:val="20"/>
                <w:lang w:eastAsia="en-CA"/>
              </w:rPr>
            </w:pPr>
            <w:r w:rsidRPr="00756D59">
              <w:rPr>
                <w:sz w:val="20"/>
                <w:szCs w:val="20"/>
                <w:lang w:eastAsia="en-CA"/>
              </w:rPr>
              <w:t>Supporting the adoption of legal acts related to the control of HFCs and the establishment of the HFC licensing system by Parliament, and ratification of the Kigali Amendment; and international training of trainers on the safe use of alternative technologies.</w:t>
            </w:r>
          </w:p>
        </w:tc>
        <w:tc>
          <w:tcPr>
            <w:tcW w:w="1629" w:type="dxa"/>
            <w:shd w:val="clear" w:color="auto" w:fill="auto"/>
            <w:tcMar>
              <w:left w:w="58" w:type="dxa"/>
              <w:right w:w="58" w:type="dxa"/>
            </w:tcMar>
          </w:tcPr>
          <w:p w14:paraId="77DF5561"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4FA58368" w14:textId="77777777" w:rsidTr="0051060F">
        <w:trPr>
          <w:trHeight w:val="337"/>
        </w:trPr>
        <w:tc>
          <w:tcPr>
            <w:tcW w:w="2261" w:type="dxa"/>
            <w:tcMar>
              <w:left w:w="58" w:type="dxa"/>
              <w:right w:w="58" w:type="dxa"/>
            </w:tcMar>
          </w:tcPr>
          <w:p w14:paraId="7247E88F" w14:textId="77777777" w:rsidR="000E2C9D" w:rsidRPr="00756D59" w:rsidRDefault="000E2C9D" w:rsidP="0051060F">
            <w:pPr>
              <w:jc w:val="left"/>
              <w:rPr>
                <w:sz w:val="20"/>
                <w:szCs w:val="20"/>
                <w:lang w:eastAsia="en-CA"/>
              </w:rPr>
            </w:pPr>
            <w:r w:rsidRPr="00756D59">
              <w:rPr>
                <w:bCs/>
                <w:sz w:val="20"/>
                <w:szCs w:val="20"/>
                <w:lang w:eastAsia="en-CA"/>
              </w:rPr>
              <w:t>Guinea-Bissau</w:t>
            </w:r>
            <w:r w:rsidRPr="00756D59">
              <w:rPr>
                <w:sz w:val="20"/>
                <w:szCs w:val="20"/>
                <w:lang w:eastAsia="en-CA"/>
              </w:rPr>
              <w:t xml:space="preserve"> </w:t>
            </w:r>
          </w:p>
          <w:p w14:paraId="4BB1A465" w14:textId="77777777" w:rsidR="000E2C9D" w:rsidRPr="00756D59" w:rsidRDefault="000E2C9D" w:rsidP="0051060F">
            <w:pPr>
              <w:jc w:val="left"/>
              <w:rPr>
                <w:bCs/>
                <w:sz w:val="20"/>
                <w:szCs w:val="20"/>
                <w:lang w:eastAsia="en-CA"/>
              </w:rPr>
            </w:pPr>
            <w:r w:rsidRPr="00756D59">
              <w:rPr>
                <w:sz w:val="20"/>
                <w:szCs w:val="20"/>
                <w:lang w:eastAsia="en-CA"/>
              </w:rPr>
              <w:t>GBS/SEV/81/TAS/01+</w:t>
            </w:r>
          </w:p>
        </w:tc>
        <w:tc>
          <w:tcPr>
            <w:tcW w:w="3352" w:type="dxa"/>
            <w:tcMar>
              <w:left w:w="58" w:type="dxa"/>
              <w:right w:w="58" w:type="dxa"/>
            </w:tcMar>
          </w:tcPr>
          <w:p w14:paraId="78FC86A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AC61427"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BFFD63C" w14:textId="77777777" w:rsidR="000E2C9D" w:rsidRPr="00756D59" w:rsidRDefault="000E2C9D" w:rsidP="0051060F">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50CAB33B" w14:textId="77777777" w:rsidR="000E2C9D" w:rsidRPr="00756D59" w:rsidRDefault="000E2C9D" w:rsidP="0051060F">
            <w:pPr>
              <w:jc w:val="left"/>
              <w:rPr>
                <w:sz w:val="20"/>
                <w:szCs w:val="20"/>
                <w:lang w:eastAsia="en-CA"/>
              </w:rPr>
            </w:pPr>
            <w:r w:rsidRPr="00756D59">
              <w:rPr>
                <w:sz w:val="20"/>
                <w:szCs w:val="20"/>
                <w:lang w:eastAsia="en-CA"/>
              </w:rPr>
              <w:t xml:space="preserve">Development of country-specific national HS codes for HFCs; sensitization meetings for technicians on safe handling of HFCs and their alternatives; assisting customs office in developing national custom codes for different HFCs and including them into the </w:t>
            </w:r>
            <w:r w:rsidRPr="00756D59">
              <w:rPr>
                <w:sz w:val="20"/>
                <w:szCs w:val="20"/>
                <w:lang w:eastAsia="en-CA"/>
              </w:rPr>
              <w:lastRenderedPageBreak/>
              <w:t xml:space="preserve">Customs Tariff; and undertaking a training need assessment for the servicing sector. </w:t>
            </w:r>
          </w:p>
        </w:tc>
        <w:tc>
          <w:tcPr>
            <w:tcW w:w="1629" w:type="dxa"/>
            <w:shd w:val="clear" w:color="auto" w:fill="auto"/>
            <w:tcMar>
              <w:left w:w="58" w:type="dxa"/>
              <w:right w:w="58" w:type="dxa"/>
            </w:tcMar>
          </w:tcPr>
          <w:p w14:paraId="0B4ACCF5"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6D7E5211" w14:textId="77777777" w:rsidTr="0051060F">
        <w:trPr>
          <w:trHeight w:val="337"/>
        </w:trPr>
        <w:tc>
          <w:tcPr>
            <w:tcW w:w="2261" w:type="dxa"/>
            <w:tcMar>
              <w:left w:w="58" w:type="dxa"/>
              <w:right w:w="58" w:type="dxa"/>
            </w:tcMar>
          </w:tcPr>
          <w:p w14:paraId="1BAF13A9" w14:textId="77777777" w:rsidR="000E2C9D" w:rsidRPr="00756D59" w:rsidRDefault="000E2C9D" w:rsidP="0051060F">
            <w:pPr>
              <w:jc w:val="left"/>
              <w:rPr>
                <w:sz w:val="20"/>
                <w:szCs w:val="20"/>
                <w:lang w:eastAsia="en-CA"/>
              </w:rPr>
            </w:pPr>
            <w:r w:rsidRPr="00756D59">
              <w:rPr>
                <w:bCs/>
                <w:sz w:val="20"/>
                <w:szCs w:val="20"/>
                <w:lang w:eastAsia="en-CA"/>
              </w:rPr>
              <w:lastRenderedPageBreak/>
              <w:t>Guyana</w:t>
            </w:r>
            <w:r w:rsidRPr="00756D59">
              <w:rPr>
                <w:sz w:val="20"/>
                <w:szCs w:val="20"/>
                <w:lang w:eastAsia="en-CA"/>
              </w:rPr>
              <w:t xml:space="preserve"> </w:t>
            </w:r>
          </w:p>
          <w:p w14:paraId="2691FCEF" w14:textId="77777777" w:rsidR="000E2C9D" w:rsidRPr="00756D59" w:rsidRDefault="000E2C9D" w:rsidP="0051060F">
            <w:pPr>
              <w:jc w:val="left"/>
              <w:rPr>
                <w:bCs/>
                <w:sz w:val="20"/>
                <w:szCs w:val="20"/>
                <w:lang w:eastAsia="en-CA"/>
              </w:rPr>
            </w:pPr>
            <w:r w:rsidRPr="00756D59">
              <w:rPr>
                <w:sz w:val="20"/>
                <w:szCs w:val="20"/>
                <w:lang w:eastAsia="en-CA"/>
              </w:rPr>
              <w:t>GUY/SEV/81/TAS/01+</w:t>
            </w:r>
          </w:p>
        </w:tc>
        <w:tc>
          <w:tcPr>
            <w:tcW w:w="3352" w:type="dxa"/>
            <w:tcMar>
              <w:left w:w="58" w:type="dxa"/>
              <w:right w:w="58" w:type="dxa"/>
            </w:tcMar>
          </w:tcPr>
          <w:p w14:paraId="49A11BB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4B017FD"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29511B6"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1BD553ED" w14:textId="77777777" w:rsidR="000E2C9D" w:rsidRPr="00756D59" w:rsidRDefault="000E2C9D" w:rsidP="0051060F">
            <w:pPr>
              <w:jc w:val="left"/>
              <w:rPr>
                <w:sz w:val="20"/>
                <w:szCs w:val="20"/>
                <w:lang w:eastAsia="en-CA"/>
              </w:rPr>
            </w:pPr>
            <w:r w:rsidRPr="00756D59">
              <w:rPr>
                <w:sz w:val="20"/>
                <w:szCs w:val="20"/>
                <w:lang w:eastAsia="en-CA"/>
              </w:rPr>
              <w:t>Analysis of ozone and climate legislation to support the Kigali Amendment; developing policy paper on Kigali Amendment ratification; stakeholder consultations meetings and awareness raising on HFC phase-down and energy efficiency; undertaking training needs assessment for the RAC service sector; mapping of HFCs available on the local market; technical assistance on HFC data collection; RAC technology projection; symposium on impacts of the Kigali Amendment ratification and seminar on the transition to low</w:t>
            </w:r>
            <w:r w:rsidRPr="00756D59">
              <w:rPr>
                <w:sz w:val="20"/>
                <w:szCs w:val="20"/>
                <w:lang w:eastAsia="en-CA"/>
              </w:rPr>
              <w:noBreakHyphen/>
              <w:t>GWP alternatives; developing country</w:t>
            </w:r>
            <w:r w:rsidRPr="00756D59">
              <w:rPr>
                <w:sz w:val="20"/>
                <w:szCs w:val="20"/>
                <w:lang w:eastAsia="en-CA"/>
              </w:rPr>
              <w:noBreakHyphen/>
              <w:t>specific HS codes for HFCs; and knowledge, attitude, and practices study of the RAC service sector, national strategies on a staged approach to introducing low</w:t>
            </w:r>
            <w:r w:rsidRPr="00756D59">
              <w:rPr>
                <w:sz w:val="20"/>
                <w:szCs w:val="20"/>
                <w:lang w:eastAsia="en-CA"/>
              </w:rPr>
              <w:noBreakHyphen/>
              <w:t>GWP energy efficient alternatives and support to RAC service sector on transition from HFCs to alternatives.</w:t>
            </w:r>
          </w:p>
        </w:tc>
        <w:tc>
          <w:tcPr>
            <w:tcW w:w="1629" w:type="dxa"/>
            <w:shd w:val="clear" w:color="auto" w:fill="auto"/>
            <w:tcMar>
              <w:left w:w="58" w:type="dxa"/>
              <w:right w:w="58" w:type="dxa"/>
            </w:tcMar>
          </w:tcPr>
          <w:p w14:paraId="620178A6"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4C635FEC" w14:textId="77777777" w:rsidTr="0051060F">
        <w:trPr>
          <w:trHeight w:val="337"/>
        </w:trPr>
        <w:tc>
          <w:tcPr>
            <w:tcW w:w="2261" w:type="dxa"/>
            <w:tcMar>
              <w:left w:w="58" w:type="dxa"/>
              <w:right w:w="58" w:type="dxa"/>
            </w:tcMar>
          </w:tcPr>
          <w:p w14:paraId="221F473F" w14:textId="77777777" w:rsidR="000E2C9D" w:rsidRPr="00756D59" w:rsidRDefault="000E2C9D" w:rsidP="0051060F">
            <w:pPr>
              <w:jc w:val="left"/>
              <w:rPr>
                <w:sz w:val="20"/>
                <w:szCs w:val="20"/>
                <w:lang w:eastAsia="en-CA"/>
              </w:rPr>
            </w:pPr>
            <w:r w:rsidRPr="00756D59">
              <w:rPr>
                <w:bCs/>
                <w:sz w:val="20"/>
                <w:szCs w:val="20"/>
                <w:lang w:eastAsia="en-CA"/>
              </w:rPr>
              <w:t>Honduras</w:t>
            </w:r>
            <w:r w:rsidRPr="00756D59">
              <w:rPr>
                <w:sz w:val="20"/>
                <w:szCs w:val="20"/>
                <w:lang w:eastAsia="en-CA"/>
              </w:rPr>
              <w:t xml:space="preserve"> </w:t>
            </w:r>
          </w:p>
          <w:p w14:paraId="24FCF31C" w14:textId="77777777" w:rsidR="000E2C9D" w:rsidRPr="00756D59" w:rsidRDefault="000E2C9D" w:rsidP="0051060F">
            <w:pPr>
              <w:jc w:val="left"/>
              <w:rPr>
                <w:bCs/>
                <w:sz w:val="20"/>
                <w:szCs w:val="20"/>
                <w:lang w:eastAsia="en-CA"/>
              </w:rPr>
            </w:pPr>
            <w:r w:rsidRPr="00756D59">
              <w:rPr>
                <w:sz w:val="20"/>
                <w:szCs w:val="20"/>
                <w:lang w:eastAsia="en-CA"/>
              </w:rPr>
              <w:t>HON/SEV/81/TAS/01+</w:t>
            </w:r>
          </w:p>
        </w:tc>
        <w:tc>
          <w:tcPr>
            <w:tcW w:w="3352" w:type="dxa"/>
            <w:tcMar>
              <w:left w:w="58" w:type="dxa"/>
              <w:right w:w="58" w:type="dxa"/>
            </w:tcMar>
          </w:tcPr>
          <w:p w14:paraId="17074DF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E47D46E"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4AD3A8D" w14:textId="77777777" w:rsidR="000E2C9D" w:rsidRPr="00756D59" w:rsidRDefault="000E2C9D" w:rsidP="0051060F">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34AC3513" w14:textId="77777777" w:rsidR="000E2C9D" w:rsidRPr="00756D59" w:rsidRDefault="000E2C9D" w:rsidP="0051060F">
            <w:pPr>
              <w:jc w:val="left"/>
              <w:rPr>
                <w:sz w:val="20"/>
                <w:szCs w:val="20"/>
                <w:lang w:eastAsia="en-CA"/>
              </w:rPr>
            </w:pPr>
            <w:r w:rsidRPr="00756D59">
              <w:rPr>
                <w:sz w:val="20"/>
                <w:szCs w:val="20"/>
                <w:lang w:eastAsia="en-CA"/>
              </w:rPr>
              <w:t>Assessing the existing technical barriers and gaps for the adoption of alternatives to HFCs in the RAC, polyurethane foam, fire-fighting sectors, mobile air-conditioning and refrigerated transport; analysis of the available zero</w:t>
            </w:r>
            <w:r w:rsidRPr="00756D59">
              <w:rPr>
                <w:sz w:val="20"/>
                <w:szCs w:val="20"/>
                <w:lang w:eastAsia="en-CA"/>
              </w:rPr>
              <w:noBreakHyphen/>
              <w:t>/low</w:t>
            </w:r>
            <w:r w:rsidRPr="00756D59">
              <w:rPr>
                <w:sz w:val="20"/>
                <w:szCs w:val="20"/>
                <w:lang w:eastAsia="en-CA"/>
              </w:rPr>
              <w:noBreakHyphen/>
              <w:t>GWP energy efficient alternatives and its environmental/socio-economic impacts; and preparing technical reports on the specific requirements of each alternative technology for the main sectors to facilitate consultations and adoption by stakeholders.</w:t>
            </w:r>
          </w:p>
        </w:tc>
        <w:tc>
          <w:tcPr>
            <w:tcW w:w="1629" w:type="dxa"/>
            <w:shd w:val="clear" w:color="auto" w:fill="auto"/>
            <w:tcMar>
              <w:left w:w="58" w:type="dxa"/>
              <w:right w:w="58" w:type="dxa"/>
            </w:tcMar>
          </w:tcPr>
          <w:p w14:paraId="4D7CEB80"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62124C27" w14:textId="77777777" w:rsidTr="0051060F">
        <w:trPr>
          <w:trHeight w:val="337"/>
        </w:trPr>
        <w:tc>
          <w:tcPr>
            <w:tcW w:w="2261" w:type="dxa"/>
            <w:tcMar>
              <w:left w:w="58" w:type="dxa"/>
              <w:right w:w="58" w:type="dxa"/>
            </w:tcMar>
          </w:tcPr>
          <w:p w14:paraId="1B63B315" w14:textId="77777777" w:rsidR="000E2C9D" w:rsidRPr="00756D59" w:rsidRDefault="000E2C9D" w:rsidP="0051060F">
            <w:pPr>
              <w:jc w:val="left"/>
              <w:rPr>
                <w:sz w:val="20"/>
                <w:szCs w:val="20"/>
                <w:lang w:eastAsia="en-CA"/>
              </w:rPr>
            </w:pPr>
            <w:r w:rsidRPr="00756D59">
              <w:rPr>
                <w:bCs/>
                <w:sz w:val="20"/>
                <w:szCs w:val="20"/>
                <w:lang w:eastAsia="en-CA"/>
              </w:rPr>
              <w:t>Iran</w:t>
            </w:r>
            <w:r w:rsidRPr="00756D59">
              <w:rPr>
                <w:sz w:val="20"/>
                <w:szCs w:val="20"/>
                <w:lang w:eastAsia="en-CA"/>
              </w:rPr>
              <w:t xml:space="preserve"> (Islamic Republic of)</w:t>
            </w:r>
          </w:p>
          <w:p w14:paraId="5AD9F801" w14:textId="77777777" w:rsidR="000E2C9D" w:rsidRPr="00756D59" w:rsidRDefault="000E2C9D" w:rsidP="0051060F">
            <w:pPr>
              <w:jc w:val="left"/>
              <w:rPr>
                <w:bCs/>
                <w:sz w:val="20"/>
                <w:szCs w:val="20"/>
                <w:lang w:eastAsia="en-CA"/>
              </w:rPr>
            </w:pPr>
            <w:r w:rsidRPr="00756D59">
              <w:rPr>
                <w:sz w:val="20"/>
                <w:szCs w:val="20"/>
                <w:lang w:eastAsia="en-CA"/>
              </w:rPr>
              <w:t>IRA/SEV/82/TAS/233</w:t>
            </w:r>
          </w:p>
        </w:tc>
        <w:tc>
          <w:tcPr>
            <w:tcW w:w="3352" w:type="dxa"/>
            <w:tcMar>
              <w:left w:w="58" w:type="dxa"/>
              <w:right w:w="58" w:type="dxa"/>
            </w:tcMar>
          </w:tcPr>
          <w:p w14:paraId="770C3439"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A3C6432"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69DCA4CF" w14:textId="77777777" w:rsidR="000E2C9D" w:rsidRPr="00756D59" w:rsidRDefault="000E2C9D" w:rsidP="0051060F">
            <w:pPr>
              <w:jc w:val="center"/>
              <w:rPr>
                <w:bCs/>
                <w:sz w:val="20"/>
                <w:szCs w:val="20"/>
                <w:lang w:eastAsia="en-CA"/>
              </w:rPr>
            </w:pPr>
            <w:r w:rsidRPr="00756D59">
              <w:rPr>
                <w:bCs/>
                <w:sz w:val="20"/>
                <w:szCs w:val="20"/>
                <w:lang w:eastAsia="en-CA"/>
              </w:rPr>
              <w:t>30.2</w:t>
            </w:r>
          </w:p>
        </w:tc>
        <w:tc>
          <w:tcPr>
            <w:tcW w:w="4531" w:type="dxa"/>
            <w:tcMar>
              <w:left w:w="58" w:type="dxa"/>
              <w:right w:w="58" w:type="dxa"/>
            </w:tcMar>
          </w:tcPr>
          <w:p w14:paraId="50AB8073" w14:textId="77777777" w:rsidR="000E2C9D" w:rsidRPr="00756D59" w:rsidRDefault="000E2C9D" w:rsidP="0051060F">
            <w:pPr>
              <w:jc w:val="left"/>
              <w:rPr>
                <w:sz w:val="20"/>
                <w:szCs w:val="20"/>
                <w:lang w:eastAsia="en-CA"/>
              </w:rPr>
            </w:pPr>
            <w:r w:rsidRPr="00756D59">
              <w:rPr>
                <w:sz w:val="20"/>
                <w:szCs w:val="20"/>
                <w:lang w:eastAsia="en-CA"/>
              </w:rPr>
              <w:t>Finalization of the amendment to the draft regulation; development of knowledge products and information materials on Kigali Amendment and safe-handling of low</w:t>
            </w:r>
            <w:r w:rsidRPr="00756D59">
              <w:rPr>
                <w:sz w:val="20"/>
                <w:szCs w:val="20"/>
                <w:lang w:eastAsia="en-CA"/>
              </w:rPr>
              <w:noBreakHyphen/>
              <w:t>GWP technologies for large end users, servicing sector, importers and consumers; and roundtable discussions on low</w:t>
            </w:r>
            <w:r w:rsidRPr="00756D59">
              <w:rPr>
                <w:sz w:val="20"/>
                <w:szCs w:val="20"/>
                <w:lang w:eastAsia="en-CA"/>
              </w:rPr>
              <w:noBreakHyphen/>
              <w:t>GWP alternatives.</w:t>
            </w:r>
          </w:p>
        </w:tc>
        <w:tc>
          <w:tcPr>
            <w:tcW w:w="1629" w:type="dxa"/>
            <w:shd w:val="clear" w:color="auto" w:fill="auto"/>
            <w:tcMar>
              <w:left w:w="58" w:type="dxa"/>
              <w:right w:w="58" w:type="dxa"/>
            </w:tcMar>
          </w:tcPr>
          <w:p w14:paraId="5E6BA127" w14:textId="77777777" w:rsidR="000E2C9D" w:rsidRPr="00756D59" w:rsidRDefault="000E2C9D" w:rsidP="0051060F">
            <w:pPr>
              <w:jc w:val="center"/>
              <w:rPr>
                <w:bCs/>
                <w:sz w:val="20"/>
                <w:szCs w:val="20"/>
                <w:lang w:eastAsia="en-CA"/>
              </w:rPr>
            </w:pPr>
            <w:r w:rsidRPr="00756D59">
              <w:rPr>
                <w:bCs/>
                <w:sz w:val="20"/>
                <w:szCs w:val="20"/>
                <w:lang w:eastAsia="en-CA"/>
              </w:rPr>
              <w:t>Mar-22</w:t>
            </w:r>
          </w:p>
        </w:tc>
      </w:tr>
      <w:tr w:rsidR="000E2C9D" w:rsidRPr="00756D59" w14:paraId="256C9139" w14:textId="77777777" w:rsidTr="0051060F">
        <w:trPr>
          <w:trHeight w:val="337"/>
        </w:trPr>
        <w:tc>
          <w:tcPr>
            <w:tcW w:w="2261" w:type="dxa"/>
            <w:tcMar>
              <w:left w:w="58" w:type="dxa"/>
              <w:right w:w="58" w:type="dxa"/>
            </w:tcMar>
          </w:tcPr>
          <w:p w14:paraId="73005F16" w14:textId="77777777" w:rsidR="000E2C9D" w:rsidRPr="00756D59" w:rsidRDefault="000E2C9D" w:rsidP="0051060F">
            <w:pPr>
              <w:jc w:val="left"/>
              <w:rPr>
                <w:sz w:val="20"/>
                <w:szCs w:val="20"/>
                <w:lang w:eastAsia="en-CA"/>
              </w:rPr>
            </w:pPr>
            <w:r w:rsidRPr="00756D59">
              <w:rPr>
                <w:bCs/>
                <w:sz w:val="20"/>
                <w:szCs w:val="20"/>
                <w:lang w:eastAsia="en-CA"/>
              </w:rPr>
              <w:t>Iraq</w:t>
            </w:r>
            <w:r w:rsidRPr="00756D59">
              <w:rPr>
                <w:sz w:val="20"/>
                <w:szCs w:val="20"/>
                <w:lang w:eastAsia="en-CA"/>
              </w:rPr>
              <w:t xml:space="preserve"> </w:t>
            </w:r>
          </w:p>
          <w:p w14:paraId="704CD6E9" w14:textId="77777777" w:rsidR="000E2C9D" w:rsidRPr="00756D59" w:rsidRDefault="000E2C9D" w:rsidP="0051060F">
            <w:pPr>
              <w:jc w:val="left"/>
              <w:rPr>
                <w:bCs/>
                <w:sz w:val="20"/>
                <w:szCs w:val="20"/>
                <w:lang w:eastAsia="en-CA"/>
              </w:rPr>
            </w:pPr>
            <w:r w:rsidRPr="00756D59">
              <w:rPr>
                <w:sz w:val="20"/>
                <w:szCs w:val="20"/>
                <w:lang w:eastAsia="en-CA"/>
              </w:rPr>
              <w:t>IRQ/SEV/81/TAS/26</w:t>
            </w:r>
          </w:p>
        </w:tc>
        <w:tc>
          <w:tcPr>
            <w:tcW w:w="3352" w:type="dxa"/>
            <w:tcMar>
              <w:left w:w="58" w:type="dxa"/>
              <w:right w:w="58" w:type="dxa"/>
            </w:tcMar>
          </w:tcPr>
          <w:p w14:paraId="4EDD95AA"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5C37FB0"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806501D" w14:textId="77777777" w:rsidR="000E2C9D" w:rsidRPr="00756D59" w:rsidRDefault="000E2C9D" w:rsidP="0051060F">
            <w:pPr>
              <w:jc w:val="center"/>
              <w:rPr>
                <w:bCs/>
                <w:sz w:val="20"/>
                <w:szCs w:val="20"/>
                <w:lang w:eastAsia="en-CA"/>
              </w:rPr>
            </w:pPr>
            <w:r w:rsidRPr="00756D59">
              <w:rPr>
                <w:bCs/>
                <w:sz w:val="20"/>
                <w:szCs w:val="20"/>
                <w:lang w:eastAsia="en-CA"/>
              </w:rPr>
              <w:t>30.1</w:t>
            </w:r>
          </w:p>
        </w:tc>
        <w:tc>
          <w:tcPr>
            <w:tcW w:w="4531" w:type="dxa"/>
            <w:tcMar>
              <w:left w:w="58" w:type="dxa"/>
              <w:right w:w="58" w:type="dxa"/>
            </w:tcMar>
          </w:tcPr>
          <w:p w14:paraId="053C45D3" w14:textId="77777777" w:rsidR="000E2C9D" w:rsidRPr="00756D59" w:rsidRDefault="000E2C9D" w:rsidP="0051060F">
            <w:pPr>
              <w:jc w:val="left"/>
              <w:rPr>
                <w:sz w:val="20"/>
                <w:szCs w:val="20"/>
                <w:lang w:eastAsia="en-CA"/>
              </w:rPr>
            </w:pPr>
            <w:r w:rsidRPr="00756D59">
              <w:rPr>
                <w:sz w:val="20"/>
                <w:szCs w:val="20"/>
                <w:lang w:eastAsia="en-CA"/>
              </w:rPr>
              <w:t xml:space="preserve">Drafting required ratification instrument; updating the HFC licensing system along with related capacity </w:t>
            </w:r>
            <w:r w:rsidRPr="00756D59">
              <w:rPr>
                <w:sz w:val="20"/>
                <w:szCs w:val="20"/>
                <w:lang w:eastAsia="en-CA"/>
              </w:rPr>
              <w:lastRenderedPageBreak/>
              <w:t>building; and the finalization of country assessment report.</w:t>
            </w:r>
          </w:p>
        </w:tc>
        <w:tc>
          <w:tcPr>
            <w:tcW w:w="1629" w:type="dxa"/>
            <w:shd w:val="clear" w:color="auto" w:fill="auto"/>
            <w:tcMar>
              <w:left w:w="58" w:type="dxa"/>
              <w:right w:w="58" w:type="dxa"/>
            </w:tcMar>
          </w:tcPr>
          <w:p w14:paraId="744F6898" w14:textId="77777777" w:rsidR="000E2C9D" w:rsidRPr="00756D59" w:rsidRDefault="000E2C9D" w:rsidP="0051060F">
            <w:pPr>
              <w:jc w:val="center"/>
              <w:rPr>
                <w:bCs/>
                <w:sz w:val="20"/>
                <w:szCs w:val="20"/>
                <w:lang w:eastAsia="en-CA"/>
              </w:rPr>
            </w:pPr>
            <w:r w:rsidRPr="00756D59">
              <w:rPr>
                <w:bCs/>
                <w:sz w:val="20"/>
                <w:szCs w:val="20"/>
                <w:lang w:eastAsia="en-CA"/>
              </w:rPr>
              <w:lastRenderedPageBreak/>
              <w:t>Dec-21</w:t>
            </w:r>
          </w:p>
        </w:tc>
      </w:tr>
      <w:tr w:rsidR="000E2C9D" w:rsidRPr="00756D59" w14:paraId="14AB0F3D" w14:textId="77777777" w:rsidTr="0051060F">
        <w:trPr>
          <w:trHeight w:val="337"/>
        </w:trPr>
        <w:tc>
          <w:tcPr>
            <w:tcW w:w="2261" w:type="dxa"/>
            <w:tcMar>
              <w:left w:w="58" w:type="dxa"/>
              <w:right w:w="58" w:type="dxa"/>
            </w:tcMar>
          </w:tcPr>
          <w:p w14:paraId="510BF0E0" w14:textId="77777777" w:rsidR="000E2C9D" w:rsidRPr="00756D59" w:rsidRDefault="000E2C9D" w:rsidP="0051060F">
            <w:pPr>
              <w:jc w:val="left"/>
              <w:rPr>
                <w:sz w:val="20"/>
                <w:szCs w:val="20"/>
                <w:lang w:eastAsia="en-CA"/>
              </w:rPr>
            </w:pPr>
            <w:r w:rsidRPr="00756D59">
              <w:rPr>
                <w:bCs/>
                <w:sz w:val="20"/>
                <w:szCs w:val="20"/>
                <w:lang w:eastAsia="en-CA"/>
              </w:rPr>
              <w:lastRenderedPageBreak/>
              <w:t>Kenya</w:t>
            </w:r>
            <w:r w:rsidRPr="00756D59">
              <w:rPr>
                <w:sz w:val="20"/>
                <w:szCs w:val="20"/>
                <w:lang w:eastAsia="en-CA"/>
              </w:rPr>
              <w:t xml:space="preserve"> </w:t>
            </w:r>
          </w:p>
          <w:p w14:paraId="5224B1EB" w14:textId="77777777" w:rsidR="000E2C9D" w:rsidRPr="00756D59" w:rsidRDefault="000E2C9D" w:rsidP="0051060F">
            <w:pPr>
              <w:jc w:val="left"/>
              <w:rPr>
                <w:bCs/>
                <w:sz w:val="20"/>
                <w:szCs w:val="20"/>
                <w:lang w:eastAsia="en-CA"/>
              </w:rPr>
            </w:pPr>
            <w:r w:rsidRPr="00756D59">
              <w:rPr>
                <w:sz w:val="20"/>
                <w:szCs w:val="20"/>
                <w:lang w:eastAsia="en-CA"/>
              </w:rPr>
              <w:t>KEN/SEV/81/TAS/01+</w:t>
            </w:r>
          </w:p>
        </w:tc>
        <w:tc>
          <w:tcPr>
            <w:tcW w:w="3352" w:type="dxa"/>
            <w:tcMar>
              <w:left w:w="58" w:type="dxa"/>
              <w:right w:w="58" w:type="dxa"/>
            </w:tcMar>
          </w:tcPr>
          <w:p w14:paraId="64CA577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18A5AEE"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3CF291C" w14:textId="77777777" w:rsidR="000E2C9D" w:rsidRPr="00756D59" w:rsidRDefault="000E2C9D" w:rsidP="0051060F">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6D691067" w14:textId="77777777" w:rsidR="000E2C9D" w:rsidRPr="00756D59" w:rsidRDefault="000E2C9D" w:rsidP="0051060F">
            <w:pPr>
              <w:jc w:val="left"/>
              <w:rPr>
                <w:sz w:val="20"/>
                <w:szCs w:val="20"/>
                <w:lang w:eastAsia="en-CA"/>
              </w:rPr>
            </w:pPr>
            <w:r w:rsidRPr="00756D59">
              <w:rPr>
                <w:sz w:val="20"/>
                <w:szCs w:val="20"/>
                <w:lang w:eastAsia="en-CA"/>
              </w:rPr>
              <w:t>Conducting sensitization meetings/workshops for technicians on safe handling of HFCs and their alternatives; sensitizing the public on the phase</w:t>
            </w:r>
            <w:r w:rsidRPr="00756D59">
              <w:rPr>
                <w:sz w:val="20"/>
                <w:szCs w:val="20"/>
                <w:lang w:eastAsia="en-CA"/>
              </w:rPr>
              <w:noBreakHyphen/>
              <w:t>down of HFCs and the Kigali Amendment; and organization of informative workshops and surveys to identify barriers for introduction of low-GWP alternatives for the servicing sector.</w:t>
            </w:r>
          </w:p>
        </w:tc>
        <w:tc>
          <w:tcPr>
            <w:tcW w:w="1629" w:type="dxa"/>
            <w:shd w:val="clear" w:color="auto" w:fill="auto"/>
            <w:tcMar>
              <w:left w:w="58" w:type="dxa"/>
              <w:right w:w="58" w:type="dxa"/>
            </w:tcMar>
          </w:tcPr>
          <w:p w14:paraId="72A73BB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628B8EC4" w14:textId="77777777" w:rsidTr="0051060F">
        <w:trPr>
          <w:trHeight w:val="337"/>
        </w:trPr>
        <w:tc>
          <w:tcPr>
            <w:tcW w:w="2261" w:type="dxa"/>
            <w:tcMar>
              <w:left w:w="58" w:type="dxa"/>
              <w:right w:w="58" w:type="dxa"/>
            </w:tcMar>
          </w:tcPr>
          <w:p w14:paraId="01744159" w14:textId="77777777" w:rsidR="000E2C9D" w:rsidRPr="00756D59" w:rsidRDefault="000E2C9D" w:rsidP="0051060F">
            <w:pPr>
              <w:jc w:val="left"/>
              <w:rPr>
                <w:sz w:val="20"/>
                <w:szCs w:val="20"/>
                <w:lang w:eastAsia="en-CA"/>
              </w:rPr>
            </w:pPr>
            <w:r w:rsidRPr="00756D59">
              <w:rPr>
                <w:bCs/>
                <w:sz w:val="20"/>
                <w:szCs w:val="20"/>
                <w:lang w:eastAsia="en-CA"/>
              </w:rPr>
              <w:t>Kiribati</w:t>
            </w:r>
            <w:r w:rsidRPr="00756D59">
              <w:rPr>
                <w:sz w:val="20"/>
                <w:szCs w:val="20"/>
                <w:lang w:eastAsia="en-CA"/>
              </w:rPr>
              <w:t xml:space="preserve"> </w:t>
            </w:r>
          </w:p>
          <w:p w14:paraId="63FBB0EC" w14:textId="77777777" w:rsidR="000E2C9D" w:rsidRPr="00756D59" w:rsidRDefault="000E2C9D" w:rsidP="0051060F">
            <w:pPr>
              <w:jc w:val="left"/>
              <w:rPr>
                <w:bCs/>
                <w:sz w:val="20"/>
                <w:szCs w:val="20"/>
                <w:lang w:eastAsia="en-CA"/>
              </w:rPr>
            </w:pPr>
            <w:r w:rsidRPr="00756D59">
              <w:rPr>
                <w:sz w:val="20"/>
                <w:szCs w:val="20"/>
                <w:lang w:eastAsia="en-CA"/>
              </w:rPr>
              <w:t>KIR/SEV/81/TAS/01+</w:t>
            </w:r>
          </w:p>
        </w:tc>
        <w:tc>
          <w:tcPr>
            <w:tcW w:w="3352" w:type="dxa"/>
            <w:tcMar>
              <w:left w:w="58" w:type="dxa"/>
              <w:right w:w="58" w:type="dxa"/>
            </w:tcMar>
          </w:tcPr>
          <w:p w14:paraId="49BF336A"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7243B1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3FC4D3B" w14:textId="77777777" w:rsidR="000E2C9D" w:rsidRPr="00756D59" w:rsidRDefault="000E2C9D" w:rsidP="0051060F">
            <w:pPr>
              <w:jc w:val="center"/>
              <w:rPr>
                <w:bCs/>
                <w:sz w:val="20"/>
                <w:szCs w:val="20"/>
                <w:lang w:eastAsia="en-CA"/>
              </w:rPr>
            </w:pPr>
            <w:r w:rsidRPr="00756D59">
              <w:rPr>
                <w:bCs/>
                <w:sz w:val="20"/>
                <w:szCs w:val="20"/>
                <w:lang w:eastAsia="en-CA"/>
              </w:rPr>
              <w:t>50.3</w:t>
            </w:r>
          </w:p>
        </w:tc>
        <w:tc>
          <w:tcPr>
            <w:tcW w:w="4531" w:type="dxa"/>
            <w:tcMar>
              <w:left w:w="58" w:type="dxa"/>
              <w:right w:w="58" w:type="dxa"/>
            </w:tcMar>
          </w:tcPr>
          <w:p w14:paraId="112BA2C8"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trainings for servicing sector; finalization of draft regulation amendment; and development of knowledge products and information materials on Kigali Amendment and safe 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52109E0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2DADCEEF" w14:textId="77777777" w:rsidTr="0051060F">
        <w:trPr>
          <w:trHeight w:val="337"/>
        </w:trPr>
        <w:tc>
          <w:tcPr>
            <w:tcW w:w="2261" w:type="dxa"/>
            <w:tcMar>
              <w:left w:w="58" w:type="dxa"/>
              <w:right w:w="58" w:type="dxa"/>
            </w:tcMar>
          </w:tcPr>
          <w:p w14:paraId="1EF0EAB1" w14:textId="77777777" w:rsidR="000E2C9D" w:rsidRPr="00756D59" w:rsidRDefault="000E2C9D" w:rsidP="0051060F">
            <w:pPr>
              <w:jc w:val="left"/>
              <w:rPr>
                <w:sz w:val="20"/>
                <w:szCs w:val="20"/>
                <w:lang w:eastAsia="en-CA"/>
              </w:rPr>
            </w:pPr>
            <w:r w:rsidRPr="00756D59">
              <w:rPr>
                <w:bCs/>
                <w:sz w:val="20"/>
                <w:szCs w:val="20"/>
                <w:lang w:eastAsia="en-CA"/>
              </w:rPr>
              <w:t>Kuwait</w:t>
            </w:r>
            <w:r w:rsidRPr="00756D59">
              <w:rPr>
                <w:sz w:val="20"/>
                <w:szCs w:val="20"/>
                <w:lang w:eastAsia="en-CA"/>
              </w:rPr>
              <w:t xml:space="preserve"> </w:t>
            </w:r>
          </w:p>
          <w:p w14:paraId="1B685AF3" w14:textId="77777777" w:rsidR="000E2C9D" w:rsidRPr="00756D59" w:rsidRDefault="000E2C9D" w:rsidP="0051060F">
            <w:pPr>
              <w:jc w:val="left"/>
              <w:rPr>
                <w:bCs/>
                <w:sz w:val="20"/>
                <w:szCs w:val="20"/>
                <w:lang w:eastAsia="en-CA"/>
              </w:rPr>
            </w:pPr>
            <w:r w:rsidRPr="00756D59">
              <w:rPr>
                <w:sz w:val="20"/>
                <w:szCs w:val="20"/>
                <w:lang w:eastAsia="en-CA"/>
              </w:rPr>
              <w:t>KUW/SEV/81/TAS/33</w:t>
            </w:r>
          </w:p>
        </w:tc>
        <w:tc>
          <w:tcPr>
            <w:tcW w:w="3352" w:type="dxa"/>
            <w:tcMar>
              <w:left w:w="58" w:type="dxa"/>
              <w:right w:w="58" w:type="dxa"/>
            </w:tcMar>
          </w:tcPr>
          <w:p w14:paraId="0D75DD2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DB279A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2F132D6" w14:textId="77777777" w:rsidR="000E2C9D" w:rsidRPr="00756D59" w:rsidRDefault="000E2C9D" w:rsidP="0051060F">
            <w:pPr>
              <w:jc w:val="center"/>
              <w:rPr>
                <w:bCs/>
                <w:sz w:val="20"/>
                <w:szCs w:val="20"/>
                <w:lang w:eastAsia="en-CA"/>
              </w:rPr>
            </w:pPr>
            <w:r w:rsidRPr="00756D59">
              <w:rPr>
                <w:bCs/>
                <w:sz w:val="20"/>
                <w:szCs w:val="20"/>
                <w:lang w:eastAsia="en-CA"/>
              </w:rPr>
              <w:t>3.9</w:t>
            </w:r>
          </w:p>
        </w:tc>
        <w:tc>
          <w:tcPr>
            <w:tcW w:w="4531" w:type="dxa"/>
            <w:tcMar>
              <w:left w:w="58" w:type="dxa"/>
              <w:right w:w="58" w:type="dxa"/>
            </w:tcMar>
          </w:tcPr>
          <w:p w14:paraId="3A3826AA" w14:textId="77777777" w:rsidR="000E2C9D" w:rsidRPr="00756D59" w:rsidRDefault="000E2C9D" w:rsidP="0051060F">
            <w:pPr>
              <w:jc w:val="left"/>
              <w:rPr>
                <w:sz w:val="20"/>
                <w:szCs w:val="20"/>
                <w:lang w:eastAsia="en-CA"/>
              </w:rPr>
            </w:pPr>
            <w:r w:rsidRPr="00756D59">
              <w:rPr>
                <w:sz w:val="20"/>
                <w:szCs w:val="20"/>
                <w:lang w:eastAsia="en-CA"/>
              </w:rPr>
              <w:t>Drafting required ratification instrument; updating the HFC licensing system along with related capacity building activities; capacity building and training for ODS alternatives, building national registry and information system to register all controlled substances and products and building database for different uses and users; and final country assessment report.</w:t>
            </w:r>
          </w:p>
        </w:tc>
        <w:tc>
          <w:tcPr>
            <w:tcW w:w="1629" w:type="dxa"/>
            <w:shd w:val="clear" w:color="auto" w:fill="auto"/>
            <w:tcMar>
              <w:left w:w="58" w:type="dxa"/>
              <w:right w:w="58" w:type="dxa"/>
            </w:tcMar>
          </w:tcPr>
          <w:p w14:paraId="17302951"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7499268D" w14:textId="77777777" w:rsidTr="0051060F">
        <w:trPr>
          <w:trHeight w:val="337"/>
        </w:trPr>
        <w:tc>
          <w:tcPr>
            <w:tcW w:w="2261" w:type="dxa"/>
            <w:tcMar>
              <w:left w:w="58" w:type="dxa"/>
              <w:right w:w="58" w:type="dxa"/>
            </w:tcMar>
          </w:tcPr>
          <w:p w14:paraId="7FE87DBD" w14:textId="77777777" w:rsidR="000E2C9D" w:rsidRPr="00756D59" w:rsidRDefault="000E2C9D" w:rsidP="0051060F">
            <w:pPr>
              <w:jc w:val="left"/>
              <w:rPr>
                <w:sz w:val="20"/>
                <w:szCs w:val="20"/>
                <w:lang w:eastAsia="en-CA"/>
              </w:rPr>
            </w:pPr>
            <w:r w:rsidRPr="00756D59">
              <w:rPr>
                <w:bCs/>
                <w:sz w:val="20"/>
                <w:szCs w:val="20"/>
                <w:lang w:eastAsia="en-CA"/>
              </w:rPr>
              <w:t>Lao People’s Democratic Republic (the)</w:t>
            </w:r>
          </w:p>
          <w:p w14:paraId="152CB07A" w14:textId="77777777" w:rsidR="000E2C9D" w:rsidRPr="00756D59" w:rsidRDefault="000E2C9D" w:rsidP="0051060F">
            <w:pPr>
              <w:jc w:val="left"/>
              <w:rPr>
                <w:bCs/>
                <w:sz w:val="20"/>
                <w:szCs w:val="20"/>
                <w:lang w:eastAsia="en-CA"/>
              </w:rPr>
            </w:pPr>
            <w:r w:rsidRPr="00756D59">
              <w:rPr>
                <w:sz w:val="20"/>
                <w:szCs w:val="20"/>
                <w:lang w:eastAsia="en-CA"/>
              </w:rPr>
              <w:t>LAO/SEV/81/TAS/01+</w:t>
            </w:r>
          </w:p>
        </w:tc>
        <w:tc>
          <w:tcPr>
            <w:tcW w:w="3352" w:type="dxa"/>
            <w:tcMar>
              <w:left w:w="58" w:type="dxa"/>
              <w:right w:w="58" w:type="dxa"/>
            </w:tcMar>
          </w:tcPr>
          <w:p w14:paraId="6E7AF2B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DBD36E1"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EEF5A23" w14:textId="77777777" w:rsidR="000E2C9D" w:rsidRPr="00756D59" w:rsidRDefault="000E2C9D" w:rsidP="0051060F">
            <w:pPr>
              <w:jc w:val="center"/>
              <w:rPr>
                <w:bCs/>
                <w:sz w:val="20"/>
                <w:szCs w:val="20"/>
                <w:lang w:eastAsia="en-CA"/>
              </w:rPr>
            </w:pPr>
            <w:r w:rsidRPr="00756D59">
              <w:rPr>
                <w:bCs/>
                <w:sz w:val="20"/>
                <w:szCs w:val="20"/>
                <w:lang w:eastAsia="en-CA"/>
              </w:rPr>
              <w:t>29.3</w:t>
            </w:r>
          </w:p>
        </w:tc>
        <w:tc>
          <w:tcPr>
            <w:tcW w:w="4531" w:type="dxa"/>
            <w:tcMar>
              <w:left w:w="58" w:type="dxa"/>
              <w:right w:w="58" w:type="dxa"/>
            </w:tcMar>
          </w:tcPr>
          <w:p w14:paraId="1F61C90F"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trainings; finalization of draft regulation amendment; development of knowledge products and information materials; consultations with energy office, importers and traders; and public event with energy office.</w:t>
            </w:r>
          </w:p>
        </w:tc>
        <w:tc>
          <w:tcPr>
            <w:tcW w:w="1629" w:type="dxa"/>
            <w:shd w:val="clear" w:color="auto" w:fill="auto"/>
            <w:tcMar>
              <w:left w:w="58" w:type="dxa"/>
              <w:right w:w="58" w:type="dxa"/>
            </w:tcMar>
          </w:tcPr>
          <w:p w14:paraId="056AFDD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2F1FB77A" w14:textId="77777777" w:rsidTr="0051060F">
        <w:trPr>
          <w:trHeight w:val="337"/>
        </w:trPr>
        <w:tc>
          <w:tcPr>
            <w:tcW w:w="2261" w:type="dxa"/>
            <w:tcMar>
              <w:left w:w="58" w:type="dxa"/>
              <w:right w:w="58" w:type="dxa"/>
            </w:tcMar>
          </w:tcPr>
          <w:p w14:paraId="3268DC52" w14:textId="77777777" w:rsidR="000E2C9D" w:rsidRPr="00756D59" w:rsidRDefault="000E2C9D" w:rsidP="0051060F">
            <w:pPr>
              <w:jc w:val="left"/>
              <w:rPr>
                <w:sz w:val="20"/>
                <w:szCs w:val="20"/>
                <w:lang w:eastAsia="en-CA"/>
              </w:rPr>
            </w:pPr>
            <w:r w:rsidRPr="00756D59">
              <w:rPr>
                <w:bCs/>
                <w:sz w:val="20"/>
                <w:szCs w:val="20"/>
                <w:lang w:eastAsia="en-CA"/>
              </w:rPr>
              <w:t>Madagascar</w:t>
            </w:r>
            <w:r w:rsidRPr="00756D59">
              <w:rPr>
                <w:sz w:val="20"/>
                <w:szCs w:val="20"/>
                <w:lang w:eastAsia="en-CA"/>
              </w:rPr>
              <w:t xml:space="preserve"> </w:t>
            </w:r>
          </w:p>
          <w:p w14:paraId="7BD8FB3F" w14:textId="77777777" w:rsidR="000E2C9D" w:rsidRPr="00756D59" w:rsidRDefault="000E2C9D" w:rsidP="0051060F">
            <w:pPr>
              <w:jc w:val="left"/>
              <w:rPr>
                <w:bCs/>
                <w:sz w:val="20"/>
                <w:szCs w:val="20"/>
                <w:lang w:eastAsia="en-CA"/>
              </w:rPr>
            </w:pPr>
            <w:r w:rsidRPr="00756D59">
              <w:rPr>
                <w:sz w:val="20"/>
                <w:szCs w:val="20"/>
                <w:lang w:eastAsia="en-CA"/>
              </w:rPr>
              <w:t>MAG/SEV/81/TAS/01+</w:t>
            </w:r>
          </w:p>
        </w:tc>
        <w:tc>
          <w:tcPr>
            <w:tcW w:w="3352" w:type="dxa"/>
            <w:tcMar>
              <w:left w:w="58" w:type="dxa"/>
              <w:right w:w="58" w:type="dxa"/>
            </w:tcMar>
          </w:tcPr>
          <w:p w14:paraId="4E2B8856"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71A2D2C"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243DA55" w14:textId="77777777" w:rsidR="000E2C9D" w:rsidRPr="00756D59" w:rsidRDefault="000E2C9D" w:rsidP="0051060F">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401BD7B4" w14:textId="77777777" w:rsidR="000E2C9D" w:rsidRPr="00756D59" w:rsidRDefault="000E2C9D" w:rsidP="0051060F">
            <w:pPr>
              <w:jc w:val="left"/>
              <w:rPr>
                <w:sz w:val="20"/>
                <w:szCs w:val="20"/>
                <w:lang w:eastAsia="en-CA"/>
              </w:rPr>
            </w:pPr>
            <w:r w:rsidRPr="00756D59">
              <w:rPr>
                <w:sz w:val="20"/>
                <w:szCs w:val="20"/>
                <w:lang w:eastAsia="en-CA"/>
              </w:rPr>
              <w:t xml:space="preserve">Finalization of the package on the ratification of the Kigali Amendment and advancing the ratification process; drafting the law on ratification of the Kigali Amendment with the justification document, as required by the national legislative process; and undertaking the training needs assessment for the servicing sector and preparing an assessment report </w:t>
            </w:r>
            <w:r w:rsidRPr="00756D59">
              <w:rPr>
                <w:sz w:val="20"/>
                <w:szCs w:val="20"/>
                <w:lang w:eastAsia="en-CA"/>
              </w:rPr>
              <w:lastRenderedPageBreak/>
              <w:t xml:space="preserve">that will be used for further planning of the activities related to use of HFCs and low-GWP alternatives. </w:t>
            </w:r>
          </w:p>
        </w:tc>
        <w:tc>
          <w:tcPr>
            <w:tcW w:w="1629" w:type="dxa"/>
            <w:shd w:val="clear" w:color="auto" w:fill="auto"/>
            <w:tcMar>
              <w:left w:w="58" w:type="dxa"/>
              <w:right w:w="58" w:type="dxa"/>
            </w:tcMar>
          </w:tcPr>
          <w:p w14:paraId="072EF2A7"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25531271" w14:textId="77777777" w:rsidTr="0051060F">
        <w:trPr>
          <w:trHeight w:val="337"/>
        </w:trPr>
        <w:tc>
          <w:tcPr>
            <w:tcW w:w="2261" w:type="dxa"/>
            <w:tcMar>
              <w:left w:w="58" w:type="dxa"/>
              <w:right w:w="58" w:type="dxa"/>
            </w:tcMar>
          </w:tcPr>
          <w:p w14:paraId="6ECE8FBF" w14:textId="77777777" w:rsidR="000E2C9D" w:rsidRPr="00756D59" w:rsidRDefault="000E2C9D" w:rsidP="0051060F">
            <w:pPr>
              <w:jc w:val="left"/>
              <w:rPr>
                <w:sz w:val="20"/>
                <w:szCs w:val="20"/>
                <w:lang w:eastAsia="en-CA"/>
              </w:rPr>
            </w:pPr>
            <w:r w:rsidRPr="00756D59">
              <w:rPr>
                <w:bCs/>
                <w:sz w:val="20"/>
                <w:szCs w:val="20"/>
                <w:lang w:eastAsia="en-CA"/>
              </w:rPr>
              <w:lastRenderedPageBreak/>
              <w:t>Malawi</w:t>
            </w:r>
            <w:r w:rsidRPr="00756D59">
              <w:rPr>
                <w:sz w:val="20"/>
                <w:szCs w:val="20"/>
                <w:lang w:eastAsia="en-CA"/>
              </w:rPr>
              <w:t xml:space="preserve"> </w:t>
            </w:r>
          </w:p>
          <w:p w14:paraId="056D76B8" w14:textId="77777777" w:rsidR="000E2C9D" w:rsidRPr="00756D59" w:rsidRDefault="000E2C9D" w:rsidP="0051060F">
            <w:pPr>
              <w:jc w:val="left"/>
              <w:rPr>
                <w:bCs/>
                <w:sz w:val="20"/>
                <w:szCs w:val="20"/>
                <w:lang w:eastAsia="en-CA"/>
              </w:rPr>
            </w:pPr>
            <w:r w:rsidRPr="00756D59">
              <w:rPr>
                <w:sz w:val="20"/>
                <w:szCs w:val="20"/>
                <w:lang w:eastAsia="en-CA"/>
              </w:rPr>
              <w:t>MLW/SEV/81/TAS/01+</w:t>
            </w:r>
          </w:p>
        </w:tc>
        <w:tc>
          <w:tcPr>
            <w:tcW w:w="3352" w:type="dxa"/>
            <w:tcMar>
              <w:left w:w="58" w:type="dxa"/>
              <w:right w:w="58" w:type="dxa"/>
            </w:tcMar>
          </w:tcPr>
          <w:p w14:paraId="53702CB6"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17020F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5ADEF04" w14:textId="77777777" w:rsidR="000E2C9D" w:rsidRPr="00756D59" w:rsidRDefault="000E2C9D" w:rsidP="0051060F">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4CB717E9" w14:textId="77777777" w:rsidR="000E2C9D" w:rsidRPr="00756D59" w:rsidRDefault="000E2C9D" w:rsidP="0051060F">
            <w:pPr>
              <w:jc w:val="left"/>
              <w:rPr>
                <w:sz w:val="20"/>
                <w:szCs w:val="20"/>
                <w:lang w:eastAsia="en-CA"/>
              </w:rPr>
            </w:pPr>
            <w:r w:rsidRPr="00756D59">
              <w:rPr>
                <w:sz w:val="20"/>
                <w:szCs w:val="20"/>
                <w:lang w:eastAsia="en-CA"/>
              </w:rPr>
              <w:t>Conducting consultations with enforcement agencies on monitoring and controlling imports and exports of HFCs and HFC</w:t>
            </w:r>
            <w:r w:rsidRPr="00756D59">
              <w:rPr>
                <w:sz w:val="20"/>
                <w:szCs w:val="20"/>
                <w:lang w:eastAsia="en-CA"/>
              </w:rPr>
              <w:noBreakHyphen/>
              <w:t>based products; developing electronic registry for HFCs and their alternatives; and assisting customs office in developing national custom codes for different HFCs and including them into the Customs Tariff.</w:t>
            </w:r>
          </w:p>
        </w:tc>
        <w:tc>
          <w:tcPr>
            <w:tcW w:w="1629" w:type="dxa"/>
            <w:shd w:val="clear" w:color="auto" w:fill="auto"/>
            <w:tcMar>
              <w:left w:w="58" w:type="dxa"/>
              <w:right w:w="58" w:type="dxa"/>
            </w:tcMar>
          </w:tcPr>
          <w:p w14:paraId="271D2CF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6288F12A" w14:textId="77777777" w:rsidTr="0051060F">
        <w:trPr>
          <w:trHeight w:val="337"/>
        </w:trPr>
        <w:tc>
          <w:tcPr>
            <w:tcW w:w="2261" w:type="dxa"/>
            <w:tcMar>
              <w:left w:w="58" w:type="dxa"/>
              <w:right w:w="58" w:type="dxa"/>
            </w:tcMar>
          </w:tcPr>
          <w:p w14:paraId="7EF7458D" w14:textId="77777777" w:rsidR="000E2C9D" w:rsidRPr="00756D59" w:rsidRDefault="000E2C9D" w:rsidP="0051060F">
            <w:pPr>
              <w:jc w:val="left"/>
              <w:rPr>
                <w:sz w:val="20"/>
                <w:szCs w:val="20"/>
                <w:lang w:eastAsia="en-CA"/>
              </w:rPr>
            </w:pPr>
            <w:r w:rsidRPr="00756D59">
              <w:rPr>
                <w:bCs/>
                <w:sz w:val="20"/>
                <w:szCs w:val="20"/>
                <w:lang w:eastAsia="en-CA"/>
              </w:rPr>
              <w:t>Maldives</w:t>
            </w:r>
            <w:r w:rsidRPr="00756D59">
              <w:rPr>
                <w:sz w:val="20"/>
                <w:szCs w:val="20"/>
                <w:lang w:eastAsia="en-CA"/>
              </w:rPr>
              <w:t xml:space="preserve"> </w:t>
            </w:r>
          </w:p>
          <w:p w14:paraId="6F341D84" w14:textId="77777777" w:rsidR="000E2C9D" w:rsidRPr="00756D59" w:rsidRDefault="000E2C9D" w:rsidP="0051060F">
            <w:pPr>
              <w:jc w:val="left"/>
              <w:rPr>
                <w:bCs/>
                <w:sz w:val="20"/>
                <w:szCs w:val="20"/>
                <w:lang w:eastAsia="en-CA"/>
              </w:rPr>
            </w:pPr>
            <w:r w:rsidRPr="00756D59">
              <w:rPr>
                <w:sz w:val="20"/>
                <w:szCs w:val="20"/>
                <w:lang w:eastAsia="en-CA"/>
              </w:rPr>
              <w:t>MDV/SEV/80/TAS/01+</w:t>
            </w:r>
          </w:p>
        </w:tc>
        <w:tc>
          <w:tcPr>
            <w:tcW w:w="3352" w:type="dxa"/>
            <w:tcMar>
              <w:left w:w="58" w:type="dxa"/>
              <w:right w:w="58" w:type="dxa"/>
            </w:tcMar>
          </w:tcPr>
          <w:p w14:paraId="3D5D555A"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0A03609"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D45D707" w14:textId="77777777" w:rsidR="000E2C9D" w:rsidRPr="00756D59" w:rsidRDefault="000E2C9D" w:rsidP="0051060F">
            <w:pPr>
              <w:jc w:val="center"/>
              <w:rPr>
                <w:bCs/>
                <w:sz w:val="20"/>
                <w:szCs w:val="20"/>
                <w:lang w:eastAsia="en-CA"/>
              </w:rPr>
            </w:pPr>
            <w:r w:rsidRPr="00756D59">
              <w:rPr>
                <w:bCs/>
                <w:sz w:val="20"/>
                <w:szCs w:val="20"/>
                <w:lang w:eastAsia="en-CA"/>
              </w:rPr>
              <w:t>95</w:t>
            </w:r>
          </w:p>
        </w:tc>
        <w:tc>
          <w:tcPr>
            <w:tcW w:w="4531" w:type="dxa"/>
            <w:tcMar>
              <w:left w:w="58" w:type="dxa"/>
              <w:right w:w="58" w:type="dxa"/>
            </w:tcMar>
          </w:tcPr>
          <w:p w14:paraId="5B5706A0"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 drafting regulation amendment; and survey for cold chain database.</w:t>
            </w:r>
          </w:p>
        </w:tc>
        <w:tc>
          <w:tcPr>
            <w:tcW w:w="1629" w:type="dxa"/>
            <w:shd w:val="clear" w:color="auto" w:fill="auto"/>
            <w:tcMar>
              <w:left w:w="58" w:type="dxa"/>
              <w:right w:w="58" w:type="dxa"/>
            </w:tcMar>
          </w:tcPr>
          <w:p w14:paraId="34A6153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052988AB" w14:textId="77777777" w:rsidTr="0051060F">
        <w:trPr>
          <w:trHeight w:val="337"/>
        </w:trPr>
        <w:tc>
          <w:tcPr>
            <w:tcW w:w="2261" w:type="dxa"/>
            <w:tcMar>
              <w:left w:w="58" w:type="dxa"/>
              <w:right w:w="58" w:type="dxa"/>
            </w:tcMar>
          </w:tcPr>
          <w:p w14:paraId="3A98C0B5" w14:textId="77777777" w:rsidR="000E2C9D" w:rsidRPr="00756D59" w:rsidRDefault="000E2C9D" w:rsidP="0051060F">
            <w:pPr>
              <w:jc w:val="left"/>
              <w:rPr>
                <w:sz w:val="20"/>
                <w:szCs w:val="20"/>
                <w:lang w:eastAsia="en-CA"/>
              </w:rPr>
            </w:pPr>
            <w:r w:rsidRPr="00756D59">
              <w:rPr>
                <w:bCs/>
                <w:sz w:val="20"/>
                <w:szCs w:val="20"/>
                <w:lang w:eastAsia="en-CA"/>
              </w:rPr>
              <w:t>Mali</w:t>
            </w:r>
            <w:r w:rsidRPr="00756D59">
              <w:rPr>
                <w:sz w:val="20"/>
                <w:szCs w:val="20"/>
                <w:lang w:eastAsia="en-CA"/>
              </w:rPr>
              <w:t xml:space="preserve"> </w:t>
            </w:r>
          </w:p>
          <w:p w14:paraId="1125C18A" w14:textId="77777777" w:rsidR="000E2C9D" w:rsidRPr="00756D59" w:rsidRDefault="000E2C9D" w:rsidP="0051060F">
            <w:pPr>
              <w:jc w:val="left"/>
              <w:rPr>
                <w:bCs/>
                <w:sz w:val="20"/>
                <w:szCs w:val="20"/>
                <w:lang w:eastAsia="en-CA"/>
              </w:rPr>
            </w:pPr>
            <w:r w:rsidRPr="00756D59">
              <w:rPr>
                <w:sz w:val="20"/>
                <w:szCs w:val="20"/>
                <w:lang w:eastAsia="en-CA"/>
              </w:rPr>
              <w:t>MLI/SEV/81/TAS/01+</w:t>
            </w:r>
          </w:p>
        </w:tc>
        <w:tc>
          <w:tcPr>
            <w:tcW w:w="3352" w:type="dxa"/>
            <w:tcMar>
              <w:left w:w="58" w:type="dxa"/>
              <w:right w:w="58" w:type="dxa"/>
            </w:tcMar>
          </w:tcPr>
          <w:p w14:paraId="707E802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00855A1"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AC9D124" w14:textId="77777777" w:rsidR="000E2C9D" w:rsidRPr="00756D59" w:rsidRDefault="000E2C9D" w:rsidP="0051060F">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4B6908C7" w14:textId="77777777" w:rsidR="000E2C9D" w:rsidRPr="00756D59" w:rsidRDefault="000E2C9D" w:rsidP="0051060F">
            <w:pPr>
              <w:jc w:val="left"/>
              <w:rPr>
                <w:sz w:val="20"/>
                <w:szCs w:val="20"/>
                <w:lang w:eastAsia="en-CA"/>
              </w:rPr>
            </w:pPr>
            <w:r w:rsidRPr="00756D59">
              <w:rPr>
                <w:sz w:val="20"/>
                <w:szCs w:val="20"/>
                <w:lang w:eastAsia="en-CA"/>
              </w:rPr>
              <w:t xml:space="preserve">Development of country-specific HS codes for HFCs; undertaking training need assessment for servicing sector; and assisting customs office in developing national custom codes for different HFCs and including them in the Customs Tariff to ensure proper monitoring and recording of imports/exports or re-export of individual HFCs. </w:t>
            </w:r>
          </w:p>
        </w:tc>
        <w:tc>
          <w:tcPr>
            <w:tcW w:w="1629" w:type="dxa"/>
            <w:shd w:val="clear" w:color="auto" w:fill="auto"/>
            <w:tcMar>
              <w:left w:w="58" w:type="dxa"/>
              <w:right w:w="58" w:type="dxa"/>
            </w:tcMar>
          </w:tcPr>
          <w:p w14:paraId="178284B3"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EEC4F57" w14:textId="77777777" w:rsidTr="0051060F">
        <w:trPr>
          <w:trHeight w:val="337"/>
        </w:trPr>
        <w:tc>
          <w:tcPr>
            <w:tcW w:w="2261" w:type="dxa"/>
            <w:tcMar>
              <w:left w:w="58" w:type="dxa"/>
              <w:right w:w="58" w:type="dxa"/>
            </w:tcMar>
          </w:tcPr>
          <w:p w14:paraId="256CC018" w14:textId="77777777" w:rsidR="000E2C9D" w:rsidRPr="00756D59" w:rsidRDefault="000E2C9D" w:rsidP="0051060F">
            <w:pPr>
              <w:jc w:val="left"/>
              <w:rPr>
                <w:sz w:val="20"/>
                <w:szCs w:val="20"/>
                <w:lang w:eastAsia="en-CA"/>
              </w:rPr>
            </w:pPr>
            <w:r w:rsidRPr="00756D59">
              <w:rPr>
                <w:bCs/>
                <w:sz w:val="20"/>
                <w:szCs w:val="20"/>
                <w:lang w:eastAsia="en-CA"/>
              </w:rPr>
              <w:t>Marshall Islands (the)</w:t>
            </w:r>
            <w:r w:rsidRPr="00756D59">
              <w:rPr>
                <w:sz w:val="20"/>
                <w:szCs w:val="20"/>
                <w:lang w:eastAsia="en-CA"/>
              </w:rPr>
              <w:t xml:space="preserve"> </w:t>
            </w:r>
          </w:p>
          <w:p w14:paraId="5812267E" w14:textId="77777777" w:rsidR="000E2C9D" w:rsidRPr="00756D59" w:rsidRDefault="000E2C9D" w:rsidP="0051060F">
            <w:pPr>
              <w:jc w:val="left"/>
              <w:rPr>
                <w:bCs/>
                <w:sz w:val="20"/>
                <w:szCs w:val="20"/>
                <w:lang w:eastAsia="en-CA"/>
              </w:rPr>
            </w:pPr>
            <w:r w:rsidRPr="00756D59">
              <w:rPr>
                <w:sz w:val="20"/>
                <w:szCs w:val="20"/>
                <w:lang w:eastAsia="en-CA"/>
              </w:rPr>
              <w:t>MAS/SEV/81/TAS/01+</w:t>
            </w:r>
          </w:p>
        </w:tc>
        <w:tc>
          <w:tcPr>
            <w:tcW w:w="3352" w:type="dxa"/>
            <w:tcMar>
              <w:left w:w="58" w:type="dxa"/>
              <w:right w:w="58" w:type="dxa"/>
            </w:tcMar>
          </w:tcPr>
          <w:p w14:paraId="4B5B9E71"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4DA39C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2E67FC0" w14:textId="77777777" w:rsidR="000E2C9D" w:rsidRPr="00756D59" w:rsidRDefault="000E2C9D" w:rsidP="0051060F">
            <w:pPr>
              <w:jc w:val="center"/>
              <w:rPr>
                <w:bCs/>
                <w:sz w:val="20"/>
                <w:szCs w:val="20"/>
                <w:lang w:eastAsia="en-CA"/>
              </w:rPr>
            </w:pPr>
            <w:r w:rsidRPr="00756D59">
              <w:rPr>
                <w:bCs/>
                <w:sz w:val="20"/>
                <w:szCs w:val="20"/>
                <w:lang w:eastAsia="en-CA"/>
              </w:rPr>
              <w:t>27.4</w:t>
            </w:r>
          </w:p>
        </w:tc>
        <w:tc>
          <w:tcPr>
            <w:tcW w:w="4531" w:type="dxa"/>
            <w:tcMar>
              <w:left w:w="58" w:type="dxa"/>
              <w:right w:w="58" w:type="dxa"/>
            </w:tcMar>
          </w:tcPr>
          <w:p w14:paraId="2FBFAC09"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trainings; finalization of regulation amendment drafting; and development of knowledge products and information materials.</w:t>
            </w:r>
          </w:p>
        </w:tc>
        <w:tc>
          <w:tcPr>
            <w:tcW w:w="1629" w:type="dxa"/>
            <w:shd w:val="clear" w:color="auto" w:fill="auto"/>
            <w:tcMar>
              <w:left w:w="58" w:type="dxa"/>
              <w:right w:w="58" w:type="dxa"/>
            </w:tcMar>
          </w:tcPr>
          <w:p w14:paraId="6737B374"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B47C8EC" w14:textId="77777777" w:rsidTr="0051060F">
        <w:trPr>
          <w:trHeight w:val="337"/>
        </w:trPr>
        <w:tc>
          <w:tcPr>
            <w:tcW w:w="2261" w:type="dxa"/>
            <w:tcMar>
              <w:left w:w="58" w:type="dxa"/>
              <w:right w:w="58" w:type="dxa"/>
            </w:tcMar>
          </w:tcPr>
          <w:p w14:paraId="2AACB385" w14:textId="77777777" w:rsidR="000E2C9D" w:rsidRPr="00756D59" w:rsidRDefault="000E2C9D" w:rsidP="0051060F">
            <w:pPr>
              <w:jc w:val="left"/>
              <w:rPr>
                <w:sz w:val="20"/>
                <w:szCs w:val="20"/>
                <w:lang w:eastAsia="en-CA"/>
              </w:rPr>
            </w:pPr>
            <w:r w:rsidRPr="00756D59">
              <w:rPr>
                <w:bCs/>
                <w:sz w:val="20"/>
                <w:szCs w:val="20"/>
                <w:lang w:eastAsia="en-CA"/>
              </w:rPr>
              <w:t>Mauritania</w:t>
            </w:r>
            <w:r w:rsidRPr="00756D59">
              <w:rPr>
                <w:sz w:val="20"/>
                <w:szCs w:val="20"/>
                <w:lang w:eastAsia="en-CA"/>
              </w:rPr>
              <w:t xml:space="preserve"> </w:t>
            </w:r>
          </w:p>
          <w:p w14:paraId="3E6FB2E8" w14:textId="77777777" w:rsidR="000E2C9D" w:rsidRPr="00756D59" w:rsidRDefault="000E2C9D" w:rsidP="0051060F">
            <w:pPr>
              <w:jc w:val="left"/>
              <w:rPr>
                <w:bCs/>
                <w:sz w:val="20"/>
                <w:szCs w:val="20"/>
                <w:lang w:eastAsia="en-CA"/>
              </w:rPr>
            </w:pPr>
            <w:r w:rsidRPr="00756D59">
              <w:rPr>
                <w:sz w:val="20"/>
                <w:szCs w:val="20"/>
                <w:lang w:eastAsia="en-CA"/>
              </w:rPr>
              <w:t>MAU/SEV/81/TAS/01+</w:t>
            </w:r>
          </w:p>
        </w:tc>
        <w:tc>
          <w:tcPr>
            <w:tcW w:w="3352" w:type="dxa"/>
            <w:tcMar>
              <w:left w:w="58" w:type="dxa"/>
              <w:right w:w="58" w:type="dxa"/>
            </w:tcMar>
          </w:tcPr>
          <w:p w14:paraId="5E2F53F5"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8B4CA80"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AC96AF1" w14:textId="77777777" w:rsidR="000E2C9D" w:rsidRPr="00756D59" w:rsidRDefault="000E2C9D" w:rsidP="0051060F">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0C185C3F" w14:textId="77777777" w:rsidR="000E2C9D" w:rsidRPr="00756D59" w:rsidRDefault="000E2C9D" w:rsidP="0051060F">
            <w:pPr>
              <w:jc w:val="left"/>
              <w:rPr>
                <w:sz w:val="20"/>
                <w:szCs w:val="20"/>
                <w:lang w:eastAsia="en-CA"/>
              </w:rPr>
            </w:pPr>
            <w:r w:rsidRPr="00756D59">
              <w:rPr>
                <w:sz w:val="20"/>
                <w:szCs w:val="20"/>
                <w:lang w:eastAsia="en-CA"/>
              </w:rPr>
              <w:t xml:space="preserve">Training needs assessment for the servicing sector and preparing an assessment report; development of country-specific national HS codes for HFCs; sensitisation meetings for technicians on safe handling of HFCs and their alternatives; assisting customs office in developing national custom codes for different HFCs and including them into the Customs Tariff.     </w:t>
            </w:r>
          </w:p>
        </w:tc>
        <w:tc>
          <w:tcPr>
            <w:tcW w:w="1629" w:type="dxa"/>
            <w:shd w:val="clear" w:color="auto" w:fill="auto"/>
            <w:tcMar>
              <w:left w:w="58" w:type="dxa"/>
              <w:right w:w="58" w:type="dxa"/>
            </w:tcMar>
          </w:tcPr>
          <w:p w14:paraId="1D97954F"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11EC5194" w14:textId="77777777" w:rsidTr="0051060F">
        <w:trPr>
          <w:trHeight w:val="337"/>
        </w:trPr>
        <w:tc>
          <w:tcPr>
            <w:tcW w:w="2261" w:type="dxa"/>
            <w:tcMar>
              <w:left w:w="58" w:type="dxa"/>
              <w:right w:w="58" w:type="dxa"/>
            </w:tcMar>
          </w:tcPr>
          <w:p w14:paraId="6BF3DBAD" w14:textId="77777777" w:rsidR="000E2C9D" w:rsidRPr="00756D59" w:rsidRDefault="000E2C9D" w:rsidP="0051060F">
            <w:pPr>
              <w:jc w:val="left"/>
              <w:rPr>
                <w:sz w:val="20"/>
                <w:szCs w:val="20"/>
                <w:lang w:eastAsia="en-CA"/>
              </w:rPr>
            </w:pPr>
            <w:r w:rsidRPr="00756D59">
              <w:rPr>
                <w:bCs/>
                <w:sz w:val="20"/>
                <w:szCs w:val="20"/>
                <w:lang w:eastAsia="en-CA"/>
              </w:rPr>
              <w:t>Mauritius</w:t>
            </w:r>
            <w:r w:rsidRPr="00756D59">
              <w:rPr>
                <w:sz w:val="20"/>
                <w:szCs w:val="20"/>
                <w:lang w:eastAsia="en-CA"/>
              </w:rPr>
              <w:t xml:space="preserve"> </w:t>
            </w:r>
          </w:p>
          <w:p w14:paraId="053F62CE" w14:textId="77777777" w:rsidR="000E2C9D" w:rsidRPr="00756D59" w:rsidRDefault="000E2C9D" w:rsidP="0051060F">
            <w:pPr>
              <w:jc w:val="left"/>
              <w:rPr>
                <w:bCs/>
                <w:sz w:val="20"/>
                <w:szCs w:val="20"/>
                <w:lang w:eastAsia="en-CA"/>
              </w:rPr>
            </w:pPr>
            <w:r w:rsidRPr="00756D59">
              <w:rPr>
                <w:sz w:val="20"/>
                <w:szCs w:val="20"/>
                <w:lang w:eastAsia="en-CA"/>
              </w:rPr>
              <w:t>MAR/SEV/82/TAS/28</w:t>
            </w:r>
          </w:p>
        </w:tc>
        <w:tc>
          <w:tcPr>
            <w:tcW w:w="3352" w:type="dxa"/>
            <w:tcMar>
              <w:left w:w="58" w:type="dxa"/>
              <w:right w:w="58" w:type="dxa"/>
            </w:tcMar>
          </w:tcPr>
          <w:p w14:paraId="6BBE1C2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749E6AA"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69230F73" w14:textId="77777777" w:rsidR="000E2C9D" w:rsidRPr="00756D59" w:rsidRDefault="000E2C9D" w:rsidP="0051060F">
            <w:pPr>
              <w:jc w:val="center"/>
              <w:rPr>
                <w:bCs/>
                <w:sz w:val="20"/>
                <w:szCs w:val="20"/>
                <w:lang w:eastAsia="en-CA"/>
              </w:rPr>
            </w:pPr>
            <w:r w:rsidRPr="00756D59">
              <w:rPr>
                <w:bCs/>
                <w:sz w:val="20"/>
                <w:szCs w:val="20"/>
                <w:lang w:eastAsia="en-CA"/>
              </w:rPr>
              <w:t>90</w:t>
            </w:r>
          </w:p>
        </w:tc>
        <w:tc>
          <w:tcPr>
            <w:tcW w:w="4531" w:type="dxa"/>
            <w:tcMar>
              <w:left w:w="58" w:type="dxa"/>
              <w:right w:w="58" w:type="dxa"/>
            </w:tcMar>
          </w:tcPr>
          <w:p w14:paraId="0114AD2F" w14:textId="77777777" w:rsidR="000E2C9D" w:rsidRPr="00756D59" w:rsidRDefault="000E2C9D" w:rsidP="0051060F">
            <w:pPr>
              <w:jc w:val="left"/>
              <w:rPr>
                <w:sz w:val="20"/>
                <w:szCs w:val="20"/>
                <w:lang w:eastAsia="en-CA"/>
              </w:rPr>
            </w:pPr>
            <w:r w:rsidRPr="00756D59">
              <w:rPr>
                <w:sz w:val="20"/>
                <w:szCs w:val="20"/>
                <w:lang w:eastAsia="en-CA"/>
              </w:rPr>
              <w:t>Conduct stakeholder consultative meetings on enabling policies and strategies for quick adoption of low</w:t>
            </w:r>
            <w:r w:rsidRPr="00756D59">
              <w:rPr>
                <w:sz w:val="20"/>
                <w:szCs w:val="20"/>
                <w:lang w:eastAsia="en-CA"/>
              </w:rPr>
              <w:noBreakHyphen/>
              <w:t xml:space="preserve">GWP HFC alternative technologies; and assisting customs office in developing national custom codes for different HFCs and including them into the Customs Tariff. </w:t>
            </w:r>
          </w:p>
        </w:tc>
        <w:tc>
          <w:tcPr>
            <w:tcW w:w="1629" w:type="dxa"/>
            <w:shd w:val="clear" w:color="auto" w:fill="auto"/>
            <w:tcMar>
              <w:left w:w="58" w:type="dxa"/>
              <w:right w:w="58" w:type="dxa"/>
            </w:tcMar>
          </w:tcPr>
          <w:p w14:paraId="1144A7F6"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7597824" w14:textId="77777777" w:rsidTr="0051060F">
        <w:trPr>
          <w:trHeight w:val="337"/>
        </w:trPr>
        <w:tc>
          <w:tcPr>
            <w:tcW w:w="2261" w:type="dxa"/>
            <w:tcMar>
              <w:left w:w="58" w:type="dxa"/>
              <w:right w:w="58" w:type="dxa"/>
            </w:tcMar>
          </w:tcPr>
          <w:p w14:paraId="32024524" w14:textId="77777777" w:rsidR="000E2C9D" w:rsidRPr="00756D59" w:rsidRDefault="000E2C9D" w:rsidP="0051060F">
            <w:pPr>
              <w:jc w:val="left"/>
              <w:rPr>
                <w:sz w:val="20"/>
                <w:szCs w:val="20"/>
                <w:lang w:eastAsia="en-CA"/>
              </w:rPr>
            </w:pPr>
            <w:r w:rsidRPr="00756D59">
              <w:rPr>
                <w:bCs/>
                <w:sz w:val="20"/>
                <w:szCs w:val="20"/>
                <w:lang w:eastAsia="en-CA"/>
              </w:rPr>
              <w:lastRenderedPageBreak/>
              <w:t>Mexico</w:t>
            </w:r>
            <w:r w:rsidRPr="00756D59">
              <w:rPr>
                <w:sz w:val="20"/>
                <w:szCs w:val="20"/>
                <w:lang w:eastAsia="en-CA"/>
              </w:rPr>
              <w:t xml:space="preserve"> </w:t>
            </w:r>
          </w:p>
          <w:p w14:paraId="1C2331E9" w14:textId="77777777" w:rsidR="000E2C9D" w:rsidRPr="00756D59" w:rsidRDefault="000E2C9D" w:rsidP="0051060F">
            <w:pPr>
              <w:jc w:val="left"/>
              <w:rPr>
                <w:bCs/>
                <w:sz w:val="20"/>
                <w:szCs w:val="20"/>
                <w:lang w:eastAsia="en-CA"/>
              </w:rPr>
            </w:pPr>
            <w:r w:rsidRPr="00756D59">
              <w:rPr>
                <w:sz w:val="20"/>
                <w:szCs w:val="20"/>
                <w:lang w:eastAsia="en-CA"/>
              </w:rPr>
              <w:t>MEX/SEV/80/TAS/01+</w:t>
            </w:r>
          </w:p>
        </w:tc>
        <w:tc>
          <w:tcPr>
            <w:tcW w:w="3352" w:type="dxa"/>
            <w:tcMar>
              <w:left w:w="58" w:type="dxa"/>
              <w:right w:w="58" w:type="dxa"/>
            </w:tcMar>
          </w:tcPr>
          <w:p w14:paraId="0D3E7FD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1BB222D"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31AE9FB" w14:textId="77777777" w:rsidR="000E2C9D" w:rsidRPr="00756D59" w:rsidRDefault="000E2C9D" w:rsidP="0051060F">
            <w:pPr>
              <w:jc w:val="center"/>
              <w:rPr>
                <w:bCs/>
                <w:sz w:val="20"/>
                <w:szCs w:val="20"/>
                <w:lang w:eastAsia="en-CA"/>
              </w:rPr>
            </w:pPr>
            <w:r w:rsidRPr="00756D59">
              <w:rPr>
                <w:bCs/>
                <w:sz w:val="20"/>
                <w:szCs w:val="20"/>
                <w:lang w:eastAsia="en-CA"/>
              </w:rPr>
              <w:t>33</w:t>
            </w:r>
          </w:p>
        </w:tc>
        <w:tc>
          <w:tcPr>
            <w:tcW w:w="4531" w:type="dxa"/>
            <w:tcMar>
              <w:left w:w="58" w:type="dxa"/>
              <w:right w:w="58" w:type="dxa"/>
            </w:tcMar>
          </w:tcPr>
          <w:p w14:paraId="6A8F2B45" w14:textId="77777777" w:rsidR="000E2C9D" w:rsidRPr="00756D59" w:rsidRDefault="000E2C9D" w:rsidP="0051060F">
            <w:pPr>
              <w:jc w:val="left"/>
              <w:rPr>
                <w:sz w:val="20"/>
                <w:szCs w:val="20"/>
                <w:lang w:eastAsia="en-CA"/>
              </w:rPr>
            </w:pPr>
            <w:r w:rsidRPr="00756D59">
              <w:rPr>
                <w:sz w:val="20"/>
                <w:szCs w:val="20"/>
                <w:lang w:eastAsia="en-CA"/>
              </w:rPr>
              <w:t>Specialized training in HFC controls for customs officers.</w:t>
            </w:r>
          </w:p>
        </w:tc>
        <w:tc>
          <w:tcPr>
            <w:tcW w:w="1629" w:type="dxa"/>
            <w:shd w:val="clear" w:color="auto" w:fill="auto"/>
            <w:tcMar>
              <w:left w:w="58" w:type="dxa"/>
              <w:right w:w="58" w:type="dxa"/>
            </w:tcMar>
          </w:tcPr>
          <w:p w14:paraId="117BD9A6"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63E0D8A6" w14:textId="77777777" w:rsidTr="0051060F">
        <w:trPr>
          <w:trHeight w:val="337"/>
        </w:trPr>
        <w:tc>
          <w:tcPr>
            <w:tcW w:w="2261" w:type="dxa"/>
            <w:tcMar>
              <w:left w:w="58" w:type="dxa"/>
              <w:right w:w="58" w:type="dxa"/>
            </w:tcMar>
          </w:tcPr>
          <w:p w14:paraId="1E62D7D2" w14:textId="77777777" w:rsidR="000E2C9D" w:rsidRPr="00756D59" w:rsidRDefault="000E2C9D" w:rsidP="0051060F">
            <w:pPr>
              <w:jc w:val="left"/>
              <w:rPr>
                <w:sz w:val="20"/>
                <w:szCs w:val="20"/>
                <w:lang w:eastAsia="en-CA"/>
              </w:rPr>
            </w:pPr>
            <w:r w:rsidRPr="00756D59">
              <w:rPr>
                <w:bCs/>
                <w:sz w:val="20"/>
                <w:szCs w:val="20"/>
                <w:lang w:eastAsia="en-CA"/>
              </w:rPr>
              <w:t>Mozambique</w:t>
            </w:r>
            <w:r w:rsidRPr="00756D59">
              <w:rPr>
                <w:sz w:val="20"/>
                <w:szCs w:val="20"/>
                <w:lang w:eastAsia="en-CA"/>
              </w:rPr>
              <w:t xml:space="preserve"> </w:t>
            </w:r>
          </w:p>
          <w:p w14:paraId="50FE457E" w14:textId="77777777" w:rsidR="000E2C9D" w:rsidRPr="00756D59" w:rsidRDefault="000E2C9D" w:rsidP="0051060F">
            <w:pPr>
              <w:jc w:val="left"/>
              <w:rPr>
                <w:bCs/>
                <w:sz w:val="20"/>
                <w:szCs w:val="20"/>
                <w:lang w:eastAsia="en-CA"/>
              </w:rPr>
            </w:pPr>
            <w:r w:rsidRPr="00756D59">
              <w:rPr>
                <w:sz w:val="20"/>
                <w:szCs w:val="20"/>
                <w:lang w:eastAsia="en-CA"/>
              </w:rPr>
              <w:t>MOZ/SEV/81/TAS/01+</w:t>
            </w:r>
          </w:p>
        </w:tc>
        <w:tc>
          <w:tcPr>
            <w:tcW w:w="3352" w:type="dxa"/>
            <w:tcMar>
              <w:left w:w="58" w:type="dxa"/>
              <w:right w:w="58" w:type="dxa"/>
            </w:tcMar>
          </w:tcPr>
          <w:p w14:paraId="45BCC11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547C89F"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DE869FB" w14:textId="77777777" w:rsidR="000E2C9D" w:rsidRPr="00756D59" w:rsidRDefault="000E2C9D" w:rsidP="0051060F">
            <w:pPr>
              <w:jc w:val="center"/>
              <w:rPr>
                <w:bCs/>
                <w:sz w:val="20"/>
                <w:szCs w:val="20"/>
                <w:lang w:eastAsia="en-CA"/>
              </w:rPr>
            </w:pPr>
            <w:r w:rsidRPr="00756D59">
              <w:rPr>
                <w:bCs/>
                <w:sz w:val="20"/>
                <w:szCs w:val="20"/>
                <w:lang w:eastAsia="en-CA"/>
              </w:rPr>
              <w:t>86.7</w:t>
            </w:r>
          </w:p>
        </w:tc>
        <w:tc>
          <w:tcPr>
            <w:tcW w:w="4531" w:type="dxa"/>
            <w:tcMar>
              <w:left w:w="58" w:type="dxa"/>
              <w:right w:w="58" w:type="dxa"/>
            </w:tcMar>
          </w:tcPr>
          <w:p w14:paraId="3836A384" w14:textId="77777777" w:rsidR="000E2C9D" w:rsidRPr="00756D59" w:rsidRDefault="000E2C9D" w:rsidP="0051060F">
            <w:pPr>
              <w:jc w:val="left"/>
              <w:rPr>
                <w:sz w:val="20"/>
                <w:szCs w:val="20"/>
                <w:lang w:eastAsia="en-CA"/>
              </w:rPr>
            </w:pPr>
            <w:r w:rsidRPr="00756D59">
              <w:rPr>
                <w:sz w:val="20"/>
                <w:szCs w:val="20"/>
                <w:lang w:eastAsia="en-CA"/>
              </w:rPr>
              <w:t>Undertaking the training needs assessment for the servicing sector and preparing an assessment report; revising the existing national ozone</w:t>
            </w:r>
            <w:r w:rsidRPr="00756D59">
              <w:rPr>
                <w:sz w:val="20"/>
                <w:szCs w:val="20"/>
                <w:lang w:eastAsia="en-CA"/>
              </w:rPr>
              <w:noBreakHyphen/>
              <w:t>depleting substances legislation for HFC and alternatives; and conducting sensitization meetings for technicians on safe handling of HFCs and their alternatives.</w:t>
            </w:r>
          </w:p>
        </w:tc>
        <w:tc>
          <w:tcPr>
            <w:tcW w:w="1629" w:type="dxa"/>
            <w:shd w:val="clear" w:color="auto" w:fill="auto"/>
            <w:tcMar>
              <w:left w:w="58" w:type="dxa"/>
              <w:right w:w="58" w:type="dxa"/>
            </w:tcMar>
          </w:tcPr>
          <w:p w14:paraId="232BD6EC"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7EC1BFE8" w14:textId="77777777" w:rsidTr="0051060F">
        <w:trPr>
          <w:trHeight w:val="337"/>
        </w:trPr>
        <w:tc>
          <w:tcPr>
            <w:tcW w:w="2261" w:type="dxa"/>
            <w:tcMar>
              <w:left w:w="58" w:type="dxa"/>
              <w:right w:w="58" w:type="dxa"/>
            </w:tcMar>
          </w:tcPr>
          <w:p w14:paraId="43E44BFE" w14:textId="77777777" w:rsidR="000E2C9D" w:rsidRPr="00756D59" w:rsidRDefault="000E2C9D" w:rsidP="0051060F">
            <w:pPr>
              <w:jc w:val="left"/>
              <w:rPr>
                <w:sz w:val="20"/>
                <w:szCs w:val="20"/>
                <w:lang w:eastAsia="en-CA"/>
              </w:rPr>
            </w:pPr>
            <w:r w:rsidRPr="00756D59">
              <w:rPr>
                <w:bCs/>
                <w:sz w:val="20"/>
                <w:szCs w:val="20"/>
                <w:lang w:eastAsia="en-CA"/>
              </w:rPr>
              <w:t>Myanmar</w:t>
            </w:r>
            <w:r w:rsidRPr="00756D59">
              <w:rPr>
                <w:sz w:val="20"/>
                <w:szCs w:val="20"/>
                <w:lang w:eastAsia="en-CA"/>
              </w:rPr>
              <w:t xml:space="preserve"> </w:t>
            </w:r>
          </w:p>
          <w:p w14:paraId="28443A7F" w14:textId="77777777" w:rsidR="000E2C9D" w:rsidRPr="00756D59" w:rsidRDefault="000E2C9D" w:rsidP="0051060F">
            <w:pPr>
              <w:jc w:val="left"/>
              <w:rPr>
                <w:bCs/>
                <w:sz w:val="20"/>
                <w:szCs w:val="20"/>
                <w:lang w:eastAsia="en-CA"/>
              </w:rPr>
            </w:pPr>
            <w:r w:rsidRPr="00756D59">
              <w:rPr>
                <w:sz w:val="20"/>
                <w:szCs w:val="20"/>
                <w:lang w:eastAsia="en-CA"/>
              </w:rPr>
              <w:t>MYA/SEV/81/TAS/01+</w:t>
            </w:r>
          </w:p>
        </w:tc>
        <w:tc>
          <w:tcPr>
            <w:tcW w:w="3352" w:type="dxa"/>
            <w:tcMar>
              <w:left w:w="58" w:type="dxa"/>
              <w:right w:w="58" w:type="dxa"/>
            </w:tcMar>
          </w:tcPr>
          <w:p w14:paraId="5C84F134"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326344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BB06036" w14:textId="77777777" w:rsidR="000E2C9D" w:rsidRPr="00756D59" w:rsidRDefault="000E2C9D" w:rsidP="0051060F">
            <w:pPr>
              <w:jc w:val="center"/>
              <w:rPr>
                <w:bCs/>
                <w:sz w:val="20"/>
                <w:szCs w:val="20"/>
                <w:lang w:eastAsia="en-CA"/>
              </w:rPr>
            </w:pPr>
            <w:r w:rsidRPr="00756D59">
              <w:rPr>
                <w:bCs/>
                <w:sz w:val="20"/>
                <w:szCs w:val="20"/>
                <w:lang w:eastAsia="en-CA"/>
              </w:rPr>
              <w:t>27.5</w:t>
            </w:r>
          </w:p>
        </w:tc>
        <w:tc>
          <w:tcPr>
            <w:tcW w:w="4531" w:type="dxa"/>
            <w:tcMar>
              <w:left w:w="58" w:type="dxa"/>
              <w:right w:w="58" w:type="dxa"/>
            </w:tcMar>
          </w:tcPr>
          <w:p w14:paraId="5867B7FB"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trainings; drafting regulation amendment; development of knowledge products and information materials; and HS code revision 2022.</w:t>
            </w:r>
          </w:p>
        </w:tc>
        <w:tc>
          <w:tcPr>
            <w:tcW w:w="1629" w:type="dxa"/>
            <w:shd w:val="clear" w:color="auto" w:fill="auto"/>
            <w:tcMar>
              <w:left w:w="58" w:type="dxa"/>
              <w:right w:w="58" w:type="dxa"/>
            </w:tcMar>
          </w:tcPr>
          <w:p w14:paraId="1E09F326"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1B52EC9C" w14:textId="77777777" w:rsidTr="0051060F">
        <w:trPr>
          <w:trHeight w:val="337"/>
        </w:trPr>
        <w:tc>
          <w:tcPr>
            <w:tcW w:w="2261" w:type="dxa"/>
            <w:tcMar>
              <w:left w:w="58" w:type="dxa"/>
              <w:right w:w="58" w:type="dxa"/>
            </w:tcMar>
          </w:tcPr>
          <w:p w14:paraId="69EC35F1" w14:textId="77777777" w:rsidR="000E2C9D" w:rsidRPr="00756D59" w:rsidRDefault="000E2C9D" w:rsidP="0051060F">
            <w:pPr>
              <w:jc w:val="left"/>
              <w:rPr>
                <w:sz w:val="20"/>
                <w:szCs w:val="20"/>
                <w:lang w:eastAsia="en-CA"/>
              </w:rPr>
            </w:pPr>
            <w:r w:rsidRPr="00756D59">
              <w:rPr>
                <w:bCs/>
                <w:sz w:val="20"/>
                <w:szCs w:val="20"/>
                <w:lang w:eastAsia="en-CA"/>
              </w:rPr>
              <w:t>Nepal</w:t>
            </w:r>
            <w:r w:rsidRPr="00756D59">
              <w:rPr>
                <w:sz w:val="20"/>
                <w:szCs w:val="20"/>
                <w:lang w:eastAsia="en-CA"/>
              </w:rPr>
              <w:t xml:space="preserve"> </w:t>
            </w:r>
          </w:p>
          <w:p w14:paraId="25DE58C3" w14:textId="77777777" w:rsidR="000E2C9D" w:rsidRPr="00756D59" w:rsidRDefault="000E2C9D" w:rsidP="0051060F">
            <w:pPr>
              <w:jc w:val="left"/>
              <w:rPr>
                <w:bCs/>
                <w:sz w:val="20"/>
                <w:szCs w:val="20"/>
                <w:lang w:eastAsia="en-CA"/>
              </w:rPr>
            </w:pPr>
            <w:r w:rsidRPr="00756D59">
              <w:rPr>
                <w:sz w:val="20"/>
                <w:szCs w:val="20"/>
                <w:lang w:eastAsia="en-CA"/>
              </w:rPr>
              <w:t>NEP/SEV/81/TAS/01+</w:t>
            </w:r>
          </w:p>
        </w:tc>
        <w:tc>
          <w:tcPr>
            <w:tcW w:w="3352" w:type="dxa"/>
            <w:tcMar>
              <w:left w:w="58" w:type="dxa"/>
              <w:right w:w="58" w:type="dxa"/>
            </w:tcMar>
          </w:tcPr>
          <w:p w14:paraId="5DFFEE21"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E5F5828"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AC5CD25" w14:textId="77777777" w:rsidR="000E2C9D" w:rsidRPr="00756D59" w:rsidRDefault="000E2C9D" w:rsidP="0051060F">
            <w:pPr>
              <w:jc w:val="center"/>
              <w:rPr>
                <w:bCs/>
                <w:sz w:val="20"/>
                <w:szCs w:val="20"/>
                <w:lang w:eastAsia="en-CA"/>
              </w:rPr>
            </w:pPr>
            <w:r w:rsidRPr="00756D59">
              <w:rPr>
                <w:bCs/>
                <w:sz w:val="20"/>
                <w:szCs w:val="20"/>
                <w:lang w:eastAsia="en-CA"/>
              </w:rPr>
              <w:t>45.1</w:t>
            </w:r>
          </w:p>
        </w:tc>
        <w:tc>
          <w:tcPr>
            <w:tcW w:w="4531" w:type="dxa"/>
            <w:tcMar>
              <w:left w:w="58" w:type="dxa"/>
              <w:right w:w="58" w:type="dxa"/>
            </w:tcMar>
          </w:tcPr>
          <w:p w14:paraId="415C03BF" w14:textId="77777777" w:rsidR="000E2C9D" w:rsidRPr="00756D59" w:rsidRDefault="000E2C9D" w:rsidP="0051060F">
            <w:pPr>
              <w:jc w:val="left"/>
              <w:rPr>
                <w:sz w:val="20"/>
                <w:szCs w:val="20"/>
                <w:lang w:eastAsia="en-CA"/>
              </w:rPr>
            </w:pPr>
            <w:r w:rsidRPr="00756D59">
              <w:rPr>
                <w:sz w:val="20"/>
                <w:szCs w:val="20"/>
                <w:lang w:eastAsia="en-CA"/>
              </w:rPr>
              <w:t>Consultations on Kigali Amendment ratification; country assessment report finalization; roundtable workshops and training; finalization of drafting the amendment to the regulation; development of knowledge products and information materials; and finalization of safety standards.</w:t>
            </w:r>
          </w:p>
        </w:tc>
        <w:tc>
          <w:tcPr>
            <w:tcW w:w="1629" w:type="dxa"/>
            <w:shd w:val="clear" w:color="auto" w:fill="auto"/>
            <w:tcMar>
              <w:left w:w="58" w:type="dxa"/>
              <w:right w:w="58" w:type="dxa"/>
            </w:tcMar>
          </w:tcPr>
          <w:p w14:paraId="0208813F"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2017E156" w14:textId="77777777" w:rsidTr="0051060F">
        <w:trPr>
          <w:trHeight w:val="337"/>
        </w:trPr>
        <w:tc>
          <w:tcPr>
            <w:tcW w:w="2261" w:type="dxa"/>
            <w:tcMar>
              <w:left w:w="58" w:type="dxa"/>
              <w:right w:w="58" w:type="dxa"/>
            </w:tcMar>
          </w:tcPr>
          <w:p w14:paraId="574BE248" w14:textId="77777777" w:rsidR="000E2C9D" w:rsidRPr="00756D59" w:rsidRDefault="000E2C9D" w:rsidP="0051060F">
            <w:pPr>
              <w:jc w:val="left"/>
              <w:rPr>
                <w:sz w:val="20"/>
                <w:szCs w:val="20"/>
                <w:lang w:eastAsia="en-CA"/>
              </w:rPr>
            </w:pPr>
            <w:r w:rsidRPr="00756D59">
              <w:rPr>
                <w:bCs/>
                <w:sz w:val="20"/>
                <w:szCs w:val="20"/>
                <w:lang w:eastAsia="en-CA"/>
              </w:rPr>
              <w:t>Oman</w:t>
            </w:r>
            <w:r w:rsidRPr="00756D59">
              <w:rPr>
                <w:sz w:val="20"/>
                <w:szCs w:val="20"/>
                <w:lang w:eastAsia="en-CA"/>
              </w:rPr>
              <w:t xml:space="preserve"> </w:t>
            </w:r>
          </w:p>
          <w:p w14:paraId="1534CB30" w14:textId="77777777" w:rsidR="000E2C9D" w:rsidRPr="00756D59" w:rsidRDefault="000E2C9D" w:rsidP="0051060F">
            <w:pPr>
              <w:jc w:val="left"/>
              <w:rPr>
                <w:bCs/>
                <w:sz w:val="20"/>
                <w:szCs w:val="20"/>
                <w:lang w:eastAsia="en-CA"/>
              </w:rPr>
            </w:pPr>
            <w:r w:rsidRPr="00756D59">
              <w:rPr>
                <w:sz w:val="20"/>
                <w:szCs w:val="20"/>
                <w:lang w:eastAsia="en-CA"/>
              </w:rPr>
              <w:t>OMA/SEV/81/TAS/35</w:t>
            </w:r>
          </w:p>
        </w:tc>
        <w:tc>
          <w:tcPr>
            <w:tcW w:w="3352" w:type="dxa"/>
            <w:tcMar>
              <w:left w:w="58" w:type="dxa"/>
              <w:right w:w="58" w:type="dxa"/>
            </w:tcMar>
          </w:tcPr>
          <w:p w14:paraId="25639A8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92CC9D8"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6484D44" w14:textId="77777777" w:rsidR="000E2C9D" w:rsidRPr="00756D59" w:rsidRDefault="000E2C9D" w:rsidP="0051060F">
            <w:pPr>
              <w:jc w:val="center"/>
              <w:rPr>
                <w:bCs/>
                <w:sz w:val="20"/>
                <w:szCs w:val="20"/>
                <w:lang w:eastAsia="en-CA"/>
              </w:rPr>
            </w:pPr>
            <w:r w:rsidRPr="00756D59">
              <w:rPr>
                <w:bCs/>
                <w:sz w:val="20"/>
                <w:szCs w:val="20"/>
                <w:lang w:eastAsia="en-CA"/>
              </w:rPr>
              <w:t>45.4</w:t>
            </w:r>
          </w:p>
        </w:tc>
        <w:tc>
          <w:tcPr>
            <w:tcW w:w="4531" w:type="dxa"/>
            <w:tcMar>
              <w:left w:w="58" w:type="dxa"/>
              <w:right w:w="58" w:type="dxa"/>
            </w:tcMar>
          </w:tcPr>
          <w:p w14:paraId="5EC915D3" w14:textId="77777777" w:rsidR="000E2C9D" w:rsidRPr="00756D59" w:rsidRDefault="000E2C9D" w:rsidP="0051060F">
            <w:pPr>
              <w:jc w:val="left"/>
              <w:rPr>
                <w:sz w:val="20"/>
                <w:szCs w:val="20"/>
                <w:lang w:eastAsia="en-CA"/>
              </w:rPr>
            </w:pPr>
            <w:r w:rsidRPr="00756D59">
              <w:rPr>
                <w:sz w:val="20"/>
                <w:szCs w:val="20"/>
                <w:lang w:eastAsia="en-CA"/>
              </w:rPr>
              <w:t>Drafting required ratification instrument; capacity building for enhanced monitoring and reporting; and finalization of country assessment report.</w:t>
            </w:r>
          </w:p>
        </w:tc>
        <w:tc>
          <w:tcPr>
            <w:tcW w:w="1629" w:type="dxa"/>
            <w:shd w:val="clear" w:color="auto" w:fill="auto"/>
            <w:tcMar>
              <w:left w:w="58" w:type="dxa"/>
              <w:right w:w="58" w:type="dxa"/>
            </w:tcMar>
          </w:tcPr>
          <w:p w14:paraId="63571D9C"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70798449" w14:textId="77777777" w:rsidTr="0051060F">
        <w:trPr>
          <w:trHeight w:val="337"/>
        </w:trPr>
        <w:tc>
          <w:tcPr>
            <w:tcW w:w="2261" w:type="dxa"/>
            <w:tcMar>
              <w:left w:w="58" w:type="dxa"/>
              <w:right w:w="58" w:type="dxa"/>
            </w:tcMar>
          </w:tcPr>
          <w:p w14:paraId="4F2C56CA" w14:textId="77777777" w:rsidR="000E2C9D" w:rsidRPr="00756D59" w:rsidRDefault="000E2C9D" w:rsidP="0051060F">
            <w:pPr>
              <w:jc w:val="left"/>
              <w:rPr>
                <w:sz w:val="20"/>
                <w:szCs w:val="20"/>
                <w:lang w:eastAsia="en-CA"/>
              </w:rPr>
            </w:pPr>
            <w:r w:rsidRPr="00756D59">
              <w:rPr>
                <w:bCs/>
                <w:sz w:val="20"/>
                <w:szCs w:val="20"/>
                <w:lang w:eastAsia="en-CA"/>
              </w:rPr>
              <w:t>Pakistan</w:t>
            </w:r>
            <w:r w:rsidRPr="00756D59">
              <w:rPr>
                <w:sz w:val="20"/>
                <w:szCs w:val="20"/>
                <w:lang w:eastAsia="en-CA"/>
              </w:rPr>
              <w:t xml:space="preserve"> </w:t>
            </w:r>
          </w:p>
          <w:p w14:paraId="730A6636" w14:textId="77777777" w:rsidR="000E2C9D" w:rsidRPr="00756D59" w:rsidRDefault="000E2C9D" w:rsidP="0051060F">
            <w:pPr>
              <w:jc w:val="left"/>
              <w:rPr>
                <w:bCs/>
                <w:sz w:val="20"/>
                <w:szCs w:val="20"/>
                <w:lang w:eastAsia="en-CA"/>
              </w:rPr>
            </w:pPr>
            <w:r w:rsidRPr="00756D59">
              <w:rPr>
                <w:sz w:val="20"/>
                <w:szCs w:val="20"/>
                <w:lang w:eastAsia="en-CA"/>
              </w:rPr>
              <w:t>PAK/SEV/81/TAS/97</w:t>
            </w:r>
          </w:p>
        </w:tc>
        <w:tc>
          <w:tcPr>
            <w:tcW w:w="3352" w:type="dxa"/>
            <w:tcMar>
              <w:left w:w="58" w:type="dxa"/>
              <w:right w:w="58" w:type="dxa"/>
            </w:tcMar>
          </w:tcPr>
          <w:p w14:paraId="710015D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B5376A9"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BFBEDDD" w14:textId="77777777" w:rsidR="000E2C9D" w:rsidRPr="00756D59" w:rsidRDefault="000E2C9D" w:rsidP="0051060F">
            <w:pPr>
              <w:jc w:val="center"/>
              <w:rPr>
                <w:bCs/>
                <w:sz w:val="20"/>
                <w:szCs w:val="20"/>
                <w:lang w:eastAsia="en-CA"/>
              </w:rPr>
            </w:pPr>
            <w:r w:rsidRPr="00756D59">
              <w:rPr>
                <w:bCs/>
                <w:sz w:val="20"/>
                <w:szCs w:val="20"/>
                <w:lang w:eastAsia="en-CA"/>
              </w:rPr>
              <w:t>4.9</w:t>
            </w:r>
          </w:p>
        </w:tc>
        <w:tc>
          <w:tcPr>
            <w:tcW w:w="4531" w:type="dxa"/>
            <w:tcMar>
              <w:left w:w="58" w:type="dxa"/>
              <w:right w:w="58" w:type="dxa"/>
            </w:tcMar>
          </w:tcPr>
          <w:p w14:paraId="4AE1012A" w14:textId="77777777" w:rsidR="000E2C9D" w:rsidRPr="00756D59" w:rsidRDefault="000E2C9D" w:rsidP="0051060F">
            <w:pPr>
              <w:jc w:val="left"/>
              <w:rPr>
                <w:sz w:val="20"/>
                <w:szCs w:val="20"/>
                <w:lang w:eastAsia="en-CA"/>
              </w:rPr>
            </w:pPr>
            <w:r w:rsidRPr="00756D59">
              <w:rPr>
                <w:sz w:val="20"/>
                <w:szCs w:val="20"/>
                <w:lang w:eastAsia="en-CA"/>
              </w:rPr>
              <w:t>Consultations on Kigali Amendment ratification; country assessment report finalization; roundtable workshops and trainings; finalization of drafting the amendment to the regulation; development of knowledge products/information materials; awareness workshops for retailers, building sector, energy efficiency, climate change and public procurement focal points; and revision of  web based one customs (WeBOC) to include HFCs.</w:t>
            </w:r>
          </w:p>
        </w:tc>
        <w:tc>
          <w:tcPr>
            <w:tcW w:w="1629" w:type="dxa"/>
            <w:shd w:val="clear" w:color="auto" w:fill="auto"/>
            <w:tcMar>
              <w:left w:w="58" w:type="dxa"/>
              <w:right w:w="58" w:type="dxa"/>
            </w:tcMar>
          </w:tcPr>
          <w:p w14:paraId="34F685D8"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62776781" w14:textId="77777777" w:rsidTr="0051060F">
        <w:trPr>
          <w:trHeight w:val="337"/>
        </w:trPr>
        <w:tc>
          <w:tcPr>
            <w:tcW w:w="2261" w:type="dxa"/>
            <w:tcMar>
              <w:left w:w="58" w:type="dxa"/>
              <w:right w:w="58" w:type="dxa"/>
            </w:tcMar>
          </w:tcPr>
          <w:p w14:paraId="00D4D60A" w14:textId="77777777" w:rsidR="000E2C9D" w:rsidRPr="00756D59" w:rsidRDefault="000E2C9D" w:rsidP="0051060F">
            <w:pPr>
              <w:jc w:val="left"/>
              <w:rPr>
                <w:sz w:val="20"/>
                <w:szCs w:val="20"/>
                <w:lang w:eastAsia="en-CA"/>
              </w:rPr>
            </w:pPr>
            <w:r w:rsidRPr="00756D59">
              <w:rPr>
                <w:bCs/>
                <w:sz w:val="20"/>
                <w:szCs w:val="20"/>
                <w:lang w:eastAsia="en-CA"/>
              </w:rPr>
              <w:t>Paraguay</w:t>
            </w:r>
            <w:r w:rsidRPr="00756D59">
              <w:rPr>
                <w:sz w:val="20"/>
                <w:szCs w:val="20"/>
                <w:lang w:eastAsia="en-CA"/>
              </w:rPr>
              <w:t xml:space="preserve"> </w:t>
            </w:r>
          </w:p>
          <w:p w14:paraId="0023F84E" w14:textId="77777777" w:rsidR="000E2C9D" w:rsidRPr="00756D59" w:rsidRDefault="000E2C9D" w:rsidP="0051060F">
            <w:pPr>
              <w:jc w:val="left"/>
              <w:rPr>
                <w:bCs/>
                <w:sz w:val="20"/>
                <w:szCs w:val="20"/>
                <w:lang w:eastAsia="en-CA"/>
              </w:rPr>
            </w:pPr>
            <w:r w:rsidRPr="00756D59">
              <w:rPr>
                <w:sz w:val="20"/>
                <w:szCs w:val="20"/>
                <w:lang w:eastAsia="en-CA"/>
              </w:rPr>
              <w:t>PAR/SEV/81/TAS/02+</w:t>
            </w:r>
          </w:p>
        </w:tc>
        <w:tc>
          <w:tcPr>
            <w:tcW w:w="3352" w:type="dxa"/>
            <w:tcMar>
              <w:left w:w="58" w:type="dxa"/>
              <w:right w:w="58" w:type="dxa"/>
            </w:tcMar>
          </w:tcPr>
          <w:p w14:paraId="7EF9846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55A48DC"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3AA0CA5" w14:textId="77777777" w:rsidR="000E2C9D" w:rsidRPr="00756D59" w:rsidRDefault="000E2C9D" w:rsidP="0051060F">
            <w:pPr>
              <w:jc w:val="center"/>
              <w:rPr>
                <w:bCs/>
                <w:sz w:val="20"/>
                <w:szCs w:val="20"/>
                <w:lang w:eastAsia="en-CA"/>
              </w:rPr>
            </w:pPr>
            <w:r w:rsidRPr="00756D59">
              <w:rPr>
                <w:bCs/>
                <w:sz w:val="20"/>
                <w:szCs w:val="20"/>
                <w:lang w:eastAsia="en-CA"/>
              </w:rPr>
              <w:t>27.6</w:t>
            </w:r>
          </w:p>
        </w:tc>
        <w:tc>
          <w:tcPr>
            <w:tcW w:w="4531" w:type="dxa"/>
            <w:tcMar>
              <w:left w:w="58" w:type="dxa"/>
              <w:right w:w="58" w:type="dxa"/>
            </w:tcMar>
          </w:tcPr>
          <w:p w14:paraId="1DB3DEED" w14:textId="77777777" w:rsidR="000E2C9D" w:rsidRPr="00756D59" w:rsidRDefault="000E2C9D" w:rsidP="0051060F">
            <w:pPr>
              <w:jc w:val="left"/>
              <w:rPr>
                <w:sz w:val="20"/>
                <w:szCs w:val="20"/>
                <w:lang w:eastAsia="en-CA"/>
              </w:rPr>
            </w:pPr>
            <w:r w:rsidRPr="00756D59">
              <w:rPr>
                <w:sz w:val="20"/>
                <w:szCs w:val="20"/>
                <w:lang w:eastAsia="en-CA"/>
              </w:rPr>
              <w:t>Reviewing safety standards for the use of flammable refrigerants; drafting specific regulations to control low</w:t>
            </w:r>
            <w:r w:rsidRPr="00756D59">
              <w:rPr>
                <w:sz w:val="20"/>
                <w:szCs w:val="20"/>
                <w:lang w:eastAsia="en-CA"/>
              </w:rPr>
              <w:noBreakHyphen/>
              <w:t>GWP alternatives; developing national customs codes for main zero</w:t>
            </w:r>
            <w:r w:rsidRPr="00756D59">
              <w:rPr>
                <w:sz w:val="20"/>
                <w:szCs w:val="20"/>
                <w:lang w:eastAsia="en-CA"/>
              </w:rPr>
              <w:noBreakHyphen/>
              <w:t>/low</w:t>
            </w:r>
            <w:r w:rsidRPr="00756D59">
              <w:rPr>
                <w:sz w:val="20"/>
                <w:szCs w:val="20"/>
                <w:lang w:eastAsia="en-CA"/>
              </w:rPr>
              <w:noBreakHyphen/>
              <w:t xml:space="preserve">GWP alternatives; training of trainers on import/export controls for HFCs; analysis and revision of the current national labor competency standards; and disseminating the revisions </w:t>
            </w:r>
            <w:r w:rsidRPr="00756D59">
              <w:rPr>
                <w:sz w:val="20"/>
                <w:szCs w:val="20"/>
                <w:lang w:eastAsia="en-CA"/>
              </w:rPr>
              <w:lastRenderedPageBreak/>
              <w:t>adopted to refrigeration technicians, nation-wide, through different media.</w:t>
            </w:r>
          </w:p>
        </w:tc>
        <w:tc>
          <w:tcPr>
            <w:tcW w:w="1629" w:type="dxa"/>
            <w:shd w:val="clear" w:color="auto" w:fill="auto"/>
            <w:tcMar>
              <w:left w:w="58" w:type="dxa"/>
              <w:right w:w="58" w:type="dxa"/>
            </w:tcMar>
          </w:tcPr>
          <w:p w14:paraId="187BDA6E"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3AAA417D" w14:textId="77777777" w:rsidTr="0051060F">
        <w:trPr>
          <w:trHeight w:val="337"/>
        </w:trPr>
        <w:tc>
          <w:tcPr>
            <w:tcW w:w="2261" w:type="dxa"/>
            <w:tcMar>
              <w:left w:w="58" w:type="dxa"/>
              <w:right w:w="58" w:type="dxa"/>
            </w:tcMar>
          </w:tcPr>
          <w:p w14:paraId="19CAACE3" w14:textId="77777777" w:rsidR="000E2C9D" w:rsidRPr="00756D59" w:rsidRDefault="000E2C9D" w:rsidP="0051060F">
            <w:pPr>
              <w:jc w:val="left"/>
              <w:rPr>
                <w:sz w:val="20"/>
                <w:szCs w:val="20"/>
                <w:lang w:eastAsia="en-CA"/>
              </w:rPr>
            </w:pPr>
            <w:r w:rsidRPr="00756D59">
              <w:rPr>
                <w:bCs/>
                <w:sz w:val="20"/>
                <w:szCs w:val="20"/>
                <w:lang w:eastAsia="en-CA"/>
              </w:rPr>
              <w:lastRenderedPageBreak/>
              <w:t>Qatar</w:t>
            </w:r>
            <w:r w:rsidRPr="00756D59">
              <w:rPr>
                <w:sz w:val="20"/>
                <w:szCs w:val="20"/>
                <w:lang w:eastAsia="en-CA"/>
              </w:rPr>
              <w:t xml:space="preserve"> </w:t>
            </w:r>
          </w:p>
          <w:p w14:paraId="0F573EF5" w14:textId="77777777" w:rsidR="000E2C9D" w:rsidRPr="00756D59" w:rsidRDefault="000E2C9D" w:rsidP="0051060F">
            <w:pPr>
              <w:jc w:val="left"/>
              <w:rPr>
                <w:bCs/>
                <w:sz w:val="20"/>
                <w:szCs w:val="20"/>
                <w:lang w:eastAsia="en-CA"/>
              </w:rPr>
            </w:pPr>
            <w:r w:rsidRPr="00756D59">
              <w:rPr>
                <w:sz w:val="20"/>
                <w:szCs w:val="20"/>
                <w:lang w:eastAsia="en-CA"/>
              </w:rPr>
              <w:t>QAT/SEV/82/TAS/23</w:t>
            </w:r>
          </w:p>
        </w:tc>
        <w:tc>
          <w:tcPr>
            <w:tcW w:w="3352" w:type="dxa"/>
            <w:tcMar>
              <w:left w:w="58" w:type="dxa"/>
              <w:right w:w="58" w:type="dxa"/>
            </w:tcMar>
          </w:tcPr>
          <w:p w14:paraId="2117033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AE31007"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43EA951D" w14:textId="77777777" w:rsidR="000E2C9D" w:rsidRPr="00756D59" w:rsidRDefault="000E2C9D" w:rsidP="0051060F">
            <w:pPr>
              <w:jc w:val="center"/>
              <w:rPr>
                <w:bCs/>
                <w:sz w:val="20"/>
                <w:szCs w:val="20"/>
                <w:lang w:eastAsia="en-CA"/>
              </w:rPr>
            </w:pPr>
            <w:r w:rsidRPr="00756D59">
              <w:rPr>
                <w:bCs/>
                <w:sz w:val="20"/>
                <w:szCs w:val="20"/>
                <w:lang w:eastAsia="en-CA"/>
              </w:rPr>
              <w:t>7</w:t>
            </w:r>
          </w:p>
        </w:tc>
        <w:tc>
          <w:tcPr>
            <w:tcW w:w="4531" w:type="dxa"/>
            <w:tcMar>
              <w:left w:w="58" w:type="dxa"/>
              <w:right w:w="58" w:type="dxa"/>
            </w:tcMar>
          </w:tcPr>
          <w:p w14:paraId="196758B2" w14:textId="77777777" w:rsidR="000E2C9D" w:rsidRPr="00756D59" w:rsidRDefault="000E2C9D" w:rsidP="0051060F">
            <w:pPr>
              <w:jc w:val="left"/>
              <w:rPr>
                <w:sz w:val="20"/>
                <w:szCs w:val="20"/>
                <w:lang w:eastAsia="en-CA"/>
              </w:rPr>
            </w:pPr>
            <w:r w:rsidRPr="00756D59">
              <w:rPr>
                <w:sz w:val="20"/>
                <w:szCs w:val="20"/>
                <w:lang w:eastAsia="en-CA"/>
              </w:rPr>
              <w:t>Implementing activities aiming at strengthening the related institutional frameworks using the best regional/international practices related to HFCs and low</w:t>
            </w:r>
            <w:r w:rsidRPr="00756D59">
              <w:rPr>
                <w:sz w:val="20"/>
                <w:szCs w:val="20"/>
                <w:lang w:eastAsia="en-CA"/>
              </w:rPr>
              <w:noBreakHyphen/>
              <w:t>GWP alternatives including proposal for updating codes/standards; completing reviewing the national reporting system to include HFCs, HFC blends and HFC containing products/equipment; and providing assistance to customs and relevant ministries to ensure accurate reporting/monitoring of HFC trade.</w:t>
            </w:r>
          </w:p>
        </w:tc>
        <w:tc>
          <w:tcPr>
            <w:tcW w:w="1629" w:type="dxa"/>
            <w:shd w:val="clear" w:color="auto" w:fill="auto"/>
            <w:tcMar>
              <w:left w:w="58" w:type="dxa"/>
              <w:right w:w="58" w:type="dxa"/>
            </w:tcMar>
          </w:tcPr>
          <w:p w14:paraId="2CC2725E"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5C664CB9" w14:textId="77777777" w:rsidTr="0051060F">
        <w:trPr>
          <w:trHeight w:val="337"/>
        </w:trPr>
        <w:tc>
          <w:tcPr>
            <w:tcW w:w="2261" w:type="dxa"/>
            <w:tcMar>
              <w:left w:w="58" w:type="dxa"/>
              <w:right w:w="58" w:type="dxa"/>
            </w:tcMar>
          </w:tcPr>
          <w:p w14:paraId="309F1ADF" w14:textId="77777777" w:rsidR="000E2C9D" w:rsidRPr="00756D59" w:rsidRDefault="000E2C9D" w:rsidP="0051060F">
            <w:pPr>
              <w:jc w:val="left"/>
              <w:rPr>
                <w:sz w:val="20"/>
                <w:szCs w:val="20"/>
                <w:lang w:eastAsia="en-CA"/>
              </w:rPr>
            </w:pPr>
            <w:r w:rsidRPr="00756D59">
              <w:rPr>
                <w:bCs/>
                <w:sz w:val="20"/>
                <w:szCs w:val="20"/>
                <w:lang w:eastAsia="en-CA"/>
              </w:rPr>
              <w:t>Saint Kitts and Nevis</w:t>
            </w:r>
            <w:r w:rsidRPr="00756D59">
              <w:rPr>
                <w:sz w:val="20"/>
                <w:szCs w:val="20"/>
                <w:lang w:eastAsia="en-CA"/>
              </w:rPr>
              <w:t xml:space="preserve"> </w:t>
            </w:r>
          </w:p>
          <w:p w14:paraId="62D6BB45" w14:textId="77777777" w:rsidR="000E2C9D" w:rsidRPr="00756D59" w:rsidRDefault="000E2C9D" w:rsidP="0051060F">
            <w:pPr>
              <w:jc w:val="left"/>
              <w:rPr>
                <w:bCs/>
                <w:sz w:val="20"/>
                <w:szCs w:val="20"/>
                <w:lang w:eastAsia="en-CA"/>
              </w:rPr>
            </w:pPr>
            <w:r w:rsidRPr="00756D59">
              <w:rPr>
                <w:sz w:val="20"/>
                <w:szCs w:val="20"/>
                <w:lang w:eastAsia="en-CA"/>
              </w:rPr>
              <w:t>STK/SEV/81/TAS/01+</w:t>
            </w:r>
          </w:p>
        </w:tc>
        <w:tc>
          <w:tcPr>
            <w:tcW w:w="3352" w:type="dxa"/>
            <w:tcMar>
              <w:left w:w="58" w:type="dxa"/>
              <w:right w:w="58" w:type="dxa"/>
            </w:tcMar>
          </w:tcPr>
          <w:p w14:paraId="62DB333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E497797"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37D99D2"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7482EF71" w14:textId="77777777" w:rsidR="000E2C9D" w:rsidRPr="00756D59" w:rsidRDefault="000E2C9D" w:rsidP="0051060F">
            <w:pPr>
              <w:jc w:val="left"/>
              <w:rPr>
                <w:sz w:val="20"/>
                <w:szCs w:val="20"/>
                <w:lang w:eastAsia="en-CA"/>
              </w:rPr>
            </w:pPr>
            <w:r w:rsidRPr="00756D59">
              <w:rPr>
                <w:sz w:val="20"/>
                <w:szCs w:val="20"/>
                <w:lang w:eastAsia="en-CA"/>
              </w:rPr>
              <w:t>Analysis of ozone and climate legislation to support Kigali Amendment, policy paper on Kigali Amendment ratification; stakeholder consultations meetings and awareness raising on HFC phase-down and energy efficiency; training needs assessment for the RAC service sector; mapping to determine HFCs available on the local market; technical assistance on HFC data collection; RAC technology projection; symposium on Kigali Amendment ratification impacts and seminar on the transition to low</w:t>
            </w:r>
            <w:r w:rsidRPr="00756D59">
              <w:rPr>
                <w:sz w:val="20"/>
                <w:szCs w:val="20"/>
                <w:lang w:eastAsia="en-CA"/>
              </w:rPr>
              <w:noBreakHyphen/>
              <w:t>GWP technologies; training seminar for technicians on management of alternatives; consultations on the revision/review of the ODS licensing and quota systems, developing country-specific HS codes for HFCs; and knowledge, attitude and practices study of the RAC service sector, national strategy on a staged approach to introducing low</w:t>
            </w:r>
            <w:r w:rsidRPr="00756D59">
              <w:rPr>
                <w:sz w:val="20"/>
                <w:szCs w:val="20"/>
                <w:lang w:eastAsia="en-CA"/>
              </w:rPr>
              <w:noBreakHyphen/>
              <w:t>GWP energy efficient alternatives and supporting RAC service sector in transitioning from HFC refrigerants.</w:t>
            </w:r>
          </w:p>
        </w:tc>
        <w:tc>
          <w:tcPr>
            <w:tcW w:w="1629" w:type="dxa"/>
            <w:shd w:val="clear" w:color="auto" w:fill="auto"/>
            <w:tcMar>
              <w:left w:w="58" w:type="dxa"/>
              <w:right w:w="58" w:type="dxa"/>
            </w:tcMar>
          </w:tcPr>
          <w:p w14:paraId="5E28C04E"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1F3C7B9" w14:textId="77777777" w:rsidTr="0051060F">
        <w:trPr>
          <w:trHeight w:val="337"/>
        </w:trPr>
        <w:tc>
          <w:tcPr>
            <w:tcW w:w="2261" w:type="dxa"/>
            <w:tcMar>
              <w:left w:w="58" w:type="dxa"/>
              <w:right w:w="58" w:type="dxa"/>
            </w:tcMar>
          </w:tcPr>
          <w:p w14:paraId="5B9A2D9F" w14:textId="77777777" w:rsidR="000E2C9D" w:rsidRPr="00756D59" w:rsidRDefault="000E2C9D" w:rsidP="0051060F">
            <w:pPr>
              <w:jc w:val="left"/>
              <w:rPr>
                <w:sz w:val="20"/>
                <w:szCs w:val="20"/>
                <w:lang w:val="es-419" w:eastAsia="en-CA"/>
              </w:rPr>
            </w:pPr>
            <w:r w:rsidRPr="00756D59">
              <w:rPr>
                <w:bCs/>
                <w:sz w:val="20"/>
                <w:szCs w:val="20"/>
                <w:lang w:val="es-419" w:eastAsia="en-CA"/>
              </w:rPr>
              <w:t>Saint Lucia</w:t>
            </w:r>
            <w:r w:rsidRPr="00756D59">
              <w:rPr>
                <w:sz w:val="20"/>
                <w:szCs w:val="20"/>
                <w:lang w:val="es-419" w:eastAsia="en-CA"/>
              </w:rPr>
              <w:t xml:space="preserve"> </w:t>
            </w:r>
          </w:p>
          <w:p w14:paraId="44D5137D" w14:textId="77777777" w:rsidR="000E2C9D" w:rsidRPr="00756D59" w:rsidRDefault="000E2C9D" w:rsidP="0051060F">
            <w:pPr>
              <w:jc w:val="left"/>
              <w:rPr>
                <w:bCs/>
                <w:sz w:val="20"/>
                <w:szCs w:val="20"/>
                <w:lang w:val="es-419" w:eastAsia="en-CA"/>
              </w:rPr>
            </w:pPr>
            <w:r w:rsidRPr="00756D59">
              <w:rPr>
                <w:sz w:val="20"/>
                <w:szCs w:val="20"/>
                <w:lang w:val="es-419" w:eastAsia="en-CA"/>
              </w:rPr>
              <w:t>STL/SEV/80/TAS/01+</w:t>
            </w:r>
          </w:p>
        </w:tc>
        <w:tc>
          <w:tcPr>
            <w:tcW w:w="3352" w:type="dxa"/>
            <w:tcMar>
              <w:left w:w="58" w:type="dxa"/>
              <w:right w:w="58" w:type="dxa"/>
            </w:tcMar>
          </w:tcPr>
          <w:p w14:paraId="3D597D6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D2B92FC"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BB28F7B"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0C375BE5" w14:textId="77777777" w:rsidR="000E2C9D" w:rsidRPr="00756D59" w:rsidRDefault="000E2C9D" w:rsidP="0051060F">
            <w:pPr>
              <w:jc w:val="left"/>
              <w:rPr>
                <w:sz w:val="20"/>
                <w:szCs w:val="20"/>
                <w:lang w:eastAsia="en-CA"/>
              </w:rPr>
            </w:pPr>
            <w:r w:rsidRPr="00756D59">
              <w:rPr>
                <w:sz w:val="20"/>
                <w:szCs w:val="20"/>
                <w:lang w:eastAsia="en-CA"/>
              </w:rPr>
              <w:t xml:space="preserve">Comprehensive review of licensing and quota system for including HFCs and alternatives, and controls on HFC-based products, policy interventions for energy efficiency and/or adapting safety standards for the proper handling of flammable/toxic refrigerants; developing country-specific HS codes for HFCs; knowledge, attitude, and practices study of the RAC </w:t>
            </w:r>
            <w:r w:rsidRPr="00756D59">
              <w:rPr>
                <w:sz w:val="20"/>
                <w:szCs w:val="20"/>
                <w:lang w:eastAsia="en-CA"/>
              </w:rPr>
              <w:lastRenderedPageBreak/>
              <w:t>service sector regarding low</w:t>
            </w:r>
            <w:r w:rsidRPr="00756D59">
              <w:rPr>
                <w:sz w:val="20"/>
                <w:szCs w:val="20"/>
                <w:lang w:eastAsia="en-CA"/>
              </w:rPr>
              <w:noBreakHyphen/>
              <w:t>GWP and flammable refrigerants, and supporting RAC service sector on managing transition from HFC</w:t>
            </w:r>
            <w:r w:rsidRPr="00756D59">
              <w:rPr>
                <w:sz w:val="20"/>
                <w:szCs w:val="20"/>
                <w:lang w:eastAsia="en-CA"/>
              </w:rPr>
              <w:noBreakHyphen/>
              <w:t>based refrigerants; and national strategy on a staged approach to introducing low</w:t>
            </w:r>
            <w:r w:rsidRPr="00756D59">
              <w:rPr>
                <w:sz w:val="20"/>
                <w:szCs w:val="20"/>
                <w:lang w:eastAsia="en-CA"/>
              </w:rPr>
              <w:noBreakHyphen/>
              <w:t>GWP energy efficient alternatives.</w:t>
            </w:r>
          </w:p>
        </w:tc>
        <w:tc>
          <w:tcPr>
            <w:tcW w:w="1629" w:type="dxa"/>
            <w:shd w:val="clear" w:color="auto" w:fill="auto"/>
            <w:tcMar>
              <w:left w:w="58" w:type="dxa"/>
              <w:right w:w="58" w:type="dxa"/>
            </w:tcMar>
          </w:tcPr>
          <w:p w14:paraId="42CD1D8F"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27234FD2" w14:textId="77777777" w:rsidTr="0051060F">
        <w:trPr>
          <w:trHeight w:val="337"/>
        </w:trPr>
        <w:tc>
          <w:tcPr>
            <w:tcW w:w="2261" w:type="dxa"/>
            <w:tcMar>
              <w:left w:w="58" w:type="dxa"/>
              <w:right w:w="58" w:type="dxa"/>
            </w:tcMar>
          </w:tcPr>
          <w:p w14:paraId="1041D6B5" w14:textId="77777777" w:rsidR="000E2C9D" w:rsidRPr="00756D59" w:rsidRDefault="000E2C9D" w:rsidP="0051060F">
            <w:pPr>
              <w:jc w:val="left"/>
              <w:rPr>
                <w:sz w:val="20"/>
                <w:szCs w:val="20"/>
                <w:lang w:eastAsia="en-CA"/>
              </w:rPr>
            </w:pPr>
            <w:r w:rsidRPr="00756D59">
              <w:rPr>
                <w:bCs/>
                <w:sz w:val="20"/>
                <w:szCs w:val="20"/>
                <w:lang w:eastAsia="en-CA"/>
              </w:rPr>
              <w:lastRenderedPageBreak/>
              <w:t>Saint Vincent and the Grenadines</w:t>
            </w:r>
            <w:r w:rsidRPr="00756D59">
              <w:rPr>
                <w:sz w:val="20"/>
                <w:szCs w:val="20"/>
                <w:lang w:eastAsia="en-CA"/>
              </w:rPr>
              <w:t xml:space="preserve"> </w:t>
            </w:r>
          </w:p>
          <w:p w14:paraId="48D690B4" w14:textId="77777777" w:rsidR="000E2C9D" w:rsidRPr="00756D59" w:rsidRDefault="000E2C9D" w:rsidP="0051060F">
            <w:pPr>
              <w:jc w:val="left"/>
              <w:rPr>
                <w:bCs/>
                <w:sz w:val="20"/>
                <w:szCs w:val="20"/>
                <w:lang w:eastAsia="en-CA"/>
              </w:rPr>
            </w:pPr>
            <w:r w:rsidRPr="00756D59">
              <w:rPr>
                <w:sz w:val="20"/>
                <w:szCs w:val="20"/>
                <w:lang w:eastAsia="en-CA"/>
              </w:rPr>
              <w:t>STV/SEV/80/TAS/01+</w:t>
            </w:r>
          </w:p>
        </w:tc>
        <w:tc>
          <w:tcPr>
            <w:tcW w:w="3352" w:type="dxa"/>
            <w:tcMar>
              <w:left w:w="58" w:type="dxa"/>
              <w:right w:w="58" w:type="dxa"/>
            </w:tcMar>
          </w:tcPr>
          <w:p w14:paraId="6A7A370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D9D3DF6"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45EF855"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0A69B95D" w14:textId="77777777" w:rsidR="000E2C9D" w:rsidRPr="00756D59" w:rsidRDefault="000E2C9D" w:rsidP="0051060F">
            <w:pPr>
              <w:jc w:val="left"/>
              <w:rPr>
                <w:sz w:val="20"/>
                <w:szCs w:val="20"/>
                <w:lang w:eastAsia="en-CA"/>
              </w:rPr>
            </w:pPr>
            <w:r w:rsidRPr="00756D59">
              <w:rPr>
                <w:sz w:val="20"/>
                <w:szCs w:val="20"/>
                <w:lang w:eastAsia="en-CA"/>
              </w:rPr>
              <w:t>Analysis of ozone and climate legislation to support Kigali Amendment; stakeholder consultations meetings and awareness raising on HFC phase</w:t>
            </w:r>
            <w:r w:rsidRPr="00756D59">
              <w:rPr>
                <w:sz w:val="20"/>
                <w:szCs w:val="20"/>
                <w:lang w:eastAsia="en-CA"/>
              </w:rPr>
              <w:noBreakHyphen/>
              <w:t>down and energy efficiency; training needs assessment for the RAC service sector; mapping of HFCs available on the local market and technical assistance on HFC data collection, RAC technology projection; symposium on  impacts of the Kigali Amendment ratification and seminar on the transition to low</w:t>
            </w:r>
            <w:r w:rsidRPr="00756D59">
              <w:rPr>
                <w:sz w:val="20"/>
                <w:szCs w:val="20"/>
                <w:lang w:eastAsia="en-CA"/>
              </w:rPr>
              <w:noBreakHyphen/>
              <w:t>GWP refrigerants; training seminar for technicians on management of alternatives; developing country</w:t>
            </w:r>
            <w:r w:rsidRPr="00756D59">
              <w:rPr>
                <w:sz w:val="20"/>
                <w:szCs w:val="20"/>
                <w:lang w:eastAsia="en-CA"/>
              </w:rPr>
              <w:noBreakHyphen/>
              <w:t>specific HS Codes for HFCs; knowledge, attitude, and practices study of the RAC service sector; and developing a national strategy on a staged approach to introducing low</w:t>
            </w:r>
            <w:r w:rsidRPr="00756D59">
              <w:rPr>
                <w:sz w:val="20"/>
                <w:szCs w:val="20"/>
                <w:lang w:eastAsia="en-CA"/>
              </w:rPr>
              <w:noBreakHyphen/>
              <w:t>GWP energy efficient technologies and change management support for RAC service sector in transitioning from HFC refrigerants.</w:t>
            </w:r>
          </w:p>
        </w:tc>
        <w:tc>
          <w:tcPr>
            <w:tcW w:w="1629" w:type="dxa"/>
            <w:shd w:val="clear" w:color="auto" w:fill="auto"/>
            <w:tcMar>
              <w:left w:w="58" w:type="dxa"/>
              <w:right w:w="58" w:type="dxa"/>
            </w:tcMar>
          </w:tcPr>
          <w:p w14:paraId="14F8C827"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768FFB2D" w14:textId="77777777" w:rsidTr="0051060F">
        <w:trPr>
          <w:trHeight w:val="337"/>
        </w:trPr>
        <w:tc>
          <w:tcPr>
            <w:tcW w:w="2261" w:type="dxa"/>
            <w:tcMar>
              <w:left w:w="58" w:type="dxa"/>
              <w:right w:w="58" w:type="dxa"/>
            </w:tcMar>
          </w:tcPr>
          <w:p w14:paraId="10B9E1FD" w14:textId="77777777" w:rsidR="000E2C9D" w:rsidRPr="00756D59" w:rsidRDefault="000E2C9D" w:rsidP="0051060F">
            <w:pPr>
              <w:jc w:val="left"/>
              <w:rPr>
                <w:sz w:val="20"/>
                <w:szCs w:val="20"/>
                <w:lang w:eastAsia="en-CA"/>
              </w:rPr>
            </w:pPr>
            <w:r w:rsidRPr="00756D59">
              <w:rPr>
                <w:bCs/>
                <w:sz w:val="20"/>
                <w:szCs w:val="20"/>
                <w:lang w:eastAsia="en-CA"/>
              </w:rPr>
              <w:t>Sao Tome and Principe</w:t>
            </w:r>
            <w:r w:rsidRPr="00756D59">
              <w:rPr>
                <w:sz w:val="20"/>
                <w:szCs w:val="20"/>
                <w:lang w:eastAsia="en-CA"/>
              </w:rPr>
              <w:t xml:space="preserve"> </w:t>
            </w:r>
          </w:p>
          <w:p w14:paraId="461F7150" w14:textId="77777777" w:rsidR="000E2C9D" w:rsidRPr="00756D59" w:rsidRDefault="000E2C9D" w:rsidP="0051060F">
            <w:pPr>
              <w:jc w:val="left"/>
              <w:rPr>
                <w:bCs/>
                <w:sz w:val="20"/>
                <w:szCs w:val="20"/>
                <w:lang w:eastAsia="en-CA"/>
              </w:rPr>
            </w:pPr>
            <w:r w:rsidRPr="00756D59">
              <w:rPr>
                <w:sz w:val="20"/>
                <w:szCs w:val="20"/>
                <w:lang w:eastAsia="en-CA"/>
              </w:rPr>
              <w:t>STP/SEV/81/TAS/01+</w:t>
            </w:r>
          </w:p>
        </w:tc>
        <w:tc>
          <w:tcPr>
            <w:tcW w:w="3352" w:type="dxa"/>
            <w:tcMar>
              <w:left w:w="58" w:type="dxa"/>
              <w:right w:w="58" w:type="dxa"/>
            </w:tcMar>
          </w:tcPr>
          <w:p w14:paraId="3F4AF21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9352E2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8383595" w14:textId="77777777" w:rsidR="000E2C9D" w:rsidRPr="00756D59" w:rsidRDefault="000E2C9D" w:rsidP="0051060F">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2F6C5D70" w14:textId="77777777" w:rsidR="000E2C9D" w:rsidRPr="00756D59" w:rsidRDefault="000E2C9D" w:rsidP="0051060F">
            <w:pPr>
              <w:jc w:val="left"/>
              <w:rPr>
                <w:sz w:val="20"/>
                <w:szCs w:val="20"/>
                <w:lang w:eastAsia="en-CA"/>
              </w:rPr>
            </w:pPr>
            <w:r w:rsidRPr="00756D59">
              <w:rPr>
                <w:sz w:val="20"/>
                <w:szCs w:val="20"/>
                <w:lang w:eastAsia="en-CA"/>
              </w:rPr>
              <w:t>Development of country-specific HS codes for HFCs; conducting training needs assessment for serving sector; sensitization meetings for technicians on safe handling of HFCs and their alternatives; and assisting Customs Office in developing national custom codes for different HFCs and including them into the Customs Tariff for proper monitoring and recording of imports/exports or re</w:t>
            </w:r>
            <w:r w:rsidRPr="00756D59">
              <w:rPr>
                <w:sz w:val="20"/>
                <w:szCs w:val="20"/>
                <w:lang w:eastAsia="en-CA"/>
              </w:rPr>
              <w:noBreakHyphen/>
              <w:t>export of individual HFCs.</w:t>
            </w:r>
          </w:p>
        </w:tc>
        <w:tc>
          <w:tcPr>
            <w:tcW w:w="1629" w:type="dxa"/>
            <w:shd w:val="clear" w:color="auto" w:fill="auto"/>
            <w:tcMar>
              <w:left w:w="58" w:type="dxa"/>
              <w:right w:w="58" w:type="dxa"/>
            </w:tcMar>
          </w:tcPr>
          <w:p w14:paraId="6B495007"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9E74832" w14:textId="77777777" w:rsidTr="0051060F">
        <w:trPr>
          <w:trHeight w:val="337"/>
        </w:trPr>
        <w:tc>
          <w:tcPr>
            <w:tcW w:w="2261" w:type="dxa"/>
            <w:tcMar>
              <w:left w:w="58" w:type="dxa"/>
              <w:right w:w="58" w:type="dxa"/>
            </w:tcMar>
          </w:tcPr>
          <w:p w14:paraId="0CA3D713" w14:textId="77777777" w:rsidR="000E2C9D" w:rsidRPr="00756D59" w:rsidRDefault="000E2C9D" w:rsidP="0051060F">
            <w:pPr>
              <w:jc w:val="left"/>
              <w:rPr>
                <w:bCs/>
                <w:sz w:val="20"/>
                <w:szCs w:val="20"/>
                <w:lang w:eastAsia="en-CA"/>
              </w:rPr>
            </w:pPr>
            <w:r w:rsidRPr="00756D59">
              <w:rPr>
                <w:bCs/>
                <w:sz w:val="20"/>
                <w:szCs w:val="20"/>
                <w:lang w:eastAsia="en-CA"/>
              </w:rPr>
              <w:t>Saudi Arabia</w:t>
            </w:r>
          </w:p>
          <w:p w14:paraId="047EB2C5" w14:textId="77777777" w:rsidR="000E2C9D" w:rsidRPr="00756D59" w:rsidRDefault="000E2C9D" w:rsidP="0051060F">
            <w:pPr>
              <w:jc w:val="left"/>
              <w:rPr>
                <w:bCs/>
                <w:sz w:val="20"/>
                <w:szCs w:val="20"/>
                <w:lang w:eastAsia="en-CA"/>
              </w:rPr>
            </w:pPr>
            <w:r w:rsidRPr="00756D59">
              <w:rPr>
                <w:sz w:val="20"/>
                <w:szCs w:val="20"/>
                <w:lang w:eastAsia="en-CA"/>
              </w:rPr>
              <w:t>SAU/SEV/81/TAS/33</w:t>
            </w:r>
          </w:p>
        </w:tc>
        <w:tc>
          <w:tcPr>
            <w:tcW w:w="3352" w:type="dxa"/>
            <w:tcMar>
              <w:left w:w="58" w:type="dxa"/>
              <w:right w:w="58" w:type="dxa"/>
            </w:tcMar>
          </w:tcPr>
          <w:p w14:paraId="0B9CF24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F06746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5ACE750" w14:textId="77777777" w:rsidR="000E2C9D" w:rsidRPr="00756D59" w:rsidRDefault="000E2C9D" w:rsidP="0051060F">
            <w:pPr>
              <w:jc w:val="center"/>
              <w:rPr>
                <w:bCs/>
                <w:sz w:val="20"/>
                <w:szCs w:val="20"/>
                <w:lang w:eastAsia="en-CA"/>
              </w:rPr>
            </w:pPr>
            <w:r w:rsidRPr="00756D59">
              <w:rPr>
                <w:bCs/>
                <w:sz w:val="20"/>
                <w:szCs w:val="20"/>
                <w:lang w:eastAsia="en-CA"/>
              </w:rPr>
              <w:t>33.4</w:t>
            </w:r>
          </w:p>
        </w:tc>
        <w:tc>
          <w:tcPr>
            <w:tcW w:w="4531" w:type="dxa"/>
            <w:tcMar>
              <w:left w:w="58" w:type="dxa"/>
              <w:right w:w="58" w:type="dxa"/>
            </w:tcMar>
          </w:tcPr>
          <w:p w14:paraId="6532DBFA" w14:textId="77777777" w:rsidR="000E2C9D" w:rsidRPr="00756D59" w:rsidRDefault="000E2C9D" w:rsidP="0051060F">
            <w:pPr>
              <w:jc w:val="left"/>
              <w:rPr>
                <w:sz w:val="20"/>
                <w:szCs w:val="20"/>
                <w:lang w:eastAsia="en-CA"/>
              </w:rPr>
            </w:pPr>
            <w:r w:rsidRPr="00756D59">
              <w:rPr>
                <w:sz w:val="20"/>
                <w:szCs w:val="20"/>
                <w:lang w:eastAsia="en-CA"/>
              </w:rPr>
              <w:t>Updating the HFC licensing system along with related capacity building; and the finalization of country assessment report.</w:t>
            </w:r>
          </w:p>
        </w:tc>
        <w:tc>
          <w:tcPr>
            <w:tcW w:w="1629" w:type="dxa"/>
            <w:shd w:val="clear" w:color="auto" w:fill="auto"/>
            <w:tcMar>
              <w:left w:w="58" w:type="dxa"/>
              <w:right w:w="58" w:type="dxa"/>
            </w:tcMar>
          </w:tcPr>
          <w:p w14:paraId="6B2DDF95"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51CE2C88" w14:textId="77777777" w:rsidTr="0051060F">
        <w:trPr>
          <w:trHeight w:val="337"/>
        </w:trPr>
        <w:tc>
          <w:tcPr>
            <w:tcW w:w="2261" w:type="dxa"/>
            <w:tcMar>
              <w:left w:w="58" w:type="dxa"/>
              <w:right w:w="58" w:type="dxa"/>
            </w:tcMar>
          </w:tcPr>
          <w:p w14:paraId="18C983C1" w14:textId="77777777" w:rsidR="000E2C9D" w:rsidRPr="00756D59" w:rsidRDefault="000E2C9D" w:rsidP="0051060F">
            <w:pPr>
              <w:jc w:val="left"/>
              <w:rPr>
                <w:sz w:val="20"/>
                <w:szCs w:val="20"/>
                <w:lang w:eastAsia="en-CA"/>
              </w:rPr>
            </w:pPr>
            <w:r w:rsidRPr="00756D59">
              <w:rPr>
                <w:bCs/>
                <w:sz w:val="20"/>
                <w:szCs w:val="20"/>
                <w:lang w:eastAsia="en-CA"/>
              </w:rPr>
              <w:t>Senegal</w:t>
            </w:r>
            <w:r w:rsidRPr="00756D59">
              <w:rPr>
                <w:sz w:val="20"/>
                <w:szCs w:val="20"/>
                <w:lang w:eastAsia="en-CA"/>
              </w:rPr>
              <w:t xml:space="preserve"> </w:t>
            </w:r>
          </w:p>
          <w:p w14:paraId="05D03193" w14:textId="77777777" w:rsidR="000E2C9D" w:rsidRPr="00756D59" w:rsidRDefault="000E2C9D" w:rsidP="0051060F">
            <w:pPr>
              <w:jc w:val="left"/>
              <w:rPr>
                <w:bCs/>
                <w:sz w:val="20"/>
                <w:szCs w:val="20"/>
                <w:lang w:eastAsia="en-CA"/>
              </w:rPr>
            </w:pPr>
            <w:r w:rsidRPr="00756D59">
              <w:rPr>
                <w:sz w:val="20"/>
                <w:szCs w:val="20"/>
                <w:lang w:eastAsia="en-CA"/>
              </w:rPr>
              <w:t>SEN/SEV/80/TAS/01+</w:t>
            </w:r>
          </w:p>
        </w:tc>
        <w:tc>
          <w:tcPr>
            <w:tcW w:w="3352" w:type="dxa"/>
            <w:tcMar>
              <w:left w:w="58" w:type="dxa"/>
              <w:right w:w="58" w:type="dxa"/>
            </w:tcMar>
          </w:tcPr>
          <w:p w14:paraId="1F0A793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FD82DC1"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36046F7" w14:textId="77777777" w:rsidR="000E2C9D" w:rsidRPr="00756D59" w:rsidRDefault="000E2C9D" w:rsidP="0051060F">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2F8F4354" w14:textId="77777777" w:rsidR="000E2C9D" w:rsidRPr="00756D59" w:rsidRDefault="000E2C9D" w:rsidP="0051060F">
            <w:pPr>
              <w:jc w:val="left"/>
              <w:rPr>
                <w:sz w:val="20"/>
                <w:szCs w:val="20"/>
                <w:lang w:eastAsia="en-CA"/>
              </w:rPr>
            </w:pPr>
            <w:r w:rsidRPr="00756D59">
              <w:rPr>
                <w:sz w:val="20"/>
                <w:szCs w:val="20"/>
                <w:lang w:eastAsia="en-CA"/>
              </w:rPr>
              <w:t xml:space="preserve">Sensitization meetings for technicians on safe handling of HFCs and their alternatives; and assisting customs office in developing national custom codes for </w:t>
            </w:r>
            <w:r w:rsidRPr="00756D59">
              <w:rPr>
                <w:sz w:val="20"/>
                <w:szCs w:val="20"/>
                <w:lang w:eastAsia="en-CA"/>
              </w:rPr>
              <w:lastRenderedPageBreak/>
              <w:t>different HFCs and including them into the customs tariff.</w:t>
            </w:r>
          </w:p>
        </w:tc>
        <w:tc>
          <w:tcPr>
            <w:tcW w:w="1629" w:type="dxa"/>
            <w:shd w:val="clear" w:color="auto" w:fill="auto"/>
            <w:tcMar>
              <w:left w:w="58" w:type="dxa"/>
              <w:right w:w="58" w:type="dxa"/>
            </w:tcMar>
          </w:tcPr>
          <w:p w14:paraId="2616BFF0" w14:textId="77777777" w:rsidR="000E2C9D" w:rsidRPr="00756D59" w:rsidRDefault="000E2C9D" w:rsidP="0051060F">
            <w:pPr>
              <w:jc w:val="center"/>
              <w:rPr>
                <w:bCs/>
                <w:sz w:val="20"/>
                <w:szCs w:val="20"/>
                <w:lang w:eastAsia="en-CA"/>
              </w:rPr>
            </w:pPr>
            <w:r w:rsidRPr="00756D59">
              <w:rPr>
                <w:bCs/>
                <w:sz w:val="20"/>
                <w:szCs w:val="20"/>
                <w:lang w:eastAsia="en-CA"/>
              </w:rPr>
              <w:lastRenderedPageBreak/>
              <w:t>Dec-21</w:t>
            </w:r>
          </w:p>
        </w:tc>
      </w:tr>
      <w:tr w:rsidR="000E2C9D" w:rsidRPr="00756D59" w14:paraId="7E714DD6" w14:textId="77777777" w:rsidTr="0051060F">
        <w:trPr>
          <w:trHeight w:val="337"/>
        </w:trPr>
        <w:tc>
          <w:tcPr>
            <w:tcW w:w="2261" w:type="dxa"/>
            <w:tcMar>
              <w:left w:w="58" w:type="dxa"/>
              <w:right w:w="58" w:type="dxa"/>
            </w:tcMar>
          </w:tcPr>
          <w:p w14:paraId="6D8F4F25" w14:textId="77777777" w:rsidR="000E2C9D" w:rsidRPr="00756D59" w:rsidRDefault="000E2C9D" w:rsidP="0051060F">
            <w:pPr>
              <w:jc w:val="left"/>
              <w:rPr>
                <w:sz w:val="20"/>
                <w:szCs w:val="20"/>
                <w:lang w:val="es-419" w:eastAsia="en-CA"/>
              </w:rPr>
            </w:pPr>
            <w:r w:rsidRPr="00756D59">
              <w:rPr>
                <w:bCs/>
                <w:sz w:val="20"/>
                <w:szCs w:val="20"/>
                <w:lang w:val="es-419" w:eastAsia="en-CA"/>
              </w:rPr>
              <w:lastRenderedPageBreak/>
              <w:t>Sierra Leone</w:t>
            </w:r>
            <w:r w:rsidRPr="00756D59">
              <w:rPr>
                <w:sz w:val="20"/>
                <w:szCs w:val="20"/>
                <w:lang w:val="es-419" w:eastAsia="en-CA"/>
              </w:rPr>
              <w:t xml:space="preserve"> </w:t>
            </w:r>
          </w:p>
          <w:p w14:paraId="2DDC344E" w14:textId="77777777" w:rsidR="000E2C9D" w:rsidRPr="00756D59" w:rsidRDefault="000E2C9D" w:rsidP="0051060F">
            <w:pPr>
              <w:jc w:val="left"/>
              <w:rPr>
                <w:bCs/>
                <w:sz w:val="20"/>
                <w:szCs w:val="20"/>
                <w:lang w:val="es-419" w:eastAsia="en-CA"/>
              </w:rPr>
            </w:pPr>
            <w:r w:rsidRPr="00756D59">
              <w:rPr>
                <w:sz w:val="20"/>
                <w:szCs w:val="20"/>
                <w:lang w:val="es-419" w:eastAsia="en-CA"/>
              </w:rPr>
              <w:t>SIL/SEV/81/TAS/01+</w:t>
            </w:r>
          </w:p>
        </w:tc>
        <w:tc>
          <w:tcPr>
            <w:tcW w:w="3352" w:type="dxa"/>
            <w:tcMar>
              <w:left w:w="58" w:type="dxa"/>
              <w:right w:w="58" w:type="dxa"/>
            </w:tcMar>
          </w:tcPr>
          <w:p w14:paraId="73CF6388"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62A5861"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18D8ABB" w14:textId="77777777" w:rsidR="000E2C9D" w:rsidRPr="00756D59" w:rsidRDefault="000E2C9D" w:rsidP="0051060F">
            <w:pPr>
              <w:jc w:val="center"/>
              <w:rPr>
                <w:bCs/>
                <w:sz w:val="20"/>
                <w:szCs w:val="20"/>
                <w:lang w:eastAsia="en-CA"/>
              </w:rPr>
            </w:pPr>
            <w:r w:rsidRPr="00756D59">
              <w:rPr>
                <w:bCs/>
                <w:sz w:val="20"/>
                <w:szCs w:val="20"/>
                <w:lang w:eastAsia="en-CA"/>
              </w:rPr>
              <w:t>52.6</w:t>
            </w:r>
          </w:p>
        </w:tc>
        <w:tc>
          <w:tcPr>
            <w:tcW w:w="4531" w:type="dxa"/>
            <w:tcMar>
              <w:left w:w="58" w:type="dxa"/>
              <w:right w:w="58" w:type="dxa"/>
            </w:tcMar>
          </w:tcPr>
          <w:p w14:paraId="3E100DC3" w14:textId="77777777" w:rsidR="000E2C9D" w:rsidRPr="00756D59" w:rsidRDefault="000E2C9D" w:rsidP="0051060F">
            <w:pPr>
              <w:jc w:val="left"/>
              <w:rPr>
                <w:sz w:val="20"/>
                <w:szCs w:val="20"/>
                <w:lang w:eastAsia="en-CA"/>
              </w:rPr>
            </w:pPr>
            <w:r w:rsidRPr="00756D59">
              <w:rPr>
                <w:sz w:val="20"/>
                <w:szCs w:val="20"/>
                <w:lang w:eastAsia="en-CA"/>
              </w:rPr>
              <w:t>Conducting sensitization meetings for technicians on safe handling of HFCs and their alternatives; and assisting national customs authorities in establishing national custom codes for HFCs.</w:t>
            </w:r>
          </w:p>
        </w:tc>
        <w:tc>
          <w:tcPr>
            <w:tcW w:w="1629" w:type="dxa"/>
            <w:shd w:val="clear" w:color="auto" w:fill="auto"/>
            <w:tcMar>
              <w:left w:w="58" w:type="dxa"/>
              <w:right w:w="58" w:type="dxa"/>
            </w:tcMar>
          </w:tcPr>
          <w:p w14:paraId="08ECC5EA"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1A8A9808" w14:textId="77777777" w:rsidTr="0051060F">
        <w:trPr>
          <w:trHeight w:val="337"/>
        </w:trPr>
        <w:tc>
          <w:tcPr>
            <w:tcW w:w="2261" w:type="dxa"/>
            <w:tcMar>
              <w:left w:w="58" w:type="dxa"/>
              <w:right w:w="58" w:type="dxa"/>
            </w:tcMar>
          </w:tcPr>
          <w:p w14:paraId="5BC414E9" w14:textId="77777777" w:rsidR="000E2C9D" w:rsidRPr="00756D59" w:rsidRDefault="000E2C9D" w:rsidP="0051060F">
            <w:pPr>
              <w:jc w:val="left"/>
              <w:rPr>
                <w:sz w:val="20"/>
                <w:szCs w:val="20"/>
                <w:lang w:val="fr-FR" w:eastAsia="en-CA"/>
              </w:rPr>
            </w:pPr>
            <w:r w:rsidRPr="00756D59">
              <w:rPr>
                <w:bCs/>
                <w:sz w:val="20"/>
                <w:szCs w:val="20"/>
                <w:lang w:val="fr-FR" w:eastAsia="en-CA"/>
              </w:rPr>
              <w:t>Solomon Islands</w:t>
            </w:r>
            <w:r w:rsidRPr="00756D59">
              <w:rPr>
                <w:sz w:val="20"/>
                <w:szCs w:val="20"/>
                <w:lang w:val="fr-FR" w:eastAsia="en-CA"/>
              </w:rPr>
              <w:t xml:space="preserve"> </w:t>
            </w:r>
          </w:p>
          <w:p w14:paraId="0C630664" w14:textId="77777777" w:rsidR="000E2C9D" w:rsidRPr="00756D59" w:rsidRDefault="000E2C9D" w:rsidP="0051060F">
            <w:pPr>
              <w:jc w:val="left"/>
              <w:rPr>
                <w:bCs/>
                <w:sz w:val="20"/>
                <w:szCs w:val="20"/>
                <w:lang w:val="fr-FR" w:eastAsia="en-CA"/>
              </w:rPr>
            </w:pPr>
            <w:r w:rsidRPr="00756D59">
              <w:rPr>
                <w:sz w:val="20"/>
                <w:szCs w:val="20"/>
                <w:lang w:val="fr-FR" w:eastAsia="en-CA"/>
              </w:rPr>
              <w:t>SOI/SEV/81/TAS/01+</w:t>
            </w:r>
          </w:p>
        </w:tc>
        <w:tc>
          <w:tcPr>
            <w:tcW w:w="3352" w:type="dxa"/>
            <w:tcMar>
              <w:left w:w="58" w:type="dxa"/>
              <w:right w:w="58" w:type="dxa"/>
            </w:tcMar>
          </w:tcPr>
          <w:p w14:paraId="4DF8D25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DAA2D4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4988058" w14:textId="77777777" w:rsidR="000E2C9D" w:rsidRPr="00756D59" w:rsidRDefault="000E2C9D" w:rsidP="0051060F">
            <w:pPr>
              <w:jc w:val="center"/>
              <w:rPr>
                <w:bCs/>
                <w:sz w:val="20"/>
                <w:szCs w:val="20"/>
                <w:lang w:eastAsia="en-CA"/>
              </w:rPr>
            </w:pPr>
            <w:r w:rsidRPr="00756D59">
              <w:rPr>
                <w:bCs/>
                <w:sz w:val="20"/>
                <w:szCs w:val="20"/>
                <w:lang w:eastAsia="en-CA"/>
              </w:rPr>
              <w:t>42.2</w:t>
            </w:r>
          </w:p>
        </w:tc>
        <w:tc>
          <w:tcPr>
            <w:tcW w:w="4531" w:type="dxa"/>
            <w:tcMar>
              <w:left w:w="58" w:type="dxa"/>
              <w:right w:w="58" w:type="dxa"/>
            </w:tcMar>
          </w:tcPr>
          <w:p w14:paraId="4980919A" w14:textId="77777777" w:rsidR="000E2C9D" w:rsidRPr="00756D59" w:rsidRDefault="000E2C9D" w:rsidP="0051060F">
            <w:pPr>
              <w:jc w:val="left"/>
              <w:rPr>
                <w:sz w:val="20"/>
                <w:szCs w:val="20"/>
                <w:lang w:eastAsia="en-CA"/>
              </w:rPr>
            </w:pPr>
            <w:r w:rsidRPr="00756D59">
              <w:rPr>
                <w:sz w:val="20"/>
                <w:szCs w:val="20"/>
                <w:lang w:eastAsia="en-CA"/>
              </w:rPr>
              <w:t>Consultations on Kigali Amendment ratification; finalization of country assessment report; roundtable workshops and trainings; finalization of draft regulation amendment; development of knowledge products and information materials; and finalization of e</w:t>
            </w:r>
            <w:r w:rsidRPr="00756D59">
              <w:rPr>
                <w:sz w:val="20"/>
                <w:szCs w:val="20"/>
                <w:lang w:eastAsia="en-CA"/>
              </w:rPr>
              <w:noBreakHyphen/>
              <w:t>licensing system.</w:t>
            </w:r>
          </w:p>
        </w:tc>
        <w:tc>
          <w:tcPr>
            <w:tcW w:w="1629" w:type="dxa"/>
            <w:shd w:val="clear" w:color="auto" w:fill="auto"/>
            <w:tcMar>
              <w:left w:w="58" w:type="dxa"/>
              <w:right w:w="58" w:type="dxa"/>
            </w:tcMar>
          </w:tcPr>
          <w:p w14:paraId="645E8E6B"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413BC6A8" w14:textId="77777777" w:rsidTr="0051060F">
        <w:trPr>
          <w:trHeight w:val="337"/>
        </w:trPr>
        <w:tc>
          <w:tcPr>
            <w:tcW w:w="2261" w:type="dxa"/>
            <w:tcMar>
              <w:left w:w="58" w:type="dxa"/>
              <w:right w:w="58" w:type="dxa"/>
            </w:tcMar>
          </w:tcPr>
          <w:p w14:paraId="51F739BB" w14:textId="77777777" w:rsidR="000E2C9D" w:rsidRPr="00756D59" w:rsidRDefault="000E2C9D" w:rsidP="0051060F">
            <w:pPr>
              <w:jc w:val="left"/>
              <w:rPr>
                <w:sz w:val="20"/>
                <w:szCs w:val="20"/>
                <w:lang w:eastAsia="en-CA"/>
              </w:rPr>
            </w:pPr>
            <w:r w:rsidRPr="00756D59">
              <w:rPr>
                <w:bCs/>
                <w:sz w:val="20"/>
                <w:szCs w:val="20"/>
                <w:lang w:eastAsia="en-CA"/>
              </w:rPr>
              <w:t>South Sudan</w:t>
            </w:r>
            <w:r w:rsidRPr="00756D59">
              <w:rPr>
                <w:sz w:val="20"/>
                <w:szCs w:val="20"/>
                <w:lang w:eastAsia="en-CA"/>
              </w:rPr>
              <w:t xml:space="preserve"> </w:t>
            </w:r>
          </w:p>
          <w:p w14:paraId="146E9813" w14:textId="77777777" w:rsidR="000E2C9D" w:rsidRPr="00756D59" w:rsidRDefault="000E2C9D" w:rsidP="0051060F">
            <w:pPr>
              <w:jc w:val="left"/>
              <w:rPr>
                <w:bCs/>
                <w:sz w:val="20"/>
                <w:szCs w:val="20"/>
                <w:lang w:eastAsia="en-CA"/>
              </w:rPr>
            </w:pPr>
            <w:r w:rsidRPr="00756D59">
              <w:rPr>
                <w:sz w:val="20"/>
                <w:szCs w:val="20"/>
                <w:lang w:eastAsia="en-CA"/>
              </w:rPr>
              <w:t>SSD/SEV/81/TAS/01+</w:t>
            </w:r>
          </w:p>
        </w:tc>
        <w:tc>
          <w:tcPr>
            <w:tcW w:w="3352" w:type="dxa"/>
            <w:tcMar>
              <w:left w:w="58" w:type="dxa"/>
              <w:right w:w="58" w:type="dxa"/>
            </w:tcMar>
          </w:tcPr>
          <w:p w14:paraId="71CCBBE9"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651BD8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8E09C77" w14:textId="77777777" w:rsidR="000E2C9D" w:rsidRPr="00756D59" w:rsidRDefault="000E2C9D" w:rsidP="0051060F">
            <w:pPr>
              <w:jc w:val="center"/>
              <w:rPr>
                <w:bCs/>
                <w:sz w:val="20"/>
                <w:szCs w:val="20"/>
                <w:lang w:eastAsia="en-CA"/>
              </w:rPr>
            </w:pPr>
            <w:r w:rsidRPr="00756D59">
              <w:rPr>
                <w:bCs/>
                <w:sz w:val="20"/>
                <w:szCs w:val="20"/>
                <w:lang w:eastAsia="en-CA"/>
              </w:rPr>
              <w:t>31.6</w:t>
            </w:r>
          </w:p>
        </w:tc>
        <w:tc>
          <w:tcPr>
            <w:tcW w:w="4531" w:type="dxa"/>
            <w:tcMar>
              <w:left w:w="58" w:type="dxa"/>
              <w:right w:w="58" w:type="dxa"/>
            </w:tcMar>
          </w:tcPr>
          <w:p w14:paraId="7BDF5273" w14:textId="77777777" w:rsidR="000E2C9D" w:rsidRPr="00756D59" w:rsidRDefault="000E2C9D" w:rsidP="0051060F">
            <w:pPr>
              <w:jc w:val="left"/>
              <w:rPr>
                <w:sz w:val="20"/>
                <w:szCs w:val="20"/>
                <w:lang w:eastAsia="en-CA"/>
              </w:rPr>
            </w:pPr>
            <w:r w:rsidRPr="00756D59">
              <w:rPr>
                <w:sz w:val="20"/>
                <w:szCs w:val="20"/>
                <w:lang w:eastAsia="en-CA"/>
              </w:rPr>
              <w:t>Analysis of existing legislation and drafting amendments; conducting sensitization meetings for technicians on safe handling of HFCs and their alternatives; and revising the existing national Ozone</w:t>
            </w:r>
            <w:r w:rsidRPr="00756D59">
              <w:rPr>
                <w:sz w:val="20"/>
                <w:szCs w:val="20"/>
                <w:lang w:eastAsia="en-CA"/>
              </w:rPr>
              <w:noBreakHyphen/>
              <w:t>Depleting Substances legislation (and ODS</w:t>
            </w:r>
            <w:r w:rsidRPr="00756D59">
              <w:rPr>
                <w:sz w:val="20"/>
                <w:szCs w:val="20"/>
                <w:lang w:eastAsia="en-CA"/>
              </w:rPr>
              <w:noBreakHyphen/>
              <w:t>based equipment).</w:t>
            </w:r>
          </w:p>
        </w:tc>
        <w:tc>
          <w:tcPr>
            <w:tcW w:w="1629" w:type="dxa"/>
            <w:shd w:val="clear" w:color="auto" w:fill="auto"/>
            <w:tcMar>
              <w:left w:w="58" w:type="dxa"/>
              <w:right w:w="58" w:type="dxa"/>
            </w:tcMar>
          </w:tcPr>
          <w:p w14:paraId="416B0215"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1BB0852F" w14:textId="77777777" w:rsidTr="0051060F">
        <w:trPr>
          <w:trHeight w:val="337"/>
        </w:trPr>
        <w:tc>
          <w:tcPr>
            <w:tcW w:w="2261" w:type="dxa"/>
            <w:tcMar>
              <w:left w:w="58" w:type="dxa"/>
              <w:right w:w="58" w:type="dxa"/>
            </w:tcMar>
          </w:tcPr>
          <w:p w14:paraId="2D40EB81" w14:textId="77777777" w:rsidR="000E2C9D" w:rsidRPr="00756D59" w:rsidRDefault="000E2C9D" w:rsidP="0051060F">
            <w:pPr>
              <w:jc w:val="left"/>
              <w:rPr>
                <w:sz w:val="20"/>
                <w:szCs w:val="20"/>
                <w:lang w:eastAsia="en-CA"/>
              </w:rPr>
            </w:pPr>
            <w:r w:rsidRPr="00756D59">
              <w:rPr>
                <w:bCs/>
                <w:sz w:val="20"/>
                <w:szCs w:val="20"/>
                <w:lang w:eastAsia="en-CA"/>
              </w:rPr>
              <w:t>Sri Lanka</w:t>
            </w:r>
            <w:r w:rsidRPr="00756D59">
              <w:rPr>
                <w:sz w:val="20"/>
                <w:szCs w:val="20"/>
                <w:lang w:eastAsia="en-CA"/>
              </w:rPr>
              <w:t xml:space="preserve"> </w:t>
            </w:r>
          </w:p>
          <w:p w14:paraId="2E9790DA" w14:textId="77777777" w:rsidR="000E2C9D" w:rsidRPr="00756D59" w:rsidRDefault="000E2C9D" w:rsidP="0051060F">
            <w:pPr>
              <w:jc w:val="left"/>
              <w:rPr>
                <w:bCs/>
                <w:sz w:val="20"/>
                <w:szCs w:val="20"/>
                <w:lang w:eastAsia="en-CA"/>
              </w:rPr>
            </w:pPr>
            <w:r w:rsidRPr="00756D59">
              <w:rPr>
                <w:sz w:val="20"/>
                <w:szCs w:val="20"/>
                <w:lang w:eastAsia="en-CA"/>
              </w:rPr>
              <w:t>SRL/SEV/81/TAS/01+</w:t>
            </w:r>
          </w:p>
        </w:tc>
        <w:tc>
          <w:tcPr>
            <w:tcW w:w="3352" w:type="dxa"/>
            <w:tcMar>
              <w:left w:w="58" w:type="dxa"/>
              <w:right w:w="58" w:type="dxa"/>
            </w:tcMar>
          </w:tcPr>
          <w:p w14:paraId="079CBEA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34A129D"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BB8C8A1" w14:textId="77777777" w:rsidR="000E2C9D" w:rsidRPr="00756D59" w:rsidRDefault="000E2C9D" w:rsidP="0051060F">
            <w:pPr>
              <w:jc w:val="center"/>
              <w:rPr>
                <w:bCs/>
                <w:sz w:val="20"/>
                <w:szCs w:val="20"/>
                <w:lang w:eastAsia="en-CA"/>
              </w:rPr>
            </w:pPr>
            <w:r w:rsidRPr="00756D59">
              <w:rPr>
                <w:bCs/>
                <w:sz w:val="20"/>
                <w:szCs w:val="20"/>
                <w:lang w:eastAsia="en-CA"/>
              </w:rPr>
              <w:t>59.8</w:t>
            </w:r>
          </w:p>
        </w:tc>
        <w:tc>
          <w:tcPr>
            <w:tcW w:w="4531" w:type="dxa"/>
            <w:tcMar>
              <w:left w:w="58" w:type="dxa"/>
              <w:right w:w="58" w:type="dxa"/>
            </w:tcMar>
          </w:tcPr>
          <w:p w14:paraId="2AF5C026" w14:textId="77777777" w:rsidR="000E2C9D" w:rsidRPr="00756D59" w:rsidRDefault="000E2C9D" w:rsidP="0051060F">
            <w:pPr>
              <w:jc w:val="left"/>
              <w:rPr>
                <w:sz w:val="20"/>
                <w:szCs w:val="20"/>
                <w:lang w:eastAsia="en-CA"/>
              </w:rPr>
            </w:pPr>
            <w:r w:rsidRPr="00756D59">
              <w:rPr>
                <w:sz w:val="20"/>
                <w:szCs w:val="20"/>
                <w:lang w:eastAsia="en-CA"/>
              </w:rPr>
              <w:t>Finalization of stakeholder engagement strategy; roundtable workshops and trainings; finalization of safety and energy efficiency standards; finalization study on Recognition of Prior Learning in the Technical and Vocational Education and Training system for RAC; and development of knowledge products and information materials on Kigali Amendment, energy efficiency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30D94ECB"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280E8807" w14:textId="77777777" w:rsidTr="0051060F">
        <w:trPr>
          <w:trHeight w:val="337"/>
        </w:trPr>
        <w:tc>
          <w:tcPr>
            <w:tcW w:w="2261" w:type="dxa"/>
            <w:tcMar>
              <w:left w:w="58" w:type="dxa"/>
              <w:right w:w="58" w:type="dxa"/>
            </w:tcMar>
          </w:tcPr>
          <w:p w14:paraId="5DF221D5" w14:textId="77777777" w:rsidR="000E2C9D" w:rsidRPr="00756D59" w:rsidRDefault="000E2C9D" w:rsidP="0051060F">
            <w:pPr>
              <w:jc w:val="left"/>
              <w:rPr>
                <w:sz w:val="20"/>
                <w:szCs w:val="20"/>
                <w:lang w:eastAsia="en-CA"/>
              </w:rPr>
            </w:pPr>
            <w:r w:rsidRPr="00756D59">
              <w:rPr>
                <w:bCs/>
                <w:sz w:val="20"/>
                <w:szCs w:val="20"/>
                <w:lang w:eastAsia="en-CA"/>
              </w:rPr>
              <w:t>Sudan</w:t>
            </w:r>
            <w:r w:rsidRPr="00756D59">
              <w:rPr>
                <w:sz w:val="20"/>
                <w:szCs w:val="20"/>
                <w:lang w:eastAsia="en-CA"/>
              </w:rPr>
              <w:t xml:space="preserve"> (the)</w:t>
            </w:r>
          </w:p>
          <w:p w14:paraId="2D08C657" w14:textId="77777777" w:rsidR="000E2C9D" w:rsidRPr="00756D59" w:rsidRDefault="000E2C9D" w:rsidP="0051060F">
            <w:pPr>
              <w:jc w:val="left"/>
              <w:rPr>
                <w:bCs/>
                <w:sz w:val="20"/>
                <w:szCs w:val="20"/>
                <w:lang w:eastAsia="en-CA"/>
              </w:rPr>
            </w:pPr>
            <w:r w:rsidRPr="00756D59">
              <w:rPr>
                <w:sz w:val="20"/>
                <w:szCs w:val="20"/>
                <w:lang w:eastAsia="en-CA"/>
              </w:rPr>
              <w:t>SUD/SEV/80/TAS/02+</w:t>
            </w:r>
          </w:p>
        </w:tc>
        <w:tc>
          <w:tcPr>
            <w:tcW w:w="3352" w:type="dxa"/>
            <w:tcMar>
              <w:left w:w="58" w:type="dxa"/>
              <w:right w:w="58" w:type="dxa"/>
            </w:tcMar>
          </w:tcPr>
          <w:p w14:paraId="44ADC8E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A0122D4"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8A201D8" w14:textId="77777777" w:rsidR="000E2C9D" w:rsidRPr="00756D59" w:rsidRDefault="000E2C9D" w:rsidP="0051060F">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7A2DABB5" w14:textId="77777777" w:rsidR="000E2C9D" w:rsidRPr="00756D59" w:rsidRDefault="000E2C9D" w:rsidP="0051060F">
            <w:pPr>
              <w:jc w:val="left"/>
              <w:rPr>
                <w:sz w:val="20"/>
                <w:szCs w:val="20"/>
                <w:lang w:eastAsia="en-CA"/>
              </w:rPr>
            </w:pPr>
            <w:r w:rsidRPr="00756D59">
              <w:rPr>
                <w:sz w:val="20"/>
                <w:szCs w:val="20"/>
                <w:lang w:eastAsia="en-CA"/>
              </w:rPr>
              <w:t xml:space="preserve">Implementing public awareness regarding the Kigali Amendment and continuing stakeholder consultations; raising awareness of technicians on available HFC alternatives and their safe handling; and training customs officers on monitoring and controlling HFC trade at all the major ports of entry. </w:t>
            </w:r>
          </w:p>
        </w:tc>
        <w:tc>
          <w:tcPr>
            <w:tcW w:w="1629" w:type="dxa"/>
            <w:shd w:val="clear" w:color="auto" w:fill="auto"/>
            <w:tcMar>
              <w:left w:w="58" w:type="dxa"/>
              <w:right w:w="58" w:type="dxa"/>
            </w:tcMar>
          </w:tcPr>
          <w:p w14:paraId="452142DA"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0A777120" w14:textId="77777777" w:rsidTr="0051060F">
        <w:trPr>
          <w:trHeight w:val="337"/>
        </w:trPr>
        <w:tc>
          <w:tcPr>
            <w:tcW w:w="2261" w:type="dxa"/>
            <w:tcMar>
              <w:left w:w="58" w:type="dxa"/>
              <w:right w:w="58" w:type="dxa"/>
            </w:tcMar>
          </w:tcPr>
          <w:p w14:paraId="50853E6C" w14:textId="77777777" w:rsidR="000E2C9D" w:rsidRPr="00756D59" w:rsidRDefault="000E2C9D" w:rsidP="0051060F">
            <w:pPr>
              <w:jc w:val="left"/>
              <w:rPr>
                <w:sz w:val="20"/>
                <w:szCs w:val="20"/>
                <w:lang w:eastAsia="en-CA"/>
              </w:rPr>
            </w:pPr>
            <w:r w:rsidRPr="00756D59">
              <w:rPr>
                <w:bCs/>
                <w:sz w:val="20"/>
                <w:szCs w:val="20"/>
                <w:lang w:eastAsia="en-CA"/>
              </w:rPr>
              <w:t>Suriname</w:t>
            </w:r>
            <w:r w:rsidRPr="00756D59">
              <w:rPr>
                <w:sz w:val="20"/>
                <w:szCs w:val="20"/>
                <w:lang w:eastAsia="en-CA"/>
              </w:rPr>
              <w:t xml:space="preserve"> </w:t>
            </w:r>
          </w:p>
          <w:p w14:paraId="22B892D2" w14:textId="77777777" w:rsidR="000E2C9D" w:rsidRPr="00756D59" w:rsidRDefault="000E2C9D" w:rsidP="0051060F">
            <w:pPr>
              <w:jc w:val="left"/>
              <w:rPr>
                <w:bCs/>
                <w:sz w:val="20"/>
                <w:szCs w:val="20"/>
                <w:lang w:eastAsia="en-CA"/>
              </w:rPr>
            </w:pPr>
            <w:r w:rsidRPr="00756D59">
              <w:rPr>
                <w:sz w:val="20"/>
                <w:szCs w:val="20"/>
                <w:lang w:eastAsia="en-CA"/>
              </w:rPr>
              <w:t>SUR/SEV/80/TAS/01+</w:t>
            </w:r>
          </w:p>
        </w:tc>
        <w:tc>
          <w:tcPr>
            <w:tcW w:w="3352" w:type="dxa"/>
            <w:tcMar>
              <w:left w:w="58" w:type="dxa"/>
              <w:right w:w="58" w:type="dxa"/>
            </w:tcMar>
          </w:tcPr>
          <w:p w14:paraId="1DE5571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24B9854"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91F891C"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39DBD2AA" w14:textId="77777777" w:rsidR="000E2C9D" w:rsidRPr="00756D59" w:rsidRDefault="000E2C9D" w:rsidP="0051060F">
            <w:pPr>
              <w:jc w:val="left"/>
              <w:rPr>
                <w:sz w:val="20"/>
                <w:szCs w:val="20"/>
                <w:lang w:eastAsia="en-CA"/>
              </w:rPr>
            </w:pPr>
            <w:r w:rsidRPr="00756D59">
              <w:rPr>
                <w:sz w:val="20"/>
                <w:szCs w:val="20"/>
                <w:lang w:eastAsia="en-CA"/>
              </w:rPr>
              <w:t>Analysis of ozone and climate legislation to support Kigali Amendment; stakeholder consultations meetings and awareness raising on HFC phase</w:t>
            </w:r>
            <w:r w:rsidRPr="00756D59">
              <w:rPr>
                <w:sz w:val="20"/>
                <w:szCs w:val="20"/>
                <w:lang w:eastAsia="en-CA"/>
              </w:rPr>
              <w:noBreakHyphen/>
              <w:t xml:space="preserve">down and energy efficiency; training needs assessment for </w:t>
            </w:r>
            <w:r w:rsidRPr="00756D59">
              <w:rPr>
                <w:sz w:val="20"/>
                <w:szCs w:val="20"/>
                <w:lang w:eastAsia="en-CA"/>
              </w:rPr>
              <w:lastRenderedPageBreak/>
              <w:t>the RAC service sector; mapping HFCs available in the local market; technical assistance for HFC data collection, projection of RAC technology trends; symposium on  impacts of the Kigali Amendment ratification and seminar on the transition to low</w:t>
            </w:r>
            <w:r w:rsidRPr="00756D59">
              <w:rPr>
                <w:sz w:val="20"/>
                <w:szCs w:val="20"/>
                <w:lang w:eastAsia="en-CA"/>
              </w:rPr>
              <w:noBreakHyphen/>
              <w:t>GWP technologies; training seminar for technicians on management of alternatives; developing country</w:t>
            </w:r>
            <w:r w:rsidRPr="00756D59">
              <w:rPr>
                <w:sz w:val="20"/>
                <w:szCs w:val="20"/>
                <w:lang w:eastAsia="en-CA"/>
              </w:rPr>
              <w:noBreakHyphen/>
              <w:t>specific HS codes for HFCs; knowledge, attitude, and practices study of the RAC service sector; and developing national strategy on a staged approach to introducing low</w:t>
            </w:r>
            <w:r w:rsidRPr="00756D59">
              <w:rPr>
                <w:sz w:val="20"/>
                <w:szCs w:val="20"/>
                <w:lang w:eastAsia="en-CA"/>
              </w:rPr>
              <w:noBreakHyphen/>
              <w:t>GWP energy efficient alternatives and change management support to assist service to manage transition from HFCs to alternative refrigerants.</w:t>
            </w:r>
          </w:p>
        </w:tc>
        <w:tc>
          <w:tcPr>
            <w:tcW w:w="1629" w:type="dxa"/>
            <w:shd w:val="clear" w:color="auto" w:fill="auto"/>
            <w:tcMar>
              <w:left w:w="58" w:type="dxa"/>
              <w:right w:w="58" w:type="dxa"/>
            </w:tcMar>
          </w:tcPr>
          <w:p w14:paraId="412D85EB"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5CF9BA3A" w14:textId="77777777" w:rsidTr="0051060F">
        <w:trPr>
          <w:trHeight w:val="337"/>
        </w:trPr>
        <w:tc>
          <w:tcPr>
            <w:tcW w:w="2261" w:type="dxa"/>
            <w:tcMar>
              <w:left w:w="58" w:type="dxa"/>
              <w:right w:w="58" w:type="dxa"/>
            </w:tcMar>
          </w:tcPr>
          <w:p w14:paraId="233B898E" w14:textId="77777777" w:rsidR="000E2C9D" w:rsidRPr="00756D59" w:rsidRDefault="000E2C9D" w:rsidP="0051060F">
            <w:pPr>
              <w:jc w:val="left"/>
              <w:rPr>
                <w:sz w:val="20"/>
                <w:szCs w:val="20"/>
                <w:lang w:eastAsia="en-CA"/>
              </w:rPr>
            </w:pPr>
            <w:r w:rsidRPr="00756D59">
              <w:rPr>
                <w:bCs/>
                <w:sz w:val="20"/>
                <w:szCs w:val="20"/>
                <w:lang w:eastAsia="en-CA"/>
              </w:rPr>
              <w:lastRenderedPageBreak/>
              <w:t>Timor-Leste</w:t>
            </w:r>
            <w:r w:rsidRPr="00756D59">
              <w:rPr>
                <w:sz w:val="20"/>
                <w:szCs w:val="20"/>
                <w:lang w:eastAsia="en-CA"/>
              </w:rPr>
              <w:t xml:space="preserve"> </w:t>
            </w:r>
          </w:p>
          <w:p w14:paraId="3E18D784" w14:textId="77777777" w:rsidR="000E2C9D" w:rsidRPr="00756D59" w:rsidRDefault="000E2C9D" w:rsidP="0051060F">
            <w:pPr>
              <w:jc w:val="left"/>
              <w:rPr>
                <w:bCs/>
                <w:sz w:val="20"/>
                <w:szCs w:val="20"/>
                <w:lang w:eastAsia="en-CA"/>
              </w:rPr>
            </w:pPr>
            <w:r w:rsidRPr="00756D59">
              <w:rPr>
                <w:sz w:val="20"/>
                <w:szCs w:val="20"/>
                <w:lang w:eastAsia="en-CA"/>
              </w:rPr>
              <w:t>TLS/SEV/82/TAS/19</w:t>
            </w:r>
          </w:p>
        </w:tc>
        <w:tc>
          <w:tcPr>
            <w:tcW w:w="3352" w:type="dxa"/>
            <w:tcMar>
              <w:left w:w="58" w:type="dxa"/>
              <w:right w:w="58" w:type="dxa"/>
            </w:tcMar>
          </w:tcPr>
          <w:p w14:paraId="5A10AF01"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D16A137"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78338B60" w14:textId="77777777" w:rsidR="000E2C9D" w:rsidRPr="00756D59" w:rsidRDefault="000E2C9D" w:rsidP="0051060F">
            <w:pPr>
              <w:jc w:val="center"/>
              <w:rPr>
                <w:bCs/>
                <w:sz w:val="20"/>
                <w:szCs w:val="20"/>
                <w:lang w:eastAsia="en-CA"/>
              </w:rPr>
            </w:pPr>
            <w:r w:rsidRPr="00756D59">
              <w:rPr>
                <w:bCs/>
                <w:sz w:val="20"/>
                <w:szCs w:val="20"/>
                <w:lang w:eastAsia="en-CA"/>
              </w:rPr>
              <w:t>47.7</w:t>
            </w:r>
          </w:p>
        </w:tc>
        <w:tc>
          <w:tcPr>
            <w:tcW w:w="4531" w:type="dxa"/>
            <w:tcMar>
              <w:left w:w="58" w:type="dxa"/>
              <w:right w:w="58" w:type="dxa"/>
            </w:tcMar>
          </w:tcPr>
          <w:p w14:paraId="6C76DE41" w14:textId="77777777" w:rsidR="000E2C9D" w:rsidRPr="00756D59" w:rsidRDefault="000E2C9D" w:rsidP="0051060F">
            <w:pPr>
              <w:jc w:val="left"/>
              <w:rPr>
                <w:sz w:val="20"/>
                <w:szCs w:val="20"/>
                <w:lang w:eastAsia="en-CA"/>
              </w:rPr>
            </w:pPr>
            <w:r w:rsidRPr="00756D59">
              <w:rPr>
                <w:sz w:val="20"/>
                <w:szCs w:val="20"/>
                <w:lang w:eastAsia="en-CA"/>
              </w:rPr>
              <w:t>Conducting roundtable workshops and trainings; finalization of the amendment to the draft regulation; and development of knowledge products and information materials.</w:t>
            </w:r>
          </w:p>
        </w:tc>
        <w:tc>
          <w:tcPr>
            <w:tcW w:w="1629" w:type="dxa"/>
            <w:shd w:val="clear" w:color="auto" w:fill="auto"/>
            <w:tcMar>
              <w:left w:w="58" w:type="dxa"/>
              <w:right w:w="58" w:type="dxa"/>
            </w:tcMar>
          </w:tcPr>
          <w:p w14:paraId="2739518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4B6D2E2C" w14:textId="77777777" w:rsidTr="0051060F">
        <w:trPr>
          <w:trHeight w:val="337"/>
        </w:trPr>
        <w:tc>
          <w:tcPr>
            <w:tcW w:w="2261" w:type="dxa"/>
            <w:tcMar>
              <w:left w:w="58" w:type="dxa"/>
              <w:right w:w="58" w:type="dxa"/>
            </w:tcMar>
          </w:tcPr>
          <w:p w14:paraId="736A2B84" w14:textId="77777777" w:rsidR="000E2C9D" w:rsidRPr="00756D59" w:rsidRDefault="000E2C9D" w:rsidP="0051060F">
            <w:pPr>
              <w:jc w:val="left"/>
              <w:rPr>
                <w:sz w:val="20"/>
                <w:szCs w:val="20"/>
                <w:lang w:eastAsia="en-CA"/>
              </w:rPr>
            </w:pPr>
            <w:r w:rsidRPr="00756D59">
              <w:rPr>
                <w:bCs/>
                <w:sz w:val="20"/>
                <w:szCs w:val="20"/>
                <w:lang w:eastAsia="en-CA"/>
              </w:rPr>
              <w:t>Togo</w:t>
            </w:r>
            <w:r w:rsidRPr="00756D59">
              <w:rPr>
                <w:sz w:val="20"/>
                <w:szCs w:val="20"/>
                <w:lang w:eastAsia="en-CA"/>
              </w:rPr>
              <w:t xml:space="preserve"> </w:t>
            </w:r>
          </w:p>
          <w:p w14:paraId="4B146F19" w14:textId="77777777" w:rsidR="000E2C9D" w:rsidRPr="00756D59" w:rsidRDefault="000E2C9D" w:rsidP="0051060F">
            <w:pPr>
              <w:jc w:val="left"/>
              <w:rPr>
                <w:bCs/>
                <w:sz w:val="20"/>
                <w:szCs w:val="20"/>
                <w:lang w:eastAsia="en-CA"/>
              </w:rPr>
            </w:pPr>
            <w:r w:rsidRPr="00756D59">
              <w:rPr>
                <w:sz w:val="20"/>
                <w:szCs w:val="20"/>
                <w:lang w:eastAsia="en-CA"/>
              </w:rPr>
              <w:t>TOG/SEV/80/TAS/01+</w:t>
            </w:r>
          </w:p>
        </w:tc>
        <w:tc>
          <w:tcPr>
            <w:tcW w:w="3352" w:type="dxa"/>
            <w:tcMar>
              <w:left w:w="58" w:type="dxa"/>
              <w:right w:w="58" w:type="dxa"/>
            </w:tcMar>
          </w:tcPr>
          <w:p w14:paraId="69F6ED91"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104CB90"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0021EC3" w14:textId="77777777" w:rsidR="000E2C9D" w:rsidRPr="00756D59" w:rsidRDefault="000E2C9D" w:rsidP="0051060F">
            <w:pPr>
              <w:jc w:val="center"/>
              <w:rPr>
                <w:bCs/>
                <w:sz w:val="20"/>
                <w:szCs w:val="20"/>
                <w:lang w:eastAsia="en-CA"/>
              </w:rPr>
            </w:pPr>
            <w:r w:rsidRPr="00756D59">
              <w:rPr>
                <w:bCs/>
                <w:sz w:val="20"/>
                <w:szCs w:val="20"/>
                <w:lang w:eastAsia="en-CA"/>
              </w:rPr>
              <w:t>83.3</w:t>
            </w:r>
          </w:p>
        </w:tc>
        <w:tc>
          <w:tcPr>
            <w:tcW w:w="4531" w:type="dxa"/>
            <w:tcMar>
              <w:left w:w="58" w:type="dxa"/>
              <w:right w:w="58" w:type="dxa"/>
            </w:tcMar>
          </w:tcPr>
          <w:p w14:paraId="1C631BAC" w14:textId="77777777" w:rsidR="000E2C9D" w:rsidRPr="00756D59" w:rsidRDefault="000E2C9D" w:rsidP="0051060F">
            <w:pPr>
              <w:jc w:val="left"/>
              <w:rPr>
                <w:sz w:val="20"/>
                <w:szCs w:val="20"/>
                <w:lang w:eastAsia="en-CA"/>
              </w:rPr>
            </w:pPr>
            <w:r w:rsidRPr="00756D59">
              <w:rPr>
                <w:sz w:val="20"/>
                <w:szCs w:val="20"/>
                <w:lang w:eastAsia="en-CA"/>
              </w:rPr>
              <w:t>Development of country-specific national HS codes for HFCs; assisting customs office in developing national custom codes for different HFCs and including them into the Customs Tariff; and undertaking training needs assessment for the service sector.</w:t>
            </w:r>
          </w:p>
        </w:tc>
        <w:tc>
          <w:tcPr>
            <w:tcW w:w="1629" w:type="dxa"/>
            <w:shd w:val="clear" w:color="auto" w:fill="auto"/>
            <w:tcMar>
              <w:left w:w="58" w:type="dxa"/>
              <w:right w:w="58" w:type="dxa"/>
            </w:tcMar>
          </w:tcPr>
          <w:p w14:paraId="212960A4"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4D9C4264" w14:textId="77777777" w:rsidTr="0051060F">
        <w:trPr>
          <w:trHeight w:val="337"/>
        </w:trPr>
        <w:tc>
          <w:tcPr>
            <w:tcW w:w="2261" w:type="dxa"/>
            <w:tcMar>
              <w:left w:w="58" w:type="dxa"/>
              <w:right w:w="58" w:type="dxa"/>
            </w:tcMar>
          </w:tcPr>
          <w:p w14:paraId="36912979" w14:textId="77777777" w:rsidR="000E2C9D" w:rsidRPr="00756D59" w:rsidRDefault="000E2C9D" w:rsidP="0051060F">
            <w:pPr>
              <w:jc w:val="left"/>
              <w:rPr>
                <w:sz w:val="20"/>
                <w:szCs w:val="20"/>
                <w:lang w:eastAsia="en-CA"/>
              </w:rPr>
            </w:pPr>
            <w:r w:rsidRPr="00756D59">
              <w:rPr>
                <w:bCs/>
                <w:sz w:val="20"/>
                <w:szCs w:val="20"/>
                <w:lang w:eastAsia="en-CA"/>
              </w:rPr>
              <w:t>Uganda</w:t>
            </w:r>
            <w:r w:rsidRPr="00756D59">
              <w:rPr>
                <w:sz w:val="20"/>
                <w:szCs w:val="20"/>
                <w:lang w:eastAsia="en-CA"/>
              </w:rPr>
              <w:t xml:space="preserve"> </w:t>
            </w:r>
          </w:p>
          <w:p w14:paraId="79F0D87A" w14:textId="77777777" w:rsidR="000E2C9D" w:rsidRPr="00756D59" w:rsidRDefault="000E2C9D" w:rsidP="0051060F">
            <w:pPr>
              <w:jc w:val="left"/>
              <w:rPr>
                <w:bCs/>
                <w:sz w:val="20"/>
                <w:szCs w:val="20"/>
                <w:lang w:eastAsia="en-CA"/>
              </w:rPr>
            </w:pPr>
            <w:r w:rsidRPr="00756D59">
              <w:rPr>
                <w:sz w:val="20"/>
                <w:szCs w:val="20"/>
                <w:lang w:eastAsia="en-CA"/>
              </w:rPr>
              <w:t>UGA/SEV/81/TAS/01+</w:t>
            </w:r>
          </w:p>
        </w:tc>
        <w:tc>
          <w:tcPr>
            <w:tcW w:w="3352" w:type="dxa"/>
            <w:tcMar>
              <w:left w:w="58" w:type="dxa"/>
              <w:right w:w="58" w:type="dxa"/>
            </w:tcMar>
          </w:tcPr>
          <w:p w14:paraId="27ADB22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D97BF4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19118F3" w14:textId="77777777" w:rsidR="000E2C9D" w:rsidRPr="00756D59" w:rsidRDefault="000E2C9D" w:rsidP="0051060F">
            <w:pPr>
              <w:jc w:val="center"/>
              <w:rPr>
                <w:bCs/>
                <w:sz w:val="20"/>
                <w:szCs w:val="20"/>
                <w:lang w:eastAsia="en-CA"/>
              </w:rPr>
            </w:pPr>
            <w:r w:rsidRPr="00756D59">
              <w:rPr>
                <w:bCs/>
                <w:sz w:val="20"/>
                <w:szCs w:val="20"/>
                <w:lang w:eastAsia="en-CA"/>
              </w:rPr>
              <w:t>50</w:t>
            </w:r>
          </w:p>
        </w:tc>
        <w:tc>
          <w:tcPr>
            <w:tcW w:w="4531" w:type="dxa"/>
            <w:tcMar>
              <w:left w:w="58" w:type="dxa"/>
              <w:right w:w="58" w:type="dxa"/>
            </w:tcMar>
          </w:tcPr>
          <w:p w14:paraId="4676F12D" w14:textId="77777777" w:rsidR="000E2C9D" w:rsidRPr="00756D59" w:rsidRDefault="000E2C9D" w:rsidP="0051060F">
            <w:pPr>
              <w:jc w:val="left"/>
              <w:rPr>
                <w:sz w:val="20"/>
                <w:szCs w:val="20"/>
                <w:lang w:eastAsia="en-CA"/>
              </w:rPr>
            </w:pPr>
            <w:r w:rsidRPr="00756D59">
              <w:rPr>
                <w:sz w:val="20"/>
                <w:szCs w:val="20"/>
                <w:lang w:eastAsia="en-CA"/>
              </w:rPr>
              <w:t>Undertaking the training needs assessment for the servicing sector and preparing an assessment report; and developing country-specific national HS codes for HFCs to facilitate proper monitoring and recording of imports/exports of individual HFCs/alternatives by customs office.</w:t>
            </w:r>
          </w:p>
        </w:tc>
        <w:tc>
          <w:tcPr>
            <w:tcW w:w="1629" w:type="dxa"/>
            <w:shd w:val="clear" w:color="auto" w:fill="auto"/>
            <w:tcMar>
              <w:left w:w="58" w:type="dxa"/>
              <w:right w:w="58" w:type="dxa"/>
            </w:tcMar>
          </w:tcPr>
          <w:p w14:paraId="5C0F2F73"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33F5170B" w14:textId="77777777" w:rsidTr="0051060F">
        <w:trPr>
          <w:trHeight w:val="337"/>
        </w:trPr>
        <w:tc>
          <w:tcPr>
            <w:tcW w:w="2261" w:type="dxa"/>
            <w:tcMar>
              <w:left w:w="58" w:type="dxa"/>
              <w:right w:w="58" w:type="dxa"/>
            </w:tcMar>
          </w:tcPr>
          <w:p w14:paraId="7EABDA94" w14:textId="77777777" w:rsidR="000E2C9D" w:rsidRPr="00756D59" w:rsidRDefault="000E2C9D" w:rsidP="0051060F">
            <w:pPr>
              <w:jc w:val="left"/>
              <w:rPr>
                <w:sz w:val="20"/>
                <w:szCs w:val="20"/>
                <w:lang w:eastAsia="en-CA"/>
              </w:rPr>
            </w:pPr>
            <w:r w:rsidRPr="00756D59">
              <w:rPr>
                <w:bCs/>
                <w:sz w:val="20"/>
                <w:szCs w:val="20"/>
                <w:lang w:eastAsia="en-CA"/>
              </w:rPr>
              <w:t>United Republic of Tanzania (the)</w:t>
            </w:r>
          </w:p>
          <w:p w14:paraId="21ED6152" w14:textId="77777777" w:rsidR="000E2C9D" w:rsidRPr="00756D59" w:rsidRDefault="000E2C9D" w:rsidP="0051060F">
            <w:pPr>
              <w:jc w:val="left"/>
              <w:rPr>
                <w:bCs/>
                <w:sz w:val="20"/>
                <w:szCs w:val="20"/>
                <w:lang w:eastAsia="en-CA"/>
              </w:rPr>
            </w:pPr>
            <w:r w:rsidRPr="00756D59">
              <w:rPr>
                <w:sz w:val="20"/>
                <w:szCs w:val="20"/>
                <w:lang w:eastAsia="en-CA"/>
              </w:rPr>
              <w:t>URT/SEV/81/TAS/01+</w:t>
            </w:r>
          </w:p>
        </w:tc>
        <w:tc>
          <w:tcPr>
            <w:tcW w:w="3352" w:type="dxa"/>
            <w:tcMar>
              <w:left w:w="58" w:type="dxa"/>
              <w:right w:w="58" w:type="dxa"/>
            </w:tcMar>
          </w:tcPr>
          <w:p w14:paraId="2ABB3C84"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C0D507E"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5D5E8FC" w14:textId="77777777" w:rsidR="000E2C9D" w:rsidRPr="00756D59" w:rsidRDefault="000E2C9D" w:rsidP="0051060F">
            <w:pPr>
              <w:jc w:val="center"/>
              <w:rPr>
                <w:bCs/>
                <w:sz w:val="20"/>
                <w:szCs w:val="20"/>
                <w:lang w:eastAsia="en-CA"/>
              </w:rPr>
            </w:pPr>
            <w:r w:rsidRPr="00756D59">
              <w:rPr>
                <w:bCs/>
                <w:sz w:val="20"/>
                <w:szCs w:val="20"/>
                <w:lang w:eastAsia="en-CA"/>
              </w:rPr>
              <w:t>84.2</w:t>
            </w:r>
          </w:p>
        </w:tc>
        <w:tc>
          <w:tcPr>
            <w:tcW w:w="4531" w:type="dxa"/>
            <w:tcMar>
              <w:left w:w="58" w:type="dxa"/>
              <w:right w:w="58" w:type="dxa"/>
            </w:tcMar>
          </w:tcPr>
          <w:p w14:paraId="0A57E517" w14:textId="77777777" w:rsidR="000E2C9D" w:rsidRPr="00756D59" w:rsidRDefault="000E2C9D" w:rsidP="0051060F">
            <w:pPr>
              <w:jc w:val="left"/>
              <w:rPr>
                <w:sz w:val="20"/>
                <w:szCs w:val="20"/>
                <w:lang w:eastAsia="en-CA"/>
              </w:rPr>
            </w:pPr>
            <w:r w:rsidRPr="00756D59">
              <w:rPr>
                <w:sz w:val="20"/>
                <w:szCs w:val="20"/>
                <w:lang w:eastAsia="en-CA"/>
              </w:rPr>
              <w:t>Conducting stakeholder consultative meetings on the ratification of the Kigali Amendment; undertaking the training needs assessment for the servicing sector and preparing an assessment report; and revising and updating the existing National Ozone</w:t>
            </w:r>
            <w:r w:rsidRPr="00756D59">
              <w:rPr>
                <w:sz w:val="20"/>
                <w:szCs w:val="20"/>
                <w:lang w:eastAsia="en-CA"/>
              </w:rPr>
              <w:noBreakHyphen/>
              <w:t xml:space="preserve">Depleting Substances legislation and drafting the ODS alternative regulation. </w:t>
            </w:r>
          </w:p>
        </w:tc>
        <w:tc>
          <w:tcPr>
            <w:tcW w:w="1629" w:type="dxa"/>
            <w:shd w:val="clear" w:color="auto" w:fill="auto"/>
            <w:tcMar>
              <w:left w:w="58" w:type="dxa"/>
              <w:right w:w="58" w:type="dxa"/>
            </w:tcMar>
          </w:tcPr>
          <w:p w14:paraId="68FC5927"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71A9A427" w14:textId="77777777" w:rsidTr="0051060F">
        <w:trPr>
          <w:trHeight w:val="337"/>
        </w:trPr>
        <w:tc>
          <w:tcPr>
            <w:tcW w:w="2261" w:type="dxa"/>
            <w:tcMar>
              <w:left w:w="58" w:type="dxa"/>
              <w:right w:w="58" w:type="dxa"/>
            </w:tcMar>
          </w:tcPr>
          <w:p w14:paraId="5C81CDB9" w14:textId="77777777" w:rsidR="000E2C9D" w:rsidRPr="00756D59" w:rsidRDefault="000E2C9D" w:rsidP="0051060F">
            <w:pPr>
              <w:jc w:val="left"/>
              <w:rPr>
                <w:sz w:val="20"/>
                <w:szCs w:val="20"/>
                <w:lang w:eastAsia="en-CA"/>
              </w:rPr>
            </w:pPr>
            <w:r w:rsidRPr="00756D59">
              <w:rPr>
                <w:bCs/>
                <w:sz w:val="20"/>
                <w:szCs w:val="20"/>
                <w:lang w:eastAsia="en-CA"/>
              </w:rPr>
              <w:lastRenderedPageBreak/>
              <w:t>Zambia</w:t>
            </w:r>
            <w:r w:rsidRPr="00756D59">
              <w:rPr>
                <w:sz w:val="20"/>
                <w:szCs w:val="20"/>
                <w:lang w:eastAsia="en-CA"/>
              </w:rPr>
              <w:t xml:space="preserve"> </w:t>
            </w:r>
          </w:p>
          <w:p w14:paraId="7ABE0C0B" w14:textId="77777777" w:rsidR="000E2C9D" w:rsidRPr="00756D59" w:rsidRDefault="000E2C9D" w:rsidP="0051060F">
            <w:pPr>
              <w:jc w:val="left"/>
              <w:rPr>
                <w:bCs/>
                <w:sz w:val="20"/>
                <w:szCs w:val="20"/>
                <w:lang w:eastAsia="en-CA"/>
              </w:rPr>
            </w:pPr>
            <w:r w:rsidRPr="00756D59">
              <w:rPr>
                <w:sz w:val="20"/>
                <w:szCs w:val="20"/>
                <w:lang w:eastAsia="en-CA"/>
              </w:rPr>
              <w:t>ZAM/SEV/80/TAS/01+</w:t>
            </w:r>
          </w:p>
        </w:tc>
        <w:tc>
          <w:tcPr>
            <w:tcW w:w="3352" w:type="dxa"/>
            <w:tcMar>
              <w:left w:w="58" w:type="dxa"/>
              <w:right w:w="58" w:type="dxa"/>
            </w:tcMar>
          </w:tcPr>
          <w:p w14:paraId="67E0FA0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CE4DE72"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3369794" w14:textId="77777777" w:rsidR="000E2C9D" w:rsidRPr="00756D59" w:rsidRDefault="000E2C9D" w:rsidP="0051060F">
            <w:pPr>
              <w:jc w:val="center"/>
              <w:rPr>
                <w:bCs/>
                <w:sz w:val="20"/>
                <w:szCs w:val="20"/>
                <w:lang w:eastAsia="en-CA"/>
              </w:rPr>
            </w:pPr>
            <w:r w:rsidRPr="00756D59">
              <w:rPr>
                <w:bCs/>
                <w:sz w:val="20"/>
                <w:szCs w:val="20"/>
                <w:lang w:eastAsia="en-CA"/>
              </w:rPr>
              <w:t>89.5</w:t>
            </w:r>
          </w:p>
        </w:tc>
        <w:tc>
          <w:tcPr>
            <w:tcW w:w="4531" w:type="dxa"/>
            <w:tcMar>
              <w:left w:w="58" w:type="dxa"/>
              <w:right w:w="58" w:type="dxa"/>
            </w:tcMar>
          </w:tcPr>
          <w:p w14:paraId="5061CC46" w14:textId="77777777" w:rsidR="000E2C9D" w:rsidRPr="00756D59" w:rsidRDefault="000E2C9D" w:rsidP="0051060F">
            <w:pPr>
              <w:jc w:val="left"/>
              <w:rPr>
                <w:sz w:val="20"/>
                <w:szCs w:val="20"/>
                <w:lang w:eastAsia="en-CA"/>
              </w:rPr>
            </w:pPr>
            <w:r w:rsidRPr="00756D59">
              <w:rPr>
                <w:sz w:val="20"/>
                <w:szCs w:val="20"/>
                <w:lang w:eastAsia="en-CA"/>
              </w:rPr>
              <w:t>Consumer awareness activities on the adoption of energy efficiency technologies; and information sharing workshops for customs and environmental officers.</w:t>
            </w:r>
          </w:p>
        </w:tc>
        <w:tc>
          <w:tcPr>
            <w:tcW w:w="1629" w:type="dxa"/>
            <w:shd w:val="clear" w:color="auto" w:fill="auto"/>
            <w:tcMar>
              <w:left w:w="58" w:type="dxa"/>
              <w:right w:w="58" w:type="dxa"/>
            </w:tcMar>
          </w:tcPr>
          <w:p w14:paraId="52E68C85"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134F8294" w14:textId="77777777" w:rsidTr="0051060F">
        <w:trPr>
          <w:trHeight w:val="337"/>
        </w:trPr>
        <w:tc>
          <w:tcPr>
            <w:tcW w:w="2261" w:type="dxa"/>
            <w:tcMar>
              <w:left w:w="58" w:type="dxa"/>
              <w:right w:w="58" w:type="dxa"/>
            </w:tcMar>
          </w:tcPr>
          <w:p w14:paraId="140B6435" w14:textId="77777777" w:rsidR="000E2C9D" w:rsidRPr="00756D59" w:rsidRDefault="000E2C9D" w:rsidP="0051060F">
            <w:pPr>
              <w:jc w:val="left"/>
              <w:rPr>
                <w:b/>
              </w:rPr>
            </w:pPr>
            <w:r w:rsidRPr="00756D59">
              <w:rPr>
                <w:b/>
              </w:rPr>
              <w:t>UNIDO</w:t>
            </w:r>
          </w:p>
        </w:tc>
        <w:tc>
          <w:tcPr>
            <w:tcW w:w="3352" w:type="dxa"/>
            <w:tcMar>
              <w:left w:w="58" w:type="dxa"/>
              <w:right w:w="58" w:type="dxa"/>
            </w:tcMar>
          </w:tcPr>
          <w:p w14:paraId="140FF86F" w14:textId="77777777" w:rsidR="000E2C9D" w:rsidRPr="00756D59" w:rsidRDefault="000E2C9D" w:rsidP="0051060F">
            <w:pPr>
              <w:jc w:val="left"/>
              <w:rPr>
                <w:sz w:val="20"/>
                <w:szCs w:val="20"/>
                <w:lang w:eastAsia="en-CA"/>
              </w:rPr>
            </w:pPr>
          </w:p>
        </w:tc>
        <w:tc>
          <w:tcPr>
            <w:tcW w:w="1236" w:type="dxa"/>
            <w:tcMar>
              <w:left w:w="58" w:type="dxa"/>
              <w:right w:w="58" w:type="dxa"/>
            </w:tcMar>
          </w:tcPr>
          <w:p w14:paraId="43BA701F" w14:textId="77777777" w:rsidR="000E2C9D" w:rsidRPr="00756D59" w:rsidRDefault="000E2C9D" w:rsidP="0051060F">
            <w:pPr>
              <w:jc w:val="center"/>
              <w:rPr>
                <w:sz w:val="20"/>
                <w:szCs w:val="20"/>
                <w:lang w:eastAsia="en-CA"/>
              </w:rPr>
            </w:pPr>
          </w:p>
        </w:tc>
        <w:tc>
          <w:tcPr>
            <w:tcW w:w="1305" w:type="dxa"/>
            <w:shd w:val="clear" w:color="auto" w:fill="auto"/>
            <w:tcMar>
              <w:left w:w="58" w:type="dxa"/>
              <w:right w:w="58" w:type="dxa"/>
            </w:tcMar>
          </w:tcPr>
          <w:p w14:paraId="626C3F22" w14:textId="77777777" w:rsidR="000E2C9D" w:rsidRPr="00756D59" w:rsidRDefault="000E2C9D" w:rsidP="0051060F">
            <w:pPr>
              <w:jc w:val="center"/>
              <w:rPr>
                <w:bCs/>
                <w:sz w:val="20"/>
                <w:szCs w:val="20"/>
                <w:lang w:eastAsia="en-CA"/>
              </w:rPr>
            </w:pPr>
          </w:p>
        </w:tc>
        <w:tc>
          <w:tcPr>
            <w:tcW w:w="4531" w:type="dxa"/>
            <w:tcMar>
              <w:left w:w="58" w:type="dxa"/>
              <w:right w:w="58" w:type="dxa"/>
            </w:tcMar>
          </w:tcPr>
          <w:p w14:paraId="6DBEEE70" w14:textId="77777777" w:rsidR="000E2C9D" w:rsidRPr="00756D59" w:rsidRDefault="000E2C9D" w:rsidP="0051060F">
            <w:pPr>
              <w:jc w:val="left"/>
              <w:rPr>
                <w:sz w:val="20"/>
                <w:szCs w:val="20"/>
                <w:lang w:eastAsia="en-CA"/>
              </w:rPr>
            </w:pPr>
          </w:p>
        </w:tc>
        <w:tc>
          <w:tcPr>
            <w:tcW w:w="1629" w:type="dxa"/>
            <w:shd w:val="clear" w:color="auto" w:fill="auto"/>
            <w:tcMar>
              <w:left w:w="58" w:type="dxa"/>
              <w:right w:w="58" w:type="dxa"/>
            </w:tcMar>
          </w:tcPr>
          <w:p w14:paraId="50CE3EE4" w14:textId="77777777" w:rsidR="000E2C9D" w:rsidRPr="00756D59" w:rsidRDefault="000E2C9D" w:rsidP="0051060F">
            <w:pPr>
              <w:jc w:val="center"/>
              <w:rPr>
                <w:bCs/>
                <w:sz w:val="20"/>
                <w:szCs w:val="20"/>
                <w:lang w:eastAsia="en-CA"/>
              </w:rPr>
            </w:pPr>
          </w:p>
        </w:tc>
      </w:tr>
      <w:tr w:rsidR="000E2C9D" w:rsidRPr="00756D59" w14:paraId="225A6A15" w14:textId="77777777" w:rsidTr="0051060F">
        <w:trPr>
          <w:trHeight w:val="337"/>
        </w:trPr>
        <w:tc>
          <w:tcPr>
            <w:tcW w:w="2261" w:type="dxa"/>
            <w:tcMar>
              <w:left w:w="58" w:type="dxa"/>
              <w:right w:w="58" w:type="dxa"/>
            </w:tcMar>
          </w:tcPr>
          <w:p w14:paraId="6C5121C2" w14:textId="77777777" w:rsidR="000E2C9D" w:rsidRPr="00756D59" w:rsidRDefault="000E2C9D" w:rsidP="0051060F">
            <w:pPr>
              <w:jc w:val="left"/>
              <w:rPr>
                <w:sz w:val="20"/>
                <w:szCs w:val="20"/>
                <w:lang w:eastAsia="en-CA"/>
              </w:rPr>
            </w:pPr>
            <w:r w:rsidRPr="00756D59">
              <w:rPr>
                <w:sz w:val="20"/>
                <w:szCs w:val="20"/>
                <w:lang w:eastAsia="en-CA"/>
              </w:rPr>
              <w:t>Argentina</w:t>
            </w:r>
          </w:p>
          <w:p w14:paraId="7F88FFF1" w14:textId="77777777" w:rsidR="000E2C9D" w:rsidRPr="00756D59" w:rsidRDefault="000E2C9D" w:rsidP="0051060F">
            <w:pPr>
              <w:jc w:val="left"/>
              <w:rPr>
                <w:bCs/>
                <w:sz w:val="20"/>
                <w:szCs w:val="20"/>
                <w:lang w:eastAsia="en-CA"/>
              </w:rPr>
            </w:pPr>
            <w:r w:rsidRPr="00756D59">
              <w:rPr>
                <w:sz w:val="20"/>
                <w:szCs w:val="20"/>
                <w:lang w:eastAsia="en-CA"/>
              </w:rPr>
              <w:t>ARG/SEV/81/TAS/02+</w:t>
            </w:r>
          </w:p>
        </w:tc>
        <w:tc>
          <w:tcPr>
            <w:tcW w:w="3352" w:type="dxa"/>
            <w:tcMar>
              <w:left w:w="58" w:type="dxa"/>
              <w:right w:w="58" w:type="dxa"/>
            </w:tcMar>
          </w:tcPr>
          <w:p w14:paraId="45CFB31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C17556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633F92E" w14:textId="77777777" w:rsidR="000E2C9D" w:rsidRPr="00756D59" w:rsidRDefault="000E2C9D" w:rsidP="0051060F">
            <w:pPr>
              <w:jc w:val="center"/>
              <w:rPr>
                <w:bCs/>
                <w:sz w:val="20"/>
                <w:szCs w:val="20"/>
                <w:lang w:eastAsia="en-CA"/>
              </w:rPr>
            </w:pPr>
            <w:r w:rsidRPr="00756D59">
              <w:rPr>
                <w:sz w:val="20"/>
                <w:szCs w:val="20"/>
                <w:lang w:eastAsia="en-CA"/>
              </w:rPr>
              <w:t>43.2</w:t>
            </w:r>
          </w:p>
        </w:tc>
        <w:tc>
          <w:tcPr>
            <w:tcW w:w="4531" w:type="dxa"/>
            <w:tcMar>
              <w:left w:w="58" w:type="dxa"/>
              <w:right w:w="58" w:type="dxa"/>
            </w:tcMar>
          </w:tcPr>
          <w:p w14:paraId="02EB2C5C" w14:textId="77777777" w:rsidR="000E2C9D" w:rsidRPr="00756D59" w:rsidRDefault="000E2C9D" w:rsidP="0051060F">
            <w:pPr>
              <w:jc w:val="left"/>
              <w:rPr>
                <w:sz w:val="20"/>
                <w:szCs w:val="20"/>
                <w:lang w:eastAsia="en-CA"/>
              </w:rPr>
            </w:pPr>
            <w:r w:rsidRPr="00756D59">
              <w:rPr>
                <w:sz w:val="20"/>
                <w:szCs w:val="20"/>
                <w:lang w:eastAsia="en-CA"/>
              </w:rPr>
              <w:t>Finalization of key strategy documents, including the ‘</w:t>
            </w:r>
            <w:r w:rsidRPr="00756D59">
              <w:rPr>
                <w:i/>
                <w:iCs/>
                <w:sz w:val="20"/>
                <w:szCs w:val="20"/>
                <w:lang w:eastAsia="en-CA"/>
              </w:rPr>
              <w:t>Assessment on national existing capacities on HFC control and linkages identified with climate change programmes</w:t>
            </w:r>
            <w:r w:rsidRPr="00756D59">
              <w:rPr>
                <w:sz w:val="20"/>
                <w:szCs w:val="20"/>
                <w:lang w:eastAsia="en-CA"/>
              </w:rPr>
              <w:t>', '</w:t>
            </w:r>
            <w:r w:rsidRPr="00756D59">
              <w:rPr>
                <w:i/>
                <w:iCs/>
                <w:sz w:val="20"/>
                <w:szCs w:val="20"/>
                <w:lang w:eastAsia="en-CA"/>
              </w:rPr>
              <w:t>Map of national legal and regulatory instruments on HFC control</w:t>
            </w:r>
            <w:r w:rsidRPr="00756D59">
              <w:rPr>
                <w:sz w:val="20"/>
                <w:szCs w:val="20"/>
                <w:lang w:eastAsia="en-CA"/>
              </w:rPr>
              <w:t>' and the '</w:t>
            </w:r>
            <w:r w:rsidRPr="00756D59">
              <w:rPr>
                <w:i/>
                <w:iCs/>
                <w:sz w:val="20"/>
                <w:szCs w:val="20"/>
                <w:lang w:eastAsia="en-CA"/>
              </w:rPr>
              <w:t>Training programme for customs and environment officers</w:t>
            </w:r>
            <w:r w:rsidRPr="00756D59">
              <w:rPr>
                <w:sz w:val="20"/>
                <w:szCs w:val="20"/>
                <w:lang w:eastAsia="en-CA"/>
              </w:rPr>
              <w:t>’; dissemination of relevant guidelines and reports to key stakeholders; and the completion of remaining awareness raising activities keeping in view COVID</w:t>
            </w:r>
            <w:r w:rsidRPr="00756D59">
              <w:rPr>
                <w:sz w:val="20"/>
                <w:szCs w:val="20"/>
                <w:lang w:eastAsia="en-CA"/>
              </w:rPr>
              <w:noBreakHyphen/>
              <w:t>19 constraints.</w:t>
            </w:r>
          </w:p>
        </w:tc>
        <w:tc>
          <w:tcPr>
            <w:tcW w:w="1629" w:type="dxa"/>
            <w:shd w:val="clear" w:color="auto" w:fill="auto"/>
            <w:tcMar>
              <w:left w:w="58" w:type="dxa"/>
              <w:right w:w="58" w:type="dxa"/>
            </w:tcMar>
          </w:tcPr>
          <w:p w14:paraId="13118650" w14:textId="77777777" w:rsidR="000E2C9D" w:rsidRPr="00756D59" w:rsidRDefault="000E2C9D" w:rsidP="0051060F">
            <w:pPr>
              <w:jc w:val="center"/>
              <w:rPr>
                <w:bCs/>
                <w:sz w:val="20"/>
                <w:szCs w:val="20"/>
                <w:lang w:eastAsia="en-CA"/>
              </w:rPr>
            </w:pPr>
            <w:r w:rsidRPr="00756D59">
              <w:rPr>
                <w:sz w:val="20"/>
                <w:szCs w:val="20"/>
                <w:lang w:eastAsia="en-CA"/>
              </w:rPr>
              <w:t>Jun-22</w:t>
            </w:r>
          </w:p>
        </w:tc>
      </w:tr>
      <w:tr w:rsidR="000E2C9D" w:rsidRPr="00756D59" w14:paraId="1CA5144C" w14:textId="77777777" w:rsidTr="0051060F">
        <w:trPr>
          <w:trHeight w:val="337"/>
        </w:trPr>
        <w:tc>
          <w:tcPr>
            <w:tcW w:w="2261" w:type="dxa"/>
            <w:tcMar>
              <w:left w:w="58" w:type="dxa"/>
              <w:right w:w="58" w:type="dxa"/>
            </w:tcMar>
          </w:tcPr>
          <w:p w14:paraId="01A468E5" w14:textId="77777777" w:rsidR="000E2C9D" w:rsidRPr="00756D59" w:rsidRDefault="000E2C9D" w:rsidP="0051060F">
            <w:pPr>
              <w:jc w:val="left"/>
              <w:rPr>
                <w:sz w:val="20"/>
                <w:szCs w:val="20"/>
                <w:lang w:eastAsia="en-CA"/>
              </w:rPr>
            </w:pPr>
            <w:r w:rsidRPr="00756D59">
              <w:rPr>
                <w:sz w:val="20"/>
                <w:szCs w:val="20"/>
                <w:lang w:eastAsia="en-CA"/>
              </w:rPr>
              <w:t>Argentina</w:t>
            </w:r>
          </w:p>
          <w:p w14:paraId="1B58D4B0" w14:textId="77777777" w:rsidR="000E2C9D" w:rsidRPr="00756D59" w:rsidRDefault="000E2C9D" w:rsidP="0051060F">
            <w:pPr>
              <w:jc w:val="left"/>
              <w:rPr>
                <w:bCs/>
                <w:sz w:val="20"/>
                <w:szCs w:val="20"/>
                <w:lang w:eastAsia="en-CA"/>
              </w:rPr>
            </w:pPr>
            <w:r w:rsidRPr="00756D59">
              <w:rPr>
                <w:sz w:val="20"/>
                <w:szCs w:val="20"/>
                <w:lang w:eastAsia="en-CA"/>
              </w:rPr>
              <w:t>ARG/REF/81/INV/01+</w:t>
            </w:r>
          </w:p>
        </w:tc>
        <w:tc>
          <w:tcPr>
            <w:tcW w:w="3352" w:type="dxa"/>
            <w:tcMar>
              <w:left w:w="58" w:type="dxa"/>
              <w:right w:w="58" w:type="dxa"/>
            </w:tcMar>
          </w:tcPr>
          <w:p w14:paraId="39E41FF5" w14:textId="77777777" w:rsidR="000E2C9D" w:rsidRPr="00756D59" w:rsidRDefault="000E2C9D" w:rsidP="0051060F">
            <w:pPr>
              <w:jc w:val="left"/>
              <w:rPr>
                <w:sz w:val="20"/>
                <w:szCs w:val="20"/>
                <w:lang w:eastAsia="en-CA"/>
              </w:rPr>
            </w:pPr>
            <w:r w:rsidRPr="00756D59">
              <w:rPr>
                <w:sz w:val="20"/>
                <w:szCs w:val="20"/>
                <w:lang w:eastAsia="en-CA"/>
              </w:rPr>
              <w:t>Conversion project for replacement of HFC-134a with isobutane (R</w:t>
            </w:r>
            <w:r w:rsidRPr="00756D59">
              <w:rPr>
                <w:sz w:val="20"/>
                <w:szCs w:val="20"/>
                <w:lang w:eastAsia="en-CA"/>
              </w:rPr>
              <w:noBreakHyphen/>
              <w:t>600a)/propane (R</w:t>
            </w:r>
            <w:r w:rsidRPr="00756D59">
              <w:rPr>
                <w:sz w:val="20"/>
                <w:szCs w:val="20"/>
                <w:lang w:eastAsia="en-CA"/>
              </w:rPr>
              <w:noBreakHyphen/>
              <w:t>290)-based refrigerant in the manufacture of domestic and commercial refrigeration equipment  at Briket, Bambi and Mabe-Kronen</w:t>
            </w:r>
          </w:p>
        </w:tc>
        <w:tc>
          <w:tcPr>
            <w:tcW w:w="1236" w:type="dxa"/>
            <w:tcMar>
              <w:left w:w="58" w:type="dxa"/>
              <w:right w:w="58" w:type="dxa"/>
            </w:tcMar>
          </w:tcPr>
          <w:p w14:paraId="7FAACBEF"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65E94BF" w14:textId="77777777" w:rsidR="000E2C9D" w:rsidRPr="00756D59" w:rsidRDefault="000E2C9D" w:rsidP="0051060F">
            <w:pPr>
              <w:jc w:val="center"/>
              <w:rPr>
                <w:bCs/>
                <w:sz w:val="20"/>
                <w:szCs w:val="20"/>
                <w:lang w:eastAsia="en-CA"/>
              </w:rPr>
            </w:pPr>
            <w:r w:rsidRPr="00756D59">
              <w:rPr>
                <w:sz w:val="20"/>
                <w:szCs w:val="20"/>
                <w:lang w:eastAsia="en-CA"/>
              </w:rPr>
              <w:t>58.2</w:t>
            </w:r>
          </w:p>
        </w:tc>
        <w:tc>
          <w:tcPr>
            <w:tcW w:w="4531" w:type="dxa"/>
            <w:tcMar>
              <w:left w:w="58" w:type="dxa"/>
              <w:right w:w="58" w:type="dxa"/>
            </w:tcMar>
          </w:tcPr>
          <w:p w14:paraId="057D4639" w14:textId="77777777" w:rsidR="000E2C9D" w:rsidRPr="00756D59" w:rsidRDefault="000E2C9D" w:rsidP="0051060F">
            <w:pPr>
              <w:jc w:val="left"/>
              <w:rPr>
                <w:sz w:val="20"/>
                <w:szCs w:val="20"/>
                <w:lang w:eastAsia="en-CA"/>
              </w:rPr>
            </w:pPr>
            <w:r w:rsidRPr="00756D59">
              <w:rPr>
                <w:sz w:val="20"/>
                <w:szCs w:val="20"/>
                <w:lang w:eastAsia="en-CA"/>
              </w:rPr>
              <w:t>Installation, commissioning including safety verification; and training at the three enterprises.</w:t>
            </w:r>
          </w:p>
        </w:tc>
        <w:tc>
          <w:tcPr>
            <w:tcW w:w="1629" w:type="dxa"/>
            <w:shd w:val="clear" w:color="auto" w:fill="auto"/>
            <w:tcMar>
              <w:left w:w="58" w:type="dxa"/>
              <w:right w:w="58" w:type="dxa"/>
            </w:tcMar>
          </w:tcPr>
          <w:p w14:paraId="31FB9C39" w14:textId="77777777" w:rsidR="000E2C9D" w:rsidRPr="00756D59" w:rsidRDefault="000E2C9D" w:rsidP="0051060F">
            <w:pPr>
              <w:jc w:val="center"/>
              <w:rPr>
                <w:bCs/>
                <w:sz w:val="20"/>
                <w:szCs w:val="20"/>
                <w:lang w:eastAsia="en-CA"/>
              </w:rPr>
            </w:pPr>
            <w:r w:rsidRPr="00756D59">
              <w:rPr>
                <w:sz w:val="20"/>
                <w:szCs w:val="20"/>
                <w:lang w:eastAsia="en-CA"/>
              </w:rPr>
              <w:t>Jan-22</w:t>
            </w:r>
          </w:p>
        </w:tc>
      </w:tr>
      <w:tr w:rsidR="000E2C9D" w:rsidRPr="00756D59" w14:paraId="2EA12E5D" w14:textId="77777777" w:rsidTr="0051060F">
        <w:trPr>
          <w:trHeight w:val="337"/>
        </w:trPr>
        <w:tc>
          <w:tcPr>
            <w:tcW w:w="2261" w:type="dxa"/>
            <w:tcMar>
              <w:left w:w="58" w:type="dxa"/>
              <w:right w:w="58" w:type="dxa"/>
            </w:tcMar>
          </w:tcPr>
          <w:p w14:paraId="04085612" w14:textId="77777777" w:rsidR="000E2C9D" w:rsidRPr="00756D59" w:rsidRDefault="000E2C9D" w:rsidP="0051060F">
            <w:pPr>
              <w:jc w:val="left"/>
              <w:rPr>
                <w:sz w:val="20"/>
                <w:szCs w:val="20"/>
                <w:lang w:eastAsia="en-CA"/>
              </w:rPr>
            </w:pPr>
            <w:r w:rsidRPr="00756D59">
              <w:rPr>
                <w:sz w:val="20"/>
                <w:szCs w:val="20"/>
                <w:lang w:eastAsia="en-CA"/>
              </w:rPr>
              <w:t>Chile</w:t>
            </w:r>
          </w:p>
          <w:p w14:paraId="4EDA9554" w14:textId="77777777" w:rsidR="000E2C9D" w:rsidRPr="00756D59" w:rsidRDefault="000E2C9D" w:rsidP="0051060F">
            <w:pPr>
              <w:jc w:val="left"/>
              <w:rPr>
                <w:bCs/>
                <w:sz w:val="20"/>
                <w:szCs w:val="20"/>
                <w:lang w:eastAsia="en-CA"/>
              </w:rPr>
            </w:pPr>
            <w:r w:rsidRPr="00756D59">
              <w:rPr>
                <w:sz w:val="20"/>
                <w:szCs w:val="20"/>
                <w:lang w:eastAsia="en-CA"/>
              </w:rPr>
              <w:t>CHI/SEV/80/TAS/02+</w:t>
            </w:r>
          </w:p>
        </w:tc>
        <w:tc>
          <w:tcPr>
            <w:tcW w:w="3352" w:type="dxa"/>
            <w:tcMar>
              <w:left w:w="58" w:type="dxa"/>
              <w:right w:w="58" w:type="dxa"/>
            </w:tcMar>
          </w:tcPr>
          <w:p w14:paraId="329F9879"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FA93572"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097427F1" w14:textId="77777777" w:rsidR="000E2C9D" w:rsidRPr="00756D59" w:rsidRDefault="000E2C9D" w:rsidP="0051060F">
            <w:pPr>
              <w:jc w:val="center"/>
              <w:rPr>
                <w:bCs/>
                <w:sz w:val="20"/>
                <w:szCs w:val="20"/>
                <w:lang w:eastAsia="en-CA"/>
              </w:rPr>
            </w:pPr>
            <w:r w:rsidRPr="00756D59">
              <w:rPr>
                <w:sz w:val="20"/>
                <w:szCs w:val="20"/>
                <w:lang w:eastAsia="en-CA"/>
              </w:rPr>
              <w:t>25</w:t>
            </w:r>
          </w:p>
        </w:tc>
        <w:tc>
          <w:tcPr>
            <w:tcW w:w="4531" w:type="dxa"/>
            <w:tcMar>
              <w:left w:w="58" w:type="dxa"/>
              <w:right w:w="58" w:type="dxa"/>
            </w:tcMar>
          </w:tcPr>
          <w:p w14:paraId="482CEDA4" w14:textId="77777777" w:rsidR="000E2C9D" w:rsidRPr="00756D59" w:rsidRDefault="000E2C9D" w:rsidP="0051060F">
            <w:pPr>
              <w:jc w:val="left"/>
              <w:rPr>
                <w:sz w:val="20"/>
                <w:szCs w:val="20"/>
                <w:lang w:eastAsia="en-CA"/>
              </w:rPr>
            </w:pPr>
            <w:r w:rsidRPr="00756D59">
              <w:rPr>
                <w:sz w:val="20"/>
                <w:szCs w:val="20"/>
                <w:lang w:eastAsia="en-CA"/>
              </w:rPr>
              <w:t>Training for the NOU and relevant sectorial stakeholders on HFC policies, energy efficiency aspects for RAC equipment, safety in the handling of flammable alternatives and personnel certification scheme for handling flammable refrigerants.</w:t>
            </w:r>
          </w:p>
        </w:tc>
        <w:tc>
          <w:tcPr>
            <w:tcW w:w="1629" w:type="dxa"/>
            <w:shd w:val="clear" w:color="auto" w:fill="auto"/>
            <w:tcMar>
              <w:left w:w="58" w:type="dxa"/>
              <w:right w:w="58" w:type="dxa"/>
            </w:tcMar>
          </w:tcPr>
          <w:p w14:paraId="7EA5830B" w14:textId="77777777" w:rsidR="000E2C9D" w:rsidRPr="00756D59" w:rsidRDefault="000E2C9D" w:rsidP="0051060F">
            <w:pPr>
              <w:jc w:val="center"/>
              <w:rPr>
                <w:bCs/>
                <w:sz w:val="20"/>
                <w:szCs w:val="20"/>
                <w:lang w:eastAsia="en-CA"/>
              </w:rPr>
            </w:pPr>
            <w:r w:rsidRPr="00756D59">
              <w:rPr>
                <w:sz w:val="20"/>
                <w:szCs w:val="20"/>
                <w:lang w:eastAsia="en-CA"/>
              </w:rPr>
              <w:t>Dec-21</w:t>
            </w:r>
          </w:p>
        </w:tc>
      </w:tr>
      <w:tr w:rsidR="000E2C9D" w:rsidRPr="00756D59" w14:paraId="28E544C0" w14:textId="77777777" w:rsidTr="0051060F">
        <w:trPr>
          <w:trHeight w:val="337"/>
        </w:trPr>
        <w:tc>
          <w:tcPr>
            <w:tcW w:w="2261" w:type="dxa"/>
            <w:tcMar>
              <w:left w:w="58" w:type="dxa"/>
              <w:right w:w="58" w:type="dxa"/>
            </w:tcMar>
          </w:tcPr>
          <w:p w14:paraId="787C78E1" w14:textId="77777777" w:rsidR="000E2C9D" w:rsidRPr="00756D59" w:rsidRDefault="000E2C9D" w:rsidP="0051060F">
            <w:pPr>
              <w:jc w:val="left"/>
              <w:rPr>
                <w:color w:val="000000"/>
                <w:sz w:val="20"/>
                <w:szCs w:val="20"/>
                <w:lang w:eastAsia="en-CA"/>
              </w:rPr>
            </w:pPr>
            <w:r w:rsidRPr="00756D59">
              <w:rPr>
                <w:color w:val="000000"/>
                <w:sz w:val="20"/>
                <w:szCs w:val="20"/>
                <w:lang w:eastAsia="en-CA"/>
              </w:rPr>
              <w:t>Congo (the)</w:t>
            </w:r>
          </w:p>
          <w:p w14:paraId="5A363A6F" w14:textId="77777777" w:rsidR="000E2C9D" w:rsidRPr="00756D59" w:rsidRDefault="000E2C9D" w:rsidP="0051060F">
            <w:pPr>
              <w:jc w:val="left"/>
              <w:rPr>
                <w:bCs/>
                <w:sz w:val="20"/>
                <w:szCs w:val="20"/>
                <w:lang w:eastAsia="en-CA"/>
              </w:rPr>
            </w:pPr>
            <w:r w:rsidRPr="00756D59">
              <w:rPr>
                <w:color w:val="000000"/>
                <w:sz w:val="20"/>
                <w:szCs w:val="20"/>
                <w:lang w:eastAsia="en-CA"/>
              </w:rPr>
              <w:t>PRC/SEV/80/TAS/01+</w:t>
            </w:r>
          </w:p>
        </w:tc>
        <w:tc>
          <w:tcPr>
            <w:tcW w:w="3352" w:type="dxa"/>
            <w:tcMar>
              <w:left w:w="58" w:type="dxa"/>
              <w:right w:w="58" w:type="dxa"/>
            </w:tcMar>
          </w:tcPr>
          <w:p w14:paraId="6D6CA756" w14:textId="77777777" w:rsidR="000E2C9D" w:rsidRPr="00756D59" w:rsidRDefault="000E2C9D" w:rsidP="0051060F">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7C5C8779" w14:textId="77777777" w:rsidR="000E2C9D" w:rsidRPr="00756D59" w:rsidRDefault="000E2C9D" w:rsidP="0051060F">
            <w:pPr>
              <w:jc w:val="center"/>
              <w:rPr>
                <w:sz w:val="20"/>
                <w:szCs w:val="20"/>
                <w:lang w:eastAsia="en-CA"/>
              </w:rPr>
            </w:pPr>
            <w:r w:rsidRPr="00756D59">
              <w:rPr>
                <w:color w:val="000000"/>
                <w:sz w:val="20"/>
                <w:szCs w:val="20"/>
                <w:lang w:eastAsia="en-CA"/>
              </w:rPr>
              <w:t>Nov-17</w:t>
            </w:r>
          </w:p>
        </w:tc>
        <w:tc>
          <w:tcPr>
            <w:tcW w:w="1305" w:type="dxa"/>
            <w:shd w:val="clear" w:color="auto" w:fill="auto"/>
            <w:tcMar>
              <w:left w:w="58" w:type="dxa"/>
              <w:right w:w="58" w:type="dxa"/>
            </w:tcMar>
          </w:tcPr>
          <w:p w14:paraId="04C62944" w14:textId="77777777" w:rsidR="000E2C9D" w:rsidRPr="00756D59" w:rsidRDefault="000E2C9D" w:rsidP="0051060F">
            <w:pPr>
              <w:jc w:val="center"/>
              <w:rPr>
                <w:bCs/>
                <w:sz w:val="20"/>
                <w:szCs w:val="20"/>
                <w:lang w:eastAsia="en-CA"/>
              </w:rPr>
            </w:pPr>
            <w:r w:rsidRPr="00756D59">
              <w:rPr>
                <w:color w:val="000000"/>
                <w:sz w:val="20"/>
                <w:szCs w:val="20"/>
                <w:lang w:eastAsia="en-CA"/>
              </w:rPr>
              <w:t>73.3</w:t>
            </w:r>
          </w:p>
        </w:tc>
        <w:tc>
          <w:tcPr>
            <w:tcW w:w="4531" w:type="dxa"/>
            <w:tcMar>
              <w:left w:w="58" w:type="dxa"/>
              <w:right w:w="58" w:type="dxa"/>
            </w:tcMar>
          </w:tcPr>
          <w:p w14:paraId="4129D65E" w14:textId="77777777" w:rsidR="000E2C9D" w:rsidRPr="00756D59" w:rsidRDefault="000E2C9D" w:rsidP="0051060F">
            <w:pPr>
              <w:jc w:val="left"/>
              <w:rPr>
                <w:sz w:val="20"/>
                <w:szCs w:val="20"/>
                <w:lang w:eastAsia="en-CA"/>
              </w:rPr>
            </w:pPr>
            <w:r w:rsidRPr="00756D59">
              <w:rPr>
                <w:color w:val="000000"/>
                <w:sz w:val="20"/>
                <w:szCs w:val="20"/>
                <w:lang w:eastAsia="en-CA"/>
              </w:rPr>
              <w:t>Follow up on final steps relating to ratification; awareness raising relating to Kigali Amendment matters; and technical and administrative support for completing the pending activities.</w:t>
            </w:r>
          </w:p>
        </w:tc>
        <w:tc>
          <w:tcPr>
            <w:tcW w:w="1629" w:type="dxa"/>
            <w:shd w:val="clear" w:color="auto" w:fill="auto"/>
            <w:tcMar>
              <w:left w:w="58" w:type="dxa"/>
              <w:right w:w="58" w:type="dxa"/>
            </w:tcMar>
          </w:tcPr>
          <w:p w14:paraId="7D11A49E" w14:textId="77777777" w:rsidR="000E2C9D" w:rsidRPr="00756D59" w:rsidRDefault="000E2C9D" w:rsidP="0051060F">
            <w:pPr>
              <w:jc w:val="center"/>
              <w:rPr>
                <w:bCs/>
                <w:sz w:val="20"/>
                <w:szCs w:val="20"/>
                <w:lang w:eastAsia="en-CA"/>
              </w:rPr>
            </w:pPr>
            <w:r w:rsidRPr="00756D59">
              <w:rPr>
                <w:color w:val="000000"/>
                <w:sz w:val="20"/>
                <w:szCs w:val="20"/>
                <w:lang w:eastAsia="en-CA"/>
              </w:rPr>
              <w:t>Dec-21</w:t>
            </w:r>
          </w:p>
        </w:tc>
      </w:tr>
      <w:tr w:rsidR="000E2C9D" w:rsidRPr="00756D59" w14:paraId="3C7F9FFB" w14:textId="77777777" w:rsidTr="0051060F">
        <w:trPr>
          <w:trHeight w:val="337"/>
        </w:trPr>
        <w:tc>
          <w:tcPr>
            <w:tcW w:w="2261" w:type="dxa"/>
            <w:tcMar>
              <w:left w:w="58" w:type="dxa"/>
              <w:right w:w="58" w:type="dxa"/>
            </w:tcMar>
          </w:tcPr>
          <w:p w14:paraId="7E8B3D42" w14:textId="77777777" w:rsidR="000E2C9D" w:rsidRPr="00756D59" w:rsidRDefault="000E2C9D" w:rsidP="0051060F">
            <w:pPr>
              <w:jc w:val="left"/>
              <w:rPr>
                <w:color w:val="000000"/>
                <w:sz w:val="20"/>
                <w:szCs w:val="20"/>
                <w:lang w:eastAsia="en-CA"/>
              </w:rPr>
            </w:pPr>
            <w:r w:rsidRPr="00756D59">
              <w:rPr>
                <w:color w:val="000000"/>
                <w:sz w:val="20"/>
                <w:szCs w:val="20"/>
                <w:lang w:eastAsia="en-CA"/>
              </w:rPr>
              <w:t>Egypt</w:t>
            </w:r>
          </w:p>
          <w:p w14:paraId="3EBA0011" w14:textId="77777777" w:rsidR="000E2C9D" w:rsidRPr="00756D59" w:rsidRDefault="000E2C9D" w:rsidP="0051060F">
            <w:pPr>
              <w:jc w:val="left"/>
              <w:rPr>
                <w:bCs/>
                <w:sz w:val="20"/>
                <w:szCs w:val="20"/>
                <w:lang w:eastAsia="en-CA"/>
              </w:rPr>
            </w:pPr>
            <w:r w:rsidRPr="00756D59">
              <w:rPr>
                <w:color w:val="000000"/>
                <w:sz w:val="20"/>
                <w:szCs w:val="20"/>
                <w:lang w:eastAsia="en-CA"/>
              </w:rPr>
              <w:t>EGY/SEV/81/TAS/02+</w:t>
            </w:r>
          </w:p>
        </w:tc>
        <w:tc>
          <w:tcPr>
            <w:tcW w:w="3352" w:type="dxa"/>
            <w:tcMar>
              <w:left w:w="58" w:type="dxa"/>
              <w:right w:w="58" w:type="dxa"/>
            </w:tcMar>
          </w:tcPr>
          <w:p w14:paraId="00A16605" w14:textId="77777777" w:rsidR="000E2C9D" w:rsidRPr="00756D59" w:rsidRDefault="000E2C9D" w:rsidP="0051060F">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4AD37920" w14:textId="77777777" w:rsidR="000E2C9D" w:rsidRPr="00756D59" w:rsidRDefault="000E2C9D" w:rsidP="0051060F">
            <w:pPr>
              <w:jc w:val="center"/>
              <w:rPr>
                <w:sz w:val="20"/>
                <w:szCs w:val="20"/>
                <w:lang w:eastAsia="en-CA"/>
              </w:rPr>
            </w:pPr>
            <w:r w:rsidRPr="00756D59">
              <w:rPr>
                <w:color w:val="000000"/>
                <w:sz w:val="20"/>
                <w:szCs w:val="20"/>
                <w:lang w:eastAsia="en-CA"/>
              </w:rPr>
              <w:t>Jun-18</w:t>
            </w:r>
          </w:p>
        </w:tc>
        <w:tc>
          <w:tcPr>
            <w:tcW w:w="1305" w:type="dxa"/>
            <w:shd w:val="clear" w:color="auto" w:fill="auto"/>
            <w:tcMar>
              <w:left w:w="58" w:type="dxa"/>
              <w:right w:w="58" w:type="dxa"/>
            </w:tcMar>
          </w:tcPr>
          <w:p w14:paraId="2DDA9A04" w14:textId="77777777" w:rsidR="000E2C9D" w:rsidRPr="00756D59" w:rsidRDefault="000E2C9D" w:rsidP="0051060F">
            <w:pPr>
              <w:jc w:val="center"/>
              <w:rPr>
                <w:bCs/>
                <w:sz w:val="20"/>
                <w:szCs w:val="20"/>
                <w:lang w:eastAsia="en-CA"/>
              </w:rPr>
            </w:pPr>
            <w:r w:rsidRPr="00756D59">
              <w:rPr>
                <w:color w:val="000000"/>
                <w:sz w:val="20"/>
                <w:szCs w:val="20"/>
                <w:lang w:eastAsia="en-CA"/>
              </w:rPr>
              <w:t>24.9</w:t>
            </w:r>
          </w:p>
        </w:tc>
        <w:tc>
          <w:tcPr>
            <w:tcW w:w="4531" w:type="dxa"/>
            <w:tcMar>
              <w:left w:w="58" w:type="dxa"/>
              <w:right w:w="58" w:type="dxa"/>
            </w:tcMar>
          </w:tcPr>
          <w:p w14:paraId="36536525" w14:textId="77777777" w:rsidR="000E2C9D" w:rsidRPr="00756D59" w:rsidRDefault="000E2C9D" w:rsidP="0051060F">
            <w:pPr>
              <w:jc w:val="left"/>
              <w:rPr>
                <w:sz w:val="20"/>
                <w:szCs w:val="20"/>
                <w:lang w:eastAsia="en-CA"/>
              </w:rPr>
            </w:pPr>
            <w:r w:rsidRPr="00756D59">
              <w:rPr>
                <w:color w:val="000000"/>
                <w:sz w:val="20"/>
                <w:szCs w:val="20"/>
                <w:lang w:eastAsia="en-CA"/>
              </w:rPr>
              <w:t xml:space="preserve">Analysis of existing ozone and climate policy/legislation; and drafting the amendments to the existing legislation to allow for ratification of the Kigali Amendment; preparing the package on the ratification of Kigali Amendment; and undertaking the </w:t>
            </w:r>
            <w:r w:rsidRPr="00756D59">
              <w:rPr>
                <w:color w:val="000000"/>
                <w:sz w:val="20"/>
                <w:szCs w:val="20"/>
                <w:lang w:eastAsia="en-CA"/>
              </w:rPr>
              <w:lastRenderedPageBreak/>
              <w:t>training needs assessment for the servicing sector and preparing an assessment report.</w:t>
            </w:r>
          </w:p>
        </w:tc>
        <w:tc>
          <w:tcPr>
            <w:tcW w:w="1629" w:type="dxa"/>
            <w:shd w:val="clear" w:color="auto" w:fill="auto"/>
            <w:tcMar>
              <w:left w:w="58" w:type="dxa"/>
              <w:right w:w="58" w:type="dxa"/>
            </w:tcMar>
          </w:tcPr>
          <w:p w14:paraId="385C002D" w14:textId="77777777" w:rsidR="000E2C9D" w:rsidRPr="00756D59" w:rsidRDefault="000E2C9D" w:rsidP="0051060F">
            <w:pPr>
              <w:jc w:val="center"/>
              <w:rPr>
                <w:bCs/>
                <w:sz w:val="20"/>
                <w:szCs w:val="20"/>
                <w:lang w:eastAsia="en-CA"/>
              </w:rPr>
            </w:pPr>
            <w:r w:rsidRPr="00756D59">
              <w:rPr>
                <w:color w:val="FF0000"/>
                <w:sz w:val="20"/>
                <w:szCs w:val="20"/>
                <w:lang w:eastAsia="en-CA"/>
              </w:rPr>
              <w:lastRenderedPageBreak/>
              <w:t>Jun-22</w:t>
            </w:r>
          </w:p>
        </w:tc>
      </w:tr>
      <w:tr w:rsidR="000E2C9D" w:rsidRPr="00756D59" w14:paraId="411F5596" w14:textId="77777777" w:rsidTr="0051060F">
        <w:trPr>
          <w:trHeight w:val="337"/>
        </w:trPr>
        <w:tc>
          <w:tcPr>
            <w:tcW w:w="2261" w:type="dxa"/>
            <w:tcMar>
              <w:left w:w="58" w:type="dxa"/>
              <w:right w:w="58" w:type="dxa"/>
            </w:tcMar>
          </w:tcPr>
          <w:p w14:paraId="07292DAA" w14:textId="77777777" w:rsidR="000E2C9D" w:rsidRPr="00756D59" w:rsidRDefault="000E2C9D" w:rsidP="0051060F">
            <w:pPr>
              <w:jc w:val="left"/>
              <w:rPr>
                <w:sz w:val="20"/>
                <w:szCs w:val="20"/>
                <w:lang w:eastAsia="en-CA"/>
              </w:rPr>
            </w:pPr>
            <w:r w:rsidRPr="00756D59">
              <w:rPr>
                <w:sz w:val="20"/>
                <w:szCs w:val="20"/>
                <w:lang w:eastAsia="en-CA"/>
              </w:rPr>
              <w:lastRenderedPageBreak/>
              <w:t>Jordan</w:t>
            </w:r>
          </w:p>
          <w:p w14:paraId="51C97F31" w14:textId="77777777" w:rsidR="000E2C9D" w:rsidRPr="00756D59" w:rsidRDefault="000E2C9D" w:rsidP="0051060F">
            <w:pPr>
              <w:jc w:val="left"/>
              <w:rPr>
                <w:bCs/>
                <w:sz w:val="20"/>
                <w:szCs w:val="20"/>
                <w:lang w:eastAsia="en-CA"/>
              </w:rPr>
            </w:pPr>
            <w:r w:rsidRPr="00756D59">
              <w:rPr>
                <w:sz w:val="20"/>
                <w:szCs w:val="20"/>
                <w:lang w:eastAsia="en-CA"/>
              </w:rPr>
              <w:t>JOR/SEV/82/TAS/104</w:t>
            </w:r>
          </w:p>
        </w:tc>
        <w:tc>
          <w:tcPr>
            <w:tcW w:w="3352" w:type="dxa"/>
            <w:tcMar>
              <w:left w:w="58" w:type="dxa"/>
              <w:right w:w="58" w:type="dxa"/>
            </w:tcMar>
          </w:tcPr>
          <w:p w14:paraId="3A2149A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A125C43"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1D6A47B7" w14:textId="77777777" w:rsidR="000E2C9D" w:rsidRPr="00756D59" w:rsidRDefault="000E2C9D" w:rsidP="0051060F">
            <w:pPr>
              <w:jc w:val="center"/>
              <w:rPr>
                <w:bCs/>
                <w:sz w:val="20"/>
                <w:szCs w:val="20"/>
                <w:lang w:eastAsia="en-CA"/>
              </w:rPr>
            </w:pPr>
            <w:r w:rsidRPr="00756D59">
              <w:rPr>
                <w:sz w:val="20"/>
                <w:szCs w:val="20"/>
                <w:lang w:eastAsia="en-CA"/>
              </w:rPr>
              <w:t>42.7</w:t>
            </w:r>
          </w:p>
        </w:tc>
        <w:tc>
          <w:tcPr>
            <w:tcW w:w="4531" w:type="dxa"/>
            <w:tcMar>
              <w:left w:w="58" w:type="dxa"/>
              <w:right w:w="58" w:type="dxa"/>
            </w:tcMar>
          </w:tcPr>
          <w:p w14:paraId="114DF500" w14:textId="77777777" w:rsidR="000E2C9D" w:rsidRPr="00756D59" w:rsidRDefault="000E2C9D" w:rsidP="0051060F">
            <w:pPr>
              <w:jc w:val="left"/>
              <w:rPr>
                <w:sz w:val="20"/>
                <w:szCs w:val="20"/>
                <w:lang w:eastAsia="en-CA"/>
              </w:rPr>
            </w:pPr>
            <w:r w:rsidRPr="00756D59">
              <w:rPr>
                <w:sz w:val="20"/>
                <w:szCs w:val="20"/>
                <w:lang w:eastAsia="en-CA"/>
              </w:rPr>
              <w:t>Conducting stakeholder workshop and finalization of the report.</w:t>
            </w:r>
          </w:p>
        </w:tc>
        <w:tc>
          <w:tcPr>
            <w:tcW w:w="1629" w:type="dxa"/>
            <w:shd w:val="clear" w:color="auto" w:fill="auto"/>
            <w:tcMar>
              <w:left w:w="58" w:type="dxa"/>
              <w:right w:w="58" w:type="dxa"/>
            </w:tcMar>
          </w:tcPr>
          <w:p w14:paraId="76BCB958" w14:textId="77777777" w:rsidR="000E2C9D" w:rsidRPr="00756D59" w:rsidRDefault="000E2C9D" w:rsidP="0051060F">
            <w:pPr>
              <w:jc w:val="center"/>
              <w:rPr>
                <w:bCs/>
                <w:sz w:val="20"/>
                <w:szCs w:val="20"/>
                <w:lang w:eastAsia="en-CA"/>
              </w:rPr>
            </w:pPr>
            <w:r w:rsidRPr="00756D59">
              <w:rPr>
                <w:sz w:val="20"/>
                <w:szCs w:val="20"/>
                <w:lang w:eastAsia="en-CA"/>
              </w:rPr>
              <w:t>Dec-21</w:t>
            </w:r>
          </w:p>
        </w:tc>
      </w:tr>
      <w:tr w:rsidR="000E2C9D" w:rsidRPr="00756D59" w14:paraId="60077C25" w14:textId="77777777" w:rsidTr="0051060F">
        <w:trPr>
          <w:trHeight w:val="337"/>
        </w:trPr>
        <w:tc>
          <w:tcPr>
            <w:tcW w:w="2261" w:type="dxa"/>
            <w:tcMar>
              <w:left w:w="58" w:type="dxa"/>
              <w:right w:w="58" w:type="dxa"/>
            </w:tcMar>
          </w:tcPr>
          <w:p w14:paraId="6A2335A1" w14:textId="77777777" w:rsidR="000E2C9D" w:rsidRPr="00756D59" w:rsidRDefault="000E2C9D" w:rsidP="0051060F">
            <w:pPr>
              <w:jc w:val="left"/>
              <w:rPr>
                <w:sz w:val="20"/>
                <w:szCs w:val="20"/>
                <w:lang w:eastAsia="en-CA"/>
              </w:rPr>
            </w:pPr>
            <w:r w:rsidRPr="00756D59">
              <w:rPr>
                <w:sz w:val="20"/>
                <w:szCs w:val="20"/>
                <w:lang w:eastAsia="en-CA"/>
              </w:rPr>
              <w:t>Libya</w:t>
            </w:r>
          </w:p>
          <w:p w14:paraId="63CD4F08" w14:textId="77777777" w:rsidR="000E2C9D" w:rsidRPr="00756D59" w:rsidRDefault="000E2C9D" w:rsidP="0051060F">
            <w:pPr>
              <w:jc w:val="left"/>
              <w:rPr>
                <w:sz w:val="20"/>
                <w:szCs w:val="20"/>
                <w:lang w:eastAsia="en-CA"/>
              </w:rPr>
            </w:pPr>
            <w:r w:rsidRPr="00756D59">
              <w:rPr>
                <w:sz w:val="20"/>
                <w:szCs w:val="20"/>
                <w:lang w:eastAsia="en-CA"/>
              </w:rPr>
              <w:t>LIB/SEV/81/TAS/01+</w:t>
            </w:r>
          </w:p>
        </w:tc>
        <w:tc>
          <w:tcPr>
            <w:tcW w:w="3352" w:type="dxa"/>
            <w:tcMar>
              <w:left w:w="58" w:type="dxa"/>
              <w:right w:w="58" w:type="dxa"/>
            </w:tcMar>
          </w:tcPr>
          <w:p w14:paraId="565DD52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8C7EF1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92B6991" w14:textId="77777777" w:rsidR="000E2C9D" w:rsidRPr="00756D59" w:rsidRDefault="000E2C9D" w:rsidP="0051060F">
            <w:pPr>
              <w:jc w:val="center"/>
              <w:rPr>
                <w:sz w:val="20"/>
                <w:szCs w:val="20"/>
                <w:lang w:eastAsia="en-CA"/>
              </w:rPr>
            </w:pPr>
            <w:r w:rsidRPr="00756D59">
              <w:rPr>
                <w:sz w:val="20"/>
                <w:szCs w:val="20"/>
                <w:lang w:eastAsia="en-CA"/>
              </w:rPr>
              <w:t>12.2</w:t>
            </w:r>
          </w:p>
        </w:tc>
        <w:tc>
          <w:tcPr>
            <w:tcW w:w="4531" w:type="dxa"/>
            <w:tcMar>
              <w:left w:w="58" w:type="dxa"/>
              <w:right w:w="58" w:type="dxa"/>
            </w:tcMar>
          </w:tcPr>
          <w:p w14:paraId="717DCC52" w14:textId="77777777" w:rsidR="000E2C9D" w:rsidRPr="00756D59" w:rsidRDefault="000E2C9D" w:rsidP="0051060F">
            <w:pPr>
              <w:jc w:val="left"/>
              <w:rPr>
                <w:sz w:val="20"/>
                <w:szCs w:val="20"/>
                <w:lang w:eastAsia="en-CA"/>
              </w:rPr>
            </w:pPr>
            <w:r w:rsidRPr="00756D59">
              <w:rPr>
                <w:sz w:val="20"/>
                <w:szCs w:val="20"/>
                <w:lang w:eastAsia="en-CA"/>
              </w:rPr>
              <w:t>Preparation of legal documents for ratification of the Kigali Amendment and follow-up activities for ratification.</w:t>
            </w:r>
          </w:p>
        </w:tc>
        <w:tc>
          <w:tcPr>
            <w:tcW w:w="1629" w:type="dxa"/>
            <w:shd w:val="clear" w:color="auto" w:fill="auto"/>
            <w:tcMar>
              <w:left w:w="58" w:type="dxa"/>
              <w:right w:w="58" w:type="dxa"/>
            </w:tcMar>
          </w:tcPr>
          <w:p w14:paraId="02144E2B" w14:textId="77777777" w:rsidR="000E2C9D" w:rsidRPr="00756D59" w:rsidRDefault="000E2C9D" w:rsidP="0051060F">
            <w:pPr>
              <w:jc w:val="center"/>
              <w:rPr>
                <w:sz w:val="20"/>
                <w:szCs w:val="20"/>
                <w:lang w:eastAsia="en-CA"/>
              </w:rPr>
            </w:pPr>
            <w:r w:rsidRPr="00756D59">
              <w:rPr>
                <w:sz w:val="20"/>
                <w:szCs w:val="20"/>
                <w:lang w:eastAsia="en-CA"/>
              </w:rPr>
              <w:t>Jun-22</w:t>
            </w:r>
          </w:p>
        </w:tc>
      </w:tr>
      <w:tr w:rsidR="000E2C9D" w:rsidRPr="00756D59" w14:paraId="528AB1A0" w14:textId="77777777" w:rsidTr="0051060F">
        <w:trPr>
          <w:trHeight w:val="337"/>
        </w:trPr>
        <w:tc>
          <w:tcPr>
            <w:tcW w:w="2261" w:type="dxa"/>
            <w:tcMar>
              <w:left w:w="58" w:type="dxa"/>
              <w:right w:w="58" w:type="dxa"/>
            </w:tcMar>
          </w:tcPr>
          <w:p w14:paraId="1A327DF3" w14:textId="77777777" w:rsidR="000E2C9D" w:rsidRPr="00756D59" w:rsidRDefault="000E2C9D" w:rsidP="0051060F">
            <w:pPr>
              <w:jc w:val="left"/>
              <w:rPr>
                <w:sz w:val="20"/>
                <w:szCs w:val="20"/>
                <w:lang w:eastAsia="en-CA"/>
              </w:rPr>
            </w:pPr>
            <w:r w:rsidRPr="00756D59">
              <w:rPr>
                <w:sz w:val="20"/>
                <w:szCs w:val="20"/>
                <w:lang w:eastAsia="en-CA"/>
              </w:rPr>
              <w:t>Mexico</w:t>
            </w:r>
          </w:p>
          <w:p w14:paraId="1E1689FA" w14:textId="77777777" w:rsidR="000E2C9D" w:rsidRPr="00756D59" w:rsidRDefault="000E2C9D" w:rsidP="0051060F">
            <w:pPr>
              <w:jc w:val="left"/>
              <w:rPr>
                <w:sz w:val="20"/>
                <w:szCs w:val="20"/>
                <w:lang w:eastAsia="en-CA"/>
              </w:rPr>
            </w:pPr>
            <w:r w:rsidRPr="00756D59">
              <w:rPr>
                <w:sz w:val="20"/>
                <w:szCs w:val="20"/>
                <w:lang w:eastAsia="en-CA"/>
              </w:rPr>
              <w:t>MEX/REF/81/INV/04+</w:t>
            </w:r>
          </w:p>
        </w:tc>
        <w:tc>
          <w:tcPr>
            <w:tcW w:w="3352" w:type="dxa"/>
            <w:tcMar>
              <w:left w:w="58" w:type="dxa"/>
              <w:right w:w="58" w:type="dxa"/>
            </w:tcMar>
          </w:tcPr>
          <w:p w14:paraId="61B80639" w14:textId="77777777" w:rsidR="000E2C9D" w:rsidRPr="00756D59" w:rsidRDefault="000E2C9D" w:rsidP="0051060F">
            <w:pPr>
              <w:jc w:val="left"/>
              <w:rPr>
                <w:sz w:val="20"/>
                <w:szCs w:val="20"/>
                <w:lang w:eastAsia="en-CA"/>
              </w:rPr>
            </w:pPr>
            <w:r w:rsidRPr="00756D59">
              <w:rPr>
                <w:sz w:val="20"/>
                <w:szCs w:val="20"/>
                <w:lang w:eastAsia="en-CA"/>
              </w:rPr>
              <w:t>Conversion of commercial refrigeration manufacturing in two facilities from the use of HFC-134a and R-404A as the refrigerants to propane (R-290) and isobutane (R-600a) at Imbera</w:t>
            </w:r>
          </w:p>
        </w:tc>
        <w:tc>
          <w:tcPr>
            <w:tcW w:w="1236" w:type="dxa"/>
            <w:tcMar>
              <w:left w:w="58" w:type="dxa"/>
              <w:right w:w="58" w:type="dxa"/>
            </w:tcMar>
          </w:tcPr>
          <w:p w14:paraId="6BD3A0B5"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0C91E17" w14:textId="77777777" w:rsidR="000E2C9D" w:rsidRPr="00756D59" w:rsidRDefault="000E2C9D" w:rsidP="0051060F">
            <w:pPr>
              <w:jc w:val="center"/>
              <w:rPr>
                <w:sz w:val="20"/>
                <w:szCs w:val="20"/>
                <w:lang w:eastAsia="en-CA"/>
              </w:rPr>
            </w:pPr>
            <w:r w:rsidRPr="00756D59">
              <w:rPr>
                <w:sz w:val="20"/>
                <w:szCs w:val="20"/>
                <w:lang w:eastAsia="en-CA"/>
              </w:rPr>
              <w:t>0.8</w:t>
            </w:r>
          </w:p>
        </w:tc>
        <w:tc>
          <w:tcPr>
            <w:tcW w:w="4531" w:type="dxa"/>
            <w:tcMar>
              <w:left w:w="58" w:type="dxa"/>
              <w:right w:w="58" w:type="dxa"/>
            </w:tcMar>
          </w:tcPr>
          <w:p w14:paraId="2E942635" w14:textId="77777777" w:rsidR="000E2C9D" w:rsidRPr="00756D59" w:rsidRDefault="000E2C9D" w:rsidP="0051060F">
            <w:pPr>
              <w:jc w:val="left"/>
              <w:rPr>
                <w:sz w:val="20"/>
                <w:szCs w:val="20"/>
                <w:lang w:eastAsia="en-CA"/>
              </w:rPr>
            </w:pPr>
            <w:r w:rsidRPr="00756D59">
              <w:rPr>
                <w:sz w:val="20"/>
                <w:szCs w:val="20"/>
                <w:lang w:eastAsia="en-CA"/>
              </w:rPr>
              <w:t>Finalization of installation of equipment and safety audit at Fersa and Imbera plant; and training of service technicians on using low</w:t>
            </w:r>
            <w:r w:rsidRPr="00756D59">
              <w:rPr>
                <w:sz w:val="20"/>
                <w:szCs w:val="20"/>
                <w:lang w:eastAsia="en-CA"/>
              </w:rPr>
              <w:noBreakHyphen/>
              <w:t>GWP alternatives.</w:t>
            </w:r>
          </w:p>
        </w:tc>
        <w:tc>
          <w:tcPr>
            <w:tcW w:w="1629" w:type="dxa"/>
            <w:shd w:val="clear" w:color="auto" w:fill="auto"/>
            <w:tcMar>
              <w:left w:w="58" w:type="dxa"/>
              <w:right w:w="58" w:type="dxa"/>
            </w:tcMar>
          </w:tcPr>
          <w:p w14:paraId="048A8E88"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2EA9B65D" w14:textId="77777777" w:rsidTr="0051060F">
        <w:trPr>
          <w:trHeight w:val="337"/>
        </w:trPr>
        <w:tc>
          <w:tcPr>
            <w:tcW w:w="2261" w:type="dxa"/>
            <w:tcMar>
              <w:left w:w="58" w:type="dxa"/>
              <w:right w:w="58" w:type="dxa"/>
            </w:tcMar>
          </w:tcPr>
          <w:p w14:paraId="2DCD2623" w14:textId="77777777" w:rsidR="000E2C9D" w:rsidRPr="00756D59" w:rsidRDefault="000E2C9D" w:rsidP="0051060F">
            <w:pPr>
              <w:jc w:val="left"/>
              <w:rPr>
                <w:sz w:val="20"/>
                <w:szCs w:val="20"/>
                <w:lang w:eastAsia="en-CA"/>
              </w:rPr>
            </w:pPr>
            <w:r w:rsidRPr="00756D59">
              <w:rPr>
                <w:sz w:val="20"/>
                <w:szCs w:val="20"/>
                <w:lang w:eastAsia="en-CA"/>
              </w:rPr>
              <w:t>Morocco</w:t>
            </w:r>
          </w:p>
          <w:p w14:paraId="323CCC7B" w14:textId="77777777" w:rsidR="000E2C9D" w:rsidRPr="00756D59" w:rsidRDefault="000E2C9D" w:rsidP="0051060F">
            <w:pPr>
              <w:jc w:val="left"/>
              <w:rPr>
                <w:sz w:val="20"/>
                <w:szCs w:val="20"/>
                <w:lang w:eastAsia="en-CA"/>
              </w:rPr>
            </w:pPr>
            <w:r w:rsidRPr="00756D59">
              <w:rPr>
                <w:sz w:val="20"/>
                <w:szCs w:val="20"/>
                <w:lang w:eastAsia="en-CA"/>
              </w:rPr>
              <w:t>MOR/SEV/81/TAS/01+</w:t>
            </w:r>
          </w:p>
        </w:tc>
        <w:tc>
          <w:tcPr>
            <w:tcW w:w="3352" w:type="dxa"/>
            <w:tcMar>
              <w:left w:w="58" w:type="dxa"/>
              <w:right w:w="58" w:type="dxa"/>
            </w:tcMar>
          </w:tcPr>
          <w:p w14:paraId="617D544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016766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8C9A5D0" w14:textId="77777777" w:rsidR="000E2C9D" w:rsidRPr="00756D59" w:rsidRDefault="000E2C9D" w:rsidP="0051060F">
            <w:pPr>
              <w:jc w:val="center"/>
              <w:rPr>
                <w:sz w:val="20"/>
                <w:szCs w:val="20"/>
                <w:lang w:eastAsia="en-CA"/>
              </w:rPr>
            </w:pPr>
            <w:r w:rsidRPr="00756D59">
              <w:rPr>
                <w:sz w:val="20"/>
                <w:szCs w:val="20"/>
                <w:lang w:eastAsia="en-CA"/>
              </w:rPr>
              <w:t>9.2</w:t>
            </w:r>
          </w:p>
        </w:tc>
        <w:tc>
          <w:tcPr>
            <w:tcW w:w="4531" w:type="dxa"/>
            <w:tcMar>
              <w:left w:w="58" w:type="dxa"/>
              <w:right w:w="58" w:type="dxa"/>
            </w:tcMar>
          </w:tcPr>
          <w:p w14:paraId="0AEAE638" w14:textId="77777777" w:rsidR="000E2C9D" w:rsidRPr="00756D59" w:rsidRDefault="000E2C9D" w:rsidP="0051060F">
            <w:pPr>
              <w:jc w:val="left"/>
              <w:rPr>
                <w:sz w:val="20"/>
                <w:szCs w:val="20"/>
                <w:lang w:eastAsia="en-CA"/>
              </w:rPr>
            </w:pPr>
            <w:r w:rsidRPr="00756D59">
              <w:rPr>
                <w:sz w:val="20"/>
                <w:szCs w:val="20"/>
                <w:lang w:eastAsia="en-CA"/>
              </w:rPr>
              <w:t>Update of tariff codes and licensing system; finalizing the report on HFC consumption and the report on the situation of the RAC servicing sector and legal, institutional and policy measures for the implementation of the Kigali Amendment and follow</w:t>
            </w:r>
            <w:r w:rsidRPr="00756D59">
              <w:rPr>
                <w:sz w:val="20"/>
                <w:szCs w:val="20"/>
                <w:lang w:eastAsia="en-CA"/>
              </w:rPr>
              <w:noBreakHyphen/>
              <w:t>up support for ratification of the Kigali Amendment.</w:t>
            </w:r>
          </w:p>
        </w:tc>
        <w:tc>
          <w:tcPr>
            <w:tcW w:w="1629" w:type="dxa"/>
            <w:shd w:val="clear" w:color="auto" w:fill="auto"/>
            <w:tcMar>
              <w:left w:w="58" w:type="dxa"/>
              <w:right w:w="58" w:type="dxa"/>
            </w:tcMar>
          </w:tcPr>
          <w:p w14:paraId="708EBB06" w14:textId="77777777" w:rsidR="000E2C9D" w:rsidRPr="00756D59" w:rsidRDefault="000E2C9D" w:rsidP="0051060F">
            <w:pPr>
              <w:jc w:val="center"/>
              <w:rPr>
                <w:sz w:val="20"/>
                <w:szCs w:val="20"/>
                <w:lang w:eastAsia="en-CA"/>
              </w:rPr>
            </w:pPr>
            <w:r w:rsidRPr="00756D59">
              <w:rPr>
                <w:sz w:val="20"/>
                <w:szCs w:val="20"/>
                <w:lang w:eastAsia="en-CA"/>
              </w:rPr>
              <w:t>Jan-22</w:t>
            </w:r>
          </w:p>
        </w:tc>
      </w:tr>
      <w:tr w:rsidR="000E2C9D" w:rsidRPr="00756D59" w14:paraId="0B635417" w14:textId="77777777" w:rsidTr="0051060F">
        <w:trPr>
          <w:trHeight w:val="337"/>
        </w:trPr>
        <w:tc>
          <w:tcPr>
            <w:tcW w:w="2261" w:type="dxa"/>
            <w:tcMar>
              <w:left w:w="58" w:type="dxa"/>
              <w:right w:w="58" w:type="dxa"/>
            </w:tcMar>
          </w:tcPr>
          <w:p w14:paraId="3FC5D7E4" w14:textId="77777777" w:rsidR="000E2C9D" w:rsidRPr="00756D59" w:rsidRDefault="000E2C9D" w:rsidP="0051060F">
            <w:pPr>
              <w:jc w:val="left"/>
              <w:rPr>
                <w:sz w:val="20"/>
                <w:szCs w:val="20"/>
                <w:lang w:eastAsia="en-CA"/>
              </w:rPr>
            </w:pPr>
            <w:r w:rsidRPr="00756D59">
              <w:rPr>
                <w:sz w:val="20"/>
                <w:szCs w:val="20"/>
                <w:lang w:eastAsia="en-CA"/>
              </w:rPr>
              <w:t>Niger (the)</w:t>
            </w:r>
          </w:p>
          <w:p w14:paraId="23F811F5" w14:textId="77777777" w:rsidR="000E2C9D" w:rsidRPr="00756D59" w:rsidRDefault="000E2C9D" w:rsidP="0051060F">
            <w:pPr>
              <w:jc w:val="left"/>
              <w:rPr>
                <w:sz w:val="20"/>
                <w:szCs w:val="20"/>
                <w:lang w:eastAsia="en-CA"/>
              </w:rPr>
            </w:pPr>
            <w:r w:rsidRPr="00756D59">
              <w:rPr>
                <w:sz w:val="20"/>
                <w:szCs w:val="20"/>
                <w:lang w:eastAsia="en-CA"/>
              </w:rPr>
              <w:t>NER/SEV/81/TAS/01+</w:t>
            </w:r>
          </w:p>
        </w:tc>
        <w:tc>
          <w:tcPr>
            <w:tcW w:w="3352" w:type="dxa"/>
            <w:tcMar>
              <w:left w:w="58" w:type="dxa"/>
              <w:right w:w="58" w:type="dxa"/>
            </w:tcMar>
          </w:tcPr>
          <w:p w14:paraId="7ED5AC75"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645F724"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5271CFC" w14:textId="77777777" w:rsidR="000E2C9D" w:rsidRPr="00756D59" w:rsidRDefault="000E2C9D" w:rsidP="0051060F">
            <w:pPr>
              <w:jc w:val="center"/>
              <w:rPr>
                <w:sz w:val="20"/>
                <w:szCs w:val="20"/>
                <w:lang w:eastAsia="en-CA"/>
              </w:rPr>
            </w:pPr>
            <w:r w:rsidRPr="00756D59">
              <w:rPr>
                <w:sz w:val="20"/>
                <w:szCs w:val="20"/>
                <w:lang w:eastAsia="en-CA"/>
              </w:rPr>
              <w:t>76.2</w:t>
            </w:r>
          </w:p>
        </w:tc>
        <w:tc>
          <w:tcPr>
            <w:tcW w:w="4531" w:type="dxa"/>
            <w:tcMar>
              <w:left w:w="58" w:type="dxa"/>
              <w:right w:w="58" w:type="dxa"/>
            </w:tcMar>
          </w:tcPr>
          <w:p w14:paraId="688FC184" w14:textId="77777777" w:rsidR="000E2C9D" w:rsidRPr="00756D59" w:rsidRDefault="000E2C9D" w:rsidP="0051060F">
            <w:pPr>
              <w:jc w:val="left"/>
              <w:rPr>
                <w:sz w:val="20"/>
                <w:szCs w:val="20"/>
                <w:lang w:eastAsia="en-CA"/>
              </w:rPr>
            </w:pPr>
            <w:r w:rsidRPr="00756D59">
              <w:rPr>
                <w:sz w:val="20"/>
                <w:szCs w:val="20"/>
                <w:lang w:eastAsia="en-CA"/>
              </w:rPr>
              <w:t xml:space="preserve">Finalization and adoption of national and regional HS codes; training activities for Government/customs office; and awareness activities for the RAC service sector.  </w:t>
            </w:r>
          </w:p>
        </w:tc>
        <w:tc>
          <w:tcPr>
            <w:tcW w:w="1629" w:type="dxa"/>
            <w:shd w:val="clear" w:color="auto" w:fill="auto"/>
            <w:tcMar>
              <w:left w:w="58" w:type="dxa"/>
              <w:right w:w="58" w:type="dxa"/>
            </w:tcMar>
          </w:tcPr>
          <w:p w14:paraId="6DFFDA37"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104AE19D" w14:textId="77777777" w:rsidTr="0051060F">
        <w:trPr>
          <w:trHeight w:val="337"/>
        </w:trPr>
        <w:tc>
          <w:tcPr>
            <w:tcW w:w="2261" w:type="dxa"/>
            <w:tcMar>
              <w:left w:w="58" w:type="dxa"/>
              <w:right w:w="58" w:type="dxa"/>
            </w:tcMar>
          </w:tcPr>
          <w:p w14:paraId="7C9D9D3D" w14:textId="77777777" w:rsidR="000E2C9D" w:rsidRPr="00756D59" w:rsidRDefault="000E2C9D" w:rsidP="0051060F">
            <w:pPr>
              <w:jc w:val="left"/>
              <w:rPr>
                <w:sz w:val="20"/>
                <w:szCs w:val="20"/>
                <w:lang w:eastAsia="en-CA"/>
              </w:rPr>
            </w:pPr>
            <w:r w:rsidRPr="00756D59">
              <w:rPr>
                <w:sz w:val="20"/>
                <w:szCs w:val="20"/>
                <w:lang w:eastAsia="en-CA"/>
              </w:rPr>
              <w:t>Philippines (the)</w:t>
            </w:r>
          </w:p>
          <w:p w14:paraId="45A637C7" w14:textId="77777777" w:rsidR="000E2C9D" w:rsidRPr="00756D59" w:rsidRDefault="000E2C9D" w:rsidP="0051060F">
            <w:pPr>
              <w:jc w:val="left"/>
              <w:rPr>
                <w:sz w:val="20"/>
                <w:szCs w:val="20"/>
                <w:lang w:eastAsia="en-CA"/>
              </w:rPr>
            </w:pPr>
            <w:r w:rsidRPr="00756D59">
              <w:rPr>
                <w:sz w:val="20"/>
                <w:szCs w:val="20"/>
                <w:lang w:eastAsia="en-CA"/>
              </w:rPr>
              <w:t>PHI/SEV/83/TAS/02+</w:t>
            </w:r>
          </w:p>
        </w:tc>
        <w:tc>
          <w:tcPr>
            <w:tcW w:w="3352" w:type="dxa"/>
            <w:tcMar>
              <w:left w:w="58" w:type="dxa"/>
              <w:right w:w="58" w:type="dxa"/>
            </w:tcMar>
          </w:tcPr>
          <w:p w14:paraId="14B6A8A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E701270"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C802661" w14:textId="77777777" w:rsidR="000E2C9D" w:rsidRPr="00756D59" w:rsidRDefault="000E2C9D" w:rsidP="0051060F">
            <w:pPr>
              <w:jc w:val="center"/>
              <w:rPr>
                <w:sz w:val="20"/>
                <w:szCs w:val="20"/>
                <w:lang w:eastAsia="en-CA"/>
              </w:rPr>
            </w:pPr>
            <w:r w:rsidRPr="00756D59">
              <w:rPr>
                <w:sz w:val="20"/>
                <w:szCs w:val="20"/>
                <w:lang w:eastAsia="en-CA"/>
              </w:rPr>
              <w:t>48.6</w:t>
            </w:r>
          </w:p>
        </w:tc>
        <w:tc>
          <w:tcPr>
            <w:tcW w:w="4531" w:type="dxa"/>
            <w:tcMar>
              <w:left w:w="58" w:type="dxa"/>
              <w:right w:w="58" w:type="dxa"/>
            </w:tcMar>
          </w:tcPr>
          <w:p w14:paraId="0B4D5353" w14:textId="77777777" w:rsidR="000E2C9D" w:rsidRPr="00756D59" w:rsidRDefault="000E2C9D" w:rsidP="0051060F">
            <w:pPr>
              <w:jc w:val="left"/>
              <w:rPr>
                <w:sz w:val="20"/>
                <w:szCs w:val="20"/>
                <w:lang w:eastAsia="en-CA"/>
              </w:rPr>
            </w:pPr>
            <w:r w:rsidRPr="00756D59">
              <w:rPr>
                <w:sz w:val="20"/>
                <w:szCs w:val="20"/>
                <w:lang w:eastAsia="en-CA"/>
              </w:rPr>
              <w:t>Final stakeholder meetings and validation workshop that could not be conducted due to restriction in the country.</w:t>
            </w:r>
          </w:p>
        </w:tc>
        <w:tc>
          <w:tcPr>
            <w:tcW w:w="1629" w:type="dxa"/>
            <w:shd w:val="clear" w:color="auto" w:fill="auto"/>
            <w:tcMar>
              <w:left w:w="58" w:type="dxa"/>
              <w:right w:w="58" w:type="dxa"/>
            </w:tcMar>
          </w:tcPr>
          <w:p w14:paraId="308242D6"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2F6C4BD9" w14:textId="77777777" w:rsidTr="0051060F">
        <w:trPr>
          <w:trHeight w:val="337"/>
        </w:trPr>
        <w:tc>
          <w:tcPr>
            <w:tcW w:w="2261" w:type="dxa"/>
            <w:tcMar>
              <w:left w:w="58" w:type="dxa"/>
              <w:right w:w="58" w:type="dxa"/>
            </w:tcMar>
          </w:tcPr>
          <w:p w14:paraId="23BDFDA8" w14:textId="77777777" w:rsidR="000E2C9D" w:rsidRPr="00756D59" w:rsidRDefault="000E2C9D" w:rsidP="0051060F">
            <w:pPr>
              <w:jc w:val="left"/>
              <w:rPr>
                <w:color w:val="000000"/>
                <w:sz w:val="20"/>
                <w:szCs w:val="20"/>
                <w:lang w:eastAsia="en-CA"/>
              </w:rPr>
            </w:pPr>
            <w:r w:rsidRPr="00756D59">
              <w:rPr>
                <w:color w:val="000000"/>
                <w:sz w:val="20"/>
                <w:szCs w:val="20"/>
                <w:lang w:eastAsia="en-CA"/>
              </w:rPr>
              <w:t>Qatar</w:t>
            </w:r>
          </w:p>
          <w:p w14:paraId="4AB8E3A8" w14:textId="77777777" w:rsidR="000E2C9D" w:rsidRPr="00756D59" w:rsidRDefault="000E2C9D" w:rsidP="0051060F">
            <w:pPr>
              <w:jc w:val="left"/>
              <w:rPr>
                <w:sz w:val="20"/>
                <w:szCs w:val="20"/>
                <w:lang w:eastAsia="en-CA"/>
              </w:rPr>
            </w:pPr>
            <w:r w:rsidRPr="00756D59">
              <w:rPr>
                <w:color w:val="000000"/>
                <w:sz w:val="20"/>
                <w:szCs w:val="20"/>
                <w:lang w:eastAsia="en-CA"/>
              </w:rPr>
              <w:t>QAT/SEV/82/TAS/24</w:t>
            </w:r>
          </w:p>
        </w:tc>
        <w:tc>
          <w:tcPr>
            <w:tcW w:w="3352" w:type="dxa"/>
            <w:tcMar>
              <w:left w:w="58" w:type="dxa"/>
              <w:right w:w="58" w:type="dxa"/>
            </w:tcMar>
          </w:tcPr>
          <w:p w14:paraId="320284C4" w14:textId="77777777" w:rsidR="000E2C9D" w:rsidRPr="00756D59" w:rsidRDefault="000E2C9D" w:rsidP="0051060F">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25AC19CA" w14:textId="77777777" w:rsidR="000E2C9D" w:rsidRPr="00756D59" w:rsidRDefault="000E2C9D" w:rsidP="0051060F">
            <w:pPr>
              <w:jc w:val="center"/>
              <w:rPr>
                <w:sz w:val="20"/>
                <w:szCs w:val="20"/>
                <w:lang w:eastAsia="en-CA"/>
              </w:rPr>
            </w:pPr>
            <w:r w:rsidRPr="00756D59">
              <w:rPr>
                <w:color w:val="000000"/>
                <w:sz w:val="20"/>
                <w:szCs w:val="20"/>
                <w:lang w:eastAsia="en-CA"/>
              </w:rPr>
              <w:t>Dec-18</w:t>
            </w:r>
          </w:p>
        </w:tc>
        <w:tc>
          <w:tcPr>
            <w:tcW w:w="1305" w:type="dxa"/>
            <w:shd w:val="clear" w:color="auto" w:fill="auto"/>
            <w:tcMar>
              <w:left w:w="58" w:type="dxa"/>
              <w:right w:w="58" w:type="dxa"/>
            </w:tcMar>
          </w:tcPr>
          <w:p w14:paraId="566611E7" w14:textId="77777777" w:rsidR="000E2C9D" w:rsidRPr="00756D59" w:rsidRDefault="000E2C9D" w:rsidP="0051060F">
            <w:pPr>
              <w:jc w:val="center"/>
              <w:rPr>
                <w:sz w:val="20"/>
                <w:szCs w:val="20"/>
                <w:lang w:eastAsia="en-CA"/>
              </w:rPr>
            </w:pPr>
            <w:r w:rsidRPr="00756D59">
              <w:rPr>
                <w:color w:val="000000"/>
                <w:sz w:val="20"/>
                <w:szCs w:val="20"/>
                <w:lang w:eastAsia="en-CA"/>
              </w:rPr>
              <w:t>10</w:t>
            </w:r>
          </w:p>
        </w:tc>
        <w:tc>
          <w:tcPr>
            <w:tcW w:w="4531" w:type="dxa"/>
            <w:tcMar>
              <w:left w:w="58" w:type="dxa"/>
              <w:right w:w="58" w:type="dxa"/>
            </w:tcMar>
          </w:tcPr>
          <w:p w14:paraId="24C9BB9D" w14:textId="77777777" w:rsidR="000E2C9D" w:rsidRPr="00756D59" w:rsidRDefault="000E2C9D" w:rsidP="0051060F">
            <w:pPr>
              <w:jc w:val="left"/>
              <w:rPr>
                <w:sz w:val="20"/>
                <w:szCs w:val="20"/>
                <w:lang w:eastAsia="en-CA"/>
              </w:rPr>
            </w:pPr>
            <w:r w:rsidRPr="00756D59">
              <w:rPr>
                <w:color w:val="000000"/>
                <w:sz w:val="20"/>
                <w:szCs w:val="20"/>
                <w:lang w:eastAsia="en-CA"/>
              </w:rPr>
              <w:t>Activities with regard to HFC survey and analysis including identifying opportunities, challenges and barriers for applying low-GWP alternatives for various applications as well as estimating potential impact of transition to low-GWP alternatives, projected CO</w:t>
            </w:r>
            <w:r w:rsidRPr="00756D59">
              <w:rPr>
                <w:color w:val="000000"/>
                <w:sz w:val="20"/>
                <w:szCs w:val="20"/>
                <w:vertAlign w:val="subscript"/>
                <w:lang w:eastAsia="en-CA"/>
              </w:rPr>
              <w:t>2</w:t>
            </w:r>
            <w:r w:rsidRPr="00756D59">
              <w:rPr>
                <w:color w:val="000000"/>
                <w:sz w:val="20"/>
                <w:szCs w:val="20"/>
                <w:lang w:eastAsia="en-CA"/>
              </w:rPr>
              <w:t xml:space="preserve"> emissions avoided, feasibility and potential methodology for estimating HFC bank and emissions; reviewing the licensing system including organizing workshop or webinar on licensing systems to highlight the regulatory and administrative measures for the control of HFCs and HFC blends; and organising </w:t>
            </w:r>
            <w:r w:rsidRPr="00756D59">
              <w:rPr>
                <w:color w:val="000000"/>
                <w:sz w:val="20"/>
                <w:szCs w:val="20"/>
                <w:lang w:eastAsia="en-CA"/>
              </w:rPr>
              <w:lastRenderedPageBreak/>
              <w:t>workshop or webinar to identify training needs for customs officers and metrological and standards organization on monitoring and controlling HFCs trade.</w:t>
            </w:r>
          </w:p>
        </w:tc>
        <w:tc>
          <w:tcPr>
            <w:tcW w:w="1629" w:type="dxa"/>
            <w:shd w:val="clear" w:color="auto" w:fill="auto"/>
            <w:tcMar>
              <w:left w:w="58" w:type="dxa"/>
              <w:right w:w="58" w:type="dxa"/>
            </w:tcMar>
          </w:tcPr>
          <w:p w14:paraId="6A2F30B4" w14:textId="77777777" w:rsidR="000E2C9D" w:rsidRPr="00756D59" w:rsidRDefault="000E2C9D" w:rsidP="0051060F">
            <w:pPr>
              <w:jc w:val="center"/>
              <w:rPr>
                <w:sz w:val="20"/>
                <w:szCs w:val="20"/>
                <w:lang w:eastAsia="en-CA"/>
              </w:rPr>
            </w:pPr>
            <w:r w:rsidRPr="00756D59">
              <w:rPr>
                <w:color w:val="000000"/>
                <w:sz w:val="20"/>
                <w:szCs w:val="20"/>
                <w:lang w:eastAsia="en-CA"/>
              </w:rPr>
              <w:lastRenderedPageBreak/>
              <w:t>Dec-21</w:t>
            </w:r>
          </w:p>
        </w:tc>
      </w:tr>
      <w:tr w:rsidR="000E2C9D" w:rsidRPr="00756D59" w14:paraId="54BE0C47" w14:textId="77777777" w:rsidTr="0051060F">
        <w:trPr>
          <w:trHeight w:val="337"/>
        </w:trPr>
        <w:tc>
          <w:tcPr>
            <w:tcW w:w="2261" w:type="dxa"/>
            <w:tcMar>
              <w:left w:w="58" w:type="dxa"/>
              <w:right w:w="58" w:type="dxa"/>
            </w:tcMar>
          </w:tcPr>
          <w:p w14:paraId="68A6913B" w14:textId="77777777" w:rsidR="000E2C9D" w:rsidRPr="00756D59" w:rsidRDefault="000E2C9D" w:rsidP="0051060F">
            <w:pPr>
              <w:jc w:val="left"/>
              <w:rPr>
                <w:sz w:val="20"/>
                <w:szCs w:val="20"/>
                <w:lang w:eastAsia="en-CA"/>
              </w:rPr>
            </w:pPr>
            <w:r w:rsidRPr="00756D59">
              <w:rPr>
                <w:sz w:val="20"/>
                <w:szCs w:val="20"/>
                <w:lang w:eastAsia="en-CA"/>
              </w:rPr>
              <w:lastRenderedPageBreak/>
              <w:t>Somalia</w:t>
            </w:r>
          </w:p>
          <w:p w14:paraId="591E76A0" w14:textId="77777777" w:rsidR="000E2C9D" w:rsidRPr="00756D59" w:rsidRDefault="000E2C9D" w:rsidP="0051060F">
            <w:pPr>
              <w:jc w:val="left"/>
              <w:rPr>
                <w:color w:val="000000"/>
                <w:sz w:val="20"/>
                <w:szCs w:val="20"/>
                <w:lang w:eastAsia="en-CA"/>
              </w:rPr>
            </w:pPr>
            <w:r w:rsidRPr="00756D59">
              <w:rPr>
                <w:sz w:val="20"/>
                <w:szCs w:val="20"/>
                <w:lang w:eastAsia="en-CA"/>
              </w:rPr>
              <w:t>SOM/SEV/80/TAS/01+</w:t>
            </w:r>
          </w:p>
        </w:tc>
        <w:tc>
          <w:tcPr>
            <w:tcW w:w="3352" w:type="dxa"/>
            <w:tcMar>
              <w:left w:w="58" w:type="dxa"/>
              <w:right w:w="58" w:type="dxa"/>
            </w:tcMar>
          </w:tcPr>
          <w:p w14:paraId="00B9AB13" w14:textId="77777777" w:rsidR="000E2C9D" w:rsidRPr="00756D59" w:rsidRDefault="000E2C9D" w:rsidP="0051060F">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DE4AE4C" w14:textId="77777777" w:rsidR="000E2C9D" w:rsidRPr="00756D59" w:rsidRDefault="000E2C9D" w:rsidP="0051060F">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8FF94DD" w14:textId="77777777" w:rsidR="000E2C9D" w:rsidRPr="00756D59" w:rsidRDefault="000E2C9D" w:rsidP="0051060F">
            <w:pPr>
              <w:jc w:val="center"/>
              <w:rPr>
                <w:color w:val="000000"/>
                <w:sz w:val="20"/>
                <w:szCs w:val="20"/>
                <w:lang w:eastAsia="en-CA"/>
              </w:rPr>
            </w:pPr>
            <w:r w:rsidRPr="00756D59">
              <w:rPr>
                <w:sz w:val="20"/>
                <w:szCs w:val="20"/>
                <w:lang w:eastAsia="en-CA"/>
              </w:rPr>
              <w:t>69.5</w:t>
            </w:r>
          </w:p>
        </w:tc>
        <w:tc>
          <w:tcPr>
            <w:tcW w:w="4531" w:type="dxa"/>
            <w:tcMar>
              <w:left w:w="58" w:type="dxa"/>
              <w:right w:w="58" w:type="dxa"/>
            </w:tcMar>
          </w:tcPr>
          <w:p w14:paraId="7FFEE661" w14:textId="77777777" w:rsidR="000E2C9D" w:rsidRPr="00756D59" w:rsidRDefault="000E2C9D" w:rsidP="0051060F">
            <w:pPr>
              <w:jc w:val="left"/>
              <w:rPr>
                <w:color w:val="000000"/>
                <w:sz w:val="20"/>
                <w:szCs w:val="20"/>
                <w:lang w:eastAsia="en-CA"/>
              </w:rPr>
            </w:pPr>
            <w:r w:rsidRPr="00756D59">
              <w:rPr>
                <w:sz w:val="20"/>
                <w:szCs w:val="20"/>
                <w:lang w:eastAsia="en-CA"/>
              </w:rPr>
              <w:t>Completion of the remaining activities including review of the licensing systems, review of the data reporting systems and preparation of national strategy for Kigali Amendment implementation.</w:t>
            </w:r>
          </w:p>
        </w:tc>
        <w:tc>
          <w:tcPr>
            <w:tcW w:w="1629" w:type="dxa"/>
            <w:shd w:val="clear" w:color="auto" w:fill="auto"/>
            <w:tcMar>
              <w:left w:w="58" w:type="dxa"/>
              <w:right w:w="58" w:type="dxa"/>
            </w:tcMar>
          </w:tcPr>
          <w:p w14:paraId="70D9206E" w14:textId="77777777" w:rsidR="000E2C9D" w:rsidRPr="00756D59" w:rsidRDefault="000E2C9D" w:rsidP="0051060F">
            <w:pPr>
              <w:jc w:val="center"/>
              <w:rPr>
                <w:color w:val="000000"/>
                <w:sz w:val="20"/>
                <w:szCs w:val="20"/>
                <w:lang w:eastAsia="en-CA"/>
              </w:rPr>
            </w:pPr>
            <w:r w:rsidRPr="00756D59">
              <w:rPr>
                <w:sz w:val="20"/>
                <w:szCs w:val="20"/>
                <w:lang w:eastAsia="en-CA"/>
              </w:rPr>
              <w:t>Dec-21</w:t>
            </w:r>
          </w:p>
        </w:tc>
      </w:tr>
      <w:tr w:rsidR="000E2C9D" w:rsidRPr="00756D59" w14:paraId="20194AA0" w14:textId="77777777" w:rsidTr="0051060F">
        <w:trPr>
          <w:trHeight w:val="337"/>
        </w:trPr>
        <w:tc>
          <w:tcPr>
            <w:tcW w:w="2261" w:type="dxa"/>
            <w:tcMar>
              <w:left w:w="58" w:type="dxa"/>
              <w:right w:w="58" w:type="dxa"/>
            </w:tcMar>
          </w:tcPr>
          <w:p w14:paraId="19E9E46D" w14:textId="77777777" w:rsidR="000E2C9D" w:rsidRPr="00756D59" w:rsidRDefault="000E2C9D" w:rsidP="0051060F">
            <w:pPr>
              <w:jc w:val="left"/>
              <w:rPr>
                <w:color w:val="000000"/>
                <w:sz w:val="20"/>
                <w:szCs w:val="20"/>
                <w:lang w:eastAsia="en-CA"/>
              </w:rPr>
            </w:pPr>
            <w:r w:rsidRPr="00756D59">
              <w:rPr>
                <w:color w:val="000000"/>
                <w:sz w:val="20"/>
                <w:szCs w:val="20"/>
                <w:lang w:eastAsia="en-CA"/>
              </w:rPr>
              <w:t>Turkey</w:t>
            </w:r>
          </w:p>
          <w:p w14:paraId="3CECDAE7" w14:textId="77777777" w:rsidR="000E2C9D" w:rsidRPr="00756D59" w:rsidRDefault="000E2C9D" w:rsidP="0051060F">
            <w:pPr>
              <w:jc w:val="left"/>
              <w:rPr>
                <w:color w:val="000000"/>
                <w:sz w:val="20"/>
                <w:szCs w:val="20"/>
                <w:lang w:eastAsia="en-CA"/>
              </w:rPr>
            </w:pPr>
            <w:r w:rsidRPr="00756D59">
              <w:rPr>
                <w:color w:val="000000"/>
                <w:sz w:val="20"/>
                <w:szCs w:val="20"/>
                <w:lang w:eastAsia="en-CA"/>
              </w:rPr>
              <w:t>TUR/SEV/80/TAS/01+</w:t>
            </w:r>
          </w:p>
        </w:tc>
        <w:tc>
          <w:tcPr>
            <w:tcW w:w="3352" w:type="dxa"/>
            <w:tcMar>
              <w:left w:w="58" w:type="dxa"/>
              <w:right w:w="58" w:type="dxa"/>
            </w:tcMar>
          </w:tcPr>
          <w:p w14:paraId="65969753" w14:textId="77777777" w:rsidR="000E2C9D" w:rsidRPr="00756D59" w:rsidRDefault="000E2C9D" w:rsidP="0051060F">
            <w:pPr>
              <w:jc w:val="left"/>
              <w:rPr>
                <w:color w:val="000000"/>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5D3828F6" w14:textId="77777777" w:rsidR="000E2C9D" w:rsidRPr="00756D59" w:rsidRDefault="000E2C9D" w:rsidP="0051060F">
            <w:pPr>
              <w:jc w:val="center"/>
              <w:rPr>
                <w:color w:val="000000"/>
                <w:sz w:val="20"/>
                <w:szCs w:val="20"/>
                <w:lang w:eastAsia="en-CA"/>
              </w:rPr>
            </w:pPr>
            <w:r w:rsidRPr="00756D59">
              <w:rPr>
                <w:color w:val="000000"/>
                <w:sz w:val="20"/>
                <w:szCs w:val="20"/>
                <w:lang w:eastAsia="en-CA"/>
              </w:rPr>
              <w:t>Nov-17</w:t>
            </w:r>
          </w:p>
        </w:tc>
        <w:tc>
          <w:tcPr>
            <w:tcW w:w="1305" w:type="dxa"/>
            <w:shd w:val="clear" w:color="auto" w:fill="auto"/>
            <w:tcMar>
              <w:left w:w="58" w:type="dxa"/>
              <w:right w:w="58" w:type="dxa"/>
            </w:tcMar>
          </w:tcPr>
          <w:p w14:paraId="4E884F17" w14:textId="77777777" w:rsidR="000E2C9D" w:rsidRPr="00756D59" w:rsidRDefault="000E2C9D" w:rsidP="0051060F">
            <w:pPr>
              <w:jc w:val="center"/>
              <w:rPr>
                <w:color w:val="000000"/>
                <w:sz w:val="20"/>
                <w:szCs w:val="20"/>
                <w:lang w:eastAsia="en-CA"/>
              </w:rPr>
            </w:pPr>
            <w:r w:rsidRPr="00756D59">
              <w:rPr>
                <w:color w:val="000000"/>
                <w:sz w:val="20"/>
                <w:szCs w:val="20"/>
                <w:lang w:eastAsia="en-CA"/>
              </w:rPr>
              <w:t>75.1</w:t>
            </w:r>
          </w:p>
        </w:tc>
        <w:tc>
          <w:tcPr>
            <w:tcW w:w="4531" w:type="dxa"/>
            <w:tcMar>
              <w:left w:w="58" w:type="dxa"/>
              <w:right w:w="58" w:type="dxa"/>
            </w:tcMar>
          </w:tcPr>
          <w:p w14:paraId="5E4F0A82" w14:textId="77777777" w:rsidR="000E2C9D" w:rsidRPr="00756D59" w:rsidRDefault="000E2C9D" w:rsidP="0051060F">
            <w:pPr>
              <w:jc w:val="left"/>
              <w:rPr>
                <w:color w:val="000000"/>
                <w:sz w:val="20"/>
                <w:szCs w:val="20"/>
                <w:lang w:eastAsia="en-CA"/>
              </w:rPr>
            </w:pPr>
            <w:r w:rsidRPr="00756D59">
              <w:rPr>
                <w:color w:val="000000"/>
                <w:sz w:val="20"/>
                <w:szCs w:val="20"/>
                <w:lang w:eastAsia="en-CA"/>
              </w:rPr>
              <w:t>Completion of study tour for experience exchange relating to Kigali Amendment implementation.</w:t>
            </w:r>
          </w:p>
        </w:tc>
        <w:tc>
          <w:tcPr>
            <w:tcW w:w="1629" w:type="dxa"/>
            <w:shd w:val="clear" w:color="auto" w:fill="auto"/>
            <w:tcMar>
              <w:left w:w="58" w:type="dxa"/>
              <w:right w:w="58" w:type="dxa"/>
            </w:tcMar>
          </w:tcPr>
          <w:p w14:paraId="1952FF4F" w14:textId="77777777" w:rsidR="000E2C9D" w:rsidRPr="00756D59" w:rsidRDefault="000E2C9D" w:rsidP="0051060F">
            <w:pPr>
              <w:jc w:val="center"/>
              <w:rPr>
                <w:color w:val="000000"/>
                <w:sz w:val="20"/>
                <w:szCs w:val="20"/>
                <w:lang w:eastAsia="en-CA"/>
              </w:rPr>
            </w:pPr>
            <w:r w:rsidRPr="00756D59">
              <w:rPr>
                <w:color w:val="000000"/>
                <w:sz w:val="20"/>
                <w:szCs w:val="20"/>
                <w:lang w:eastAsia="en-CA"/>
              </w:rPr>
              <w:t>Dec-21</w:t>
            </w:r>
          </w:p>
        </w:tc>
      </w:tr>
      <w:tr w:rsidR="000E2C9D" w:rsidRPr="00756D59" w14:paraId="70E0C3CA" w14:textId="77777777" w:rsidTr="0051060F">
        <w:trPr>
          <w:trHeight w:val="337"/>
        </w:trPr>
        <w:tc>
          <w:tcPr>
            <w:tcW w:w="2261" w:type="dxa"/>
            <w:tcMar>
              <w:left w:w="58" w:type="dxa"/>
              <w:right w:w="58" w:type="dxa"/>
            </w:tcMar>
          </w:tcPr>
          <w:p w14:paraId="05509633" w14:textId="77777777" w:rsidR="000E2C9D" w:rsidRPr="00756D59" w:rsidRDefault="000E2C9D" w:rsidP="0051060F">
            <w:pPr>
              <w:jc w:val="left"/>
              <w:rPr>
                <w:sz w:val="20"/>
                <w:szCs w:val="20"/>
                <w:lang w:eastAsia="en-CA"/>
              </w:rPr>
            </w:pPr>
            <w:r w:rsidRPr="00756D59">
              <w:rPr>
                <w:sz w:val="20"/>
                <w:szCs w:val="20"/>
                <w:lang w:eastAsia="en-CA"/>
              </w:rPr>
              <w:t>Uruguay</w:t>
            </w:r>
          </w:p>
          <w:p w14:paraId="7F9ECD3C" w14:textId="77777777" w:rsidR="000E2C9D" w:rsidRPr="00756D59" w:rsidRDefault="000E2C9D" w:rsidP="0051060F">
            <w:pPr>
              <w:jc w:val="left"/>
              <w:rPr>
                <w:color w:val="000000"/>
                <w:sz w:val="20"/>
                <w:szCs w:val="20"/>
                <w:lang w:eastAsia="en-CA"/>
              </w:rPr>
            </w:pPr>
            <w:r w:rsidRPr="00756D59">
              <w:rPr>
                <w:sz w:val="20"/>
                <w:szCs w:val="20"/>
                <w:lang w:eastAsia="en-CA"/>
              </w:rPr>
              <w:t>URU/SEV/80/TAS/01+</w:t>
            </w:r>
          </w:p>
        </w:tc>
        <w:tc>
          <w:tcPr>
            <w:tcW w:w="3352" w:type="dxa"/>
            <w:tcMar>
              <w:left w:w="58" w:type="dxa"/>
              <w:right w:w="58" w:type="dxa"/>
            </w:tcMar>
          </w:tcPr>
          <w:p w14:paraId="0A34652B" w14:textId="77777777" w:rsidR="000E2C9D" w:rsidRPr="00756D59" w:rsidRDefault="000E2C9D" w:rsidP="0051060F">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719EB87" w14:textId="77777777" w:rsidR="000E2C9D" w:rsidRPr="00756D59" w:rsidRDefault="000E2C9D" w:rsidP="0051060F">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86D69C4" w14:textId="77777777" w:rsidR="000E2C9D" w:rsidRPr="00756D59" w:rsidRDefault="000E2C9D" w:rsidP="0051060F">
            <w:pPr>
              <w:jc w:val="center"/>
              <w:rPr>
                <w:color w:val="000000"/>
                <w:sz w:val="20"/>
                <w:szCs w:val="20"/>
                <w:lang w:eastAsia="en-CA"/>
              </w:rPr>
            </w:pPr>
            <w:r w:rsidRPr="00756D59">
              <w:rPr>
                <w:sz w:val="20"/>
                <w:szCs w:val="20"/>
                <w:lang w:eastAsia="en-CA"/>
              </w:rPr>
              <w:t>86.6</w:t>
            </w:r>
          </w:p>
        </w:tc>
        <w:tc>
          <w:tcPr>
            <w:tcW w:w="4531" w:type="dxa"/>
            <w:tcMar>
              <w:left w:w="58" w:type="dxa"/>
              <w:right w:w="58" w:type="dxa"/>
            </w:tcMar>
          </w:tcPr>
          <w:p w14:paraId="787F683B" w14:textId="77777777" w:rsidR="000E2C9D" w:rsidRPr="00756D59" w:rsidRDefault="000E2C9D" w:rsidP="0051060F">
            <w:pPr>
              <w:jc w:val="left"/>
              <w:rPr>
                <w:color w:val="000000"/>
                <w:sz w:val="20"/>
                <w:szCs w:val="20"/>
                <w:lang w:eastAsia="en-CA"/>
              </w:rPr>
            </w:pPr>
            <w:r w:rsidRPr="00756D59">
              <w:rPr>
                <w:sz w:val="20"/>
                <w:szCs w:val="20"/>
                <w:lang w:eastAsia="en-CA"/>
              </w:rPr>
              <w:t>Completion of review of on-line training programmes.</w:t>
            </w:r>
          </w:p>
        </w:tc>
        <w:tc>
          <w:tcPr>
            <w:tcW w:w="1629" w:type="dxa"/>
            <w:shd w:val="clear" w:color="auto" w:fill="auto"/>
            <w:tcMar>
              <w:left w:w="58" w:type="dxa"/>
              <w:right w:w="58" w:type="dxa"/>
            </w:tcMar>
          </w:tcPr>
          <w:p w14:paraId="4ACE8C14" w14:textId="77777777" w:rsidR="000E2C9D" w:rsidRPr="00756D59" w:rsidRDefault="000E2C9D" w:rsidP="0051060F">
            <w:pPr>
              <w:jc w:val="center"/>
              <w:rPr>
                <w:color w:val="000000"/>
                <w:sz w:val="20"/>
                <w:szCs w:val="20"/>
                <w:lang w:eastAsia="en-CA"/>
              </w:rPr>
            </w:pPr>
            <w:r w:rsidRPr="00756D59">
              <w:rPr>
                <w:sz w:val="20"/>
                <w:szCs w:val="20"/>
                <w:lang w:eastAsia="en-CA"/>
              </w:rPr>
              <w:t>Dec-21</w:t>
            </w:r>
          </w:p>
        </w:tc>
      </w:tr>
      <w:tr w:rsidR="000E2C9D" w:rsidRPr="00756D59" w14:paraId="2BDEFD5D" w14:textId="77777777" w:rsidTr="0051060F">
        <w:trPr>
          <w:trHeight w:val="337"/>
        </w:trPr>
        <w:tc>
          <w:tcPr>
            <w:tcW w:w="2261" w:type="dxa"/>
            <w:tcMar>
              <w:left w:w="58" w:type="dxa"/>
              <w:right w:w="58" w:type="dxa"/>
            </w:tcMar>
          </w:tcPr>
          <w:p w14:paraId="79C40521" w14:textId="77777777" w:rsidR="000E2C9D" w:rsidRPr="00756D59" w:rsidRDefault="000E2C9D" w:rsidP="0051060F">
            <w:pPr>
              <w:jc w:val="left"/>
              <w:rPr>
                <w:sz w:val="20"/>
                <w:szCs w:val="20"/>
                <w:lang w:eastAsia="en-CA"/>
              </w:rPr>
            </w:pPr>
            <w:r w:rsidRPr="00756D59">
              <w:rPr>
                <w:sz w:val="20"/>
                <w:szCs w:val="20"/>
                <w:lang w:eastAsia="en-CA"/>
              </w:rPr>
              <w:t>Venezuela (Bolivarian Republic of)</w:t>
            </w:r>
          </w:p>
          <w:p w14:paraId="7005C0CA" w14:textId="77777777" w:rsidR="000E2C9D" w:rsidRPr="00756D59" w:rsidRDefault="000E2C9D" w:rsidP="0051060F">
            <w:pPr>
              <w:jc w:val="left"/>
              <w:rPr>
                <w:color w:val="000000"/>
                <w:sz w:val="20"/>
                <w:szCs w:val="20"/>
                <w:lang w:eastAsia="en-CA"/>
              </w:rPr>
            </w:pPr>
            <w:r w:rsidRPr="00756D59">
              <w:rPr>
                <w:sz w:val="20"/>
                <w:szCs w:val="20"/>
                <w:lang w:eastAsia="en-CA"/>
              </w:rPr>
              <w:t>VEN/SEV/81/TAS/01+</w:t>
            </w:r>
          </w:p>
        </w:tc>
        <w:tc>
          <w:tcPr>
            <w:tcW w:w="3352" w:type="dxa"/>
            <w:tcMar>
              <w:left w:w="58" w:type="dxa"/>
              <w:right w:w="58" w:type="dxa"/>
            </w:tcMar>
          </w:tcPr>
          <w:p w14:paraId="27C204B0" w14:textId="77777777" w:rsidR="000E2C9D" w:rsidRPr="00756D59" w:rsidRDefault="000E2C9D" w:rsidP="0051060F">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93A9ECA" w14:textId="77777777" w:rsidR="000E2C9D" w:rsidRPr="00756D59" w:rsidRDefault="000E2C9D" w:rsidP="0051060F">
            <w:pPr>
              <w:jc w:val="center"/>
              <w:rPr>
                <w:color w:val="000000"/>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8EA96D5" w14:textId="77777777" w:rsidR="000E2C9D" w:rsidRPr="00756D59" w:rsidRDefault="000E2C9D" w:rsidP="0051060F">
            <w:pPr>
              <w:jc w:val="center"/>
              <w:rPr>
                <w:color w:val="000000"/>
                <w:sz w:val="20"/>
                <w:szCs w:val="20"/>
                <w:lang w:eastAsia="en-CA"/>
              </w:rPr>
            </w:pPr>
            <w:r w:rsidRPr="00756D59">
              <w:rPr>
                <w:sz w:val="20"/>
                <w:szCs w:val="20"/>
                <w:lang w:eastAsia="en-CA"/>
              </w:rPr>
              <w:t>56.2</w:t>
            </w:r>
          </w:p>
        </w:tc>
        <w:tc>
          <w:tcPr>
            <w:tcW w:w="4531" w:type="dxa"/>
            <w:tcMar>
              <w:left w:w="58" w:type="dxa"/>
              <w:right w:w="58" w:type="dxa"/>
            </w:tcMar>
          </w:tcPr>
          <w:p w14:paraId="1AA92EFD" w14:textId="77777777" w:rsidR="000E2C9D" w:rsidRPr="00756D59" w:rsidRDefault="000E2C9D" w:rsidP="0051060F">
            <w:pPr>
              <w:jc w:val="left"/>
              <w:rPr>
                <w:color w:val="000000"/>
                <w:sz w:val="20"/>
                <w:szCs w:val="20"/>
                <w:lang w:eastAsia="en-CA"/>
              </w:rPr>
            </w:pPr>
            <w:r w:rsidRPr="00756D59">
              <w:rPr>
                <w:sz w:val="20"/>
                <w:szCs w:val="20"/>
                <w:lang w:eastAsia="en-CA"/>
              </w:rPr>
              <w:t>Review of standards for adoption of HFC-free technologies; customs trainings related to HFC control; and technical and administrative support for ratification.</w:t>
            </w:r>
          </w:p>
        </w:tc>
        <w:tc>
          <w:tcPr>
            <w:tcW w:w="1629" w:type="dxa"/>
            <w:shd w:val="clear" w:color="auto" w:fill="auto"/>
            <w:tcMar>
              <w:left w:w="58" w:type="dxa"/>
              <w:right w:w="58" w:type="dxa"/>
            </w:tcMar>
          </w:tcPr>
          <w:p w14:paraId="677C6FEE" w14:textId="77777777" w:rsidR="000E2C9D" w:rsidRPr="00756D59" w:rsidRDefault="000E2C9D" w:rsidP="0051060F">
            <w:pPr>
              <w:jc w:val="center"/>
              <w:rPr>
                <w:color w:val="000000"/>
                <w:sz w:val="20"/>
                <w:szCs w:val="20"/>
                <w:lang w:eastAsia="en-CA"/>
              </w:rPr>
            </w:pPr>
            <w:r w:rsidRPr="00756D59">
              <w:rPr>
                <w:sz w:val="20"/>
                <w:szCs w:val="20"/>
                <w:lang w:eastAsia="en-CA"/>
              </w:rPr>
              <w:t>Jun-22</w:t>
            </w:r>
          </w:p>
        </w:tc>
      </w:tr>
      <w:tr w:rsidR="000E2C9D" w:rsidRPr="00756D59" w14:paraId="2643BEA9" w14:textId="77777777" w:rsidTr="0051060F">
        <w:trPr>
          <w:trHeight w:val="337"/>
        </w:trPr>
        <w:tc>
          <w:tcPr>
            <w:tcW w:w="2261" w:type="dxa"/>
            <w:tcMar>
              <w:left w:w="58" w:type="dxa"/>
              <w:right w:w="58" w:type="dxa"/>
            </w:tcMar>
          </w:tcPr>
          <w:p w14:paraId="24AAB4F3" w14:textId="77777777" w:rsidR="000E2C9D" w:rsidRPr="00756D59" w:rsidRDefault="000E2C9D" w:rsidP="0051060F">
            <w:pPr>
              <w:keepNext/>
              <w:jc w:val="left"/>
              <w:rPr>
                <w:b/>
              </w:rPr>
            </w:pPr>
            <w:r w:rsidRPr="00756D59">
              <w:rPr>
                <w:b/>
              </w:rPr>
              <w:t>WORLD BANK</w:t>
            </w:r>
          </w:p>
        </w:tc>
        <w:tc>
          <w:tcPr>
            <w:tcW w:w="3352" w:type="dxa"/>
            <w:tcMar>
              <w:left w:w="58" w:type="dxa"/>
              <w:right w:w="58" w:type="dxa"/>
            </w:tcMar>
          </w:tcPr>
          <w:p w14:paraId="43EC91CA" w14:textId="77777777" w:rsidR="000E2C9D" w:rsidRPr="00756D59" w:rsidRDefault="000E2C9D" w:rsidP="0051060F">
            <w:pPr>
              <w:jc w:val="left"/>
              <w:rPr>
                <w:color w:val="000000"/>
                <w:sz w:val="20"/>
                <w:szCs w:val="20"/>
                <w:lang w:eastAsia="en-CA"/>
              </w:rPr>
            </w:pPr>
          </w:p>
        </w:tc>
        <w:tc>
          <w:tcPr>
            <w:tcW w:w="1236" w:type="dxa"/>
            <w:tcMar>
              <w:left w:w="58" w:type="dxa"/>
              <w:right w:w="58" w:type="dxa"/>
            </w:tcMar>
          </w:tcPr>
          <w:p w14:paraId="65A1BF1B" w14:textId="77777777" w:rsidR="000E2C9D" w:rsidRPr="00756D59" w:rsidRDefault="000E2C9D" w:rsidP="0051060F">
            <w:pPr>
              <w:jc w:val="center"/>
              <w:rPr>
                <w:color w:val="000000"/>
                <w:sz w:val="20"/>
                <w:szCs w:val="20"/>
                <w:lang w:eastAsia="en-CA"/>
              </w:rPr>
            </w:pPr>
          </w:p>
        </w:tc>
        <w:tc>
          <w:tcPr>
            <w:tcW w:w="1305" w:type="dxa"/>
            <w:shd w:val="clear" w:color="auto" w:fill="auto"/>
            <w:tcMar>
              <w:left w:w="58" w:type="dxa"/>
              <w:right w:w="58" w:type="dxa"/>
            </w:tcMar>
          </w:tcPr>
          <w:p w14:paraId="092D6F04" w14:textId="77777777" w:rsidR="000E2C9D" w:rsidRPr="00756D59" w:rsidRDefault="000E2C9D" w:rsidP="0051060F">
            <w:pPr>
              <w:jc w:val="center"/>
              <w:rPr>
                <w:color w:val="000000"/>
                <w:sz w:val="20"/>
                <w:szCs w:val="20"/>
                <w:lang w:eastAsia="en-CA"/>
              </w:rPr>
            </w:pPr>
          </w:p>
        </w:tc>
        <w:tc>
          <w:tcPr>
            <w:tcW w:w="4531" w:type="dxa"/>
            <w:tcMar>
              <w:left w:w="58" w:type="dxa"/>
              <w:right w:w="58" w:type="dxa"/>
            </w:tcMar>
          </w:tcPr>
          <w:p w14:paraId="2F0897C3" w14:textId="77777777" w:rsidR="000E2C9D" w:rsidRPr="00756D59" w:rsidRDefault="000E2C9D" w:rsidP="0051060F">
            <w:pPr>
              <w:jc w:val="left"/>
              <w:rPr>
                <w:color w:val="000000"/>
                <w:sz w:val="20"/>
                <w:szCs w:val="20"/>
                <w:lang w:eastAsia="en-CA"/>
              </w:rPr>
            </w:pPr>
          </w:p>
        </w:tc>
        <w:tc>
          <w:tcPr>
            <w:tcW w:w="1629" w:type="dxa"/>
            <w:shd w:val="clear" w:color="auto" w:fill="auto"/>
            <w:tcMar>
              <w:left w:w="58" w:type="dxa"/>
              <w:right w:w="58" w:type="dxa"/>
            </w:tcMar>
          </w:tcPr>
          <w:p w14:paraId="77B2ED3A" w14:textId="77777777" w:rsidR="000E2C9D" w:rsidRPr="00756D59" w:rsidRDefault="000E2C9D" w:rsidP="0051060F">
            <w:pPr>
              <w:jc w:val="center"/>
              <w:rPr>
                <w:color w:val="000000"/>
                <w:sz w:val="20"/>
                <w:szCs w:val="20"/>
                <w:lang w:eastAsia="en-CA"/>
              </w:rPr>
            </w:pPr>
          </w:p>
        </w:tc>
      </w:tr>
      <w:tr w:rsidR="000E2C9D" w:rsidRPr="00A94487" w14:paraId="44129F06" w14:textId="77777777" w:rsidTr="0051060F">
        <w:trPr>
          <w:trHeight w:val="337"/>
        </w:trPr>
        <w:tc>
          <w:tcPr>
            <w:tcW w:w="2261" w:type="dxa"/>
            <w:tcMar>
              <w:left w:w="58" w:type="dxa"/>
              <w:right w:w="58" w:type="dxa"/>
            </w:tcMar>
          </w:tcPr>
          <w:p w14:paraId="0FF62526" w14:textId="77777777" w:rsidR="000E2C9D" w:rsidRPr="00756D59" w:rsidRDefault="000E2C9D" w:rsidP="0051060F">
            <w:pPr>
              <w:jc w:val="left"/>
              <w:rPr>
                <w:sz w:val="20"/>
                <w:szCs w:val="20"/>
                <w:lang w:eastAsia="en-CA"/>
              </w:rPr>
            </w:pPr>
            <w:r w:rsidRPr="00756D59">
              <w:rPr>
                <w:sz w:val="20"/>
                <w:szCs w:val="20"/>
                <w:lang w:eastAsia="en-CA"/>
              </w:rPr>
              <w:t>Thailand</w:t>
            </w:r>
          </w:p>
          <w:p w14:paraId="70FBEEC8" w14:textId="77777777" w:rsidR="000E2C9D" w:rsidRPr="00756D59" w:rsidRDefault="000E2C9D" w:rsidP="0051060F">
            <w:pPr>
              <w:jc w:val="left"/>
              <w:rPr>
                <w:color w:val="000000"/>
                <w:sz w:val="20"/>
                <w:szCs w:val="20"/>
                <w:lang w:eastAsia="en-CA"/>
              </w:rPr>
            </w:pPr>
            <w:r w:rsidRPr="00756D59">
              <w:rPr>
                <w:sz w:val="20"/>
                <w:szCs w:val="20"/>
                <w:lang w:eastAsia="en-CA"/>
              </w:rPr>
              <w:t>THA/SEV/80/TAS/01+</w:t>
            </w:r>
          </w:p>
        </w:tc>
        <w:tc>
          <w:tcPr>
            <w:tcW w:w="3352" w:type="dxa"/>
            <w:tcMar>
              <w:left w:w="58" w:type="dxa"/>
              <w:right w:w="58" w:type="dxa"/>
            </w:tcMar>
          </w:tcPr>
          <w:p w14:paraId="0C044F8B" w14:textId="77777777" w:rsidR="000E2C9D" w:rsidRPr="00756D59" w:rsidRDefault="000E2C9D" w:rsidP="0051060F">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C6C35BB" w14:textId="77777777" w:rsidR="000E2C9D" w:rsidRPr="00756D59" w:rsidRDefault="000E2C9D" w:rsidP="0051060F">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E55FD2E" w14:textId="77777777" w:rsidR="000E2C9D" w:rsidRPr="00756D59" w:rsidRDefault="000E2C9D" w:rsidP="0051060F">
            <w:pPr>
              <w:jc w:val="center"/>
              <w:rPr>
                <w:color w:val="000000"/>
                <w:sz w:val="20"/>
                <w:szCs w:val="20"/>
                <w:lang w:eastAsia="en-CA"/>
              </w:rPr>
            </w:pPr>
            <w:r w:rsidRPr="00756D59">
              <w:rPr>
                <w:sz w:val="20"/>
                <w:szCs w:val="20"/>
                <w:lang w:eastAsia="en-CA"/>
              </w:rPr>
              <w:t>42.7</w:t>
            </w:r>
          </w:p>
        </w:tc>
        <w:tc>
          <w:tcPr>
            <w:tcW w:w="4531" w:type="dxa"/>
            <w:tcMar>
              <w:left w:w="58" w:type="dxa"/>
              <w:right w:w="58" w:type="dxa"/>
            </w:tcMar>
          </w:tcPr>
          <w:p w14:paraId="43DEBB08" w14:textId="77777777" w:rsidR="000E2C9D" w:rsidRPr="00756D59" w:rsidRDefault="000E2C9D" w:rsidP="0051060F">
            <w:pPr>
              <w:jc w:val="left"/>
              <w:rPr>
                <w:color w:val="000000"/>
                <w:sz w:val="20"/>
                <w:szCs w:val="20"/>
                <w:lang w:eastAsia="en-CA"/>
              </w:rPr>
            </w:pPr>
            <w:r w:rsidRPr="00756D59">
              <w:rPr>
                <w:sz w:val="20"/>
                <w:szCs w:val="20"/>
                <w:lang w:eastAsia="en-CA"/>
              </w:rPr>
              <w:t>Finalization of cost analysis and strategy development; stakeholder consultation on the strategy; and finalization of report.</w:t>
            </w:r>
          </w:p>
        </w:tc>
        <w:tc>
          <w:tcPr>
            <w:tcW w:w="1629" w:type="dxa"/>
            <w:shd w:val="clear" w:color="auto" w:fill="auto"/>
            <w:tcMar>
              <w:left w:w="58" w:type="dxa"/>
              <w:right w:w="58" w:type="dxa"/>
            </w:tcMar>
          </w:tcPr>
          <w:p w14:paraId="52B9FC58" w14:textId="77777777" w:rsidR="000E2C9D" w:rsidRPr="00A94487" w:rsidRDefault="000E2C9D" w:rsidP="0051060F">
            <w:pPr>
              <w:jc w:val="center"/>
              <w:rPr>
                <w:color w:val="000000"/>
                <w:sz w:val="20"/>
                <w:szCs w:val="20"/>
                <w:lang w:eastAsia="en-CA"/>
              </w:rPr>
            </w:pPr>
            <w:r w:rsidRPr="00756D59">
              <w:rPr>
                <w:sz w:val="20"/>
                <w:szCs w:val="20"/>
                <w:lang w:eastAsia="en-CA"/>
              </w:rPr>
              <w:t>Sep-21</w:t>
            </w:r>
          </w:p>
        </w:tc>
      </w:tr>
    </w:tbl>
    <w:p w14:paraId="196B87F7" w14:textId="77777777" w:rsidR="000E2C9D" w:rsidRDefault="000E2C9D" w:rsidP="000E2C9D"/>
    <w:p w14:paraId="4D4BDFF4" w14:textId="77777777" w:rsidR="00756D59" w:rsidRPr="00A94487" w:rsidRDefault="00756D59" w:rsidP="000E2C9D"/>
    <w:p w14:paraId="72DB6995" w14:textId="77777777" w:rsidR="00B415BF" w:rsidRPr="00EB24D7" w:rsidRDefault="00B415BF" w:rsidP="00B415BF"/>
    <w:tbl>
      <w:tblPr>
        <w:tblStyle w:val="TableGrid"/>
        <w:tblW w:w="14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2852"/>
        <w:gridCol w:w="2852"/>
        <w:gridCol w:w="2852"/>
        <w:gridCol w:w="2854"/>
      </w:tblGrid>
      <w:tr w:rsidR="00E85409" w14:paraId="1E264FF7" w14:textId="77777777" w:rsidTr="00756D59">
        <w:trPr>
          <w:trHeight w:val="533"/>
        </w:trPr>
        <w:tc>
          <w:tcPr>
            <w:tcW w:w="2851" w:type="dxa"/>
          </w:tcPr>
          <w:p w14:paraId="666E6014" w14:textId="77777777" w:rsidR="00E85409" w:rsidRDefault="00E85409" w:rsidP="00F71FF8"/>
        </w:tc>
        <w:tc>
          <w:tcPr>
            <w:tcW w:w="2852" w:type="dxa"/>
          </w:tcPr>
          <w:p w14:paraId="3368CF49" w14:textId="77777777" w:rsidR="00E85409" w:rsidRDefault="00E85409" w:rsidP="00F71FF8"/>
        </w:tc>
        <w:tc>
          <w:tcPr>
            <w:tcW w:w="2852" w:type="dxa"/>
            <w:tcBorders>
              <w:bottom w:val="single" w:sz="4" w:space="0" w:color="auto"/>
            </w:tcBorders>
          </w:tcPr>
          <w:p w14:paraId="56E4EC33" w14:textId="77777777" w:rsidR="00E85409" w:rsidRDefault="00E85409" w:rsidP="00F71FF8"/>
        </w:tc>
        <w:tc>
          <w:tcPr>
            <w:tcW w:w="2852" w:type="dxa"/>
          </w:tcPr>
          <w:p w14:paraId="274641B6" w14:textId="77777777" w:rsidR="00E85409" w:rsidRDefault="00E85409" w:rsidP="00F71FF8"/>
        </w:tc>
        <w:tc>
          <w:tcPr>
            <w:tcW w:w="2854" w:type="dxa"/>
          </w:tcPr>
          <w:p w14:paraId="4D53AD25" w14:textId="77777777" w:rsidR="00E85409" w:rsidRDefault="00E85409" w:rsidP="00F71FF8"/>
        </w:tc>
      </w:tr>
    </w:tbl>
    <w:p w14:paraId="3ED6834F" w14:textId="77777777" w:rsidR="00E85409" w:rsidRPr="00B04161" w:rsidRDefault="00E85409" w:rsidP="004E7F9C">
      <w:pPr>
        <w:rPr>
          <w:lang w:val="en-CA"/>
        </w:rPr>
      </w:pPr>
    </w:p>
    <w:sectPr w:rsidR="00E85409" w:rsidRPr="00B04161" w:rsidSect="000E2C9D">
      <w:headerReference w:type="even" r:id="rId37"/>
      <w:headerReference w:type="default" r:id="rId38"/>
      <w:footerReference w:type="even" r:id="rId39"/>
      <w:footerReference w:type="default" r:id="rId40"/>
      <w:headerReference w:type="first" r:id="rId41"/>
      <w:footerReference w:type="first" r:id="rId42"/>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182CE" w14:textId="77777777" w:rsidR="00EF45F5" w:rsidRDefault="00EF45F5" w:rsidP="004A504B">
      <w:r>
        <w:separator/>
      </w:r>
    </w:p>
  </w:endnote>
  <w:endnote w:type="continuationSeparator" w:id="0">
    <w:p w14:paraId="2B4A847F" w14:textId="77777777" w:rsidR="00EF45F5" w:rsidRDefault="00EF45F5" w:rsidP="004A504B">
      <w:r>
        <w:continuationSeparator/>
      </w:r>
    </w:p>
  </w:endnote>
  <w:endnote w:type="continuationNotice" w:id="1">
    <w:p w14:paraId="2A1D97CB" w14:textId="77777777" w:rsidR="00EF45F5" w:rsidRDefault="00EF45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etaPlusBook-Roman-Identity-H">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Yu Gothic UI">
    <w:panose1 w:val="020B0500000000000000"/>
    <w:charset w:val="80"/>
    <w:family w:val="swiss"/>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83DB5" w14:textId="31D5512B" w:rsidR="00EF45F5" w:rsidRPr="0033525D" w:rsidRDefault="00EF45F5">
    <w:pPr>
      <w:jc w:val="center"/>
    </w:pPr>
    <w:r>
      <w:fldChar w:fldCharType="begin"/>
    </w:r>
    <w:r>
      <w:instrText xml:space="preserve"> PAGE </w:instrText>
    </w:r>
    <w:r>
      <w:fldChar w:fldCharType="separate"/>
    </w:r>
    <w:r w:rsidR="00E1701E">
      <w:rPr>
        <w:noProof/>
      </w:rPr>
      <w:t>46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3E054" w14:textId="43C84DF6" w:rsidR="00EF45F5" w:rsidRPr="0033525D" w:rsidRDefault="00EF45F5">
    <w:pPr>
      <w:jc w:val="center"/>
    </w:pPr>
    <w:r>
      <w:fldChar w:fldCharType="begin"/>
    </w:r>
    <w:r>
      <w:instrText xml:space="preserve"> PAGE </w:instrText>
    </w:r>
    <w:r>
      <w:fldChar w:fldCharType="separate"/>
    </w:r>
    <w:r w:rsidR="00E1701E">
      <w:rPr>
        <w:noProof/>
      </w:rPr>
      <w:t>47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8A611" w14:textId="7A77379B" w:rsidR="00EF45F5" w:rsidRDefault="00EF45F5" w:rsidP="007B1850">
    <w:pPr>
      <w:pBdr>
        <w:top w:val="single" w:sz="4" w:space="1" w:color="auto"/>
        <w:left w:val="single" w:sz="4" w:space="4" w:color="auto"/>
        <w:bottom w:val="single" w:sz="4" w:space="1" w:color="auto"/>
        <w:right w:val="single" w:sz="4" w:space="4" w:color="auto"/>
      </w:pBd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66B9B" w14:textId="2A942A16" w:rsidR="00EF45F5" w:rsidRPr="0033525D" w:rsidRDefault="00EF45F5">
    <w:pPr>
      <w:jc w:val="center"/>
    </w:pPr>
    <w:r>
      <w:fldChar w:fldCharType="begin"/>
    </w:r>
    <w:r>
      <w:instrText xml:space="preserve"> PAGE </w:instrText>
    </w:r>
    <w:r>
      <w:fldChar w:fldCharType="separate"/>
    </w:r>
    <w:r w:rsidR="00E1701E">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71F5F" w14:textId="7C6AF74D" w:rsidR="00EF45F5" w:rsidRPr="0033525D" w:rsidRDefault="00EF45F5">
    <w:pPr>
      <w:jc w:val="center"/>
    </w:pPr>
    <w:r>
      <w:fldChar w:fldCharType="begin"/>
    </w:r>
    <w:r>
      <w:instrText xml:space="preserve"> PAGE </w:instrText>
    </w:r>
    <w:r>
      <w:fldChar w:fldCharType="separate"/>
    </w:r>
    <w:r w:rsidR="00E1701E">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090709"/>
      <w:docPartObj>
        <w:docPartGallery w:val="Page Numbers (Bottom of Page)"/>
        <w:docPartUnique/>
      </w:docPartObj>
    </w:sdtPr>
    <w:sdtEndPr>
      <w:rPr>
        <w:noProof/>
      </w:rPr>
    </w:sdtEndPr>
    <w:sdtContent>
      <w:p w14:paraId="6CDB6042" w14:textId="293EFA9D" w:rsidR="00EF45F5" w:rsidRDefault="00EF45F5" w:rsidP="005E2E94">
        <w:pPr>
          <w:pStyle w:val="Footer"/>
          <w:jc w:val="center"/>
        </w:pPr>
        <w:r>
          <w:fldChar w:fldCharType="begin"/>
        </w:r>
        <w:r>
          <w:instrText xml:space="preserve"> PAGE   \* MERGEFORMAT </w:instrText>
        </w:r>
        <w:r>
          <w:fldChar w:fldCharType="separate"/>
        </w:r>
        <w:r w:rsidR="00E1701E">
          <w:rPr>
            <w:noProof/>
          </w:rPr>
          <w:t>1</w:t>
        </w:r>
        <w:r>
          <w:rPr>
            <w:noProof/>
          </w:rPr>
          <w:fldChar w:fldCharType="end"/>
        </w:r>
      </w:p>
    </w:sdtContent>
  </w:sdt>
  <w:p w14:paraId="3708C53B" w14:textId="77777777" w:rsidR="00EF45F5" w:rsidRPr="00C627AC" w:rsidRDefault="00EF45F5" w:rsidP="005E2E94">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825264"/>
      <w:docPartObj>
        <w:docPartGallery w:val="Page Numbers (Bottom of Page)"/>
        <w:docPartUnique/>
      </w:docPartObj>
    </w:sdtPr>
    <w:sdtEndPr>
      <w:rPr>
        <w:noProof/>
      </w:rPr>
    </w:sdtEndPr>
    <w:sdtContent>
      <w:p w14:paraId="676E1643" w14:textId="71BB67F0" w:rsidR="00EF45F5" w:rsidRDefault="00EF45F5">
        <w:pPr>
          <w:pStyle w:val="Footer"/>
          <w:jc w:val="center"/>
        </w:pPr>
        <w:r>
          <w:fldChar w:fldCharType="begin"/>
        </w:r>
        <w:r>
          <w:instrText xml:space="preserve"> PAGE   \* MERGEFORMAT </w:instrText>
        </w:r>
        <w:r>
          <w:fldChar w:fldCharType="separate"/>
        </w:r>
        <w:r w:rsidR="00E1701E">
          <w:rPr>
            <w:noProof/>
          </w:rPr>
          <w:t>1</w:t>
        </w:r>
        <w:r>
          <w:rPr>
            <w:noProof/>
          </w:rPr>
          <w:fldChar w:fldCharType="end"/>
        </w:r>
      </w:p>
    </w:sdtContent>
  </w:sdt>
  <w:p w14:paraId="05590373" w14:textId="77777777" w:rsidR="00EF45F5" w:rsidRPr="00CE74DC" w:rsidRDefault="00EF45F5" w:rsidP="00CE74DC">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5AADB" w14:textId="50EFDE27" w:rsidR="00EF45F5" w:rsidRPr="0033525D" w:rsidRDefault="00EF45F5">
    <w:pPr>
      <w:jc w:val="center"/>
    </w:pPr>
    <w:r>
      <w:fldChar w:fldCharType="begin"/>
    </w:r>
    <w:r>
      <w:instrText xml:space="preserve"> PAGE </w:instrText>
    </w:r>
    <w:r>
      <w:fldChar w:fldCharType="separate"/>
    </w:r>
    <w:r w:rsidR="00E1701E">
      <w:rPr>
        <w:noProof/>
      </w:rPr>
      <w:t>8</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1581817"/>
      <w:docPartObj>
        <w:docPartGallery w:val="Page Numbers (Bottom of Page)"/>
        <w:docPartUnique/>
      </w:docPartObj>
    </w:sdtPr>
    <w:sdtEndPr>
      <w:rPr>
        <w:noProof/>
      </w:rPr>
    </w:sdtEndPr>
    <w:sdtContent>
      <w:p w14:paraId="4F1F148D" w14:textId="346CB6DF" w:rsidR="00EF45F5" w:rsidRDefault="00EF45F5">
        <w:pPr>
          <w:pStyle w:val="Footer"/>
          <w:jc w:val="center"/>
        </w:pPr>
        <w:r>
          <w:fldChar w:fldCharType="begin"/>
        </w:r>
        <w:r>
          <w:instrText xml:space="preserve"> PAGE   \* MERGEFORMAT </w:instrText>
        </w:r>
        <w:r>
          <w:fldChar w:fldCharType="separate"/>
        </w:r>
        <w:r w:rsidR="00E1701E">
          <w:rPr>
            <w:noProof/>
          </w:rPr>
          <w:t>1</w:t>
        </w:r>
        <w:r>
          <w:rPr>
            <w:noProof/>
          </w:rPr>
          <w:fldChar w:fldCharType="end"/>
        </w:r>
      </w:p>
    </w:sdtContent>
  </w:sdt>
  <w:p w14:paraId="766433AB" w14:textId="77777777" w:rsidR="00EF45F5" w:rsidRPr="00CE74DC" w:rsidRDefault="00EF45F5" w:rsidP="00CE74DC">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71F8F" w14:textId="1D73EFFA" w:rsidR="00EF45F5" w:rsidRPr="0033525D" w:rsidRDefault="00EF45F5">
    <w:pPr>
      <w:jc w:val="center"/>
    </w:pPr>
    <w:r>
      <w:fldChar w:fldCharType="begin"/>
    </w:r>
    <w:r>
      <w:instrText xml:space="preserve"> PAGE </w:instrText>
    </w:r>
    <w:r>
      <w:fldChar w:fldCharType="separate"/>
    </w:r>
    <w:r w:rsidR="00E1701E">
      <w:rPr>
        <w:noProof/>
      </w:rPr>
      <w:t>14</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A4C5" w14:textId="56AB644E" w:rsidR="00EF45F5" w:rsidRPr="0033525D" w:rsidRDefault="00EF45F5">
    <w:pPr>
      <w:jc w:val="center"/>
    </w:pPr>
    <w:r>
      <w:fldChar w:fldCharType="begin"/>
    </w:r>
    <w:r>
      <w:instrText xml:space="preserve"> PAGE </w:instrText>
    </w:r>
    <w:r>
      <w:fldChar w:fldCharType="separate"/>
    </w:r>
    <w:r w:rsidR="00E1701E">
      <w:rPr>
        <w:noProof/>
      </w:rPr>
      <w:t>13</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799272"/>
      <w:docPartObj>
        <w:docPartGallery w:val="Page Numbers (Bottom of Page)"/>
        <w:docPartUnique/>
      </w:docPartObj>
    </w:sdtPr>
    <w:sdtEndPr>
      <w:rPr>
        <w:noProof/>
      </w:rPr>
    </w:sdtEndPr>
    <w:sdtContent>
      <w:p w14:paraId="06C03660" w14:textId="6CE6E65C" w:rsidR="00EF45F5" w:rsidRDefault="00EF45F5">
        <w:pPr>
          <w:pStyle w:val="Footer"/>
          <w:jc w:val="center"/>
        </w:pPr>
        <w:r>
          <w:fldChar w:fldCharType="begin"/>
        </w:r>
        <w:r>
          <w:instrText xml:space="preserve"> PAGE   \* MERGEFORMAT </w:instrText>
        </w:r>
        <w:r>
          <w:fldChar w:fldCharType="separate"/>
        </w:r>
        <w:r w:rsidR="00E1701E">
          <w:rPr>
            <w:noProof/>
          </w:rPr>
          <w:t>1</w:t>
        </w:r>
        <w:r>
          <w:rPr>
            <w:noProof/>
          </w:rPr>
          <w:fldChar w:fldCharType="end"/>
        </w:r>
      </w:p>
    </w:sdtContent>
  </w:sdt>
  <w:p w14:paraId="16F2C48A" w14:textId="77777777" w:rsidR="00EF45F5" w:rsidRPr="00CE74DC" w:rsidRDefault="00EF45F5" w:rsidP="00CE74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64A70D" w14:textId="77777777" w:rsidR="00EF45F5" w:rsidRDefault="00EF45F5" w:rsidP="004A504B">
      <w:r>
        <w:separator/>
      </w:r>
    </w:p>
  </w:footnote>
  <w:footnote w:type="continuationSeparator" w:id="0">
    <w:p w14:paraId="03BDF0C4" w14:textId="77777777" w:rsidR="00EF45F5" w:rsidRDefault="00EF45F5" w:rsidP="004A504B">
      <w:r>
        <w:continuationSeparator/>
      </w:r>
    </w:p>
  </w:footnote>
  <w:footnote w:type="continuationNotice" w:id="1">
    <w:p w14:paraId="72F6D8AC" w14:textId="77777777" w:rsidR="00EF45F5" w:rsidRDefault="00EF45F5"/>
  </w:footnote>
  <w:footnote w:id="2">
    <w:p w14:paraId="05E21A79" w14:textId="433CE9E9" w:rsidR="00EF45F5" w:rsidRPr="007F7D65" w:rsidRDefault="00EF45F5" w:rsidP="0075583F">
      <w:pPr>
        <w:pStyle w:val="FootnoteText"/>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COVID-19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6</w:t>
      </w:r>
      <w:r>
        <w:rPr>
          <w:rFonts w:hint="eastAsia"/>
          <w:szCs w:val="18"/>
          <w:lang w:eastAsia="zh-CN"/>
        </w:rPr>
        <w:t>月和</w:t>
      </w:r>
      <w:r>
        <w:rPr>
          <w:rFonts w:hint="eastAsia"/>
          <w:szCs w:val="18"/>
          <w:lang w:eastAsia="zh-CN"/>
        </w:rPr>
        <w:t>7</w:t>
      </w:r>
      <w:r>
        <w:rPr>
          <w:rFonts w:hint="eastAsia"/>
          <w:szCs w:val="18"/>
          <w:lang w:eastAsia="zh-CN"/>
        </w:rPr>
        <w:t>月举行在线会议和闭会期间批准程序</w:t>
      </w:r>
      <w:r w:rsidRPr="00783253">
        <w:rPr>
          <w:sz w:val="21"/>
          <w:lang w:eastAsia="zh-CN"/>
        </w:rPr>
        <w:t>。</w:t>
      </w:r>
    </w:p>
  </w:footnote>
  <w:footnote w:id="3">
    <w:p w14:paraId="3028FBF9" w14:textId="7AF9AAB2" w:rsidR="00EF45F5" w:rsidRPr="00C32DB3" w:rsidRDefault="00EF45F5" w:rsidP="0075583F">
      <w:pPr>
        <w:pStyle w:val="FootnoteText"/>
        <w:rPr>
          <w:lang w:val="en-US"/>
        </w:rPr>
      </w:pPr>
      <w:r>
        <w:rPr>
          <w:rStyle w:val="FootnoteReference"/>
        </w:rPr>
        <w:footnoteRef/>
      </w:r>
      <w:r>
        <w:t xml:space="preserve"> </w:t>
      </w:r>
      <w:r>
        <w:rPr>
          <w:rFonts w:hint="eastAsia"/>
          <w:lang w:eastAsia="zh-CN"/>
        </w:rPr>
        <w:t>第</w:t>
      </w:r>
      <w:r>
        <w:t>UNEP/OzL.Pro/ExCom/86/</w:t>
      </w:r>
      <w:r w:rsidRPr="00A2334C">
        <w:t>15</w:t>
      </w:r>
      <w:r>
        <w:t xml:space="preserve"> </w:t>
      </w:r>
      <w:r>
        <w:rPr>
          <w:rFonts w:hint="eastAsia"/>
          <w:lang w:eastAsia="zh-CN"/>
        </w:rPr>
        <w:t>至</w:t>
      </w:r>
      <w:r>
        <w:rPr>
          <w:rFonts w:hint="eastAsia"/>
          <w:lang w:eastAsia="zh-CN"/>
        </w:rPr>
        <w:t xml:space="preserve"> </w:t>
      </w:r>
      <w:r>
        <w:t>UNEP/OzL.Pro/ExCom/</w:t>
      </w:r>
      <w:r>
        <w:rPr>
          <w:lang w:eastAsia="zh-CN"/>
        </w:rPr>
        <w:t>86</w:t>
      </w:r>
      <w:r>
        <w:rPr>
          <w:rFonts w:hint="eastAsia"/>
          <w:lang w:eastAsia="zh-CN"/>
        </w:rPr>
        <w:t>/</w:t>
      </w:r>
      <w:r w:rsidRPr="00A2334C">
        <w:t>20</w:t>
      </w:r>
      <w:r>
        <w:t xml:space="preserve"> </w:t>
      </w:r>
      <w:r>
        <w:rPr>
          <w:rFonts w:hint="eastAsia"/>
          <w:lang w:eastAsia="zh-CN"/>
        </w:rPr>
        <w:t>号文件</w:t>
      </w:r>
      <w:r>
        <w:rPr>
          <w:rFonts w:hint="eastAsia"/>
          <w:lang w:eastAsia="zh-CN"/>
        </w:rPr>
        <w:t>.</w:t>
      </w:r>
    </w:p>
  </w:footnote>
  <w:footnote w:id="4">
    <w:p w14:paraId="104E6DD5" w14:textId="496D48CC" w:rsidR="00EF45F5" w:rsidRDefault="00EF45F5">
      <w:pPr>
        <w:pStyle w:val="FootnoteText"/>
        <w:rPr>
          <w:lang w:val="en-US"/>
        </w:rPr>
      </w:pPr>
      <w:r>
        <w:rPr>
          <w:rStyle w:val="FootnoteReference"/>
        </w:rPr>
        <w:footnoteRef/>
      </w:r>
      <w:r>
        <w:t xml:space="preserve"> </w:t>
      </w:r>
      <w:r>
        <w:rPr>
          <w:lang w:val="en-US"/>
        </w:rPr>
        <w:t>UNEP/OzL.Pro</w:t>
      </w:r>
      <w:r w:rsidRPr="00A837A2">
        <w:rPr>
          <w:lang w:val="en-US"/>
        </w:rPr>
        <w:t>/ExCom/</w:t>
      </w:r>
      <w:r>
        <w:rPr>
          <w:lang w:val="en-US"/>
        </w:rPr>
        <w:t>87</w:t>
      </w:r>
      <w:r w:rsidRPr="000A7674">
        <w:rPr>
          <w:lang w:val="en-US"/>
        </w:rPr>
        <w:t>/9/Add</w:t>
      </w:r>
      <w:r>
        <w:rPr>
          <w:lang w:val="en-US"/>
        </w:rPr>
        <w:t>.1</w:t>
      </w:r>
    </w:p>
    <w:p w14:paraId="008E8B69" w14:textId="75389E58" w:rsidR="00E1701E" w:rsidRDefault="00E1701E">
      <w:pPr>
        <w:pStyle w:val="FootnoteText"/>
        <w:rPr>
          <w:lang w:val="en-US"/>
        </w:rPr>
      </w:pPr>
    </w:p>
    <w:p w14:paraId="181F90B4" w14:textId="77777777" w:rsidR="00E1701E" w:rsidRPr="0075583F" w:rsidRDefault="00E1701E">
      <w:pPr>
        <w:pStyle w:val="FootnoteText"/>
      </w:pPr>
    </w:p>
  </w:footnote>
  <w:footnote w:id="5">
    <w:p w14:paraId="63A03699" w14:textId="2B05C358" w:rsidR="00EF45F5" w:rsidRDefault="00EF45F5" w:rsidP="00B53651">
      <w:pPr>
        <w:pStyle w:val="FootnoteText"/>
        <w:rPr>
          <w:lang w:eastAsia="zh-CN"/>
        </w:rPr>
      </w:pPr>
      <w:r w:rsidRPr="00FD1CAA">
        <w:rPr>
          <w:rStyle w:val="FootnoteReference"/>
        </w:rPr>
        <w:footnoteRef/>
      </w:r>
      <w:r w:rsidRPr="008C326B">
        <w:rPr>
          <w:rFonts w:hint="eastAsia"/>
        </w:rPr>
        <w:t>体制强化</w:t>
      </w:r>
      <w:r w:rsidRPr="008C326B">
        <w:rPr>
          <w:rFonts w:hint="eastAsia"/>
        </w:rPr>
        <w:t xml:space="preserve"> (IS)</w:t>
      </w:r>
      <w:r w:rsidRPr="008C326B">
        <w:rPr>
          <w:rFonts w:hint="eastAsia"/>
        </w:rPr>
        <w:t>、哈龙库、海关培训、回收和再循环</w:t>
      </w:r>
      <w:r w:rsidRPr="008C326B">
        <w:rPr>
          <w:rFonts w:hint="eastAsia"/>
        </w:rPr>
        <w:t xml:space="preserve"> (R&amp;R) </w:t>
      </w:r>
      <w:r w:rsidRPr="008C326B">
        <w:rPr>
          <w:rFonts w:hint="eastAsia"/>
        </w:rPr>
        <w:t>以及示范项目不受项目取消程序的约束。</w:t>
      </w:r>
      <w:r>
        <w:rPr>
          <w:rFonts w:hint="eastAsia"/>
          <w:lang w:eastAsia="zh-CN"/>
        </w:rPr>
        <w:t>尽管如此，执委</w:t>
      </w:r>
      <w:r w:rsidRPr="008C326B">
        <w:rPr>
          <w:rFonts w:hint="eastAsia"/>
          <w:lang w:eastAsia="zh-CN"/>
        </w:rPr>
        <w:t>会已决定继续酌情对其进行监督（第</w:t>
      </w:r>
      <w:r w:rsidRPr="008C326B">
        <w:rPr>
          <w:rFonts w:hint="eastAsia"/>
          <w:lang w:eastAsia="zh-CN"/>
        </w:rPr>
        <w:t xml:space="preserve"> 36/14(b) </w:t>
      </w:r>
      <w:r w:rsidRPr="008C326B">
        <w:rPr>
          <w:rFonts w:hint="eastAsia"/>
          <w:lang w:eastAsia="zh-CN"/>
        </w:rPr>
        <w:t>号决定）。</w:t>
      </w:r>
    </w:p>
  </w:footnote>
  <w:footnote w:id="6">
    <w:p w14:paraId="145B7D8D" w14:textId="2687BA8D" w:rsidR="00EF45F5" w:rsidRPr="00A97D70" w:rsidRDefault="00EF45F5">
      <w:pPr>
        <w:pStyle w:val="FootnoteText"/>
        <w:rPr>
          <w:lang w:val="en-US" w:eastAsia="zh-CN"/>
        </w:rPr>
      </w:pPr>
      <w:r>
        <w:rPr>
          <w:rStyle w:val="FootnoteReference"/>
        </w:rPr>
        <w:footnoteRef/>
      </w:r>
      <w:r w:rsidRPr="00344E94">
        <w:rPr>
          <w:rFonts w:hint="eastAsia"/>
          <w:lang w:val="en-CA" w:eastAsia="zh-CN"/>
        </w:rPr>
        <w:t>与乌拉圭</w:t>
      </w:r>
      <w:r>
        <w:rPr>
          <w:rFonts w:hint="eastAsia"/>
          <w:lang w:val="en-CA" w:eastAsia="zh-CN"/>
        </w:rPr>
        <w:t>氢</w:t>
      </w:r>
      <w:r>
        <w:rPr>
          <w:rFonts w:hint="eastAsia"/>
          <w:lang w:val="en-CA" w:eastAsia="zh-CN"/>
        </w:rPr>
        <w:t>HPMP</w:t>
      </w:r>
      <w:r w:rsidRPr="00344E94">
        <w:rPr>
          <w:rFonts w:hint="eastAsia"/>
          <w:lang w:val="en-CA" w:eastAsia="zh-CN"/>
        </w:rPr>
        <w:t>相关的报告载于项目提案文件（</w:t>
      </w:r>
      <w:r w:rsidRPr="00344E94">
        <w:rPr>
          <w:rFonts w:hint="eastAsia"/>
          <w:lang w:val="en-CA" w:eastAsia="zh-CN"/>
        </w:rPr>
        <w:t>UNEP/OzL.Pro/ExCom/85/52</w:t>
      </w:r>
      <w:r w:rsidRPr="00344E94">
        <w:rPr>
          <w:rFonts w:hint="eastAsia"/>
          <w:lang w:val="en-CA" w:eastAsia="zh-CN"/>
        </w:rPr>
        <w:t>）。</w:t>
      </w:r>
    </w:p>
  </w:footnote>
  <w:footnote w:id="7">
    <w:p w14:paraId="2CE6F030" w14:textId="549EA063" w:rsidR="00EF45F5" w:rsidRPr="0075583F" w:rsidRDefault="00EF45F5">
      <w:pPr>
        <w:pStyle w:val="FootnoteText"/>
      </w:pPr>
      <w:r>
        <w:rPr>
          <w:rStyle w:val="FootnoteReference"/>
        </w:rPr>
        <w:footnoteRef/>
      </w:r>
      <w:r>
        <w:t xml:space="preserve"> </w:t>
      </w:r>
      <w:r>
        <w:rPr>
          <w:lang w:val="en-CA"/>
        </w:rPr>
        <w:t>UNEP/OzL.Pro/ExCom/63</w:t>
      </w:r>
      <w:r w:rsidRPr="00970A4C">
        <w:rPr>
          <w:lang w:val="en-CA"/>
        </w:rPr>
        <w:t>/22</w:t>
      </w:r>
    </w:p>
  </w:footnote>
  <w:footnote w:id="8">
    <w:p w14:paraId="0395FC62" w14:textId="32F2F6EE" w:rsidR="00EF45F5" w:rsidRPr="0075583F" w:rsidRDefault="00EF45F5">
      <w:pPr>
        <w:pStyle w:val="FootnoteText"/>
      </w:pPr>
      <w:r>
        <w:rPr>
          <w:rStyle w:val="FootnoteReference"/>
        </w:rPr>
        <w:footnoteRef/>
      </w:r>
      <w:r>
        <w:t xml:space="preserve"> </w:t>
      </w:r>
      <w:r w:rsidRPr="0075583F">
        <w:rPr>
          <w:rFonts w:hint="eastAsia"/>
          <w:color w:val="4D5156"/>
          <w:shd w:val="clear" w:color="auto" w:fill="FFFFFF"/>
        </w:rPr>
        <w:t>海关数据自动化系统</w:t>
      </w:r>
    </w:p>
  </w:footnote>
  <w:footnote w:id="9">
    <w:p w14:paraId="62BD781A" w14:textId="53AFA66E" w:rsidR="00EF45F5" w:rsidRPr="0075583F" w:rsidRDefault="00EF45F5">
      <w:pPr>
        <w:pStyle w:val="FootnoteText"/>
      </w:pPr>
      <w:r>
        <w:rPr>
          <w:rStyle w:val="FootnoteReference"/>
        </w:rPr>
        <w:footnoteRef/>
      </w:r>
      <w:r>
        <w:t xml:space="preserve"> </w:t>
      </w:r>
      <w:r w:rsidRPr="00794CDF">
        <w:t>UNEP/OzL.Pro/ExCom/84/39</w:t>
      </w:r>
    </w:p>
  </w:footnote>
  <w:footnote w:id="10">
    <w:p w14:paraId="5E8F74AF" w14:textId="2878595B" w:rsidR="00EF45F5" w:rsidRPr="00157F0D" w:rsidRDefault="00EF45F5" w:rsidP="00F17DAA">
      <w:pPr>
        <w:pStyle w:val="FootnoteText"/>
        <w:rPr>
          <w:lang w:val="en-US" w:eastAsia="zh-CN"/>
        </w:rPr>
      </w:pPr>
      <w:r w:rsidRPr="00C41FB9">
        <w:rPr>
          <w:rStyle w:val="FootnoteReference"/>
        </w:rPr>
        <w:footnoteRef/>
      </w:r>
      <w:r w:rsidRPr="00420509">
        <w:rPr>
          <w:rFonts w:hint="eastAsia"/>
          <w:lang w:eastAsia="zh-CN"/>
        </w:rPr>
        <w:t>为</w:t>
      </w:r>
      <w:r w:rsidRPr="00420509">
        <w:rPr>
          <w:rFonts w:hint="eastAsia"/>
          <w:lang w:eastAsia="zh-CN"/>
        </w:rPr>
        <w:t xml:space="preserve"> XPS </w:t>
      </w:r>
      <w:r w:rsidRPr="00420509">
        <w:rPr>
          <w:rFonts w:hint="eastAsia"/>
          <w:lang w:eastAsia="zh-CN"/>
        </w:rPr>
        <w:t>泡沫塑料行业的两家企业核准的</w:t>
      </w:r>
      <w:r w:rsidRPr="00420509">
        <w:rPr>
          <w:rFonts w:hint="eastAsia"/>
          <w:lang w:eastAsia="zh-CN"/>
        </w:rPr>
        <w:t xml:space="preserve"> 348,767 </w:t>
      </w:r>
      <w:r w:rsidRPr="00420509">
        <w:rPr>
          <w:rFonts w:hint="eastAsia"/>
          <w:lang w:eastAsia="zh-CN"/>
        </w:rPr>
        <w:t>美元供资低于</w:t>
      </w:r>
      <w:r w:rsidRPr="00420509">
        <w:rPr>
          <w:rFonts w:hint="eastAsia"/>
          <w:lang w:eastAsia="zh-CN"/>
        </w:rPr>
        <w:t xml:space="preserve"> 439,200 </w:t>
      </w:r>
      <w:r w:rsidRPr="00420509">
        <w:rPr>
          <w:rFonts w:hint="eastAsia"/>
          <w:lang w:eastAsia="zh-CN"/>
        </w:rPr>
        <w:t>美元的估计增量成本；同意阿根廷政府在两家企业之间分配资金方面具有灵活性，</w:t>
      </w:r>
      <w:r>
        <w:rPr>
          <w:rFonts w:hint="eastAsia"/>
          <w:lang w:eastAsia="zh-CN"/>
        </w:rPr>
        <w:t>鉴于以下理解</w:t>
      </w:r>
      <w:r w:rsidRPr="00420509">
        <w:rPr>
          <w:rFonts w:hint="eastAsia"/>
          <w:lang w:eastAsia="zh-CN"/>
        </w:rPr>
        <w:t>，即两家企业将按时转换为选定的技术（文件</w:t>
      </w:r>
      <w:r w:rsidRPr="00420509">
        <w:rPr>
          <w:rFonts w:hint="eastAsia"/>
          <w:lang w:eastAsia="zh-CN"/>
        </w:rPr>
        <w:t xml:space="preserve"> UNEP/OzL.Pro/ExCom/79/27</w:t>
      </w:r>
      <w:r>
        <w:rPr>
          <w:rFonts w:hint="eastAsia"/>
          <w:lang w:eastAsia="zh-CN"/>
        </w:rPr>
        <w:t>，</w:t>
      </w:r>
      <w:r w:rsidRPr="00420509">
        <w:rPr>
          <w:rFonts w:hint="eastAsia"/>
          <w:lang w:eastAsia="zh-CN"/>
        </w:rPr>
        <w:t>第</w:t>
      </w:r>
      <w:r w:rsidRPr="00420509">
        <w:rPr>
          <w:rFonts w:hint="eastAsia"/>
          <w:lang w:eastAsia="zh-CN"/>
        </w:rPr>
        <w:t xml:space="preserve"> 76 </w:t>
      </w:r>
      <w:r w:rsidRPr="00420509">
        <w:rPr>
          <w:rFonts w:hint="eastAsia"/>
          <w:lang w:eastAsia="zh-CN"/>
        </w:rPr>
        <w:t>段）。</w:t>
      </w:r>
    </w:p>
  </w:footnote>
  <w:footnote w:id="11">
    <w:p w14:paraId="5CED59DA" w14:textId="729AD608" w:rsidR="00EF45F5" w:rsidRPr="00F73F43" w:rsidRDefault="00EF45F5">
      <w:pPr>
        <w:pStyle w:val="FootnoteText"/>
      </w:pPr>
      <w:r>
        <w:rPr>
          <w:rStyle w:val="FootnoteReference"/>
        </w:rPr>
        <w:footnoteRef/>
      </w:r>
      <w:r>
        <w:t xml:space="preserve"> </w:t>
      </w:r>
      <w:r w:rsidRPr="00E133B5">
        <w:rPr>
          <w:lang w:val="en-CA"/>
        </w:rPr>
        <w:t>UNEP/OzL.Pro/ExCom/66/31</w:t>
      </w:r>
    </w:p>
  </w:footnote>
  <w:footnote w:id="12">
    <w:p w14:paraId="12AB7A4C" w14:textId="01B50306" w:rsidR="00EF45F5" w:rsidRPr="00F73F43" w:rsidRDefault="00EF45F5">
      <w:pPr>
        <w:pStyle w:val="FootnoteText"/>
      </w:pPr>
      <w:r>
        <w:rPr>
          <w:rStyle w:val="FootnoteReference"/>
        </w:rPr>
        <w:footnoteRef/>
      </w:r>
      <w:r>
        <w:t xml:space="preserve"> </w:t>
      </w:r>
      <w:r w:rsidRPr="00E133B5">
        <w:rPr>
          <w:color w:val="000000"/>
          <w:shd w:val="clear" w:color="auto" w:fill="F9F9F9"/>
        </w:rPr>
        <w:t>UNEP/OzL.Pro/ExCom/85/20</w:t>
      </w:r>
    </w:p>
  </w:footnote>
  <w:footnote w:id="13">
    <w:p w14:paraId="5094DB52" w14:textId="77777777" w:rsidR="00EF45F5" w:rsidRDefault="00EF45F5" w:rsidP="00985E6A">
      <w:pPr>
        <w:pStyle w:val="FootnoteText"/>
        <w:spacing w:before="60" w:line="240" w:lineRule="atLeast"/>
        <w:rPr>
          <w:lang w:eastAsia="zh-CN"/>
        </w:rPr>
      </w:pPr>
      <w:r>
        <w:rPr>
          <w:rStyle w:val="FootnoteReference"/>
        </w:rPr>
        <w:footnoteRef/>
      </w:r>
      <w:r>
        <w:rPr>
          <w:lang w:eastAsia="zh-CN"/>
        </w:rPr>
        <w:t xml:space="preserve"> </w:t>
      </w:r>
      <w:r>
        <w:rPr>
          <w:lang w:eastAsia="zh-CN"/>
        </w:rPr>
        <w:tab/>
      </w:r>
      <w:r w:rsidRPr="004D724D">
        <w:rPr>
          <w:lang w:val="en-US" w:eastAsia="zh-CN"/>
        </w:rPr>
        <w:t>UNEP/OzL.Pro/ExCom/85/67</w:t>
      </w:r>
      <w:r>
        <w:rPr>
          <w:rFonts w:hint="eastAsia"/>
          <w:lang w:val="en-US" w:eastAsia="zh-CN"/>
        </w:rPr>
        <w:t>号文件附件四。</w:t>
      </w:r>
    </w:p>
  </w:footnote>
  <w:footnote w:id="14">
    <w:p w14:paraId="79AEADE8" w14:textId="77777777" w:rsidR="00EF45F5" w:rsidRPr="00F66EEB" w:rsidRDefault="00EF45F5" w:rsidP="00985E6A">
      <w:pPr>
        <w:pStyle w:val="Heading1"/>
        <w:spacing w:before="60" w:after="0"/>
        <w:rPr>
          <w:sz w:val="20"/>
          <w:szCs w:val="20"/>
          <w:lang w:val="en-CA"/>
        </w:rPr>
      </w:pPr>
      <w:r w:rsidRPr="00D23BB8">
        <w:rPr>
          <w:rStyle w:val="FootnoteReference"/>
          <w:sz w:val="20"/>
          <w:szCs w:val="20"/>
        </w:rPr>
        <w:footnoteRef/>
      </w:r>
      <w:r w:rsidRPr="00D23BB8">
        <w:rPr>
          <w:sz w:val="20"/>
          <w:szCs w:val="20"/>
        </w:rPr>
        <w:t xml:space="preserve"> </w:t>
      </w:r>
      <w:r>
        <w:rPr>
          <w:sz w:val="20"/>
          <w:szCs w:val="20"/>
        </w:rPr>
        <w:tab/>
      </w:r>
      <w:r>
        <w:rPr>
          <w:rFonts w:hint="eastAsia"/>
          <w:sz w:val="20"/>
          <w:szCs w:val="20"/>
        </w:rPr>
        <w:t>在最初预计参加集团项目的八家中小企业中，两家改为举办独立项目，自行进行改造；两家没有加入；三家进入集团项目，符合资格要求，但没有在项目编制期间的市场研究中列明。</w:t>
      </w:r>
    </w:p>
  </w:footnote>
  <w:footnote w:id="15">
    <w:p w14:paraId="3D52844F" w14:textId="77777777" w:rsidR="00EF45F5" w:rsidRDefault="00EF45F5" w:rsidP="00985E6A">
      <w:pPr>
        <w:pStyle w:val="FootnoteText"/>
      </w:pPr>
      <w:r>
        <w:rPr>
          <w:rStyle w:val="FootnoteReference"/>
        </w:rPr>
        <w:footnoteRef/>
      </w:r>
      <w:r>
        <w:t xml:space="preserve"> </w:t>
      </w:r>
      <w:r>
        <w:tab/>
        <w:t>UNEP/OzL.Pro/ExCom/85/24</w:t>
      </w:r>
      <w:r>
        <w:rPr>
          <w:rFonts w:hint="eastAsia"/>
          <w:lang w:eastAsia="zh-CN"/>
        </w:rPr>
        <w:t>。</w:t>
      </w:r>
    </w:p>
  </w:footnote>
  <w:footnote w:id="16">
    <w:p w14:paraId="21AA9B40" w14:textId="77777777" w:rsidR="00EF45F5" w:rsidRPr="00171A2D" w:rsidRDefault="00EF45F5" w:rsidP="00985E6A">
      <w:pPr>
        <w:pStyle w:val="FootnoteText"/>
        <w:rPr>
          <w:lang w:val="en-CA"/>
        </w:rPr>
      </w:pPr>
      <w:r>
        <w:rPr>
          <w:rStyle w:val="FootnoteReference"/>
        </w:rPr>
        <w:footnoteRef/>
      </w:r>
      <w:r>
        <w:t xml:space="preserve"> </w:t>
      </w:r>
      <w:r>
        <w:tab/>
      </w:r>
      <w:r>
        <w:rPr>
          <w:lang w:val="en-CA"/>
        </w:rPr>
        <w:t>UNEP/OzL.Pro/ExCom/63</w:t>
      </w:r>
      <w:r w:rsidRPr="00970A4C">
        <w:rPr>
          <w:lang w:val="en-CA"/>
        </w:rPr>
        <w:t>/</w:t>
      </w:r>
      <w:r>
        <w:rPr>
          <w:lang w:val="en-CA"/>
        </w:rPr>
        <w:t>5</w:t>
      </w:r>
      <w:r w:rsidRPr="00970A4C">
        <w:rPr>
          <w:lang w:val="en-CA"/>
        </w:rPr>
        <w:t>2</w:t>
      </w:r>
      <w:r>
        <w:rPr>
          <w:rFonts w:hint="eastAsia"/>
          <w:lang w:val="en-CA" w:eastAsia="zh-CN"/>
        </w:rPr>
        <w:t>。</w:t>
      </w:r>
    </w:p>
  </w:footnote>
  <w:footnote w:id="17">
    <w:p w14:paraId="2912A3D8" w14:textId="77777777" w:rsidR="00EF45F5" w:rsidRPr="005248CC" w:rsidRDefault="00EF45F5" w:rsidP="00985E6A">
      <w:pPr>
        <w:pStyle w:val="FootnoteText"/>
      </w:pPr>
      <w:r>
        <w:rPr>
          <w:rStyle w:val="FootnoteReference"/>
        </w:rPr>
        <w:footnoteRef/>
      </w:r>
      <w:r>
        <w:t xml:space="preserve"> </w:t>
      </w:r>
      <w:r>
        <w:tab/>
      </w:r>
      <w:r>
        <w:rPr>
          <w:lang w:val="en-CA"/>
        </w:rPr>
        <w:t>UNEP/OzL.Pro/ExCom/83</w:t>
      </w:r>
      <w:r w:rsidRPr="00970A4C">
        <w:rPr>
          <w:lang w:val="en-CA"/>
        </w:rPr>
        <w:t>/</w:t>
      </w:r>
      <w:r>
        <w:rPr>
          <w:lang w:val="en-CA"/>
        </w:rPr>
        <w:t>26</w:t>
      </w:r>
      <w:r>
        <w:rPr>
          <w:rFonts w:hint="eastAsia"/>
          <w:lang w:val="en-CA" w:eastAsia="zh-CN"/>
        </w:rPr>
        <w:t>。</w:t>
      </w:r>
    </w:p>
  </w:footnote>
  <w:footnote w:id="18">
    <w:p w14:paraId="4B2454C8" w14:textId="77777777" w:rsidR="00EF45F5" w:rsidRPr="001461B0" w:rsidRDefault="00EF45F5" w:rsidP="00985E6A">
      <w:pPr>
        <w:pStyle w:val="FootnoteText"/>
        <w:rPr>
          <w:lang w:val="en-CA" w:eastAsia="zh-CN"/>
        </w:rPr>
      </w:pPr>
      <w:r>
        <w:rPr>
          <w:rStyle w:val="FootnoteReference"/>
        </w:rPr>
        <w:footnoteRef/>
      </w:r>
      <w:r>
        <w:rPr>
          <w:lang w:eastAsia="zh-CN"/>
        </w:rPr>
        <w:t xml:space="preserve"> </w:t>
      </w:r>
      <w:r>
        <w:rPr>
          <w:lang w:eastAsia="zh-CN"/>
        </w:rPr>
        <w:tab/>
      </w:r>
      <w:r>
        <w:rPr>
          <w:rFonts w:hint="eastAsia"/>
          <w:lang w:eastAsia="zh-CN"/>
        </w:rPr>
        <w:t>执行委员会核准氟氯烃淘汰管理计划第三次付款时的谅解是，除其他外，为工发组织核准的资金总额一旦发放了</w:t>
      </w:r>
      <w:r>
        <w:rPr>
          <w:rFonts w:hint="eastAsia"/>
          <w:lang w:eastAsia="zh-CN"/>
        </w:rPr>
        <w:t>8</w:t>
      </w:r>
      <w:r>
        <w:rPr>
          <w:lang w:eastAsia="zh-CN"/>
        </w:rPr>
        <w:t>0%</w:t>
      </w:r>
      <w:r>
        <w:rPr>
          <w:rFonts w:hint="eastAsia"/>
          <w:lang w:eastAsia="zh-CN"/>
        </w:rPr>
        <w:t>，该国政府即可提交其氟氯烃淘汰管理计划的第二阶段。</w:t>
      </w:r>
    </w:p>
  </w:footnote>
  <w:footnote w:id="19">
    <w:p w14:paraId="56E9030A" w14:textId="77777777" w:rsidR="00EF45F5" w:rsidRDefault="00EF45F5" w:rsidP="0075583F">
      <w:pPr>
        <w:pStyle w:val="FootnoteText"/>
        <w:rPr>
          <w:lang w:val="en-US" w:eastAsia="zh-CN"/>
        </w:rPr>
      </w:pPr>
      <w:r>
        <w:rPr>
          <w:rStyle w:val="FootnoteReference"/>
        </w:rPr>
        <w:footnoteRef/>
      </w:r>
      <w:r>
        <w:rPr>
          <w:lang w:eastAsia="zh-CN"/>
        </w:rPr>
        <w:t xml:space="preserve"> UNEP/OzL.Pro/ExCom/85/31</w:t>
      </w:r>
      <w:r>
        <w:rPr>
          <w:rFonts w:hint="eastAsia"/>
          <w:lang w:eastAsia="zh-CN"/>
        </w:rPr>
        <w:t>号</w:t>
      </w:r>
      <w:r>
        <w:rPr>
          <w:lang w:eastAsia="zh-CN"/>
        </w:rPr>
        <w:t>文件第</w:t>
      </w:r>
      <w:r>
        <w:rPr>
          <w:lang w:eastAsia="zh-CN"/>
        </w:rPr>
        <w:t>9</w:t>
      </w:r>
      <w:r>
        <w:rPr>
          <w:lang w:eastAsia="zh-CN"/>
        </w:rPr>
        <w:t>段列出了氟氯烃淘汰管理计划第一阶段第四次拨款期间根据核查报告的建议将</w:t>
      </w:r>
      <w:r>
        <w:rPr>
          <w:rFonts w:hint="eastAsia"/>
          <w:lang w:eastAsia="zh-CN"/>
        </w:rPr>
        <w:t>予</w:t>
      </w:r>
      <w:r>
        <w:rPr>
          <w:lang w:eastAsia="zh-CN"/>
        </w:rPr>
        <w:t>实施的行动。</w:t>
      </w:r>
    </w:p>
  </w:footnote>
  <w:footnote w:id="20">
    <w:p w14:paraId="44268B12" w14:textId="77777777" w:rsidR="00EF45F5" w:rsidRDefault="00EF45F5" w:rsidP="0075583F">
      <w:pPr>
        <w:pStyle w:val="FootnoteText"/>
        <w:rPr>
          <w:lang w:val="en-US"/>
        </w:rPr>
      </w:pPr>
      <w:r>
        <w:rPr>
          <w:rStyle w:val="FootnoteReference"/>
        </w:rPr>
        <w:footnoteRef/>
      </w:r>
      <w:r>
        <w:rPr>
          <w:lang w:val="en-US"/>
        </w:rPr>
        <w:t xml:space="preserve"> UNEP/OzL.Pro/ExCom/77/51</w:t>
      </w:r>
    </w:p>
  </w:footnote>
  <w:footnote w:id="21">
    <w:p w14:paraId="15B215B9" w14:textId="77777777" w:rsidR="00EF45F5" w:rsidRDefault="00EF45F5" w:rsidP="0075583F">
      <w:pPr>
        <w:pStyle w:val="FootnoteText"/>
        <w:rPr>
          <w:lang w:val="en-US"/>
        </w:rPr>
      </w:pPr>
      <w:r>
        <w:rPr>
          <w:rStyle w:val="FootnoteReference"/>
        </w:rPr>
        <w:footnoteRef/>
      </w:r>
      <w:r>
        <w:rPr>
          <w:lang w:val="en-US"/>
        </w:rPr>
        <w:t xml:space="preserve"> UNEP/OzL.Pro/ExCom/83/11</w:t>
      </w:r>
      <w:r>
        <w:t>第</w:t>
      </w:r>
      <w:r>
        <w:rPr>
          <w:lang w:val="en-US"/>
        </w:rPr>
        <w:t>126</w:t>
      </w:r>
      <w:r>
        <w:t>段至</w:t>
      </w:r>
      <w:r>
        <w:rPr>
          <w:rFonts w:hint="eastAsia"/>
          <w:lang w:eastAsia="zh-CN"/>
        </w:rPr>
        <w:t>第</w:t>
      </w:r>
      <w:r>
        <w:rPr>
          <w:lang w:val="en-US"/>
        </w:rPr>
        <w:t>136</w:t>
      </w:r>
      <w:r>
        <w:t>段</w:t>
      </w:r>
      <w:r>
        <w:rPr>
          <w:lang w:val="en-US"/>
        </w:rPr>
        <w:t>；</w:t>
      </w:r>
      <w:r>
        <w:t>第</w:t>
      </w:r>
      <w:r>
        <w:rPr>
          <w:lang w:val="en-US"/>
        </w:rPr>
        <w:t>83/24</w:t>
      </w:r>
      <w:r>
        <w:rPr>
          <w:lang w:val="en-US"/>
        </w:rPr>
        <w:t>（</w:t>
      </w:r>
      <w:r>
        <w:rPr>
          <w:lang w:val="en-US"/>
        </w:rPr>
        <w:t>b</w:t>
      </w:r>
      <w:r>
        <w:rPr>
          <w:lang w:val="en-US"/>
        </w:rPr>
        <w:t>）</w:t>
      </w:r>
      <w:r>
        <w:t>号决议。</w:t>
      </w:r>
    </w:p>
  </w:footnote>
  <w:footnote w:id="22">
    <w:p w14:paraId="6BF80810" w14:textId="77777777" w:rsidR="00EF45F5" w:rsidRDefault="00EF45F5" w:rsidP="0075583F">
      <w:pPr>
        <w:pStyle w:val="FootnoteText"/>
        <w:rPr>
          <w:lang w:val="en-US"/>
        </w:rPr>
      </w:pPr>
      <w:r>
        <w:rPr>
          <w:rStyle w:val="FootnoteReference"/>
        </w:rPr>
        <w:footnoteRef/>
      </w:r>
      <w:r>
        <w:rPr>
          <w:lang w:val="en-US"/>
        </w:rPr>
        <w:t xml:space="preserve"> UNEP/OzL.Pro/ExCom/86/21</w:t>
      </w:r>
      <w:r>
        <w:rPr>
          <w:rFonts w:hint="eastAsia"/>
          <w:lang w:val="en-US" w:eastAsia="zh-CN"/>
        </w:rPr>
        <w:t>号</w:t>
      </w:r>
      <w:r>
        <w:t>文件第</w:t>
      </w:r>
      <w:r>
        <w:rPr>
          <w:lang w:val="en-US"/>
        </w:rPr>
        <w:t>79</w:t>
      </w:r>
      <w:r>
        <w:t>段至</w:t>
      </w:r>
      <w:r>
        <w:rPr>
          <w:rFonts w:hint="eastAsia"/>
          <w:lang w:eastAsia="zh-CN"/>
        </w:rPr>
        <w:t>第</w:t>
      </w:r>
      <w:r>
        <w:rPr>
          <w:lang w:val="en-US"/>
        </w:rPr>
        <w:t>94</w:t>
      </w:r>
      <w:r>
        <w:t>段</w:t>
      </w:r>
      <w:r>
        <w:rPr>
          <w:lang w:val="en-US"/>
        </w:rPr>
        <w:t>；</w:t>
      </w:r>
      <w:r>
        <w:t>第</w:t>
      </w:r>
      <w:r>
        <w:rPr>
          <w:lang w:val="en-US"/>
        </w:rPr>
        <w:t>86/25</w:t>
      </w:r>
      <w:r>
        <w:rPr>
          <w:lang w:val="en-US"/>
        </w:rPr>
        <w:t>（</w:t>
      </w:r>
      <w:r>
        <w:rPr>
          <w:lang w:val="en-US"/>
        </w:rPr>
        <w:t>b</w:t>
      </w:r>
      <w:r>
        <w:rPr>
          <w:lang w:val="en-US"/>
        </w:rPr>
        <w:t>）</w:t>
      </w:r>
      <w:r>
        <w:t>号决议。</w:t>
      </w:r>
    </w:p>
  </w:footnote>
  <w:footnote w:id="23">
    <w:p w14:paraId="255A2DF3" w14:textId="77777777" w:rsidR="00EF45F5" w:rsidRDefault="00EF45F5" w:rsidP="0075583F">
      <w:pPr>
        <w:pStyle w:val="FootnoteText"/>
        <w:rPr>
          <w:lang w:val="en-CA"/>
        </w:rPr>
      </w:pPr>
      <w:r>
        <w:rPr>
          <w:rStyle w:val="FootnoteReference"/>
        </w:rPr>
        <w:footnoteRef/>
      </w:r>
      <w:r>
        <w:rPr>
          <w:lang w:val="en-US"/>
        </w:rPr>
        <w:t xml:space="preserve"> UNEP/OzL.Pro/ExCom/63/38</w:t>
      </w:r>
    </w:p>
  </w:footnote>
  <w:footnote w:id="24">
    <w:p w14:paraId="0FA1788E" w14:textId="77777777" w:rsidR="00EF45F5" w:rsidRDefault="00EF45F5" w:rsidP="0075583F">
      <w:pPr>
        <w:pStyle w:val="FootnoteText"/>
        <w:rPr>
          <w:lang w:val="en-CA"/>
        </w:rPr>
      </w:pPr>
      <w:r>
        <w:rPr>
          <w:rStyle w:val="FootnoteReference"/>
        </w:rPr>
        <w:footnoteRef/>
      </w:r>
      <w:r>
        <w:rPr>
          <w:lang w:val="en-US"/>
        </w:rPr>
        <w:t xml:space="preserve"> UNEP/OzL.Pro/ExCom/85/33</w:t>
      </w:r>
    </w:p>
  </w:footnote>
  <w:footnote w:id="25">
    <w:p w14:paraId="409A98AE" w14:textId="77777777" w:rsidR="00EF45F5" w:rsidRDefault="00EF45F5" w:rsidP="0075583F">
      <w:pPr>
        <w:pStyle w:val="FootnoteText"/>
        <w:rPr>
          <w:lang w:val="en-US"/>
        </w:rPr>
      </w:pPr>
      <w:r>
        <w:rPr>
          <w:rStyle w:val="FootnoteReference"/>
        </w:rPr>
        <w:footnoteRef/>
      </w:r>
      <w:r>
        <w:rPr>
          <w:lang w:val="en-CA"/>
        </w:rPr>
        <w:t xml:space="preserve"> UNEP/OzL.Pro/ExCom/77/54</w:t>
      </w:r>
      <w:r>
        <w:t>。</w:t>
      </w:r>
    </w:p>
  </w:footnote>
  <w:footnote w:id="26">
    <w:p w14:paraId="05E034CA" w14:textId="77777777" w:rsidR="00EF45F5" w:rsidRDefault="00EF45F5" w:rsidP="0075583F">
      <w:pPr>
        <w:pStyle w:val="FootnoteText"/>
        <w:rPr>
          <w:lang w:val="en-CA" w:eastAsia="zh-CN"/>
        </w:rPr>
      </w:pPr>
      <w:r>
        <w:rPr>
          <w:rStyle w:val="FootnoteReference"/>
        </w:rPr>
        <w:footnoteRef/>
      </w:r>
      <w:r>
        <w:rPr>
          <w:lang w:val="en-CA" w:eastAsia="zh-CN"/>
        </w:rPr>
        <w:t xml:space="preserve"> </w:t>
      </w:r>
      <w:r>
        <w:rPr>
          <w:lang w:eastAsia="zh-CN"/>
        </w:rPr>
        <w:t>到</w:t>
      </w:r>
      <w:r>
        <w:rPr>
          <w:lang w:val="en-CA" w:eastAsia="zh-CN"/>
        </w:rPr>
        <w:t>2019</w:t>
      </w:r>
      <w:r>
        <w:rPr>
          <w:lang w:eastAsia="zh-CN"/>
        </w:rPr>
        <w:t>年底</w:t>
      </w:r>
      <w:r>
        <w:rPr>
          <w:lang w:val="en-CA" w:eastAsia="zh-CN"/>
        </w:rPr>
        <w:t>，</w:t>
      </w:r>
      <w:r>
        <w:rPr>
          <w:lang w:eastAsia="zh-CN"/>
        </w:rPr>
        <w:t>消费量超过</w:t>
      </w:r>
      <w:r>
        <w:rPr>
          <w:lang w:val="en-CA" w:eastAsia="zh-CN"/>
        </w:rPr>
        <w:t>20</w:t>
      </w:r>
      <w:r>
        <w:rPr>
          <w:lang w:eastAsia="zh-CN"/>
        </w:rPr>
        <w:t>公吨的十家企业完成了向纯环戊烷或者在多元醇配方中预混环戊烷的转换</w:t>
      </w:r>
      <w:r>
        <w:rPr>
          <w:lang w:val="en-CA" w:eastAsia="zh-CN"/>
        </w:rPr>
        <w:t>，</w:t>
      </w:r>
      <w:r>
        <w:rPr>
          <w:lang w:eastAsia="zh-CN"/>
        </w:rPr>
        <w:t>其中包括</w:t>
      </w:r>
      <w:r>
        <w:rPr>
          <w:lang w:val="en-CA" w:eastAsia="zh-CN"/>
        </w:rPr>
        <w:t>Asia Roofing Company</w:t>
      </w:r>
      <w:r>
        <w:rPr>
          <w:lang w:val="en-CA" w:eastAsia="zh-CN"/>
        </w:rPr>
        <w:t>，</w:t>
      </w:r>
      <w:r>
        <w:rPr>
          <w:lang w:eastAsia="zh-CN"/>
        </w:rPr>
        <w:t>第</w:t>
      </w:r>
      <w:r>
        <w:rPr>
          <w:lang w:val="en-CA" w:eastAsia="zh-CN"/>
        </w:rPr>
        <w:t>84/77</w:t>
      </w:r>
      <w:r>
        <w:rPr>
          <w:lang w:val="en-CA" w:eastAsia="zh-CN"/>
        </w:rPr>
        <w:t>（</w:t>
      </w:r>
      <w:r>
        <w:rPr>
          <w:lang w:val="en-CA" w:eastAsia="zh-CN"/>
        </w:rPr>
        <w:t>a</w:t>
      </w:r>
      <w:r>
        <w:rPr>
          <w:lang w:val="en-CA" w:eastAsia="zh-CN"/>
        </w:rPr>
        <w:t>）（</w:t>
      </w:r>
      <w:r>
        <w:rPr>
          <w:lang w:val="en-CA" w:eastAsia="zh-CN"/>
        </w:rPr>
        <w:t>ii</w:t>
      </w:r>
      <w:r>
        <w:rPr>
          <w:lang w:val="en-CA" w:eastAsia="zh-CN"/>
        </w:rPr>
        <w:t>）</w:t>
      </w:r>
      <w:r>
        <w:rPr>
          <w:lang w:eastAsia="zh-CN"/>
        </w:rPr>
        <w:t>号决议已</w:t>
      </w:r>
      <w:r>
        <w:rPr>
          <w:rFonts w:hint="eastAsia"/>
          <w:lang w:eastAsia="zh-CN"/>
        </w:rPr>
        <w:t>特别提</w:t>
      </w:r>
      <w:r>
        <w:rPr>
          <w:lang w:eastAsia="zh-CN"/>
        </w:rPr>
        <w:t>到该公司在技术</w:t>
      </w:r>
      <w:r>
        <w:rPr>
          <w:rFonts w:hint="eastAsia"/>
          <w:lang w:eastAsia="zh-CN"/>
        </w:rPr>
        <w:t>层面</w:t>
      </w:r>
      <w:r>
        <w:rPr>
          <w:lang w:eastAsia="zh-CN"/>
        </w:rPr>
        <w:t>转用环戊烷。</w:t>
      </w:r>
      <w:r>
        <w:rPr>
          <w:lang w:val="en-CA" w:eastAsia="zh-CN"/>
        </w:rPr>
        <w:t xml:space="preserve"> </w:t>
      </w:r>
    </w:p>
  </w:footnote>
  <w:footnote w:id="27">
    <w:p w14:paraId="70F7DDEC" w14:textId="77777777" w:rsidR="00EF45F5" w:rsidRPr="002D7CB9" w:rsidRDefault="00EF45F5" w:rsidP="00225A53">
      <w:pPr>
        <w:pStyle w:val="FootnoteText"/>
        <w:overflowPunct w:val="0"/>
        <w:rPr>
          <w:sz w:val="16"/>
          <w:szCs w:val="14"/>
          <w:lang w:eastAsia="zh-CN"/>
        </w:rPr>
      </w:pPr>
      <w:r w:rsidRPr="002D7CB9">
        <w:rPr>
          <w:rStyle w:val="FootnoteReference"/>
          <w:szCs w:val="18"/>
        </w:rPr>
        <w:footnoteRef/>
      </w:r>
      <w:r w:rsidRPr="002D7CB9">
        <w:rPr>
          <w:szCs w:val="18"/>
          <w:lang w:eastAsia="zh-CN"/>
        </w:rPr>
        <w:t xml:space="preserve"> </w:t>
      </w:r>
      <w:r w:rsidRPr="002D7CB9">
        <w:rPr>
          <w:rFonts w:hint="eastAsia"/>
          <w:szCs w:val="18"/>
          <w:lang w:eastAsia="zh-CN"/>
        </w:rPr>
        <w:t>该条款载于</w:t>
      </w:r>
      <w:r w:rsidRPr="002D7CB9">
        <w:rPr>
          <w:szCs w:val="18"/>
          <w:lang w:eastAsia="zh-CN"/>
        </w:rPr>
        <w:t>UNEP/OzL.Pro/ExCom/75/85</w:t>
      </w:r>
      <w:r w:rsidRPr="002D7CB9">
        <w:rPr>
          <w:rFonts w:hint="eastAsia"/>
          <w:szCs w:val="18"/>
          <w:lang w:eastAsia="zh-CN"/>
        </w:rPr>
        <w:t>号文件附件十二中（请墨西哥政府、工发组织和开发计划署每年提交关于同最后一次付款相关的工作方案执行情况的进度报告，直到项目完成）。</w:t>
      </w:r>
    </w:p>
  </w:footnote>
  <w:footnote w:id="28">
    <w:p w14:paraId="7009ABBB" w14:textId="77777777" w:rsidR="00EF45F5" w:rsidRPr="002D7CB9" w:rsidRDefault="00EF45F5" w:rsidP="00225A53">
      <w:pPr>
        <w:pStyle w:val="FootnoteText"/>
        <w:overflowPunct w:val="0"/>
        <w:rPr>
          <w:szCs w:val="18"/>
          <w:lang w:eastAsia="zh-CN"/>
        </w:rPr>
      </w:pPr>
      <w:r w:rsidRPr="002D7CB9">
        <w:rPr>
          <w:rStyle w:val="FootnoteReference"/>
          <w:szCs w:val="18"/>
        </w:rPr>
        <w:footnoteRef/>
      </w:r>
      <w:r w:rsidRPr="002D7CB9">
        <w:rPr>
          <w:szCs w:val="18"/>
          <w:lang w:eastAsia="zh-CN"/>
        </w:rPr>
        <w:t xml:space="preserve"> </w:t>
      </w:r>
      <w:r w:rsidRPr="002D7CB9">
        <w:rPr>
          <w:rFonts w:hint="eastAsia"/>
          <w:szCs w:val="18"/>
          <w:lang w:eastAsia="zh-CN"/>
        </w:rPr>
        <w:t>第</w:t>
      </w:r>
      <w:r w:rsidRPr="002D7CB9">
        <w:rPr>
          <w:rFonts w:hint="eastAsia"/>
          <w:szCs w:val="18"/>
          <w:lang w:val="en-US" w:eastAsia="zh-CN"/>
        </w:rPr>
        <w:t>七十五</w:t>
      </w:r>
      <w:r w:rsidRPr="002D7CB9">
        <w:rPr>
          <w:rFonts w:hint="eastAsia"/>
          <w:szCs w:val="18"/>
          <w:lang w:eastAsia="zh-CN"/>
        </w:rPr>
        <w:t>次会议核准了氟氯烃淘汰管理计划第一阶段第五次亦即最后一次付款，总费用为</w:t>
      </w:r>
      <w:r w:rsidRPr="002D7CB9">
        <w:rPr>
          <w:rFonts w:hint="eastAsia"/>
          <w:szCs w:val="18"/>
          <w:lang w:eastAsia="zh-CN"/>
        </w:rPr>
        <w:t>1,449,982</w:t>
      </w:r>
      <w:r w:rsidRPr="002D7CB9">
        <w:rPr>
          <w:rFonts w:hint="eastAsia"/>
          <w:szCs w:val="18"/>
          <w:lang w:eastAsia="zh-CN"/>
        </w:rPr>
        <w:t>美元，包括</w:t>
      </w:r>
      <w:r w:rsidRPr="002D7CB9">
        <w:rPr>
          <w:rFonts w:hint="eastAsia"/>
          <w:szCs w:val="18"/>
          <w:lang w:eastAsia="zh-CN"/>
        </w:rPr>
        <w:t>226,317</w:t>
      </w:r>
      <w:r w:rsidRPr="002D7CB9">
        <w:rPr>
          <w:rFonts w:hint="eastAsia"/>
          <w:szCs w:val="18"/>
          <w:lang w:eastAsia="zh-CN"/>
        </w:rPr>
        <w:t>美元，外加提供给工发组织的机构支助费用</w:t>
      </w:r>
      <w:r w:rsidRPr="002D7CB9">
        <w:rPr>
          <w:rFonts w:hint="eastAsia"/>
          <w:szCs w:val="18"/>
          <w:lang w:eastAsia="zh-CN"/>
        </w:rPr>
        <w:t>16,974</w:t>
      </w:r>
      <w:r w:rsidRPr="002D7CB9">
        <w:rPr>
          <w:rFonts w:hint="eastAsia"/>
          <w:szCs w:val="18"/>
          <w:lang w:eastAsia="zh-CN"/>
        </w:rPr>
        <w:t>美元，和</w:t>
      </w:r>
      <w:r w:rsidRPr="002D7CB9">
        <w:rPr>
          <w:rFonts w:hint="eastAsia"/>
          <w:szCs w:val="18"/>
          <w:lang w:eastAsia="zh-CN"/>
        </w:rPr>
        <w:t>1,122,503</w:t>
      </w:r>
      <w:r w:rsidRPr="002D7CB9">
        <w:rPr>
          <w:rFonts w:hint="eastAsia"/>
          <w:szCs w:val="18"/>
          <w:lang w:eastAsia="zh-CN"/>
        </w:rPr>
        <w:t>美元，外加提供给开发计划署的机构支助费用</w:t>
      </w:r>
      <w:r w:rsidRPr="002D7CB9">
        <w:rPr>
          <w:rFonts w:hint="eastAsia"/>
          <w:szCs w:val="18"/>
          <w:lang w:eastAsia="zh-CN"/>
        </w:rPr>
        <w:t>84,188</w:t>
      </w:r>
      <w:r w:rsidRPr="002D7CB9">
        <w:rPr>
          <w:rFonts w:hint="eastAsia"/>
          <w:szCs w:val="18"/>
          <w:lang w:eastAsia="zh-CN"/>
        </w:rPr>
        <w:t>美元。</w:t>
      </w:r>
    </w:p>
  </w:footnote>
  <w:footnote w:id="29">
    <w:p w14:paraId="3E0E0EA8" w14:textId="77777777" w:rsidR="00EF45F5" w:rsidRPr="002D7CB9" w:rsidRDefault="00EF45F5" w:rsidP="00225A53">
      <w:pPr>
        <w:pStyle w:val="FootnoteText"/>
        <w:overflowPunct w:val="0"/>
        <w:rPr>
          <w:szCs w:val="18"/>
          <w:lang w:val="en-US" w:eastAsia="zh-CN"/>
        </w:rPr>
      </w:pPr>
      <w:r w:rsidRPr="002D7CB9">
        <w:rPr>
          <w:rStyle w:val="FootnoteReference"/>
          <w:szCs w:val="18"/>
        </w:rPr>
        <w:footnoteRef/>
      </w:r>
      <w:r w:rsidRPr="002D7CB9">
        <w:rPr>
          <w:szCs w:val="18"/>
          <w:lang w:eastAsia="zh-CN"/>
        </w:rPr>
        <w:t xml:space="preserve"> </w:t>
      </w:r>
      <w:r w:rsidRPr="002D7CB9">
        <w:rPr>
          <w:szCs w:val="18"/>
          <w:lang w:val="en-US" w:eastAsia="zh-CN"/>
        </w:rPr>
        <w:t>UNEP/OzL.Pro/ExCom/86/4</w:t>
      </w:r>
      <w:r w:rsidRPr="002D7CB9">
        <w:rPr>
          <w:rFonts w:hint="eastAsia"/>
          <w:szCs w:val="18"/>
          <w:lang w:val="en-US" w:eastAsia="zh-CN"/>
        </w:rPr>
        <w:t>号文件附件四。</w:t>
      </w:r>
    </w:p>
  </w:footnote>
  <w:footnote w:id="30">
    <w:p w14:paraId="3C552843" w14:textId="77777777" w:rsidR="00EF45F5" w:rsidRPr="002D7CB9" w:rsidRDefault="00EF45F5" w:rsidP="00225A53">
      <w:pPr>
        <w:pStyle w:val="FootnoteText"/>
        <w:overflowPunct w:val="0"/>
        <w:rPr>
          <w:szCs w:val="18"/>
          <w:lang w:val="es-419" w:eastAsia="zh-CN"/>
        </w:rPr>
      </w:pPr>
      <w:r w:rsidRPr="002D7CB9">
        <w:rPr>
          <w:rStyle w:val="FootnoteReference"/>
          <w:szCs w:val="18"/>
        </w:rPr>
        <w:footnoteRef/>
      </w:r>
      <w:r w:rsidRPr="002D7CB9">
        <w:rPr>
          <w:szCs w:val="18"/>
          <w:lang w:val="es-419" w:eastAsia="zh-CN"/>
        </w:rPr>
        <w:t xml:space="preserve"> MEX/PHA/64/INV/157</w:t>
      </w:r>
      <w:r w:rsidRPr="002D7CB9">
        <w:rPr>
          <w:rFonts w:hint="eastAsia"/>
          <w:szCs w:val="18"/>
          <w:lang w:val="es-419" w:eastAsia="zh-CN"/>
        </w:rPr>
        <w:t>。</w:t>
      </w:r>
    </w:p>
  </w:footnote>
  <w:footnote w:id="31">
    <w:p w14:paraId="29F65507" w14:textId="77777777" w:rsidR="00EF45F5" w:rsidRPr="002D7CB9" w:rsidRDefault="00EF45F5" w:rsidP="00225A53">
      <w:pPr>
        <w:pStyle w:val="FootnoteText"/>
        <w:overflowPunct w:val="0"/>
        <w:rPr>
          <w:szCs w:val="18"/>
          <w:lang w:val="es-419" w:eastAsia="zh-CN"/>
        </w:rPr>
      </w:pPr>
      <w:r w:rsidRPr="002D7CB9">
        <w:rPr>
          <w:rStyle w:val="FootnoteReference"/>
          <w:szCs w:val="18"/>
        </w:rPr>
        <w:footnoteRef/>
      </w:r>
      <w:r w:rsidRPr="002D7CB9">
        <w:rPr>
          <w:szCs w:val="18"/>
          <w:lang w:val="es-419" w:eastAsia="zh-CN"/>
        </w:rPr>
        <w:t xml:space="preserve"> MEX/PHA/75/TAS/144</w:t>
      </w:r>
      <w:r w:rsidRPr="002D7CB9">
        <w:rPr>
          <w:rFonts w:hint="eastAsia"/>
          <w:szCs w:val="18"/>
          <w:lang w:val="es-419" w:eastAsia="zh-CN"/>
        </w:rPr>
        <w:t>。</w:t>
      </w:r>
    </w:p>
  </w:footnote>
  <w:footnote w:id="32">
    <w:p w14:paraId="6A28BA58" w14:textId="77777777" w:rsidR="00EF45F5" w:rsidRPr="002D7CB9" w:rsidRDefault="00EF45F5" w:rsidP="00225A53">
      <w:pPr>
        <w:pStyle w:val="FootnoteText"/>
        <w:overflowPunct w:val="0"/>
        <w:rPr>
          <w:szCs w:val="18"/>
          <w:lang w:val="es-419" w:eastAsia="zh-CN"/>
        </w:rPr>
      </w:pPr>
      <w:r w:rsidRPr="002D7CB9">
        <w:rPr>
          <w:rStyle w:val="FootnoteReference"/>
          <w:szCs w:val="18"/>
        </w:rPr>
        <w:footnoteRef/>
      </w:r>
      <w:r w:rsidRPr="002D7CB9">
        <w:rPr>
          <w:szCs w:val="18"/>
          <w:lang w:val="es-419" w:eastAsia="zh-CN"/>
        </w:rPr>
        <w:t xml:space="preserve"> </w:t>
      </w:r>
      <w:r w:rsidRPr="002D7CB9">
        <w:rPr>
          <w:rFonts w:hint="eastAsia"/>
          <w:szCs w:val="18"/>
          <w:lang w:val="en-CA" w:eastAsia="zh-CN"/>
        </w:rPr>
        <w:t>请摩洛哥政府和工发组织每年提交一次关于同第三次亦即最后一次付款相关的工作方案执行情况的进度报告</w:t>
      </w:r>
      <w:r w:rsidRPr="002D7CB9">
        <w:rPr>
          <w:rFonts w:hint="eastAsia"/>
          <w:szCs w:val="18"/>
          <w:lang w:val="es-419" w:eastAsia="zh-CN"/>
        </w:rPr>
        <w:t>，</w:t>
      </w:r>
      <w:r w:rsidRPr="002D7CB9">
        <w:rPr>
          <w:rFonts w:hint="eastAsia"/>
          <w:szCs w:val="18"/>
          <w:lang w:val="en-CA" w:eastAsia="zh-CN"/>
        </w:rPr>
        <w:t>直至项目完成</w:t>
      </w:r>
      <w:r w:rsidRPr="002D7CB9">
        <w:rPr>
          <w:rFonts w:hint="eastAsia"/>
          <w:szCs w:val="18"/>
          <w:lang w:val="es-419" w:eastAsia="zh-CN"/>
        </w:rPr>
        <w:t>；</w:t>
      </w:r>
      <w:r w:rsidRPr="002D7CB9">
        <w:rPr>
          <w:rFonts w:hint="eastAsia"/>
          <w:szCs w:val="18"/>
          <w:lang w:val="en-CA" w:eastAsia="zh-CN"/>
        </w:rPr>
        <w:t>提交核查报告</w:t>
      </w:r>
      <w:r w:rsidRPr="002D7CB9">
        <w:rPr>
          <w:rFonts w:hint="eastAsia"/>
          <w:szCs w:val="18"/>
          <w:lang w:val="es-419" w:eastAsia="zh-CN"/>
        </w:rPr>
        <w:t>，</w:t>
      </w:r>
      <w:r w:rsidRPr="002D7CB9">
        <w:rPr>
          <w:rFonts w:hint="eastAsia"/>
          <w:szCs w:val="18"/>
          <w:lang w:val="en-CA" w:eastAsia="zh-CN"/>
        </w:rPr>
        <w:t>直至氟氯烃淘汰管理计划第二阶段获得核准</w:t>
      </w:r>
      <w:r w:rsidRPr="002D7CB9">
        <w:rPr>
          <w:rFonts w:hint="eastAsia"/>
          <w:szCs w:val="18"/>
          <w:lang w:val="es-419" w:eastAsia="zh-CN"/>
        </w:rPr>
        <w:t>；</w:t>
      </w:r>
      <w:r w:rsidRPr="002D7CB9">
        <w:rPr>
          <w:rFonts w:hint="eastAsia"/>
          <w:szCs w:val="18"/>
          <w:lang w:val="en-CA" w:eastAsia="zh-CN"/>
        </w:rPr>
        <w:t>并向执行委员会</w:t>
      </w:r>
      <w:r w:rsidRPr="002D7CB9">
        <w:rPr>
          <w:rFonts w:hint="eastAsia"/>
          <w:szCs w:val="18"/>
          <w:lang w:val="es-419" w:eastAsia="zh-CN"/>
        </w:rPr>
        <w:t>2022</w:t>
      </w:r>
      <w:r w:rsidRPr="002D7CB9">
        <w:rPr>
          <w:rFonts w:hint="eastAsia"/>
          <w:szCs w:val="18"/>
          <w:lang w:val="en-CA" w:eastAsia="zh-CN"/>
        </w:rPr>
        <w:t>年的第一次会议提交项目完成情况报告</w:t>
      </w:r>
      <w:r w:rsidRPr="002D7CB9">
        <w:rPr>
          <w:rFonts w:hint="eastAsia"/>
          <w:szCs w:val="18"/>
          <w:lang w:val="es-419" w:eastAsia="zh-CN"/>
        </w:rPr>
        <w:t>。</w:t>
      </w:r>
    </w:p>
  </w:footnote>
  <w:footnote w:id="33">
    <w:p w14:paraId="3781A2C7" w14:textId="77777777" w:rsidR="00EF45F5" w:rsidRPr="002D7CB9" w:rsidRDefault="00EF45F5" w:rsidP="00225A53">
      <w:pPr>
        <w:pStyle w:val="FootnoteText"/>
        <w:overflowPunct w:val="0"/>
        <w:rPr>
          <w:szCs w:val="18"/>
          <w:lang w:val="es-419" w:eastAsia="zh-CN"/>
        </w:rPr>
      </w:pPr>
      <w:r w:rsidRPr="002D7CB9">
        <w:rPr>
          <w:rStyle w:val="FootnoteReference"/>
          <w:szCs w:val="18"/>
        </w:rPr>
        <w:footnoteRef/>
      </w:r>
      <w:r w:rsidRPr="002D7CB9">
        <w:rPr>
          <w:szCs w:val="18"/>
          <w:lang w:val="es-419" w:eastAsia="zh-CN"/>
        </w:rPr>
        <w:t xml:space="preserve"> </w:t>
      </w:r>
      <w:r w:rsidRPr="002D7CB9">
        <w:rPr>
          <w:rFonts w:hint="eastAsia"/>
          <w:szCs w:val="18"/>
          <w:lang w:val="es-419" w:eastAsia="zh-CN"/>
        </w:rPr>
        <w:t>经</w:t>
      </w:r>
      <w:r w:rsidRPr="002D7CB9">
        <w:rPr>
          <w:rFonts w:hint="eastAsia"/>
          <w:szCs w:val="18"/>
          <w:lang w:eastAsia="zh-CN"/>
        </w:rPr>
        <w:t>第</w:t>
      </w:r>
      <w:r w:rsidRPr="002D7CB9">
        <w:rPr>
          <w:rFonts w:hint="eastAsia"/>
          <w:szCs w:val="18"/>
          <w:lang w:val="es-419" w:eastAsia="zh-CN"/>
        </w:rPr>
        <w:t>八十三</w:t>
      </w:r>
      <w:r w:rsidRPr="002D7CB9">
        <w:rPr>
          <w:rFonts w:hint="eastAsia"/>
          <w:szCs w:val="18"/>
          <w:lang w:eastAsia="zh-CN"/>
        </w:rPr>
        <w:t>次会议核准</w:t>
      </w:r>
      <w:r w:rsidRPr="002D7CB9">
        <w:rPr>
          <w:rFonts w:hint="eastAsia"/>
          <w:szCs w:val="18"/>
          <w:lang w:val="es-419" w:eastAsia="zh-CN"/>
        </w:rPr>
        <w:t>，</w:t>
      </w:r>
      <w:r w:rsidRPr="002D7CB9">
        <w:rPr>
          <w:rFonts w:hint="eastAsia"/>
          <w:szCs w:val="18"/>
          <w:lang w:eastAsia="zh-CN"/>
        </w:rPr>
        <w:t>总费用为</w:t>
      </w:r>
      <w:r w:rsidRPr="002D7CB9">
        <w:rPr>
          <w:rFonts w:hint="eastAsia"/>
          <w:szCs w:val="18"/>
          <w:lang w:val="es-419" w:eastAsia="zh-CN"/>
        </w:rPr>
        <w:t>35,000</w:t>
      </w:r>
      <w:r w:rsidRPr="002D7CB9">
        <w:rPr>
          <w:rFonts w:hint="eastAsia"/>
          <w:szCs w:val="18"/>
          <w:lang w:eastAsia="zh-CN"/>
        </w:rPr>
        <w:t>美元</w:t>
      </w:r>
      <w:r w:rsidRPr="002D7CB9">
        <w:rPr>
          <w:rFonts w:hint="eastAsia"/>
          <w:szCs w:val="18"/>
          <w:lang w:val="es-419" w:eastAsia="zh-CN"/>
        </w:rPr>
        <w:t>，外</w:t>
      </w:r>
      <w:r w:rsidRPr="002D7CB9">
        <w:rPr>
          <w:rFonts w:hint="eastAsia"/>
          <w:szCs w:val="18"/>
          <w:lang w:eastAsia="zh-CN"/>
        </w:rPr>
        <w:t>加提供给工发组织的机构支助费用</w:t>
      </w:r>
      <w:r w:rsidRPr="002D7CB9">
        <w:rPr>
          <w:rFonts w:hint="eastAsia"/>
          <w:szCs w:val="18"/>
          <w:lang w:val="es-419" w:eastAsia="zh-CN"/>
        </w:rPr>
        <w:t>2,625</w:t>
      </w:r>
      <w:r w:rsidRPr="002D7CB9">
        <w:rPr>
          <w:rFonts w:hint="eastAsia"/>
          <w:szCs w:val="18"/>
          <w:lang w:eastAsia="zh-CN"/>
        </w:rPr>
        <w:t>美元。</w:t>
      </w:r>
    </w:p>
  </w:footnote>
  <w:footnote w:id="34">
    <w:p w14:paraId="034E79D9" w14:textId="77777777" w:rsidR="00EF45F5" w:rsidRPr="002D7CB9" w:rsidRDefault="00EF45F5" w:rsidP="00225A53">
      <w:pPr>
        <w:pStyle w:val="FootnoteText"/>
        <w:overflowPunct w:val="0"/>
        <w:rPr>
          <w:szCs w:val="18"/>
          <w:lang w:val="es-419" w:eastAsia="zh-CN"/>
        </w:rPr>
      </w:pPr>
      <w:r w:rsidRPr="002D7CB9">
        <w:rPr>
          <w:rStyle w:val="FootnoteReference"/>
          <w:szCs w:val="18"/>
        </w:rPr>
        <w:footnoteRef/>
      </w:r>
      <w:r w:rsidRPr="002D7CB9">
        <w:rPr>
          <w:szCs w:val="18"/>
          <w:lang w:val="es-419" w:eastAsia="zh-CN"/>
        </w:rPr>
        <w:t xml:space="preserve"> </w:t>
      </w:r>
      <w:r w:rsidRPr="002D7CB9">
        <w:rPr>
          <w:rFonts w:hint="eastAsia"/>
          <w:szCs w:val="18"/>
          <w:lang w:eastAsia="zh-CN"/>
        </w:rPr>
        <w:t>执行委员会第八十三次会议的报告。</w:t>
      </w:r>
    </w:p>
  </w:footnote>
  <w:footnote w:id="35">
    <w:p w14:paraId="74A52D3B" w14:textId="77777777" w:rsidR="00EF45F5" w:rsidRPr="002D7CB9" w:rsidRDefault="00EF45F5" w:rsidP="00225A53">
      <w:pPr>
        <w:pStyle w:val="FootnoteText"/>
        <w:overflowPunct w:val="0"/>
        <w:rPr>
          <w:szCs w:val="18"/>
          <w:lang w:val="es-419"/>
        </w:rPr>
      </w:pPr>
      <w:r w:rsidRPr="002D7CB9">
        <w:rPr>
          <w:rStyle w:val="FootnoteReference"/>
          <w:szCs w:val="18"/>
        </w:rPr>
        <w:footnoteRef/>
      </w:r>
      <w:r w:rsidRPr="00E75FAC">
        <w:rPr>
          <w:rFonts w:hint="eastAsia"/>
          <w:szCs w:val="18"/>
          <w:lang w:val="es-419" w:eastAsia="zh-CN"/>
        </w:rPr>
        <w:t xml:space="preserve"> </w:t>
      </w:r>
      <w:r w:rsidRPr="002D7CB9">
        <w:rPr>
          <w:rFonts w:hint="eastAsia"/>
          <w:szCs w:val="18"/>
          <w:lang w:val="en-US" w:eastAsia="zh-CN"/>
        </w:rPr>
        <w:t>另载于</w:t>
      </w:r>
      <w:r w:rsidRPr="002D7CB9">
        <w:rPr>
          <w:szCs w:val="18"/>
          <w:lang w:val="es-419"/>
        </w:rPr>
        <w:t>UNEP/OzL.Pro/ExCom/83/48/Corr.3</w:t>
      </w:r>
      <w:r w:rsidRPr="002D7CB9">
        <w:rPr>
          <w:rFonts w:hint="eastAsia"/>
          <w:szCs w:val="18"/>
          <w:lang w:val="en-US" w:eastAsia="zh-CN"/>
        </w:rPr>
        <w:t>号更正。</w:t>
      </w:r>
    </w:p>
  </w:footnote>
  <w:footnote w:id="36">
    <w:p w14:paraId="7FC52180" w14:textId="77777777" w:rsidR="00EF45F5" w:rsidRPr="002D7CB9" w:rsidRDefault="00EF45F5" w:rsidP="00225A53">
      <w:pPr>
        <w:pStyle w:val="FootnoteText"/>
        <w:overflowPunct w:val="0"/>
        <w:rPr>
          <w:szCs w:val="18"/>
          <w:lang w:val="es-419"/>
        </w:rPr>
      </w:pPr>
      <w:r w:rsidRPr="002D7CB9">
        <w:rPr>
          <w:rStyle w:val="FootnoteReference"/>
          <w:szCs w:val="18"/>
        </w:rPr>
        <w:footnoteRef/>
      </w:r>
      <w:r w:rsidRPr="002D7CB9">
        <w:rPr>
          <w:szCs w:val="18"/>
          <w:lang w:val="es-419"/>
        </w:rPr>
        <w:t xml:space="preserve"> UNEP/OzL.Pro/ExCom/62/42</w:t>
      </w:r>
      <w:r w:rsidRPr="002D7CB9">
        <w:rPr>
          <w:rFonts w:hint="eastAsia"/>
          <w:szCs w:val="18"/>
          <w:lang w:val="en-CA" w:eastAsia="zh-CN"/>
        </w:rPr>
        <w:t>。</w:t>
      </w:r>
    </w:p>
  </w:footnote>
  <w:footnote w:id="37">
    <w:p w14:paraId="48A32003" w14:textId="77777777" w:rsidR="00EF45F5" w:rsidRPr="002D7CB9" w:rsidRDefault="00EF45F5" w:rsidP="00225A53">
      <w:pPr>
        <w:pStyle w:val="FootnoteText"/>
        <w:overflowPunct w:val="0"/>
        <w:rPr>
          <w:szCs w:val="18"/>
          <w:lang w:val="es-419"/>
        </w:rPr>
      </w:pPr>
      <w:r w:rsidRPr="002D7CB9">
        <w:rPr>
          <w:rStyle w:val="FootnoteReference"/>
          <w:szCs w:val="18"/>
        </w:rPr>
        <w:footnoteRef/>
      </w:r>
      <w:r w:rsidRPr="002D7CB9">
        <w:rPr>
          <w:szCs w:val="18"/>
          <w:lang w:val="es-419"/>
        </w:rPr>
        <w:t xml:space="preserve"> UNEP/OzL.Pro/ExCom/86/63</w:t>
      </w:r>
      <w:r w:rsidRPr="002D7CB9">
        <w:rPr>
          <w:rFonts w:hint="eastAsia"/>
          <w:szCs w:val="18"/>
          <w:lang w:val="en-CA" w:eastAsia="zh-CN"/>
        </w:rPr>
        <w:t>。</w:t>
      </w:r>
    </w:p>
  </w:footnote>
  <w:footnote w:id="38">
    <w:p w14:paraId="350FFE50" w14:textId="77777777" w:rsidR="00EF45F5" w:rsidRPr="002D7CB9" w:rsidRDefault="00EF45F5" w:rsidP="00621A8E">
      <w:pPr>
        <w:pStyle w:val="FootnoteText"/>
        <w:overflowPunct w:val="0"/>
        <w:rPr>
          <w:szCs w:val="18"/>
          <w:lang w:val="es-419"/>
        </w:rPr>
      </w:pPr>
      <w:r w:rsidRPr="002D7CB9">
        <w:rPr>
          <w:rStyle w:val="FootnoteReference"/>
          <w:szCs w:val="18"/>
        </w:rPr>
        <w:footnoteRef/>
      </w:r>
      <w:r w:rsidRPr="002D7CB9">
        <w:rPr>
          <w:szCs w:val="18"/>
          <w:lang w:val="es-419"/>
        </w:rPr>
        <w:t xml:space="preserve"> UNEP/OzL.Pro/ExCom/63/46</w:t>
      </w:r>
      <w:r w:rsidRPr="002D7CB9">
        <w:rPr>
          <w:rFonts w:hint="eastAsia"/>
          <w:szCs w:val="18"/>
          <w:lang w:val="en-CA" w:eastAsia="zh-CN"/>
        </w:rPr>
        <w:t>和</w:t>
      </w:r>
      <w:r w:rsidRPr="002D7CB9">
        <w:rPr>
          <w:szCs w:val="18"/>
          <w:lang w:val="es-419"/>
        </w:rPr>
        <w:t>UNEP/OzL.Pro/ExCom/63/60</w:t>
      </w:r>
      <w:r w:rsidRPr="002D7CB9">
        <w:rPr>
          <w:rFonts w:hint="eastAsia"/>
          <w:szCs w:val="18"/>
          <w:lang w:val="en-CA" w:eastAsia="zh-CN"/>
        </w:rPr>
        <w:t>号文件附件二十一。</w:t>
      </w:r>
    </w:p>
  </w:footnote>
  <w:footnote w:id="39">
    <w:p w14:paraId="419C1A21" w14:textId="77777777" w:rsidR="00EF45F5" w:rsidRPr="002D7CB9" w:rsidRDefault="00EF45F5" w:rsidP="00621A8E">
      <w:pPr>
        <w:pStyle w:val="FootnoteText"/>
        <w:tabs>
          <w:tab w:val="center" w:pos="4680"/>
        </w:tabs>
        <w:overflowPunct w:val="0"/>
        <w:rPr>
          <w:szCs w:val="18"/>
          <w:lang w:val="es-419"/>
        </w:rPr>
      </w:pPr>
      <w:r w:rsidRPr="002D7CB9">
        <w:rPr>
          <w:rStyle w:val="FootnoteReference"/>
          <w:szCs w:val="18"/>
        </w:rPr>
        <w:footnoteRef/>
      </w:r>
      <w:r w:rsidRPr="002D7CB9">
        <w:rPr>
          <w:szCs w:val="18"/>
          <w:lang w:val="es-419"/>
        </w:rPr>
        <w:t xml:space="preserve"> UNEP/OzL.Pro/ExCom/85/42</w:t>
      </w:r>
      <w:r w:rsidRPr="002D7CB9">
        <w:rPr>
          <w:rFonts w:hint="eastAsia"/>
          <w:szCs w:val="18"/>
          <w:lang w:eastAsia="zh-CN"/>
        </w:rPr>
        <w:t>。</w:t>
      </w:r>
    </w:p>
  </w:footnote>
  <w:footnote w:id="40">
    <w:p w14:paraId="1CA34061" w14:textId="77777777" w:rsidR="00EF45F5" w:rsidRPr="002D7CB9" w:rsidRDefault="00EF45F5" w:rsidP="00621A8E">
      <w:pPr>
        <w:pStyle w:val="FootnoteText"/>
        <w:overflowPunct w:val="0"/>
        <w:rPr>
          <w:szCs w:val="18"/>
          <w:lang w:val="es-419" w:eastAsia="zh-CN"/>
        </w:rPr>
      </w:pPr>
      <w:r w:rsidRPr="002D7CB9">
        <w:rPr>
          <w:rStyle w:val="FootnoteReference"/>
          <w:szCs w:val="18"/>
        </w:rPr>
        <w:footnoteRef/>
      </w:r>
      <w:r w:rsidRPr="002D7CB9">
        <w:rPr>
          <w:szCs w:val="18"/>
          <w:lang w:val="es-419" w:eastAsia="zh-CN"/>
        </w:rPr>
        <w:t xml:space="preserve"> UNEP/OzL.Pro/ExCom/86/67</w:t>
      </w:r>
      <w:r w:rsidRPr="002D7CB9">
        <w:rPr>
          <w:rFonts w:hint="eastAsia"/>
          <w:szCs w:val="18"/>
          <w:lang w:val="en-US" w:eastAsia="zh-CN"/>
        </w:rPr>
        <w:t>。</w:t>
      </w:r>
    </w:p>
  </w:footnote>
  <w:footnote w:id="41">
    <w:p w14:paraId="3DE97B4A" w14:textId="77777777" w:rsidR="00EF45F5" w:rsidRPr="00E75FAC" w:rsidRDefault="00EF45F5" w:rsidP="00225A53">
      <w:pPr>
        <w:pStyle w:val="FootnoteText"/>
        <w:overflowPunct w:val="0"/>
        <w:spacing w:after="60"/>
        <w:rPr>
          <w:sz w:val="21"/>
          <w:lang w:val="es-419" w:eastAsia="zh-CN"/>
        </w:rPr>
      </w:pPr>
      <w:r w:rsidRPr="002D7CB9">
        <w:rPr>
          <w:rStyle w:val="FootnoteReference"/>
          <w:szCs w:val="18"/>
        </w:rPr>
        <w:footnoteRef/>
      </w:r>
      <w:r w:rsidRPr="00E75FAC">
        <w:rPr>
          <w:rFonts w:hint="eastAsia"/>
          <w:szCs w:val="18"/>
          <w:lang w:val="es-419" w:eastAsia="zh-CN"/>
        </w:rPr>
        <w:t xml:space="preserve"> </w:t>
      </w:r>
      <w:r w:rsidRPr="002D7CB9">
        <w:rPr>
          <w:rFonts w:hint="eastAsia"/>
          <w:szCs w:val="18"/>
          <w:lang w:eastAsia="zh-CN"/>
        </w:rPr>
        <w:t>瑙鲁和纽埃除外</w:t>
      </w:r>
      <w:r w:rsidRPr="00E75FAC">
        <w:rPr>
          <w:rFonts w:hint="eastAsia"/>
          <w:szCs w:val="18"/>
          <w:lang w:val="es-419" w:eastAsia="zh-CN"/>
        </w:rPr>
        <w:t>，</w:t>
      </w:r>
      <w:r w:rsidRPr="002D7CB9">
        <w:rPr>
          <w:rFonts w:hint="eastAsia"/>
          <w:szCs w:val="18"/>
          <w:lang w:eastAsia="zh-CN"/>
        </w:rPr>
        <w:t>它们同意将由环境规划署保留第三</w:t>
      </w:r>
      <w:r w:rsidRPr="002D7CB9">
        <w:rPr>
          <w:rFonts w:ascii="SimSun" w:hAnsi="SimSun" w:hint="eastAsia"/>
          <w:szCs w:val="18"/>
          <w:lang w:eastAsia="zh-CN"/>
        </w:rPr>
        <w:t>次</w:t>
      </w:r>
      <w:r w:rsidRPr="00E75FAC">
        <w:rPr>
          <w:rFonts w:ascii="SimSun" w:hAnsi="SimSun" w:hint="eastAsia"/>
          <w:szCs w:val="18"/>
          <w:lang w:val="es-419" w:eastAsia="zh-CN"/>
        </w:rPr>
        <w:t>(</w:t>
      </w:r>
      <w:r w:rsidRPr="002D7CB9">
        <w:rPr>
          <w:rFonts w:ascii="SimSun" w:hAnsi="SimSun" w:hint="eastAsia"/>
          <w:szCs w:val="18"/>
          <w:lang w:eastAsia="zh-CN"/>
        </w:rPr>
        <w:t>最后一次</w:t>
      </w:r>
      <w:r w:rsidRPr="00E75FAC">
        <w:rPr>
          <w:rFonts w:ascii="SimSun" w:hAnsi="SimSun" w:hint="eastAsia"/>
          <w:szCs w:val="18"/>
          <w:lang w:val="es-419" w:eastAsia="zh-CN"/>
        </w:rPr>
        <w:t>)</w:t>
      </w:r>
      <w:r w:rsidRPr="002D7CB9">
        <w:rPr>
          <w:rFonts w:ascii="SimSun" w:hAnsi="SimSun" w:hint="eastAsia"/>
          <w:szCs w:val="18"/>
          <w:lang w:eastAsia="zh-CN"/>
        </w:rPr>
        <w:t>付款下</w:t>
      </w:r>
      <w:r w:rsidRPr="002D7CB9">
        <w:rPr>
          <w:rFonts w:hint="eastAsia"/>
          <w:szCs w:val="18"/>
          <w:lang w:eastAsia="zh-CN"/>
        </w:rPr>
        <w:t>的所有已核准资金</w:t>
      </w:r>
      <w:r w:rsidRPr="00E75FAC">
        <w:rPr>
          <w:rFonts w:hint="eastAsia"/>
          <w:szCs w:val="18"/>
          <w:lang w:val="es-419" w:eastAsia="zh-CN"/>
        </w:rPr>
        <w:t>，</w:t>
      </w:r>
      <w:r w:rsidRPr="002D7CB9">
        <w:rPr>
          <w:rFonts w:hint="eastAsia"/>
          <w:szCs w:val="18"/>
          <w:lang w:eastAsia="zh-CN"/>
        </w:rPr>
        <w:t>以支助专家在南南合作框架下举办当地培训讲习班或瑙鲁</w:t>
      </w:r>
      <w:r w:rsidRPr="00E75FAC">
        <w:rPr>
          <w:rFonts w:hint="eastAsia"/>
          <w:szCs w:val="18"/>
          <w:lang w:val="es-419" w:eastAsia="zh-CN"/>
        </w:rPr>
        <w:t>/</w:t>
      </w:r>
      <w:r w:rsidRPr="002D7CB9">
        <w:rPr>
          <w:rFonts w:hint="eastAsia"/>
          <w:szCs w:val="18"/>
          <w:lang w:eastAsia="zh-CN"/>
        </w:rPr>
        <w:t>纽埃的受训人员到其他国家参加讲习班的差旅费。</w:t>
      </w:r>
    </w:p>
  </w:footnote>
  <w:footnote w:id="42">
    <w:p w14:paraId="2BCA4B26" w14:textId="77777777" w:rsidR="00EF45F5" w:rsidRPr="00C1185A" w:rsidRDefault="00EF45F5" w:rsidP="00D4498B">
      <w:pPr>
        <w:pStyle w:val="FootnoteText"/>
        <w:rPr>
          <w:lang w:eastAsia="zh-CN"/>
        </w:rPr>
      </w:pPr>
      <w:r>
        <w:rPr>
          <w:rStyle w:val="FootnoteReference"/>
        </w:rPr>
        <w:footnoteRef/>
      </w:r>
      <w:r w:rsidRPr="0074057A">
        <w:rPr>
          <w:rFonts w:hint="eastAsia"/>
          <w:lang w:eastAsia="zh-CN"/>
        </w:rPr>
        <w:t>第二阶段</w:t>
      </w:r>
      <w:r w:rsidRPr="00D4498B">
        <w:rPr>
          <w:rFonts w:hint="eastAsia"/>
          <w:lang w:val="es-419" w:eastAsia="zh-CN"/>
        </w:rPr>
        <w:t>HPMP</w:t>
      </w:r>
      <w:r w:rsidRPr="0074057A">
        <w:rPr>
          <w:rFonts w:hint="eastAsia"/>
          <w:lang w:eastAsia="zh-CN"/>
        </w:rPr>
        <w:t>在第</w:t>
      </w:r>
      <w:r w:rsidRPr="00D4498B">
        <w:rPr>
          <w:rFonts w:hint="eastAsia"/>
          <w:lang w:val="es-419" w:eastAsia="zh-CN"/>
        </w:rPr>
        <w:t xml:space="preserve"> 80 </w:t>
      </w:r>
      <w:r w:rsidRPr="0074057A">
        <w:rPr>
          <w:rFonts w:hint="eastAsia"/>
          <w:lang w:eastAsia="zh-CN"/>
        </w:rPr>
        <w:t>次会议上获得批准</w:t>
      </w:r>
      <w:r w:rsidRPr="00D4498B">
        <w:rPr>
          <w:rFonts w:hint="eastAsia"/>
          <w:lang w:val="es-419" w:eastAsia="zh-CN"/>
        </w:rPr>
        <w:t>，</w:t>
      </w:r>
      <w:r w:rsidRPr="0074057A">
        <w:rPr>
          <w:rFonts w:hint="eastAsia"/>
          <w:lang w:eastAsia="zh-CN"/>
        </w:rPr>
        <w:t>以实现到</w:t>
      </w:r>
      <w:r w:rsidRPr="00D4498B">
        <w:rPr>
          <w:rFonts w:hint="eastAsia"/>
          <w:lang w:val="es-419" w:eastAsia="zh-CN"/>
        </w:rPr>
        <w:t xml:space="preserve"> 2021 </w:t>
      </w:r>
      <w:r w:rsidRPr="0074057A">
        <w:rPr>
          <w:rFonts w:hint="eastAsia"/>
          <w:lang w:eastAsia="zh-CN"/>
        </w:rPr>
        <w:t>年减少</w:t>
      </w:r>
      <w:r w:rsidRPr="00D4498B">
        <w:rPr>
          <w:rFonts w:hint="eastAsia"/>
          <w:lang w:val="es-419" w:eastAsia="zh-CN"/>
        </w:rPr>
        <w:t>HCFC</w:t>
      </w:r>
      <w:r>
        <w:rPr>
          <w:rFonts w:hint="eastAsia"/>
          <w:lang w:eastAsia="zh-CN"/>
        </w:rPr>
        <w:t>百分之</w:t>
      </w:r>
      <w:r w:rsidRPr="00D4498B">
        <w:rPr>
          <w:rFonts w:hint="eastAsia"/>
          <w:lang w:val="es-419" w:eastAsia="zh-CN"/>
        </w:rPr>
        <w:t>50</w:t>
      </w:r>
      <w:r w:rsidRPr="0074057A">
        <w:rPr>
          <w:rFonts w:hint="eastAsia"/>
          <w:lang w:eastAsia="zh-CN"/>
        </w:rPr>
        <w:t>的目标</w:t>
      </w:r>
      <w:r w:rsidRPr="00D4498B">
        <w:rPr>
          <w:rFonts w:hint="eastAsia"/>
          <w:lang w:val="es-419" w:eastAsia="zh-CN"/>
        </w:rPr>
        <w:t>，</w:t>
      </w:r>
      <w:r w:rsidRPr="0074057A">
        <w:rPr>
          <w:rFonts w:hint="eastAsia"/>
          <w:lang w:eastAsia="zh-CN"/>
        </w:rPr>
        <w:t>总费用为</w:t>
      </w:r>
      <w:r w:rsidRPr="00D4498B">
        <w:rPr>
          <w:rFonts w:hint="eastAsia"/>
          <w:lang w:val="es-419" w:eastAsia="zh-CN"/>
        </w:rPr>
        <w:t>2,750,057</w:t>
      </w:r>
      <w:r w:rsidRPr="0074057A">
        <w:rPr>
          <w:rFonts w:hint="eastAsia"/>
          <w:lang w:eastAsia="zh-CN"/>
        </w:rPr>
        <w:t>美元</w:t>
      </w:r>
      <w:r w:rsidRPr="00D4498B">
        <w:rPr>
          <w:rFonts w:hint="eastAsia"/>
          <w:lang w:val="es-419" w:eastAsia="zh-CN"/>
        </w:rPr>
        <w:t>，</w:t>
      </w:r>
      <w:r w:rsidRPr="0074057A">
        <w:rPr>
          <w:rFonts w:hint="eastAsia"/>
          <w:lang w:eastAsia="zh-CN"/>
        </w:rPr>
        <w:t>外加世界银行</w:t>
      </w:r>
      <w:r w:rsidRPr="00D4498B">
        <w:rPr>
          <w:rFonts w:hint="eastAsia"/>
          <w:lang w:val="es-419" w:eastAsia="zh-CN"/>
        </w:rPr>
        <w:t>192,504</w:t>
      </w:r>
      <w:r w:rsidRPr="0074057A">
        <w:rPr>
          <w:rFonts w:hint="eastAsia"/>
          <w:lang w:eastAsia="zh-CN"/>
        </w:rPr>
        <w:t>美元的机构支持费用。在第</w:t>
      </w:r>
      <w:r w:rsidRPr="0074057A">
        <w:rPr>
          <w:rFonts w:hint="eastAsia"/>
          <w:lang w:eastAsia="zh-CN"/>
        </w:rPr>
        <w:t xml:space="preserve"> 83 </w:t>
      </w:r>
      <w:r w:rsidRPr="0074057A">
        <w:rPr>
          <w:rFonts w:hint="eastAsia"/>
          <w:lang w:eastAsia="zh-CN"/>
        </w:rPr>
        <w:t>次会议上，对协</w:t>
      </w:r>
      <w:r>
        <w:rPr>
          <w:rFonts w:hint="eastAsia"/>
          <w:lang w:eastAsia="zh-CN"/>
        </w:rPr>
        <w:t>议进行了修改</w:t>
      </w:r>
      <w:r w:rsidRPr="0074057A">
        <w:rPr>
          <w:rFonts w:hint="eastAsia"/>
          <w:lang w:eastAsia="zh-CN"/>
        </w:rPr>
        <w:t>，将第二阶段（文件</w:t>
      </w:r>
      <w:r w:rsidRPr="0074057A">
        <w:rPr>
          <w:rFonts w:hint="eastAsia"/>
          <w:lang w:eastAsia="zh-CN"/>
        </w:rPr>
        <w:t xml:space="preserve"> UNEP/OzL.Pro/ExCom/83/48 </w:t>
      </w:r>
      <w:r w:rsidRPr="0074057A">
        <w:rPr>
          <w:rFonts w:hint="eastAsia"/>
          <w:lang w:eastAsia="zh-CN"/>
        </w:rPr>
        <w:t>附件</w:t>
      </w:r>
      <w:r w:rsidRPr="0074057A">
        <w:rPr>
          <w:rFonts w:hint="eastAsia"/>
          <w:lang w:eastAsia="zh-CN"/>
        </w:rPr>
        <w:t xml:space="preserve"> IV</w:t>
      </w:r>
      <w:r w:rsidRPr="0074057A">
        <w:rPr>
          <w:rFonts w:hint="eastAsia"/>
          <w:lang w:eastAsia="zh-CN"/>
        </w:rPr>
        <w:t>）中包括的所有淘汰活动转交给工发组织。</w:t>
      </w:r>
    </w:p>
  </w:footnote>
  <w:footnote w:id="43">
    <w:p w14:paraId="0AB1B9CA" w14:textId="77777777" w:rsidR="00EF45F5" w:rsidRDefault="00EF45F5" w:rsidP="00D4498B">
      <w:pPr>
        <w:pStyle w:val="FootnoteText"/>
        <w:rPr>
          <w:lang w:eastAsia="zh-CN"/>
        </w:rPr>
      </w:pPr>
      <w:r>
        <w:rPr>
          <w:rStyle w:val="FootnoteReference"/>
        </w:rPr>
        <w:footnoteRef/>
      </w:r>
      <w:r>
        <w:rPr>
          <w:lang w:eastAsia="zh-CN"/>
        </w:rPr>
        <w:t xml:space="preserve"> </w:t>
      </w:r>
      <w:r w:rsidRPr="00D2794E">
        <w:rPr>
          <w:rFonts w:hint="eastAsia"/>
          <w:lang w:eastAsia="zh-CN"/>
        </w:rPr>
        <w:t xml:space="preserve">DAO 2013-25 </w:t>
      </w:r>
      <w:r w:rsidRPr="00D2794E">
        <w:rPr>
          <w:rFonts w:hint="eastAsia"/>
          <w:lang w:eastAsia="zh-CN"/>
        </w:rPr>
        <w:t>也称为经修订的</w:t>
      </w:r>
      <w:r w:rsidRPr="00D2794E">
        <w:rPr>
          <w:rFonts w:hint="eastAsia"/>
          <w:lang w:eastAsia="zh-CN"/>
        </w:rPr>
        <w:t xml:space="preserve"> ODS </w:t>
      </w:r>
      <w:r w:rsidRPr="00D2794E">
        <w:rPr>
          <w:rFonts w:hint="eastAsia"/>
          <w:lang w:eastAsia="zh-CN"/>
        </w:rPr>
        <w:t>化学控制令</w:t>
      </w:r>
      <w:r>
        <w:rPr>
          <w:rFonts w:hint="eastAsia"/>
          <w:lang w:eastAsia="zh-CN"/>
        </w:rPr>
        <w:t>。</w:t>
      </w:r>
    </w:p>
  </w:footnote>
  <w:footnote w:id="44">
    <w:p w14:paraId="5F312AB6" w14:textId="77777777" w:rsidR="00EF45F5" w:rsidRPr="008A3CCC" w:rsidRDefault="00EF45F5" w:rsidP="00D4498B">
      <w:pPr>
        <w:pStyle w:val="FootnoteText"/>
        <w:rPr>
          <w:lang w:val="en-US"/>
        </w:rPr>
      </w:pPr>
      <w:r>
        <w:rPr>
          <w:rStyle w:val="FootnoteReference"/>
        </w:rPr>
        <w:footnoteRef/>
      </w:r>
      <w:r>
        <w:t xml:space="preserve"> </w:t>
      </w:r>
      <w:r>
        <w:rPr>
          <w:rFonts w:hint="eastAsia"/>
          <w:lang w:eastAsia="zh-CN"/>
        </w:rPr>
        <w:t>第</w:t>
      </w:r>
      <w:r>
        <w:rPr>
          <w:lang w:val="en-US"/>
        </w:rPr>
        <w:t>UNEP/OzL.Pro/ExCom/80/48</w:t>
      </w:r>
      <w:r>
        <w:rPr>
          <w:rFonts w:hint="eastAsia"/>
          <w:lang w:val="en-US" w:eastAsia="zh-CN"/>
        </w:rPr>
        <w:t>号文件。</w:t>
      </w:r>
    </w:p>
  </w:footnote>
  <w:footnote w:id="45">
    <w:p w14:paraId="7C406806" w14:textId="77777777" w:rsidR="00EF45F5" w:rsidRPr="00D65825" w:rsidRDefault="00EF45F5" w:rsidP="00D4498B">
      <w:pPr>
        <w:pStyle w:val="FootnoteText"/>
        <w:rPr>
          <w:lang w:val="en-US" w:eastAsia="zh-CN"/>
        </w:rPr>
      </w:pPr>
      <w:r w:rsidRPr="00D91E9C">
        <w:rPr>
          <w:rStyle w:val="FootnoteReference"/>
        </w:rPr>
        <w:footnoteRef/>
      </w:r>
      <w:r w:rsidRPr="00D91E9C">
        <w:rPr>
          <w:lang w:eastAsia="zh-CN"/>
        </w:rPr>
        <w:t xml:space="preserve"> </w:t>
      </w:r>
      <w:r>
        <w:rPr>
          <w:rFonts w:hint="eastAsia"/>
          <w:lang w:eastAsia="zh-CN"/>
        </w:rPr>
        <w:t>根据</w:t>
      </w:r>
      <w:r w:rsidRPr="00FC5921">
        <w:rPr>
          <w:rFonts w:hint="eastAsia"/>
          <w:lang w:eastAsia="zh-CN"/>
        </w:rPr>
        <w:t>菲律宾环境和自然资源部转发给工发组织的信函。</w:t>
      </w:r>
    </w:p>
  </w:footnote>
  <w:footnote w:id="46">
    <w:p w14:paraId="4DE39B33" w14:textId="77777777" w:rsidR="00EF45F5" w:rsidRPr="00F15058" w:rsidRDefault="00EF45F5" w:rsidP="00D4498B">
      <w:pPr>
        <w:pStyle w:val="FootnoteText"/>
        <w:rPr>
          <w:lang w:val="en-US"/>
        </w:rPr>
      </w:pPr>
      <w:r>
        <w:rPr>
          <w:rStyle w:val="FootnoteReference"/>
        </w:rPr>
        <w:footnoteRef/>
      </w:r>
      <w:r>
        <w:t xml:space="preserve"> </w:t>
      </w:r>
      <w:r>
        <w:rPr>
          <w:rFonts w:hint="eastAsia"/>
          <w:lang w:eastAsia="zh-CN"/>
        </w:rPr>
        <w:t>第</w:t>
      </w:r>
      <w:r>
        <w:t>UNEP/OzL.Pro/ExCom/85/52</w:t>
      </w:r>
      <w:r>
        <w:rPr>
          <w:rFonts w:hint="eastAsia"/>
          <w:lang w:eastAsia="zh-CN"/>
        </w:rPr>
        <w:t>号文件。</w:t>
      </w:r>
    </w:p>
  </w:footnote>
  <w:footnote w:id="47">
    <w:p w14:paraId="2FC5D875" w14:textId="77777777" w:rsidR="00EF45F5" w:rsidRPr="005E3281" w:rsidRDefault="00EF45F5" w:rsidP="00D4498B">
      <w:pPr>
        <w:pStyle w:val="FootnoteText"/>
        <w:rPr>
          <w:lang w:val="en-US"/>
        </w:rPr>
      </w:pPr>
      <w:r>
        <w:rPr>
          <w:rStyle w:val="FootnoteReference"/>
        </w:rPr>
        <w:footnoteRef/>
      </w:r>
      <w:r>
        <w:t xml:space="preserve"> </w:t>
      </w:r>
      <w:r>
        <w:rPr>
          <w:rFonts w:hint="eastAsia"/>
          <w:lang w:eastAsia="zh-CN"/>
        </w:rPr>
        <w:t>第</w:t>
      </w:r>
      <w:r w:rsidRPr="005E3281">
        <w:t>UNEP/OzL.Pro/ExCom/77/67</w:t>
      </w:r>
      <w:r>
        <w:rPr>
          <w:rFonts w:hint="eastAsia"/>
          <w:lang w:eastAsia="zh-CN"/>
        </w:rPr>
        <w:t>号文件</w:t>
      </w:r>
      <w:r>
        <w:t xml:space="preserve"> </w:t>
      </w:r>
      <w:r>
        <w:rPr>
          <w:rFonts w:hint="eastAsia"/>
          <w:lang w:eastAsia="zh-CN"/>
        </w:rPr>
        <w:t>及第</w:t>
      </w:r>
      <w:r>
        <w:t>UNEP/OzL.Pro/ExCom/77/76</w:t>
      </w:r>
      <w:r>
        <w:rPr>
          <w:rFonts w:hint="eastAsia"/>
          <w:lang w:eastAsia="zh-CN"/>
        </w:rPr>
        <w:t>号文件附录</w:t>
      </w:r>
      <w:r>
        <w:t>XXIV</w:t>
      </w:r>
      <w:r>
        <w:rPr>
          <w:rFonts w:hint="eastAsia"/>
          <w:lang w:eastAsia="zh-CN"/>
        </w:rPr>
        <w:t>。</w:t>
      </w:r>
    </w:p>
  </w:footnote>
  <w:footnote w:id="48">
    <w:p w14:paraId="540DCDAE" w14:textId="77777777" w:rsidR="00EF45F5" w:rsidRPr="006A294E" w:rsidRDefault="00EF45F5" w:rsidP="00D4498B">
      <w:pPr>
        <w:pStyle w:val="FootnoteText"/>
        <w:rPr>
          <w:lang w:val="en-US" w:eastAsia="zh-CN"/>
        </w:rPr>
      </w:pPr>
      <w:r>
        <w:rPr>
          <w:rStyle w:val="FootnoteReference"/>
        </w:rPr>
        <w:footnoteRef/>
      </w:r>
      <w:r>
        <w:rPr>
          <w:lang w:eastAsia="zh-CN"/>
        </w:rPr>
        <w:t xml:space="preserve"> </w:t>
      </w:r>
      <w:r>
        <w:rPr>
          <w:rFonts w:hint="eastAsia"/>
          <w:lang w:eastAsia="zh-CN"/>
        </w:rPr>
        <w:t>第</w:t>
      </w:r>
      <w:r>
        <w:rPr>
          <w:lang w:val="en-US" w:eastAsia="zh-CN"/>
        </w:rPr>
        <w:t>UNEP/OzL.Pro/ExCom/86/80</w:t>
      </w:r>
      <w:r>
        <w:rPr>
          <w:rFonts w:hint="eastAsia"/>
          <w:lang w:val="en-US" w:eastAsia="zh-CN"/>
        </w:rPr>
        <w:t>号文件。</w:t>
      </w:r>
    </w:p>
  </w:footnote>
  <w:footnote w:id="49">
    <w:p w14:paraId="3098697F" w14:textId="77777777" w:rsidR="00EF45F5" w:rsidRPr="00C31E41" w:rsidRDefault="00EF45F5" w:rsidP="00D4498B">
      <w:pPr>
        <w:pStyle w:val="FootnoteText"/>
        <w:rPr>
          <w:lang w:val="en-US" w:eastAsia="zh-CN"/>
        </w:rPr>
      </w:pPr>
      <w:r>
        <w:rPr>
          <w:rStyle w:val="FootnoteReference"/>
        </w:rPr>
        <w:footnoteRef/>
      </w:r>
      <w:r w:rsidRPr="00804C4E">
        <w:rPr>
          <w:rFonts w:hint="eastAsia"/>
          <w:lang w:eastAsia="zh-CN"/>
        </w:rPr>
        <w:t>在批准扶持活动时，根据第</w:t>
      </w:r>
      <w:r w:rsidRPr="00804C4E">
        <w:rPr>
          <w:rFonts w:hint="eastAsia"/>
          <w:lang w:eastAsia="zh-CN"/>
        </w:rPr>
        <w:t xml:space="preserve"> 79/46(d)(iii) </w:t>
      </w:r>
      <w:r w:rsidRPr="00804C4E">
        <w:rPr>
          <w:rFonts w:hint="eastAsia"/>
          <w:lang w:eastAsia="zh-CN"/>
        </w:rPr>
        <w:t>号决定，将此类项目的实施期维持在</w:t>
      </w:r>
      <w:r w:rsidRPr="00804C4E">
        <w:rPr>
          <w:rFonts w:hint="eastAsia"/>
          <w:lang w:eastAsia="zh-CN"/>
        </w:rPr>
        <w:t xml:space="preserve"> 18 </w:t>
      </w:r>
      <w:r w:rsidRPr="00804C4E">
        <w:rPr>
          <w:rFonts w:hint="eastAsia"/>
          <w:lang w:eastAsia="zh-CN"/>
        </w:rPr>
        <w:t>个月</w:t>
      </w:r>
      <w:r>
        <w:rPr>
          <w:rFonts w:hint="eastAsia"/>
          <w:lang w:eastAsia="zh-CN"/>
        </w:rPr>
        <w:t>，当秘书处收到正式</w:t>
      </w:r>
      <w:r w:rsidRPr="00804C4E">
        <w:rPr>
          <w:rFonts w:hint="eastAsia"/>
          <w:lang w:eastAsia="zh-CN"/>
        </w:rPr>
        <w:t>延期</w:t>
      </w:r>
      <w:r>
        <w:rPr>
          <w:rFonts w:hint="eastAsia"/>
          <w:lang w:eastAsia="zh-CN"/>
        </w:rPr>
        <w:t>申</w:t>
      </w:r>
      <w:r w:rsidRPr="00804C4E">
        <w:rPr>
          <w:rFonts w:hint="eastAsia"/>
          <w:lang w:eastAsia="zh-CN"/>
        </w:rPr>
        <w:t>请时</w:t>
      </w:r>
      <w:r>
        <w:rPr>
          <w:rFonts w:hint="eastAsia"/>
          <w:lang w:eastAsia="zh-CN"/>
        </w:rPr>
        <w:t>，如需要，延长实施期不超过</w:t>
      </w:r>
      <w:r>
        <w:rPr>
          <w:rFonts w:hint="eastAsia"/>
          <w:lang w:eastAsia="zh-CN"/>
        </w:rPr>
        <w:t>1</w:t>
      </w:r>
      <w:r>
        <w:rPr>
          <w:lang w:eastAsia="zh-CN"/>
        </w:rPr>
        <w:t>2</w:t>
      </w:r>
      <w:r>
        <w:rPr>
          <w:rFonts w:hint="eastAsia"/>
          <w:lang w:eastAsia="zh-CN"/>
        </w:rPr>
        <w:t>个月（自项目</w:t>
      </w:r>
      <w:r w:rsidRPr="00804C4E">
        <w:rPr>
          <w:rFonts w:hint="eastAsia"/>
          <w:lang w:eastAsia="zh-CN"/>
        </w:rPr>
        <w:t>批准</w:t>
      </w:r>
      <w:r>
        <w:rPr>
          <w:rFonts w:hint="eastAsia"/>
          <w:lang w:eastAsia="zh-CN"/>
        </w:rPr>
        <w:t>起总共</w:t>
      </w:r>
      <w:r>
        <w:rPr>
          <w:rFonts w:hint="eastAsia"/>
          <w:lang w:eastAsia="zh-CN"/>
        </w:rPr>
        <w:t>3</w:t>
      </w:r>
      <w:r>
        <w:rPr>
          <w:lang w:eastAsia="zh-CN"/>
        </w:rPr>
        <w:t>0</w:t>
      </w:r>
      <w:r>
        <w:rPr>
          <w:rFonts w:hint="eastAsia"/>
          <w:lang w:eastAsia="zh-CN"/>
        </w:rPr>
        <w:t>个月）</w:t>
      </w:r>
      <w:r w:rsidRPr="00804C4E">
        <w:rPr>
          <w:rFonts w:hint="eastAsia"/>
          <w:lang w:eastAsia="zh-CN"/>
        </w:rPr>
        <w:t>。</w:t>
      </w:r>
    </w:p>
  </w:footnote>
  <w:footnote w:id="50">
    <w:p w14:paraId="62140C72" w14:textId="77777777" w:rsidR="00EF45F5" w:rsidRPr="007E055F" w:rsidRDefault="00EF45F5" w:rsidP="00D4498B">
      <w:pPr>
        <w:pStyle w:val="Heading1"/>
        <w:numPr>
          <w:ilvl w:val="0"/>
          <w:numId w:val="0"/>
        </w:numPr>
        <w:spacing w:after="0"/>
        <w:rPr>
          <w:lang w:val="en-CA" w:eastAsia="zh-CN"/>
        </w:rPr>
      </w:pPr>
      <w:r w:rsidRPr="007E055F">
        <w:rPr>
          <w:rStyle w:val="FootnoteReference"/>
          <w:sz w:val="20"/>
          <w:szCs w:val="20"/>
        </w:rPr>
        <w:footnoteRef/>
      </w:r>
      <w:r w:rsidRPr="007E055F">
        <w:rPr>
          <w:sz w:val="20"/>
          <w:szCs w:val="20"/>
          <w:lang w:eastAsia="zh-CN"/>
        </w:rPr>
        <w:t xml:space="preserve"> </w:t>
      </w:r>
      <w:r>
        <w:rPr>
          <w:rFonts w:hint="eastAsia"/>
          <w:sz w:val="20"/>
          <w:szCs w:val="20"/>
          <w:lang w:eastAsia="zh-CN"/>
        </w:rPr>
        <w:t>执委会</w:t>
      </w:r>
      <w:r w:rsidRPr="002D4FE6">
        <w:rPr>
          <w:rFonts w:hint="eastAsia"/>
          <w:sz w:val="20"/>
          <w:szCs w:val="20"/>
          <w:lang w:eastAsia="zh-CN"/>
        </w:rPr>
        <w:t>决定维持扶持活动</w:t>
      </w:r>
      <w:r w:rsidRPr="002D4FE6">
        <w:rPr>
          <w:rFonts w:hint="eastAsia"/>
          <w:sz w:val="20"/>
          <w:szCs w:val="20"/>
          <w:lang w:eastAsia="zh-CN"/>
        </w:rPr>
        <w:t xml:space="preserve"> 18 </w:t>
      </w:r>
      <w:r w:rsidRPr="002D4FE6">
        <w:rPr>
          <w:rFonts w:hint="eastAsia"/>
          <w:sz w:val="20"/>
          <w:szCs w:val="20"/>
          <w:lang w:eastAsia="zh-CN"/>
        </w:rPr>
        <w:t>个月的</w:t>
      </w:r>
      <w:r>
        <w:rPr>
          <w:rFonts w:hint="eastAsia"/>
          <w:sz w:val="20"/>
          <w:szCs w:val="20"/>
          <w:lang w:eastAsia="zh-CN"/>
        </w:rPr>
        <w:t>执行</w:t>
      </w:r>
      <w:r w:rsidRPr="002D4FE6">
        <w:rPr>
          <w:rFonts w:hint="eastAsia"/>
          <w:sz w:val="20"/>
          <w:szCs w:val="20"/>
          <w:lang w:eastAsia="zh-CN"/>
        </w:rPr>
        <w:t>期，并在必要时</w:t>
      </w:r>
      <w:r>
        <w:rPr>
          <w:rFonts w:hint="eastAsia"/>
          <w:sz w:val="20"/>
          <w:szCs w:val="20"/>
          <w:lang w:eastAsia="zh-CN"/>
        </w:rPr>
        <w:t>，</w:t>
      </w:r>
      <w:r w:rsidRPr="002D4FE6">
        <w:rPr>
          <w:rFonts w:hint="eastAsia"/>
          <w:sz w:val="20"/>
          <w:szCs w:val="20"/>
          <w:lang w:eastAsia="zh-CN"/>
        </w:rPr>
        <w:t>在秘书处收到正式延期请求后</w:t>
      </w:r>
      <w:r>
        <w:rPr>
          <w:rFonts w:hint="eastAsia"/>
          <w:sz w:val="20"/>
          <w:szCs w:val="20"/>
          <w:lang w:eastAsia="zh-CN"/>
        </w:rPr>
        <w:t>，</w:t>
      </w:r>
      <w:r w:rsidRPr="002D4FE6">
        <w:rPr>
          <w:rFonts w:hint="eastAsia"/>
          <w:sz w:val="20"/>
          <w:szCs w:val="20"/>
          <w:lang w:eastAsia="zh-CN"/>
        </w:rPr>
        <w:t>将</w:t>
      </w:r>
      <w:r>
        <w:rPr>
          <w:rFonts w:hint="eastAsia"/>
          <w:sz w:val="20"/>
          <w:szCs w:val="20"/>
          <w:lang w:val="en-US" w:eastAsia="zh-CN"/>
        </w:rPr>
        <w:t>执行期</w:t>
      </w:r>
      <w:r w:rsidRPr="002D4FE6">
        <w:rPr>
          <w:rFonts w:hint="eastAsia"/>
          <w:sz w:val="20"/>
          <w:szCs w:val="20"/>
          <w:lang w:eastAsia="zh-CN"/>
        </w:rPr>
        <w:t>延长不超过</w:t>
      </w:r>
      <w:r>
        <w:rPr>
          <w:rFonts w:hint="eastAsia"/>
          <w:sz w:val="20"/>
          <w:szCs w:val="20"/>
          <w:lang w:eastAsia="zh-CN"/>
        </w:rPr>
        <w:t>12</w:t>
      </w:r>
      <w:r w:rsidRPr="002D4FE6">
        <w:rPr>
          <w:rFonts w:hint="eastAsia"/>
          <w:sz w:val="20"/>
          <w:szCs w:val="20"/>
          <w:lang w:eastAsia="zh-CN"/>
        </w:rPr>
        <w:t>个月（从项目批准算起共计</w:t>
      </w:r>
      <w:r w:rsidRPr="002D4FE6">
        <w:rPr>
          <w:rFonts w:hint="eastAsia"/>
          <w:sz w:val="20"/>
          <w:szCs w:val="20"/>
          <w:lang w:eastAsia="zh-CN"/>
        </w:rPr>
        <w:t xml:space="preserve"> 30 </w:t>
      </w:r>
      <w:r w:rsidRPr="002D4FE6">
        <w:rPr>
          <w:rFonts w:hint="eastAsia"/>
          <w:sz w:val="20"/>
          <w:szCs w:val="20"/>
          <w:lang w:eastAsia="zh-CN"/>
        </w:rPr>
        <w:t>个月）</w:t>
      </w:r>
      <w:r>
        <w:rPr>
          <w:rFonts w:hint="eastAsia"/>
          <w:sz w:val="20"/>
          <w:szCs w:val="20"/>
          <w:lang w:eastAsia="zh-CN"/>
        </w:rPr>
        <w:t>。</w:t>
      </w:r>
    </w:p>
  </w:footnote>
  <w:footnote w:id="51">
    <w:p w14:paraId="362E4D0D" w14:textId="77777777" w:rsidR="00EF45F5" w:rsidRPr="001E3DD7" w:rsidRDefault="00EF45F5" w:rsidP="00D4498B">
      <w:pPr>
        <w:pStyle w:val="FootnoteText"/>
        <w:rPr>
          <w:lang w:val="en-CA" w:eastAsia="zh-CN"/>
        </w:rPr>
      </w:pPr>
      <w:r>
        <w:rPr>
          <w:rStyle w:val="FootnoteReference"/>
        </w:rPr>
        <w:footnoteRef/>
      </w:r>
      <w:r>
        <w:rPr>
          <w:lang w:eastAsia="zh-CN"/>
        </w:rPr>
        <w:t xml:space="preserve"> </w:t>
      </w:r>
      <w:r w:rsidRPr="00405A1A">
        <w:rPr>
          <w:rFonts w:hint="eastAsia"/>
          <w:lang w:eastAsia="zh-CN"/>
        </w:rPr>
        <w:t>在提交第一阶段</w:t>
      </w:r>
      <w:r>
        <w:rPr>
          <w:rFonts w:hint="eastAsia"/>
          <w:lang w:eastAsia="zh-CN"/>
        </w:rPr>
        <w:t>HPMP</w:t>
      </w:r>
      <w:r w:rsidRPr="00405A1A">
        <w:rPr>
          <w:rFonts w:hint="eastAsia"/>
          <w:lang w:eastAsia="zh-CN"/>
        </w:rPr>
        <w:t>之前，与根据第</w:t>
      </w:r>
      <w:r w:rsidRPr="00405A1A">
        <w:rPr>
          <w:rFonts w:hint="eastAsia"/>
          <w:lang w:eastAsia="zh-CN"/>
        </w:rPr>
        <w:t xml:space="preserve"> 1718 </w:t>
      </w:r>
      <w:r w:rsidRPr="00405A1A">
        <w:rPr>
          <w:rFonts w:hint="eastAsia"/>
          <w:lang w:eastAsia="zh-CN"/>
        </w:rPr>
        <w:t>号决议设立的联合国安理会委员会进行了磋商，以确定是否可以向该国提供</w:t>
      </w:r>
      <w:r>
        <w:rPr>
          <w:rFonts w:hint="eastAsia"/>
          <w:lang w:eastAsia="zh-CN"/>
        </w:rPr>
        <w:t>HPMP</w:t>
      </w:r>
      <w:r w:rsidRPr="00405A1A">
        <w:rPr>
          <w:rFonts w:hint="eastAsia"/>
          <w:lang w:eastAsia="zh-CN"/>
        </w:rPr>
        <w:t>下的设备或任何其他服务。</w:t>
      </w:r>
    </w:p>
  </w:footnote>
  <w:footnote w:id="52">
    <w:p w14:paraId="294ECB2F" w14:textId="77777777" w:rsidR="00EF45F5" w:rsidRPr="00D83831" w:rsidRDefault="00EF45F5" w:rsidP="00D4498B">
      <w:pPr>
        <w:pStyle w:val="FootnoteText"/>
        <w:rPr>
          <w:lang w:val="en-CA"/>
        </w:rPr>
      </w:pPr>
      <w:r>
        <w:rPr>
          <w:rStyle w:val="FootnoteReference"/>
        </w:rPr>
        <w:footnoteRef/>
      </w:r>
      <w:r>
        <w:t xml:space="preserve"> 2020</w:t>
      </w:r>
      <w:r>
        <w:rPr>
          <w:rFonts w:hint="eastAsia"/>
          <w:lang w:eastAsia="zh-CN"/>
        </w:rPr>
        <w:t>年</w:t>
      </w:r>
      <w:r>
        <w:rPr>
          <w:rFonts w:hint="eastAsia"/>
          <w:lang w:eastAsia="zh-CN"/>
        </w:rPr>
        <w:t>1</w:t>
      </w:r>
      <w:r>
        <w:rPr>
          <w:lang w:eastAsia="zh-CN"/>
        </w:rPr>
        <w:t>1</w:t>
      </w:r>
      <w:r>
        <w:rPr>
          <w:rFonts w:hint="eastAsia"/>
          <w:lang w:eastAsia="zh-CN"/>
        </w:rPr>
        <w:t>月</w:t>
      </w:r>
      <w:r w:rsidRPr="002378DF">
        <w:t>23</w:t>
      </w:r>
      <w:r>
        <w:rPr>
          <w:rFonts w:hint="eastAsia"/>
          <w:lang w:eastAsia="zh-CN"/>
        </w:rPr>
        <w:t>日到</w:t>
      </w:r>
      <w:r w:rsidRPr="002378DF">
        <w:t>27</w:t>
      </w:r>
      <w:r>
        <w:rPr>
          <w:rFonts w:hint="eastAsia"/>
          <w:lang w:eastAsia="zh-CN"/>
        </w:rPr>
        <w:t>日。</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80E9F" w14:textId="2987A78E" w:rsidR="00EF45F5" w:rsidRPr="0033525D" w:rsidRDefault="00E1701E">
    <w:r>
      <w:fldChar w:fldCharType="begin"/>
    </w:r>
    <w:r>
      <w:instrText xml:space="preserve"> DOCPROPERTY "Document number"  \* MERGEFORMAT </w:instrText>
    </w:r>
    <w:r>
      <w:fldChar w:fldCharType="separate"/>
    </w:r>
    <w:r w:rsidR="00EF45F5">
      <w:t>UNEP/OzL.Pro/ExCom/87/9</w:t>
    </w:r>
    <w:r>
      <w:fldChar w:fldCharType="end"/>
    </w:r>
  </w:p>
  <w:p w14:paraId="78E5BD14" w14:textId="77777777" w:rsidR="00EF45F5" w:rsidRDefault="00EF45F5"/>
  <w:p w14:paraId="2093A7DF" w14:textId="77777777" w:rsidR="00EF45F5" w:rsidRPr="0033525D" w:rsidRDefault="00EF45F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BFBD8" w14:textId="77777777" w:rsidR="00EF45F5" w:rsidRDefault="00E1701E">
    <w:pPr>
      <w:jc w:val="right"/>
    </w:pPr>
    <w:r>
      <w:fldChar w:fldCharType="begin"/>
    </w:r>
    <w:r>
      <w:instrText xml:space="preserve"> DOCPROPERTY "Document number"  \* MERGEFORMAT </w:instrText>
    </w:r>
    <w:r>
      <w:fldChar w:fldCharType="separate"/>
    </w:r>
    <w:r w:rsidR="00EF45F5">
      <w:t>UNEP/OzL.Pro/ExCom/87/9</w:t>
    </w:r>
    <w:r>
      <w:fldChar w:fldCharType="end"/>
    </w:r>
  </w:p>
  <w:p w14:paraId="23792E37" w14:textId="77777777" w:rsidR="00EF45F5" w:rsidRPr="0033525D" w:rsidRDefault="00EF45F5">
    <w:pPr>
      <w:jc w:val="right"/>
    </w:pPr>
  </w:p>
  <w:p w14:paraId="7AEEB5EA" w14:textId="77777777" w:rsidR="00EF45F5" w:rsidRDefault="00EF45F5"/>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F658F" w14:textId="77777777" w:rsidR="00EF45F5" w:rsidRPr="003F73BA" w:rsidRDefault="00E1701E" w:rsidP="005E2E94">
    <w:pPr>
      <w:jc w:val="left"/>
    </w:pPr>
    <w:r>
      <w:fldChar w:fldCharType="begin"/>
    </w:r>
    <w:r>
      <w:instrText xml:space="preserve"> DOCPROPERTY "Document number"  \* MERGEFORMAT </w:instrText>
    </w:r>
    <w:r>
      <w:fldChar w:fldCharType="separate"/>
    </w:r>
    <w:r w:rsidR="00EF45F5">
      <w:t>UNEP/OzL.Pro/ExCom/87/9</w:t>
    </w:r>
    <w:r>
      <w:fldChar w:fldCharType="end"/>
    </w:r>
  </w:p>
  <w:p w14:paraId="0807E8AF" w14:textId="77777777" w:rsidR="00EF45F5" w:rsidRDefault="00EF45F5" w:rsidP="005E2E94">
    <w:pPr>
      <w:pStyle w:val="Header"/>
      <w:jc w:val="left"/>
    </w:pPr>
    <w:r>
      <w:t>Annex I</w:t>
    </w:r>
  </w:p>
  <w:p w14:paraId="32762ADC" w14:textId="77777777" w:rsidR="00EF45F5" w:rsidRPr="00C627AC" w:rsidRDefault="00EF45F5" w:rsidP="005E2E9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98BF3" w14:textId="77777777" w:rsidR="00EF45F5" w:rsidRPr="003F73BA" w:rsidRDefault="00E1701E" w:rsidP="005E2E94">
    <w:pPr>
      <w:jc w:val="right"/>
    </w:pPr>
    <w:r>
      <w:fldChar w:fldCharType="begin"/>
    </w:r>
    <w:r>
      <w:instrText xml:space="preserve"> DOCPROPERTY "Document number"  \* MERGEFORMAT </w:instrText>
    </w:r>
    <w:r>
      <w:fldChar w:fldCharType="separate"/>
    </w:r>
    <w:r w:rsidR="00EF45F5">
      <w:t>UNEP/OzL.Pro/ExCom/85/9</w:t>
    </w:r>
    <w:r>
      <w:fldChar w:fldCharType="end"/>
    </w:r>
  </w:p>
  <w:p w14:paraId="411AD15A" w14:textId="77777777" w:rsidR="00EF45F5" w:rsidRDefault="00EF45F5" w:rsidP="005E2E94">
    <w:pPr>
      <w:pStyle w:val="Header"/>
      <w:jc w:val="right"/>
    </w:pPr>
    <w:r>
      <w:t>Annex II</w:t>
    </w:r>
  </w:p>
  <w:p w14:paraId="3CDE4F13" w14:textId="77777777" w:rsidR="00EF45F5" w:rsidRPr="0033525D" w:rsidRDefault="00EF45F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F886A" w14:textId="77777777" w:rsidR="00EF45F5" w:rsidRPr="003F73BA" w:rsidRDefault="00E1701E" w:rsidP="005E2E94">
    <w:pPr>
      <w:jc w:val="right"/>
    </w:pPr>
    <w:r>
      <w:fldChar w:fldCharType="begin"/>
    </w:r>
    <w:r>
      <w:instrText xml:space="preserve"> DOCPROPERTY "Document number"  \* MERGEFORMAT </w:instrText>
    </w:r>
    <w:r>
      <w:fldChar w:fldCharType="separate"/>
    </w:r>
    <w:r w:rsidR="00EF45F5">
      <w:t>UNEP/OzL.Pro/ExCom/87/9</w:t>
    </w:r>
    <w:r>
      <w:fldChar w:fldCharType="end"/>
    </w:r>
  </w:p>
  <w:p w14:paraId="4BF104CD" w14:textId="77777777" w:rsidR="00EF45F5" w:rsidRDefault="00EF45F5" w:rsidP="005E2E94">
    <w:pPr>
      <w:pStyle w:val="Header"/>
      <w:jc w:val="right"/>
    </w:pPr>
    <w:r>
      <w:t>Annex I</w:t>
    </w:r>
  </w:p>
  <w:p w14:paraId="78521273" w14:textId="77777777" w:rsidR="00EF45F5" w:rsidRDefault="00EF45F5" w:rsidP="005E2E94">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B3555" w14:textId="77777777" w:rsidR="00EF45F5" w:rsidRPr="003F73BA" w:rsidRDefault="00E1701E" w:rsidP="005E2E94">
    <w:pPr>
      <w:jc w:val="left"/>
    </w:pPr>
    <w:r>
      <w:fldChar w:fldCharType="begin"/>
    </w:r>
    <w:r>
      <w:instrText xml:space="preserve"> DOCPROPERTY "Document number"  \* MERGEFORMAT </w:instrText>
    </w:r>
    <w:r>
      <w:fldChar w:fldCharType="separate"/>
    </w:r>
    <w:r w:rsidR="00EF45F5">
      <w:t>UNEP/OzL.Pro/ExCom/85/9</w:t>
    </w:r>
    <w:r>
      <w:fldChar w:fldCharType="end"/>
    </w:r>
  </w:p>
  <w:p w14:paraId="38F9CD3B" w14:textId="77777777" w:rsidR="00EF45F5" w:rsidRDefault="00EF45F5" w:rsidP="005E2E94">
    <w:pPr>
      <w:pStyle w:val="Header"/>
      <w:jc w:val="left"/>
    </w:pPr>
    <w:r>
      <w:t>Annex II</w:t>
    </w:r>
  </w:p>
  <w:p w14:paraId="6243119F" w14:textId="77777777" w:rsidR="00EF45F5" w:rsidRPr="00C627AC" w:rsidRDefault="00EF45F5" w:rsidP="005E2E94">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255CF" w14:textId="77777777" w:rsidR="00EF45F5" w:rsidRDefault="00E1701E" w:rsidP="00E92CFE">
    <w:pPr>
      <w:jc w:val="right"/>
    </w:pPr>
    <w:r>
      <w:fldChar w:fldCharType="begin"/>
    </w:r>
    <w:r>
      <w:instrText xml:space="preserve"> DOCPROPERTY "Document number"  \* MERGEFORMAT </w:instrText>
    </w:r>
    <w:r>
      <w:fldChar w:fldCharType="separate"/>
    </w:r>
    <w:r w:rsidR="00EF45F5">
      <w:t>UNEP/OzL.Pro/ExCom/87/9</w:t>
    </w:r>
    <w:r>
      <w:fldChar w:fldCharType="end"/>
    </w:r>
  </w:p>
  <w:p w14:paraId="1D22AC42" w14:textId="77777777" w:rsidR="00EF45F5" w:rsidRPr="0033525D" w:rsidRDefault="00EF45F5" w:rsidP="00E92CFE">
    <w:pPr>
      <w:jc w:val="right"/>
    </w:pPr>
    <w:r>
      <w:t>Annex II</w:t>
    </w:r>
  </w:p>
  <w:p w14:paraId="56373372" w14:textId="77777777" w:rsidR="00EF45F5" w:rsidRDefault="00EF45F5"/>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BC073" w14:textId="77777777" w:rsidR="00EF45F5" w:rsidRPr="003F73BA" w:rsidRDefault="00E1701E" w:rsidP="005E2E94">
    <w:pPr>
      <w:jc w:val="left"/>
    </w:pPr>
    <w:r>
      <w:fldChar w:fldCharType="begin"/>
    </w:r>
    <w:r>
      <w:instrText xml:space="preserve"> DOCPROPERTY "Document number"  \* MERGEFORMAT </w:instrText>
    </w:r>
    <w:r>
      <w:fldChar w:fldCharType="separate"/>
    </w:r>
    <w:r w:rsidR="00EF45F5">
      <w:t>UNEP/OzL.Pro/ExCom/87/9</w:t>
    </w:r>
    <w:r>
      <w:fldChar w:fldCharType="end"/>
    </w:r>
  </w:p>
  <w:p w14:paraId="2DE2B087" w14:textId="77777777" w:rsidR="00EF45F5" w:rsidRDefault="00EF45F5" w:rsidP="005E2E94">
    <w:pPr>
      <w:pStyle w:val="Header"/>
      <w:jc w:val="left"/>
    </w:pPr>
    <w:r>
      <w:t>Annex III</w:t>
    </w:r>
  </w:p>
  <w:p w14:paraId="6C9B0016" w14:textId="77777777" w:rsidR="00EF45F5" w:rsidRPr="00C627AC" w:rsidRDefault="00EF45F5" w:rsidP="005E2E94">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9C378" w14:textId="77777777" w:rsidR="00EF45F5" w:rsidRDefault="00E1701E" w:rsidP="00E92CFE">
    <w:pPr>
      <w:jc w:val="right"/>
    </w:pPr>
    <w:r>
      <w:fldChar w:fldCharType="begin"/>
    </w:r>
    <w:r>
      <w:instrText xml:space="preserve"> DOCPROPERTY "Document number"  \* MERGEFORMAT </w:instrText>
    </w:r>
    <w:r>
      <w:fldChar w:fldCharType="separate"/>
    </w:r>
    <w:r w:rsidR="00EF45F5">
      <w:t>UNEP/OzL.Pro/ExCom/87/9</w:t>
    </w:r>
    <w:r>
      <w:fldChar w:fldCharType="end"/>
    </w:r>
  </w:p>
  <w:p w14:paraId="5C3C96C7" w14:textId="77777777" w:rsidR="00EF45F5" w:rsidRPr="0033525D" w:rsidRDefault="00EF45F5" w:rsidP="00E92CFE">
    <w:pPr>
      <w:jc w:val="right"/>
    </w:pPr>
    <w:r>
      <w:t>Annex III</w:t>
    </w:r>
  </w:p>
  <w:p w14:paraId="1B713560" w14:textId="77777777" w:rsidR="00EF45F5" w:rsidRDefault="00EF45F5"/>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9C72C" w14:textId="77777777" w:rsidR="00EF45F5" w:rsidRPr="0033525D" w:rsidRDefault="00E1701E">
    <w:r>
      <w:fldChar w:fldCharType="begin"/>
    </w:r>
    <w:r>
      <w:instrText xml:space="preserve"> DOCPROPERTY "Document number"  \* MERGEFORMAT </w:instrText>
    </w:r>
    <w:r>
      <w:fldChar w:fldCharType="separate"/>
    </w:r>
    <w:r w:rsidR="00EF45F5">
      <w:t>UNEP/OzL.Pro/ExCom/85/9</w:t>
    </w:r>
    <w:r>
      <w:fldChar w:fldCharType="end"/>
    </w:r>
  </w:p>
  <w:p w14:paraId="090A9CAF" w14:textId="77777777" w:rsidR="00EF45F5" w:rsidRPr="0033525D" w:rsidRDefault="00EF45F5">
    <w:r>
      <w:t>Annex IX</w:t>
    </w:r>
  </w:p>
  <w:p w14:paraId="772993CD" w14:textId="77777777" w:rsidR="00EF45F5" w:rsidRPr="0033525D" w:rsidRDefault="00EF45F5"/>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E5CBC" w14:textId="77777777" w:rsidR="00EF45F5" w:rsidRPr="0033525D" w:rsidRDefault="00E1701E">
    <w:pPr>
      <w:jc w:val="right"/>
    </w:pPr>
    <w:r>
      <w:fldChar w:fldCharType="begin"/>
    </w:r>
    <w:r>
      <w:instrText xml:space="preserve"> DOCPROPERTY "Document number"  \* MERGEFORMAT </w:instrText>
    </w:r>
    <w:r>
      <w:fldChar w:fldCharType="separate"/>
    </w:r>
    <w:r w:rsidR="00EF45F5">
      <w:t>UNEP/OzL.Pro/ExCom/85/9</w:t>
    </w:r>
    <w:r>
      <w:fldChar w:fldCharType="end"/>
    </w:r>
  </w:p>
  <w:p w14:paraId="046872AA" w14:textId="77777777" w:rsidR="00EF45F5" w:rsidRPr="0033525D" w:rsidRDefault="00EF45F5" w:rsidP="0070646B">
    <w:pPr>
      <w:jc w:val="right"/>
    </w:pPr>
    <w:r>
      <w:t>Annex IX</w:t>
    </w:r>
  </w:p>
  <w:p w14:paraId="3603997B" w14:textId="77777777" w:rsidR="00EF45F5" w:rsidRPr="0033525D" w:rsidRDefault="00EF45F5">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1FFB4" w14:textId="77777777" w:rsidR="00EF45F5" w:rsidRPr="0033525D" w:rsidRDefault="00E1701E" w:rsidP="0070646B">
    <w:pPr>
      <w:jc w:val="right"/>
    </w:pPr>
    <w:r>
      <w:fldChar w:fldCharType="begin"/>
    </w:r>
    <w:r>
      <w:instrText xml:space="preserve"> DOCPROPERTY "Document number"  \* MERGEFORMAT </w:instrText>
    </w:r>
    <w:r>
      <w:fldChar w:fldCharType="separate"/>
    </w:r>
    <w:r w:rsidR="00EF45F5">
      <w:t>UNEP/OzL.Pro/ExCom/87/9</w:t>
    </w:r>
    <w:r>
      <w:fldChar w:fldCharType="end"/>
    </w:r>
  </w:p>
  <w:p w14:paraId="0BCB75DC" w14:textId="77777777" w:rsidR="00EF45F5" w:rsidRDefault="00EF45F5" w:rsidP="0070646B">
    <w:pPr>
      <w:pStyle w:val="Header"/>
      <w:jc w:val="right"/>
    </w:pPr>
    <w:r>
      <w:t>Annex IV</w:t>
    </w:r>
  </w:p>
  <w:p w14:paraId="177527C1" w14:textId="77777777" w:rsidR="00EF45F5" w:rsidRDefault="00EF45F5">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811BD" w14:textId="77777777" w:rsidR="00EF45F5" w:rsidRPr="0033525D" w:rsidRDefault="00E1701E" w:rsidP="0070646B">
    <w:pPr>
      <w:jc w:val="right"/>
    </w:pPr>
    <w:r>
      <w:fldChar w:fldCharType="begin"/>
    </w:r>
    <w:r>
      <w:instrText xml:space="preserve"> DOCPROPERTY "Document number"  \* MERGEFORMAT </w:instrText>
    </w:r>
    <w:r>
      <w:fldChar w:fldCharType="separate"/>
    </w:r>
    <w:r w:rsidR="00EF45F5">
      <w:t>UNEP/OzL.Pro/ExCom/87/9</w:t>
    </w:r>
    <w:r>
      <w:fldChar w:fldCharType="end"/>
    </w:r>
  </w:p>
  <w:p w14:paraId="69BD5D05" w14:textId="77777777" w:rsidR="00EF45F5" w:rsidRDefault="00EF45F5" w:rsidP="0070646B">
    <w:pPr>
      <w:pStyle w:val="Header"/>
      <w:jc w:val="right"/>
    </w:pPr>
    <w:r>
      <w:t>Annex V</w:t>
    </w:r>
  </w:p>
  <w:p w14:paraId="20A66F19" w14:textId="77777777" w:rsidR="00EF45F5" w:rsidRDefault="00EF45F5">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EB4A2" w14:textId="77777777" w:rsidR="00EF45F5" w:rsidRPr="0033525D" w:rsidRDefault="00E1701E">
    <w:r>
      <w:fldChar w:fldCharType="begin"/>
    </w:r>
    <w:r>
      <w:instrText xml:space="preserve"> DOCPROPERTY "Document number"  \* MERGEFORMAT </w:instrText>
    </w:r>
    <w:r>
      <w:fldChar w:fldCharType="separate"/>
    </w:r>
    <w:r w:rsidR="00EF45F5">
      <w:t>UNEP/OzL.Pro/ExCom/87/9</w:t>
    </w:r>
    <w:r>
      <w:fldChar w:fldCharType="end"/>
    </w:r>
  </w:p>
  <w:p w14:paraId="4A746A8A" w14:textId="77777777" w:rsidR="00EF45F5" w:rsidRPr="0033525D" w:rsidRDefault="00EF45F5">
    <w:r>
      <w:t>Annex VI</w:t>
    </w:r>
  </w:p>
  <w:p w14:paraId="6F28191B" w14:textId="77777777" w:rsidR="00EF45F5" w:rsidRPr="0033525D" w:rsidRDefault="00EF45F5"/>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7C44A" w14:textId="77777777" w:rsidR="00EF45F5" w:rsidRPr="0033525D" w:rsidRDefault="00E1701E">
    <w:pPr>
      <w:jc w:val="right"/>
    </w:pPr>
    <w:r>
      <w:fldChar w:fldCharType="begin"/>
    </w:r>
    <w:r>
      <w:instrText xml:space="preserve"> DOCPROPERTY "Document number"  \* MERGEFORMAT </w:instrText>
    </w:r>
    <w:r>
      <w:fldChar w:fldCharType="separate"/>
    </w:r>
    <w:r w:rsidR="00EF45F5">
      <w:t>UNEP/OzL.Pro/ExCom/87/9</w:t>
    </w:r>
    <w:r>
      <w:fldChar w:fldCharType="end"/>
    </w:r>
  </w:p>
  <w:p w14:paraId="48323E7F" w14:textId="77777777" w:rsidR="00EF45F5" w:rsidRPr="0033525D" w:rsidRDefault="00EF45F5" w:rsidP="0070646B">
    <w:pPr>
      <w:jc w:val="right"/>
    </w:pPr>
    <w:r>
      <w:t>Annex VI</w:t>
    </w:r>
  </w:p>
  <w:p w14:paraId="4A947277" w14:textId="77777777" w:rsidR="00EF45F5" w:rsidRPr="0033525D" w:rsidRDefault="00EF45F5">
    <w:pPr>
      <w:pStyle w:val="Heade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88F75" w14:textId="77777777" w:rsidR="00EF45F5" w:rsidRDefault="00E1701E" w:rsidP="00E92CFE">
    <w:pPr>
      <w:jc w:val="right"/>
    </w:pPr>
    <w:r>
      <w:fldChar w:fldCharType="begin"/>
    </w:r>
    <w:r>
      <w:instrText xml:space="preserve"> DOCPROPERTY "Document number"  \* MERGEFORMAT </w:instrText>
    </w:r>
    <w:r>
      <w:fldChar w:fldCharType="separate"/>
    </w:r>
    <w:r w:rsidR="00EF45F5">
      <w:t>UNEP/OzL.Pro/ExCom/87/9</w:t>
    </w:r>
    <w:r>
      <w:fldChar w:fldCharType="end"/>
    </w:r>
  </w:p>
  <w:p w14:paraId="22F4666E" w14:textId="77777777" w:rsidR="00EF45F5" w:rsidRPr="0033525D" w:rsidRDefault="00EF45F5" w:rsidP="00E92CFE">
    <w:pPr>
      <w:jc w:val="right"/>
    </w:pPr>
    <w:r>
      <w:t>Annex VI</w:t>
    </w:r>
  </w:p>
  <w:p w14:paraId="150A4528" w14:textId="77777777" w:rsidR="00EF45F5" w:rsidRPr="0033525D" w:rsidRDefault="00EF45F5" w:rsidP="00E92CFE"/>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A0135" w14:textId="77777777" w:rsidR="00EF45F5" w:rsidRPr="0033525D" w:rsidRDefault="00E1701E">
    <w:r>
      <w:fldChar w:fldCharType="begin"/>
    </w:r>
    <w:r>
      <w:instrText xml:space="preserve"> DOCPROPERTY "Document number"  \* MERGEFORMAT </w:instrText>
    </w:r>
    <w:r>
      <w:fldChar w:fldCharType="separate"/>
    </w:r>
    <w:r w:rsidR="00EF45F5">
      <w:t>UNEP/OzL.Pro/ExCom/87/9</w:t>
    </w:r>
    <w:r>
      <w:fldChar w:fldCharType="end"/>
    </w:r>
  </w:p>
  <w:p w14:paraId="3C4D17E9" w14:textId="77777777" w:rsidR="00EF45F5" w:rsidRPr="0033525D" w:rsidRDefault="00EF45F5">
    <w:r>
      <w:t>Annex VII</w:t>
    </w:r>
  </w:p>
  <w:p w14:paraId="749B0E52" w14:textId="77777777" w:rsidR="00EF45F5" w:rsidRPr="0033525D" w:rsidRDefault="00EF45F5"/>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61859" w14:textId="77777777" w:rsidR="00EF45F5" w:rsidRPr="0033525D" w:rsidRDefault="00E1701E">
    <w:pPr>
      <w:jc w:val="right"/>
    </w:pPr>
    <w:r>
      <w:fldChar w:fldCharType="begin"/>
    </w:r>
    <w:r>
      <w:instrText xml:space="preserve"> DOCPROPERTY "Document number"  \* MERGEFORMAT </w:instrText>
    </w:r>
    <w:r>
      <w:fldChar w:fldCharType="separate"/>
    </w:r>
    <w:r w:rsidR="00EF45F5">
      <w:t>UNEP/OzL.Pro/ExCom/87/9</w:t>
    </w:r>
    <w:r>
      <w:fldChar w:fldCharType="end"/>
    </w:r>
  </w:p>
  <w:p w14:paraId="1DC0DA89" w14:textId="77777777" w:rsidR="00EF45F5" w:rsidRPr="0033525D" w:rsidRDefault="00EF45F5" w:rsidP="0070646B">
    <w:pPr>
      <w:jc w:val="right"/>
    </w:pPr>
    <w:r>
      <w:t>Annex VII</w:t>
    </w:r>
  </w:p>
  <w:p w14:paraId="0A8C8932" w14:textId="77777777" w:rsidR="00EF45F5" w:rsidRPr="0033525D" w:rsidRDefault="00EF45F5">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3DD03" w14:textId="77777777" w:rsidR="00EF45F5" w:rsidRDefault="00E1701E" w:rsidP="00E92CFE">
    <w:pPr>
      <w:jc w:val="right"/>
    </w:pPr>
    <w:r>
      <w:fldChar w:fldCharType="begin"/>
    </w:r>
    <w:r>
      <w:instrText xml:space="preserve"> DOCPROPERTY "Document number"  \* MERGEFORMAT </w:instrText>
    </w:r>
    <w:r>
      <w:fldChar w:fldCharType="separate"/>
    </w:r>
    <w:r w:rsidR="00EF45F5">
      <w:t>UNEP/OzL.Pro/ExCom/87/9</w:t>
    </w:r>
    <w:r>
      <w:fldChar w:fldCharType="end"/>
    </w:r>
  </w:p>
  <w:p w14:paraId="2182890B" w14:textId="77777777" w:rsidR="00EF45F5" w:rsidRPr="0033525D" w:rsidRDefault="00EF45F5" w:rsidP="00E92CFE">
    <w:pPr>
      <w:jc w:val="right"/>
    </w:pPr>
    <w:r>
      <w:t>Annex VII</w:t>
    </w:r>
  </w:p>
  <w:p w14:paraId="27D03361" w14:textId="77777777" w:rsidR="00EF45F5" w:rsidRPr="0033525D" w:rsidRDefault="00EF45F5" w:rsidP="00E92CF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4D477F6"/>
    <w:lvl w:ilvl="0">
      <w:start w:val="1"/>
      <w:numFmt w:val="decimal"/>
      <w:pStyle w:val="Heading1"/>
      <w:lvlText w:val="%1."/>
      <w:lvlJc w:val="left"/>
      <w:pPr>
        <w:tabs>
          <w:tab w:val="num" w:pos="0"/>
        </w:tabs>
        <w:ind w:left="0" w:firstLine="0"/>
      </w:pPr>
      <w:rPr>
        <w:rFonts w:hint="default"/>
        <w:b w:val="0"/>
        <w:i w:val="0"/>
        <w:strike w:val="0"/>
        <w:color w:val="auto"/>
      </w:rPr>
    </w:lvl>
    <w:lvl w:ilvl="1">
      <w:start w:val="1"/>
      <w:numFmt w:val="lowerLetter"/>
      <w:pStyle w:val="Heading2"/>
      <w:lvlText w:val="(%2)"/>
      <w:lvlJc w:val="left"/>
      <w:pPr>
        <w:tabs>
          <w:tab w:val="num" w:pos="0"/>
        </w:tabs>
        <w:ind w:left="1440" w:hanging="720"/>
      </w:pPr>
      <w:rPr>
        <w:rFonts w:hint="default"/>
        <w:b w:val="0"/>
        <w:i w:val="0"/>
      </w:rPr>
    </w:lvl>
    <w:lvl w:ilvl="2">
      <w:start w:val="1"/>
      <w:numFmt w:val="lowerRoman"/>
      <w:pStyle w:val="Heading3"/>
      <w:lvlText w:val="(%3)"/>
      <w:lvlJc w:val="left"/>
      <w:pPr>
        <w:tabs>
          <w:tab w:val="num" w:pos="0"/>
        </w:tabs>
        <w:ind w:left="2160" w:hanging="720"/>
      </w:pPr>
      <w:rPr>
        <w:rFonts w:ascii="Times New Roman" w:hAnsi="Times New Roman" w:cs="Times New Roman"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57606E7"/>
    <w:multiLevelType w:val="hybridMultilevel"/>
    <w:tmpl w:val="A5EE3C3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D1846C3"/>
    <w:multiLevelType w:val="hybridMultilevel"/>
    <w:tmpl w:val="DC4024E0"/>
    <w:lvl w:ilvl="0" w:tplc="AD1201DE">
      <w:start w:val="1"/>
      <w:numFmt w:val="lowerLetter"/>
      <w:lvlText w:val="(%1)"/>
      <w:lvlJc w:val="left"/>
      <w:pPr>
        <w:ind w:left="720" w:hanging="360"/>
      </w:pPr>
      <w:rPr>
        <w:rFonts w:hint="eastAsia"/>
      </w:rPr>
    </w:lvl>
    <w:lvl w:ilvl="1" w:tplc="AD1201DE">
      <w:start w:val="1"/>
      <w:numFmt w:val="lowerLetter"/>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CEE6B0C"/>
    <w:multiLevelType w:val="hybridMultilevel"/>
    <w:tmpl w:val="EA7C19AE"/>
    <w:lvl w:ilvl="0" w:tplc="8B281508">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2D318CD"/>
    <w:multiLevelType w:val="hybridMultilevel"/>
    <w:tmpl w:val="A5EE3C3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B741CF9"/>
    <w:multiLevelType w:val="hybridMultilevel"/>
    <w:tmpl w:val="A5EE3C3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71E14FC"/>
    <w:multiLevelType w:val="hybridMultilevel"/>
    <w:tmpl w:val="881E4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0A2183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8655786"/>
    <w:multiLevelType w:val="hybridMultilevel"/>
    <w:tmpl w:val="7800FBF4"/>
    <w:lvl w:ilvl="0" w:tplc="4CC24774">
      <w:start w:val="42"/>
      <w:numFmt w:val="decimal"/>
      <w:lvlText w:val="%1."/>
      <w:lvlJc w:val="left"/>
      <w:pPr>
        <w:ind w:left="720" w:hanging="360"/>
      </w:pPr>
      <w:rPr>
        <w:rFonts w:hint="eastAsia"/>
        <w:b w:val="0"/>
      </w:rPr>
    </w:lvl>
    <w:lvl w:ilvl="1" w:tplc="9E1C2B90">
      <w:start w:val="1"/>
      <w:numFmt w:val="lowerLetter"/>
      <w:lvlText w:val="(%2)"/>
      <w:lvlJc w:val="left"/>
      <w:pPr>
        <w:ind w:left="1460" w:hanging="3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4F519E"/>
    <w:multiLevelType w:val="hybridMultilevel"/>
    <w:tmpl w:val="A5EE3C3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AE23626"/>
    <w:multiLevelType w:val="hybridMultilevel"/>
    <w:tmpl w:val="7150809C"/>
    <w:lvl w:ilvl="0" w:tplc="FFCA7B66">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4"/>
  </w:num>
  <w:num w:numId="3">
    <w:abstractNumId w:val="10"/>
  </w:num>
  <w:num w:numId="4">
    <w:abstractNumId w:val="12"/>
  </w:num>
  <w:num w:numId="5">
    <w:abstractNumId w:val="17"/>
  </w:num>
  <w:num w:numId="6">
    <w:abstractNumId w:val="6"/>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1"/>
  </w:num>
  <w:num w:numId="15">
    <w:abstractNumId w:val="2"/>
  </w:num>
  <w:num w:numId="16">
    <w:abstractNumId w:val="13"/>
  </w:num>
  <w:num w:numId="17">
    <w:abstractNumId w:val="3"/>
  </w:num>
  <w:num w:numId="18">
    <w:abstractNumId w:val="14"/>
  </w:num>
  <w:num w:numId="19">
    <w:abstractNumId w:val="1"/>
  </w:num>
  <w:num w:numId="20">
    <w:abstractNumId w:val="8"/>
  </w:num>
  <w:num w:numId="21">
    <w:abstractNumId w:val="7"/>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5"/>
  </w:num>
  <w:num w:numId="30">
    <w:abstractNumId w:val="15"/>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hideSpellingErrors/>
  <w:activeWritingStyle w:appName="MSWord" w:lang="es-ES_tradnl"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fr-BE" w:vendorID="64" w:dllVersion="6" w:nlCheck="1" w:checkStyle="0"/>
  <w:activeWritingStyle w:appName="MSWord" w:lang="es-419" w:vendorID="64" w:dllVersion="6" w:nlCheck="1" w:checkStyle="0"/>
  <w:activeWritingStyle w:appName="MSWord" w:lang="fr-FR" w:vendorID="64" w:dllVersion="6" w:nlCheck="1" w:checkStyle="0"/>
  <w:activeWritingStyle w:appName="MSWord" w:lang="es-MX" w:vendorID="64" w:dllVersion="6" w:nlCheck="1" w:checkStyle="0"/>
  <w:activeWritingStyle w:appName="MSWord" w:lang="fr-CA" w:vendorID="64" w:dllVersion="6" w:nlCheck="1" w:checkStyle="0"/>
  <w:activeWritingStyle w:appName="MSWord" w:lang="en-PH"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PH"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fr-FR" w:vendorID="64" w:dllVersion="4096" w:nlCheck="1" w:checkStyle="0"/>
  <w:activeWritingStyle w:appName="MSWord" w:lang="en-GB" w:vendorID="64" w:dllVersion="131078" w:nlCheck="1" w:checkStyle="0"/>
  <w:activeWritingStyle w:appName="MSWord" w:lang="en-CA" w:vendorID="64" w:dllVersion="131078" w:nlCheck="1" w:checkStyle="0"/>
  <w:activeWritingStyle w:appName="MSWord" w:lang="en-US" w:vendorID="64" w:dllVersion="131078" w:nlCheck="1" w:checkStyle="0"/>
  <w:activeWritingStyle w:appName="MSWord" w:lang="es-419" w:vendorID="64" w:dllVersion="131078" w:nlCheck="1" w:checkStyle="0"/>
  <w:activeWritingStyle w:appName="MSWord" w:lang="fr-CA" w:vendorID="64" w:dllVersion="131078" w:nlCheck="1" w:checkStyle="0"/>
  <w:activeWritingStyle w:appName="MSWord" w:lang="en-PH" w:vendorID="64" w:dllVersion="131078" w:nlCheck="1" w:checkStyle="0"/>
  <w:activeWritingStyle w:appName="MSWord" w:lang="es-MX" w:vendorID="64" w:dllVersion="131078" w:nlCheck="1" w:checkStyle="0"/>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806B5"/>
    <w:rsid w:val="00000B35"/>
    <w:rsid w:val="00000FED"/>
    <w:rsid w:val="00003420"/>
    <w:rsid w:val="0000434E"/>
    <w:rsid w:val="00010175"/>
    <w:rsid w:val="00011B71"/>
    <w:rsid w:val="00014518"/>
    <w:rsid w:val="00014D57"/>
    <w:rsid w:val="000158E9"/>
    <w:rsid w:val="000161E1"/>
    <w:rsid w:val="00020CA8"/>
    <w:rsid w:val="000211A9"/>
    <w:rsid w:val="000222D8"/>
    <w:rsid w:val="00024F17"/>
    <w:rsid w:val="00025897"/>
    <w:rsid w:val="00031260"/>
    <w:rsid w:val="00034B9F"/>
    <w:rsid w:val="0003681A"/>
    <w:rsid w:val="000372B7"/>
    <w:rsid w:val="00037C8E"/>
    <w:rsid w:val="000424E2"/>
    <w:rsid w:val="0004568D"/>
    <w:rsid w:val="00045E25"/>
    <w:rsid w:val="00050966"/>
    <w:rsid w:val="00050F6E"/>
    <w:rsid w:val="00050FE4"/>
    <w:rsid w:val="000548F2"/>
    <w:rsid w:val="00057085"/>
    <w:rsid w:val="00057D57"/>
    <w:rsid w:val="00061EC2"/>
    <w:rsid w:val="000756F0"/>
    <w:rsid w:val="000761A2"/>
    <w:rsid w:val="0007637F"/>
    <w:rsid w:val="00077A2D"/>
    <w:rsid w:val="00080ED0"/>
    <w:rsid w:val="000827D5"/>
    <w:rsid w:val="00085B8F"/>
    <w:rsid w:val="0008612C"/>
    <w:rsid w:val="000902E7"/>
    <w:rsid w:val="00090481"/>
    <w:rsid w:val="000A23A6"/>
    <w:rsid w:val="000A3826"/>
    <w:rsid w:val="000A6C26"/>
    <w:rsid w:val="000A7674"/>
    <w:rsid w:val="000B2758"/>
    <w:rsid w:val="000B2C62"/>
    <w:rsid w:val="000B2C63"/>
    <w:rsid w:val="000C437B"/>
    <w:rsid w:val="000D376B"/>
    <w:rsid w:val="000D52A4"/>
    <w:rsid w:val="000D7C20"/>
    <w:rsid w:val="000E07BC"/>
    <w:rsid w:val="000E2C9D"/>
    <w:rsid w:val="000E3838"/>
    <w:rsid w:val="000E673A"/>
    <w:rsid w:val="000F1CD4"/>
    <w:rsid w:val="000F1D32"/>
    <w:rsid w:val="000F4103"/>
    <w:rsid w:val="000F6195"/>
    <w:rsid w:val="000F70A7"/>
    <w:rsid w:val="001056DB"/>
    <w:rsid w:val="00113CCA"/>
    <w:rsid w:val="00114C47"/>
    <w:rsid w:val="00114EAD"/>
    <w:rsid w:val="001175A4"/>
    <w:rsid w:val="00117E48"/>
    <w:rsid w:val="00122F25"/>
    <w:rsid w:val="0012390F"/>
    <w:rsid w:val="00130A33"/>
    <w:rsid w:val="00132A0D"/>
    <w:rsid w:val="00132E9E"/>
    <w:rsid w:val="0013596C"/>
    <w:rsid w:val="00135980"/>
    <w:rsid w:val="001369F0"/>
    <w:rsid w:val="0013743F"/>
    <w:rsid w:val="00146970"/>
    <w:rsid w:val="001471EE"/>
    <w:rsid w:val="00157C27"/>
    <w:rsid w:val="00162D87"/>
    <w:rsid w:val="00163A7A"/>
    <w:rsid w:val="00164059"/>
    <w:rsid w:val="00164719"/>
    <w:rsid w:val="0016626C"/>
    <w:rsid w:val="00166FC4"/>
    <w:rsid w:val="001677AC"/>
    <w:rsid w:val="00170123"/>
    <w:rsid w:val="00175E0F"/>
    <w:rsid w:val="00176809"/>
    <w:rsid w:val="001804EA"/>
    <w:rsid w:val="00186BEA"/>
    <w:rsid w:val="00190A61"/>
    <w:rsid w:val="00191DEE"/>
    <w:rsid w:val="001944B2"/>
    <w:rsid w:val="00196D38"/>
    <w:rsid w:val="001A3342"/>
    <w:rsid w:val="001A3E3D"/>
    <w:rsid w:val="001A5BE6"/>
    <w:rsid w:val="001A7049"/>
    <w:rsid w:val="001A7AC1"/>
    <w:rsid w:val="001B1E40"/>
    <w:rsid w:val="001B5399"/>
    <w:rsid w:val="001C764E"/>
    <w:rsid w:val="001D2B1A"/>
    <w:rsid w:val="001E1052"/>
    <w:rsid w:val="001E21B1"/>
    <w:rsid w:val="001E2F93"/>
    <w:rsid w:val="001E4554"/>
    <w:rsid w:val="001E61E5"/>
    <w:rsid w:val="001F2159"/>
    <w:rsid w:val="001F48FA"/>
    <w:rsid w:val="00200E65"/>
    <w:rsid w:val="00210169"/>
    <w:rsid w:val="00210B8B"/>
    <w:rsid w:val="0021169A"/>
    <w:rsid w:val="00212344"/>
    <w:rsid w:val="00212677"/>
    <w:rsid w:val="00214863"/>
    <w:rsid w:val="00214EF7"/>
    <w:rsid w:val="002156B4"/>
    <w:rsid w:val="00223A7A"/>
    <w:rsid w:val="00225A53"/>
    <w:rsid w:val="00226D17"/>
    <w:rsid w:val="00232EA0"/>
    <w:rsid w:val="00233941"/>
    <w:rsid w:val="002342E7"/>
    <w:rsid w:val="00240448"/>
    <w:rsid w:val="00244B9F"/>
    <w:rsid w:val="00245539"/>
    <w:rsid w:val="00253222"/>
    <w:rsid w:val="00262847"/>
    <w:rsid w:val="00267A59"/>
    <w:rsid w:val="00277AD1"/>
    <w:rsid w:val="00280ED1"/>
    <w:rsid w:val="00281BB2"/>
    <w:rsid w:val="00290CD6"/>
    <w:rsid w:val="0029290F"/>
    <w:rsid w:val="002933A2"/>
    <w:rsid w:val="00297FB1"/>
    <w:rsid w:val="002A0BD9"/>
    <w:rsid w:val="002A528D"/>
    <w:rsid w:val="002B254E"/>
    <w:rsid w:val="002B70FD"/>
    <w:rsid w:val="002B72E9"/>
    <w:rsid w:val="002C1828"/>
    <w:rsid w:val="002C6C00"/>
    <w:rsid w:val="002C7546"/>
    <w:rsid w:val="002C7996"/>
    <w:rsid w:val="002C7998"/>
    <w:rsid w:val="002D083B"/>
    <w:rsid w:val="002E312E"/>
    <w:rsid w:val="002E65B6"/>
    <w:rsid w:val="002E7086"/>
    <w:rsid w:val="002F02D2"/>
    <w:rsid w:val="002F1732"/>
    <w:rsid w:val="002F1DC4"/>
    <w:rsid w:val="002F1E53"/>
    <w:rsid w:val="002F2CAA"/>
    <w:rsid w:val="0030052C"/>
    <w:rsid w:val="00300A91"/>
    <w:rsid w:val="00310295"/>
    <w:rsid w:val="00310D83"/>
    <w:rsid w:val="00310DCC"/>
    <w:rsid w:val="00316A32"/>
    <w:rsid w:val="00316E45"/>
    <w:rsid w:val="003208C3"/>
    <w:rsid w:val="003306E1"/>
    <w:rsid w:val="00330A09"/>
    <w:rsid w:val="003320E4"/>
    <w:rsid w:val="0033525D"/>
    <w:rsid w:val="00336980"/>
    <w:rsid w:val="003414F3"/>
    <w:rsid w:val="00342508"/>
    <w:rsid w:val="00343C1E"/>
    <w:rsid w:val="00344E94"/>
    <w:rsid w:val="00351E2F"/>
    <w:rsid w:val="0035613E"/>
    <w:rsid w:val="00363EE9"/>
    <w:rsid w:val="00371AC5"/>
    <w:rsid w:val="00371B16"/>
    <w:rsid w:val="00373D29"/>
    <w:rsid w:val="00376128"/>
    <w:rsid w:val="00377351"/>
    <w:rsid w:val="0037742E"/>
    <w:rsid w:val="00377750"/>
    <w:rsid w:val="00377D56"/>
    <w:rsid w:val="00381A5F"/>
    <w:rsid w:val="00381F1D"/>
    <w:rsid w:val="00381FAF"/>
    <w:rsid w:val="0038245A"/>
    <w:rsid w:val="003840E6"/>
    <w:rsid w:val="00385CFC"/>
    <w:rsid w:val="003874B8"/>
    <w:rsid w:val="003925EE"/>
    <w:rsid w:val="0039337A"/>
    <w:rsid w:val="00395C64"/>
    <w:rsid w:val="003A3189"/>
    <w:rsid w:val="003A3CA7"/>
    <w:rsid w:val="003A4737"/>
    <w:rsid w:val="003B32B1"/>
    <w:rsid w:val="003B33BD"/>
    <w:rsid w:val="003B3D9C"/>
    <w:rsid w:val="003B569D"/>
    <w:rsid w:val="003B5FC0"/>
    <w:rsid w:val="003B7A95"/>
    <w:rsid w:val="003C1DC6"/>
    <w:rsid w:val="003C3C0E"/>
    <w:rsid w:val="003C50DF"/>
    <w:rsid w:val="003D135A"/>
    <w:rsid w:val="003D42A6"/>
    <w:rsid w:val="003D4FAC"/>
    <w:rsid w:val="003E7906"/>
    <w:rsid w:val="003F3C50"/>
    <w:rsid w:val="003F4E8A"/>
    <w:rsid w:val="003F7FD8"/>
    <w:rsid w:val="00403AD6"/>
    <w:rsid w:val="00404C48"/>
    <w:rsid w:val="00406A6A"/>
    <w:rsid w:val="00406B22"/>
    <w:rsid w:val="004150BF"/>
    <w:rsid w:val="00417758"/>
    <w:rsid w:val="00417A69"/>
    <w:rsid w:val="00420509"/>
    <w:rsid w:val="00421A28"/>
    <w:rsid w:val="004328A7"/>
    <w:rsid w:val="00434C74"/>
    <w:rsid w:val="00447402"/>
    <w:rsid w:val="00447466"/>
    <w:rsid w:val="00447BA8"/>
    <w:rsid w:val="00450482"/>
    <w:rsid w:val="00456EB4"/>
    <w:rsid w:val="00463800"/>
    <w:rsid w:val="004718F3"/>
    <w:rsid w:val="00473B0E"/>
    <w:rsid w:val="00475040"/>
    <w:rsid w:val="00487B0A"/>
    <w:rsid w:val="00490D44"/>
    <w:rsid w:val="00493D40"/>
    <w:rsid w:val="004967B6"/>
    <w:rsid w:val="004A2B8B"/>
    <w:rsid w:val="004A504B"/>
    <w:rsid w:val="004A6911"/>
    <w:rsid w:val="004B54E0"/>
    <w:rsid w:val="004B7384"/>
    <w:rsid w:val="004C4007"/>
    <w:rsid w:val="004C4269"/>
    <w:rsid w:val="004C62BE"/>
    <w:rsid w:val="004D1BA6"/>
    <w:rsid w:val="004D2008"/>
    <w:rsid w:val="004D6236"/>
    <w:rsid w:val="004D7F90"/>
    <w:rsid w:val="004E49D7"/>
    <w:rsid w:val="004E4DBB"/>
    <w:rsid w:val="004E4E41"/>
    <w:rsid w:val="004E765B"/>
    <w:rsid w:val="004E777D"/>
    <w:rsid w:val="004E7F9C"/>
    <w:rsid w:val="004F1A57"/>
    <w:rsid w:val="004F2CCD"/>
    <w:rsid w:val="004F3493"/>
    <w:rsid w:val="004F5143"/>
    <w:rsid w:val="004F596E"/>
    <w:rsid w:val="0050089D"/>
    <w:rsid w:val="00504060"/>
    <w:rsid w:val="00504ADB"/>
    <w:rsid w:val="0051060F"/>
    <w:rsid w:val="00512B09"/>
    <w:rsid w:val="00523D84"/>
    <w:rsid w:val="00524F5B"/>
    <w:rsid w:val="005262B5"/>
    <w:rsid w:val="00533796"/>
    <w:rsid w:val="00537343"/>
    <w:rsid w:val="00540E46"/>
    <w:rsid w:val="00550451"/>
    <w:rsid w:val="00555D75"/>
    <w:rsid w:val="00556C68"/>
    <w:rsid w:val="00560DF0"/>
    <w:rsid w:val="00561E8F"/>
    <w:rsid w:val="00562BE6"/>
    <w:rsid w:val="0056759C"/>
    <w:rsid w:val="005740D1"/>
    <w:rsid w:val="00580201"/>
    <w:rsid w:val="00580FF3"/>
    <w:rsid w:val="00581818"/>
    <w:rsid w:val="0059513E"/>
    <w:rsid w:val="005974A6"/>
    <w:rsid w:val="0059763D"/>
    <w:rsid w:val="005976D0"/>
    <w:rsid w:val="005A0741"/>
    <w:rsid w:val="005A5783"/>
    <w:rsid w:val="005A728E"/>
    <w:rsid w:val="005B23EB"/>
    <w:rsid w:val="005B2C3E"/>
    <w:rsid w:val="005B48FF"/>
    <w:rsid w:val="005C06CA"/>
    <w:rsid w:val="005C0863"/>
    <w:rsid w:val="005C37CE"/>
    <w:rsid w:val="005C6FE8"/>
    <w:rsid w:val="005D0062"/>
    <w:rsid w:val="005D363F"/>
    <w:rsid w:val="005D3C0B"/>
    <w:rsid w:val="005D4CFA"/>
    <w:rsid w:val="005E2E94"/>
    <w:rsid w:val="005E4114"/>
    <w:rsid w:val="005E54FF"/>
    <w:rsid w:val="005F0F31"/>
    <w:rsid w:val="005F26FD"/>
    <w:rsid w:val="005F7555"/>
    <w:rsid w:val="006017DC"/>
    <w:rsid w:val="00604C15"/>
    <w:rsid w:val="00606A1E"/>
    <w:rsid w:val="00611A58"/>
    <w:rsid w:val="00611EF2"/>
    <w:rsid w:val="00612A45"/>
    <w:rsid w:val="006158D5"/>
    <w:rsid w:val="00621A8E"/>
    <w:rsid w:val="00621D13"/>
    <w:rsid w:val="00622416"/>
    <w:rsid w:val="0062380F"/>
    <w:rsid w:val="00625D83"/>
    <w:rsid w:val="00637D2D"/>
    <w:rsid w:val="006538A6"/>
    <w:rsid w:val="00657818"/>
    <w:rsid w:val="00661245"/>
    <w:rsid w:val="006623E7"/>
    <w:rsid w:val="00662B80"/>
    <w:rsid w:val="00667E1B"/>
    <w:rsid w:val="00670F6C"/>
    <w:rsid w:val="00671653"/>
    <w:rsid w:val="00682D38"/>
    <w:rsid w:val="006852C7"/>
    <w:rsid w:val="006852CE"/>
    <w:rsid w:val="006875AD"/>
    <w:rsid w:val="006B6424"/>
    <w:rsid w:val="006C1727"/>
    <w:rsid w:val="006C32FD"/>
    <w:rsid w:val="006C39CE"/>
    <w:rsid w:val="006C5006"/>
    <w:rsid w:val="006C6029"/>
    <w:rsid w:val="006C6555"/>
    <w:rsid w:val="006C7AE9"/>
    <w:rsid w:val="006D0FCC"/>
    <w:rsid w:val="006D130D"/>
    <w:rsid w:val="006D21F5"/>
    <w:rsid w:val="006D4A90"/>
    <w:rsid w:val="006D5A7C"/>
    <w:rsid w:val="006D6C13"/>
    <w:rsid w:val="006E1E6E"/>
    <w:rsid w:val="006E1FC3"/>
    <w:rsid w:val="006E3691"/>
    <w:rsid w:val="00701D65"/>
    <w:rsid w:val="00705F3B"/>
    <w:rsid w:val="0070616B"/>
    <w:rsid w:val="00706295"/>
    <w:rsid w:val="0070646B"/>
    <w:rsid w:val="00706ED8"/>
    <w:rsid w:val="00706F23"/>
    <w:rsid w:val="00706FDA"/>
    <w:rsid w:val="00711F9A"/>
    <w:rsid w:val="00713810"/>
    <w:rsid w:val="00717FCD"/>
    <w:rsid w:val="00725768"/>
    <w:rsid w:val="00725D1D"/>
    <w:rsid w:val="00726B55"/>
    <w:rsid w:val="007276A4"/>
    <w:rsid w:val="007303A5"/>
    <w:rsid w:val="00730B3E"/>
    <w:rsid w:val="00732DE5"/>
    <w:rsid w:val="0073420B"/>
    <w:rsid w:val="0074019C"/>
    <w:rsid w:val="00745217"/>
    <w:rsid w:val="00745244"/>
    <w:rsid w:val="0074676A"/>
    <w:rsid w:val="00746E59"/>
    <w:rsid w:val="0074752C"/>
    <w:rsid w:val="0074760E"/>
    <w:rsid w:val="007537AB"/>
    <w:rsid w:val="00754ABA"/>
    <w:rsid w:val="0075583F"/>
    <w:rsid w:val="00756D59"/>
    <w:rsid w:val="007602E0"/>
    <w:rsid w:val="00761B65"/>
    <w:rsid w:val="00761D2E"/>
    <w:rsid w:val="0076567B"/>
    <w:rsid w:val="00766078"/>
    <w:rsid w:val="00766763"/>
    <w:rsid w:val="00772765"/>
    <w:rsid w:val="00773F89"/>
    <w:rsid w:val="007744BF"/>
    <w:rsid w:val="00774B89"/>
    <w:rsid w:val="007806B5"/>
    <w:rsid w:val="007A0116"/>
    <w:rsid w:val="007A0D52"/>
    <w:rsid w:val="007A1546"/>
    <w:rsid w:val="007A198E"/>
    <w:rsid w:val="007A1AD1"/>
    <w:rsid w:val="007A228C"/>
    <w:rsid w:val="007A2640"/>
    <w:rsid w:val="007A368E"/>
    <w:rsid w:val="007A5868"/>
    <w:rsid w:val="007B04CE"/>
    <w:rsid w:val="007B07B6"/>
    <w:rsid w:val="007B1777"/>
    <w:rsid w:val="007B1850"/>
    <w:rsid w:val="007B6871"/>
    <w:rsid w:val="007B7A2F"/>
    <w:rsid w:val="007C20AE"/>
    <w:rsid w:val="007C3D33"/>
    <w:rsid w:val="007C4B7A"/>
    <w:rsid w:val="007C71A9"/>
    <w:rsid w:val="007D294A"/>
    <w:rsid w:val="007D3501"/>
    <w:rsid w:val="007D47D2"/>
    <w:rsid w:val="007D4E3C"/>
    <w:rsid w:val="007D6EC0"/>
    <w:rsid w:val="007D72B5"/>
    <w:rsid w:val="007D7E1D"/>
    <w:rsid w:val="007E23A8"/>
    <w:rsid w:val="007F4E69"/>
    <w:rsid w:val="007F65E5"/>
    <w:rsid w:val="00801504"/>
    <w:rsid w:val="00801E69"/>
    <w:rsid w:val="00802C1D"/>
    <w:rsid w:val="00803110"/>
    <w:rsid w:val="00804D73"/>
    <w:rsid w:val="00805B80"/>
    <w:rsid w:val="00817C95"/>
    <w:rsid w:val="00831979"/>
    <w:rsid w:val="00832A68"/>
    <w:rsid w:val="00833636"/>
    <w:rsid w:val="00836F8E"/>
    <w:rsid w:val="00845D1D"/>
    <w:rsid w:val="00851352"/>
    <w:rsid w:val="00857077"/>
    <w:rsid w:val="008612C6"/>
    <w:rsid w:val="00863230"/>
    <w:rsid w:val="008676B3"/>
    <w:rsid w:val="008717D8"/>
    <w:rsid w:val="0087215C"/>
    <w:rsid w:val="0087278E"/>
    <w:rsid w:val="00875D25"/>
    <w:rsid w:val="00875F7C"/>
    <w:rsid w:val="0087613F"/>
    <w:rsid w:val="008769EC"/>
    <w:rsid w:val="00877781"/>
    <w:rsid w:val="00880E35"/>
    <w:rsid w:val="008820C6"/>
    <w:rsid w:val="00882233"/>
    <w:rsid w:val="008875FE"/>
    <w:rsid w:val="00887F8E"/>
    <w:rsid w:val="00891AF0"/>
    <w:rsid w:val="008945DF"/>
    <w:rsid w:val="00896234"/>
    <w:rsid w:val="00897E43"/>
    <w:rsid w:val="008A0221"/>
    <w:rsid w:val="008B4F68"/>
    <w:rsid w:val="008B72B5"/>
    <w:rsid w:val="008C0142"/>
    <w:rsid w:val="008C326B"/>
    <w:rsid w:val="008C5479"/>
    <w:rsid w:val="008C5738"/>
    <w:rsid w:val="008C6183"/>
    <w:rsid w:val="008C7EAD"/>
    <w:rsid w:val="008D0CFE"/>
    <w:rsid w:val="008D1462"/>
    <w:rsid w:val="008D6152"/>
    <w:rsid w:val="008D6EBE"/>
    <w:rsid w:val="008E1A59"/>
    <w:rsid w:val="008F0F81"/>
    <w:rsid w:val="008F27BF"/>
    <w:rsid w:val="008F5CFA"/>
    <w:rsid w:val="009142EC"/>
    <w:rsid w:val="009154C3"/>
    <w:rsid w:val="00922891"/>
    <w:rsid w:val="00923540"/>
    <w:rsid w:val="00925C00"/>
    <w:rsid w:val="00926767"/>
    <w:rsid w:val="00926A21"/>
    <w:rsid w:val="009361D5"/>
    <w:rsid w:val="009400C7"/>
    <w:rsid w:val="009428A4"/>
    <w:rsid w:val="009502B3"/>
    <w:rsid w:val="00954FFE"/>
    <w:rsid w:val="0096296C"/>
    <w:rsid w:val="0096477F"/>
    <w:rsid w:val="009659F4"/>
    <w:rsid w:val="00970D60"/>
    <w:rsid w:val="009710C1"/>
    <w:rsid w:val="00972CF2"/>
    <w:rsid w:val="00977F69"/>
    <w:rsid w:val="00980087"/>
    <w:rsid w:val="009826EC"/>
    <w:rsid w:val="00984ACE"/>
    <w:rsid w:val="0098585E"/>
    <w:rsid w:val="00985E6A"/>
    <w:rsid w:val="00986594"/>
    <w:rsid w:val="00987EBD"/>
    <w:rsid w:val="0099390E"/>
    <w:rsid w:val="00995375"/>
    <w:rsid w:val="009960E5"/>
    <w:rsid w:val="009A5088"/>
    <w:rsid w:val="009A52B7"/>
    <w:rsid w:val="009A6BA6"/>
    <w:rsid w:val="009A7ADC"/>
    <w:rsid w:val="009B04F1"/>
    <w:rsid w:val="009C19B7"/>
    <w:rsid w:val="009C1F22"/>
    <w:rsid w:val="009C5ABB"/>
    <w:rsid w:val="009C7B62"/>
    <w:rsid w:val="009D7C51"/>
    <w:rsid w:val="009E196C"/>
    <w:rsid w:val="009E34E8"/>
    <w:rsid w:val="009E4A04"/>
    <w:rsid w:val="009F2C27"/>
    <w:rsid w:val="009F3388"/>
    <w:rsid w:val="009F36BF"/>
    <w:rsid w:val="009F6083"/>
    <w:rsid w:val="00A0520B"/>
    <w:rsid w:val="00A111B6"/>
    <w:rsid w:val="00A17F1D"/>
    <w:rsid w:val="00A2334C"/>
    <w:rsid w:val="00A24506"/>
    <w:rsid w:val="00A26D27"/>
    <w:rsid w:val="00A376EE"/>
    <w:rsid w:val="00A411F2"/>
    <w:rsid w:val="00A4207A"/>
    <w:rsid w:val="00A421B5"/>
    <w:rsid w:val="00A42A99"/>
    <w:rsid w:val="00A43059"/>
    <w:rsid w:val="00A50E5D"/>
    <w:rsid w:val="00A5151A"/>
    <w:rsid w:val="00A52F5A"/>
    <w:rsid w:val="00A57E0A"/>
    <w:rsid w:val="00A64971"/>
    <w:rsid w:val="00A72104"/>
    <w:rsid w:val="00A823F6"/>
    <w:rsid w:val="00A832BA"/>
    <w:rsid w:val="00A85BCA"/>
    <w:rsid w:val="00A8719E"/>
    <w:rsid w:val="00A875B6"/>
    <w:rsid w:val="00A93AD9"/>
    <w:rsid w:val="00A971B6"/>
    <w:rsid w:val="00A97D70"/>
    <w:rsid w:val="00AA0A89"/>
    <w:rsid w:val="00AA40E0"/>
    <w:rsid w:val="00AA6429"/>
    <w:rsid w:val="00AB15F7"/>
    <w:rsid w:val="00AB2EC7"/>
    <w:rsid w:val="00AC01AA"/>
    <w:rsid w:val="00AC256C"/>
    <w:rsid w:val="00AC4F72"/>
    <w:rsid w:val="00AD04A4"/>
    <w:rsid w:val="00AD1734"/>
    <w:rsid w:val="00AD2279"/>
    <w:rsid w:val="00AD2501"/>
    <w:rsid w:val="00AD2D14"/>
    <w:rsid w:val="00AD4C1C"/>
    <w:rsid w:val="00AD7294"/>
    <w:rsid w:val="00AE1B44"/>
    <w:rsid w:val="00AF3DB2"/>
    <w:rsid w:val="00AF5A76"/>
    <w:rsid w:val="00AF741A"/>
    <w:rsid w:val="00B01ADB"/>
    <w:rsid w:val="00B04161"/>
    <w:rsid w:val="00B056F9"/>
    <w:rsid w:val="00B06ADA"/>
    <w:rsid w:val="00B11E3D"/>
    <w:rsid w:val="00B137DF"/>
    <w:rsid w:val="00B17E82"/>
    <w:rsid w:val="00B17F04"/>
    <w:rsid w:val="00B23391"/>
    <w:rsid w:val="00B3071E"/>
    <w:rsid w:val="00B415BF"/>
    <w:rsid w:val="00B42900"/>
    <w:rsid w:val="00B42D4C"/>
    <w:rsid w:val="00B4575A"/>
    <w:rsid w:val="00B4610C"/>
    <w:rsid w:val="00B53651"/>
    <w:rsid w:val="00B575BA"/>
    <w:rsid w:val="00B62374"/>
    <w:rsid w:val="00B7094D"/>
    <w:rsid w:val="00B71608"/>
    <w:rsid w:val="00B7184A"/>
    <w:rsid w:val="00B71869"/>
    <w:rsid w:val="00B72113"/>
    <w:rsid w:val="00B73B3F"/>
    <w:rsid w:val="00B747D4"/>
    <w:rsid w:val="00B76429"/>
    <w:rsid w:val="00B77664"/>
    <w:rsid w:val="00B80A17"/>
    <w:rsid w:val="00B956D4"/>
    <w:rsid w:val="00B96500"/>
    <w:rsid w:val="00B97446"/>
    <w:rsid w:val="00B97D11"/>
    <w:rsid w:val="00BA6E81"/>
    <w:rsid w:val="00BA7432"/>
    <w:rsid w:val="00BB0C8D"/>
    <w:rsid w:val="00BB35A5"/>
    <w:rsid w:val="00BB535F"/>
    <w:rsid w:val="00BC1AA0"/>
    <w:rsid w:val="00BC2495"/>
    <w:rsid w:val="00BC3E53"/>
    <w:rsid w:val="00BC7EB9"/>
    <w:rsid w:val="00BD1547"/>
    <w:rsid w:val="00BD25A0"/>
    <w:rsid w:val="00BD2643"/>
    <w:rsid w:val="00BD49DE"/>
    <w:rsid w:val="00BD56B1"/>
    <w:rsid w:val="00BD6558"/>
    <w:rsid w:val="00BE7436"/>
    <w:rsid w:val="00BF26DF"/>
    <w:rsid w:val="00BF2F76"/>
    <w:rsid w:val="00BF3022"/>
    <w:rsid w:val="00BF3214"/>
    <w:rsid w:val="00BF5573"/>
    <w:rsid w:val="00C15867"/>
    <w:rsid w:val="00C17492"/>
    <w:rsid w:val="00C20D05"/>
    <w:rsid w:val="00C2296D"/>
    <w:rsid w:val="00C23155"/>
    <w:rsid w:val="00C26F0A"/>
    <w:rsid w:val="00C32DB3"/>
    <w:rsid w:val="00C40C41"/>
    <w:rsid w:val="00C418EB"/>
    <w:rsid w:val="00C419BB"/>
    <w:rsid w:val="00C41A5E"/>
    <w:rsid w:val="00C45885"/>
    <w:rsid w:val="00C46C63"/>
    <w:rsid w:val="00C46CC5"/>
    <w:rsid w:val="00C50F22"/>
    <w:rsid w:val="00C53EE2"/>
    <w:rsid w:val="00C55B20"/>
    <w:rsid w:val="00C57971"/>
    <w:rsid w:val="00C610A8"/>
    <w:rsid w:val="00C61349"/>
    <w:rsid w:val="00C62673"/>
    <w:rsid w:val="00C62BC2"/>
    <w:rsid w:val="00C64065"/>
    <w:rsid w:val="00C65BD7"/>
    <w:rsid w:val="00C7520F"/>
    <w:rsid w:val="00C76BA4"/>
    <w:rsid w:val="00C8056B"/>
    <w:rsid w:val="00C83A48"/>
    <w:rsid w:val="00C83D9C"/>
    <w:rsid w:val="00C85865"/>
    <w:rsid w:val="00C85E85"/>
    <w:rsid w:val="00CA1C25"/>
    <w:rsid w:val="00CA2EAE"/>
    <w:rsid w:val="00CA4AC1"/>
    <w:rsid w:val="00CA4E20"/>
    <w:rsid w:val="00CA6C69"/>
    <w:rsid w:val="00CB0316"/>
    <w:rsid w:val="00CB0ABC"/>
    <w:rsid w:val="00CB0B11"/>
    <w:rsid w:val="00CB1E45"/>
    <w:rsid w:val="00CB28A1"/>
    <w:rsid w:val="00CB426A"/>
    <w:rsid w:val="00CB5354"/>
    <w:rsid w:val="00CC2205"/>
    <w:rsid w:val="00CC3C9E"/>
    <w:rsid w:val="00CC6A14"/>
    <w:rsid w:val="00CC70A3"/>
    <w:rsid w:val="00CD21DB"/>
    <w:rsid w:val="00CD305F"/>
    <w:rsid w:val="00CD4442"/>
    <w:rsid w:val="00CD53C3"/>
    <w:rsid w:val="00CD574E"/>
    <w:rsid w:val="00CD5EC9"/>
    <w:rsid w:val="00CD6A87"/>
    <w:rsid w:val="00CE0C77"/>
    <w:rsid w:val="00CE3AD4"/>
    <w:rsid w:val="00CE4C22"/>
    <w:rsid w:val="00CE74DC"/>
    <w:rsid w:val="00CF2D3B"/>
    <w:rsid w:val="00CF3E0B"/>
    <w:rsid w:val="00CF41EC"/>
    <w:rsid w:val="00CF4CC9"/>
    <w:rsid w:val="00CF550D"/>
    <w:rsid w:val="00CF56C8"/>
    <w:rsid w:val="00CF5D04"/>
    <w:rsid w:val="00D04DE4"/>
    <w:rsid w:val="00D06120"/>
    <w:rsid w:val="00D063F1"/>
    <w:rsid w:val="00D14925"/>
    <w:rsid w:val="00D14F22"/>
    <w:rsid w:val="00D22A18"/>
    <w:rsid w:val="00D308D3"/>
    <w:rsid w:val="00D30FE1"/>
    <w:rsid w:val="00D320CC"/>
    <w:rsid w:val="00D3288D"/>
    <w:rsid w:val="00D36611"/>
    <w:rsid w:val="00D3762D"/>
    <w:rsid w:val="00D4107A"/>
    <w:rsid w:val="00D4498B"/>
    <w:rsid w:val="00D4741C"/>
    <w:rsid w:val="00D57918"/>
    <w:rsid w:val="00D657D1"/>
    <w:rsid w:val="00D73DC6"/>
    <w:rsid w:val="00D74C1A"/>
    <w:rsid w:val="00D754C1"/>
    <w:rsid w:val="00D77393"/>
    <w:rsid w:val="00D77A35"/>
    <w:rsid w:val="00D81B3E"/>
    <w:rsid w:val="00D81D58"/>
    <w:rsid w:val="00D845EE"/>
    <w:rsid w:val="00D90C70"/>
    <w:rsid w:val="00D90E49"/>
    <w:rsid w:val="00D914B3"/>
    <w:rsid w:val="00D93748"/>
    <w:rsid w:val="00D96ADE"/>
    <w:rsid w:val="00D96ED6"/>
    <w:rsid w:val="00DA05FF"/>
    <w:rsid w:val="00DA0CE2"/>
    <w:rsid w:val="00DA63ED"/>
    <w:rsid w:val="00DC2D4E"/>
    <w:rsid w:val="00DC3A17"/>
    <w:rsid w:val="00DC64C2"/>
    <w:rsid w:val="00DC6A10"/>
    <w:rsid w:val="00DC6D11"/>
    <w:rsid w:val="00DE070E"/>
    <w:rsid w:val="00DE657E"/>
    <w:rsid w:val="00DF4704"/>
    <w:rsid w:val="00DF7C7C"/>
    <w:rsid w:val="00E0025F"/>
    <w:rsid w:val="00E024AA"/>
    <w:rsid w:val="00E1701E"/>
    <w:rsid w:val="00E17B7C"/>
    <w:rsid w:val="00E2299C"/>
    <w:rsid w:val="00E250F1"/>
    <w:rsid w:val="00E3345B"/>
    <w:rsid w:val="00E3550D"/>
    <w:rsid w:val="00E50F23"/>
    <w:rsid w:val="00E52838"/>
    <w:rsid w:val="00E53271"/>
    <w:rsid w:val="00E55458"/>
    <w:rsid w:val="00E613A8"/>
    <w:rsid w:val="00E614E0"/>
    <w:rsid w:val="00E713C5"/>
    <w:rsid w:val="00E73F7F"/>
    <w:rsid w:val="00E77645"/>
    <w:rsid w:val="00E81A30"/>
    <w:rsid w:val="00E85409"/>
    <w:rsid w:val="00E86BE3"/>
    <w:rsid w:val="00E908BB"/>
    <w:rsid w:val="00E92CFE"/>
    <w:rsid w:val="00E92DB4"/>
    <w:rsid w:val="00E9378A"/>
    <w:rsid w:val="00E956FC"/>
    <w:rsid w:val="00EA429F"/>
    <w:rsid w:val="00EA4F9E"/>
    <w:rsid w:val="00EA5FC9"/>
    <w:rsid w:val="00EA63CA"/>
    <w:rsid w:val="00EA69A6"/>
    <w:rsid w:val="00EA6D3B"/>
    <w:rsid w:val="00EB00AD"/>
    <w:rsid w:val="00EB136C"/>
    <w:rsid w:val="00EB163C"/>
    <w:rsid w:val="00EB480E"/>
    <w:rsid w:val="00EB4C25"/>
    <w:rsid w:val="00EB5EC6"/>
    <w:rsid w:val="00EB7FC9"/>
    <w:rsid w:val="00EC1CB1"/>
    <w:rsid w:val="00EC47B5"/>
    <w:rsid w:val="00ED126B"/>
    <w:rsid w:val="00ED27E8"/>
    <w:rsid w:val="00ED5999"/>
    <w:rsid w:val="00ED5C34"/>
    <w:rsid w:val="00ED7137"/>
    <w:rsid w:val="00EE12EA"/>
    <w:rsid w:val="00EE4877"/>
    <w:rsid w:val="00EF06EA"/>
    <w:rsid w:val="00EF45F5"/>
    <w:rsid w:val="00EF6569"/>
    <w:rsid w:val="00EF7561"/>
    <w:rsid w:val="00EF7609"/>
    <w:rsid w:val="00F00E39"/>
    <w:rsid w:val="00F01C7C"/>
    <w:rsid w:val="00F020D7"/>
    <w:rsid w:val="00F06540"/>
    <w:rsid w:val="00F11B2B"/>
    <w:rsid w:val="00F126AB"/>
    <w:rsid w:val="00F1298E"/>
    <w:rsid w:val="00F16F20"/>
    <w:rsid w:val="00F17895"/>
    <w:rsid w:val="00F17DAA"/>
    <w:rsid w:val="00F17DFA"/>
    <w:rsid w:val="00F21088"/>
    <w:rsid w:val="00F23EAA"/>
    <w:rsid w:val="00F327E7"/>
    <w:rsid w:val="00F35746"/>
    <w:rsid w:val="00F3758F"/>
    <w:rsid w:val="00F42532"/>
    <w:rsid w:val="00F447C7"/>
    <w:rsid w:val="00F51F14"/>
    <w:rsid w:val="00F5211B"/>
    <w:rsid w:val="00F54D1F"/>
    <w:rsid w:val="00F55174"/>
    <w:rsid w:val="00F554A9"/>
    <w:rsid w:val="00F6024D"/>
    <w:rsid w:val="00F631BE"/>
    <w:rsid w:val="00F63AF8"/>
    <w:rsid w:val="00F656FE"/>
    <w:rsid w:val="00F65D6B"/>
    <w:rsid w:val="00F66EEB"/>
    <w:rsid w:val="00F674C3"/>
    <w:rsid w:val="00F7061C"/>
    <w:rsid w:val="00F716FD"/>
    <w:rsid w:val="00F71FF8"/>
    <w:rsid w:val="00F73F43"/>
    <w:rsid w:val="00F7433C"/>
    <w:rsid w:val="00F7559B"/>
    <w:rsid w:val="00F76131"/>
    <w:rsid w:val="00F80355"/>
    <w:rsid w:val="00F83EC6"/>
    <w:rsid w:val="00F866DC"/>
    <w:rsid w:val="00F87C43"/>
    <w:rsid w:val="00F87DE5"/>
    <w:rsid w:val="00F902F9"/>
    <w:rsid w:val="00F9032E"/>
    <w:rsid w:val="00F915A6"/>
    <w:rsid w:val="00F91B72"/>
    <w:rsid w:val="00F92AC5"/>
    <w:rsid w:val="00F957D5"/>
    <w:rsid w:val="00F95B0C"/>
    <w:rsid w:val="00F964C1"/>
    <w:rsid w:val="00FA53FB"/>
    <w:rsid w:val="00FA7927"/>
    <w:rsid w:val="00FB0484"/>
    <w:rsid w:val="00FB0C81"/>
    <w:rsid w:val="00FB1BB6"/>
    <w:rsid w:val="00FB626E"/>
    <w:rsid w:val="00FC2200"/>
    <w:rsid w:val="00FC2540"/>
    <w:rsid w:val="00FC28A1"/>
    <w:rsid w:val="00FC6527"/>
    <w:rsid w:val="00FD1AE5"/>
    <w:rsid w:val="00FD216C"/>
    <w:rsid w:val="00FD48F3"/>
    <w:rsid w:val="00FD721B"/>
    <w:rsid w:val="00FE0359"/>
    <w:rsid w:val="00FF0204"/>
    <w:rsid w:val="00FF033E"/>
    <w:rsid w:val="00FF2370"/>
    <w:rsid w:val="00FF3AED"/>
    <w:rsid w:val="00FF60CA"/>
    <w:rsid w:val="00FF68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4337"/>
    <o:shapelayout v:ext="edit">
      <o:idmap v:ext="edit" data="1"/>
    </o:shapelayout>
  </w:shapeDefaults>
  <w:decimalSymbol w:val="."/>
  <w:listSeparator w:val=","/>
  <w14:docId w14:val="19FDED9D"/>
  <w15:docId w15:val="{7526CD22-C8B6-4192-BC24-2A0E14BA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AF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9A6BA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32DB3"/>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C32DB3"/>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32DB3"/>
    <w:rPr>
      <w:vertAlign w:val="superscript"/>
    </w:rPr>
  </w:style>
  <w:style w:type="paragraph" w:customStyle="1" w:styleId="a--">
    <w:name w:val="a-(-)"/>
    <w:basedOn w:val="Normal"/>
    <w:rsid w:val="008C0142"/>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F964C1"/>
    <w:rPr>
      <w:sz w:val="22"/>
      <w:szCs w:val="22"/>
      <w:lang w:val="en-GB"/>
    </w:rPr>
  </w:style>
  <w:style w:type="table" w:customStyle="1" w:styleId="TableGrid10">
    <w:name w:val="Table Grid1"/>
    <w:basedOn w:val="TableNormal"/>
    <w:next w:val="TableGrid"/>
    <w:rsid w:val="00371AC5"/>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E92CFE"/>
    <w:rPr>
      <w:sz w:val="22"/>
      <w:szCs w:val="22"/>
      <w:lang w:val="en-GB"/>
    </w:rPr>
  </w:style>
  <w:style w:type="character" w:customStyle="1" w:styleId="HeaderChar">
    <w:name w:val="Header Char"/>
    <w:link w:val="Header"/>
    <w:rsid w:val="00606A1E"/>
    <w:rPr>
      <w:sz w:val="22"/>
      <w:szCs w:val="22"/>
      <w:lang w:val="en-GB"/>
    </w:rPr>
  </w:style>
  <w:style w:type="numbering" w:customStyle="1" w:styleId="NoList1">
    <w:name w:val="No List1"/>
    <w:next w:val="NoList"/>
    <w:uiPriority w:val="99"/>
    <w:semiHidden/>
    <w:unhideWhenUsed/>
    <w:rsid w:val="005E2E94"/>
  </w:style>
  <w:style w:type="character" w:styleId="Hyperlink">
    <w:name w:val="Hyperlink"/>
    <w:basedOn w:val="DefaultParagraphFont"/>
    <w:uiPriority w:val="99"/>
    <w:semiHidden/>
    <w:unhideWhenUsed/>
    <w:rsid w:val="005E2E94"/>
    <w:rPr>
      <w:color w:val="0563C1"/>
      <w:u w:val="single"/>
    </w:rPr>
  </w:style>
  <w:style w:type="character" w:styleId="FollowedHyperlink">
    <w:name w:val="FollowedHyperlink"/>
    <w:basedOn w:val="DefaultParagraphFont"/>
    <w:uiPriority w:val="99"/>
    <w:semiHidden/>
    <w:unhideWhenUsed/>
    <w:rsid w:val="005E2E94"/>
    <w:rPr>
      <w:color w:val="954F72"/>
      <w:u w:val="single"/>
    </w:rPr>
  </w:style>
  <w:style w:type="paragraph" w:customStyle="1" w:styleId="msonormal0">
    <w:name w:val="msonormal"/>
    <w:basedOn w:val="Normal"/>
    <w:rsid w:val="005E2E94"/>
    <w:pPr>
      <w:spacing w:before="100" w:beforeAutospacing="1" w:after="100" w:afterAutospacing="1"/>
      <w:jc w:val="left"/>
    </w:pPr>
    <w:rPr>
      <w:sz w:val="24"/>
      <w:szCs w:val="24"/>
      <w:lang w:val="en-CA" w:eastAsia="en-CA"/>
    </w:rPr>
  </w:style>
  <w:style w:type="paragraph" w:customStyle="1" w:styleId="xl63">
    <w:name w:val="xl63"/>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4">
    <w:name w:val="xl6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CA" w:eastAsia="en-CA"/>
    </w:rPr>
  </w:style>
  <w:style w:type="paragraph" w:customStyle="1" w:styleId="xl65">
    <w:name w:val="xl65"/>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6">
    <w:name w:val="xl6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7">
    <w:name w:val="xl6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68">
    <w:name w:val="xl6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69">
    <w:name w:val="xl6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70">
    <w:name w:val="xl70"/>
    <w:basedOn w:val="Normal"/>
    <w:rsid w:val="005E2E94"/>
    <w:pPr>
      <w:spacing w:before="100" w:beforeAutospacing="1" w:after="100" w:afterAutospacing="1"/>
      <w:jc w:val="left"/>
    </w:pPr>
    <w:rPr>
      <w:b/>
      <w:bCs/>
      <w:sz w:val="18"/>
      <w:szCs w:val="18"/>
      <w:lang w:val="en-CA" w:eastAsia="en-CA"/>
    </w:rPr>
  </w:style>
  <w:style w:type="paragraph" w:customStyle="1" w:styleId="xl71">
    <w:name w:val="xl71"/>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72">
    <w:name w:val="xl72"/>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CA" w:eastAsia="en-CA"/>
    </w:rPr>
  </w:style>
  <w:style w:type="paragraph" w:customStyle="1" w:styleId="xl73">
    <w:name w:val="xl73"/>
    <w:basedOn w:val="Normal"/>
    <w:rsid w:val="005E2E94"/>
    <w:pPr>
      <w:spacing w:before="100" w:beforeAutospacing="1" w:after="100" w:afterAutospacing="1"/>
      <w:jc w:val="left"/>
    </w:pPr>
    <w:rPr>
      <w:b/>
      <w:bCs/>
      <w:sz w:val="18"/>
      <w:szCs w:val="18"/>
      <w:lang w:val="en-CA" w:eastAsia="en-CA"/>
    </w:rPr>
  </w:style>
  <w:style w:type="paragraph" w:customStyle="1" w:styleId="xl74">
    <w:name w:val="xl7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5">
    <w:name w:val="xl75"/>
    <w:basedOn w:val="Normal"/>
    <w:rsid w:val="005E2E9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color w:val="FF0000"/>
      <w:sz w:val="18"/>
      <w:szCs w:val="18"/>
      <w:lang w:val="en-CA" w:eastAsia="en-CA"/>
    </w:rPr>
  </w:style>
  <w:style w:type="paragraph" w:customStyle="1" w:styleId="xl76">
    <w:name w:val="xl7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7">
    <w:name w:val="xl7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8">
    <w:name w:val="xl7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9">
    <w:name w:val="xl7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FF0000"/>
      <w:sz w:val="18"/>
      <w:szCs w:val="18"/>
      <w:lang w:val="en-CA" w:eastAsia="en-CA"/>
    </w:rPr>
  </w:style>
  <w:style w:type="paragraph" w:styleId="Revision">
    <w:name w:val="Revision"/>
    <w:hidden/>
    <w:uiPriority w:val="99"/>
    <w:semiHidden/>
    <w:rsid w:val="005E2E94"/>
    <w:rPr>
      <w:sz w:val="22"/>
      <w:szCs w:val="22"/>
      <w:lang w:val="en-GB"/>
    </w:rPr>
  </w:style>
  <w:style w:type="paragraph" w:styleId="ListParagraph">
    <w:name w:val="List Paragraph"/>
    <w:basedOn w:val="Normal"/>
    <w:uiPriority w:val="34"/>
    <w:qFormat/>
    <w:rsid w:val="00B415BF"/>
    <w:pPr>
      <w:ind w:left="720"/>
      <w:contextualSpacing/>
    </w:pPr>
  </w:style>
  <w:style w:type="character" w:customStyle="1" w:styleId="fontstyle01">
    <w:name w:val="fontstyle01"/>
    <w:basedOn w:val="DefaultParagraphFont"/>
    <w:rsid w:val="00B415BF"/>
    <w:rPr>
      <w:rFonts w:ascii="MetaPlusBook-Roman-Identity-H" w:hAnsi="MetaPlusBook-Roman-Identity-H" w:hint="default"/>
      <w:b w:val="0"/>
      <w:bCs w:val="0"/>
      <w:i w:val="0"/>
      <w:iCs w:val="0"/>
      <w:color w:val="231F20"/>
      <w:sz w:val="20"/>
      <w:szCs w:val="20"/>
    </w:rPr>
  </w:style>
  <w:style w:type="table" w:customStyle="1" w:styleId="TableGrid20">
    <w:name w:val="Table Grid2"/>
    <w:basedOn w:val="TableNormal"/>
    <w:next w:val="TableGrid"/>
    <w:rsid w:val="00980087"/>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17DAA"/>
    <w:rPr>
      <w:i/>
      <w:iCs/>
    </w:rPr>
  </w:style>
  <w:style w:type="character" w:customStyle="1" w:styleId="Heading4Char">
    <w:name w:val="Heading 4 Char"/>
    <w:aliases w:val="Heading 11 Char,para 4 Char,Título 41 Char,Heading 41 Char,heading 4 Char,标题 41 Char"/>
    <w:basedOn w:val="DefaultParagraphFont"/>
    <w:link w:val="Heading4"/>
    <w:rsid w:val="000E2C9D"/>
    <w:rPr>
      <w:sz w:val="22"/>
      <w:szCs w:val="22"/>
      <w:lang w:val="en-GB"/>
    </w:rPr>
  </w:style>
  <w:style w:type="character" w:customStyle="1" w:styleId="Heading5Char">
    <w:name w:val="Heading 5 Char"/>
    <w:basedOn w:val="DefaultParagraphFont"/>
    <w:link w:val="Heading5"/>
    <w:rsid w:val="000E2C9D"/>
    <w:rPr>
      <w:sz w:val="22"/>
      <w:szCs w:val="22"/>
      <w:lang w:val="en-GB"/>
    </w:rPr>
  </w:style>
  <w:style w:type="character" w:customStyle="1" w:styleId="Heading6Char">
    <w:name w:val="Heading 6 Char"/>
    <w:basedOn w:val="DefaultParagraphFont"/>
    <w:link w:val="Heading6"/>
    <w:rsid w:val="000E2C9D"/>
    <w:rPr>
      <w:rFonts w:ascii="Arial" w:hAnsi="Arial"/>
      <w:i/>
      <w:sz w:val="22"/>
      <w:szCs w:val="22"/>
      <w:lang w:val="en-GB"/>
    </w:rPr>
  </w:style>
  <w:style w:type="character" w:customStyle="1" w:styleId="Heading7Char">
    <w:name w:val="Heading 7 Char"/>
    <w:basedOn w:val="DefaultParagraphFont"/>
    <w:link w:val="Heading7"/>
    <w:rsid w:val="000E2C9D"/>
    <w:rPr>
      <w:rFonts w:ascii="Arial" w:hAnsi="Arial"/>
      <w:sz w:val="22"/>
      <w:szCs w:val="22"/>
      <w:lang w:val="en-GB"/>
    </w:rPr>
  </w:style>
  <w:style w:type="character" w:customStyle="1" w:styleId="Heading8Char">
    <w:name w:val="Heading 8 Char"/>
    <w:basedOn w:val="DefaultParagraphFont"/>
    <w:link w:val="Heading8"/>
    <w:rsid w:val="000E2C9D"/>
    <w:rPr>
      <w:b/>
      <w:sz w:val="22"/>
      <w:szCs w:val="22"/>
      <w:lang w:val="en-GB"/>
    </w:rPr>
  </w:style>
  <w:style w:type="character" w:customStyle="1" w:styleId="Heading9Char">
    <w:name w:val="Heading 9 Char"/>
    <w:basedOn w:val="DefaultParagraphFont"/>
    <w:link w:val="Heading9"/>
    <w:rsid w:val="000E2C9D"/>
    <w:rPr>
      <w:rFonts w:ascii="Arial" w:hAnsi="Arial"/>
      <w:i/>
      <w:sz w:val="18"/>
      <w:szCs w:val="22"/>
      <w:lang w:val="en-GB"/>
    </w:rPr>
  </w:style>
  <w:style w:type="character" w:customStyle="1" w:styleId="BodyText3Char">
    <w:name w:val="Body Text 3 Char"/>
    <w:basedOn w:val="DefaultParagraphFont"/>
    <w:link w:val="BodyText3"/>
    <w:semiHidden/>
    <w:rsid w:val="000E2C9D"/>
    <w:rPr>
      <w:sz w:val="16"/>
      <w:szCs w:val="16"/>
      <w:lang w:val="en-GB"/>
    </w:rPr>
  </w:style>
  <w:style w:type="character" w:customStyle="1" w:styleId="BodyTextIndent3Char">
    <w:name w:val="Body Text Indent 3 Char"/>
    <w:basedOn w:val="DefaultParagraphFont"/>
    <w:link w:val="BodyTextIndent3"/>
    <w:semiHidden/>
    <w:rsid w:val="000E2C9D"/>
    <w:rPr>
      <w:sz w:val="16"/>
      <w:szCs w:val="16"/>
      <w:lang w:val="en-GB"/>
    </w:rPr>
  </w:style>
  <w:style w:type="character" w:customStyle="1" w:styleId="PlainTextChar">
    <w:name w:val="Plain Text Char"/>
    <w:basedOn w:val="DefaultParagraphFont"/>
    <w:link w:val="PlainText"/>
    <w:semiHidden/>
    <w:rsid w:val="000E2C9D"/>
    <w:rPr>
      <w:rFonts w:ascii="Courier New" w:hAnsi="Courier New" w:cs="Courier New"/>
      <w:szCs w:val="22"/>
      <w:lang w:val="en-GB"/>
    </w:rPr>
  </w:style>
  <w:style w:type="character" w:customStyle="1" w:styleId="SubtitleChar">
    <w:name w:val="Subtitle Char"/>
    <w:basedOn w:val="DefaultParagraphFont"/>
    <w:link w:val="Subtitle"/>
    <w:rsid w:val="000E2C9D"/>
    <w:rPr>
      <w:rFonts w:ascii="Arial" w:hAnsi="Arial" w:cs="Arial"/>
      <w:sz w:val="22"/>
      <w:szCs w:val="22"/>
      <w:lang w:val="en-GB"/>
    </w:rPr>
  </w:style>
  <w:style w:type="character" w:customStyle="1" w:styleId="TitleChar">
    <w:name w:val="Title Char"/>
    <w:basedOn w:val="DefaultParagraphFont"/>
    <w:link w:val="Title"/>
    <w:rsid w:val="000E2C9D"/>
    <w:rPr>
      <w:rFonts w:ascii="Arial" w:hAnsi="Arial" w:cs="Arial"/>
      <w:b/>
      <w:bCs/>
      <w:kern w:val="28"/>
      <w:sz w:val="22"/>
      <w:szCs w:val="22"/>
      <w:lang w:val="en-GB"/>
    </w:rPr>
  </w:style>
  <w:style w:type="character" w:customStyle="1" w:styleId="DateChar">
    <w:name w:val="Date Char"/>
    <w:basedOn w:val="DefaultParagraphFont"/>
    <w:link w:val="Date"/>
    <w:rsid w:val="000E2C9D"/>
    <w:rPr>
      <w:sz w:val="22"/>
      <w:szCs w:val="22"/>
      <w:lang w:val="en-GB"/>
    </w:rPr>
  </w:style>
  <w:style w:type="paragraph" w:customStyle="1" w:styleId="xl80">
    <w:name w:val="xl80"/>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Calibri" w:hAnsi="Calibri" w:cs="Calibri"/>
      <w:color w:val="000000"/>
      <w:sz w:val="24"/>
      <w:szCs w:val="24"/>
      <w:lang w:val="en-CA" w:eastAsia="en-CA"/>
    </w:rPr>
  </w:style>
  <w:style w:type="paragraph" w:customStyle="1" w:styleId="xl81">
    <w:name w:val="xl81"/>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lang w:val="en-CA" w:eastAsia="en-CA"/>
    </w:rPr>
  </w:style>
  <w:style w:type="paragraph" w:customStyle="1" w:styleId="xl82">
    <w:name w:val="xl82"/>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color w:val="203764"/>
      <w:lang w:val="en-CA" w:eastAsia="en-CA"/>
    </w:rPr>
  </w:style>
  <w:style w:type="paragraph" w:customStyle="1" w:styleId="xl83">
    <w:name w:val="xl83"/>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lang w:val="en-CA" w:eastAsia="en-CA"/>
    </w:rPr>
  </w:style>
  <w:style w:type="paragraph" w:customStyle="1" w:styleId="xl84">
    <w:name w:val="xl84"/>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b/>
      <w:bCs/>
      <w:color w:val="203764"/>
      <w:sz w:val="24"/>
      <w:szCs w:val="24"/>
      <w:lang w:val="en-CA" w:eastAsia="en-CA"/>
    </w:rPr>
  </w:style>
  <w:style w:type="paragraph" w:customStyle="1" w:styleId="xl85">
    <w:name w:val="xl85"/>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Calibri" w:hAnsi="Calibri" w:cs="Calibri"/>
      <w:sz w:val="24"/>
      <w:szCs w:val="24"/>
      <w:lang w:val="en-CA" w:eastAsia="en-CA"/>
    </w:rPr>
  </w:style>
  <w:style w:type="paragraph" w:customStyle="1" w:styleId="xl86">
    <w:name w:val="xl86"/>
    <w:basedOn w:val="Normal"/>
    <w:rsid w:val="000E2C9D"/>
    <w:pPr>
      <w:spacing w:before="100" w:beforeAutospacing="1" w:after="100" w:afterAutospacing="1"/>
      <w:jc w:val="center"/>
      <w:textAlignment w:val="center"/>
    </w:pPr>
    <w:rPr>
      <w:sz w:val="24"/>
      <w:szCs w:val="24"/>
      <w:lang w:val="en-CA" w:eastAsia="en-CA"/>
    </w:rPr>
  </w:style>
  <w:style w:type="paragraph" w:customStyle="1" w:styleId="xl87">
    <w:name w:val="xl87"/>
    <w:basedOn w:val="Normal"/>
    <w:rsid w:val="000E2C9D"/>
    <w:pPr>
      <w:spacing w:before="100" w:beforeAutospacing="1" w:after="100" w:afterAutospacing="1"/>
      <w:jc w:val="left"/>
      <w:textAlignment w:val="center"/>
    </w:pPr>
    <w:rPr>
      <w:sz w:val="24"/>
      <w:szCs w:val="24"/>
      <w:lang w:val="en-CA" w:eastAsia="en-CA"/>
    </w:rPr>
  </w:style>
  <w:style w:type="paragraph" w:customStyle="1" w:styleId="xl88">
    <w:name w:val="xl88"/>
    <w:basedOn w:val="Normal"/>
    <w:rsid w:val="000E2C9D"/>
    <w:pPr>
      <w:spacing w:before="100" w:beforeAutospacing="1" w:after="100" w:afterAutospacing="1"/>
      <w:jc w:val="left"/>
    </w:pPr>
    <w:rPr>
      <w:sz w:val="24"/>
      <w:szCs w:val="24"/>
      <w:lang w:val="en-CA" w:eastAsia="en-CA"/>
    </w:rPr>
  </w:style>
  <w:style w:type="paragraph" w:customStyle="1" w:styleId="xl90">
    <w:name w:val="xl90"/>
    <w:basedOn w:val="Normal"/>
    <w:rsid w:val="000E2C9D"/>
    <w:pPr>
      <w:spacing w:before="100" w:beforeAutospacing="1" w:after="100" w:afterAutospacing="1"/>
      <w:jc w:val="center"/>
      <w:textAlignment w:val="center"/>
    </w:pPr>
    <w:rPr>
      <w:b/>
      <w:bCs/>
      <w:sz w:val="24"/>
      <w:szCs w:val="24"/>
      <w:lang w:val="en-CA" w:eastAsia="en-CA"/>
    </w:rPr>
  </w:style>
  <w:style w:type="paragraph" w:customStyle="1" w:styleId="xl91">
    <w:name w:val="xl91"/>
    <w:basedOn w:val="Normal"/>
    <w:rsid w:val="000E2C9D"/>
    <w:pPr>
      <w:shd w:val="clear" w:color="000000" w:fill="D9D9D9"/>
      <w:spacing w:before="100" w:beforeAutospacing="1" w:after="100" w:afterAutospacing="1"/>
      <w:jc w:val="center"/>
      <w:textAlignment w:val="top"/>
    </w:pPr>
    <w:rPr>
      <w:b/>
      <w:bCs/>
      <w:sz w:val="28"/>
      <w:szCs w:val="28"/>
      <w:lang w:val="en-CA" w:eastAsia="en-CA"/>
    </w:rPr>
  </w:style>
  <w:style w:type="paragraph" w:customStyle="1" w:styleId="xl92">
    <w:name w:val="xl92"/>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lang w:val="en-CA" w:eastAsia="en-CA"/>
    </w:rPr>
  </w:style>
  <w:style w:type="paragraph" w:customStyle="1" w:styleId="xl93">
    <w:name w:val="xl93"/>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lang w:val="en-CA" w:eastAsia="en-CA"/>
    </w:rPr>
  </w:style>
  <w:style w:type="paragraph" w:customStyle="1" w:styleId="xl94">
    <w:name w:val="xl94"/>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lang w:val="en-CA" w:eastAsia="en-CA"/>
    </w:rPr>
  </w:style>
  <w:style w:type="paragraph" w:customStyle="1" w:styleId="xl95">
    <w:name w:val="xl95"/>
    <w:basedOn w:val="Normal"/>
    <w:rsid w:val="000E2C9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b/>
      <w:bCs/>
      <w:sz w:val="28"/>
      <w:szCs w:val="28"/>
      <w:lang w:val="en-CA" w:eastAsia="en-CA"/>
    </w:rPr>
  </w:style>
  <w:style w:type="paragraph" w:customStyle="1" w:styleId="xl96">
    <w:name w:val="xl96"/>
    <w:basedOn w:val="Normal"/>
    <w:rsid w:val="000E2C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Calibri" w:hAnsi="Calibri" w:cs="Calibri"/>
      <w:sz w:val="24"/>
      <w:szCs w:val="24"/>
      <w:lang w:val="en-CA" w:eastAsia="en-CA"/>
    </w:rPr>
  </w:style>
  <w:style w:type="paragraph" w:customStyle="1" w:styleId="xl97">
    <w:name w:val="xl97"/>
    <w:basedOn w:val="Normal"/>
    <w:rsid w:val="000E2C9D"/>
    <w:pPr>
      <w:pBdr>
        <w:top w:val="single" w:sz="4" w:space="0" w:color="auto"/>
        <w:left w:val="single" w:sz="4" w:space="0" w:color="auto"/>
        <w:bottom w:val="single" w:sz="4" w:space="0" w:color="auto"/>
      </w:pBdr>
      <w:shd w:val="clear" w:color="000000" w:fill="D9E1F2"/>
      <w:spacing w:before="100" w:beforeAutospacing="1" w:after="100" w:afterAutospacing="1"/>
      <w:jc w:val="center"/>
      <w:textAlignment w:val="center"/>
    </w:pPr>
    <w:rPr>
      <w:b/>
      <w:bCs/>
      <w:sz w:val="28"/>
      <w:szCs w:val="28"/>
      <w:lang w:val="en-CA" w:eastAsia="en-CA"/>
    </w:rPr>
  </w:style>
  <w:style w:type="paragraph" w:customStyle="1" w:styleId="xl98">
    <w:name w:val="xl98"/>
    <w:basedOn w:val="Normal"/>
    <w:rsid w:val="000E2C9D"/>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24"/>
      <w:szCs w:val="24"/>
      <w:lang w:val="en-CA" w:eastAsia="en-CA"/>
    </w:rPr>
  </w:style>
  <w:style w:type="paragraph" w:customStyle="1" w:styleId="xl99">
    <w:name w:val="xl99"/>
    <w:basedOn w:val="Normal"/>
    <w:rsid w:val="000E2C9D"/>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24"/>
      <w:szCs w:val="24"/>
      <w:lang w:val="en-CA" w:eastAsia="en-CA"/>
    </w:rPr>
  </w:style>
  <w:style w:type="paragraph" w:customStyle="1" w:styleId="xl100">
    <w:name w:val="xl100"/>
    <w:basedOn w:val="Normal"/>
    <w:rsid w:val="000E2C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Calibri" w:hAnsi="Calibri" w:cs="Calibri"/>
      <w:b/>
      <w:bCs/>
      <w:sz w:val="24"/>
      <w:szCs w:val="24"/>
      <w:lang w:val="en-CA" w:eastAsia="en-CA"/>
    </w:rPr>
  </w:style>
  <w:style w:type="paragraph" w:customStyle="1" w:styleId="xl101">
    <w:name w:val="xl101"/>
    <w:basedOn w:val="Normal"/>
    <w:rsid w:val="000E2C9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ascii="Calibri" w:hAnsi="Calibri" w:cs="Calibri"/>
      <w:b/>
      <w:bCs/>
      <w:color w:val="203764"/>
      <w:sz w:val="24"/>
      <w:szCs w:val="24"/>
      <w:lang w:val="en-CA" w:eastAsia="en-CA"/>
    </w:rPr>
  </w:style>
  <w:style w:type="paragraph" w:customStyle="1" w:styleId="xl102">
    <w:name w:val="xl102"/>
    <w:basedOn w:val="Normal"/>
    <w:rsid w:val="000E2C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32"/>
      <w:szCs w:val="32"/>
      <w:lang w:val="en-CA" w:eastAsia="en-CA"/>
    </w:rPr>
  </w:style>
  <w:style w:type="paragraph" w:customStyle="1" w:styleId="xl103">
    <w:name w:val="xl103"/>
    <w:basedOn w:val="Normal"/>
    <w:rsid w:val="000E2C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32"/>
      <w:szCs w:val="32"/>
      <w:lang w:val="en-CA" w:eastAsia="en-CA"/>
    </w:rPr>
  </w:style>
  <w:style w:type="paragraph" w:customStyle="1" w:styleId="xl104">
    <w:name w:val="xl104"/>
    <w:basedOn w:val="Normal"/>
    <w:rsid w:val="000E2C9D"/>
    <w:pPr>
      <w:spacing w:before="100" w:beforeAutospacing="1" w:after="100" w:afterAutospacing="1"/>
      <w:jc w:val="left"/>
      <w:textAlignment w:val="top"/>
    </w:pPr>
    <w:rPr>
      <w:sz w:val="32"/>
      <w:szCs w:val="32"/>
      <w:lang w:val="en-CA" w:eastAsia="en-CA"/>
    </w:rPr>
  </w:style>
  <w:style w:type="paragraph" w:customStyle="1" w:styleId="xl105">
    <w:name w:val="xl105"/>
    <w:basedOn w:val="Normal"/>
    <w:rsid w:val="000E2C9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left"/>
      <w:textAlignment w:val="top"/>
    </w:pPr>
    <w:rPr>
      <w:sz w:val="32"/>
      <w:szCs w:val="32"/>
      <w:lang w:val="en-CA" w:eastAsia="en-CA"/>
    </w:rPr>
  </w:style>
  <w:style w:type="paragraph" w:styleId="NoSpacing">
    <w:name w:val="No Spacing"/>
    <w:link w:val="NoSpacingChar"/>
    <w:uiPriority w:val="1"/>
    <w:qFormat/>
    <w:rsid w:val="008C5479"/>
    <w:pPr>
      <w:jc w:val="both"/>
    </w:pPr>
    <w:rPr>
      <w:sz w:val="22"/>
      <w:szCs w:val="22"/>
      <w:lang w:val="en-GB"/>
    </w:rPr>
  </w:style>
  <w:style w:type="character" w:customStyle="1" w:styleId="NoSpacingChar">
    <w:name w:val="No Spacing Char"/>
    <w:basedOn w:val="DefaultParagraphFont"/>
    <w:link w:val="NoSpacing"/>
    <w:uiPriority w:val="1"/>
    <w:locked/>
    <w:rsid w:val="008C5479"/>
    <w:rPr>
      <w:sz w:val="22"/>
      <w:szCs w:val="22"/>
      <w:lang w:val="en-GB"/>
    </w:rPr>
  </w:style>
  <w:style w:type="paragraph" w:customStyle="1" w:styleId="Normal-para">
    <w:name w:val="Normal-para"/>
    <w:basedOn w:val="Normal"/>
    <w:rsid w:val="007B1850"/>
    <w:pPr>
      <w:widowControl w:val="0"/>
      <w:numPr>
        <w:numId w:val="15"/>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jlqj4b">
    <w:name w:val="jlqj4b"/>
    <w:basedOn w:val="DefaultParagraphFont"/>
    <w:rsid w:val="00D4498B"/>
  </w:style>
  <w:style w:type="paragraph" w:customStyle="1" w:styleId="Default">
    <w:name w:val="Default"/>
    <w:rsid w:val="002342E7"/>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846402">
      <w:bodyDiv w:val="1"/>
      <w:marLeft w:val="0"/>
      <w:marRight w:val="0"/>
      <w:marTop w:val="0"/>
      <w:marBottom w:val="0"/>
      <w:divBdr>
        <w:top w:val="none" w:sz="0" w:space="0" w:color="auto"/>
        <w:left w:val="none" w:sz="0" w:space="0" w:color="auto"/>
        <w:bottom w:val="none" w:sz="0" w:space="0" w:color="auto"/>
        <w:right w:val="none" w:sz="0" w:space="0" w:color="auto"/>
      </w:divBdr>
    </w:div>
    <w:div w:id="701713821">
      <w:bodyDiv w:val="1"/>
      <w:marLeft w:val="0"/>
      <w:marRight w:val="0"/>
      <w:marTop w:val="0"/>
      <w:marBottom w:val="0"/>
      <w:divBdr>
        <w:top w:val="none" w:sz="0" w:space="0" w:color="auto"/>
        <w:left w:val="none" w:sz="0" w:space="0" w:color="auto"/>
        <w:bottom w:val="none" w:sz="0" w:space="0" w:color="auto"/>
        <w:right w:val="none" w:sz="0" w:space="0" w:color="auto"/>
      </w:divBdr>
      <w:divsChild>
        <w:div w:id="642929942">
          <w:marLeft w:val="0"/>
          <w:marRight w:val="0"/>
          <w:marTop w:val="100"/>
          <w:marBottom w:val="0"/>
          <w:divBdr>
            <w:top w:val="none" w:sz="0" w:space="0" w:color="auto"/>
            <w:left w:val="none" w:sz="0" w:space="0" w:color="auto"/>
            <w:bottom w:val="none" w:sz="0" w:space="0" w:color="auto"/>
            <w:right w:val="none" w:sz="0" w:space="0" w:color="auto"/>
          </w:divBdr>
          <w:divsChild>
            <w:div w:id="367725383">
              <w:marLeft w:val="0"/>
              <w:marRight w:val="0"/>
              <w:marTop w:val="60"/>
              <w:marBottom w:val="0"/>
              <w:divBdr>
                <w:top w:val="none" w:sz="0" w:space="0" w:color="auto"/>
                <w:left w:val="none" w:sz="0" w:space="0" w:color="auto"/>
                <w:bottom w:val="none" w:sz="0" w:space="0" w:color="auto"/>
                <w:right w:val="none" w:sz="0" w:space="0" w:color="auto"/>
              </w:divBdr>
            </w:div>
          </w:divsChild>
        </w:div>
        <w:div w:id="239559685">
          <w:marLeft w:val="0"/>
          <w:marRight w:val="0"/>
          <w:marTop w:val="0"/>
          <w:marBottom w:val="0"/>
          <w:divBdr>
            <w:top w:val="none" w:sz="0" w:space="0" w:color="auto"/>
            <w:left w:val="none" w:sz="0" w:space="0" w:color="auto"/>
            <w:bottom w:val="none" w:sz="0" w:space="0" w:color="auto"/>
            <w:right w:val="none" w:sz="0" w:space="0" w:color="auto"/>
          </w:divBdr>
          <w:divsChild>
            <w:div w:id="1426459452">
              <w:marLeft w:val="0"/>
              <w:marRight w:val="0"/>
              <w:marTop w:val="0"/>
              <w:marBottom w:val="0"/>
              <w:divBdr>
                <w:top w:val="none" w:sz="0" w:space="0" w:color="auto"/>
                <w:left w:val="none" w:sz="0" w:space="0" w:color="auto"/>
                <w:bottom w:val="none" w:sz="0" w:space="0" w:color="auto"/>
                <w:right w:val="none" w:sz="0" w:space="0" w:color="auto"/>
              </w:divBdr>
              <w:divsChild>
                <w:div w:id="121886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626088">
      <w:bodyDiv w:val="1"/>
      <w:marLeft w:val="0"/>
      <w:marRight w:val="0"/>
      <w:marTop w:val="0"/>
      <w:marBottom w:val="0"/>
      <w:divBdr>
        <w:top w:val="none" w:sz="0" w:space="0" w:color="auto"/>
        <w:left w:val="none" w:sz="0" w:space="0" w:color="auto"/>
        <w:bottom w:val="none" w:sz="0" w:space="0" w:color="auto"/>
        <w:right w:val="none" w:sz="0" w:space="0" w:color="auto"/>
      </w:divBdr>
    </w:div>
    <w:div w:id="978609857">
      <w:bodyDiv w:val="1"/>
      <w:marLeft w:val="0"/>
      <w:marRight w:val="0"/>
      <w:marTop w:val="0"/>
      <w:marBottom w:val="0"/>
      <w:divBdr>
        <w:top w:val="none" w:sz="0" w:space="0" w:color="auto"/>
        <w:left w:val="none" w:sz="0" w:space="0" w:color="auto"/>
        <w:bottom w:val="none" w:sz="0" w:space="0" w:color="auto"/>
        <w:right w:val="none" w:sz="0" w:space="0" w:color="auto"/>
      </w:divBdr>
    </w:div>
    <w:div w:id="1232155433">
      <w:bodyDiv w:val="1"/>
      <w:marLeft w:val="0"/>
      <w:marRight w:val="0"/>
      <w:marTop w:val="0"/>
      <w:marBottom w:val="0"/>
      <w:divBdr>
        <w:top w:val="none" w:sz="0" w:space="0" w:color="auto"/>
        <w:left w:val="none" w:sz="0" w:space="0" w:color="auto"/>
        <w:bottom w:val="none" w:sz="0" w:space="0" w:color="auto"/>
        <w:right w:val="none" w:sz="0" w:space="0" w:color="auto"/>
      </w:divBdr>
      <w:divsChild>
        <w:div w:id="1625965282">
          <w:marLeft w:val="0"/>
          <w:marRight w:val="0"/>
          <w:marTop w:val="100"/>
          <w:marBottom w:val="0"/>
          <w:divBdr>
            <w:top w:val="none" w:sz="0" w:space="0" w:color="auto"/>
            <w:left w:val="none" w:sz="0" w:space="0" w:color="auto"/>
            <w:bottom w:val="none" w:sz="0" w:space="0" w:color="auto"/>
            <w:right w:val="none" w:sz="0" w:space="0" w:color="auto"/>
          </w:divBdr>
          <w:divsChild>
            <w:div w:id="886139026">
              <w:marLeft w:val="0"/>
              <w:marRight w:val="0"/>
              <w:marTop w:val="60"/>
              <w:marBottom w:val="0"/>
              <w:divBdr>
                <w:top w:val="none" w:sz="0" w:space="0" w:color="auto"/>
                <w:left w:val="none" w:sz="0" w:space="0" w:color="auto"/>
                <w:bottom w:val="none" w:sz="0" w:space="0" w:color="auto"/>
                <w:right w:val="none" w:sz="0" w:space="0" w:color="auto"/>
              </w:divBdr>
            </w:div>
          </w:divsChild>
        </w:div>
        <w:div w:id="136265928">
          <w:marLeft w:val="0"/>
          <w:marRight w:val="0"/>
          <w:marTop w:val="0"/>
          <w:marBottom w:val="0"/>
          <w:divBdr>
            <w:top w:val="none" w:sz="0" w:space="0" w:color="auto"/>
            <w:left w:val="none" w:sz="0" w:space="0" w:color="auto"/>
            <w:bottom w:val="none" w:sz="0" w:space="0" w:color="auto"/>
            <w:right w:val="none" w:sz="0" w:space="0" w:color="auto"/>
          </w:divBdr>
          <w:divsChild>
            <w:div w:id="2129620756">
              <w:marLeft w:val="0"/>
              <w:marRight w:val="0"/>
              <w:marTop w:val="0"/>
              <w:marBottom w:val="0"/>
              <w:divBdr>
                <w:top w:val="none" w:sz="0" w:space="0" w:color="auto"/>
                <w:left w:val="none" w:sz="0" w:space="0" w:color="auto"/>
                <w:bottom w:val="none" w:sz="0" w:space="0" w:color="auto"/>
                <w:right w:val="none" w:sz="0" w:space="0" w:color="auto"/>
              </w:divBdr>
              <w:divsChild>
                <w:div w:id="211000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6825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5891536">
      <w:bodyDiv w:val="1"/>
      <w:marLeft w:val="0"/>
      <w:marRight w:val="0"/>
      <w:marTop w:val="0"/>
      <w:marBottom w:val="0"/>
      <w:divBdr>
        <w:top w:val="none" w:sz="0" w:space="0" w:color="auto"/>
        <w:left w:val="none" w:sz="0" w:space="0" w:color="auto"/>
        <w:bottom w:val="none" w:sz="0" w:space="0" w:color="auto"/>
        <w:right w:val="none" w:sz="0" w:space="0" w:color="auto"/>
      </w:divBdr>
      <w:divsChild>
        <w:div w:id="1325471087">
          <w:marLeft w:val="0"/>
          <w:marRight w:val="0"/>
          <w:marTop w:val="100"/>
          <w:marBottom w:val="0"/>
          <w:divBdr>
            <w:top w:val="none" w:sz="0" w:space="0" w:color="auto"/>
            <w:left w:val="none" w:sz="0" w:space="0" w:color="auto"/>
            <w:bottom w:val="none" w:sz="0" w:space="0" w:color="auto"/>
            <w:right w:val="none" w:sz="0" w:space="0" w:color="auto"/>
          </w:divBdr>
          <w:divsChild>
            <w:div w:id="1680353098">
              <w:marLeft w:val="0"/>
              <w:marRight w:val="0"/>
              <w:marTop w:val="60"/>
              <w:marBottom w:val="0"/>
              <w:divBdr>
                <w:top w:val="none" w:sz="0" w:space="0" w:color="auto"/>
                <w:left w:val="none" w:sz="0" w:space="0" w:color="auto"/>
                <w:bottom w:val="none" w:sz="0" w:space="0" w:color="auto"/>
                <w:right w:val="none" w:sz="0" w:space="0" w:color="auto"/>
              </w:divBdr>
            </w:div>
          </w:divsChild>
        </w:div>
        <w:div w:id="958414148">
          <w:marLeft w:val="0"/>
          <w:marRight w:val="0"/>
          <w:marTop w:val="0"/>
          <w:marBottom w:val="0"/>
          <w:divBdr>
            <w:top w:val="none" w:sz="0" w:space="0" w:color="auto"/>
            <w:left w:val="none" w:sz="0" w:space="0" w:color="auto"/>
            <w:bottom w:val="none" w:sz="0" w:space="0" w:color="auto"/>
            <w:right w:val="none" w:sz="0" w:space="0" w:color="auto"/>
          </w:divBdr>
          <w:divsChild>
            <w:div w:id="708339564">
              <w:marLeft w:val="0"/>
              <w:marRight w:val="0"/>
              <w:marTop w:val="0"/>
              <w:marBottom w:val="0"/>
              <w:divBdr>
                <w:top w:val="none" w:sz="0" w:space="0" w:color="auto"/>
                <w:left w:val="none" w:sz="0" w:space="0" w:color="auto"/>
                <w:bottom w:val="none" w:sz="0" w:space="0" w:color="auto"/>
                <w:right w:val="none" w:sz="0" w:space="0" w:color="auto"/>
              </w:divBdr>
              <w:divsChild>
                <w:div w:id="119820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footer" Target="footer10.xml"/><Relationship Id="rId21" Type="http://schemas.openxmlformats.org/officeDocument/2006/relationships/header" Target="header5.xml"/><Relationship Id="rId34" Type="http://schemas.openxmlformats.org/officeDocument/2006/relationships/footer" Target="footer8.xml"/><Relationship Id="rId42" Type="http://schemas.openxmlformats.org/officeDocument/2006/relationships/footer" Target="footer12.xml"/><Relationship Id="rId47"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footer" Target="footer11.xml"/><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customXml" Target="../customXml/item3.xml"/><Relationship Id="rId20" Type="http://schemas.openxmlformats.org/officeDocument/2006/relationships/footer" Target="footer5.xml"/><Relationship Id="rId41" Type="http://schemas.openxmlformats.org/officeDocument/2006/relationships/header" Target="header1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5%20ExCom\References\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UNEP/OzL.Pro/ExCom/87/9</Document_x0020_Number>
  </documentManagement>
</p:properties>
</file>

<file path=customXml/itemProps1.xml><?xml version="1.0" encoding="utf-8"?>
<ds:datastoreItem xmlns:ds="http://schemas.openxmlformats.org/officeDocument/2006/customXml" ds:itemID="{668E9DA5-F2C5-42AB-BEBE-3759FEAAF23E}"/>
</file>

<file path=customXml/itemProps2.xml><?xml version="1.0" encoding="utf-8"?>
<ds:datastoreItem xmlns:ds="http://schemas.openxmlformats.org/officeDocument/2006/customXml" ds:itemID="{1D494CC3-2304-4771-90F7-EB2550EE3C2D}"/>
</file>

<file path=customXml/itemProps3.xml><?xml version="1.0" encoding="utf-8"?>
<ds:datastoreItem xmlns:ds="http://schemas.openxmlformats.org/officeDocument/2006/customXml" ds:itemID="{9646F599-7F83-45E9-AC7A-B725C5A96B36}"/>
</file>

<file path=customXml/itemProps4.xml><?xml version="1.0" encoding="utf-8"?>
<ds:datastoreItem xmlns:ds="http://schemas.openxmlformats.org/officeDocument/2006/customXml" ds:itemID="{EA0C3C3A-4B9D-49B6-8765-5250EBD700EB}"/>
</file>

<file path=docProps/app.xml><?xml version="1.0" encoding="utf-8"?>
<Properties xmlns="http://schemas.openxmlformats.org/officeDocument/2006/extended-properties" xmlns:vt="http://schemas.openxmlformats.org/officeDocument/2006/docPropsVTypes">
  <Template>Eec85G</Template>
  <TotalTime>51</TotalTime>
  <Pages>86</Pages>
  <Words>17094</Words>
  <Characters>97437</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进展报告和有具体报告要求的项目报告</vt:lpstr>
    </vt:vector>
  </TitlesOfParts>
  <Company>UNMFS</Company>
  <LinksUpToDate>false</LinksUpToDate>
  <CharactersWithSpaces>114303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进展报告和有具体报告要求的项目报告</dc:title>
  <dc:creator>Joel Pare-Julien</dc:creator>
  <cp:lastModifiedBy>HB</cp:lastModifiedBy>
  <cp:revision>6</cp:revision>
  <cp:lastPrinted>2001-05-26T16:40:00Z</cp:lastPrinted>
  <dcterms:created xsi:type="dcterms:W3CDTF">2021-06-24T15:02:00Z</dcterms:created>
  <dcterms:modified xsi:type="dcterms:W3CDTF">2021-07-06T02:41:00Z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UNEP/OzL.Pro/ExCom/87/9</vt:lpwstr>
  </property>
  <property fmtid="{D5CDD505-2E9C-101B-9397-08002B2CF9AE}" pid="3" name="Revision date">
    <vt:lpwstr>06/19/2021</vt:lpwstr>
  </property>
  <property fmtid="{D5CDD505-2E9C-101B-9397-08002B2CF9AE}" pid="4" name="ContentTypeId">
    <vt:lpwstr>0x0101002DF00DB1CFC87549A2FDEA0A8F99BEBC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