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D27C6D">
        <w:trPr>
          <w:trHeight w:val="720"/>
        </w:trPr>
        <w:tc>
          <w:tcPr>
            <w:tcW w:w="5490" w:type="dxa"/>
            <w:gridSpan w:val="2"/>
            <w:tcBorders>
              <w:bottom w:val="single" w:sz="18" w:space="0" w:color="auto"/>
            </w:tcBorders>
          </w:tcPr>
          <w:p w:rsidR="00C15867" w:rsidRPr="0000434E" w:rsidRDefault="00C15867" w:rsidP="00D27C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D27C6D">
            <w:pPr>
              <w:jc w:val="right"/>
              <w:rPr>
                <w:sz w:val="52"/>
                <w:szCs w:val="52"/>
              </w:rPr>
            </w:pPr>
            <w:r>
              <w:rPr>
                <w:rFonts w:ascii="Univers Bold" w:hAnsi="Univers Bold"/>
                <w:b/>
                <w:sz w:val="72"/>
              </w:rPr>
              <w:t>EP</w:t>
            </w:r>
          </w:p>
        </w:tc>
      </w:tr>
      <w:tr w:rsidR="00C15867" w:rsidTr="00D27C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E52838" w:rsidP="00D27C6D">
            <w:pPr>
              <w:spacing w:before="120"/>
            </w:pPr>
            <w:r>
              <w:rPr>
                <w:noProof/>
                <w:lang w:val="en-CA" w:eastAsia="en-CA"/>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C27899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Default="00C15867" w:rsidP="00D27C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D27C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D27C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D27C6D">
            <w:pPr>
              <w:spacing w:before="720"/>
              <w:ind w:left="158"/>
            </w:pPr>
          </w:p>
        </w:tc>
        <w:tc>
          <w:tcPr>
            <w:tcW w:w="4590" w:type="dxa"/>
            <w:tcBorders>
              <w:top w:val="nil"/>
              <w:left w:val="nil"/>
              <w:bottom w:val="single" w:sz="36" w:space="0" w:color="auto"/>
              <w:right w:val="nil"/>
            </w:tcBorders>
          </w:tcPr>
          <w:p w:rsidR="00C15867" w:rsidRPr="0033525D" w:rsidRDefault="00C15867" w:rsidP="00D27C6D">
            <w:r w:rsidRPr="0033525D">
              <w:t>Distr.</w:t>
            </w:r>
          </w:p>
          <w:p w:rsidR="00923540" w:rsidRPr="0033525D" w:rsidRDefault="00923540" w:rsidP="00923540">
            <w:r w:rsidRPr="0033525D">
              <w:t>GENERAL</w:t>
            </w:r>
          </w:p>
          <w:p w:rsidR="00C15867" w:rsidRPr="0033525D" w:rsidRDefault="00C15867" w:rsidP="00D27C6D"/>
          <w:p w:rsidR="00C15867" w:rsidRPr="003F73BA" w:rsidRDefault="00C15867" w:rsidP="00D27C6D"/>
          <w:p w:rsidR="00C15867" w:rsidRPr="003F73BA" w:rsidRDefault="008827E3" w:rsidP="00D27C6D">
            <w:fldSimple w:instr=" DOCPROPERTY &quot;Document number&quot;  \* MERGEFORMAT ">
              <w:r w:rsidR="00E56E70">
                <w:t>UNEP/OzL.Pro/ExCom/85/14</w:t>
              </w:r>
            </w:fldSimple>
          </w:p>
          <w:p w:rsidR="00C15867" w:rsidRPr="003F73BA" w:rsidRDefault="00BC2495" w:rsidP="00D27C6D">
            <w:r>
              <w:fldChar w:fldCharType="begin"/>
            </w:r>
            <w:r w:rsidR="00851352">
              <w:instrText xml:space="preserve"> DOCPROPERTY "Revision date" \@ "d MMMM YYYY"  \* MERGEFORMAT </w:instrText>
            </w:r>
            <w:r>
              <w:fldChar w:fldCharType="separate"/>
            </w:r>
            <w:r w:rsidR="00D16ABB">
              <w:t>15 May 2020</w:t>
            </w:r>
            <w:r>
              <w:fldChar w:fldCharType="end"/>
            </w:r>
          </w:p>
          <w:p w:rsidR="00C15867" w:rsidRPr="00000FED" w:rsidRDefault="00C15867" w:rsidP="00D27C6D">
            <w:pPr>
              <w:rPr>
                <w:caps/>
              </w:rPr>
            </w:pPr>
          </w:p>
          <w:p w:rsidR="00C15867" w:rsidRDefault="00C15867" w:rsidP="00D27C6D">
            <w:r w:rsidRPr="0033525D">
              <w:t>ORIGINAL: ENGLISH</w:t>
            </w:r>
          </w:p>
        </w:tc>
      </w:tr>
    </w:tbl>
    <w:p w:rsidR="00857077" w:rsidRPr="00612F2F" w:rsidRDefault="00C15867" w:rsidP="00857077">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EF06EA">
        <w:rPr>
          <w:lang w:val="en-CA"/>
        </w:rPr>
        <w:t>Eighty-</w:t>
      </w:r>
      <w:r w:rsidR="00CC3C9E">
        <w:t>fifth</w:t>
      </w:r>
      <w:r w:rsidR="00857077">
        <w:rPr>
          <w:lang w:val="en-CA"/>
        </w:rPr>
        <w:t xml:space="preserve"> </w:t>
      </w:r>
      <w:r w:rsidR="00857077">
        <w:t>Meeting</w:t>
      </w:r>
    </w:p>
    <w:p w:rsidR="00E95DC6" w:rsidRDefault="00857077" w:rsidP="00857077">
      <w:pPr>
        <w:jc w:val="left"/>
        <w:rPr>
          <w:lang w:val="en-CA"/>
        </w:rPr>
      </w:pPr>
      <w:r>
        <w:rPr>
          <w:lang w:val="en-CA"/>
        </w:rPr>
        <w:t>Montreal</w:t>
      </w:r>
      <w:r w:rsidRPr="00042E3E">
        <w:rPr>
          <w:lang w:val="en-CA"/>
        </w:rPr>
        <w:t xml:space="preserve">, </w:t>
      </w:r>
      <w:r w:rsidR="00E95DC6">
        <w:rPr>
          <w:lang w:val="en-CA"/>
        </w:rPr>
        <w:t>25-29 May 2020</w:t>
      </w:r>
    </w:p>
    <w:p w:rsidR="00857077" w:rsidRPr="006C39CE" w:rsidRDefault="00E95DC6" w:rsidP="00857077">
      <w:pPr>
        <w:jc w:val="left"/>
        <w:rPr>
          <w:lang w:val="en-CA"/>
        </w:rPr>
      </w:pPr>
      <w:r>
        <w:rPr>
          <w:lang w:val="en-CA"/>
        </w:rPr>
        <w:t xml:space="preserve">Postponed to </w:t>
      </w:r>
      <w:r w:rsidR="00023B43">
        <w:rPr>
          <w:lang w:val="en-CA"/>
        </w:rPr>
        <w:t>19</w:t>
      </w:r>
      <w:r w:rsidR="002B254E">
        <w:rPr>
          <w:lang w:val="en-CA"/>
        </w:rPr>
        <w:t>-</w:t>
      </w:r>
      <w:r w:rsidR="009C5ABB" w:rsidRPr="009C5ABB">
        <w:rPr>
          <w:lang w:val="en-CA"/>
        </w:rPr>
        <w:t>2</w:t>
      </w:r>
      <w:r w:rsidR="00023B43">
        <w:rPr>
          <w:lang w:val="en-CA"/>
        </w:rPr>
        <w:t>2 July</w:t>
      </w:r>
      <w:r w:rsidR="009C5ABB" w:rsidRPr="009C5ABB">
        <w:rPr>
          <w:lang w:val="en-CA"/>
        </w:rPr>
        <w:t xml:space="preserve"> 2020</w:t>
      </w:r>
      <w:r w:rsidR="00EB46BC">
        <w:rPr>
          <w:lang w:val="en-CA"/>
        </w:rPr>
        <w:t>*</w:t>
      </w:r>
    </w:p>
    <w:p w:rsidR="00C15867" w:rsidRPr="00765DE4" w:rsidRDefault="00C15867" w:rsidP="00857077">
      <w:pPr>
        <w:jc w:val="left"/>
        <w:rPr>
          <w:lang w:val="en-US"/>
        </w:rPr>
      </w:pPr>
    </w:p>
    <w:p w:rsidR="006B6855" w:rsidRDefault="006B6855" w:rsidP="006B6855">
      <w:pPr>
        <w:jc w:val="center"/>
        <w:outlineLvl w:val="0"/>
        <w:rPr>
          <w:b/>
          <w:caps/>
        </w:rPr>
      </w:pPr>
      <w:r w:rsidRPr="00A506DE">
        <w:rPr>
          <w:b/>
          <w:caps/>
        </w:rPr>
        <w:t>bilateral cooperation</w:t>
      </w:r>
    </w:p>
    <w:p w:rsidR="006B6855" w:rsidRDefault="006B6855" w:rsidP="006B6855">
      <w:pPr>
        <w:pStyle w:val="Title1"/>
        <w:rPr>
          <w:lang w:val="en-CA"/>
        </w:rPr>
      </w:pPr>
    </w:p>
    <w:p w:rsidR="006B6855" w:rsidRDefault="006B6855" w:rsidP="006B6855">
      <w:pPr>
        <w:pStyle w:val="Heading1"/>
      </w:pPr>
      <w:r w:rsidRPr="00886081">
        <w:t>This document provides an overview of requests from bilateral agencies, and whether these are eligible in light of the maximum level of bilatera</w:t>
      </w:r>
      <w:r>
        <w:t>l cooperation available for 20</w:t>
      </w:r>
      <w:r w:rsidR="001E3D26">
        <w:t>20</w:t>
      </w:r>
      <w:r>
        <w:t xml:space="preserve"> or 2018-2020 triennium</w:t>
      </w:r>
      <w:r w:rsidRPr="00886081">
        <w:t>. It cross-references relevant meeting documents that include a discussion on the bilateral requests, and contains the recommendation on the year of assignment for bilateral cooperation</w:t>
      </w:r>
      <w:r>
        <w:t>.</w:t>
      </w:r>
    </w:p>
    <w:p w:rsidR="006B6855" w:rsidRPr="008557D0" w:rsidRDefault="006B6855" w:rsidP="006B6855">
      <w:pPr>
        <w:pStyle w:val="Heading1"/>
        <w:numPr>
          <w:ilvl w:val="0"/>
          <w:numId w:val="0"/>
        </w:numPr>
      </w:pPr>
      <w:r w:rsidRPr="008557D0">
        <w:rPr>
          <w:b/>
        </w:rPr>
        <w:t>Overview</w:t>
      </w:r>
    </w:p>
    <w:p w:rsidR="006B6855" w:rsidRPr="00C37844" w:rsidRDefault="0085196A" w:rsidP="006B6855">
      <w:pPr>
        <w:pStyle w:val="Heading1"/>
      </w:pPr>
      <w:r>
        <w:t>Five</w:t>
      </w:r>
      <w:r w:rsidR="006B6855">
        <w:t xml:space="preserve"> </w:t>
      </w:r>
      <w:r w:rsidR="006B6855">
        <w:rPr>
          <w:lang w:val="en-US"/>
        </w:rPr>
        <w:t xml:space="preserve">projects </w:t>
      </w:r>
      <w:r w:rsidR="006B6855" w:rsidRPr="00A506DE">
        <w:t xml:space="preserve">for bilateral cooperation with a value of </w:t>
      </w:r>
      <w:r w:rsidR="006B6855" w:rsidRPr="00B345C3">
        <w:t>US </w:t>
      </w:r>
      <w:r w:rsidR="006B6855">
        <w:t>$</w:t>
      </w:r>
      <w:r w:rsidR="001E5738">
        <w:t>1</w:t>
      </w:r>
      <w:r w:rsidR="00B012FB">
        <w:t>49</w:t>
      </w:r>
      <w:r w:rsidR="001E5738">
        <w:t>,0</w:t>
      </w:r>
      <w:r w:rsidR="00B012FB">
        <w:t>2</w:t>
      </w:r>
      <w:r w:rsidR="001E5738">
        <w:t>0</w:t>
      </w:r>
      <w:r w:rsidR="006B6855">
        <w:t xml:space="preserve"> h</w:t>
      </w:r>
      <w:r w:rsidR="006B6855" w:rsidRPr="008734D4">
        <w:t>ave</w:t>
      </w:r>
      <w:r w:rsidR="006B6855" w:rsidRPr="00A506DE">
        <w:t xml:space="preserve"> been submitted </w:t>
      </w:r>
      <w:r w:rsidR="006B6855">
        <w:t>to the 8</w:t>
      </w:r>
      <w:r w:rsidR="001E5738">
        <w:t>5</w:t>
      </w:r>
      <w:r w:rsidR="006B6855">
        <w:rPr>
          <w:vertAlign w:val="superscript"/>
        </w:rPr>
        <w:t>th</w:t>
      </w:r>
      <w:r w:rsidR="006B6855">
        <w:t xml:space="preserve"> meeting </w:t>
      </w:r>
      <w:r w:rsidR="006B6855" w:rsidRPr="00A506DE">
        <w:t>as shown in</w:t>
      </w:r>
      <w:r w:rsidR="006B6855">
        <w:t xml:space="preserve"> </w:t>
      </w:r>
      <w:r w:rsidR="006B6855" w:rsidRPr="00A506DE">
        <w:t>Table 1.</w:t>
      </w:r>
      <w:r w:rsidR="006B6855">
        <w:t xml:space="preserve"> </w:t>
      </w:r>
    </w:p>
    <w:p w:rsidR="006B6855" w:rsidRPr="00802EE4" w:rsidRDefault="006B6855" w:rsidP="006B6855">
      <w:pPr>
        <w:keepNext/>
        <w:rPr>
          <w:b/>
        </w:rPr>
      </w:pPr>
      <w:r w:rsidRPr="00802EE4">
        <w:rPr>
          <w:b/>
        </w:rPr>
        <w:t>Table 1. Pro</w:t>
      </w:r>
      <w:r>
        <w:rPr>
          <w:b/>
        </w:rPr>
        <w:t xml:space="preserve">jects for bilateral cooperation submitted to </w:t>
      </w:r>
      <w:r w:rsidRPr="00A72C3B">
        <w:rPr>
          <w:b/>
        </w:rPr>
        <w:t xml:space="preserve">the </w:t>
      </w:r>
      <w:r>
        <w:rPr>
          <w:b/>
        </w:rPr>
        <w:t>8</w:t>
      </w:r>
      <w:r w:rsidR="001E5738">
        <w:rPr>
          <w:b/>
        </w:rPr>
        <w:t>5</w:t>
      </w:r>
      <w:r w:rsidRPr="00AA0D6D">
        <w:rPr>
          <w:b/>
          <w:vertAlign w:val="superscript"/>
        </w:rPr>
        <w:t>th</w:t>
      </w:r>
      <w:r>
        <w:rPr>
          <w:b/>
        </w:rPr>
        <w:t xml:space="preserve"> </w:t>
      </w:r>
      <w:r w:rsidRPr="00A72C3B">
        <w:rPr>
          <w:b/>
        </w:rPr>
        <w:t>meeting</w:t>
      </w:r>
    </w:p>
    <w:tbl>
      <w:tblPr>
        <w:tblW w:w="95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116"/>
        <w:gridCol w:w="3453"/>
        <w:gridCol w:w="1227"/>
        <w:gridCol w:w="1170"/>
        <w:gridCol w:w="1422"/>
      </w:tblGrid>
      <w:tr w:rsidR="006B6855" w:rsidRPr="00C00206" w:rsidTr="00D27C6D">
        <w:trPr>
          <w:tblHeader/>
        </w:trPr>
        <w:tc>
          <w:tcPr>
            <w:tcW w:w="1134" w:type="dxa"/>
          </w:tcPr>
          <w:p w:rsidR="006B6855" w:rsidRPr="00AA0D6D" w:rsidRDefault="006B6855" w:rsidP="00D27C6D">
            <w:pPr>
              <w:jc w:val="center"/>
              <w:outlineLvl w:val="0"/>
              <w:rPr>
                <w:b/>
                <w:bCs/>
                <w:sz w:val="20"/>
                <w:szCs w:val="20"/>
              </w:rPr>
            </w:pPr>
            <w:r w:rsidRPr="00AA0D6D">
              <w:rPr>
                <w:b/>
                <w:bCs/>
                <w:sz w:val="20"/>
                <w:szCs w:val="20"/>
              </w:rPr>
              <w:t>Agency</w:t>
            </w:r>
          </w:p>
        </w:tc>
        <w:tc>
          <w:tcPr>
            <w:tcW w:w="1116" w:type="dxa"/>
            <w:tcBorders>
              <w:bottom w:val="single" w:sz="4" w:space="0" w:color="auto"/>
            </w:tcBorders>
          </w:tcPr>
          <w:p w:rsidR="006B6855" w:rsidRPr="00AA0D6D" w:rsidRDefault="006B6855" w:rsidP="00D27C6D">
            <w:pPr>
              <w:jc w:val="center"/>
              <w:rPr>
                <w:b/>
                <w:bCs/>
                <w:sz w:val="20"/>
                <w:szCs w:val="20"/>
              </w:rPr>
            </w:pPr>
            <w:r w:rsidRPr="00AA0D6D">
              <w:rPr>
                <w:b/>
                <w:bCs/>
                <w:sz w:val="20"/>
                <w:szCs w:val="20"/>
              </w:rPr>
              <w:t>Country</w:t>
            </w:r>
          </w:p>
        </w:tc>
        <w:tc>
          <w:tcPr>
            <w:tcW w:w="3453" w:type="dxa"/>
            <w:tcBorders>
              <w:bottom w:val="single" w:sz="4" w:space="0" w:color="auto"/>
            </w:tcBorders>
          </w:tcPr>
          <w:p w:rsidR="006B6855" w:rsidRPr="00AA0D6D" w:rsidRDefault="006B6855" w:rsidP="00D27C6D">
            <w:pPr>
              <w:jc w:val="center"/>
              <w:rPr>
                <w:b/>
                <w:bCs/>
                <w:sz w:val="20"/>
                <w:szCs w:val="20"/>
              </w:rPr>
            </w:pPr>
            <w:r w:rsidRPr="00AA0D6D">
              <w:rPr>
                <w:b/>
                <w:bCs/>
                <w:sz w:val="20"/>
                <w:szCs w:val="20"/>
              </w:rPr>
              <w:t>Project title</w:t>
            </w:r>
          </w:p>
        </w:tc>
        <w:tc>
          <w:tcPr>
            <w:tcW w:w="1227" w:type="dxa"/>
            <w:tcBorders>
              <w:bottom w:val="single" w:sz="4" w:space="0" w:color="auto"/>
            </w:tcBorders>
          </w:tcPr>
          <w:p w:rsidR="006B6855" w:rsidRPr="00AA0D6D" w:rsidRDefault="006B6855" w:rsidP="00D27C6D">
            <w:pPr>
              <w:jc w:val="center"/>
              <w:rPr>
                <w:b/>
                <w:bCs/>
                <w:sz w:val="20"/>
                <w:szCs w:val="20"/>
              </w:rPr>
            </w:pPr>
            <w:r w:rsidRPr="00AA0D6D">
              <w:rPr>
                <w:b/>
                <w:bCs/>
                <w:sz w:val="20"/>
                <w:szCs w:val="20"/>
              </w:rPr>
              <w:t>Funding requested (US</w:t>
            </w:r>
            <w:r>
              <w:rPr>
                <w:b/>
                <w:bCs/>
                <w:sz w:val="20"/>
                <w:szCs w:val="20"/>
              </w:rPr>
              <w:t xml:space="preserve"> </w:t>
            </w:r>
            <w:r w:rsidRPr="00AA0D6D">
              <w:rPr>
                <w:b/>
                <w:bCs/>
                <w:sz w:val="20"/>
                <w:szCs w:val="20"/>
              </w:rPr>
              <w:t>$)</w:t>
            </w:r>
          </w:p>
        </w:tc>
        <w:tc>
          <w:tcPr>
            <w:tcW w:w="1170" w:type="dxa"/>
            <w:tcBorders>
              <w:bottom w:val="single" w:sz="4" w:space="0" w:color="auto"/>
            </w:tcBorders>
          </w:tcPr>
          <w:p w:rsidR="006B6855" w:rsidRPr="00AA0D6D" w:rsidRDefault="006B6855" w:rsidP="00D27C6D">
            <w:pPr>
              <w:jc w:val="center"/>
              <w:rPr>
                <w:b/>
                <w:bCs/>
                <w:sz w:val="20"/>
                <w:szCs w:val="20"/>
              </w:rPr>
            </w:pPr>
            <w:r w:rsidRPr="00AA0D6D">
              <w:rPr>
                <w:b/>
                <w:bCs/>
                <w:sz w:val="20"/>
                <w:szCs w:val="20"/>
              </w:rPr>
              <w:t>Support costs (US</w:t>
            </w:r>
            <w:r>
              <w:rPr>
                <w:b/>
                <w:bCs/>
                <w:sz w:val="20"/>
                <w:szCs w:val="20"/>
              </w:rPr>
              <w:t xml:space="preserve"> </w:t>
            </w:r>
            <w:r w:rsidRPr="00AA0D6D">
              <w:rPr>
                <w:b/>
                <w:bCs/>
                <w:sz w:val="20"/>
                <w:szCs w:val="20"/>
              </w:rPr>
              <w:t>$)</w:t>
            </w:r>
          </w:p>
        </w:tc>
        <w:tc>
          <w:tcPr>
            <w:tcW w:w="1422" w:type="dxa"/>
            <w:tcBorders>
              <w:bottom w:val="single" w:sz="4" w:space="0" w:color="auto"/>
            </w:tcBorders>
            <w:tcMar>
              <w:left w:w="0" w:type="dxa"/>
              <w:right w:w="0" w:type="dxa"/>
            </w:tcMar>
          </w:tcPr>
          <w:p w:rsidR="006B6855" w:rsidRPr="00AA0D6D" w:rsidRDefault="006B6855" w:rsidP="00D27C6D">
            <w:pPr>
              <w:jc w:val="center"/>
              <w:rPr>
                <w:b/>
                <w:bCs/>
                <w:sz w:val="20"/>
                <w:szCs w:val="20"/>
              </w:rPr>
            </w:pPr>
            <w:r w:rsidRPr="00AA0D6D">
              <w:rPr>
                <w:b/>
                <w:bCs/>
                <w:sz w:val="20"/>
                <w:szCs w:val="20"/>
              </w:rPr>
              <w:t>Amount recommended (US</w:t>
            </w:r>
            <w:r>
              <w:rPr>
                <w:b/>
                <w:bCs/>
                <w:sz w:val="20"/>
                <w:szCs w:val="20"/>
              </w:rPr>
              <w:t xml:space="preserve"> </w:t>
            </w:r>
            <w:r w:rsidRPr="00AA0D6D">
              <w:rPr>
                <w:b/>
                <w:bCs/>
                <w:sz w:val="20"/>
                <w:szCs w:val="20"/>
              </w:rPr>
              <w:t>$)</w:t>
            </w:r>
          </w:p>
        </w:tc>
      </w:tr>
      <w:tr w:rsidR="006B6855" w:rsidRPr="00C00206" w:rsidTr="00D27C6D">
        <w:tc>
          <w:tcPr>
            <w:tcW w:w="1134" w:type="dxa"/>
          </w:tcPr>
          <w:p w:rsidR="006B6855" w:rsidRPr="00AA0D6D" w:rsidRDefault="002177E9" w:rsidP="00D27C6D">
            <w:pPr>
              <w:rPr>
                <w:sz w:val="20"/>
                <w:szCs w:val="20"/>
              </w:rPr>
            </w:pPr>
            <w:r>
              <w:rPr>
                <w:sz w:val="20"/>
                <w:szCs w:val="20"/>
              </w:rPr>
              <w:t>Canada</w:t>
            </w:r>
          </w:p>
        </w:tc>
        <w:tc>
          <w:tcPr>
            <w:tcW w:w="1116" w:type="dxa"/>
            <w:tcBorders>
              <w:top w:val="single" w:sz="4" w:space="0" w:color="auto"/>
              <w:left w:val="nil"/>
              <w:bottom w:val="single" w:sz="4" w:space="0" w:color="auto"/>
              <w:right w:val="single" w:sz="4" w:space="0" w:color="auto"/>
            </w:tcBorders>
            <w:shd w:val="clear" w:color="auto" w:fill="auto"/>
          </w:tcPr>
          <w:p w:rsidR="006B6855" w:rsidRPr="00AA0D6D" w:rsidRDefault="002177E9" w:rsidP="00D27C6D">
            <w:pPr>
              <w:jc w:val="left"/>
              <w:rPr>
                <w:color w:val="000000"/>
                <w:sz w:val="20"/>
                <w:szCs w:val="20"/>
              </w:rPr>
            </w:pPr>
            <w:r>
              <w:rPr>
                <w:color w:val="000000"/>
                <w:sz w:val="20"/>
                <w:szCs w:val="20"/>
              </w:rPr>
              <w:t>Belize</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6B6855" w:rsidRPr="00AA0D6D" w:rsidRDefault="002177E9" w:rsidP="00D27C6D">
            <w:pPr>
              <w:jc w:val="left"/>
              <w:rPr>
                <w:bCs/>
                <w:sz w:val="20"/>
                <w:szCs w:val="20"/>
              </w:rPr>
            </w:pPr>
            <w:r>
              <w:rPr>
                <w:bCs/>
                <w:sz w:val="20"/>
                <w:szCs w:val="20"/>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rsidR="006B6855" w:rsidRPr="00AA0D6D" w:rsidRDefault="00EB46BC">
            <w:pPr>
              <w:jc w:val="right"/>
              <w:rPr>
                <w:color w:val="000000"/>
                <w:sz w:val="20"/>
                <w:szCs w:val="20"/>
              </w:rPr>
            </w:pPr>
            <w:r>
              <w:rPr>
                <w:color w:val="000000"/>
                <w:sz w:val="20"/>
                <w:szCs w:val="20"/>
              </w:rPr>
              <w:t>40,000</w:t>
            </w:r>
          </w:p>
        </w:tc>
        <w:tc>
          <w:tcPr>
            <w:tcW w:w="1170" w:type="dxa"/>
            <w:tcBorders>
              <w:top w:val="single" w:sz="4" w:space="0" w:color="auto"/>
              <w:left w:val="single" w:sz="4" w:space="0" w:color="auto"/>
              <w:bottom w:val="single" w:sz="4" w:space="0" w:color="auto"/>
              <w:right w:val="nil"/>
            </w:tcBorders>
            <w:shd w:val="clear" w:color="auto" w:fill="auto"/>
          </w:tcPr>
          <w:p w:rsidR="006B6855" w:rsidRPr="00AA0D6D" w:rsidRDefault="00EB46BC">
            <w:pPr>
              <w:jc w:val="right"/>
              <w:rPr>
                <w:color w:val="000000"/>
                <w:sz w:val="20"/>
                <w:szCs w:val="20"/>
              </w:rPr>
            </w:pPr>
            <w:r>
              <w:rPr>
                <w:color w:val="000000"/>
                <w:sz w:val="20"/>
                <w:szCs w:val="20"/>
              </w:rPr>
              <w:t>2</w:t>
            </w:r>
            <w:r w:rsidR="00841A36">
              <w:rPr>
                <w:color w:val="000000"/>
                <w:sz w:val="20"/>
                <w:szCs w:val="20"/>
              </w:rPr>
              <w:t>,8</w:t>
            </w:r>
            <w:r>
              <w:rPr>
                <w:color w:val="000000"/>
                <w:sz w:val="20"/>
                <w:szCs w:val="20"/>
              </w:rPr>
              <w:t>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6B6855" w:rsidRPr="00AA0D6D" w:rsidRDefault="008162A5">
            <w:pPr>
              <w:jc w:val="right"/>
              <w:rPr>
                <w:sz w:val="20"/>
                <w:szCs w:val="20"/>
              </w:rPr>
            </w:pPr>
            <w:r>
              <w:rPr>
                <w:sz w:val="20"/>
                <w:szCs w:val="20"/>
              </w:rPr>
              <w:t>42,800</w:t>
            </w:r>
          </w:p>
        </w:tc>
      </w:tr>
      <w:tr w:rsidR="006B6855" w:rsidRPr="00C00206" w:rsidTr="00D27C6D">
        <w:tc>
          <w:tcPr>
            <w:tcW w:w="1134" w:type="dxa"/>
          </w:tcPr>
          <w:p w:rsidR="006B6855" w:rsidRPr="00AA0D6D" w:rsidRDefault="006B6855" w:rsidP="00D27C6D">
            <w:pPr>
              <w:rPr>
                <w:sz w:val="20"/>
                <w:szCs w:val="20"/>
              </w:rPr>
            </w:pPr>
            <w:r w:rsidRPr="00AA0D6D">
              <w:rPr>
                <w:b/>
                <w:sz w:val="20"/>
                <w:szCs w:val="20"/>
                <w:lang w:val="en-CA"/>
              </w:rPr>
              <w:t>Subtotal</w:t>
            </w:r>
          </w:p>
        </w:tc>
        <w:tc>
          <w:tcPr>
            <w:tcW w:w="1116" w:type="dxa"/>
            <w:tcBorders>
              <w:top w:val="single" w:sz="4" w:space="0" w:color="auto"/>
              <w:left w:val="nil"/>
              <w:bottom w:val="single" w:sz="4" w:space="0" w:color="auto"/>
              <w:right w:val="single" w:sz="4" w:space="0" w:color="auto"/>
            </w:tcBorders>
            <w:shd w:val="clear" w:color="auto" w:fill="auto"/>
          </w:tcPr>
          <w:p w:rsidR="006B6855" w:rsidRPr="00AA0D6D" w:rsidRDefault="006B6855" w:rsidP="00D27C6D">
            <w:pPr>
              <w:jc w:val="left"/>
              <w:rPr>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6B6855" w:rsidRPr="00AA0D6D" w:rsidRDefault="006B6855" w:rsidP="00D27C6D">
            <w:pPr>
              <w:jc w:val="left"/>
              <w:rPr>
                <w:bCs/>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rsidR="006B6855" w:rsidRPr="00D64DEF" w:rsidRDefault="00EB46BC">
            <w:pPr>
              <w:jc w:val="right"/>
              <w:rPr>
                <w:b/>
                <w:color w:val="000000"/>
                <w:sz w:val="20"/>
                <w:szCs w:val="20"/>
              </w:rPr>
            </w:pPr>
            <w:r>
              <w:rPr>
                <w:b/>
                <w:color w:val="000000"/>
                <w:sz w:val="20"/>
                <w:szCs w:val="20"/>
              </w:rPr>
              <w:t>40,000</w:t>
            </w:r>
          </w:p>
        </w:tc>
        <w:tc>
          <w:tcPr>
            <w:tcW w:w="1170" w:type="dxa"/>
            <w:tcBorders>
              <w:top w:val="single" w:sz="4" w:space="0" w:color="auto"/>
              <w:left w:val="single" w:sz="4" w:space="0" w:color="auto"/>
              <w:bottom w:val="single" w:sz="4" w:space="0" w:color="auto"/>
              <w:right w:val="nil"/>
            </w:tcBorders>
            <w:shd w:val="clear" w:color="auto" w:fill="auto"/>
          </w:tcPr>
          <w:p w:rsidR="006B6855" w:rsidRPr="008162A5" w:rsidRDefault="00EB46BC">
            <w:pPr>
              <w:jc w:val="right"/>
              <w:rPr>
                <w:b/>
                <w:color w:val="000000"/>
                <w:sz w:val="20"/>
                <w:szCs w:val="20"/>
              </w:rPr>
            </w:pPr>
            <w:r w:rsidRPr="00397707">
              <w:rPr>
                <w:b/>
                <w:color w:val="000000"/>
                <w:sz w:val="20"/>
                <w:szCs w:val="20"/>
              </w:rPr>
              <w:t>2,800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6B6855" w:rsidRPr="00397707" w:rsidRDefault="008162A5" w:rsidP="00D27C6D">
            <w:pPr>
              <w:jc w:val="right"/>
              <w:rPr>
                <w:b/>
                <w:sz w:val="20"/>
                <w:szCs w:val="20"/>
              </w:rPr>
            </w:pPr>
            <w:r w:rsidRPr="00397707">
              <w:rPr>
                <w:b/>
                <w:sz w:val="20"/>
                <w:szCs w:val="20"/>
              </w:rPr>
              <w:t>42,800</w:t>
            </w:r>
          </w:p>
        </w:tc>
      </w:tr>
      <w:tr w:rsidR="006B6855" w:rsidRPr="00C00206" w:rsidTr="00D27C6D">
        <w:tc>
          <w:tcPr>
            <w:tcW w:w="1134" w:type="dxa"/>
          </w:tcPr>
          <w:p w:rsidR="006B6855" w:rsidRPr="00AA0D6D" w:rsidRDefault="002177E9" w:rsidP="00D27C6D">
            <w:pPr>
              <w:rPr>
                <w:sz w:val="20"/>
                <w:szCs w:val="20"/>
              </w:rPr>
            </w:pPr>
            <w:r>
              <w:rPr>
                <w:sz w:val="20"/>
                <w:szCs w:val="20"/>
              </w:rPr>
              <w:t>France</w:t>
            </w:r>
          </w:p>
        </w:tc>
        <w:tc>
          <w:tcPr>
            <w:tcW w:w="1116" w:type="dxa"/>
            <w:tcBorders>
              <w:top w:val="single" w:sz="4" w:space="0" w:color="auto"/>
              <w:left w:val="nil"/>
              <w:bottom w:val="single" w:sz="4" w:space="0" w:color="auto"/>
              <w:right w:val="single" w:sz="4" w:space="0" w:color="auto"/>
            </w:tcBorders>
            <w:shd w:val="clear" w:color="auto" w:fill="auto"/>
          </w:tcPr>
          <w:p w:rsidR="006B6855" w:rsidRPr="00AA0D6D" w:rsidRDefault="002177E9">
            <w:pPr>
              <w:jc w:val="left"/>
              <w:rPr>
                <w:sz w:val="20"/>
                <w:szCs w:val="20"/>
              </w:rPr>
            </w:pPr>
            <w:r>
              <w:rPr>
                <w:color w:val="000000"/>
                <w:sz w:val="20"/>
                <w:szCs w:val="20"/>
              </w:rPr>
              <w:t>Lao</w:t>
            </w:r>
            <w:r w:rsidR="00EB46BC">
              <w:rPr>
                <w:color w:val="000000"/>
                <w:sz w:val="20"/>
                <w:szCs w:val="20"/>
              </w:rPr>
              <w:t xml:space="preserve"> People’s Democratic Republic</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6B6855" w:rsidRPr="00AA0D6D" w:rsidRDefault="006B6855" w:rsidP="002177E9">
            <w:pPr>
              <w:jc w:val="left"/>
              <w:rPr>
                <w:bCs/>
                <w:sz w:val="20"/>
                <w:szCs w:val="20"/>
              </w:rPr>
            </w:pPr>
            <w:r w:rsidRPr="00AA0D6D">
              <w:rPr>
                <w:bCs/>
                <w:sz w:val="20"/>
                <w:szCs w:val="20"/>
              </w:rPr>
              <w:t>HCFC p</w:t>
            </w:r>
            <w:r>
              <w:rPr>
                <w:bCs/>
                <w:sz w:val="20"/>
                <w:szCs w:val="20"/>
              </w:rPr>
              <w:t>hase-out management plan (stage </w:t>
            </w:r>
            <w:r w:rsidRPr="00AA0D6D">
              <w:rPr>
                <w:bCs/>
                <w:sz w:val="20"/>
                <w:szCs w:val="20"/>
              </w:rPr>
              <w:t>I, third tranche</w:t>
            </w:r>
            <w:r w:rsidR="002177E9">
              <w:rPr>
                <w:bCs/>
                <w:sz w:val="20"/>
                <w:szCs w:val="20"/>
              </w:rPr>
              <w:t>)</w:t>
            </w:r>
          </w:p>
        </w:tc>
        <w:tc>
          <w:tcPr>
            <w:tcW w:w="1227" w:type="dxa"/>
            <w:tcBorders>
              <w:top w:val="single" w:sz="4" w:space="0" w:color="auto"/>
              <w:left w:val="nil"/>
              <w:bottom w:val="single" w:sz="4" w:space="0" w:color="auto"/>
              <w:right w:val="single" w:sz="4" w:space="0" w:color="auto"/>
            </w:tcBorders>
            <w:shd w:val="clear" w:color="auto" w:fill="auto"/>
          </w:tcPr>
          <w:p w:rsidR="006B6855" w:rsidRPr="0041268A" w:rsidRDefault="002177E9" w:rsidP="00D27C6D">
            <w:pPr>
              <w:jc w:val="right"/>
              <w:rPr>
                <w:color w:val="000000"/>
                <w:sz w:val="20"/>
                <w:szCs w:val="20"/>
              </w:rPr>
            </w:pPr>
            <w:r>
              <w:rPr>
                <w:color w:val="000000"/>
                <w:sz w:val="20"/>
                <w:szCs w:val="20"/>
              </w:rPr>
              <w:t>4,500</w:t>
            </w:r>
          </w:p>
        </w:tc>
        <w:tc>
          <w:tcPr>
            <w:tcW w:w="1170" w:type="dxa"/>
            <w:tcBorders>
              <w:top w:val="single" w:sz="4" w:space="0" w:color="auto"/>
              <w:left w:val="single" w:sz="4" w:space="0" w:color="auto"/>
              <w:bottom w:val="single" w:sz="4" w:space="0" w:color="auto"/>
              <w:right w:val="nil"/>
            </w:tcBorders>
            <w:shd w:val="clear" w:color="auto" w:fill="auto"/>
          </w:tcPr>
          <w:p w:rsidR="006B6855" w:rsidRPr="0041268A" w:rsidRDefault="002177E9" w:rsidP="00D27C6D">
            <w:pPr>
              <w:jc w:val="right"/>
              <w:rPr>
                <w:color w:val="000000"/>
                <w:sz w:val="20"/>
                <w:szCs w:val="20"/>
              </w:rPr>
            </w:pPr>
            <w:r>
              <w:rPr>
                <w:color w:val="000000"/>
                <w:sz w:val="20"/>
                <w:szCs w:val="20"/>
              </w:rPr>
              <w:t>585</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6B6855" w:rsidRPr="00AA0D6D" w:rsidRDefault="00BA1017" w:rsidP="00D27C6D">
            <w:pPr>
              <w:jc w:val="right"/>
              <w:rPr>
                <w:sz w:val="20"/>
                <w:szCs w:val="20"/>
              </w:rPr>
            </w:pPr>
            <w:r>
              <w:rPr>
                <w:sz w:val="20"/>
                <w:szCs w:val="20"/>
              </w:rPr>
              <w:t>(1</w:t>
            </w:r>
            <w:r w:rsidR="006B6855">
              <w:rPr>
                <w:sz w:val="20"/>
                <w:szCs w:val="20"/>
              </w:rPr>
              <w:t>)</w:t>
            </w:r>
          </w:p>
        </w:tc>
      </w:tr>
      <w:tr w:rsidR="002177E9" w:rsidRPr="00C00206" w:rsidTr="00D27C6D">
        <w:tc>
          <w:tcPr>
            <w:tcW w:w="1134" w:type="dxa"/>
          </w:tcPr>
          <w:p w:rsidR="002177E9" w:rsidRPr="00AA0D6D" w:rsidRDefault="002177E9" w:rsidP="002177E9">
            <w:pPr>
              <w:rPr>
                <w:sz w:val="20"/>
                <w:szCs w:val="20"/>
              </w:rPr>
            </w:pPr>
            <w:r w:rsidRPr="00AA0D6D">
              <w:rPr>
                <w:b/>
                <w:sz w:val="20"/>
                <w:szCs w:val="20"/>
                <w:lang w:val="en-CA"/>
              </w:rPr>
              <w:t>Subtotal</w:t>
            </w:r>
          </w:p>
        </w:tc>
        <w:tc>
          <w:tcPr>
            <w:tcW w:w="1116" w:type="dxa"/>
            <w:tcBorders>
              <w:top w:val="single" w:sz="4" w:space="0" w:color="auto"/>
              <w:left w:val="nil"/>
              <w:bottom w:val="single" w:sz="4" w:space="0" w:color="auto"/>
              <w:right w:val="single" w:sz="4" w:space="0" w:color="auto"/>
            </w:tcBorders>
            <w:shd w:val="clear" w:color="auto" w:fill="auto"/>
          </w:tcPr>
          <w:p w:rsidR="002177E9" w:rsidRDefault="002177E9" w:rsidP="002177E9">
            <w:pPr>
              <w:jc w:val="left"/>
              <w:rPr>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2177E9" w:rsidRPr="00AA0D6D" w:rsidRDefault="002177E9" w:rsidP="002177E9">
            <w:pPr>
              <w:jc w:val="left"/>
              <w:rPr>
                <w:bCs/>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rsidR="002177E9" w:rsidRPr="002177E9" w:rsidRDefault="002177E9" w:rsidP="002177E9">
            <w:pPr>
              <w:jc w:val="right"/>
              <w:rPr>
                <w:b/>
                <w:color w:val="000000"/>
                <w:sz w:val="20"/>
                <w:szCs w:val="20"/>
              </w:rPr>
            </w:pPr>
            <w:r>
              <w:rPr>
                <w:b/>
                <w:color w:val="000000"/>
                <w:sz w:val="20"/>
                <w:szCs w:val="20"/>
              </w:rPr>
              <w:t>4,500</w:t>
            </w:r>
          </w:p>
        </w:tc>
        <w:tc>
          <w:tcPr>
            <w:tcW w:w="1170" w:type="dxa"/>
            <w:tcBorders>
              <w:top w:val="single" w:sz="4" w:space="0" w:color="auto"/>
              <w:left w:val="single" w:sz="4" w:space="0" w:color="auto"/>
              <w:bottom w:val="single" w:sz="4" w:space="0" w:color="auto"/>
              <w:right w:val="nil"/>
            </w:tcBorders>
            <w:shd w:val="clear" w:color="auto" w:fill="auto"/>
          </w:tcPr>
          <w:p w:rsidR="002177E9" w:rsidRPr="002177E9" w:rsidRDefault="002177E9" w:rsidP="002177E9">
            <w:pPr>
              <w:jc w:val="right"/>
              <w:rPr>
                <w:b/>
                <w:color w:val="000000"/>
                <w:sz w:val="20"/>
                <w:szCs w:val="20"/>
              </w:rPr>
            </w:pPr>
            <w:r>
              <w:rPr>
                <w:b/>
                <w:color w:val="000000"/>
                <w:sz w:val="20"/>
                <w:szCs w:val="20"/>
              </w:rPr>
              <w:t>585</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2177E9" w:rsidRDefault="002177E9" w:rsidP="002177E9">
            <w:pPr>
              <w:jc w:val="right"/>
              <w:rPr>
                <w:sz w:val="20"/>
                <w:szCs w:val="20"/>
              </w:rPr>
            </w:pPr>
          </w:p>
        </w:tc>
      </w:tr>
      <w:tr w:rsidR="008162A5" w:rsidRPr="00C00206" w:rsidTr="000F0D5E">
        <w:tc>
          <w:tcPr>
            <w:tcW w:w="1134" w:type="dxa"/>
          </w:tcPr>
          <w:p w:rsidR="008162A5" w:rsidRPr="00AA0D6D" w:rsidRDefault="008162A5" w:rsidP="000F0D5E">
            <w:pPr>
              <w:rPr>
                <w:sz w:val="20"/>
                <w:szCs w:val="20"/>
              </w:rPr>
            </w:pPr>
            <w:r>
              <w:rPr>
                <w:sz w:val="20"/>
                <w:szCs w:val="20"/>
              </w:rPr>
              <w:t>Germany</w:t>
            </w:r>
          </w:p>
        </w:tc>
        <w:tc>
          <w:tcPr>
            <w:tcW w:w="1116" w:type="dxa"/>
            <w:tcBorders>
              <w:top w:val="single" w:sz="4" w:space="0" w:color="auto"/>
              <w:left w:val="nil"/>
              <w:bottom w:val="single" w:sz="4" w:space="0" w:color="auto"/>
              <w:right w:val="single" w:sz="4" w:space="0" w:color="auto"/>
            </w:tcBorders>
            <w:shd w:val="clear" w:color="auto" w:fill="auto"/>
          </w:tcPr>
          <w:p w:rsidR="008162A5" w:rsidRPr="00AA0D6D" w:rsidRDefault="008162A5" w:rsidP="000F0D5E">
            <w:pPr>
              <w:jc w:val="left"/>
              <w:rPr>
                <w:color w:val="000000"/>
                <w:sz w:val="20"/>
                <w:szCs w:val="20"/>
              </w:rPr>
            </w:pPr>
            <w:r>
              <w:rPr>
                <w:color w:val="000000"/>
                <w:sz w:val="20"/>
                <w:szCs w:val="20"/>
              </w:rPr>
              <w:t>Lesotho</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8162A5" w:rsidRPr="00AA0D6D" w:rsidRDefault="008162A5" w:rsidP="000F0D5E">
            <w:pPr>
              <w:jc w:val="left"/>
              <w:rPr>
                <w:bCs/>
                <w:sz w:val="20"/>
                <w:szCs w:val="20"/>
              </w:rPr>
            </w:pPr>
            <w:r w:rsidRPr="00AA0D6D">
              <w:rPr>
                <w:bCs/>
                <w:sz w:val="20"/>
                <w:szCs w:val="20"/>
              </w:rPr>
              <w:t>HCFC p</w:t>
            </w:r>
            <w:r>
              <w:rPr>
                <w:bCs/>
                <w:sz w:val="20"/>
                <w:szCs w:val="20"/>
              </w:rPr>
              <w:t>hase-out management plan (stage </w:t>
            </w:r>
            <w:r w:rsidRPr="00AA0D6D">
              <w:rPr>
                <w:bCs/>
                <w:sz w:val="20"/>
                <w:szCs w:val="20"/>
              </w:rPr>
              <w:t xml:space="preserve">I, </w:t>
            </w:r>
            <w:r>
              <w:rPr>
                <w:bCs/>
                <w:sz w:val="20"/>
                <w:szCs w:val="20"/>
              </w:rPr>
              <w:t>fourth</w:t>
            </w:r>
            <w:r w:rsidRPr="00AA0D6D">
              <w:rPr>
                <w:bCs/>
                <w:sz w:val="20"/>
                <w:szCs w:val="20"/>
              </w:rPr>
              <w:t xml:space="preserve"> tranche</w:t>
            </w:r>
            <w:r>
              <w:rPr>
                <w:bCs/>
                <w:sz w:val="20"/>
                <w:szCs w:val="20"/>
              </w:rPr>
              <w:t>)</w:t>
            </w:r>
          </w:p>
        </w:tc>
        <w:tc>
          <w:tcPr>
            <w:tcW w:w="1227" w:type="dxa"/>
            <w:tcBorders>
              <w:top w:val="single" w:sz="4" w:space="0" w:color="auto"/>
              <w:left w:val="nil"/>
              <w:bottom w:val="single" w:sz="4" w:space="0" w:color="auto"/>
              <w:right w:val="single" w:sz="4" w:space="0" w:color="auto"/>
            </w:tcBorders>
            <w:shd w:val="clear" w:color="auto" w:fill="auto"/>
          </w:tcPr>
          <w:p w:rsidR="008162A5" w:rsidRPr="00AA0D6D" w:rsidRDefault="008162A5" w:rsidP="000F0D5E">
            <w:pPr>
              <w:jc w:val="right"/>
              <w:rPr>
                <w:color w:val="000000"/>
                <w:sz w:val="20"/>
                <w:szCs w:val="20"/>
              </w:rPr>
            </w:pPr>
            <w:r>
              <w:rPr>
                <w:color w:val="000000"/>
                <w:sz w:val="20"/>
                <w:szCs w:val="20"/>
              </w:rPr>
              <w:t>28,000</w:t>
            </w:r>
          </w:p>
        </w:tc>
        <w:tc>
          <w:tcPr>
            <w:tcW w:w="1170" w:type="dxa"/>
            <w:tcBorders>
              <w:top w:val="single" w:sz="4" w:space="0" w:color="auto"/>
              <w:left w:val="single" w:sz="4" w:space="0" w:color="auto"/>
              <w:bottom w:val="single" w:sz="4" w:space="0" w:color="auto"/>
              <w:right w:val="nil"/>
            </w:tcBorders>
            <w:shd w:val="clear" w:color="auto" w:fill="auto"/>
          </w:tcPr>
          <w:p w:rsidR="008162A5" w:rsidRPr="00AA0D6D" w:rsidRDefault="008162A5" w:rsidP="000F0D5E">
            <w:pPr>
              <w:jc w:val="right"/>
              <w:rPr>
                <w:color w:val="000000"/>
                <w:sz w:val="20"/>
                <w:szCs w:val="20"/>
              </w:rPr>
            </w:pPr>
            <w:r>
              <w:rPr>
                <w:color w:val="000000"/>
                <w:sz w:val="20"/>
                <w:szCs w:val="20"/>
              </w:rPr>
              <w:t>3,640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8162A5" w:rsidRPr="00AA0D6D" w:rsidRDefault="008162A5" w:rsidP="000F0D5E">
            <w:pPr>
              <w:jc w:val="right"/>
              <w:rPr>
                <w:sz w:val="20"/>
                <w:szCs w:val="20"/>
              </w:rPr>
            </w:pPr>
            <w:r>
              <w:rPr>
                <w:sz w:val="20"/>
                <w:szCs w:val="20"/>
              </w:rPr>
              <w:t>(2)</w:t>
            </w:r>
          </w:p>
        </w:tc>
      </w:tr>
      <w:tr w:rsidR="002177E9" w:rsidRPr="00C00206" w:rsidTr="00D27C6D">
        <w:tc>
          <w:tcPr>
            <w:tcW w:w="1134" w:type="dxa"/>
          </w:tcPr>
          <w:p w:rsidR="002177E9" w:rsidRPr="00AA0D6D" w:rsidRDefault="002177E9" w:rsidP="002177E9">
            <w:pPr>
              <w:rPr>
                <w:sz w:val="20"/>
                <w:szCs w:val="20"/>
              </w:rPr>
            </w:pPr>
            <w:r>
              <w:rPr>
                <w:sz w:val="20"/>
                <w:szCs w:val="20"/>
              </w:rPr>
              <w:t>Germany</w:t>
            </w:r>
          </w:p>
        </w:tc>
        <w:tc>
          <w:tcPr>
            <w:tcW w:w="1116" w:type="dxa"/>
            <w:tcBorders>
              <w:top w:val="single" w:sz="4" w:space="0" w:color="auto"/>
              <w:left w:val="nil"/>
              <w:bottom w:val="single" w:sz="4" w:space="0" w:color="auto"/>
              <w:right w:val="single" w:sz="4" w:space="0" w:color="auto"/>
            </w:tcBorders>
            <w:shd w:val="clear" w:color="auto" w:fill="auto"/>
          </w:tcPr>
          <w:p w:rsidR="002177E9" w:rsidRPr="00AA0D6D" w:rsidRDefault="002177E9" w:rsidP="002177E9">
            <w:pPr>
              <w:jc w:val="left"/>
              <w:rPr>
                <w:color w:val="000000"/>
                <w:sz w:val="20"/>
                <w:szCs w:val="20"/>
              </w:rPr>
            </w:pPr>
            <w:r>
              <w:rPr>
                <w:color w:val="000000"/>
                <w:sz w:val="20"/>
                <w:szCs w:val="20"/>
              </w:rPr>
              <w:t>Liberia</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2177E9" w:rsidRPr="00AA0D6D" w:rsidRDefault="002177E9" w:rsidP="00874B38">
            <w:pPr>
              <w:jc w:val="left"/>
              <w:rPr>
                <w:bCs/>
                <w:sz w:val="20"/>
                <w:szCs w:val="20"/>
              </w:rPr>
            </w:pPr>
            <w:r w:rsidRPr="00AA0D6D">
              <w:rPr>
                <w:bCs/>
                <w:sz w:val="20"/>
                <w:szCs w:val="20"/>
              </w:rPr>
              <w:t xml:space="preserve">HCFC phase-out management plan </w:t>
            </w:r>
            <w:r>
              <w:rPr>
                <w:bCs/>
                <w:sz w:val="20"/>
                <w:szCs w:val="20"/>
              </w:rPr>
              <w:t>(stage </w:t>
            </w:r>
            <w:r w:rsidRPr="00AA0D6D">
              <w:rPr>
                <w:bCs/>
                <w:sz w:val="20"/>
                <w:szCs w:val="20"/>
              </w:rPr>
              <w:t xml:space="preserve">I, </w:t>
            </w:r>
            <w:r w:rsidR="00874B38">
              <w:rPr>
                <w:bCs/>
                <w:sz w:val="20"/>
                <w:szCs w:val="20"/>
              </w:rPr>
              <w:t>third</w:t>
            </w:r>
            <w:r w:rsidRPr="00AA0D6D">
              <w:rPr>
                <w:bCs/>
                <w:sz w:val="20"/>
                <w:szCs w:val="20"/>
              </w:rPr>
              <w:t xml:space="preserve"> tranche)</w:t>
            </w:r>
          </w:p>
        </w:tc>
        <w:tc>
          <w:tcPr>
            <w:tcW w:w="1227" w:type="dxa"/>
            <w:tcBorders>
              <w:top w:val="single" w:sz="4" w:space="0" w:color="auto"/>
              <w:left w:val="nil"/>
              <w:bottom w:val="single" w:sz="4" w:space="0" w:color="auto"/>
              <w:right w:val="single" w:sz="4" w:space="0" w:color="auto"/>
            </w:tcBorders>
            <w:shd w:val="clear" w:color="auto" w:fill="auto"/>
          </w:tcPr>
          <w:p w:rsidR="002177E9" w:rsidRPr="00AA0D6D" w:rsidRDefault="00874B38" w:rsidP="002177E9">
            <w:pPr>
              <w:jc w:val="right"/>
              <w:rPr>
                <w:color w:val="000000"/>
                <w:sz w:val="20"/>
                <w:szCs w:val="20"/>
              </w:rPr>
            </w:pPr>
            <w:r>
              <w:rPr>
                <w:color w:val="000000"/>
                <w:sz w:val="20"/>
                <w:szCs w:val="20"/>
              </w:rPr>
              <w:t>31,500</w:t>
            </w:r>
          </w:p>
        </w:tc>
        <w:tc>
          <w:tcPr>
            <w:tcW w:w="1170" w:type="dxa"/>
            <w:tcBorders>
              <w:top w:val="single" w:sz="4" w:space="0" w:color="auto"/>
              <w:left w:val="single" w:sz="4" w:space="0" w:color="auto"/>
              <w:bottom w:val="single" w:sz="4" w:space="0" w:color="auto"/>
              <w:right w:val="nil"/>
            </w:tcBorders>
            <w:shd w:val="clear" w:color="auto" w:fill="auto"/>
          </w:tcPr>
          <w:p w:rsidR="002177E9" w:rsidRPr="00AA0D6D" w:rsidRDefault="00874B38" w:rsidP="002177E9">
            <w:pPr>
              <w:jc w:val="right"/>
              <w:rPr>
                <w:color w:val="000000"/>
                <w:sz w:val="20"/>
                <w:szCs w:val="20"/>
              </w:rPr>
            </w:pPr>
            <w:r>
              <w:rPr>
                <w:color w:val="000000"/>
                <w:sz w:val="20"/>
                <w:szCs w:val="20"/>
              </w:rPr>
              <w:t>4,095</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2177E9" w:rsidRPr="00AA0D6D" w:rsidRDefault="008162A5" w:rsidP="002177E9">
            <w:pPr>
              <w:jc w:val="right"/>
              <w:rPr>
                <w:sz w:val="20"/>
                <w:szCs w:val="20"/>
              </w:rPr>
            </w:pPr>
            <w:r>
              <w:rPr>
                <w:sz w:val="20"/>
                <w:szCs w:val="20"/>
              </w:rPr>
              <w:t>(3)</w:t>
            </w:r>
          </w:p>
        </w:tc>
      </w:tr>
      <w:tr w:rsidR="008162A5" w:rsidRPr="00C00206" w:rsidTr="000F0D5E">
        <w:tc>
          <w:tcPr>
            <w:tcW w:w="1134" w:type="dxa"/>
          </w:tcPr>
          <w:p w:rsidR="008162A5" w:rsidRPr="00AA0D6D" w:rsidRDefault="008162A5" w:rsidP="000F0D5E">
            <w:pPr>
              <w:rPr>
                <w:sz w:val="20"/>
                <w:szCs w:val="20"/>
              </w:rPr>
            </w:pPr>
            <w:r w:rsidRPr="00AA0D6D">
              <w:rPr>
                <w:sz w:val="20"/>
                <w:szCs w:val="20"/>
              </w:rPr>
              <w:t>Germany</w:t>
            </w:r>
          </w:p>
        </w:tc>
        <w:tc>
          <w:tcPr>
            <w:tcW w:w="1116" w:type="dxa"/>
            <w:tcBorders>
              <w:top w:val="single" w:sz="4" w:space="0" w:color="auto"/>
              <w:left w:val="nil"/>
              <w:bottom w:val="single" w:sz="4" w:space="0" w:color="auto"/>
              <w:right w:val="single" w:sz="4" w:space="0" w:color="auto"/>
            </w:tcBorders>
            <w:shd w:val="clear" w:color="auto" w:fill="auto"/>
          </w:tcPr>
          <w:p w:rsidR="008162A5" w:rsidRPr="00AA0D6D" w:rsidRDefault="008162A5" w:rsidP="000F0D5E">
            <w:pPr>
              <w:jc w:val="left"/>
              <w:rPr>
                <w:sz w:val="20"/>
                <w:szCs w:val="20"/>
              </w:rPr>
            </w:pPr>
            <w:r>
              <w:rPr>
                <w:color w:val="000000"/>
                <w:sz w:val="20"/>
                <w:szCs w:val="20"/>
              </w:rPr>
              <w:t>Liberia</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8162A5" w:rsidRPr="00AA0D6D" w:rsidRDefault="008162A5" w:rsidP="000F0D5E">
            <w:pPr>
              <w:jc w:val="left"/>
              <w:rPr>
                <w:bCs/>
                <w:sz w:val="20"/>
                <w:szCs w:val="20"/>
              </w:rPr>
            </w:pPr>
            <w:r>
              <w:rPr>
                <w:bCs/>
                <w:sz w:val="20"/>
                <w:szCs w:val="20"/>
              </w:rPr>
              <w:t>Verification report for stage I HCFC phase-out management plan</w:t>
            </w:r>
          </w:p>
        </w:tc>
        <w:tc>
          <w:tcPr>
            <w:tcW w:w="1227" w:type="dxa"/>
            <w:tcBorders>
              <w:top w:val="single" w:sz="4" w:space="0" w:color="auto"/>
              <w:left w:val="nil"/>
              <w:bottom w:val="single" w:sz="4" w:space="0" w:color="auto"/>
              <w:right w:val="single" w:sz="4" w:space="0" w:color="auto"/>
            </w:tcBorders>
            <w:shd w:val="clear" w:color="auto" w:fill="auto"/>
          </w:tcPr>
          <w:p w:rsidR="008162A5" w:rsidRPr="00AA0D6D" w:rsidRDefault="008162A5" w:rsidP="000F0D5E">
            <w:pPr>
              <w:jc w:val="right"/>
              <w:rPr>
                <w:sz w:val="20"/>
                <w:szCs w:val="20"/>
              </w:rPr>
            </w:pPr>
            <w:r>
              <w:rPr>
                <w:sz w:val="20"/>
                <w:szCs w:val="20"/>
              </w:rPr>
              <w:t>30,000</w:t>
            </w:r>
          </w:p>
        </w:tc>
        <w:tc>
          <w:tcPr>
            <w:tcW w:w="1170" w:type="dxa"/>
            <w:tcBorders>
              <w:top w:val="single" w:sz="4" w:space="0" w:color="auto"/>
              <w:left w:val="single" w:sz="4" w:space="0" w:color="auto"/>
              <w:bottom w:val="single" w:sz="4" w:space="0" w:color="auto"/>
              <w:right w:val="nil"/>
            </w:tcBorders>
            <w:shd w:val="clear" w:color="auto" w:fill="auto"/>
          </w:tcPr>
          <w:p w:rsidR="008162A5" w:rsidRPr="00AA0D6D" w:rsidRDefault="008162A5" w:rsidP="000F0D5E">
            <w:pPr>
              <w:jc w:val="right"/>
              <w:rPr>
                <w:sz w:val="20"/>
                <w:szCs w:val="20"/>
              </w:rPr>
            </w:pPr>
            <w:r>
              <w:rPr>
                <w:sz w:val="20"/>
                <w:szCs w:val="20"/>
              </w:rPr>
              <w:t>3,900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8162A5" w:rsidRPr="00AA0D6D" w:rsidRDefault="008162A5" w:rsidP="00397707">
            <w:pPr>
              <w:tabs>
                <w:tab w:val="center" w:pos="683"/>
                <w:tab w:val="right" w:pos="1366"/>
              </w:tabs>
              <w:jc w:val="right"/>
              <w:rPr>
                <w:sz w:val="20"/>
                <w:szCs w:val="20"/>
              </w:rPr>
            </w:pPr>
            <w:r>
              <w:rPr>
                <w:sz w:val="20"/>
                <w:szCs w:val="20"/>
              </w:rPr>
              <w:t>33,900</w:t>
            </w:r>
          </w:p>
        </w:tc>
      </w:tr>
      <w:tr w:rsidR="002177E9" w:rsidRPr="00C00206" w:rsidTr="00D27C6D">
        <w:tc>
          <w:tcPr>
            <w:tcW w:w="1134" w:type="dxa"/>
          </w:tcPr>
          <w:p w:rsidR="002177E9" w:rsidRPr="00AA0D6D" w:rsidRDefault="002177E9" w:rsidP="002177E9">
            <w:pPr>
              <w:jc w:val="left"/>
              <w:rPr>
                <w:b/>
                <w:sz w:val="20"/>
                <w:szCs w:val="20"/>
                <w:lang w:val="en-CA"/>
              </w:rPr>
            </w:pPr>
            <w:r w:rsidRPr="00AA0D6D">
              <w:rPr>
                <w:b/>
                <w:sz w:val="20"/>
                <w:szCs w:val="20"/>
                <w:lang w:val="en-CA"/>
              </w:rPr>
              <w:t xml:space="preserve">Subtotal </w:t>
            </w:r>
          </w:p>
        </w:tc>
        <w:tc>
          <w:tcPr>
            <w:tcW w:w="1116" w:type="dxa"/>
            <w:tcBorders>
              <w:top w:val="single" w:sz="4" w:space="0" w:color="auto"/>
              <w:left w:val="nil"/>
              <w:bottom w:val="single" w:sz="4" w:space="0" w:color="auto"/>
              <w:right w:val="single" w:sz="4" w:space="0" w:color="auto"/>
            </w:tcBorders>
            <w:shd w:val="clear" w:color="auto" w:fill="auto"/>
          </w:tcPr>
          <w:p w:rsidR="002177E9" w:rsidRPr="00AA0D6D" w:rsidRDefault="002177E9" w:rsidP="002177E9">
            <w:pPr>
              <w:jc w:val="left"/>
              <w:rPr>
                <w:b/>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2177E9" w:rsidRPr="00AA0D6D" w:rsidRDefault="002177E9" w:rsidP="002177E9">
            <w:pPr>
              <w:jc w:val="left"/>
              <w:rPr>
                <w:b/>
                <w:color w:val="000000"/>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rsidR="002177E9" w:rsidRPr="00AA0D6D" w:rsidRDefault="00874B38" w:rsidP="002177E9">
            <w:pPr>
              <w:jc w:val="right"/>
              <w:rPr>
                <w:b/>
                <w:color w:val="000000"/>
                <w:sz w:val="20"/>
                <w:szCs w:val="20"/>
              </w:rPr>
            </w:pPr>
            <w:r>
              <w:rPr>
                <w:b/>
                <w:color w:val="000000"/>
                <w:sz w:val="20"/>
                <w:szCs w:val="20"/>
              </w:rPr>
              <w:t>89,500</w:t>
            </w:r>
          </w:p>
        </w:tc>
        <w:tc>
          <w:tcPr>
            <w:tcW w:w="1170" w:type="dxa"/>
            <w:tcBorders>
              <w:top w:val="single" w:sz="4" w:space="0" w:color="auto"/>
              <w:left w:val="single" w:sz="4" w:space="0" w:color="auto"/>
              <w:bottom w:val="single" w:sz="4" w:space="0" w:color="auto"/>
              <w:right w:val="nil"/>
            </w:tcBorders>
            <w:shd w:val="clear" w:color="auto" w:fill="auto"/>
          </w:tcPr>
          <w:p w:rsidR="002177E9" w:rsidRPr="00AA0D6D" w:rsidRDefault="00874B38" w:rsidP="002177E9">
            <w:pPr>
              <w:jc w:val="right"/>
              <w:rPr>
                <w:b/>
                <w:color w:val="000000"/>
                <w:sz w:val="20"/>
                <w:szCs w:val="20"/>
              </w:rPr>
            </w:pPr>
            <w:r>
              <w:rPr>
                <w:b/>
                <w:color w:val="000000"/>
                <w:sz w:val="20"/>
                <w:szCs w:val="20"/>
              </w:rPr>
              <w:t>11,635</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2177E9" w:rsidRPr="00AA0D6D" w:rsidRDefault="008162A5" w:rsidP="002177E9">
            <w:pPr>
              <w:jc w:val="right"/>
              <w:rPr>
                <w:b/>
                <w:sz w:val="20"/>
                <w:szCs w:val="20"/>
              </w:rPr>
            </w:pPr>
            <w:r>
              <w:rPr>
                <w:b/>
                <w:sz w:val="20"/>
                <w:szCs w:val="20"/>
              </w:rPr>
              <w:t>33,900</w:t>
            </w:r>
          </w:p>
        </w:tc>
      </w:tr>
      <w:tr w:rsidR="002177E9" w:rsidRPr="00C00206" w:rsidTr="00D27C6D">
        <w:tc>
          <w:tcPr>
            <w:tcW w:w="1134" w:type="dxa"/>
          </w:tcPr>
          <w:p w:rsidR="002177E9" w:rsidRPr="00AA0D6D" w:rsidRDefault="002177E9" w:rsidP="002177E9">
            <w:pPr>
              <w:jc w:val="left"/>
              <w:rPr>
                <w:b/>
                <w:sz w:val="20"/>
                <w:szCs w:val="20"/>
                <w:lang w:val="en-CA"/>
              </w:rPr>
            </w:pPr>
            <w:r w:rsidRPr="00AA0D6D">
              <w:rPr>
                <w:b/>
                <w:sz w:val="20"/>
                <w:szCs w:val="20"/>
                <w:lang w:val="en-CA"/>
              </w:rPr>
              <w:t>Total</w:t>
            </w:r>
          </w:p>
        </w:tc>
        <w:tc>
          <w:tcPr>
            <w:tcW w:w="1116" w:type="dxa"/>
            <w:tcBorders>
              <w:top w:val="single" w:sz="4" w:space="0" w:color="auto"/>
              <w:left w:val="nil"/>
              <w:bottom w:val="single" w:sz="4" w:space="0" w:color="auto"/>
              <w:right w:val="single" w:sz="4" w:space="0" w:color="auto"/>
            </w:tcBorders>
            <w:shd w:val="clear" w:color="auto" w:fill="auto"/>
          </w:tcPr>
          <w:p w:rsidR="002177E9" w:rsidRPr="00AA0D6D" w:rsidRDefault="002177E9" w:rsidP="002177E9">
            <w:pPr>
              <w:jc w:val="left"/>
              <w:rPr>
                <w:b/>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2177E9" w:rsidRPr="00AA0D6D" w:rsidRDefault="002177E9" w:rsidP="002177E9">
            <w:pPr>
              <w:rPr>
                <w:b/>
                <w:color w:val="000000"/>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rsidR="002177E9" w:rsidRPr="00AA0D6D" w:rsidRDefault="0085196A">
            <w:pPr>
              <w:jc w:val="right"/>
              <w:rPr>
                <w:b/>
                <w:color w:val="000000"/>
                <w:sz w:val="20"/>
                <w:szCs w:val="20"/>
              </w:rPr>
            </w:pPr>
            <w:r>
              <w:rPr>
                <w:b/>
                <w:color w:val="000000"/>
                <w:sz w:val="20"/>
                <w:szCs w:val="20"/>
              </w:rPr>
              <w:t>1</w:t>
            </w:r>
            <w:r w:rsidR="008162A5">
              <w:rPr>
                <w:b/>
                <w:color w:val="000000"/>
                <w:sz w:val="20"/>
                <w:szCs w:val="20"/>
              </w:rPr>
              <w:t>34</w:t>
            </w:r>
            <w:r>
              <w:rPr>
                <w:b/>
                <w:color w:val="000000"/>
                <w:sz w:val="20"/>
                <w:szCs w:val="20"/>
              </w:rPr>
              <w:t>,000</w:t>
            </w:r>
          </w:p>
        </w:tc>
        <w:tc>
          <w:tcPr>
            <w:tcW w:w="1170" w:type="dxa"/>
            <w:tcBorders>
              <w:top w:val="single" w:sz="4" w:space="0" w:color="auto"/>
              <w:left w:val="single" w:sz="4" w:space="0" w:color="auto"/>
              <w:bottom w:val="single" w:sz="4" w:space="0" w:color="auto"/>
              <w:right w:val="nil"/>
            </w:tcBorders>
            <w:shd w:val="clear" w:color="auto" w:fill="auto"/>
          </w:tcPr>
          <w:p w:rsidR="002177E9" w:rsidRPr="00AA0D6D" w:rsidRDefault="0085196A">
            <w:pPr>
              <w:jc w:val="right"/>
              <w:rPr>
                <w:b/>
                <w:color w:val="000000"/>
                <w:sz w:val="20"/>
                <w:szCs w:val="20"/>
              </w:rPr>
            </w:pPr>
            <w:r>
              <w:rPr>
                <w:b/>
                <w:color w:val="000000"/>
                <w:sz w:val="20"/>
                <w:szCs w:val="20"/>
              </w:rPr>
              <w:t>1</w:t>
            </w:r>
            <w:r w:rsidR="008162A5">
              <w:rPr>
                <w:b/>
                <w:color w:val="000000"/>
                <w:sz w:val="20"/>
                <w:szCs w:val="20"/>
              </w:rPr>
              <w:t>5</w:t>
            </w:r>
            <w:r>
              <w:rPr>
                <w:b/>
                <w:color w:val="000000"/>
                <w:sz w:val="20"/>
                <w:szCs w:val="20"/>
              </w:rPr>
              <w:t>,0</w:t>
            </w:r>
            <w:r w:rsidR="008162A5">
              <w:rPr>
                <w:b/>
                <w:color w:val="000000"/>
                <w:sz w:val="20"/>
                <w:szCs w:val="20"/>
              </w:rPr>
              <w:t>2</w:t>
            </w:r>
            <w:r>
              <w:rPr>
                <w:b/>
                <w:color w:val="000000"/>
                <w:sz w:val="20"/>
                <w:szCs w:val="20"/>
              </w:rPr>
              <w:t>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2177E9" w:rsidRPr="00AA0D6D" w:rsidRDefault="008162A5">
            <w:pPr>
              <w:jc w:val="right"/>
              <w:rPr>
                <w:b/>
                <w:sz w:val="20"/>
                <w:szCs w:val="20"/>
              </w:rPr>
            </w:pPr>
            <w:r>
              <w:rPr>
                <w:b/>
                <w:sz w:val="20"/>
                <w:szCs w:val="20"/>
              </w:rPr>
              <w:t>76,700</w:t>
            </w:r>
          </w:p>
        </w:tc>
      </w:tr>
    </w:tbl>
    <w:p w:rsidR="006B6855" w:rsidRPr="00397707" w:rsidRDefault="006B6855" w:rsidP="006B6855">
      <w:pPr>
        <w:pStyle w:val="Heading1"/>
        <w:numPr>
          <w:ilvl w:val="0"/>
          <w:numId w:val="0"/>
        </w:numPr>
        <w:spacing w:after="0"/>
        <w:rPr>
          <w:sz w:val="19"/>
          <w:szCs w:val="19"/>
        </w:rPr>
      </w:pPr>
      <w:r w:rsidRPr="00397707">
        <w:rPr>
          <w:sz w:val="19"/>
          <w:szCs w:val="19"/>
        </w:rPr>
        <w:t xml:space="preserve">(1) </w:t>
      </w:r>
      <w:r w:rsidR="00CF0817" w:rsidRPr="00397707">
        <w:rPr>
          <w:sz w:val="19"/>
          <w:szCs w:val="19"/>
          <w:lang w:val="en-CA"/>
        </w:rPr>
        <w:t>UNEP/OzL.Pro/ExCom/85/</w:t>
      </w:r>
      <w:r w:rsidR="008162A5" w:rsidRPr="00397707">
        <w:rPr>
          <w:sz w:val="19"/>
          <w:szCs w:val="19"/>
          <w:lang w:val="en-CA"/>
        </w:rPr>
        <w:t>33</w:t>
      </w:r>
    </w:p>
    <w:p w:rsidR="006B6855" w:rsidRPr="00397707" w:rsidRDefault="006B6855" w:rsidP="006B6855">
      <w:pPr>
        <w:rPr>
          <w:sz w:val="19"/>
          <w:szCs w:val="19"/>
          <w:lang w:val="en-CA"/>
        </w:rPr>
      </w:pPr>
      <w:r w:rsidRPr="00397707">
        <w:rPr>
          <w:sz w:val="19"/>
          <w:szCs w:val="19"/>
        </w:rPr>
        <w:t xml:space="preserve">(2) </w:t>
      </w:r>
      <w:r w:rsidR="00FF3143" w:rsidRPr="00397707">
        <w:rPr>
          <w:sz w:val="19"/>
          <w:szCs w:val="19"/>
          <w:lang w:val="en-CA"/>
        </w:rPr>
        <w:t>UNEP/OzL.Pro/ExCom/85/</w:t>
      </w:r>
      <w:r w:rsidR="008162A5" w:rsidRPr="00397707">
        <w:rPr>
          <w:sz w:val="19"/>
          <w:szCs w:val="19"/>
          <w:lang w:val="en-CA"/>
        </w:rPr>
        <w:t>34</w:t>
      </w:r>
    </w:p>
    <w:p w:rsidR="008162A5" w:rsidRPr="00397707" w:rsidRDefault="008162A5" w:rsidP="006B6855">
      <w:pPr>
        <w:rPr>
          <w:sz w:val="19"/>
          <w:szCs w:val="19"/>
        </w:rPr>
      </w:pPr>
      <w:r w:rsidRPr="00397707">
        <w:rPr>
          <w:sz w:val="19"/>
          <w:szCs w:val="19"/>
          <w:lang w:val="en-CA"/>
        </w:rPr>
        <w:t>(3) UNEP/OzL.Pro/ExCom/85/35</w:t>
      </w:r>
    </w:p>
    <w:p w:rsidR="00374D32" w:rsidRDefault="00374D32" w:rsidP="006B6855">
      <w:pPr>
        <w:rPr>
          <w:b/>
          <w:lang w:val="en-US"/>
        </w:rPr>
      </w:pPr>
    </w:p>
    <w:p w:rsidR="00EB46BC" w:rsidRPr="00055E6D" w:rsidRDefault="00EB46BC" w:rsidP="006B6855">
      <w:pPr>
        <w:rPr>
          <w:sz w:val="20"/>
          <w:szCs w:val="20"/>
        </w:rPr>
      </w:pPr>
      <w:r w:rsidRPr="00055E6D">
        <w:rPr>
          <w:sz w:val="20"/>
          <w:szCs w:val="20"/>
        </w:rPr>
        <w:t>* Due to coronavirus disease (COVID-19)</w:t>
      </w:r>
    </w:p>
    <w:p w:rsidR="006B6855" w:rsidRDefault="006B6855" w:rsidP="006B6855">
      <w:pPr>
        <w:rPr>
          <w:b/>
          <w:lang w:val="en-US"/>
        </w:rPr>
      </w:pPr>
      <w:r w:rsidRPr="00F52745">
        <w:rPr>
          <w:b/>
          <w:lang w:val="en-US"/>
        </w:rPr>
        <w:lastRenderedPageBreak/>
        <w:t>Allowable level of bilateral cooperation</w:t>
      </w:r>
    </w:p>
    <w:p w:rsidR="006B6855" w:rsidRPr="00F52745" w:rsidRDefault="006B6855" w:rsidP="006B6855">
      <w:pPr>
        <w:rPr>
          <w:lang w:val="en-US"/>
        </w:rPr>
      </w:pPr>
    </w:p>
    <w:p w:rsidR="006B6855" w:rsidRDefault="006B6855" w:rsidP="006B6855">
      <w:pPr>
        <w:pStyle w:val="Heading1"/>
        <w:rPr>
          <w:lang w:val="en-US"/>
        </w:rPr>
      </w:pPr>
      <w:r>
        <w:rPr>
          <w:lang w:val="en-US"/>
        </w:rPr>
        <w:t xml:space="preserve">The amount of funding being requested by </w:t>
      </w:r>
      <w:r w:rsidRPr="00C63AD2">
        <w:rPr>
          <w:lang w:val="en-US"/>
        </w:rPr>
        <w:t xml:space="preserve">the Governments of </w:t>
      </w:r>
      <w:r w:rsidR="0085196A" w:rsidRPr="00C63AD2">
        <w:rPr>
          <w:lang w:val="en-US"/>
        </w:rPr>
        <w:t>Canada</w:t>
      </w:r>
      <w:r w:rsidRPr="00C63AD2">
        <w:rPr>
          <w:lang w:val="en-US"/>
        </w:rPr>
        <w:t xml:space="preserve">, </w:t>
      </w:r>
      <w:r w:rsidR="0085196A" w:rsidRPr="00C63AD2">
        <w:rPr>
          <w:lang w:val="en-US"/>
        </w:rPr>
        <w:t xml:space="preserve">France and </w:t>
      </w:r>
      <w:r w:rsidRPr="00C63AD2">
        <w:rPr>
          <w:lang w:val="en-US"/>
        </w:rPr>
        <w:t>Germany at the 8</w:t>
      </w:r>
      <w:r w:rsidR="0085196A" w:rsidRPr="00C63AD2">
        <w:rPr>
          <w:lang w:val="en-US"/>
        </w:rPr>
        <w:t>5</w:t>
      </w:r>
      <w:r w:rsidRPr="00C63AD2">
        <w:rPr>
          <w:vertAlign w:val="superscript"/>
          <w:lang w:val="en-US"/>
        </w:rPr>
        <w:t>th</w:t>
      </w:r>
      <w:r w:rsidRPr="00C63AD2">
        <w:rPr>
          <w:lang w:val="en-US"/>
        </w:rPr>
        <w:t xml:space="preserve"> meeting,</w:t>
      </w:r>
      <w:r>
        <w:rPr>
          <w:lang w:val="en-US"/>
        </w:rPr>
        <w:t xml:space="preserve"> together with the funding amount that have been approved during the 2018-2020 triennium, does not exceed the 20 per cent allowable level of bilateral cooperation as shown in Table 2.</w:t>
      </w:r>
    </w:p>
    <w:p w:rsidR="006B6855" w:rsidRPr="0022361E" w:rsidRDefault="006B6855" w:rsidP="006B6855">
      <w:pPr>
        <w:rPr>
          <w:b/>
          <w:lang w:val="en-US"/>
        </w:rPr>
      </w:pPr>
      <w:r w:rsidRPr="0022361E">
        <w:rPr>
          <w:b/>
          <w:lang w:val="en-US"/>
        </w:rPr>
        <w:t>Table 2. Funding levels as bilateral cooperation during the 2018-2020 triennium (US $)</w:t>
      </w:r>
    </w:p>
    <w:tbl>
      <w:tblPr>
        <w:tblW w:w="950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83"/>
        <w:gridCol w:w="1584"/>
        <w:gridCol w:w="1584"/>
        <w:gridCol w:w="1583"/>
        <w:gridCol w:w="1584"/>
        <w:gridCol w:w="1584"/>
      </w:tblGrid>
      <w:tr w:rsidR="006B6855" w:rsidRPr="0022361E" w:rsidTr="00397707">
        <w:tc>
          <w:tcPr>
            <w:tcW w:w="1583" w:type="dxa"/>
            <w:vMerge w:val="restart"/>
            <w:shd w:val="clear" w:color="auto" w:fill="auto"/>
            <w:noWrap/>
            <w:vAlign w:val="center"/>
          </w:tcPr>
          <w:p w:rsidR="006B6855" w:rsidRPr="0022361E" w:rsidRDefault="006B6855" w:rsidP="00D27C6D">
            <w:pPr>
              <w:rPr>
                <w:b/>
                <w:color w:val="000000"/>
                <w:sz w:val="21"/>
                <w:szCs w:val="21"/>
                <w:lang w:val="en-CA" w:eastAsia="en-CA"/>
              </w:rPr>
            </w:pPr>
            <w:r w:rsidRPr="0022361E">
              <w:rPr>
                <w:b/>
                <w:color w:val="000000"/>
                <w:sz w:val="21"/>
                <w:szCs w:val="21"/>
                <w:lang w:val="en-CA" w:eastAsia="en-CA"/>
              </w:rPr>
              <w:t>Agency</w:t>
            </w:r>
          </w:p>
        </w:tc>
        <w:tc>
          <w:tcPr>
            <w:tcW w:w="4751" w:type="dxa"/>
            <w:gridSpan w:val="3"/>
            <w:shd w:val="clear" w:color="auto" w:fill="auto"/>
            <w:noWrap/>
            <w:vAlign w:val="center"/>
          </w:tcPr>
          <w:p w:rsidR="006B6855" w:rsidRPr="0022361E" w:rsidRDefault="006B6855" w:rsidP="00D27C6D">
            <w:pPr>
              <w:jc w:val="center"/>
              <w:rPr>
                <w:b/>
                <w:color w:val="000000"/>
                <w:sz w:val="21"/>
                <w:szCs w:val="21"/>
                <w:lang w:val="en-CA" w:eastAsia="en-CA"/>
              </w:rPr>
            </w:pPr>
            <w:r w:rsidRPr="0022361E">
              <w:rPr>
                <w:b/>
                <w:color w:val="000000"/>
                <w:sz w:val="21"/>
                <w:szCs w:val="21"/>
                <w:lang w:val="en-CA" w:eastAsia="en-CA"/>
              </w:rPr>
              <w:t>Funding</w:t>
            </w:r>
          </w:p>
        </w:tc>
        <w:tc>
          <w:tcPr>
            <w:tcW w:w="1584" w:type="dxa"/>
            <w:vMerge w:val="restart"/>
            <w:shd w:val="clear" w:color="auto" w:fill="auto"/>
            <w:noWrap/>
            <w:vAlign w:val="center"/>
          </w:tcPr>
          <w:p w:rsidR="006B6855" w:rsidRPr="0022361E" w:rsidRDefault="006B6855" w:rsidP="00D27C6D">
            <w:pPr>
              <w:jc w:val="center"/>
              <w:rPr>
                <w:b/>
                <w:color w:val="000000"/>
                <w:sz w:val="21"/>
                <w:szCs w:val="21"/>
                <w:lang w:val="en-CA" w:eastAsia="en-CA"/>
              </w:rPr>
            </w:pPr>
            <w:r w:rsidRPr="0022361E">
              <w:rPr>
                <w:b/>
                <w:color w:val="000000"/>
                <w:sz w:val="21"/>
                <w:szCs w:val="21"/>
                <w:lang w:val="en-CA" w:eastAsia="en-CA"/>
              </w:rPr>
              <w:t>Allowable level</w:t>
            </w:r>
          </w:p>
        </w:tc>
        <w:tc>
          <w:tcPr>
            <w:tcW w:w="1584" w:type="dxa"/>
            <w:vMerge w:val="restart"/>
          </w:tcPr>
          <w:p w:rsidR="006B6855" w:rsidRPr="0022361E" w:rsidRDefault="006B6855" w:rsidP="00D27C6D">
            <w:pPr>
              <w:jc w:val="center"/>
              <w:rPr>
                <w:b/>
                <w:color w:val="000000"/>
                <w:sz w:val="21"/>
                <w:szCs w:val="21"/>
                <w:lang w:val="en-CA" w:eastAsia="en-CA"/>
              </w:rPr>
            </w:pPr>
            <w:r w:rsidRPr="0022361E">
              <w:rPr>
                <w:b/>
                <w:color w:val="000000"/>
                <w:sz w:val="21"/>
                <w:szCs w:val="21"/>
                <w:lang w:val="en-CA" w:eastAsia="en-CA"/>
              </w:rPr>
              <w:t>Year of assignment</w:t>
            </w:r>
          </w:p>
        </w:tc>
      </w:tr>
      <w:tr w:rsidR="006B6855" w:rsidRPr="0022361E" w:rsidTr="00397707">
        <w:tc>
          <w:tcPr>
            <w:tcW w:w="1583" w:type="dxa"/>
            <w:vMerge/>
            <w:shd w:val="clear" w:color="auto" w:fill="auto"/>
            <w:noWrap/>
            <w:vAlign w:val="bottom"/>
            <w:hideMark/>
          </w:tcPr>
          <w:p w:rsidR="006B6855" w:rsidRPr="0022361E" w:rsidRDefault="006B6855" w:rsidP="00D27C6D">
            <w:pPr>
              <w:rPr>
                <w:b/>
                <w:color w:val="000000"/>
                <w:sz w:val="21"/>
                <w:szCs w:val="21"/>
                <w:lang w:val="en-CA" w:eastAsia="en-CA"/>
              </w:rPr>
            </w:pPr>
          </w:p>
        </w:tc>
        <w:tc>
          <w:tcPr>
            <w:tcW w:w="1584" w:type="dxa"/>
            <w:shd w:val="clear" w:color="auto" w:fill="auto"/>
            <w:noWrap/>
            <w:vAlign w:val="center"/>
            <w:hideMark/>
          </w:tcPr>
          <w:p w:rsidR="006B6855" w:rsidRPr="0022361E" w:rsidRDefault="006B6855" w:rsidP="00D27C6D">
            <w:pPr>
              <w:jc w:val="center"/>
              <w:rPr>
                <w:b/>
                <w:color w:val="000000"/>
                <w:sz w:val="21"/>
                <w:szCs w:val="21"/>
                <w:lang w:val="en-CA" w:eastAsia="en-CA"/>
              </w:rPr>
            </w:pPr>
            <w:r w:rsidRPr="0022361E">
              <w:rPr>
                <w:b/>
                <w:color w:val="000000"/>
                <w:sz w:val="21"/>
                <w:szCs w:val="21"/>
                <w:lang w:val="en-CA" w:eastAsia="en-CA"/>
              </w:rPr>
              <w:t>Approved</w:t>
            </w:r>
          </w:p>
        </w:tc>
        <w:tc>
          <w:tcPr>
            <w:tcW w:w="1584" w:type="dxa"/>
            <w:shd w:val="clear" w:color="auto" w:fill="auto"/>
            <w:noWrap/>
            <w:vAlign w:val="center"/>
            <w:hideMark/>
          </w:tcPr>
          <w:p w:rsidR="006B6855" w:rsidRPr="0022361E" w:rsidRDefault="006B6855" w:rsidP="00D27C6D">
            <w:pPr>
              <w:jc w:val="center"/>
              <w:rPr>
                <w:b/>
                <w:color w:val="000000"/>
                <w:sz w:val="21"/>
                <w:szCs w:val="21"/>
                <w:lang w:val="en-CA" w:eastAsia="en-CA"/>
              </w:rPr>
            </w:pPr>
            <w:r w:rsidRPr="0022361E">
              <w:rPr>
                <w:b/>
                <w:color w:val="000000"/>
                <w:sz w:val="21"/>
                <w:szCs w:val="21"/>
                <w:lang w:val="en-CA" w:eastAsia="en-CA"/>
              </w:rPr>
              <w:t>8</w:t>
            </w:r>
            <w:r w:rsidR="0022361E" w:rsidRPr="0022361E">
              <w:rPr>
                <w:b/>
                <w:color w:val="000000"/>
                <w:sz w:val="21"/>
                <w:szCs w:val="21"/>
                <w:lang w:val="en-CA" w:eastAsia="en-CA"/>
              </w:rPr>
              <w:t>5</w:t>
            </w:r>
            <w:r w:rsidRPr="0022361E">
              <w:rPr>
                <w:b/>
                <w:color w:val="000000"/>
                <w:sz w:val="21"/>
                <w:szCs w:val="21"/>
                <w:vertAlign w:val="superscript"/>
                <w:lang w:val="en-CA" w:eastAsia="en-CA"/>
              </w:rPr>
              <w:t>th</w:t>
            </w:r>
            <w:r w:rsidRPr="0022361E">
              <w:rPr>
                <w:b/>
                <w:color w:val="000000"/>
                <w:sz w:val="21"/>
                <w:szCs w:val="21"/>
                <w:lang w:val="en-CA" w:eastAsia="en-CA"/>
              </w:rPr>
              <w:t xml:space="preserve"> meeting</w:t>
            </w:r>
          </w:p>
        </w:tc>
        <w:tc>
          <w:tcPr>
            <w:tcW w:w="1583" w:type="dxa"/>
            <w:shd w:val="clear" w:color="auto" w:fill="auto"/>
            <w:noWrap/>
            <w:vAlign w:val="center"/>
            <w:hideMark/>
          </w:tcPr>
          <w:p w:rsidR="006B6855" w:rsidRPr="0022361E" w:rsidRDefault="006B6855" w:rsidP="00D27C6D">
            <w:pPr>
              <w:jc w:val="center"/>
              <w:rPr>
                <w:b/>
                <w:color w:val="000000"/>
                <w:sz w:val="21"/>
                <w:szCs w:val="21"/>
                <w:lang w:val="en-CA" w:eastAsia="en-CA"/>
              </w:rPr>
            </w:pPr>
            <w:r w:rsidRPr="0022361E">
              <w:rPr>
                <w:b/>
                <w:color w:val="000000"/>
                <w:sz w:val="21"/>
                <w:szCs w:val="21"/>
                <w:lang w:val="en-CA" w:eastAsia="en-CA"/>
              </w:rPr>
              <w:t>Total</w:t>
            </w:r>
          </w:p>
        </w:tc>
        <w:tc>
          <w:tcPr>
            <w:tcW w:w="1584" w:type="dxa"/>
            <w:vMerge/>
            <w:shd w:val="clear" w:color="auto" w:fill="auto"/>
            <w:noWrap/>
            <w:vAlign w:val="bottom"/>
            <w:hideMark/>
          </w:tcPr>
          <w:p w:rsidR="006B6855" w:rsidRPr="0022361E" w:rsidRDefault="006B6855" w:rsidP="00D27C6D">
            <w:pPr>
              <w:rPr>
                <w:b/>
                <w:color w:val="000000"/>
                <w:sz w:val="21"/>
                <w:szCs w:val="21"/>
                <w:lang w:val="en-CA" w:eastAsia="en-CA"/>
              </w:rPr>
            </w:pPr>
          </w:p>
        </w:tc>
        <w:tc>
          <w:tcPr>
            <w:tcW w:w="1584" w:type="dxa"/>
            <w:vMerge/>
          </w:tcPr>
          <w:p w:rsidR="006B6855" w:rsidRPr="0022361E" w:rsidRDefault="006B6855" w:rsidP="00D27C6D">
            <w:pPr>
              <w:rPr>
                <w:b/>
                <w:color w:val="000000"/>
                <w:sz w:val="21"/>
                <w:szCs w:val="21"/>
                <w:lang w:val="en-CA" w:eastAsia="en-CA"/>
              </w:rPr>
            </w:pPr>
          </w:p>
        </w:tc>
      </w:tr>
      <w:tr w:rsidR="0022361E" w:rsidRPr="0022361E" w:rsidTr="00397707">
        <w:trPr>
          <w:trHeight w:val="83"/>
        </w:trPr>
        <w:tc>
          <w:tcPr>
            <w:tcW w:w="1583" w:type="dxa"/>
            <w:shd w:val="clear" w:color="auto" w:fill="auto"/>
            <w:noWrap/>
            <w:vAlign w:val="bottom"/>
          </w:tcPr>
          <w:p w:rsidR="0022361E" w:rsidRPr="0022361E" w:rsidRDefault="0022361E" w:rsidP="0022361E">
            <w:pPr>
              <w:rPr>
                <w:color w:val="000000"/>
                <w:sz w:val="21"/>
                <w:szCs w:val="21"/>
                <w:lang w:val="en-CA" w:eastAsia="en-CA"/>
              </w:rPr>
            </w:pPr>
            <w:r w:rsidRPr="0022361E">
              <w:rPr>
                <w:color w:val="000000"/>
                <w:sz w:val="21"/>
                <w:szCs w:val="21"/>
                <w:lang w:val="en-CA" w:eastAsia="en-CA"/>
              </w:rPr>
              <w:t>Canada</w:t>
            </w:r>
          </w:p>
        </w:tc>
        <w:tc>
          <w:tcPr>
            <w:tcW w:w="1584" w:type="dxa"/>
            <w:shd w:val="clear" w:color="auto" w:fill="auto"/>
            <w:noWrap/>
            <w:tcMar>
              <w:left w:w="115" w:type="dxa"/>
              <w:right w:w="288" w:type="dxa"/>
            </w:tcMar>
            <w:vAlign w:val="center"/>
          </w:tcPr>
          <w:p w:rsidR="0022361E" w:rsidRPr="0022361E" w:rsidRDefault="0022361E" w:rsidP="0022361E">
            <w:pPr>
              <w:jc w:val="right"/>
              <w:rPr>
                <w:color w:val="000000"/>
                <w:sz w:val="21"/>
                <w:szCs w:val="21"/>
                <w:lang w:val="en-CA"/>
              </w:rPr>
            </w:pPr>
            <w:r w:rsidRPr="0022361E">
              <w:rPr>
                <w:color w:val="000000"/>
                <w:sz w:val="21"/>
                <w:szCs w:val="21"/>
              </w:rPr>
              <w:t>1,011,962</w:t>
            </w:r>
          </w:p>
        </w:tc>
        <w:tc>
          <w:tcPr>
            <w:tcW w:w="1584" w:type="dxa"/>
            <w:shd w:val="clear" w:color="auto" w:fill="auto"/>
            <w:noWrap/>
            <w:tcMar>
              <w:left w:w="115" w:type="dxa"/>
              <w:right w:w="288" w:type="dxa"/>
            </w:tcMar>
            <w:vAlign w:val="center"/>
          </w:tcPr>
          <w:p w:rsidR="0022361E" w:rsidRPr="0022361E" w:rsidRDefault="00421DAD">
            <w:pPr>
              <w:jc w:val="right"/>
              <w:rPr>
                <w:color w:val="000000"/>
                <w:sz w:val="21"/>
                <w:szCs w:val="21"/>
              </w:rPr>
            </w:pPr>
            <w:r>
              <w:rPr>
                <w:color w:val="000000"/>
                <w:sz w:val="21"/>
                <w:szCs w:val="21"/>
              </w:rPr>
              <w:t>42,800</w:t>
            </w:r>
          </w:p>
        </w:tc>
        <w:tc>
          <w:tcPr>
            <w:tcW w:w="1583" w:type="dxa"/>
            <w:shd w:val="clear" w:color="auto" w:fill="auto"/>
            <w:noWrap/>
            <w:tcMar>
              <w:left w:w="115" w:type="dxa"/>
              <w:right w:w="288" w:type="dxa"/>
            </w:tcMar>
            <w:vAlign w:val="center"/>
          </w:tcPr>
          <w:p w:rsidR="0022361E" w:rsidRPr="0022361E" w:rsidRDefault="00795815">
            <w:pPr>
              <w:jc w:val="right"/>
              <w:rPr>
                <w:color w:val="000000"/>
                <w:sz w:val="21"/>
                <w:szCs w:val="21"/>
              </w:rPr>
            </w:pPr>
            <w:r>
              <w:rPr>
                <w:color w:val="000000"/>
                <w:sz w:val="21"/>
                <w:szCs w:val="21"/>
              </w:rPr>
              <w:t>1,054,762</w:t>
            </w:r>
          </w:p>
        </w:tc>
        <w:tc>
          <w:tcPr>
            <w:tcW w:w="1584" w:type="dxa"/>
            <w:shd w:val="clear" w:color="auto" w:fill="auto"/>
            <w:noWrap/>
            <w:tcMar>
              <w:left w:w="115" w:type="dxa"/>
              <w:right w:w="288" w:type="dxa"/>
            </w:tcMar>
            <w:vAlign w:val="center"/>
          </w:tcPr>
          <w:p w:rsidR="0022361E" w:rsidRPr="0022361E" w:rsidRDefault="00795815">
            <w:pPr>
              <w:jc w:val="right"/>
              <w:rPr>
                <w:color w:val="000000"/>
                <w:sz w:val="21"/>
                <w:szCs w:val="21"/>
              </w:rPr>
            </w:pPr>
            <w:r>
              <w:rPr>
                <w:color w:val="000000"/>
                <w:sz w:val="21"/>
                <w:szCs w:val="21"/>
              </w:rPr>
              <w:t>4,416,800</w:t>
            </w:r>
          </w:p>
        </w:tc>
        <w:tc>
          <w:tcPr>
            <w:tcW w:w="1584" w:type="dxa"/>
            <w:tcMar>
              <w:right w:w="288" w:type="dxa"/>
            </w:tcMar>
          </w:tcPr>
          <w:p w:rsidR="0022361E" w:rsidRPr="0022361E" w:rsidRDefault="0022361E">
            <w:pPr>
              <w:jc w:val="right"/>
              <w:rPr>
                <w:color w:val="000000"/>
                <w:sz w:val="21"/>
                <w:szCs w:val="21"/>
                <w:lang w:val="en-CA" w:eastAsia="en-CA"/>
              </w:rPr>
            </w:pPr>
            <w:r w:rsidRPr="0022361E">
              <w:rPr>
                <w:color w:val="000000"/>
                <w:sz w:val="21"/>
                <w:szCs w:val="21"/>
                <w:lang w:val="en-CA" w:eastAsia="en-CA"/>
              </w:rPr>
              <w:t>2020</w:t>
            </w:r>
          </w:p>
        </w:tc>
      </w:tr>
      <w:tr w:rsidR="00C159B1" w:rsidRPr="0022361E" w:rsidTr="00397707">
        <w:tc>
          <w:tcPr>
            <w:tcW w:w="1583" w:type="dxa"/>
            <w:shd w:val="clear" w:color="auto" w:fill="auto"/>
            <w:noWrap/>
            <w:vAlign w:val="bottom"/>
            <w:hideMark/>
          </w:tcPr>
          <w:p w:rsidR="00C159B1" w:rsidRPr="0022361E" w:rsidRDefault="00C159B1" w:rsidP="00C159B1">
            <w:pPr>
              <w:rPr>
                <w:color w:val="000000"/>
                <w:sz w:val="21"/>
                <w:szCs w:val="21"/>
                <w:lang w:val="en-CA" w:eastAsia="en-CA"/>
              </w:rPr>
            </w:pPr>
            <w:r w:rsidRPr="0022361E">
              <w:rPr>
                <w:color w:val="000000"/>
                <w:sz w:val="21"/>
                <w:szCs w:val="21"/>
                <w:lang w:val="en-CA" w:eastAsia="en-CA"/>
              </w:rPr>
              <w:t>France</w:t>
            </w:r>
          </w:p>
        </w:tc>
        <w:tc>
          <w:tcPr>
            <w:tcW w:w="1584" w:type="dxa"/>
            <w:shd w:val="clear" w:color="auto" w:fill="auto"/>
            <w:noWrap/>
            <w:tcMar>
              <w:left w:w="115" w:type="dxa"/>
              <w:right w:w="288" w:type="dxa"/>
            </w:tcMar>
            <w:vAlign w:val="center"/>
          </w:tcPr>
          <w:p w:rsidR="00C159B1" w:rsidRDefault="00C159B1" w:rsidP="00C159B1">
            <w:pPr>
              <w:jc w:val="right"/>
              <w:rPr>
                <w:color w:val="000000"/>
                <w:sz w:val="21"/>
                <w:szCs w:val="21"/>
                <w:lang w:val="en-CA"/>
              </w:rPr>
            </w:pPr>
            <w:r>
              <w:rPr>
                <w:color w:val="000000"/>
                <w:sz w:val="21"/>
                <w:szCs w:val="21"/>
              </w:rPr>
              <w:t>134,470</w:t>
            </w:r>
          </w:p>
        </w:tc>
        <w:tc>
          <w:tcPr>
            <w:tcW w:w="1584" w:type="dxa"/>
            <w:shd w:val="clear" w:color="auto" w:fill="auto"/>
            <w:noWrap/>
            <w:tcMar>
              <w:left w:w="115" w:type="dxa"/>
              <w:right w:w="288" w:type="dxa"/>
            </w:tcMar>
            <w:vAlign w:val="center"/>
          </w:tcPr>
          <w:p w:rsidR="00C159B1" w:rsidRDefault="00C159B1" w:rsidP="00C159B1">
            <w:pPr>
              <w:jc w:val="right"/>
              <w:rPr>
                <w:color w:val="000000"/>
                <w:sz w:val="21"/>
                <w:szCs w:val="21"/>
              </w:rPr>
            </w:pPr>
            <w:r>
              <w:rPr>
                <w:color w:val="000000"/>
                <w:sz w:val="21"/>
                <w:szCs w:val="21"/>
              </w:rPr>
              <w:t>5,085</w:t>
            </w:r>
          </w:p>
        </w:tc>
        <w:tc>
          <w:tcPr>
            <w:tcW w:w="1583" w:type="dxa"/>
            <w:shd w:val="clear" w:color="auto" w:fill="auto"/>
            <w:noWrap/>
            <w:tcMar>
              <w:left w:w="115" w:type="dxa"/>
              <w:right w:w="288" w:type="dxa"/>
            </w:tcMar>
            <w:vAlign w:val="center"/>
          </w:tcPr>
          <w:p w:rsidR="00C159B1" w:rsidRDefault="00C159B1" w:rsidP="00C159B1">
            <w:pPr>
              <w:jc w:val="right"/>
              <w:rPr>
                <w:color w:val="000000"/>
                <w:sz w:val="21"/>
                <w:szCs w:val="21"/>
              </w:rPr>
            </w:pPr>
            <w:r>
              <w:rPr>
                <w:color w:val="000000"/>
                <w:sz w:val="21"/>
                <w:szCs w:val="21"/>
              </w:rPr>
              <w:t>139,555</w:t>
            </w:r>
          </w:p>
        </w:tc>
        <w:tc>
          <w:tcPr>
            <w:tcW w:w="1584" w:type="dxa"/>
            <w:shd w:val="clear" w:color="auto" w:fill="auto"/>
            <w:noWrap/>
            <w:tcMar>
              <w:left w:w="115" w:type="dxa"/>
              <w:right w:w="288" w:type="dxa"/>
            </w:tcMar>
            <w:vAlign w:val="center"/>
            <w:hideMark/>
          </w:tcPr>
          <w:p w:rsidR="00C159B1" w:rsidRPr="0022361E" w:rsidRDefault="00C159B1" w:rsidP="00C159B1">
            <w:pPr>
              <w:jc w:val="right"/>
              <w:rPr>
                <w:color w:val="000000"/>
                <w:sz w:val="21"/>
                <w:szCs w:val="21"/>
              </w:rPr>
            </w:pPr>
            <w:r w:rsidRPr="0022361E">
              <w:rPr>
                <w:color w:val="000000"/>
                <w:sz w:val="21"/>
                <w:szCs w:val="21"/>
              </w:rPr>
              <w:t>7,347,300</w:t>
            </w:r>
          </w:p>
        </w:tc>
        <w:tc>
          <w:tcPr>
            <w:tcW w:w="1584" w:type="dxa"/>
            <w:tcMar>
              <w:right w:w="288" w:type="dxa"/>
            </w:tcMar>
          </w:tcPr>
          <w:p w:rsidR="00C159B1" w:rsidRPr="0022361E" w:rsidRDefault="00C159B1" w:rsidP="00C159B1">
            <w:pPr>
              <w:jc w:val="right"/>
              <w:rPr>
                <w:color w:val="000000"/>
                <w:sz w:val="21"/>
                <w:szCs w:val="21"/>
                <w:lang w:val="en-CA" w:eastAsia="en-CA"/>
              </w:rPr>
            </w:pPr>
            <w:r>
              <w:rPr>
                <w:color w:val="000000"/>
                <w:sz w:val="21"/>
                <w:szCs w:val="21"/>
                <w:lang w:val="en-CA" w:eastAsia="en-CA"/>
              </w:rPr>
              <w:t>2020</w:t>
            </w:r>
          </w:p>
        </w:tc>
      </w:tr>
      <w:tr w:rsidR="00C159B1" w:rsidRPr="0085196A" w:rsidTr="00397707">
        <w:tc>
          <w:tcPr>
            <w:tcW w:w="1583" w:type="dxa"/>
            <w:shd w:val="clear" w:color="auto" w:fill="auto"/>
            <w:noWrap/>
            <w:vAlign w:val="bottom"/>
            <w:hideMark/>
          </w:tcPr>
          <w:p w:rsidR="00C159B1" w:rsidRPr="0022361E" w:rsidRDefault="00C159B1" w:rsidP="00C159B1">
            <w:pPr>
              <w:rPr>
                <w:color w:val="000000"/>
                <w:sz w:val="21"/>
                <w:szCs w:val="21"/>
                <w:lang w:val="en-CA" w:eastAsia="en-CA"/>
              </w:rPr>
            </w:pPr>
            <w:r w:rsidRPr="0022361E">
              <w:rPr>
                <w:color w:val="000000"/>
                <w:sz w:val="21"/>
                <w:szCs w:val="21"/>
                <w:lang w:val="en-CA" w:eastAsia="en-CA"/>
              </w:rPr>
              <w:t>Germany</w:t>
            </w:r>
          </w:p>
        </w:tc>
        <w:tc>
          <w:tcPr>
            <w:tcW w:w="1584" w:type="dxa"/>
            <w:shd w:val="clear" w:color="auto" w:fill="auto"/>
            <w:noWrap/>
            <w:tcMar>
              <w:left w:w="115" w:type="dxa"/>
              <w:right w:w="288" w:type="dxa"/>
            </w:tcMar>
            <w:vAlign w:val="center"/>
          </w:tcPr>
          <w:p w:rsidR="00C159B1" w:rsidRDefault="00C159B1" w:rsidP="00C159B1">
            <w:pPr>
              <w:jc w:val="right"/>
              <w:rPr>
                <w:color w:val="000000"/>
                <w:sz w:val="21"/>
                <w:szCs w:val="21"/>
              </w:rPr>
            </w:pPr>
            <w:r>
              <w:rPr>
                <w:color w:val="000000"/>
                <w:sz w:val="21"/>
                <w:szCs w:val="21"/>
              </w:rPr>
              <w:t>6,473,176</w:t>
            </w:r>
          </w:p>
        </w:tc>
        <w:tc>
          <w:tcPr>
            <w:tcW w:w="1584" w:type="dxa"/>
            <w:shd w:val="clear" w:color="auto" w:fill="auto"/>
            <w:noWrap/>
            <w:tcMar>
              <w:left w:w="115" w:type="dxa"/>
              <w:right w:w="288" w:type="dxa"/>
            </w:tcMar>
            <w:vAlign w:val="center"/>
          </w:tcPr>
          <w:p w:rsidR="00C159B1" w:rsidRDefault="00C159B1" w:rsidP="00C159B1">
            <w:pPr>
              <w:jc w:val="right"/>
              <w:rPr>
                <w:color w:val="000000"/>
                <w:sz w:val="21"/>
                <w:szCs w:val="21"/>
              </w:rPr>
            </w:pPr>
            <w:r>
              <w:rPr>
                <w:color w:val="000000"/>
                <w:sz w:val="21"/>
                <w:szCs w:val="21"/>
              </w:rPr>
              <w:t>101,135</w:t>
            </w:r>
          </w:p>
        </w:tc>
        <w:tc>
          <w:tcPr>
            <w:tcW w:w="1583" w:type="dxa"/>
            <w:shd w:val="clear" w:color="auto" w:fill="auto"/>
            <w:noWrap/>
            <w:tcMar>
              <w:left w:w="115" w:type="dxa"/>
              <w:right w:w="288" w:type="dxa"/>
            </w:tcMar>
            <w:vAlign w:val="center"/>
          </w:tcPr>
          <w:p w:rsidR="00C159B1" w:rsidRDefault="00C159B1" w:rsidP="00C159B1">
            <w:pPr>
              <w:jc w:val="right"/>
              <w:rPr>
                <w:color w:val="000000"/>
                <w:sz w:val="21"/>
                <w:szCs w:val="21"/>
              </w:rPr>
            </w:pPr>
            <w:r>
              <w:rPr>
                <w:color w:val="000000"/>
                <w:sz w:val="21"/>
                <w:szCs w:val="21"/>
              </w:rPr>
              <w:t>6,574,311</w:t>
            </w:r>
          </w:p>
        </w:tc>
        <w:tc>
          <w:tcPr>
            <w:tcW w:w="1584" w:type="dxa"/>
            <w:shd w:val="clear" w:color="auto" w:fill="auto"/>
            <w:noWrap/>
            <w:tcMar>
              <w:left w:w="115" w:type="dxa"/>
              <w:right w:w="288" w:type="dxa"/>
            </w:tcMar>
            <w:vAlign w:val="center"/>
            <w:hideMark/>
          </w:tcPr>
          <w:p w:rsidR="00C159B1" w:rsidRPr="0022361E" w:rsidRDefault="00C159B1" w:rsidP="00C159B1">
            <w:pPr>
              <w:jc w:val="right"/>
              <w:rPr>
                <w:color w:val="000000"/>
                <w:sz w:val="21"/>
                <w:szCs w:val="21"/>
              </w:rPr>
            </w:pPr>
            <w:r w:rsidRPr="0022361E">
              <w:rPr>
                <w:color w:val="000000"/>
                <w:sz w:val="21"/>
                <w:szCs w:val="21"/>
              </w:rPr>
              <w:t>9,660,800</w:t>
            </w:r>
          </w:p>
        </w:tc>
        <w:tc>
          <w:tcPr>
            <w:tcW w:w="1584" w:type="dxa"/>
            <w:tcMar>
              <w:right w:w="288" w:type="dxa"/>
            </w:tcMar>
          </w:tcPr>
          <w:p w:rsidR="00C159B1" w:rsidRPr="0022361E" w:rsidRDefault="00C159B1" w:rsidP="00C159B1">
            <w:pPr>
              <w:jc w:val="right"/>
              <w:rPr>
                <w:color w:val="000000"/>
                <w:sz w:val="21"/>
                <w:szCs w:val="21"/>
                <w:lang w:val="en-CA" w:eastAsia="en-CA"/>
              </w:rPr>
            </w:pPr>
            <w:r w:rsidRPr="0022361E">
              <w:rPr>
                <w:color w:val="000000"/>
                <w:sz w:val="21"/>
                <w:szCs w:val="21"/>
                <w:lang w:val="en-CA" w:eastAsia="en-CA"/>
              </w:rPr>
              <w:t>2018-2020</w:t>
            </w:r>
          </w:p>
        </w:tc>
      </w:tr>
    </w:tbl>
    <w:p w:rsidR="006B6855" w:rsidRDefault="006B6855" w:rsidP="006B6855">
      <w:pPr>
        <w:pStyle w:val="Heading1"/>
        <w:numPr>
          <w:ilvl w:val="0"/>
          <w:numId w:val="0"/>
        </w:numPr>
        <w:spacing w:after="0"/>
        <w:rPr>
          <w:b/>
          <w:lang w:val="en-US"/>
        </w:rPr>
      </w:pPr>
    </w:p>
    <w:p w:rsidR="00961509" w:rsidRDefault="00421DAD" w:rsidP="00961509">
      <w:pPr>
        <w:keepNext/>
        <w:jc w:val="left"/>
        <w:rPr>
          <w:b/>
        </w:rPr>
      </w:pPr>
      <w:r w:rsidRPr="00397707">
        <w:rPr>
          <w:b/>
        </w:rPr>
        <w:t xml:space="preserve">Belize: </w:t>
      </w:r>
      <w:r w:rsidR="00B23228" w:rsidRPr="00421DAD">
        <w:rPr>
          <w:b/>
        </w:rPr>
        <w:t>Enabling activities for HFC phase-down</w:t>
      </w:r>
      <w:r w:rsidR="00BA1017" w:rsidRPr="00421DAD">
        <w:rPr>
          <w:b/>
        </w:rPr>
        <w:t xml:space="preserve"> (</w:t>
      </w:r>
      <w:r>
        <w:rPr>
          <w:b/>
        </w:rPr>
        <w:t>Canada</w:t>
      </w:r>
      <w:r w:rsidR="00BA1017" w:rsidRPr="00421DAD">
        <w:rPr>
          <w:b/>
        </w:rPr>
        <w:t>)</w:t>
      </w:r>
    </w:p>
    <w:p w:rsidR="00421DAD" w:rsidRDefault="00421DAD" w:rsidP="00961509">
      <w:pPr>
        <w:keepNext/>
        <w:jc w:val="left"/>
        <w:rPr>
          <w:b/>
        </w:rPr>
      </w:pPr>
    </w:p>
    <w:p w:rsidR="00037883" w:rsidRPr="00397707" w:rsidRDefault="00037883" w:rsidP="00961509">
      <w:pPr>
        <w:keepNext/>
        <w:jc w:val="left"/>
        <w:rPr>
          <w:u w:val="single"/>
        </w:rPr>
      </w:pPr>
      <w:r w:rsidRPr="00397707">
        <w:rPr>
          <w:u w:val="single"/>
        </w:rPr>
        <w:t>Project description</w:t>
      </w:r>
    </w:p>
    <w:p w:rsidR="00037883" w:rsidRPr="00421DAD" w:rsidRDefault="00037883" w:rsidP="00961509">
      <w:pPr>
        <w:keepNext/>
        <w:jc w:val="left"/>
        <w:rPr>
          <w:b/>
        </w:rPr>
      </w:pPr>
    </w:p>
    <w:p w:rsidR="00961509" w:rsidRPr="00961509" w:rsidRDefault="00961509" w:rsidP="00961509">
      <w:pPr>
        <w:numPr>
          <w:ilvl w:val="0"/>
          <w:numId w:val="1"/>
        </w:numPr>
        <w:spacing w:after="240"/>
        <w:outlineLvl w:val="0"/>
        <w:rPr>
          <w:lang w:val="en-CA"/>
        </w:rPr>
      </w:pPr>
      <w:r w:rsidRPr="00961509">
        <w:rPr>
          <w:lang w:val="en-CA"/>
        </w:rPr>
        <w:t xml:space="preserve">In line with decision 79/46, the Government of Canada submitted a funding request for the implementation of enabling activities for HFC phase-down in Belize as cooperating implementing agency as listed in Table </w:t>
      </w:r>
      <w:r w:rsidRPr="00C159B1">
        <w:rPr>
          <w:lang w:val="en-CA"/>
        </w:rPr>
        <w:t>1</w:t>
      </w:r>
      <w:r w:rsidRPr="00961509">
        <w:rPr>
          <w:lang w:val="en-CA"/>
        </w:rPr>
        <w:t>. The detailed project proposal, including a draft implementation plan, activities and corresponding budgets, and the institutional arrangement to support the implementation of the enabling activities is contained in the work programme for 2020 submitted by UNDP</w:t>
      </w:r>
      <w:r w:rsidRPr="00961509">
        <w:rPr>
          <w:vertAlign w:val="superscript"/>
          <w:lang w:val="en-CA"/>
        </w:rPr>
        <w:footnoteReference w:id="1"/>
      </w:r>
      <w:r w:rsidRPr="00961509">
        <w:rPr>
          <w:lang w:val="en-CA"/>
        </w:rPr>
        <w:t xml:space="preserve"> as lead implementing agency, which is requesting US $55,000, plus agency support costs of US $3,850. </w:t>
      </w:r>
    </w:p>
    <w:p w:rsidR="00961509" w:rsidRPr="00397707" w:rsidRDefault="00961509" w:rsidP="00961509">
      <w:pPr>
        <w:keepNext/>
        <w:spacing w:after="240"/>
        <w:outlineLvl w:val="0"/>
        <w:rPr>
          <w:u w:val="single"/>
          <w:lang w:val="en-US"/>
        </w:rPr>
      </w:pPr>
      <w:r w:rsidRPr="00397707">
        <w:rPr>
          <w:u w:val="single"/>
          <w:lang w:val="en-US"/>
        </w:rPr>
        <w:t>Secretariat’s comment</w:t>
      </w:r>
    </w:p>
    <w:p w:rsidR="00961509" w:rsidRPr="00961509" w:rsidRDefault="00961509" w:rsidP="00397707">
      <w:pPr>
        <w:pStyle w:val="Heading1"/>
        <w:rPr>
          <w:lang w:val="en-CA"/>
        </w:rPr>
      </w:pPr>
      <w:r w:rsidRPr="00961509">
        <w:rPr>
          <w:lang w:val="en-CA"/>
        </w:rPr>
        <w:t>The Secretariat reviewed the request for enabling activities and concluded that it fulfilled all the requirements of decision 79/46, as noted below:</w:t>
      </w:r>
    </w:p>
    <w:p w:rsidR="00961509" w:rsidRPr="00961509" w:rsidRDefault="00961509" w:rsidP="00961509">
      <w:pPr>
        <w:widowControl w:val="0"/>
        <w:numPr>
          <w:ilvl w:val="1"/>
          <w:numId w:val="1"/>
        </w:numPr>
        <w:spacing w:after="240"/>
        <w:outlineLvl w:val="1"/>
        <w:rPr>
          <w:lang w:val="en-CA"/>
        </w:rPr>
      </w:pPr>
      <w:r w:rsidRPr="00961509">
        <w:rPr>
          <w:lang w:val="en-CA"/>
        </w:rPr>
        <w:t>Endorsement letter from the Government of Belize indicating its intent to make best efforts to ratify the Kigali Amendment as early as possible, was submitted by UNDP;</w:t>
      </w:r>
    </w:p>
    <w:p w:rsidR="00961509" w:rsidRPr="00961509" w:rsidRDefault="00961509" w:rsidP="00961509">
      <w:pPr>
        <w:widowControl w:val="0"/>
        <w:numPr>
          <w:ilvl w:val="1"/>
          <w:numId w:val="1"/>
        </w:numPr>
        <w:spacing w:after="240"/>
        <w:outlineLvl w:val="1"/>
        <w:rPr>
          <w:lang w:val="en-CA"/>
        </w:rPr>
      </w:pPr>
      <w:r w:rsidRPr="00961509">
        <w:rPr>
          <w:lang w:val="en-CA"/>
        </w:rPr>
        <w:t>The project proposal included a description of each of the enabling activities, institutional arrangements, cost breakdown and the schedule for implementation; and</w:t>
      </w:r>
    </w:p>
    <w:p w:rsidR="00961509" w:rsidRPr="00961509" w:rsidRDefault="00961509" w:rsidP="00961509">
      <w:pPr>
        <w:widowControl w:val="0"/>
        <w:numPr>
          <w:ilvl w:val="1"/>
          <w:numId w:val="1"/>
        </w:numPr>
        <w:spacing w:after="240"/>
        <w:outlineLvl w:val="1"/>
        <w:rPr>
          <w:lang w:val="en-CA"/>
        </w:rPr>
      </w:pPr>
      <w:r w:rsidRPr="00961509">
        <w:rPr>
          <w:lang w:val="en-CA"/>
        </w:rPr>
        <w:t>Project implementation will be 18 months.</w:t>
      </w:r>
    </w:p>
    <w:p w:rsidR="00961509" w:rsidRPr="00961509" w:rsidRDefault="00961509" w:rsidP="00397707">
      <w:pPr>
        <w:pStyle w:val="Heading1"/>
        <w:rPr>
          <w:color w:val="000000" w:themeColor="text1"/>
          <w:lang w:val="en-CA"/>
        </w:rPr>
      </w:pPr>
      <w:r w:rsidRPr="00961509">
        <w:rPr>
          <w:color w:val="000000" w:themeColor="text1"/>
          <w:lang w:val="en-CA"/>
        </w:rPr>
        <w:t xml:space="preserve">The funding requested was consistent with decision 79/46(c) and calculated based on the country’s HCFC baseline. </w:t>
      </w:r>
    </w:p>
    <w:p w:rsidR="00961509" w:rsidRPr="00397707" w:rsidRDefault="00961509" w:rsidP="00961509">
      <w:pPr>
        <w:spacing w:after="240"/>
        <w:outlineLvl w:val="0"/>
        <w:rPr>
          <w:u w:val="single"/>
          <w:lang w:val="en-US"/>
        </w:rPr>
      </w:pPr>
      <w:r w:rsidRPr="00397707">
        <w:rPr>
          <w:u w:val="single"/>
          <w:lang w:val="en-US"/>
        </w:rPr>
        <w:t>Secretariat’s recommendation</w:t>
      </w:r>
    </w:p>
    <w:p w:rsidR="00961509" w:rsidRPr="00961509" w:rsidRDefault="00961509" w:rsidP="00961509">
      <w:pPr>
        <w:numPr>
          <w:ilvl w:val="0"/>
          <w:numId w:val="1"/>
        </w:numPr>
        <w:spacing w:after="240"/>
        <w:outlineLvl w:val="0"/>
        <w:rPr>
          <w:lang w:val="en-US"/>
        </w:rPr>
      </w:pPr>
      <w:r w:rsidRPr="00961509">
        <w:rPr>
          <w:lang w:val="en-US"/>
        </w:rPr>
        <w:t>The Secretariat recommends blanket approval of the request from the Government of Canada for enabling activities for HFC phase</w:t>
      </w:r>
      <w:r w:rsidRPr="00961509">
        <w:rPr>
          <w:lang w:val="en-US"/>
        </w:rPr>
        <w:noBreakHyphen/>
        <w:t xml:space="preserve">down for Belize at the level of funding indicated in Table </w:t>
      </w:r>
      <w:r w:rsidR="002E7373" w:rsidRPr="00C159B1">
        <w:rPr>
          <w:lang w:val="en-US"/>
        </w:rPr>
        <w:t>1</w:t>
      </w:r>
      <w:r w:rsidRPr="00961509">
        <w:rPr>
          <w:lang w:val="en-US"/>
        </w:rPr>
        <w:t xml:space="preserve"> above. </w:t>
      </w:r>
    </w:p>
    <w:p w:rsidR="00EE5C6D" w:rsidRPr="00397707" w:rsidRDefault="00421DAD" w:rsidP="00EE5C6D">
      <w:pPr>
        <w:rPr>
          <w:b/>
          <w:lang w:val="en-US"/>
        </w:rPr>
      </w:pPr>
      <w:r w:rsidRPr="00397707">
        <w:rPr>
          <w:b/>
        </w:rPr>
        <w:t xml:space="preserve">Liberia: </w:t>
      </w:r>
      <w:r w:rsidR="00EE5C6D" w:rsidRPr="00397707">
        <w:rPr>
          <w:b/>
        </w:rPr>
        <w:t xml:space="preserve">Technical assistance to prepare </w:t>
      </w:r>
      <w:r>
        <w:rPr>
          <w:b/>
        </w:rPr>
        <w:t xml:space="preserve">a </w:t>
      </w:r>
      <w:r w:rsidR="00EE5C6D" w:rsidRPr="00397707">
        <w:rPr>
          <w:b/>
        </w:rPr>
        <w:t>verification report on HCFC consumption</w:t>
      </w:r>
      <w:r w:rsidR="00EE5C6D" w:rsidRPr="00397707">
        <w:rPr>
          <w:b/>
          <w:lang w:val="en-US"/>
        </w:rPr>
        <w:t xml:space="preserve"> (</w:t>
      </w:r>
      <w:r>
        <w:rPr>
          <w:b/>
          <w:lang w:val="en-US"/>
        </w:rPr>
        <w:t>Germany</w:t>
      </w:r>
      <w:r w:rsidR="00EE5C6D" w:rsidRPr="00397707">
        <w:rPr>
          <w:b/>
          <w:lang w:val="en-US"/>
        </w:rPr>
        <w:t xml:space="preserve">) </w:t>
      </w:r>
    </w:p>
    <w:p w:rsidR="00EE5C6D" w:rsidRPr="00EE5C6D" w:rsidRDefault="00EE5C6D" w:rsidP="00EE5C6D">
      <w:pPr>
        <w:rPr>
          <w:b/>
          <w:u w:val="single"/>
          <w:lang w:val="en-US"/>
        </w:rPr>
      </w:pPr>
    </w:p>
    <w:p w:rsidR="00EE5C6D" w:rsidRPr="00397707" w:rsidRDefault="00EE5C6D" w:rsidP="00EE5C6D">
      <w:pPr>
        <w:spacing w:after="240"/>
        <w:rPr>
          <w:u w:val="single"/>
        </w:rPr>
      </w:pPr>
      <w:r w:rsidRPr="00397707">
        <w:rPr>
          <w:u w:val="single"/>
        </w:rPr>
        <w:t>Project description</w:t>
      </w:r>
    </w:p>
    <w:p w:rsidR="00EE5C6D" w:rsidRDefault="00EE5C6D" w:rsidP="00EE5C6D">
      <w:pPr>
        <w:pStyle w:val="Heading1"/>
      </w:pPr>
      <w:r>
        <w:t>At its 76</w:t>
      </w:r>
      <w:r w:rsidRPr="00B411EB">
        <w:rPr>
          <w:vertAlign w:val="superscript"/>
        </w:rPr>
        <w:t>th</w:t>
      </w:r>
      <w:r>
        <w:t xml:space="preserve"> meeting, the Executive Committee requested relevant bilateral and implementing agencies to include in their respective work programme amendments due for submission to the 77</w:t>
      </w:r>
      <w:r w:rsidRPr="0006006D">
        <w:rPr>
          <w:vertAlign w:val="superscript"/>
        </w:rPr>
        <w:t>th</w:t>
      </w:r>
      <w:r>
        <w:t xml:space="preserve"> meeting, funding for verification reports for stage I of the HPMPs for a number of countries, including Liberia </w:t>
      </w:r>
      <w:r>
        <w:lastRenderedPageBreak/>
        <w:t>(decision 76/17). The Government of Germany, as the lead implementing agency of the HPMP for Liberia, did not submit the request to the 77</w:t>
      </w:r>
      <w:r w:rsidRPr="0006006D">
        <w:rPr>
          <w:vertAlign w:val="superscript"/>
        </w:rPr>
        <w:t>th</w:t>
      </w:r>
      <w:r>
        <w:t xml:space="preserve"> meeting as the subsequent funding tranche for Liberia was only due in 2020. </w:t>
      </w:r>
    </w:p>
    <w:p w:rsidR="00EE5C6D" w:rsidRPr="00397707" w:rsidRDefault="00EE5C6D" w:rsidP="00EE5C6D">
      <w:pPr>
        <w:pStyle w:val="Heading1"/>
        <w:numPr>
          <w:ilvl w:val="0"/>
          <w:numId w:val="0"/>
        </w:numPr>
        <w:tabs>
          <w:tab w:val="left" w:pos="720"/>
        </w:tabs>
        <w:rPr>
          <w:u w:val="single"/>
          <w:lang w:val="en-CA"/>
        </w:rPr>
      </w:pPr>
      <w:r w:rsidRPr="00397707">
        <w:rPr>
          <w:u w:val="single"/>
          <w:lang w:val="en-CA"/>
        </w:rPr>
        <w:t>Secretariat’s comments</w:t>
      </w:r>
    </w:p>
    <w:p w:rsidR="00EE5C6D" w:rsidRPr="006B7732" w:rsidRDefault="00EE5C6D" w:rsidP="00EE5C6D">
      <w:pPr>
        <w:pStyle w:val="Heading1"/>
        <w:rPr>
          <w:lang w:val="en-CA"/>
        </w:rPr>
      </w:pPr>
      <w:r w:rsidRPr="006B7732">
        <w:rPr>
          <w:lang w:val="en-CA"/>
        </w:rPr>
        <w:t>The Government of Germany submitted the request for the verification report for Liberia together with the funding request for the final tranche of stage I of the HPMP. In reviewing the tranche request</w:t>
      </w:r>
      <w:r>
        <w:rPr>
          <w:lang w:val="en-CA"/>
        </w:rPr>
        <w:t>,</w:t>
      </w:r>
      <w:r w:rsidRPr="006B7732">
        <w:rPr>
          <w:lang w:val="en-CA"/>
        </w:rPr>
        <w:t xml:space="preserve"> the Secretariat noted </w:t>
      </w:r>
      <w:r w:rsidRPr="006B7732">
        <w:rPr>
          <w:i/>
          <w:lang w:val="en-CA"/>
        </w:rPr>
        <w:t xml:space="preserve">inter alia </w:t>
      </w:r>
      <w:r w:rsidRPr="006B7732">
        <w:rPr>
          <w:lang w:val="en-CA"/>
        </w:rPr>
        <w:t xml:space="preserve">that </w:t>
      </w:r>
      <w:r>
        <w:rPr>
          <w:lang w:val="en-CA"/>
        </w:rPr>
        <w:t xml:space="preserve">it </w:t>
      </w:r>
      <w:r w:rsidRPr="006B7732">
        <w:rPr>
          <w:lang w:val="en-CA"/>
        </w:rPr>
        <w:t>should have been accompanied by a verification report</w:t>
      </w:r>
      <w:r>
        <w:rPr>
          <w:lang w:val="en-CA"/>
        </w:rPr>
        <w:t>; h</w:t>
      </w:r>
      <w:r w:rsidRPr="006B7732">
        <w:rPr>
          <w:lang w:val="en-CA"/>
        </w:rPr>
        <w:t xml:space="preserve">owever, </w:t>
      </w:r>
      <w:r>
        <w:rPr>
          <w:lang w:val="en-CA"/>
        </w:rPr>
        <w:t xml:space="preserve">due to an oversight, </w:t>
      </w:r>
      <w:r w:rsidRPr="006B7732">
        <w:rPr>
          <w:lang w:val="en-CA"/>
        </w:rPr>
        <w:t xml:space="preserve">the Government of Germany did not request funding for the preparation of the verification report. Noting that the consumption of HCFCs </w:t>
      </w:r>
      <w:r>
        <w:rPr>
          <w:lang w:val="en-CA"/>
        </w:rPr>
        <w:t>wa</w:t>
      </w:r>
      <w:r w:rsidRPr="006B7732">
        <w:rPr>
          <w:lang w:val="en-CA"/>
        </w:rPr>
        <w:t xml:space="preserve">s significantly lower than the target set in its Agreement with the Executive Committee, </w:t>
      </w:r>
      <w:r>
        <w:rPr>
          <w:lang w:val="en-CA"/>
        </w:rPr>
        <w:t xml:space="preserve">and </w:t>
      </w:r>
      <w:r w:rsidRPr="006B7732">
        <w:rPr>
          <w:lang w:val="en-CA"/>
        </w:rPr>
        <w:t xml:space="preserve">that the activities under the HPMP </w:t>
      </w:r>
      <w:r>
        <w:rPr>
          <w:lang w:val="en-CA"/>
        </w:rPr>
        <w:t xml:space="preserve">were </w:t>
      </w:r>
      <w:r w:rsidRPr="006B7732">
        <w:rPr>
          <w:lang w:val="en-CA"/>
        </w:rPr>
        <w:t xml:space="preserve">ongoing, the Secretariat considered </w:t>
      </w:r>
      <w:r>
        <w:rPr>
          <w:lang w:val="en-CA"/>
        </w:rPr>
        <w:t xml:space="preserve">it </w:t>
      </w:r>
      <w:r w:rsidRPr="006B7732">
        <w:rPr>
          <w:lang w:val="en-CA"/>
        </w:rPr>
        <w:t>relevant to proceed with the implementation of the final tranche of the HPMP.</w:t>
      </w:r>
      <w:r>
        <w:rPr>
          <w:rStyle w:val="FootnoteReference"/>
          <w:lang w:val="en-CA"/>
        </w:rPr>
        <w:footnoteReference w:id="2"/>
      </w:r>
      <w:r w:rsidRPr="006B7732">
        <w:rPr>
          <w:lang w:val="en-CA"/>
        </w:rPr>
        <w:t xml:space="preserve"> </w:t>
      </w:r>
    </w:p>
    <w:p w:rsidR="00EE5C6D" w:rsidRDefault="00EE5C6D" w:rsidP="00EE5C6D">
      <w:pPr>
        <w:pStyle w:val="Heading1"/>
        <w:rPr>
          <w:lang w:val="en-CA"/>
        </w:rPr>
      </w:pPr>
      <w:r>
        <w:rPr>
          <w:lang w:val="en-CA"/>
        </w:rPr>
        <w:t>The Secretariat noted that the verification report has to be submitted at least 60 days prior to the meeting where the next funding tranche for the HPMP would be requested. However, in the case of Liberia, as the final tranche of stage I had been submitted to the 85</w:t>
      </w:r>
      <w:r w:rsidRPr="006C3343">
        <w:rPr>
          <w:vertAlign w:val="superscript"/>
          <w:lang w:val="en-CA"/>
        </w:rPr>
        <w:t>th</w:t>
      </w:r>
      <w:r>
        <w:rPr>
          <w:lang w:val="en-CA"/>
        </w:rPr>
        <w:t> meeting, the verification would be required along with the submission of stage II of the HPMP and</w:t>
      </w:r>
      <w:r w:rsidRPr="00AC107A">
        <w:rPr>
          <w:lang w:val="en-CA"/>
        </w:rPr>
        <w:t xml:space="preserve"> would cover the period from 2015 to the year before the submission of stage II</w:t>
      </w:r>
      <w:r>
        <w:rPr>
          <w:lang w:val="en-CA"/>
        </w:rPr>
        <w:t>.</w:t>
      </w:r>
    </w:p>
    <w:p w:rsidR="00EE5C6D" w:rsidRPr="00397707" w:rsidRDefault="00EE5C6D" w:rsidP="00EE5C6D">
      <w:pPr>
        <w:spacing w:after="240"/>
        <w:rPr>
          <w:u w:val="single"/>
        </w:rPr>
      </w:pPr>
      <w:r w:rsidRPr="00397707">
        <w:rPr>
          <w:u w:val="single"/>
        </w:rPr>
        <w:t>Secretariat’s recommendations</w:t>
      </w:r>
    </w:p>
    <w:p w:rsidR="00EE5C6D" w:rsidRDefault="00EE5C6D" w:rsidP="00397707">
      <w:pPr>
        <w:pStyle w:val="Heading1"/>
        <w:spacing w:after="0"/>
      </w:pPr>
      <w:r>
        <w:t xml:space="preserve">The Secretariat recommends blanket approval for the preparation of the verification report for stage I of HPMP for the Liberia, at the level of funding indicated in Table </w:t>
      </w:r>
      <w:r w:rsidRPr="00EE5C6D">
        <w:t>1</w:t>
      </w:r>
      <w:r>
        <w:t xml:space="preserve"> above, on the understanding that the verification report should be submitted along with the submission of stage II of the HPMP for Liberia.</w:t>
      </w:r>
      <w:r w:rsidR="00B23228" w:rsidRPr="00EE5C6D">
        <w:rPr>
          <w:b/>
        </w:rPr>
        <w:br/>
      </w:r>
    </w:p>
    <w:p w:rsidR="00421DAD" w:rsidRPr="00397707" w:rsidRDefault="00421DAD" w:rsidP="00397707">
      <w:pPr>
        <w:rPr>
          <w:b/>
        </w:rPr>
      </w:pPr>
      <w:r w:rsidRPr="00397707">
        <w:rPr>
          <w:b/>
        </w:rPr>
        <w:t>General recommendation</w:t>
      </w:r>
    </w:p>
    <w:p w:rsidR="00421DAD" w:rsidRPr="00421DAD" w:rsidRDefault="00421DAD" w:rsidP="00397707"/>
    <w:p w:rsidR="006B6855" w:rsidRPr="00EE5C6D" w:rsidRDefault="006B6855" w:rsidP="00EE5C6D">
      <w:pPr>
        <w:pStyle w:val="Heading1"/>
      </w:pPr>
      <w:r w:rsidRPr="002220CD">
        <w:t>The Executive Committee may wish t</w:t>
      </w:r>
      <w:r w:rsidRPr="00EE5C6D">
        <w:rPr>
          <w:lang w:val="en-CA"/>
        </w:rPr>
        <w:t xml:space="preserve">o </w:t>
      </w:r>
      <w:r w:rsidRPr="002220CD">
        <w:t>request the Treasurer to offset the costs of the bilateral projects approved at the 8</w:t>
      </w:r>
      <w:r w:rsidR="0085196A" w:rsidRPr="002220CD">
        <w:t>5</w:t>
      </w:r>
      <w:r w:rsidRPr="00EE5C6D">
        <w:rPr>
          <w:vertAlign w:val="superscript"/>
        </w:rPr>
        <w:t>th</w:t>
      </w:r>
      <w:r w:rsidRPr="002220CD">
        <w:t xml:space="preserve"> meeting as follows</w:t>
      </w:r>
      <w:r w:rsidRPr="00EE5C6D">
        <w:rPr>
          <w:lang w:val="en-CA"/>
        </w:rPr>
        <w:t>:</w:t>
      </w:r>
    </w:p>
    <w:p w:rsidR="006B6855" w:rsidRPr="002220CD" w:rsidRDefault="006B6855" w:rsidP="006B6855">
      <w:pPr>
        <w:widowControl w:val="0"/>
        <w:numPr>
          <w:ilvl w:val="1"/>
          <w:numId w:val="1"/>
        </w:numPr>
        <w:tabs>
          <w:tab w:val="num" w:pos="-153"/>
        </w:tabs>
        <w:outlineLvl w:val="1"/>
        <w:rPr>
          <w:lang w:val="en-CA"/>
        </w:rPr>
      </w:pPr>
      <w:r w:rsidRPr="002220CD">
        <w:t>US $XX</w:t>
      </w:r>
      <w:r w:rsidRPr="002220CD">
        <w:rPr>
          <w:lang w:val="en-CA" w:eastAsia="en-CA"/>
        </w:rPr>
        <w:t xml:space="preserve"> </w:t>
      </w:r>
      <w:r w:rsidRPr="002220CD">
        <w:t xml:space="preserve">(including agency support costs) against the balance of the bilateral contribution of the Government of </w:t>
      </w:r>
      <w:r w:rsidR="0085196A" w:rsidRPr="002220CD">
        <w:t>Canada</w:t>
      </w:r>
      <w:r w:rsidRPr="002220CD">
        <w:t xml:space="preserve"> for 20</w:t>
      </w:r>
      <w:r w:rsidR="0085196A" w:rsidRPr="002220CD">
        <w:t>20</w:t>
      </w:r>
      <w:r w:rsidRPr="002220CD">
        <w:t xml:space="preserve">; </w:t>
      </w:r>
    </w:p>
    <w:p w:rsidR="006B6855" w:rsidRPr="002220CD" w:rsidRDefault="006B6855" w:rsidP="006B6855">
      <w:pPr>
        <w:widowControl w:val="0"/>
        <w:ind w:left="1440"/>
        <w:outlineLvl w:val="1"/>
        <w:rPr>
          <w:lang w:val="en-CA"/>
        </w:rPr>
      </w:pPr>
    </w:p>
    <w:p w:rsidR="006B6855" w:rsidRPr="002220CD" w:rsidRDefault="006B6855" w:rsidP="006B6855">
      <w:pPr>
        <w:widowControl w:val="0"/>
        <w:numPr>
          <w:ilvl w:val="1"/>
          <w:numId w:val="1"/>
        </w:numPr>
        <w:tabs>
          <w:tab w:val="num" w:pos="-153"/>
        </w:tabs>
        <w:outlineLvl w:val="1"/>
      </w:pPr>
      <w:r w:rsidRPr="002220CD">
        <w:t>US $XX</w:t>
      </w:r>
      <w:r w:rsidRPr="002220CD">
        <w:rPr>
          <w:lang w:val="en-CA" w:eastAsia="en-CA"/>
        </w:rPr>
        <w:t xml:space="preserve"> </w:t>
      </w:r>
      <w:r w:rsidRPr="002220CD">
        <w:t xml:space="preserve">(including agency support costs) against the balance of the bilateral contribution of the Government of </w:t>
      </w:r>
      <w:r w:rsidR="0085196A" w:rsidRPr="002220CD">
        <w:t>France for 2020</w:t>
      </w:r>
      <w:r w:rsidRPr="002220CD">
        <w:t>;</w:t>
      </w:r>
      <w:r w:rsidR="0085196A" w:rsidRPr="002220CD">
        <w:t xml:space="preserve"> and</w:t>
      </w:r>
    </w:p>
    <w:p w:rsidR="006B6855" w:rsidRPr="002220CD" w:rsidRDefault="006B6855" w:rsidP="006B6855">
      <w:pPr>
        <w:pStyle w:val="ListParagraph"/>
      </w:pPr>
    </w:p>
    <w:p w:rsidR="006B6855" w:rsidRPr="002220CD" w:rsidRDefault="006B6855" w:rsidP="00D27C6D">
      <w:pPr>
        <w:pStyle w:val="Heading2"/>
        <w:numPr>
          <w:ilvl w:val="1"/>
          <w:numId w:val="1"/>
        </w:numPr>
      </w:pPr>
      <w:r w:rsidRPr="002220CD">
        <w:t xml:space="preserve">US $XX (including agency support costs) against the balance of the bilateral contribution of the Government of </w:t>
      </w:r>
      <w:r w:rsidR="0085196A" w:rsidRPr="002220CD">
        <w:t>Germany for 2018-2020.</w:t>
      </w:r>
    </w:p>
    <w:p w:rsidR="006B6855" w:rsidRDefault="006B6855" w:rsidP="006B6855">
      <w:pPr>
        <w:pStyle w:val="Title1"/>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374D32">
        <w:tc>
          <w:tcPr>
            <w:tcW w:w="1871" w:type="dxa"/>
          </w:tcPr>
          <w:p w:rsidR="00E85409" w:rsidRDefault="00E85409" w:rsidP="00D27C6D"/>
        </w:tc>
        <w:tc>
          <w:tcPr>
            <w:tcW w:w="1872" w:type="dxa"/>
          </w:tcPr>
          <w:p w:rsidR="00E85409" w:rsidRDefault="00E85409" w:rsidP="00D27C6D"/>
        </w:tc>
        <w:tc>
          <w:tcPr>
            <w:tcW w:w="1872" w:type="dxa"/>
            <w:tcBorders>
              <w:bottom w:val="single" w:sz="4" w:space="0" w:color="auto"/>
            </w:tcBorders>
          </w:tcPr>
          <w:p w:rsidR="00E85409" w:rsidRDefault="00E85409" w:rsidP="00D27C6D"/>
        </w:tc>
        <w:tc>
          <w:tcPr>
            <w:tcW w:w="1872" w:type="dxa"/>
          </w:tcPr>
          <w:p w:rsidR="00E85409" w:rsidRDefault="00E85409" w:rsidP="00D27C6D"/>
        </w:tc>
        <w:tc>
          <w:tcPr>
            <w:tcW w:w="1873" w:type="dxa"/>
          </w:tcPr>
          <w:p w:rsidR="00E85409" w:rsidRDefault="00E85409" w:rsidP="00D27C6D"/>
        </w:tc>
      </w:tr>
    </w:tbl>
    <w:p w:rsidR="00E85409" w:rsidRPr="00B04161" w:rsidRDefault="00E85409" w:rsidP="004E7F9C">
      <w:pPr>
        <w:rPr>
          <w:lang w:val="en-CA"/>
        </w:rPr>
      </w:pPr>
    </w:p>
    <w:sectPr w:rsidR="00E85409" w:rsidRPr="00B0416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535" w:rsidRDefault="003A1535" w:rsidP="004A504B">
      <w:r>
        <w:separator/>
      </w:r>
    </w:p>
  </w:endnote>
  <w:endnote w:type="continuationSeparator" w:id="0">
    <w:p w:rsidR="003A1535" w:rsidRDefault="003A153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C6D" w:rsidRPr="0033525D" w:rsidRDefault="00D27C6D">
    <w:pPr>
      <w:jc w:val="center"/>
    </w:pPr>
    <w:r>
      <w:fldChar w:fldCharType="begin"/>
    </w:r>
    <w:r>
      <w:instrText xml:space="preserve"> PAGE </w:instrText>
    </w:r>
    <w:r>
      <w:fldChar w:fldCharType="separate"/>
    </w:r>
    <w:r w:rsidR="00084E8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C6D" w:rsidRPr="0033525D" w:rsidRDefault="00D27C6D">
    <w:pPr>
      <w:jc w:val="center"/>
    </w:pPr>
    <w:r>
      <w:fldChar w:fldCharType="begin"/>
    </w:r>
    <w:r>
      <w:instrText xml:space="preserve"> PAGE </w:instrText>
    </w:r>
    <w:r>
      <w:fldChar w:fldCharType="separate"/>
    </w:r>
    <w:r w:rsidR="00084E8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C6D" w:rsidRDefault="00D27C6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D27C6D" w:rsidRDefault="00D27C6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535" w:rsidRDefault="003A1535" w:rsidP="004A504B">
      <w:r>
        <w:separator/>
      </w:r>
    </w:p>
  </w:footnote>
  <w:footnote w:type="continuationSeparator" w:id="0">
    <w:p w:rsidR="003A1535" w:rsidRDefault="003A1535" w:rsidP="004A504B">
      <w:r>
        <w:continuationSeparator/>
      </w:r>
    </w:p>
  </w:footnote>
  <w:footnote w:id="1">
    <w:p w:rsidR="00961509" w:rsidRPr="00B9626A" w:rsidRDefault="00961509" w:rsidP="00961509">
      <w:pPr>
        <w:pStyle w:val="FootnoteText"/>
        <w:rPr>
          <w:lang w:val="en-CA"/>
        </w:rPr>
      </w:pPr>
      <w:r>
        <w:rPr>
          <w:rStyle w:val="FootnoteReference"/>
        </w:rPr>
        <w:footnoteRef/>
      </w:r>
      <w:r>
        <w:t xml:space="preserve"> </w:t>
      </w:r>
      <w:r>
        <w:rPr>
          <w:lang w:val="en-CA"/>
        </w:rPr>
        <w:t>UNEP/OzL.Pro/ExCom/85/15.</w:t>
      </w:r>
    </w:p>
  </w:footnote>
  <w:footnote w:id="2">
    <w:p w:rsidR="00EE5C6D" w:rsidRPr="000C54B8" w:rsidRDefault="00EE5C6D" w:rsidP="00EE5C6D">
      <w:pPr>
        <w:rPr>
          <w:sz w:val="20"/>
          <w:szCs w:val="20"/>
          <w:lang w:val="en-CA"/>
        </w:rPr>
      </w:pPr>
      <w:r>
        <w:rPr>
          <w:rStyle w:val="FootnoteReference"/>
        </w:rPr>
        <w:footnoteRef/>
      </w:r>
      <w:r>
        <w:t xml:space="preserve"> </w:t>
      </w:r>
      <w:r w:rsidRPr="00397707">
        <w:rPr>
          <w:sz w:val="20"/>
          <w:szCs w:val="20"/>
          <w:lang w:val="en-CA"/>
        </w:rPr>
        <w:t>Paragraph 10 of document UNEP/</w:t>
      </w:r>
      <w:r w:rsidRPr="004A2F06">
        <w:rPr>
          <w:sz w:val="20"/>
          <w:szCs w:val="20"/>
          <w:lang w:val="en-CA"/>
        </w:rPr>
        <w:t>OzL.Pro/ExCom/85/35.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C6D" w:rsidRPr="0033525D" w:rsidRDefault="008827E3">
    <w:fldSimple w:instr=" DOCPROPERTY &quot;Document number&quot;  \* MERGEFORMAT ">
      <w:r w:rsidR="00D27C6D">
        <w:t>UNEP/OzL.Pro/ExCom/85/14</w:t>
      </w:r>
    </w:fldSimple>
  </w:p>
  <w:p w:rsidR="00D27C6D" w:rsidRPr="0033525D" w:rsidRDefault="00D27C6D"/>
  <w:p w:rsidR="00D27C6D" w:rsidRPr="0033525D" w:rsidRDefault="00D27C6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C6D" w:rsidRPr="0033525D" w:rsidRDefault="008827E3">
    <w:pPr>
      <w:jc w:val="right"/>
    </w:pPr>
    <w:fldSimple w:instr=" DOCPROPERTY &quot;Document number&quot;  \* MERGEFORMAT ">
      <w:r w:rsidR="00D41C81">
        <w:t>UNEP/OzL.Pro/ExCom/85/14</w:t>
      </w:r>
    </w:fldSimple>
  </w:p>
  <w:p w:rsidR="00D27C6D" w:rsidRPr="0033525D" w:rsidRDefault="00D27C6D"/>
  <w:p w:rsidR="00D27C6D" w:rsidRPr="0033525D" w:rsidRDefault="00D27C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EF6ACD"/>
    <w:rsid w:val="00000FED"/>
    <w:rsid w:val="0000434E"/>
    <w:rsid w:val="000211A9"/>
    <w:rsid w:val="00023B43"/>
    <w:rsid w:val="00031260"/>
    <w:rsid w:val="0003681A"/>
    <w:rsid w:val="000372B7"/>
    <w:rsid w:val="00037883"/>
    <w:rsid w:val="00050F6E"/>
    <w:rsid w:val="00055E6D"/>
    <w:rsid w:val="00061EC2"/>
    <w:rsid w:val="00080ED0"/>
    <w:rsid w:val="00084E88"/>
    <w:rsid w:val="00085B8F"/>
    <w:rsid w:val="00090481"/>
    <w:rsid w:val="000A3826"/>
    <w:rsid w:val="000A6C26"/>
    <w:rsid w:val="000D52A4"/>
    <w:rsid w:val="000E07BC"/>
    <w:rsid w:val="000F1CD4"/>
    <w:rsid w:val="000F4103"/>
    <w:rsid w:val="000F70A7"/>
    <w:rsid w:val="00113CCA"/>
    <w:rsid w:val="00122A91"/>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3D26"/>
    <w:rsid w:val="001E4554"/>
    <w:rsid w:val="001E5738"/>
    <w:rsid w:val="001E61E5"/>
    <w:rsid w:val="001F2159"/>
    <w:rsid w:val="00210B8B"/>
    <w:rsid w:val="00214863"/>
    <w:rsid w:val="002156B4"/>
    <w:rsid w:val="002177E9"/>
    <w:rsid w:val="002220CD"/>
    <w:rsid w:val="0022361E"/>
    <w:rsid w:val="00224C08"/>
    <w:rsid w:val="00231628"/>
    <w:rsid w:val="00253222"/>
    <w:rsid w:val="00262847"/>
    <w:rsid w:val="00281BB2"/>
    <w:rsid w:val="002B254E"/>
    <w:rsid w:val="002B72E9"/>
    <w:rsid w:val="002C7998"/>
    <w:rsid w:val="002E7373"/>
    <w:rsid w:val="002F1E53"/>
    <w:rsid w:val="002F2CAA"/>
    <w:rsid w:val="0030052C"/>
    <w:rsid w:val="003306E1"/>
    <w:rsid w:val="003320E4"/>
    <w:rsid w:val="0033525D"/>
    <w:rsid w:val="003414F3"/>
    <w:rsid w:val="0035613E"/>
    <w:rsid w:val="00363EE9"/>
    <w:rsid w:val="00374D32"/>
    <w:rsid w:val="00376128"/>
    <w:rsid w:val="0037742E"/>
    <w:rsid w:val="00377D56"/>
    <w:rsid w:val="0038245A"/>
    <w:rsid w:val="003840E6"/>
    <w:rsid w:val="00385CFC"/>
    <w:rsid w:val="0039337A"/>
    <w:rsid w:val="00397707"/>
    <w:rsid w:val="003A1535"/>
    <w:rsid w:val="003A3189"/>
    <w:rsid w:val="003A3CA7"/>
    <w:rsid w:val="003B33BD"/>
    <w:rsid w:val="003B569D"/>
    <w:rsid w:val="003C3C0E"/>
    <w:rsid w:val="003D42A6"/>
    <w:rsid w:val="003D4FAC"/>
    <w:rsid w:val="003E7906"/>
    <w:rsid w:val="003F3C50"/>
    <w:rsid w:val="00406A6A"/>
    <w:rsid w:val="00406B22"/>
    <w:rsid w:val="00421DAD"/>
    <w:rsid w:val="004328A7"/>
    <w:rsid w:val="00434C74"/>
    <w:rsid w:val="00456EB4"/>
    <w:rsid w:val="004718F3"/>
    <w:rsid w:val="00475040"/>
    <w:rsid w:val="00493D40"/>
    <w:rsid w:val="004967B6"/>
    <w:rsid w:val="004A2F06"/>
    <w:rsid w:val="004A504B"/>
    <w:rsid w:val="004A6911"/>
    <w:rsid w:val="004B54E0"/>
    <w:rsid w:val="004B7384"/>
    <w:rsid w:val="004C4269"/>
    <w:rsid w:val="004D6236"/>
    <w:rsid w:val="004D7F90"/>
    <w:rsid w:val="004E2CEE"/>
    <w:rsid w:val="004E4DBB"/>
    <w:rsid w:val="004E4E41"/>
    <w:rsid w:val="004E7F9C"/>
    <w:rsid w:val="004F3493"/>
    <w:rsid w:val="004F5143"/>
    <w:rsid w:val="00512B09"/>
    <w:rsid w:val="00533796"/>
    <w:rsid w:val="00537343"/>
    <w:rsid w:val="00555D75"/>
    <w:rsid w:val="00560DF0"/>
    <w:rsid w:val="00565BE5"/>
    <w:rsid w:val="0056759C"/>
    <w:rsid w:val="0059513E"/>
    <w:rsid w:val="005B48FF"/>
    <w:rsid w:val="005D363F"/>
    <w:rsid w:val="00604C15"/>
    <w:rsid w:val="006158D5"/>
    <w:rsid w:val="00625D83"/>
    <w:rsid w:val="006623E7"/>
    <w:rsid w:val="00662B80"/>
    <w:rsid w:val="00670F6C"/>
    <w:rsid w:val="006852C7"/>
    <w:rsid w:val="006852CE"/>
    <w:rsid w:val="006B571F"/>
    <w:rsid w:val="006B6855"/>
    <w:rsid w:val="006C1727"/>
    <w:rsid w:val="006C32FD"/>
    <w:rsid w:val="006C39CE"/>
    <w:rsid w:val="006D0FCC"/>
    <w:rsid w:val="006D21F5"/>
    <w:rsid w:val="006E1FC3"/>
    <w:rsid w:val="0070616B"/>
    <w:rsid w:val="00706295"/>
    <w:rsid w:val="00706FDA"/>
    <w:rsid w:val="00711F9A"/>
    <w:rsid w:val="00713810"/>
    <w:rsid w:val="007303A5"/>
    <w:rsid w:val="00730B3E"/>
    <w:rsid w:val="0073420B"/>
    <w:rsid w:val="0074760E"/>
    <w:rsid w:val="00754ABA"/>
    <w:rsid w:val="00795815"/>
    <w:rsid w:val="007A1546"/>
    <w:rsid w:val="007A228C"/>
    <w:rsid w:val="007A368E"/>
    <w:rsid w:val="007A5868"/>
    <w:rsid w:val="007B04CE"/>
    <w:rsid w:val="007B6871"/>
    <w:rsid w:val="007B7A2F"/>
    <w:rsid w:val="007C3D33"/>
    <w:rsid w:val="007D294A"/>
    <w:rsid w:val="007D47D2"/>
    <w:rsid w:val="007D6EC0"/>
    <w:rsid w:val="007D7E1D"/>
    <w:rsid w:val="00805416"/>
    <w:rsid w:val="008162A5"/>
    <w:rsid w:val="00831979"/>
    <w:rsid w:val="00841A36"/>
    <w:rsid w:val="00851352"/>
    <w:rsid w:val="0085196A"/>
    <w:rsid w:val="00857077"/>
    <w:rsid w:val="00863230"/>
    <w:rsid w:val="008717D8"/>
    <w:rsid w:val="0087215C"/>
    <w:rsid w:val="00874B38"/>
    <w:rsid w:val="00875D25"/>
    <w:rsid w:val="00880E35"/>
    <w:rsid w:val="008827E3"/>
    <w:rsid w:val="008875FE"/>
    <w:rsid w:val="00887F8E"/>
    <w:rsid w:val="00896234"/>
    <w:rsid w:val="00897E43"/>
    <w:rsid w:val="008B23D5"/>
    <w:rsid w:val="008C5738"/>
    <w:rsid w:val="008C7EAD"/>
    <w:rsid w:val="008D0CFE"/>
    <w:rsid w:val="008D6152"/>
    <w:rsid w:val="008F0F81"/>
    <w:rsid w:val="008F27BF"/>
    <w:rsid w:val="009142EC"/>
    <w:rsid w:val="009154C3"/>
    <w:rsid w:val="00923540"/>
    <w:rsid w:val="00926767"/>
    <w:rsid w:val="009361D5"/>
    <w:rsid w:val="009428A4"/>
    <w:rsid w:val="00961509"/>
    <w:rsid w:val="009659F4"/>
    <w:rsid w:val="00970D60"/>
    <w:rsid w:val="009872F6"/>
    <w:rsid w:val="0099390E"/>
    <w:rsid w:val="009960E5"/>
    <w:rsid w:val="009A7ADC"/>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F741A"/>
    <w:rsid w:val="00B012FB"/>
    <w:rsid w:val="00B01ADB"/>
    <w:rsid w:val="00B04161"/>
    <w:rsid w:val="00B056F9"/>
    <w:rsid w:val="00B11E3D"/>
    <w:rsid w:val="00B17E82"/>
    <w:rsid w:val="00B23228"/>
    <w:rsid w:val="00B4575A"/>
    <w:rsid w:val="00B506EA"/>
    <w:rsid w:val="00B575BA"/>
    <w:rsid w:val="00B71608"/>
    <w:rsid w:val="00B76429"/>
    <w:rsid w:val="00B87188"/>
    <w:rsid w:val="00B872B6"/>
    <w:rsid w:val="00B956D4"/>
    <w:rsid w:val="00B97446"/>
    <w:rsid w:val="00BA1017"/>
    <w:rsid w:val="00BA7432"/>
    <w:rsid w:val="00BC1AA0"/>
    <w:rsid w:val="00BC2495"/>
    <w:rsid w:val="00BC7EB9"/>
    <w:rsid w:val="00BD2643"/>
    <w:rsid w:val="00BD56B1"/>
    <w:rsid w:val="00BD6558"/>
    <w:rsid w:val="00BF2F76"/>
    <w:rsid w:val="00BF3022"/>
    <w:rsid w:val="00BF3214"/>
    <w:rsid w:val="00BF5573"/>
    <w:rsid w:val="00C15867"/>
    <w:rsid w:val="00C159B1"/>
    <w:rsid w:val="00C2296D"/>
    <w:rsid w:val="00C23155"/>
    <w:rsid w:val="00C40C41"/>
    <w:rsid w:val="00C45885"/>
    <w:rsid w:val="00C50F22"/>
    <w:rsid w:val="00C57971"/>
    <w:rsid w:val="00C63AD2"/>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0817"/>
    <w:rsid w:val="00CF41EC"/>
    <w:rsid w:val="00CF5D04"/>
    <w:rsid w:val="00D04DE4"/>
    <w:rsid w:val="00D063F1"/>
    <w:rsid w:val="00D14F22"/>
    <w:rsid w:val="00D16ABB"/>
    <w:rsid w:val="00D27C6D"/>
    <w:rsid w:val="00D41C81"/>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41EBD"/>
    <w:rsid w:val="00E52838"/>
    <w:rsid w:val="00E56E70"/>
    <w:rsid w:val="00E614E0"/>
    <w:rsid w:val="00E73F7F"/>
    <w:rsid w:val="00E800B9"/>
    <w:rsid w:val="00E85409"/>
    <w:rsid w:val="00E95DC6"/>
    <w:rsid w:val="00EA429F"/>
    <w:rsid w:val="00EA4F9E"/>
    <w:rsid w:val="00EA5906"/>
    <w:rsid w:val="00EA63CA"/>
    <w:rsid w:val="00EA6D3B"/>
    <w:rsid w:val="00EB00AD"/>
    <w:rsid w:val="00EB136C"/>
    <w:rsid w:val="00EB46BC"/>
    <w:rsid w:val="00EB480E"/>
    <w:rsid w:val="00EB5EC6"/>
    <w:rsid w:val="00EB7FC9"/>
    <w:rsid w:val="00ED27E8"/>
    <w:rsid w:val="00ED7137"/>
    <w:rsid w:val="00EE5C6D"/>
    <w:rsid w:val="00EF06EA"/>
    <w:rsid w:val="00EF6ACD"/>
    <w:rsid w:val="00F21088"/>
    <w:rsid w:val="00F327E7"/>
    <w:rsid w:val="00F35746"/>
    <w:rsid w:val="00F447C7"/>
    <w:rsid w:val="00F5211B"/>
    <w:rsid w:val="00F554A9"/>
    <w:rsid w:val="00F716FD"/>
    <w:rsid w:val="00F80355"/>
    <w:rsid w:val="00F8484E"/>
    <w:rsid w:val="00F87C43"/>
    <w:rsid w:val="00FB0C81"/>
    <w:rsid w:val="00FC2200"/>
    <w:rsid w:val="00FC2540"/>
    <w:rsid w:val="00FF0204"/>
    <w:rsid w:val="00FF314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7CCBAF1-D6A5-4755-8666-92696720B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6B6855"/>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23228"/>
    <w:rPr>
      <w:sz w:val="22"/>
      <w:szCs w:val="22"/>
      <w:lang w:val="en-GB"/>
    </w:rPr>
  </w:style>
  <w:style w:type="character" w:styleId="FootnoteReference">
    <w:name w:val="footnote reference"/>
    <w:basedOn w:val="DefaultParagraphFont"/>
    <w:uiPriority w:val="99"/>
    <w:semiHidden/>
    <w:unhideWhenUsed/>
    <w:rsid w:val="00B23228"/>
    <w:rPr>
      <w:vertAlign w:val="superscript"/>
    </w:rPr>
  </w:style>
  <w:style w:type="paragraph" w:styleId="FootnoteText">
    <w:name w:val="footnote text"/>
    <w:aliases w:val=" Char1, Char1 Char Char"/>
    <w:basedOn w:val="Normal"/>
    <w:link w:val="FootnoteTextChar"/>
    <w:uiPriority w:val="99"/>
    <w:unhideWhenUsed/>
    <w:qFormat/>
    <w:rsid w:val="00B23228"/>
    <w:rPr>
      <w:sz w:val="20"/>
      <w:szCs w:val="20"/>
    </w:rPr>
  </w:style>
  <w:style w:type="character" w:customStyle="1" w:styleId="FootnoteTextChar">
    <w:name w:val="Footnote Text Char"/>
    <w:aliases w:val=" Char1 Char, Char1 Char Char Char"/>
    <w:basedOn w:val="DefaultParagraphFont"/>
    <w:link w:val="FootnoteText"/>
    <w:uiPriority w:val="99"/>
    <w:rsid w:val="00B2322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UNEP/OzL.Pro/ExCom/85/14</Document_x0020_Number>
    <DocumentType xmlns="64e33b30-101d-41de-b951-961aab25ea29">Pre-session</DocumentType>
  </documentManagement>
</p:properties>
</file>

<file path=customXml/itemProps1.xml><?xml version="1.0" encoding="utf-8"?>
<ds:datastoreItem xmlns:ds="http://schemas.openxmlformats.org/officeDocument/2006/customXml" ds:itemID="{48070D33-23BD-4C95-A7CA-E443C2073B6E}"/>
</file>

<file path=customXml/itemProps2.xml><?xml version="1.0" encoding="utf-8"?>
<ds:datastoreItem xmlns:ds="http://schemas.openxmlformats.org/officeDocument/2006/customXml" ds:itemID="{6DB5C3DE-EFAA-4D1D-ACF7-276A6AED21E9}"/>
</file>

<file path=customXml/itemProps3.xml><?xml version="1.0" encoding="utf-8"?>
<ds:datastoreItem xmlns:ds="http://schemas.openxmlformats.org/officeDocument/2006/customXml" ds:itemID="{366F964F-13C4-49DD-8271-B29C68CDBECD}"/>
</file>

<file path=customXml/itemProps4.xml><?xml version="1.0" encoding="utf-8"?>
<ds:datastoreItem xmlns:ds="http://schemas.openxmlformats.org/officeDocument/2006/customXml" ds:itemID="{A2E49153-C59F-473D-9075-A388DBD68052}"/>
</file>

<file path=docProps/app.xml><?xml version="1.0" encoding="utf-8"?>
<Properties xmlns="http://schemas.openxmlformats.org/officeDocument/2006/extended-properties" xmlns:vt="http://schemas.openxmlformats.org/officeDocument/2006/docPropsVTypes">
  <Template>Normal</Template>
  <TotalTime>1</TotalTime>
  <Pages>3</Pages>
  <Words>1009</Words>
  <Characters>5785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creator>Grace Nyoike</dc:creator>
  <cp:lastModifiedBy>Grace Nyoike</cp:lastModifiedBy>
  <cp:revision>2</cp:revision>
  <cp:lastPrinted>2001-05-26T16:40:00Z</cp:lastPrinted>
  <dcterms:created xsi:type="dcterms:W3CDTF">2020-05-15T19:41:00Z</dcterms:created>
  <dcterms:modified xsi:type="dcterms:W3CDTF">2020-05-15T19:41:00Z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UNEP/OzL.Pro/ExCom/85/14</vt:lpwstr>
  </property>
  <property fmtid="{D5CDD505-2E9C-101B-9397-08002B2CF9AE}" pid="3" name="Revision date">
    <vt:lpwstr>05/15/2020</vt:lpwstr>
  </property>
  <property fmtid="{D5CDD505-2E9C-101B-9397-08002B2CF9AE}" pid="4" name="ContentTypeId">
    <vt:lpwstr>0x0101005EC4716D3F019F488CE3B89D33B3E908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