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20ABCCD" w14:textId="77777777">
        <w:trPr>
          <w:trHeight w:val="720"/>
        </w:trPr>
        <w:tc>
          <w:tcPr>
            <w:tcW w:w="4410" w:type="dxa"/>
            <w:gridSpan w:val="2"/>
            <w:tcBorders>
              <w:bottom w:val="single" w:sz="18" w:space="0" w:color="auto"/>
            </w:tcBorders>
          </w:tcPr>
          <w:p w14:paraId="5B153ACC"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87D82AB"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D5C7D27"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50F9E6C7" w14:textId="77777777" w:rsidR="007E5D09" w:rsidRDefault="00E1360E" w:rsidP="0084173D">
            <w:pPr>
              <w:jc w:val="left"/>
              <w:rPr>
                <w:lang w:val="en-US"/>
              </w:rPr>
            </w:pPr>
            <w:r>
              <w:rPr>
                <w:lang w:val="en-US"/>
              </w:rPr>
              <w:t>Distr.</w:t>
            </w:r>
          </w:p>
          <w:p w14:paraId="1E17461F" w14:textId="77777777" w:rsidR="007E5D09" w:rsidRDefault="00E1360E" w:rsidP="0084173D">
            <w:pPr>
              <w:jc w:val="left"/>
              <w:rPr>
                <w:lang w:val="en-US"/>
              </w:rPr>
            </w:pPr>
            <w:r>
              <w:rPr>
                <w:lang w:val="en-US"/>
              </w:rPr>
              <w:t>GENERAL</w:t>
            </w:r>
          </w:p>
          <w:p w14:paraId="7DE9E754" w14:textId="77777777" w:rsidR="007E5D09" w:rsidRDefault="007E5D09" w:rsidP="0084173D">
            <w:pPr>
              <w:jc w:val="left"/>
              <w:rPr>
                <w:lang w:val="en-US"/>
              </w:rPr>
            </w:pPr>
          </w:p>
          <w:p w14:paraId="25F5019B" w14:textId="6B287D57" w:rsidR="00D71B45" w:rsidRPr="00FC4EA1" w:rsidRDefault="00D71B45" w:rsidP="00D71B45">
            <w:pPr>
              <w:rPr>
                <w:rFonts w:asciiTheme="majorBidi" w:hAnsiTheme="majorBidi" w:cstheme="majorBidi"/>
                <w:szCs w:val="24"/>
                <w:rtl/>
              </w:rPr>
            </w:pPr>
            <w:r w:rsidRPr="00FC4EA1">
              <w:rPr>
                <w:rFonts w:asciiTheme="majorBidi" w:hAnsiTheme="majorBidi" w:cstheme="majorBidi"/>
                <w:szCs w:val="24"/>
              </w:rPr>
              <w:fldChar w:fldCharType="begin"/>
            </w:r>
            <w:r w:rsidRPr="00FC4EA1">
              <w:rPr>
                <w:rFonts w:asciiTheme="majorBidi" w:hAnsiTheme="majorBidi" w:cstheme="majorBidi"/>
                <w:szCs w:val="24"/>
              </w:rPr>
              <w:instrText xml:space="preserve"> DOCPROPERTY "Document number"  \* MERGEFORMAT </w:instrText>
            </w:r>
            <w:r w:rsidRPr="00FC4EA1">
              <w:rPr>
                <w:rFonts w:asciiTheme="majorBidi" w:hAnsiTheme="majorBidi" w:cstheme="majorBidi"/>
                <w:szCs w:val="24"/>
              </w:rPr>
              <w:fldChar w:fldCharType="separate"/>
            </w:r>
            <w:r w:rsidRPr="00FC4EA1">
              <w:rPr>
                <w:rFonts w:asciiTheme="majorBidi" w:hAnsiTheme="majorBidi" w:cstheme="majorBidi"/>
                <w:szCs w:val="24"/>
              </w:rPr>
              <w:t>UNEP/OzL.Pro/ExCom/96/20</w:t>
            </w:r>
            <w:r w:rsidRPr="00FC4EA1">
              <w:rPr>
                <w:rFonts w:asciiTheme="majorBidi" w:hAnsiTheme="majorBidi" w:cstheme="majorBidi"/>
                <w:szCs w:val="24"/>
              </w:rPr>
              <w:fldChar w:fldCharType="end"/>
            </w:r>
          </w:p>
          <w:p w14:paraId="31FAC336" w14:textId="53471EB5" w:rsidR="00CF5E51" w:rsidRPr="00FC4EA1" w:rsidRDefault="00CF5E51" w:rsidP="00CF5E51">
            <w:pPr>
              <w:rPr>
                <w:sz w:val="22"/>
                <w:szCs w:val="22"/>
              </w:rPr>
            </w:pPr>
            <w:r w:rsidRPr="00FC4EA1">
              <w:rPr>
                <w:szCs w:val="24"/>
                <w:rtl/>
                <w:lang w:eastAsia="ar" w:bidi="ar-EG"/>
              </w:rPr>
              <w:fldChar w:fldCharType="begin"/>
            </w:r>
            <w:r w:rsidRPr="00FC4EA1">
              <w:rPr>
                <w:szCs w:val="24"/>
                <w:rtl/>
                <w:lang w:eastAsia="ar" w:bidi="ar-EG"/>
              </w:rPr>
              <w:instrText xml:space="preserve"> DOCPROPERTY "Revision date" \@ "d MMMM YYYY"  \* MERGEFORMAT </w:instrText>
            </w:r>
            <w:r w:rsidRPr="00FC4EA1">
              <w:rPr>
                <w:szCs w:val="24"/>
                <w:rtl/>
                <w:lang w:eastAsia="ar" w:bidi="ar-EG"/>
              </w:rPr>
              <w:fldChar w:fldCharType="separate"/>
            </w:r>
            <w:r w:rsidRPr="00FC4EA1">
              <w:rPr>
                <w:szCs w:val="24"/>
                <w:rtl/>
                <w:lang w:eastAsia="ar" w:bidi="ar-EG"/>
              </w:rPr>
              <w:t>6</w:t>
            </w:r>
            <w:r w:rsidR="00D71B45" w:rsidRPr="00FC4EA1">
              <w:rPr>
                <w:szCs w:val="24"/>
                <w:lang w:eastAsia="ar" w:bidi="ar-EG"/>
              </w:rPr>
              <w:t xml:space="preserve"> </w:t>
            </w:r>
            <w:r w:rsidRPr="00FC4EA1">
              <w:rPr>
                <w:szCs w:val="24"/>
                <w:lang w:eastAsia="ar" w:bidi="en-GB"/>
              </w:rPr>
              <w:t>May</w:t>
            </w:r>
            <w:r w:rsidR="00D71B45" w:rsidRPr="00FC4EA1">
              <w:rPr>
                <w:szCs w:val="24"/>
                <w:lang w:eastAsia="ar" w:bidi="en-GB"/>
              </w:rPr>
              <w:t xml:space="preserve"> </w:t>
            </w:r>
            <w:r w:rsidRPr="00FC4EA1">
              <w:rPr>
                <w:szCs w:val="24"/>
                <w:rtl/>
                <w:lang w:eastAsia="ar" w:bidi="ar-EG"/>
              </w:rPr>
              <w:t>2025</w:t>
            </w:r>
            <w:r w:rsidRPr="00FC4EA1">
              <w:rPr>
                <w:szCs w:val="24"/>
                <w:rtl/>
                <w:lang w:eastAsia="ar" w:bidi="ar-EG"/>
              </w:rPr>
              <w:fldChar w:fldCharType="end"/>
            </w:r>
          </w:p>
          <w:p w14:paraId="3377ED5E" w14:textId="77777777" w:rsidR="00662A73" w:rsidRDefault="00662A73" w:rsidP="0084173D">
            <w:pPr>
              <w:jc w:val="left"/>
              <w:rPr>
                <w:rtl/>
                <w:lang w:val="en-US"/>
              </w:rPr>
            </w:pPr>
          </w:p>
          <w:p w14:paraId="1AD9F968" w14:textId="77777777" w:rsidR="007E5D09" w:rsidRDefault="00E1360E" w:rsidP="0084173D">
            <w:pPr>
              <w:jc w:val="left"/>
              <w:rPr>
                <w:lang w:val="en-US"/>
              </w:rPr>
            </w:pPr>
            <w:r>
              <w:rPr>
                <w:lang w:val="en-US"/>
              </w:rPr>
              <w:t>ARABIC</w:t>
            </w:r>
          </w:p>
          <w:p w14:paraId="3741BE7C"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70355B4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9FAE65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9647380"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5DAFB6B0"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41101B17" wp14:editId="21EC095D">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0058D4"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772FFD9D" wp14:editId="07215F28">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03A2D97" w14:textId="77777777" w:rsidR="007E5D09" w:rsidRDefault="007E5D09">
      <w:pPr>
        <w:pStyle w:val="Caption"/>
        <w:spacing w:line="200" w:lineRule="exact"/>
        <w:ind w:left="187" w:right="187" w:hanging="187"/>
        <w:jc w:val="both"/>
        <w:rPr>
          <w:rFonts w:cs="Akhbar MT"/>
          <w:b/>
          <w:bCs/>
          <w:sz w:val="28"/>
          <w:szCs w:val="28"/>
          <w:rtl/>
        </w:rPr>
      </w:pPr>
    </w:p>
    <w:p w14:paraId="12F3CD54" w14:textId="77777777" w:rsidR="00393115" w:rsidRPr="00392DDC" w:rsidRDefault="00393115" w:rsidP="0039311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2E18D054" w14:textId="77777777" w:rsidR="0002642B" w:rsidRPr="00392DDC" w:rsidRDefault="00393115" w:rsidP="0002642B">
      <w:pPr>
        <w:bidi/>
        <w:ind w:left="180" w:hanging="180"/>
        <w:jc w:val="lowKashida"/>
        <w:rPr>
          <w:b/>
          <w:sz w:val="28"/>
          <w:szCs w:val="28"/>
          <w:lang w:val="en-US"/>
        </w:rPr>
      </w:pPr>
      <w:r w:rsidRPr="00392DDC">
        <w:rPr>
          <w:b/>
          <w:sz w:val="28"/>
          <w:szCs w:val="28"/>
          <w:rtl/>
        </w:rPr>
        <w:t xml:space="preserve">لتنفيـــذ بروتوكـول مونتريــال </w:t>
      </w:r>
    </w:p>
    <w:p w14:paraId="08FD04EE" w14:textId="77777777" w:rsidR="0002642B" w:rsidRDefault="00A62048" w:rsidP="0002642B">
      <w:pPr>
        <w:bidi/>
        <w:ind w:left="180" w:hanging="180"/>
        <w:jc w:val="lowKashida"/>
        <w:rPr>
          <w:sz w:val="28"/>
          <w:szCs w:val="28"/>
        </w:rPr>
      </w:pPr>
      <w:r w:rsidRPr="00A62048">
        <w:rPr>
          <w:sz w:val="28"/>
          <w:szCs w:val="28"/>
        </w:rPr>
        <w:t>الاجتماع</w:t>
      </w:r>
      <w:r w:rsidR="0002642B" w:rsidRPr="0002642B">
        <w:rPr>
          <w:sz w:val="28"/>
          <w:szCs w:val="28"/>
        </w:rPr>
        <w:t xml:space="preserve"> السادس والتسعون</w:t>
      </w:r>
    </w:p>
    <w:p w14:paraId="6DB2CCD7" w14:textId="77777777" w:rsidR="0002642B" w:rsidRPr="0002642B" w:rsidRDefault="0002642B" w:rsidP="0002642B">
      <w:pPr>
        <w:bidi/>
        <w:ind w:left="180" w:hanging="180"/>
        <w:jc w:val="lowKashida"/>
        <w:rPr>
          <w:sz w:val="28"/>
          <w:szCs w:val="28"/>
          <w:lang w:val="en-US"/>
        </w:rPr>
      </w:pPr>
      <w:r w:rsidRPr="0002642B">
        <w:rPr>
          <w:sz w:val="28"/>
          <w:szCs w:val="28"/>
        </w:rPr>
        <w:t>مونتريال، 26-30 مایو/أیار 2025</w:t>
      </w:r>
    </w:p>
    <w:p w14:paraId="7288D62C" w14:textId="77777777" w:rsidR="00CF5E51" w:rsidRPr="00CF5E51" w:rsidRDefault="00CF5E51" w:rsidP="00CF5E51">
      <w:pPr>
        <w:pStyle w:val="StyleHeader4Para4Left0Firstline0"/>
        <w:numPr>
          <w:ilvl w:val="0"/>
          <w:numId w:val="0"/>
        </w:numPr>
        <w:bidi/>
        <w:rPr>
          <w:sz w:val="28"/>
          <w:szCs w:val="28"/>
          <w:lang w:val="en-CA"/>
        </w:rPr>
      </w:pPr>
      <w:r w:rsidRPr="00CF5E51">
        <w:rPr>
          <w:sz w:val="28"/>
          <w:szCs w:val="28"/>
          <w:rtl/>
          <w:lang w:bidi="ar-EG"/>
        </w:rPr>
        <w:t>البندان 9(ج) و(د) من جدول الأعمال المؤقت</w:t>
      </w:r>
      <w:r w:rsidRPr="00CF5E51">
        <w:rPr>
          <w:sz w:val="28"/>
          <w:szCs w:val="28"/>
          <w:vertAlign w:val="superscript"/>
          <w:rtl/>
          <w:lang w:bidi="ar-EG"/>
        </w:rPr>
        <w:footnoteReference w:id="2"/>
      </w:r>
    </w:p>
    <w:p w14:paraId="039571E6" w14:textId="77777777" w:rsidR="007E5D09" w:rsidRPr="00393115" w:rsidRDefault="007E5D09">
      <w:pPr>
        <w:pStyle w:val="StyleHeader4Para4Left0Firstline0"/>
        <w:numPr>
          <w:ilvl w:val="0"/>
          <w:numId w:val="0"/>
        </w:numPr>
        <w:rPr>
          <w:lang w:val="en-US" w:bidi="ar-EG"/>
        </w:rPr>
      </w:pPr>
    </w:p>
    <w:p w14:paraId="26B3BB01" w14:textId="788953EE" w:rsidR="00CF5E51" w:rsidRPr="00D71B45" w:rsidRDefault="00CF5E51" w:rsidP="00CF5E51">
      <w:pPr>
        <w:pStyle w:val="StyleHeader4Para4Left0Firstline0"/>
        <w:numPr>
          <w:ilvl w:val="0"/>
          <w:numId w:val="0"/>
        </w:numPr>
        <w:bidi/>
        <w:jc w:val="center"/>
        <w:rPr>
          <w:b/>
          <w:sz w:val="30"/>
          <w:szCs w:val="30"/>
        </w:rPr>
      </w:pPr>
      <w:r w:rsidRPr="00D71B45">
        <w:rPr>
          <w:b/>
          <w:bCs/>
          <w:sz w:val="30"/>
          <w:szCs w:val="30"/>
          <w:rtl/>
          <w:lang w:eastAsia="ar" w:bidi="ar-EG"/>
        </w:rPr>
        <w:t>برنامج عمل برنامج الأمم المتحدة الإنمائي لعام 2025</w:t>
      </w:r>
    </w:p>
    <w:p w14:paraId="173F4752" w14:textId="5819E563" w:rsidR="007E5D09" w:rsidRDefault="007E5D09">
      <w:pPr>
        <w:pStyle w:val="StyleHeader4Para4Left0Firstline0"/>
        <w:numPr>
          <w:ilvl w:val="0"/>
          <w:numId w:val="0"/>
        </w:numPr>
      </w:pPr>
    </w:p>
    <w:p w14:paraId="719FC231" w14:textId="77777777" w:rsidR="007E5D09" w:rsidRPr="0053096E" w:rsidRDefault="007E5D09">
      <w:pPr>
        <w:pStyle w:val="StyleHeader4Para4Left0Firstline0"/>
        <w:numPr>
          <w:ilvl w:val="0"/>
          <w:numId w:val="0"/>
        </w:numPr>
      </w:pPr>
    </w:p>
    <w:p w14:paraId="18E9D4DA" w14:textId="77777777" w:rsidR="007E5D09" w:rsidRDefault="007E5D09">
      <w:pPr>
        <w:pStyle w:val="StyleHeader4Para4Left0Firstline0"/>
        <w:numPr>
          <w:ilvl w:val="0"/>
          <w:numId w:val="0"/>
        </w:numPr>
      </w:pPr>
    </w:p>
    <w:p w14:paraId="7367099B" w14:textId="52E86B0E" w:rsidR="00CF5E51" w:rsidRDefault="00CF5E51" w:rsidP="00CF5E51">
      <w:pPr>
        <w:pStyle w:val="Heading3"/>
        <w:numPr>
          <w:ilvl w:val="0"/>
          <w:numId w:val="0"/>
        </w:numPr>
        <w:tabs>
          <w:tab w:val="left" w:pos="5190"/>
        </w:tabs>
        <w:ind w:left="1361" w:firstLine="720"/>
        <w:rPr>
          <w:sz w:val="20"/>
          <w:rtl/>
          <w:lang w:eastAsia="ar" w:bidi="ar-EG"/>
        </w:rPr>
      </w:pPr>
      <w:r>
        <w:rPr>
          <w:sz w:val="20"/>
          <w:lang w:eastAsia="ar" w:bidi="en-GB"/>
        </w:rPr>
        <w:tab/>
      </w:r>
    </w:p>
    <w:p w14:paraId="7AD5CB64" w14:textId="77777777" w:rsidR="00CF5E51" w:rsidRDefault="00CF5E51" w:rsidP="00CF5E51">
      <w:pPr>
        <w:rPr>
          <w:rtl/>
          <w:lang w:eastAsia="ar" w:bidi="ar-EG"/>
        </w:rPr>
      </w:pPr>
    </w:p>
    <w:p w14:paraId="5991A09A" w14:textId="77777777" w:rsidR="00CF5E51" w:rsidRDefault="00CF5E51" w:rsidP="00CF5E51">
      <w:pPr>
        <w:rPr>
          <w:rtl/>
          <w:lang w:eastAsia="ar" w:bidi="ar-EG"/>
        </w:rPr>
      </w:pPr>
    </w:p>
    <w:p w14:paraId="02303174" w14:textId="77777777" w:rsidR="00CF5E51" w:rsidRDefault="00CF5E51" w:rsidP="00CF5E51">
      <w:pPr>
        <w:rPr>
          <w:rtl/>
          <w:lang w:eastAsia="ar" w:bidi="ar-EG"/>
        </w:rPr>
      </w:pPr>
    </w:p>
    <w:p w14:paraId="49B1BC5D" w14:textId="77777777" w:rsidR="00CF5E51" w:rsidRDefault="00CF5E51" w:rsidP="00CF5E51">
      <w:pPr>
        <w:bidi/>
        <w:rPr>
          <w:rtl/>
          <w:lang w:eastAsia="ar" w:bidi="ar-EG"/>
        </w:rPr>
      </w:pPr>
    </w:p>
    <w:p w14:paraId="4CE3510F" w14:textId="77777777" w:rsidR="00CF5E51" w:rsidRDefault="00CF5E51" w:rsidP="00CF5E51">
      <w:pPr>
        <w:bidi/>
        <w:rPr>
          <w:rtl/>
          <w:lang w:eastAsia="ar" w:bidi="ar-EG"/>
        </w:rPr>
      </w:pPr>
    </w:p>
    <w:p w14:paraId="4E242FF5" w14:textId="77777777" w:rsidR="00CF5E51" w:rsidRDefault="00CF5E51" w:rsidP="00CF5E51">
      <w:pPr>
        <w:bidi/>
        <w:rPr>
          <w:rtl/>
          <w:lang w:eastAsia="ar" w:bidi="ar-EG"/>
        </w:rPr>
      </w:pPr>
    </w:p>
    <w:p w14:paraId="7C98A562" w14:textId="77777777" w:rsidR="00CF5E51" w:rsidRDefault="00CF5E51" w:rsidP="00CF5E51">
      <w:pPr>
        <w:bidi/>
        <w:rPr>
          <w:rtl/>
          <w:lang w:eastAsia="ar" w:bidi="ar-EG"/>
        </w:rPr>
      </w:pPr>
    </w:p>
    <w:p w14:paraId="3096F3E4" w14:textId="77777777" w:rsidR="00CF5E51" w:rsidRDefault="00CF5E51" w:rsidP="00CF5E51">
      <w:pPr>
        <w:bidi/>
        <w:rPr>
          <w:rtl/>
          <w:lang w:eastAsia="ar" w:bidi="ar-EG"/>
        </w:rPr>
      </w:pPr>
    </w:p>
    <w:p w14:paraId="5AF54E56" w14:textId="77777777" w:rsidR="00CF5E51" w:rsidRDefault="00CF5E51" w:rsidP="00CF5E51">
      <w:pPr>
        <w:bidi/>
        <w:rPr>
          <w:rtl/>
          <w:lang w:eastAsia="ar" w:bidi="ar-EG"/>
        </w:rPr>
      </w:pPr>
    </w:p>
    <w:p w14:paraId="7C5A41CA" w14:textId="77777777" w:rsidR="00CF5E51" w:rsidRDefault="00CF5E51" w:rsidP="00CF5E51">
      <w:pPr>
        <w:bidi/>
        <w:rPr>
          <w:rtl/>
          <w:lang w:eastAsia="ar" w:bidi="ar-EG"/>
        </w:rPr>
      </w:pPr>
    </w:p>
    <w:p w14:paraId="294F8DB0" w14:textId="77777777" w:rsidR="00CF5E51" w:rsidRDefault="00CF5E51" w:rsidP="00CF5E51">
      <w:pPr>
        <w:bidi/>
        <w:rPr>
          <w:rtl/>
          <w:lang w:eastAsia="ar" w:bidi="ar-EG"/>
        </w:rPr>
      </w:pPr>
    </w:p>
    <w:p w14:paraId="2569D0C1" w14:textId="77777777" w:rsidR="00CF5E51" w:rsidRDefault="00CF5E51" w:rsidP="00CF5E51">
      <w:pPr>
        <w:bidi/>
        <w:rPr>
          <w:rtl/>
          <w:lang w:eastAsia="ar" w:bidi="ar-EG"/>
        </w:rPr>
      </w:pPr>
    </w:p>
    <w:p w14:paraId="5A998AD0" w14:textId="77777777" w:rsidR="00CF5E51" w:rsidRDefault="00CF5E51" w:rsidP="00CF5E51">
      <w:pPr>
        <w:bidi/>
        <w:rPr>
          <w:rtl/>
          <w:lang w:eastAsia="ar" w:bidi="ar-EG"/>
        </w:rPr>
      </w:pPr>
    </w:p>
    <w:p w14:paraId="77895D9A" w14:textId="77777777" w:rsidR="00CF5E51" w:rsidRDefault="00CF5E51" w:rsidP="00CF5E51">
      <w:pPr>
        <w:bidi/>
        <w:rPr>
          <w:rtl/>
          <w:lang w:eastAsia="ar" w:bidi="ar-EG"/>
        </w:rPr>
      </w:pPr>
    </w:p>
    <w:p w14:paraId="79698F65" w14:textId="77777777" w:rsidR="00CF5E51" w:rsidRDefault="00CF5E51" w:rsidP="00CF5E51">
      <w:pPr>
        <w:bidi/>
        <w:rPr>
          <w:rtl/>
          <w:lang w:eastAsia="ar" w:bidi="ar-EG"/>
        </w:rPr>
      </w:pPr>
    </w:p>
    <w:p w14:paraId="123BA2B9" w14:textId="77777777" w:rsidR="00CF5E51" w:rsidRDefault="00CF5E51" w:rsidP="00CF5E51">
      <w:pPr>
        <w:bidi/>
        <w:rPr>
          <w:rtl/>
          <w:lang w:eastAsia="ar" w:bidi="ar-EG"/>
        </w:rPr>
      </w:pPr>
    </w:p>
    <w:p w14:paraId="2CC66AB5" w14:textId="77777777" w:rsidR="00CF5E51" w:rsidRDefault="00CF5E51" w:rsidP="00CF5E51">
      <w:pPr>
        <w:bidi/>
        <w:rPr>
          <w:rtl/>
          <w:lang w:eastAsia="ar" w:bidi="ar-EG"/>
        </w:rPr>
      </w:pPr>
    </w:p>
    <w:p w14:paraId="1EBC09A6" w14:textId="77777777" w:rsidR="00CF5E51" w:rsidRDefault="00CF5E51" w:rsidP="00CF5E51">
      <w:pPr>
        <w:bidi/>
        <w:rPr>
          <w:rtl/>
          <w:lang w:eastAsia="ar" w:bidi="ar-EG"/>
        </w:rPr>
      </w:pPr>
    </w:p>
    <w:p w14:paraId="3710A0A6" w14:textId="77777777" w:rsidR="00CF5E51" w:rsidRDefault="00CF5E51" w:rsidP="00CF5E51">
      <w:pPr>
        <w:bidi/>
        <w:rPr>
          <w:rtl/>
          <w:lang w:eastAsia="ar" w:bidi="ar-EG"/>
        </w:rPr>
      </w:pPr>
    </w:p>
    <w:p w14:paraId="7137CA24" w14:textId="77777777" w:rsidR="00CF5E51" w:rsidRDefault="00CF5E51" w:rsidP="00CF5E51">
      <w:pPr>
        <w:bidi/>
        <w:rPr>
          <w:rtl/>
          <w:lang w:eastAsia="ar" w:bidi="ar-EG"/>
        </w:rPr>
      </w:pPr>
    </w:p>
    <w:p w14:paraId="737AEBF1" w14:textId="77777777" w:rsidR="00CF5E51" w:rsidRDefault="00CF5E51" w:rsidP="00CF5E51">
      <w:pPr>
        <w:bidi/>
        <w:rPr>
          <w:rtl/>
          <w:lang w:eastAsia="ar" w:bidi="ar-EG"/>
        </w:rPr>
      </w:pPr>
    </w:p>
    <w:p w14:paraId="54CB4551" w14:textId="77777777" w:rsidR="00CF5E51" w:rsidRPr="00CF5E51" w:rsidRDefault="00CF5E51" w:rsidP="00CF5E51">
      <w:pPr>
        <w:bidi/>
        <w:spacing w:after="240" w:line="360" w:lineRule="auto"/>
        <w:jc w:val="center"/>
        <w:rPr>
          <w:b/>
          <w:color w:val="000000" w:themeColor="text1"/>
          <w:sz w:val="26"/>
          <w:szCs w:val="26"/>
        </w:rPr>
      </w:pPr>
      <w:r w:rsidRPr="00CF5E51">
        <w:rPr>
          <w:b/>
          <w:bCs/>
          <w:color w:val="000000" w:themeColor="text1"/>
          <w:sz w:val="26"/>
          <w:szCs w:val="26"/>
          <w:rtl/>
          <w:lang w:eastAsia="ar" w:bidi="ar-EG"/>
        </w:rPr>
        <w:lastRenderedPageBreak/>
        <w:t>تعليقات وتوصيات أمانة الصندوق</w:t>
      </w:r>
    </w:p>
    <w:p w14:paraId="152F244C" w14:textId="77777777" w:rsidR="00CF5E51" w:rsidRPr="00CF5E51" w:rsidRDefault="00CF5E51" w:rsidP="00CF5E51">
      <w:pPr>
        <w:pStyle w:val="Heading1"/>
        <w:bidi/>
        <w:rPr>
          <w:sz w:val="26"/>
          <w:szCs w:val="26"/>
        </w:rPr>
      </w:pPr>
      <w:r w:rsidRPr="00CF5E51">
        <w:rPr>
          <w:sz w:val="26"/>
          <w:szCs w:val="26"/>
          <w:rtl/>
          <w:lang w:eastAsia="ar" w:bidi="ar-EG"/>
        </w:rPr>
        <w:t xml:space="preserve">يطلب برنامج الأمم المتحدة الإنمائي موافقة اللجنة التنفيذية على مبلغ قدره 1,644,458 دولاراً أمريكياً، بالإضافة إلى تكاليف دعم الوكالة وقدرها 116,312 دولاراً أمريكياً، لبرنامج عمله لعام 2025 الوارد في الجدول 1. والطلب مرفق بهذه الوثيقة. </w:t>
      </w:r>
    </w:p>
    <w:p w14:paraId="4C90325A" w14:textId="77777777" w:rsidR="00CF5E51" w:rsidRPr="00CF5E51" w:rsidRDefault="00CF5E51" w:rsidP="00CF5E51">
      <w:pPr>
        <w:pStyle w:val="Heading1"/>
        <w:numPr>
          <w:ilvl w:val="0"/>
          <w:numId w:val="0"/>
        </w:numPr>
        <w:tabs>
          <w:tab w:val="left" w:pos="720"/>
        </w:tabs>
        <w:bidi/>
        <w:spacing w:after="0"/>
        <w:rPr>
          <w:b/>
          <w:sz w:val="26"/>
          <w:szCs w:val="26"/>
        </w:rPr>
      </w:pPr>
      <w:r w:rsidRPr="00CF5E51">
        <w:rPr>
          <w:b/>
          <w:bCs/>
          <w:sz w:val="26"/>
          <w:szCs w:val="26"/>
          <w:rtl/>
          <w:lang w:eastAsia="ar" w:bidi="ar-EG"/>
        </w:rPr>
        <w:t>الجدول 1: برنامج عمل برنامج الأمم المتحدة الإنمائي لعام 2025</w:t>
      </w:r>
    </w:p>
    <w:tbl>
      <w:tblPr>
        <w:bidiVisual/>
        <w:tblW w:w="9627"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5" w:type="dxa"/>
        </w:tblCellMar>
        <w:tblLook w:val="01E0" w:firstRow="1" w:lastRow="1" w:firstColumn="1" w:lastColumn="1" w:noHBand="0" w:noVBand="0"/>
      </w:tblPr>
      <w:tblGrid>
        <w:gridCol w:w="1950"/>
        <w:gridCol w:w="5103"/>
        <w:gridCol w:w="1134"/>
        <w:gridCol w:w="1440"/>
      </w:tblGrid>
      <w:tr w:rsidR="00CF5E51" w:rsidRPr="004C5A3B" w14:paraId="5633EC60" w14:textId="77777777" w:rsidTr="004C5A3B">
        <w:trPr>
          <w:trHeight w:val="381"/>
          <w:tblHeader/>
        </w:trPr>
        <w:tc>
          <w:tcPr>
            <w:tcW w:w="195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2E8901E" w14:textId="77777777" w:rsidR="00CF5E51" w:rsidRPr="004C5A3B" w:rsidRDefault="00CF5E51" w:rsidP="00026A6F">
            <w:pPr>
              <w:bidi/>
              <w:ind w:left="112"/>
              <w:jc w:val="center"/>
              <w:rPr>
                <w:rFonts w:asciiTheme="majorBidi" w:hAnsiTheme="majorBidi" w:cstheme="majorBidi"/>
                <w:b/>
                <w:color w:val="000000" w:themeColor="text1"/>
                <w:sz w:val="19"/>
                <w:szCs w:val="19"/>
                <w:lang w:val="en-US"/>
              </w:rPr>
            </w:pPr>
            <w:r w:rsidRPr="004C5A3B">
              <w:rPr>
                <w:rFonts w:asciiTheme="majorBidi" w:hAnsiTheme="majorBidi" w:cstheme="majorBidi"/>
                <w:b/>
                <w:bCs/>
                <w:color w:val="000000" w:themeColor="text1"/>
                <w:sz w:val="19"/>
                <w:szCs w:val="19"/>
                <w:rtl/>
                <w:lang w:eastAsia="ar" w:bidi="ar-EG"/>
              </w:rPr>
              <w:t>البلد</w:t>
            </w:r>
          </w:p>
        </w:tc>
        <w:tc>
          <w:tcPr>
            <w:tcW w:w="5103" w:type="dxa"/>
            <w:tcBorders>
              <w:top w:val="single" w:sz="4" w:space="0" w:color="auto"/>
              <w:left w:val="single" w:sz="4" w:space="0" w:color="auto"/>
              <w:bottom w:val="single" w:sz="4" w:space="0" w:color="auto"/>
              <w:right w:val="single" w:sz="4" w:space="0" w:color="auto"/>
            </w:tcBorders>
            <w:hideMark/>
          </w:tcPr>
          <w:p w14:paraId="3EEDBE8B" w14:textId="77777777" w:rsidR="00CF5E51" w:rsidRPr="004C5A3B" w:rsidRDefault="00CF5E51" w:rsidP="00026A6F">
            <w:pPr>
              <w:bidi/>
              <w:jc w:val="center"/>
              <w:rPr>
                <w:rFonts w:asciiTheme="majorBidi" w:hAnsiTheme="majorBidi" w:cstheme="majorBidi"/>
                <w:b/>
                <w:color w:val="000000" w:themeColor="text1"/>
                <w:sz w:val="19"/>
                <w:szCs w:val="19"/>
                <w:lang w:val="en-US"/>
              </w:rPr>
            </w:pPr>
            <w:r w:rsidRPr="004C5A3B">
              <w:rPr>
                <w:rFonts w:asciiTheme="majorBidi" w:hAnsiTheme="majorBidi" w:cstheme="majorBidi"/>
                <w:b/>
                <w:bCs/>
                <w:color w:val="000000" w:themeColor="text1"/>
                <w:sz w:val="19"/>
                <w:szCs w:val="19"/>
                <w:rtl/>
                <w:lang w:eastAsia="ar" w:bidi="ar-EG"/>
              </w:rPr>
              <w:t>النشاط/المشروع</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1B3A6B3" w14:textId="77777777" w:rsidR="00CF5E51" w:rsidRPr="004C5A3B" w:rsidRDefault="00CF5E51" w:rsidP="00026A6F">
            <w:pPr>
              <w:bidi/>
              <w:jc w:val="center"/>
              <w:rPr>
                <w:rFonts w:asciiTheme="majorBidi" w:hAnsiTheme="majorBidi" w:cstheme="majorBidi"/>
                <w:b/>
                <w:color w:val="000000" w:themeColor="text1"/>
                <w:sz w:val="19"/>
                <w:szCs w:val="19"/>
                <w:lang w:val="en-US"/>
              </w:rPr>
            </w:pPr>
            <w:r w:rsidRPr="004C5A3B">
              <w:rPr>
                <w:rFonts w:asciiTheme="majorBidi" w:hAnsiTheme="majorBidi" w:cstheme="majorBidi"/>
                <w:b/>
                <w:bCs/>
                <w:color w:val="000000" w:themeColor="text1"/>
                <w:sz w:val="19"/>
                <w:szCs w:val="19"/>
                <w:rtl/>
                <w:lang w:eastAsia="ar" w:bidi="ar-EG"/>
              </w:rPr>
              <w:t>المبلغ المطلوب</w:t>
            </w:r>
          </w:p>
          <w:p w14:paraId="240EF074" w14:textId="77777777" w:rsidR="00CF5E51" w:rsidRPr="004C5A3B" w:rsidRDefault="00CF5E51" w:rsidP="00026A6F">
            <w:pPr>
              <w:bidi/>
              <w:jc w:val="center"/>
              <w:rPr>
                <w:rFonts w:asciiTheme="majorBidi" w:hAnsiTheme="majorBidi" w:cstheme="majorBidi"/>
                <w:b/>
                <w:color w:val="000000" w:themeColor="text1"/>
                <w:sz w:val="19"/>
                <w:szCs w:val="19"/>
                <w:lang w:val="en-US"/>
              </w:rPr>
            </w:pPr>
            <w:r w:rsidRPr="004C5A3B">
              <w:rPr>
                <w:rFonts w:asciiTheme="majorBidi" w:hAnsiTheme="majorBidi" w:cstheme="majorBidi"/>
                <w:b/>
                <w:bCs/>
                <w:color w:val="000000" w:themeColor="text1"/>
                <w:sz w:val="19"/>
                <w:szCs w:val="19"/>
                <w:rtl/>
                <w:lang w:eastAsia="ar" w:bidi="ar-EG"/>
              </w:rPr>
              <w:t>(بالدولار الأمريكي)</w:t>
            </w:r>
          </w:p>
        </w:tc>
        <w:tc>
          <w:tcPr>
            <w:tcW w:w="144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C2B5A4B" w14:textId="77777777" w:rsidR="00CF5E51" w:rsidRPr="004C5A3B" w:rsidRDefault="00CF5E51" w:rsidP="00026A6F">
            <w:pPr>
              <w:bidi/>
              <w:ind w:left="85" w:right="13"/>
              <w:jc w:val="center"/>
              <w:rPr>
                <w:rFonts w:asciiTheme="majorBidi" w:hAnsiTheme="majorBidi" w:cstheme="majorBidi"/>
                <w:b/>
                <w:color w:val="000000" w:themeColor="text1"/>
                <w:sz w:val="19"/>
                <w:szCs w:val="19"/>
                <w:lang w:val="en-US"/>
              </w:rPr>
            </w:pPr>
            <w:r w:rsidRPr="004C5A3B">
              <w:rPr>
                <w:rFonts w:asciiTheme="majorBidi" w:hAnsiTheme="majorBidi" w:cstheme="majorBidi"/>
                <w:b/>
                <w:bCs/>
                <w:color w:val="000000" w:themeColor="text1"/>
                <w:sz w:val="19"/>
                <w:szCs w:val="19"/>
                <w:rtl/>
                <w:lang w:eastAsia="ar" w:bidi="ar-EG"/>
              </w:rPr>
              <w:t>المبلغ الموصي به (بالدولار الأمريكي)</w:t>
            </w:r>
          </w:p>
        </w:tc>
      </w:tr>
      <w:tr w:rsidR="00CF5E51" w:rsidRPr="004C5A3B" w14:paraId="18EF3F65" w14:textId="77777777" w:rsidTr="004C5A3B">
        <w:trPr>
          <w:trHeight w:val="200"/>
        </w:trPr>
        <w:tc>
          <w:tcPr>
            <w:tcW w:w="9627"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10005E7" w14:textId="77777777" w:rsidR="00CF5E51" w:rsidRPr="004C5A3B" w:rsidRDefault="00CF5E51" w:rsidP="00CF5E51">
            <w:pPr>
              <w:widowControl w:val="0"/>
              <w:bidi/>
              <w:ind w:left="112"/>
              <w:jc w:val="left"/>
              <w:rPr>
                <w:rFonts w:asciiTheme="majorBidi" w:hAnsiTheme="majorBidi" w:cstheme="majorBidi"/>
                <w:color w:val="000000" w:themeColor="text1"/>
                <w:sz w:val="19"/>
                <w:szCs w:val="19"/>
                <w:lang w:val="en-US"/>
              </w:rPr>
            </w:pPr>
            <w:r w:rsidRPr="004C5A3B">
              <w:rPr>
                <w:rFonts w:asciiTheme="majorBidi" w:hAnsiTheme="majorBidi" w:cstheme="majorBidi"/>
                <w:b/>
                <w:bCs/>
                <w:color w:val="000000" w:themeColor="text1"/>
                <w:sz w:val="19"/>
                <w:szCs w:val="19"/>
                <w:rtl/>
                <w:lang w:eastAsia="ar" w:bidi="ar-EG"/>
              </w:rPr>
              <w:t>القسم ألف: الأنشطة المُوصى بالموافقة الشاملة عليها</w:t>
            </w:r>
          </w:p>
        </w:tc>
      </w:tr>
      <w:tr w:rsidR="00CF5E51" w:rsidRPr="004C5A3B" w14:paraId="4CC832DC" w14:textId="77777777" w:rsidTr="004C5A3B">
        <w:trPr>
          <w:trHeight w:val="200"/>
        </w:trPr>
        <w:tc>
          <w:tcPr>
            <w:tcW w:w="9627"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D5FBC51" w14:textId="77777777" w:rsidR="00CF5E51" w:rsidRPr="004C5A3B" w:rsidRDefault="00CF5E51" w:rsidP="00CF5E51">
            <w:pPr>
              <w:widowControl w:val="0"/>
              <w:bidi/>
              <w:ind w:left="112"/>
              <w:jc w:val="left"/>
              <w:rPr>
                <w:rFonts w:asciiTheme="majorBidi" w:hAnsiTheme="majorBidi" w:cstheme="majorBidi"/>
                <w:b/>
                <w:color w:val="000000" w:themeColor="text1"/>
                <w:sz w:val="19"/>
                <w:szCs w:val="19"/>
                <w:lang w:val="en-US"/>
              </w:rPr>
            </w:pPr>
            <w:r w:rsidRPr="004C5A3B">
              <w:rPr>
                <w:rFonts w:asciiTheme="majorBidi" w:hAnsiTheme="majorBidi" w:cstheme="majorBidi"/>
                <w:b/>
                <w:bCs/>
                <w:color w:val="000000" w:themeColor="text1"/>
                <w:sz w:val="19"/>
                <w:szCs w:val="19"/>
                <w:rtl/>
                <w:lang w:eastAsia="ar" w:bidi="ar-EG"/>
              </w:rPr>
              <w:t>ألف-1: تجديد مشروعات التعزيز المؤسسي</w:t>
            </w:r>
          </w:p>
        </w:tc>
      </w:tr>
      <w:tr w:rsidR="00CF5E51" w:rsidRPr="004C5A3B" w14:paraId="095D93F0" w14:textId="77777777" w:rsidTr="004C5A3B">
        <w:trPr>
          <w:trHeight w:val="215"/>
        </w:trPr>
        <w:tc>
          <w:tcPr>
            <w:tcW w:w="195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7540E0B" w14:textId="77777777" w:rsidR="00CF5E51" w:rsidRPr="004C5A3B" w:rsidRDefault="00CF5E51" w:rsidP="00CF5E51">
            <w:pPr>
              <w:widowControl w:val="0"/>
              <w:bidi/>
              <w:ind w:left="112"/>
              <w:jc w:val="left"/>
              <w:rPr>
                <w:rFonts w:asciiTheme="majorBidi" w:hAnsiTheme="majorBidi" w:cstheme="majorBidi"/>
                <w:b/>
                <w:bCs/>
                <w:color w:val="000000" w:themeColor="text1"/>
                <w:sz w:val="19"/>
                <w:szCs w:val="19"/>
                <w:lang w:val="en-US"/>
              </w:rPr>
            </w:pPr>
            <w:r w:rsidRPr="004C5A3B">
              <w:rPr>
                <w:rFonts w:asciiTheme="majorBidi" w:hAnsiTheme="majorBidi" w:cstheme="majorBidi"/>
                <w:color w:val="000000"/>
                <w:sz w:val="19"/>
                <w:szCs w:val="19"/>
                <w:rtl/>
                <w:lang w:eastAsia="ar" w:bidi="ar-EG"/>
              </w:rPr>
              <w:t xml:space="preserve">بنغلاديش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EAB99F5" w14:textId="77777777" w:rsidR="00CF5E51" w:rsidRPr="004C5A3B" w:rsidRDefault="00CF5E51" w:rsidP="00CF5E51">
            <w:pPr>
              <w:bidi/>
              <w:jc w:val="left"/>
              <w:rPr>
                <w:rFonts w:asciiTheme="majorBidi" w:hAnsiTheme="majorBidi" w:cstheme="majorBidi"/>
                <w:sz w:val="19"/>
                <w:szCs w:val="19"/>
                <w:lang w:val="en-US"/>
              </w:rPr>
            </w:pPr>
            <w:r w:rsidRPr="004C5A3B">
              <w:rPr>
                <w:rFonts w:asciiTheme="majorBidi" w:hAnsiTheme="majorBidi" w:cstheme="majorBidi"/>
                <w:color w:val="000000"/>
                <w:sz w:val="19"/>
                <w:szCs w:val="19"/>
                <w:rtl/>
                <w:lang w:eastAsia="ar" w:bidi="ar-EG"/>
              </w:rPr>
              <w:t>تجديد مشروع التعزيز المؤسسي (المرحلة الحادية عشرة)</w:t>
            </w:r>
          </w:p>
        </w:tc>
        <w:tc>
          <w:tcPr>
            <w:tcW w:w="1134" w:type="dxa"/>
            <w:tcBorders>
              <w:top w:val="single" w:sz="4" w:space="0" w:color="auto"/>
              <w:left w:val="single" w:sz="4" w:space="0" w:color="auto"/>
              <w:bottom w:val="single" w:sz="4" w:space="0" w:color="auto"/>
              <w:right w:val="single" w:sz="4" w:space="0" w:color="auto"/>
            </w:tcBorders>
            <w:vAlign w:val="bottom"/>
          </w:tcPr>
          <w:p w14:paraId="083E1D4E"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sz w:val="19"/>
                <w:szCs w:val="19"/>
                <w:rtl/>
                <w:lang w:eastAsia="ar" w:bidi="ar-EG"/>
              </w:rPr>
              <w:t>344,448</w:t>
            </w:r>
          </w:p>
        </w:tc>
        <w:tc>
          <w:tcPr>
            <w:tcW w:w="1440" w:type="dxa"/>
            <w:tcBorders>
              <w:top w:val="single" w:sz="4" w:space="0" w:color="auto"/>
              <w:left w:val="single" w:sz="4" w:space="0" w:color="auto"/>
              <w:bottom w:val="single" w:sz="4" w:space="0" w:color="auto"/>
              <w:right w:val="single" w:sz="4" w:space="0" w:color="auto"/>
            </w:tcBorders>
            <w:vAlign w:val="bottom"/>
          </w:tcPr>
          <w:p w14:paraId="51F6EFE2"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sz w:val="19"/>
                <w:szCs w:val="19"/>
                <w:rtl/>
                <w:lang w:eastAsia="ar" w:bidi="ar-EG"/>
              </w:rPr>
              <w:t>344,448</w:t>
            </w:r>
          </w:p>
        </w:tc>
      </w:tr>
      <w:tr w:rsidR="00CF5E51" w:rsidRPr="004C5A3B" w14:paraId="4BBBEEF7" w14:textId="77777777" w:rsidTr="004C5A3B">
        <w:trPr>
          <w:trHeight w:val="200"/>
        </w:trPr>
        <w:tc>
          <w:tcPr>
            <w:tcW w:w="195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60101B4" w14:textId="77777777" w:rsidR="00CF5E51" w:rsidRPr="004C5A3B" w:rsidRDefault="00CF5E51" w:rsidP="00CF5E51">
            <w:pPr>
              <w:bidi/>
              <w:ind w:left="112"/>
              <w:jc w:val="left"/>
              <w:rPr>
                <w:rFonts w:asciiTheme="majorBidi" w:hAnsiTheme="majorBidi" w:cstheme="majorBidi"/>
                <w:color w:val="000000"/>
                <w:sz w:val="19"/>
                <w:szCs w:val="19"/>
                <w:lang w:val="en-US"/>
              </w:rPr>
            </w:pPr>
            <w:r w:rsidRPr="004C5A3B">
              <w:rPr>
                <w:rFonts w:asciiTheme="majorBidi" w:hAnsiTheme="majorBidi" w:cstheme="majorBidi"/>
                <w:color w:val="000000"/>
                <w:sz w:val="19"/>
                <w:szCs w:val="19"/>
                <w:rtl/>
                <w:lang w:eastAsia="ar" w:bidi="ar-EG"/>
              </w:rPr>
              <w:t>البرازيل</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FAB33FA" w14:textId="77777777" w:rsidR="00CF5E51" w:rsidRPr="004C5A3B" w:rsidRDefault="00CF5E51" w:rsidP="00CF5E51">
            <w:pPr>
              <w:bidi/>
              <w:jc w:val="left"/>
              <w:rPr>
                <w:rFonts w:asciiTheme="majorBidi" w:hAnsiTheme="majorBidi" w:cstheme="majorBidi"/>
                <w:sz w:val="19"/>
                <w:szCs w:val="19"/>
                <w:lang w:val="en-US"/>
              </w:rPr>
            </w:pPr>
            <w:r w:rsidRPr="004C5A3B">
              <w:rPr>
                <w:rFonts w:asciiTheme="majorBidi" w:hAnsiTheme="majorBidi" w:cstheme="majorBidi"/>
                <w:color w:val="000000"/>
                <w:sz w:val="19"/>
                <w:szCs w:val="19"/>
                <w:rtl/>
                <w:lang w:eastAsia="ar" w:bidi="ar-EG"/>
              </w:rPr>
              <w:t>تجديد مشروع التعزيز المؤسسي (المرحلة العاشرة)</w:t>
            </w:r>
          </w:p>
        </w:tc>
        <w:tc>
          <w:tcPr>
            <w:tcW w:w="1134" w:type="dxa"/>
            <w:tcBorders>
              <w:top w:val="single" w:sz="4" w:space="0" w:color="auto"/>
              <w:left w:val="single" w:sz="4" w:space="0" w:color="auto"/>
              <w:bottom w:val="single" w:sz="4" w:space="0" w:color="auto"/>
              <w:right w:val="single" w:sz="4" w:space="0" w:color="auto"/>
            </w:tcBorders>
            <w:vAlign w:val="bottom"/>
          </w:tcPr>
          <w:p w14:paraId="75F5D2A3"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sz w:val="19"/>
                <w:szCs w:val="19"/>
                <w:rtl/>
                <w:lang w:eastAsia="ar" w:bidi="ar-EG"/>
              </w:rPr>
              <w:t>930,010</w:t>
            </w:r>
          </w:p>
        </w:tc>
        <w:tc>
          <w:tcPr>
            <w:tcW w:w="1440" w:type="dxa"/>
            <w:tcBorders>
              <w:top w:val="single" w:sz="4" w:space="0" w:color="auto"/>
              <w:left w:val="single" w:sz="4" w:space="0" w:color="auto"/>
              <w:bottom w:val="single" w:sz="4" w:space="0" w:color="auto"/>
              <w:right w:val="single" w:sz="4" w:space="0" w:color="auto"/>
            </w:tcBorders>
            <w:vAlign w:val="bottom"/>
          </w:tcPr>
          <w:p w14:paraId="729EA8BA"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sz w:val="19"/>
                <w:szCs w:val="19"/>
                <w:rtl/>
                <w:lang w:eastAsia="ar" w:bidi="ar-EG"/>
              </w:rPr>
              <w:t>930,010</w:t>
            </w:r>
          </w:p>
        </w:tc>
      </w:tr>
      <w:tr w:rsidR="00CF5E51" w:rsidRPr="004C5A3B" w14:paraId="7A5A44F8" w14:textId="77777777" w:rsidTr="004C5A3B">
        <w:trPr>
          <w:trHeight w:val="200"/>
        </w:trPr>
        <w:tc>
          <w:tcPr>
            <w:tcW w:w="7053"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3CB5C44" w14:textId="77777777" w:rsidR="00CF5E51" w:rsidRPr="004C5A3B" w:rsidRDefault="00CF5E51" w:rsidP="00CF5E51">
            <w:pPr>
              <w:bidi/>
              <w:jc w:val="left"/>
              <w:rPr>
                <w:rFonts w:asciiTheme="majorBidi" w:hAnsiTheme="majorBidi" w:cstheme="majorBidi"/>
                <w:color w:val="000000"/>
                <w:sz w:val="19"/>
                <w:szCs w:val="19"/>
              </w:rPr>
            </w:pPr>
            <w:r w:rsidRPr="004C5A3B">
              <w:rPr>
                <w:rFonts w:asciiTheme="majorBidi" w:hAnsiTheme="majorBidi" w:cstheme="majorBidi"/>
                <w:color w:val="000000" w:themeColor="text1"/>
                <w:sz w:val="19"/>
                <w:szCs w:val="19"/>
                <w:rtl/>
                <w:lang w:eastAsia="ar" w:bidi="ar-EG"/>
              </w:rPr>
              <w:t>المجموع الفرعي لألف-1</w:t>
            </w:r>
          </w:p>
        </w:tc>
        <w:tc>
          <w:tcPr>
            <w:tcW w:w="1134" w:type="dxa"/>
            <w:tcBorders>
              <w:top w:val="single" w:sz="4" w:space="0" w:color="auto"/>
              <w:left w:val="single" w:sz="4" w:space="0" w:color="auto"/>
              <w:bottom w:val="single" w:sz="4" w:space="0" w:color="auto"/>
              <w:right w:val="single" w:sz="4" w:space="0" w:color="auto"/>
            </w:tcBorders>
            <w:vAlign w:val="bottom"/>
          </w:tcPr>
          <w:p w14:paraId="2B9F4AB6" w14:textId="77777777" w:rsidR="00CF5E51" w:rsidRPr="004C5A3B" w:rsidRDefault="00CF5E51" w:rsidP="00026A6F">
            <w:pPr>
              <w:bidi/>
              <w:jc w:val="right"/>
              <w:rPr>
                <w:rFonts w:asciiTheme="majorBidi" w:hAnsiTheme="majorBidi" w:cstheme="majorBidi"/>
                <w:color w:val="000000"/>
                <w:sz w:val="19"/>
                <w:szCs w:val="19"/>
              </w:rPr>
            </w:pPr>
            <w:r w:rsidRPr="004C5A3B">
              <w:rPr>
                <w:rFonts w:asciiTheme="majorBidi" w:hAnsiTheme="majorBidi" w:cstheme="majorBidi"/>
                <w:color w:val="000000"/>
                <w:sz w:val="19"/>
                <w:szCs w:val="19"/>
                <w:rtl/>
                <w:lang w:eastAsia="ar" w:bidi="ar-EG"/>
              </w:rPr>
              <w:t>1,274,458</w:t>
            </w:r>
          </w:p>
        </w:tc>
        <w:tc>
          <w:tcPr>
            <w:tcW w:w="1440" w:type="dxa"/>
            <w:tcBorders>
              <w:top w:val="single" w:sz="4" w:space="0" w:color="auto"/>
              <w:left w:val="single" w:sz="4" w:space="0" w:color="auto"/>
              <w:bottom w:val="single" w:sz="4" w:space="0" w:color="auto"/>
              <w:right w:val="single" w:sz="4" w:space="0" w:color="auto"/>
            </w:tcBorders>
            <w:vAlign w:val="bottom"/>
          </w:tcPr>
          <w:p w14:paraId="1901EFD4" w14:textId="77777777" w:rsidR="00CF5E51" w:rsidRPr="004C5A3B" w:rsidRDefault="00CF5E51" w:rsidP="00026A6F">
            <w:pPr>
              <w:bidi/>
              <w:jc w:val="right"/>
              <w:rPr>
                <w:rFonts w:asciiTheme="majorBidi" w:hAnsiTheme="majorBidi" w:cstheme="majorBidi"/>
                <w:color w:val="000000"/>
                <w:sz w:val="19"/>
                <w:szCs w:val="19"/>
              </w:rPr>
            </w:pPr>
            <w:r w:rsidRPr="004C5A3B">
              <w:rPr>
                <w:rFonts w:asciiTheme="majorBidi" w:hAnsiTheme="majorBidi" w:cstheme="majorBidi"/>
                <w:color w:val="000000"/>
                <w:sz w:val="19"/>
                <w:szCs w:val="19"/>
                <w:rtl/>
                <w:lang w:eastAsia="ar" w:bidi="ar-EG"/>
              </w:rPr>
              <w:t>1,274,458</w:t>
            </w:r>
          </w:p>
        </w:tc>
      </w:tr>
      <w:tr w:rsidR="00CF5E51" w:rsidRPr="004C5A3B" w14:paraId="04CBBB3A" w14:textId="77777777" w:rsidTr="004C5A3B">
        <w:trPr>
          <w:trHeight w:val="200"/>
        </w:trPr>
        <w:tc>
          <w:tcPr>
            <w:tcW w:w="7053"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414DDB2" w14:textId="77777777" w:rsidR="00CF5E51" w:rsidRPr="004C5A3B" w:rsidRDefault="00CF5E51" w:rsidP="00CF5E51">
            <w:pPr>
              <w:widowControl w:val="0"/>
              <w:bidi/>
              <w:ind w:right="113"/>
              <w:jc w:val="left"/>
              <w:rPr>
                <w:rFonts w:asciiTheme="majorBidi" w:hAnsiTheme="majorBidi" w:cstheme="majorBidi"/>
                <w:b/>
                <w:bCs/>
                <w:color w:val="000000" w:themeColor="text1"/>
                <w:sz w:val="19"/>
                <w:szCs w:val="19"/>
                <w:lang w:val="en-US"/>
              </w:rPr>
            </w:pPr>
            <w:r w:rsidRPr="004C5A3B">
              <w:rPr>
                <w:rFonts w:asciiTheme="majorBidi" w:hAnsiTheme="majorBidi" w:cstheme="majorBidi"/>
                <w:color w:val="000000" w:themeColor="text1"/>
                <w:sz w:val="19"/>
                <w:szCs w:val="19"/>
                <w:rtl/>
                <w:lang w:eastAsia="ar" w:bidi="ar-EG"/>
              </w:rPr>
              <w:t>تكاليف دعم الوكالة</w:t>
            </w:r>
          </w:p>
        </w:tc>
        <w:tc>
          <w:tcPr>
            <w:tcW w:w="1134" w:type="dxa"/>
            <w:tcBorders>
              <w:top w:val="single" w:sz="4" w:space="0" w:color="auto"/>
              <w:left w:val="single" w:sz="4" w:space="0" w:color="auto"/>
              <w:bottom w:val="single" w:sz="4" w:space="0" w:color="auto"/>
              <w:right w:val="single" w:sz="4" w:space="0" w:color="auto"/>
            </w:tcBorders>
          </w:tcPr>
          <w:p w14:paraId="5F89DC64" w14:textId="77777777" w:rsidR="00CF5E51" w:rsidRPr="004C5A3B" w:rsidRDefault="00CF5E51" w:rsidP="00026A6F">
            <w:pPr>
              <w:widowControl w:val="0"/>
              <w:bidi/>
              <w:jc w:val="right"/>
              <w:rPr>
                <w:rFonts w:asciiTheme="majorBidi" w:hAnsiTheme="majorBidi" w:cstheme="majorBidi"/>
                <w:color w:val="000000"/>
                <w:sz w:val="19"/>
                <w:szCs w:val="19"/>
                <w:lang w:val="en-US"/>
              </w:rPr>
            </w:pPr>
            <w:r w:rsidRPr="004C5A3B">
              <w:rPr>
                <w:rFonts w:asciiTheme="majorBidi" w:hAnsiTheme="majorBidi" w:cstheme="majorBidi"/>
                <w:color w:val="000000"/>
                <w:sz w:val="19"/>
                <w:szCs w:val="19"/>
                <w:rtl/>
                <w:lang w:eastAsia="ar" w:bidi="ar-EG"/>
              </w:rPr>
              <w:t>89,212</w:t>
            </w:r>
          </w:p>
        </w:tc>
        <w:tc>
          <w:tcPr>
            <w:tcW w:w="1440" w:type="dxa"/>
            <w:tcBorders>
              <w:top w:val="single" w:sz="4" w:space="0" w:color="auto"/>
              <w:left w:val="single" w:sz="4" w:space="0" w:color="auto"/>
              <w:bottom w:val="single" w:sz="4" w:space="0" w:color="auto"/>
              <w:right w:val="single" w:sz="4" w:space="0" w:color="auto"/>
            </w:tcBorders>
          </w:tcPr>
          <w:p w14:paraId="46D8C35E" w14:textId="77777777" w:rsidR="00CF5E51" w:rsidRPr="004C5A3B" w:rsidRDefault="00CF5E51" w:rsidP="00026A6F">
            <w:pPr>
              <w:widowControl w:val="0"/>
              <w:bidi/>
              <w:jc w:val="right"/>
              <w:rPr>
                <w:rFonts w:asciiTheme="majorBidi" w:hAnsiTheme="majorBidi" w:cstheme="majorBidi"/>
                <w:color w:val="000000"/>
                <w:sz w:val="19"/>
                <w:szCs w:val="19"/>
                <w:lang w:val="en-US"/>
              </w:rPr>
            </w:pPr>
            <w:r w:rsidRPr="004C5A3B">
              <w:rPr>
                <w:rFonts w:asciiTheme="majorBidi" w:hAnsiTheme="majorBidi" w:cstheme="majorBidi"/>
                <w:color w:val="000000"/>
                <w:sz w:val="19"/>
                <w:szCs w:val="19"/>
                <w:rtl/>
                <w:lang w:eastAsia="ar" w:bidi="ar-EG"/>
              </w:rPr>
              <w:t>89,212</w:t>
            </w:r>
          </w:p>
        </w:tc>
      </w:tr>
      <w:tr w:rsidR="00CF5E51" w:rsidRPr="004C5A3B" w14:paraId="0D3D7952" w14:textId="77777777" w:rsidTr="004C5A3B">
        <w:trPr>
          <w:trHeight w:val="215"/>
        </w:trPr>
        <w:tc>
          <w:tcPr>
            <w:tcW w:w="7053"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6DA5DE4" w14:textId="77777777" w:rsidR="00CF5E51" w:rsidRPr="004C5A3B" w:rsidRDefault="00CF5E51" w:rsidP="00CF5E51">
            <w:pPr>
              <w:widowControl w:val="0"/>
              <w:bidi/>
              <w:ind w:right="113"/>
              <w:jc w:val="left"/>
              <w:rPr>
                <w:rFonts w:asciiTheme="majorBidi" w:hAnsiTheme="majorBidi" w:cstheme="majorBidi"/>
                <w:b/>
                <w:bCs/>
                <w:color w:val="000000" w:themeColor="text1"/>
                <w:sz w:val="19"/>
                <w:szCs w:val="19"/>
                <w:lang w:val="en-US"/>
              </w:rPr>
            </w:pPr>
            <w:r w:rsidRPr="004C5A3B">
              <w:rPr>
                <w:rFonts w:asciiTheme="majorBidi" w:hAnsiTheme="majorBidi" w:cstheme="majorBidi"/>
                <w:color w:val="000000" w:themeColor="text1"/>
                <w:sz w:val="19"/>
                <w:szCs w:val="19"/>
                <w:rtl/>
                <w:lang w:eastAsia="ar" w:bidi="ar-EG"/>
              </w:rPr>
              <w:t>مجموع ألف-1</w:t>
            </w:r>
          </w:p>
        </w:tc>
        <w:tc>
          <w:tcPr>
            <w:tcW w:w="1134" w:type="dxa"/>
            <w:tcBorders>
              <w:top w:val="single" w:sz="4" w:space="0" w:color="auto"/>
              <w:left w:val="single" w:sz="4" w:space="0" w:color="auto"/>
              <w:bottom w:val="single" w:sz="4" w:space="0" w:color="auto"/>
              <w:right w:val="single" w:sz="4" w:space="0" w:color="auto"/>
            </w:tcBorders>
          </w:tcPr>
          <w:p w14:paraId="5250A1AF" w14:textId="77777777" w:rsidR="00CF5E51" w:rsidRPr="004C5A3B" w:rsidRDefault="00CF5E51" w:rsidP="00026A6F">
            <w:pPr>
              <w:widowControl w:val="0"/>
              <w:bidi/>
              <w:jc w:val="right"/>
              <w:rPr>
                <w:rFonts w:asciiTheme="majorBidi" w:hAnsiTheme="majorBidi" w:cstheme="majorBidi"/>
                <w:color w:val="000000"/>
                <w:sz w:val="19"/>
                <w:szCs w:val="19"/>
                <w:lang w:val="en-US"/>
              </w:rPr>
            </w:pPr>
            <w:r w:rsidRPr="004C5A3B">
              <w:rPr>
                <w:rFonts w:asciiTheme="majorBidi" w:hAnsiTheme="majorBidi" w:cstheme="majorBidi"/>
                <w:color w:val="000000"/>
                <w:sz w:val="19"/>
                <w:szCs w:val="19"/>
                <w:rtl/>
                <w:lang w:eastAsia="ar" w:bidi="ar-EG"/>
              </w:rPr>
              <w:t>1,363,670</w:t>
            </w:r>
          </w:p>
        </w:tc>
        <w:tc>
          <w:tcPr>
            <w:tcW w:w="1440" w:type="dxa"/>
            <w:tcBorders>
              <w:top w:val="single" w:sz="4" w:space="0" w:color="auto"/>
              <w:left w:val="single" w:sz="4" w:space="0" w:color="auto"/>
              <w:bottom w:val="single" w:sz="4" w:space="0" w:color="auto"/>
              <w:right w:val="single" w:sz="4" w:space="0" w:color="auto"/>
            </w:tcBorders>
          </w:tcPr>
          <w:p w14:paraId="7A5796B4" w14:textId="77777777" w:rsidR="00CF5E51" w:rsidRPr="004C5A3B" w:rsidRDefault="00CF5E51" w:rsidP="00026A6F">
            <w:pPr>
              <w:widowControl w:val="0"/>
              <w:bidi/>
              <w:jc w:val="right"/>
              <w:rPr>
                <w:rFonts w:asciiTheme="majorBidi" w:hAnsiTheme="majorBidi" w:cstheme="majorBidi"/>
                <w:color w:val="000000"/>
                <w:sz w:val="19"/>
                <w:szCs w:val="19"/>
                <w:lang w:val="en-US"/>
              </w:rPr>
            </w:pPr>
            <w:r w:rsidRPr="004C5A3B">
              <w:rPr>
                <w:rFonts w:asciiTheme="majorBidi" w:hAnsiTheme="majorBidi" w:cstheme="majorBidi"/>
                <w:color w:val="000000"/>
                <w:sz w:val="19"/>
                <w:szCs w:val="19"/>
                <w:rtl/>
                <w:lang w:eastAsia="ar" w:bidi="ar-EG"/>
              </w:rPr>
              <w:t>1,363,670</w:t>
            </w:r>
          </w:p>
        </w:tc>
      </w:tr>
      <w:tr w:rsidR="00CF5E51" w:rsidRPr="004C5A3B" w14:paraId="3723EE72" w14:textId="77777777" w:rsidTr="004C5A3B">
        <w:trPr>
          <w:trHeight w:val="200"/>
        </w:trPr>
        <w:tc>
          <w:tcPr>
            <w:tcW w:w="9627"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A63F112" w14:textId="77777777" w:rsidR="00CF5E51" w:rsidRPr="004C5A3B" w:rsidRDefault="00CF5E51" w:rsidP="00CF5E51">
            <w:pPr>
              <w:widowControl w:val="0"/>
              <w:bidi/>
              <w:ind w:left="112"/>
              <w:jc w:val="left"/>
              <w:rPr>
                <w:rFonts w:asciiTheme="majorBidi" w:hAnsiTheme="majorBidi" w:cstheme="majorBidi"/>
                <w:b/>
                <w:bCs/>
                <w:color w:val="000000"/>
                <w:sz w:val="19"/>
                <w:szCs w:val="19"/>
                <w:highlight w:val="yellow"/>
                <w:lang w:val="en-US"/>
              </w:rPr>
            </w:pPr>
            <w:r w:rsidRPr="004C5A3B">
              <w:rPr>
                <w:rFonts w:asciiTheme="majorBidi" w:hAnsiTheme="majorBidi" w:cstheme="majorBidi"/>
                <w:b/>
                <w:bCs/>
                <w:color w:val="000000" w:themeColor="text1"/>
                <w:sz w:val="19"/>
                <w:szCs w:val="19"/>
                <w:rtl/>
                <w:lang w:eastAsia="ar" w:bidi="ar-EG"/>
              </w:rPr>
              <w:t>ألف-2: التحضير للمشروعات في إطار مشروع استثماري لخطة تنفيذ تعديل كيغالي فيما يخص الهيدروفلوروكربون</w:t>
            </w:r>
          </w:p>
        </w:tc>
      </w:tr>
      <w:tr w:rsidR="00CF5E51" w:rsidRPr="004C5A3B" w14:paraId="4074EE6A" w14:textId="77777777" w:rsidTr="004C5A3B">
        <w:trPr>
          <w:trHeight w:val="96"/>
        </w:trPr>
        <w:tc>
          <w:tcPr>
            <w:tcW w:w="195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87F5A03" w14:textId="77777777" w:rsidR="00CF5E51" w:rsidRPr="004C5A3B" w:rsidRDefault="00CF5E51" w:rsidP="00CF5E51">
            <w:pPr>
              <w:bidi/>
              <w:ind w:left="112"/>
              <w:jc w:val="lef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الفلبين</w:t>
            </w:r>
          </w:p>
        </w:tc>
        <w:tc>
          <w:tcPr>
            <w:tcW w:w="5103" w:type="dxa"/>
            <w:tcBorders>
              <w:top w:val="single" w:sz="4" w:space="0" w:color="auto"/>
              <w:left w:val="single" w:sz="4" w:space="0" w:color="auto"/>
              <w:bottom w:val="single" w:sz="4" w:space="0" w:color="auto"/>
              <w:right w:val="single" w:sz="4" w:space="0" w:color="auto"/>
            </w:tcBorders>
          </w:tcPr>
          <w:p w14:paraId="48AD13AF" w14:textId="77777777" w:rsidR="00CF5E51" w:rsidRPr="004C5A3B" w:rsidRDefault="00CF5E51" w:rsidP="00CF5E51">
            <w:pPr>
              <w:bidi/>
              <w:jc w:val="left"/>
              <w:rPr>
                <w:rFonts w:asciiTheme="majorBidi" w:hAnsiTheme="majorBidi" w:cstheme="majorBidi"/>
                <w:color w:val="000000"/>
                <w:sz w:val="19"/>
                <w:szCs w:val="19"/>
              </w:rPr>
            </w:pPr>
            <w:r w:rsidRPr="004C5A3B">
              <w:rPr>
                <w:rFonts w:asciiTheme="majorBidi" w:hAnsiTheme="majorBidi" w:cstheme="majorBidi"/>
                <w:b/>
                <w:bCs/>
                <w:color w:val="000000" w:themeColor="text1"/>
                <w:sz w:val="19"/>
                <w:szCs w:val="19"/>
                <w:rtl/>
                <w:lang w:eastAsia="ar" w:bidi="ar-EG"/>
              </w:rPr>
              <w:t>التحضير لمشروع استثماري في إطار خطة تنفيذ تعديل كيغالي فيما يخص الهيدروفلوروكربون في قطاع تصنيع الرغوة</w:t>
            </w:r>
          </w:p>
        </w:tc>
        <w:tc>
          <w:tcPr>
            <w:tcW w:w="1134" w:type="dxa"/>
            <w:tcBorders>
              <w:top w:val="single" w:sz="4" w:space="0" w:color="auto"/>
              <w:left w:val="single" w:sz="4" w:space="0" w:color="auto"/>
              <w:bottom w:val="single" w:sz="4" w:space="0" w:color="auto"/>
              <w:right w:val="single" w:sz="4" w:space="0" w:color="auto"/>
            </w:tcBorders>
          </w:tcPr>
          <w:p w14:paraId="32D8FE50"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80,000</w:t>
            </w:r>
          </w:p>
        </w:tc>
        <w:tc>
          <w:tcPr>
            <w:tcW w:w="1440" w:type="dxa"/>
            <w:tcBorders>
              <w:top w:val="single" w:sz="4" w:space="0" w:color="auto"/>
              <w:left w:val="single" w:sz="4" w:space="0" w:color="auto"/>
              <w:bottom w:val="single" w:sz="4" w:space="0" w:color="auto"/>
              <w:right w:val="single" w:sz="4" w:space="0" w:color="auto"/>
            </w:tcBorders>
          </w:tcPr>
          <w:p w14:paraId="49A0FF74"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80,000</w:t>
            </w:r>
          </w:p>
        </w:tc>
      </w:tr>
      <w:tr w:rsidR="00CF5E51" w:rsidRPr="004C5A3B" w14:paraId="7FC2A4A0" w14:textId="77777777" w:rsidTr="004C5A3B">
        <w:trPr>
          <w:trHeight w:val="215"/>
        </w:trPr>
        <w:tc>
          <w:tcPr>
            <w:tcW w:w="7053"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0EB3A36" w14:textId="77777777" w:rsidR="00CF5E51" w:rsidRPr="004C5A3B" w:rsidRDefault="00CF5E51" w:rsidP="00CF5E51">
            <w:pPr>
              <w:widowControl w:val="0"/>
              <w:bidi/>
              <w:ind w:right="113"/>
              <w:jc w:val="lef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المجموع الفرعي لألف-2</w:t>
            </w:r>
          </w:p>
        </w:tc>
        <w:tc>
          <w:tcPr>
            <w:tcW w:w="1134" w:type="dxa"/>
            <w:tcBorders>
              <w:top w:val="single" w:sz="4" w:space="0" w:color="auto"/>
              <w:left w:val="single" w:sz="4" w:space="0" w:color="auto"/>
              <w:bottom w:val="single" w:sz="4" w:space="0" w:color="auto"/>
              <w:right w:val="single" w:sz="4" w:space="0" w:color="auto"/>
            </w:tcBorders>
            <w:vAlign w:val="bottom"/>
          </w:tcPr>
          <w:p w14:paraId="3B25246D"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80,000</w:t>
            </w:r>
          </w:p>
        </w:tc>
        <w:tc>
          <w:tcPr>
            <w:tcW w:w="1440" w:type="dxa"/>
            <w:tcBorders>
              <w:top w:val="single" w:sz="4" w:space="0" w:color="auto"/>
              <w:left w:val="single" w:sz="4" w:space="0" w:color="auto"/>
              <w:bottom w:val="single" w:sz="4" w:space="0" w:color="auto"/>
              <w:right w:val="single" w:sz="4" w:space="0" w:color="auto"/>
            </w:tcBorders>
            <w:vAlign w:val="bottom"/>
          </w:tcPr>
          <w:p w14:paraId="1AF33846"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80,000</w:t>
            </w:r>
          </w:p>
        </w:tc>
      </w:tr>
      <w:tr w:rsidR="00CF5E51" w:rsidRPr="004C5A3B" w14:paraId="18B2B2A3" w14:textId="77777777" w:rsidTr="004C5A3B">
        <w:trPr>
          <w:trHeight w:val="200"/>
        </w:trPr>
        <w:tc>
          <w:tcPr>
            <w:tcW w:w="7053"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9328E1A" w14:textId="77777777" w:rsidR="00CF5E51" w:rsidRPr="004C5A3B" w:rsidRDefault="00CF5E51" w:rsidP="00CF5E51">
            <w:pPr>
              <w:widowControl w:val="0"/>
              <w:bidi/>
              <w:ind w:right="113"/>
              <w:jc w:val="lef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تكاليف دعم الوكالة</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3825E93"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5,600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731328"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5,600</w:t>
            </w:r>
          </w:p>
        </w:tc>
      </w:tr>
      <w:tr w:rsidR="00CF5E51" w:rsidRPr="004C5A3B" w14:paraId="51D2BF87" w14:textId="77777777" w:rsidTr="004C5A3B">
        <w:trPr>
          <w:trHeight w:val="200"/>
        </w:trPr>
        <w:tc>
          <w:tcPr>
            <w:tcW w:w="7053"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A7BC72C" w14:textId="77777777" w:rsidR="00CF5E51" w:rsidRPr="004C5A3B" w:rsidRDefault="00CF5E51" w:rsidP="00CF5E51">
            <w:pPr>
              <w:widowControl w:val="0"/>
              <w:bidi/>
              <w:ind w:right="113"/>
              <w:jc w:val="lef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مجموع ألف-2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994A00E"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85,600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CCEDFB"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85,600</w:t>
            </w:r>
          </w:p>
        </w:tc>
      </w:tr>
      <w:tr w:rsidR="00CF5E51" w:rsidRPr="004C5A3B" w14:paraId="0605C62A" w14:textId="77777777" w:rsidTr="004C5A3B">
        <w:trPr>
          <w:trHeight w:val="200"/>
        </w:trPr>
        <w:tc>
          <w:tcPr>
            <w:tcW w:w="9627"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D0A75F0" w14:textId="77777777" w:rsidR="00CF5E51" w:rsidRPr="004C5A3B" w:rsidRDefault="00CF5E51" w:rsidP="00CF5E51">
            <w:pPr>
              <w:bidi/>
              <w:ind w:left="112"/>
              <w:jc w:val="left"/>
              <w:rPr>
                <w:rFonts w:asciiTheme="majorBidi" w:hAnsiTheme="majorBidi" w:cstheme="majorBidi"/>
                <w:b/>
                <w:bCs/>
                <w:color w:val="000000" w:themeColor="text1"/>
                <w:sz w:val="19"/>
                <w:szCs w:val="19"/>
              </w:rPr>
            </w:pPr>
            <w:r w:rsidRPr="004C5A3B">
              <w:rPr>
                <w:rFonts w:asciiTheme="majorBidi" w:hAnsiTheme="majorBidi" w:cstheme="majorBidi"/>
                <w:b/>
                <w:bCs/>
                <w:color w:val="000000" w:themeColor="text1"/>
                <w:sz w:val="19"/>
                <w:szCs w:val="19"/>
                <w:rtl/>
                <w:lang w:eastAsia="ar" w:bidi="ar-EG"/>
              </w:rPr>
              <w:t>ألف-3: التحضير لمشروع تجريبي للحفاظ على و/أو تعزيز كفاءة استخدام الطاقة في</w:t>
            </w:r>
          </w:p>
          <w:p w14:paraId="355B2E23" w14:textId="30626F9A" w:rsidR="00CF5E51" w:rsidRPr="004C5A3B" w:rsidRDefault="00CF5E51" w:rsidP="00CF5E51">
            <w:pPr>
              <w:bidi/>
              <w:ind w:left="112"/>
              <w:jc w:val="left"/>
              <w:rPr>
                <w:rFonts w:asciiTheme="majorBidi" w:hAnsiTheme="majorBidi" w:cstheme="majorBidi"/>
                <w:color w:val="000000" w:themeColor="text1"/>
                <w:sz w:val="19"/>
                <w:szCs w:val="19"/>
              </w:rPr>
            </w:pPr>
            <w:r w:rsidRPr="004C5A3B">
              <w:rPr>
                <w:rFonts w:asciiTheme="majorBidi" w:hAnsiTheme="majorBidi" w:cstheme="majorBidi"/>
                <w:b/>
                <w:bCs/>
                <w:color w:val="000000" w:themeColor="text1"/>
                <w:sz w:val="19"/>
                <w:szCs w:val="19"/>
                <w:rtl/>
                <w:lang w:eastAsia="ar" w:bidi="ar-EG"/>
              </w:rPr>
              <w:t>التكنولوجيات والمعدات البديلة في سياق التخفيض التدريجي للهيدروفلوروكربون بموجب المقرر</w:t>
            </w:r>
            <w:r w:rsidR="0042362C" w:rsidRPr="004C5A3B">
              <w:rPr>
                <w:rFonts w:asciiTheme="majorBidi" w:hAnsiTheme="majorBidi" w:cstheme="majorBidi"/>
                <w:b/>
                <w:bCs/>
                <w:color w:val="000000" w:themeColor="text1"/>
                <w:sz w:val="19"/>
                <w:szCs w:val="19"/>
                <w:rtl/>
                <w:lang w:eastAsia="ar" w:bidi="ar-EG"/>
              </w:rPr>
              <w:t xml:space="preserve"> 91/65</w:t>
            </w:r>
            <w:r w:rsidRPr="004C5A3B">
              <w:rPr>
                <w:rStyle w:val="FootnoteReference"/>
                <w:rFonts w:asciiTheme="majorBidi" w:hAnsiTheme="majorBidi" w:cstheme="majorBidi"/>
                <w:b/>
                <w:bCs/>
                <w:color w:val="000000" w:themeColor="text1"/>
                <w:sz w:val="19"/>
                <w:szCs w:val="19"/>
                <w:rtl/>
                <w:lang w:eastAsia="ar" w:bidi="ar-EG"/>
              </w:rPr>
              <w:footnoteReference w:id="3"/>
            </w:r>
          </w:p>
        </w:tc>
      </w:tr>
      <w:tr w:rsidR="00CF5E51" w:rsidRPr="004C5A3B" w14:paraId="7A333104" w14:textId="77777777" w:rsidTr="004C5A3B">
        <w:trPr>
          <w:trHeight w:val="200"/>
        </w:trPr>
        <w:tc>
          <w:tcPr>
            <w:tcW w:w="195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68FFDBF" w14:textId="77777777" w:rsidR="00CF5E51" w:rsidRPr="004C5A3B" w:rsidRDefault="00CF5E51" w:rsidP="00CF5E51">
            <w:pPr>
              <w:widowControl w:val="0"/>
              <w:bidi/>
              <w:ind w:right="113"/>
              <w:jc w:val="lef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غانا</w:t>
            </w:r>
          </w:p>
        </w:tc>
        <w:tc>
          <w:tcPr>
            <w:tcW w:w="5103" w:type="dxa"/>
            <w:tcBorders>
              <w:top w:val="single" w:sz="4" w:space="0" w:color="auto"/>
              <w:left w:val="single" w:sz="4" w:space="0" w:color="auto"/>
              <w:bottom w:val="single" w:sz="4" w:space="0" w:color="auto"/>
              <w:right w:val="single" w:sz="4" w:space="0" w:color="auto"/>
            </w:tcBorders>
          </w:tcPr>
          <w:p w14:paraId="7D063C9C" w14:textId="77777777" w:rsidR="00CF5E51" w:rsidRPr="004C5A3B" w:rsidRDefault="00CF5E51" w:rsidP="00CF5E51">
            <w:pPr>
              <w:widowControl w:val="0"/>
              <w:bidi/>
              <w:ind w:right="113"/>
              <w:jc w:val="left"/>
              <w:rPr>
                <w:rFonts w:asciiTheme="majorBidi" w:hAnsiTheme="majorBidi" w:cstheme="majorBidi"/>
                <w:color w:val="000000" w:themeColor="text1"/>
                <w:sz w:val="19"/>
                <w:szCs w:val="19"/>
                <w:lang w:val="en-US"/>
              </w:rPr>
            </w:pPr>
            <w:bookmarkStart w:id="0" w:name="_Hlk183009136"/>
            <w:r w:rsidRPr="004C5A3B">
              <w:rPr>
                <w:rFonts w:asciiTheme="majorBidi" w:hAnsiTheme="majorBidi" w:cstheme="majorBidi"/>
                <w:sz w:val="19"/>
                <w:szCs w:val="19"/>
                <w:rtl/>
                <w:lang w:eastAsia="ar" w:bidi="ar-EG"/>
              </w:rPr>
              <w:t xml:space="preserve">التحضير لمشروع تجريبي للحفاظ على و/أو تعزيز كفاءة استخدام الطاقة في أنظمة التبريد التجارية المستقلة </w:t>
            </w:r>
            <w:bookmarkEnd w:id="0"/>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3501DA9"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sz w:val="19"/>
                <w:szCs w:val="19"/>
                <w:rtl/>
                <w:lang w:eastAsia="ar" w:bidi="ar-EG"/>
              </w:rPr>
              <w:t xml:space="preserve"> 30,000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38ED94C"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30,000</w:t>
            </w:r>
          </w:p>
        </w:tc>
      </w:tr>
      <w:tr w:rsidR="00CF5E51" w:rsidRPr="004C5A3B" w14:paraId="2D36B5EB" w14:textId="77777777" w:rsidTr="004C5A3B">
        <w:trPr>
          <w:trHeight w:val="200"/>
        </w:trPr>
        <w:tc>
          <w:tcPr>
            <w:tcW w:w="7053"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8EC62B0" w14:textId="1271C599" w:rsidR="00CF5E51" w:rsidRPr="004C5A3B" w:rsidRDefault="00CF5E51" w:rsidP="00CF5E51">
            <w:pPr>
              <w:widowControl w:val="0"/>
              <w:bidi/>
              <w:ind w:right="113"/>
              <w:jc w:val="lef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 xml:space="preserve">المجموع الفرعي </w:t>
            </w:r>
            <w:r w:rsidR="0042362C" w:rsidRPr="004C5A3B">
              <w:rPr>
                <w:rFonts w:asciiTheme="majorBidi" w:hAnsiTheme="majorBidi" w:cstheme="majorBidi"/>
                <w:color w:val="000000" w:themeColor="text1"/>
                <w:sz w:val="19"/>
                <w:szCs w:val="19"/>
                <w:rtl/>
                <w:lang w:eastAsia="ar" w:bidi="ar-EG"/>
              </w:rPr>
              <w:t>لألف</w:t>
            </w:r>
            <w:r w:rsidRPr="004C5A3B">
              <w:rPr>
                <w:rFonts w:asciiTheme="majorBidi" w:hAnsiTheme="majorBidi" w:cstheme="majorBidi"/>
                <w:color w:val="000000" w:themeColor="text1"/>
                <w:sz w:val="19"/>
                <w:szCs w:val="19"/>
                <w:rtl/>
                <w:lang w:eastAsia="ar" w:bidi="ar-EG"/>
              </w:rPr>
              <w:t>-</w:t>
            </w:r>
            <w:r w:rsidR="0042362C" w:rsidRPr="004C5A3B">
              <w:rPr>
                <w:rFonts w:asciiTheme="majorBidi" w:hAnsiTheme="majorBidi" w:cstheme="majorBidi"/>
                <w:color w:val="000000" w:themeColor="text1"/>
                <w:sz w:val="19"/>
                <w:szCs w:val="19"/>
                <w:rtl/>
                <w:lang w:eastAsia="ar" w:bidi="ar-EG"/>
              </w:rPr>
              <w:t>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F92B3B5"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sz w:val="19"/>
                <w:szCs w:val="19"/>
                <w:rtl/>
                <w:lang w:eastAsia="ar" w:bidi="ar-EG"/>
              </w:rPr>
              <w:t xml:space="preserve"> 30,000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A050250"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sz w:val="19"/>
                <w:szCs w:val="19"/>
                <w:rtl/>
                <w:lang w:eastAsia="ar" w:bidi="ar-EG"/>
              </w:rPr>
              <w:t xml:space="preserve"> 30,000</w:t>
            </w:r>
          </w:p>
        </w:tc>
      </w:tr>
      <w:tr w:rsidR="00CF5E51" w:rsidRPr="004C5A3B" w14:paraId="043974C7" w14:textId="77777777" w:rsidTr="004C5A3B">
        <w:trPr>
          <w:trHeight w:val="200"/>
        </w:trPr>
        <w:tc>
          <w:tcPr>
            <w:tcW w:w="7053"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6EDBFC8" w14:textId="77777777" w:rsidR="00CF5E51" w:rsidRPr="004C5A3B" w:rsidRDefault="00CF5E51" w:rsidP="00CF5E51">
            <w:pPr>
              <w:widowControl w:val="0"/>
              <w:bidi/>
              <w:ind w:right="113"/>
              <w:jc w:val="lef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تكاليف دعم الوكالة</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9E3131B"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 xml:space="preserve"> 2,100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760B62B"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 xml:space="preserve"> 2,100</w:t>
            </w:r>
          </w:p>
        </w:tc>
      </w:tr>
      <w:tr w:rsidR="00CF5E51" w:rsidRPr="004C5A3B" w14:paraId="0F40EAC1" w14:textId="77777777" w:rsidTr="004C5A3B">
        <w:trPr>
          <w:trHeight w:val="144"/>
        </w:trPr>
        <w:tc>
          <w:tcPr>
            <w:tcW w:w="7053"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B41B203" w14:textId="6B7379D0" w:rsidR="00CF5E51" w:rsidRPr="004C5A3B" w:rsidRDefault="00CF5E51" w:rsidP="00CF5E51">
            <w:pPr>
              <w:widowControl w:val="0"/>
              <w:bidi/>
              <w:ind w:right="113"/>
              <w:jc w:val="lef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 xml:space="preserve">مجموع </w:t>
            </w:r>
            <w:r w:rsidR="0042362C" w:rsidRPr="004C5A3B">
              <w:rPr>
                <w:rFonts w:asciiTheme="majorBidi" w:hAnsiTheme="majorBidi" w:cstheme="majorBidi"/>
                <w:color w:val="000000" w:themeColor="text1"/>
                <w:sz w:val="19"/>
                <w:szCs w:val="19"/>
                <w:rtl/>
                <w:lang w:eastAsia="ar" w:bidi="ar-EG"/>
              </w:rPr>
              <w:t>ألف</w:t>
            </w:r>
            <w:r w:rsidRPr="004C5A3B">
              <w:rPr>
                <w:rFonts w:asciiTheme="majorBidi" w:hAnsiTheme="majorBidi" w:cstheme="majorBidi"/>
                <w:color w:val="000000" w:themeColor="text1"/>
                <w:sz w:val="19"/>
                <w:szCs w:val="19"/>
                <w:rtl/>
                <w:lang w:eastAsia="ar" w:bidi="ar-EG"/>
              </w:rPr>
              <w:t>-</w:t>
            </w:r>
            <w:r w:rsidR="0042362C" w:rsidRPr="004C5A3B">
              <w:rPr>
                <w:rFonts w:asciiTheme="majorBidi" w:hAnsiTheme="majorBidi" w:cstheme="majorBidi"/>
                <w:color w:val="000000" w:themeColor="text1"/>
                <w:sz w:val="19"/>
                <w:szCs w:val="19"/>
                <w:rtl/>
                <w:lang w:eastAsia="ar" w:bidi="ar-EG"/>
              </w:rPr>
              <w:t>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256EE04"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32,100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BF5C986"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32,100</w:t>
            </w:r>
          </w:p>
        </w:tc>
      </w:tr>
      <w:tr w:rsidR="00CF5E51" w:rsidRPr="004C5A3B" w14:paraId="26A98C18" w14:textId="77777777" w:rsidTr="004C5A3B">
        <w:trPr>
          <w:trHeight w:val="144"/>
        </w:trPr>
        <w:tc>
          <w:tcPr>
            <w:tcW w:w="9627"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87AB61F" w14:textId="31B63DBF" w:rsidR="00CF5E51" w:rsidRPr="004C5A3B" w:rsidRDefault="00CF5E51" w:rsidP="00CF5E51">
            <w:pPr>
              <w:bidi/>
              <w:ind w:left="112"/>
              <w:jc w:val="left"/>
              <w:rPr>
                <w:rFonts w:asciiTheme="majorBidi" w:hAnsiTheme="majorBidi" w:cstheme="majorBidi"/>
                <w:color w:val="000000" w:themeColor="text1"/>
                <w:sz w:val="19"/>
                <w:szCs w:val="19"/>
                <w:lang w:val="en-US"/>
              </w:rPr>
            </w:pPr>
            <w:r w:rsidRPr="004C5A3B">
              <w:rPr>
                <w:rFonts w:asciiTheme="majorBidi" w:hAnsiTheme="majorBidi" w:cstheme="majorBidi"/>
                <w:b/>
                <w:bCs/>
                <w:color w:val="000000" w:themeColor="text1"/>
                <w:sz w:val="19"/>
                <w:szCs w:val="19"/>
                <w:rtl/>
                <w:lang w:eastAsia="ar" w:bidi="ar-EG"/>
              </w:rPr>
              <w:t>ألف-4: المساعدة التقنية في إعداد تقرير تحقق بشأن استهلاك الهيدروكلوروفلوروكربون</w:t>
            </w:r>
          </w:p>
        </w:tc>
      </w:tr>
      <w:tr w:rsidR="00CF5E51" w:rsidRPr="004C5A3B" w14:paraId="66C02A50" w14:textId="77777777" w:rsidTr="004C5A3B">
        <w:trPr>
          <w:trHeight w:val="144"/>
        </w:trPr>
        <w:tc>
          <w:tcPr>
            <w:tcW w:w="195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1703D79" w14:textId="77777777" w:rsidR="00CF5E51" w:rsidRPr="004C5A3B" w:rsidRDefault="00CF5E51" w:rsidP="00CF5E51">
            <w:pPr>
              <w:widowControl w:val="0"/>
              <w:bidi/>
              <w:ind w:right="113"/>
              <w:jc w:val="lef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هايتي</w:t>
            </w:r>
          </w:p>
        </w:tc>
        <w:tc>
          <w:tcPr>
            <w:tcW w:w="5103" w:type="dxa"/>
            <w:tcBorders>
              <w:top w:val="single" w:sz="4" w:space="0" w:color="auto"/>
              <w:left w:val="single" w:sz="4" w:space="0" w:color="auto"/>
              <w:bottom w:val="single" w:sz="4" w:space="0" w:color="auto"/>
              <w:right w:val="single" w:sz="4" w:space="0" w:color="auto"/>
            </w:tcBorders>
          </w:tcPr>
          <w:p w14:paraId="59F3331B" w14:textId="77777777" w:rsidR="00CF5E51" w:rsidRPr="004C5A3B" w:rsidRDefault="00CF5E51" w:rsidP="00CF5E51">
            <w:pPr>
              <w:widowControl w:val="0"/>
              <w:bidi/>
              <w:ind w:right="113"/>
              <w:jc w:val="lef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تقرير التحقق للمرحلة الثانية من خطة إدارة إزالة المواد الهيدروكلوروفلوروكربونية</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1FC7F14"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30,000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EA40E2A"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30,000</w:t>
            </w:r>
          </w:p>
        </w:tc>
      </w:tr>
      <w:tr w:rsidR="00CF5E51" w:rsidRPr="004C5A3B" w14:paraId="4182E5FF" w14:textId="77777777" w:rsidTr="004C5A3B">
        <w:trPr>
          <w:trHeight w:val="144"/>
        </w:trPr>
        <w:tc>
          <w:tcPr>
            <w:tcW w:w="195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5241CB8" w14:textId="77777777" w:rsidR="00CF5E51" w:rsidRPr="004C5A3B" w:rsidRDefault="00CF5E51" w:rsidP="00CF5E51">
            <w:pPr>
              <w:widowControl w:val="0"/>
              <w:bidi/>
              <w:ind w:right="113"/>
              <w:jc w:val="lef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جمهورية مولدوفا</w:t>
            </w:r>
          </w:p>
        </w:tc>
        <w:tc>
          <w:tcPr>
            <w:tcW w:w="5103" w:type="dxa"/>
            <w:tcBorders>
              <w:top w:val="single" w:sz="4" w:space="0" w:color="auto"/>
              <w:left w:val="single" w:sz="4" w:space="0" w:color="auto"/>
              <w:bottom w:val="single" w:sz="4" w:space="0" w:color="auto"/>
              <w:right w:val="single" w:sz="4" w:space="0" w:color="auto"/>
            </w:tcBorders>
          </w:tcPr>
          <w:p w14:paraId="056EC100" w14:textId="77777777" w:rsidR="00CF5E51" w:rsidRPr="004C5A3B" w:rsidRDefault="00CF5E51" w:rsidP="00CF5E51">
            <w:pPr>
              <w:widowControl w:val="0"/>
              <w:bidi/>
              <w:ind w:right="113"/>
              <w:jc w:val="lef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تقرير التحقق للمرحلة الثالثة من خطة إدارة إزالة المواد الهيدروكلوروفلوروكربونية</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4EEBDBF"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30,000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5F20A53"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30,000</w:t>
            </w:r>
          </w:p>
        </w:tc>
      </w:tr>
      <w:tr w:rsidR="00CF5E51" w:rsidRPr="004C5A3B" w14:paraId="05A6DD8D" w14:textId="77777777" w:rsidTr="004C5A3B">
        <w:trPr>
          <w:trHeight w:val="144"/>
        </w:trPr>
        <w:tc>
          <w:tcPr>
            <w:tcW w:w="7053"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5BE4B4A" w14:textId="77777777" w:rsidR="00CF5E51" w:rsidRPr="004C5A3B" w:rsidRDefault="00CF5E51" w:rsidP="00CF5E51">
            <w:pPr>
              <w:widowControl w:val="0"/>
              <w:bidi/>
              <w:ind w:right="113"/>
              <w:jc w:val="lef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المجموع الفرعي لألف-4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05B460E"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60,000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9B3757"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60,000</w:t>
            </w:r>
          </w:p>
        </w:tc>
      </w:tr>
      <w:tr w:rsidR="00CF5E51" w:rsidRPr="004C5A3B" w14:paraId="4204B638" w14:textId="77777777" w:rsidTr="004C5A3B">
        <w:trPr>
          <w:trHeight w:val="144"/>
        </w:trPr>
        <w:tc>
          <w:tcPr>
            <w:tcW w:w="7053"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D8E1D06" w14:textId="77777777" w:rsidR="00CF5E51" w:rsidRPr="004C5A3B" w:rsidRDefault="00CF5E51" w:rsidP="00CF5E51">
            <w:pPr>
              <w:widowControl w:val="0"/>
              <w:bidi/>
              <w:ind w:right="113"/>
              <w:jc w:val="lef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تكاليف دعم الوكالة</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FFC4EDC"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 xml:space="preserve"> 5,400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D6A4C7B"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 xml:space="preserve"> 5,400</w:t>
            </w:r>
          </w:p>
        </w:tc>
      </w:tr>
      <w:tr w:rsidR="00CF5E51" w:rsidRPr="004C5A3B" w14:paraId="61BCE00E" w14:textId="77777777" w:rsidTr="004C5A3B">
        <w:trPr>
          <w:trHeight w:val="144"/>
        </w:trPr>
        <w:tc>
          <w:tcPr>
            <w:tcW w:w="7053"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9CF4A46" w14:textId="77777777" w:rsidR="00CF5E51" w:rsidRPr="004C5A3B" w:rsidRDefault="00CF5E51" w:rsidP="00CF5E51">
            <w:pPr>
              <w:widowControl w:val="0"/>
              <w:bidi/>
              <w:ind w:right="113"/>
              <w:jc w:val="lef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مجموع ألف-4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6147A8" w14:textId="038DA5FB" w:rsidR="00CF5E51" w:rsidRPr="004C5A3B" w:rsidRDefault="00A74448" w:rsidP="00A74448">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lang w:eastAsia="ar" w:bidi="ar-EG"/>
              </w:rPr>
              <w:t>65,400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F06C4E9" w14:textId="77033912"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 xml:space="preserve"> </w:t>
            </w:r>
            <w:r w:rsidR="00A74448" w:rsidRPr="004C5A3B">
              <w:rPr>
                <w:rFonts w:asciiTheme="majorBidi" w:hAnsiTheme="majorBidi" w:cstheme="majorBidi"/>
                <w:color w:val="000000" w:themeColor="text1"/>
                <w:sz w:val="19"/>
                <w:szCs w:val="19"/>
                <w:lang w:eastAsia="ar" w:bidi="ar-EG"/>
              </w:rPr>
              <w:t>65,400</w:t>
            </w:r>
          </w:p>
        </w:tc>
      </w:tr>
      <w:tr w:rsidR="00CF5E51" w:rsidRPr="004C5A3B" w14:paraId="798059E0" w14:textId="77777777" w:rsidTr="004C5A3B">
        <w:trPr>
          <w:trHeight w:val="200"/>
        </w:trPr>
        <w:tc>
          <w:tcPr>
            <w:tcW w:w="9627" w:type="dxa"/>
            <w:gridSpan w:val="4"/>
            <w:tcBorders>
              <w:top w:val="single" w:sz="4" w:space="0" w:color="auto"/>
              <w:left w:val="single" w:sz="4" w:space="0" w:color="auto"/>
              <w:bottom w:val="single" w:sz="4" w:space="0" w:color="auto"/>
              <w:right w:val="single" w:sz="4" w:space="0" w:color="auto"/>
            </w:tcBorders>
            <w:hideMark/>
          </w:tcPr>
          <w:p w14:paraId="25EC68E2" w14:textId="77777777" w:rsidR="00CF5E51" w:rsidRPr="004C5A3B" w:rsidRDefault="00CF5E51" w:rsidP="00CF5E51">
            <w:pPr>
              <w:bidi/>
              <w:jc w:val="left"/>
              <w:rPr>
                <w:rFonts w:asciiTheme="majorBidi" w:hAnsiTheme="majorBidi" w:cstheme="majorBidi"/>
                <w:color w:val="000000"/>
                <w:sz w:val="19"/>
                <w:szCs w:val="19"/>
                <w:lang w:val="en-US"/>
              </w:rPr>
            </w:pPr>
            <w:r w:rsidRPr="004C5A3B">
              <w:rPr>
                <w:rFonts w:asciiTheme="majorBidi" w:hAnsiTheme="majorBidi" w:cstheme="majorBidi"/>
                <w:b/>
                <w:bCs/>
                <w:color w:val="000000" w:themeColor="text1"/>
                <w:sz w:val="19"/>
                <w:szCs w:val="19"/>
                <w:rtl/>
                <w:lang w:eastAsia="ar" w:bidi="ar-EG"/>
              </w:rPr>
              <w:t>القسم باء: الأنشطة الموصى بالنظر الفردي فيها</w:t>
            </w:r>
          </w:p>
        </w:tc>
      </w:tr>
      <w:tr w:rsidR="00CF5E51" w:rsidRPr="004C5A3B" w14:paraId="7042CDC9" w14:textId="77777777" w:rsidTr="004C5A3B">
        <w:trPr>
          <w:trHeight w:val="215"/>
        </w:trPr>
        <w:tc>
          <w:tcPr>
            <w:tcW w:w="9627" w:type="dxa"/>
            <w:gridSpan w:val="4"/>
            <w:tcBorders>
              <w:top w:val="single" w:sz="4" w:space="0" w:color="auto"/>
              <w:left w:val="single" w:sz="4" w:space="0" w:color="auto"/>
              <w:bottom w:val="single" w:sz="4" w:space="0" w:color="auto"/>
              <w:right w:val="single" w:sz="4" w:space="0" w:color="auto"/>
            </w:tcBorders>
            <w:shd w:val="clear" w:color="auto" w:fill="auto"/>
          </w:tcPr>
          <w:p w14:paraId="4C04D3EB" w14:textId="64578A80" w:rsidR="00CF5E51" w:rsidRPr="004C5A3B" w:rsidRDefault="00CF5E51" w:rsidP="00CF5E51">
            <w:pPr>
              <w:bidi/>
              <w:jc w:val="left"/>
              <w:rPr>
                <w:rFonts w:asciiTheme="majorBidi" w:hAnsiTheme="majorBidi" w:cstheme="majorBidi"/>
                <w:b/>
                <w:bCs/>
                <w:color w:val="000000" w:themeColor="text1"/>
                <w:sz w:val="19"/>
                <w:szCs w:val="19"/>
                <w:lang w:val="en-US"/>
              </w:rPr>
            </w:pPr>
            <w:r w:rsidRPr="004C5A3B">
              <w:rPr>
                <w:rFonts w:asciiTheme="majorBidi" w:hAnsiTheme="majorBidi" w:cstheme="majorBidi"/>
                <w:b/>
                <w:bCs/>
                <w:color w:val="000000" w:themeColor="text1"/>
                <w:sz w:val="19"/>
                <w:szCs w:val="19"/>
                <w:rtl/>
                <w:lang w:eastAsia="ar" w:bidi="ar-EG"/>
              </w:rPr>
              <w:t xml:space="preserve">باء-1: </w:t>
            </w:r>
            <w:bookmarkStart w:id="1" w:name="_Hlk197439407"/>
            <w:r w:rsidRPr="004C5A3B">
              <w:rPr>
                <w:rFonts w:asciiTheme="majorBidi" w:hAnsiTheme="majorBidi" w:cstheme="majorBidi"/>
                <w:b/>
                <w:bCs/>
                <w:color w:val="000000" w:themeColor="text1"/>
                <w:sz w:val="19"/>
                <w:szCs w:val="19"/>
                <w:rtl/>
                <w:lang w:eastAsia="ar" w:bidi="ar-EG"/>
              </w:rPr>
              <w:t>إعداد صندوق متجدد لكفاءة استخدام الطاقة للمستخدمين النهائيين (المقرر</w:t>
            </w:r>
            <w:r w:rsidR="0042362C" w:rsidRPr="004C5A3B">
              <w:rPr>
                <w:rFonts w:asciiTheme="majorBidi" w:hAnsiTheme="majorBidi" w:cstheme="majorBidi"/>
                <w:b/>
                <w:bCs/>
                <w:color w:val="000000" w:themeColor="text1"/>
                <w:sz w:val="19"/>
                <w:szCs w:val="19"/>
                <w:rtl/>
                <w:lang w:eastAsia="ar" w:bidi="ar-EG"/>
              </w:rPr>
              <w:t xml:space="preserve"> 95/87</w:t>
            </w:r>
            <w:r w:rsidRPr="004C5A3B">
              <w:rPr>
                <w:rFonts w:asciiTheme="majorBidi" w:hAnsiTheme="majorBidi" w:cstheme="majorBidi"/>
                <w:b/>
                <w:bCs/>
                <w:color w:val="000000" w:themeColor="text1"/>
                <w:sz w:val="19"/>
                <w:szCs w:val="19"/>
                <w:rtl/>
                <w:lang w:eastAsia="ar" w:bidi="ar-EG"/>
              </w:rPr>
              <w:t>)</w:t>
            </w:r>
            <w:bookmarkEnd w:id="1"/>
          </w:p>
        </w:tc>
      </w:tr>
      <w:tr w:rsidR="00CF5E51" w:rsidRPr="004C5A3B" w14:paraId="2EC00C75" w14:textId="77777777" w:rsidTr="004C5A3B">
        <w:trPr>
          <w:trHeight w:val="215"/>
        </w:trPr>
        <w:tc>
          <w:tcPr>
            <w:tcW w:w="1950" w:type="dxa"/>
            <w:tcBorders>
              <w:top w:val="single" w:sz="4" w:space="0" w:color="auto"/>
              <w:left w:val="single" w:sz="4" w:space="0" w:color="auto"/>
              <w:bottom w:val="single" w:sz="4" w:space="0" w:color="auto"/>
              <w:right w:val="single" w:sz="4" w:space="0" w:color="auto"/>
            </w:tcBorders>
            <w:shd w:val="clear" w:color="auto" w:fill="auto"/>
          </w:tcPr>
          <w:p w14:paraId="4DDD9C0B" w14:textId="77777777" w:rsidR="00CF5E51" w:rsidRPr="004C5A3B" w:rsidRDefault="00CF5E51" w:rsidP="00CF5E51">
            <w:pPr>
              <w:bidi/>
              <w:jc w:val="left"/>
              <w:rPr>
                <w:rFonts w:asciiTheme="majorBidi" w:hAnsiTheme="majorBidi" w:cstheme="majorBidi"/>
                <w:color w:val="000000" w:themeColor="text1"/>
                <w:sz w:val="19"/>
                <w:szCs w:val="19"/>
                <w:lang w:val="es-ES"/>
              </w:rPr>
            </w:pPr>
            <w:r w:rsidRPr="004C5A3B">
              <w:rPr>
                <w:rFonts w:asciiTheme="majorBidi" w:hAnsiTheme="majorBidi" w:cstheme="majorBidi"/>
                <w:color w:val="000000" w:themeColor="text1"/>
                <w:sz w:val="19"/>
                <w:szCs w:val="19"/>
                <w:rtl/>
                <w:lang w:eastAsia="ar" w:bidi="ar-EG"/>
              </w:rPr>
              <w:t>عالميا (كولومبيا وغانا والأردن)</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9B82DEF" w14:textId="77777777" w:rsidR="00CF5E51" w:rsidRPr="000A148E" w:rsidRDefault="00CF5E51" w:rsidP="00CF5E51">
            <w:pPr>
              <w:bidi/>
              <w:jc w:val="left"/>
              <w:rPr>
                <w:rFonts w:asciiTheme="majorBidi" w:hAnsiTheme="majorBidi" w:cstheme="majorBidi"/>
                <w:color w:val="000000" w:themeColor="text1"/>
                <w:sz w:val="19"/>
                <w:szCs w:val="19"/>
                <w:lang w:val="es-ES"/>
              </w:rPr>
            </w:pPr>
            <w:r w:rsidRPr="004C5A3B">
              <w:rPr>
                <w:rFonts w:asciiTheme="majorBidi" w:hAnsiTheme="majorBidi" w:cstheme="majorBidi"/>
                <w:color w:val="000000" w:themeColor="text1"/>
                <w:sz w:val="19"/>
                <w:szCs w:val="19"/>
                <w:rtl/>
                <w:lang w:eastAsia="ar" w:bidi="ar-EG"/>
              </w:rPr>
              <w:t>إعداد صندوق متجدد للمستخدمين النهائيين في قطاع السياحة</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9C6FECB"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200,000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298AD7" w14:textId="77777777" w:rsidR="00CF5E51" w:rsidRPr="004C5A3B" w:rsidRDefault="00CF5E51" w:rsidP="00026A6F">
            <w:pPr>
              <w:bidi/>
              <w:jc w:val="right"/>
              <w:rPr>
                <w:rFonts w:asciiTheme="majorBidi" w:hAnsiTheme="majorBidi" w:cstheme="majorBidi"/>
                <w:b/>
                <w:bCs/>
                <w:color w:val="000000" w:themeColor="text1"/>
                <w:sz w:val="19"/>
                <w:szCs w:val="19"/>
                <w:lang w:val="en-US"/>
              </w:rPr>
            </w:pPr>
            <w:r w:rsidRPr="004C5A3B">
              <w:rPr>
                <w:rFonts w:asciiTheme="majorBidi" w:hAnsiTheme="majorBidi" w:cstheme="majorBidi"/>
                <w:b/>
                <w:bCs/>
                <w:color w:val="000000" w:themeColor="text1"/>
                <w:sz w:val="19"/>
                <w:szCs w:val="19"/>
                <w:rtl/>
                <w:lang w:eastAsia="ar" w:bidi="ar-EG"/>
              </w:rPr>
              <w:t>*</w:t>
            </w:r>
          </w:p>
        </w:tc>
      </w:tr>
      <w:tr w:rsidR="00CF5E51" w:rsidRPr="004C5A3B" w14:paraId="2249B9CF" w14:textId="77777777" w:rsidTr="004C5A3B">
        <w:trPr>
          <w:trHeight w:val="215"/>
        </w:trPr>
        <w:tc>
          <w:tcPr>
            <w:tcW w:w="7053" w:type="dxa"/>
            <w:gridSpan w:val="2"/>
            <w:tcBorders>
              <w:top w:val="single" w:sz="4" w:space="0" w:color="auto"/>
              <w:left w:val="single" w:sz="4" w:space="0" w:color="auto"/>
              <w:bottom w:val="single" w:sz="4" w:space="0" w:color="auto"/>
              <w:right w:val="single" w:sz="4" w:space="0" w:color="auto"/>
            </w:tcBorders>
            <w:shd w:val="clear" w:color="auto" w:fill="auto"/>
          </w:tcPr>
          <w:p w14:paraId="18AAC0BE" w14:textId="77777777" w:rsidR="00CF5E51" w:rsidRPr="004C5A3B" w:rsidRDefault="00CF5E51" w:rsidP="00CF5E51">
            <w:pPr>
              <w:bidi/>
              <w:jc w:val="lef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المجموع الفرعي لـباء-1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9B10380"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200,000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E03478" w14:textId="77777777" w:rsidR="00CF5E51" w:rsidRPr="004C5A3B" w:rsidRDefault="00CF5E51" w:rsidP="00026A6F">
            <w:pPr>
              <w:bidi/>
              <w:jc w:val="right"/>
              <w:rPr>
                <w:rFonts w:asciiTheme="majorBidi" w:hAnsiTheme="majorBidi" w:cstheme="majorBidi"/>
                <w:b/>
                <w:bCs/>
                <w:color w:val="000000" w:themeColor="text1"/>
                <w:sz w:val="19"/>
                <w:szCs w:val="19"/>
                <w:lang w:val="en-US"/>
              </w:rPr>
            </w:pPr>
            <w:r w:rsidRPr="004C5A3B">
              <w:rPr>
                <w:rFonts w:asciiTheme="majorBidi" w:hAnsiTheme="majorBidi" w:cstheme="majorBidi"/>
                <w:b/>
                <w:bCs/>
                <w:color w:val="000000" w:themeColor="text1"/>
                <w:sz w:val="19"/>
                <w:szCs w:val="19"/>
                <w:rtl/>
                <w:lang w:eastAsia="ar" w:bidi="ar-EG"/>
              </w:rPr>
              <w:t>*</w:t>
            </w:r>
          </w:p>
        </w:tc>
      </w:tr>
      <w:tr w:rsidR="00CF5E51" w:rsidRPr="004C5A3B" w14:paraId="36A49BA1" w14:textId="77777777" w:rsidTr="004C5A3B">
        <w:trPr>
          <w:trHeight w:val="215"/>
        </w:trPr>
        <w:tc>
          <w:tcPr>
            <w:tcW w:w="7053" w:type="dxa"/>
            <w:gridSpan w:val="2"/>
            <w:tcBorders>
              <w:top w:val="single" w:sz="4" w:space="0" w:color="auto"/>
              <w:left w:val="single" w:sz="4" w:space="0" w:color="auto"/>
              <w:bottom w:val="single" w:sz="4" w:space="0" w:color="auto"/>
              <w:right w:val="single" w:sz="4" w:space="0" w:color="auto"/>
            </w:tcBorders>
            <w:shd w:val="clear" w:color="auto" w:fill="auto"/>
          </w:tcPr>
          <w:p w14:paraId="016A085B" w14:textId="77777777" w:rsidR="00CF5E51" w:rsidRPr="004C5A3B" w:rsidRDefault="00CF5E51" w:rsidP="00CF5E51">
            <w:pPr>
              <w:bidi/>
              <w:jc w:val="lef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تكاليف دعم الوكالة</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BCF297A"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14,000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57723C9" w14:textId="77777777" w:rsidR="00CF5E51" w:rsidRPr="004C5A3B" w:rsidRDefault="00CF5E51" w:rsidP="00026A6F">
            <w:pPr>
              <w:bidi/>
              <w:jc w:val="right"/>
              <w:rPr>
                <w:rFonts w:asciiTheme="majorBidi" w:hAnsiTheme="majorBidi" w:cstheme="majorBidi"/>
                <w:b/>
                <w:bCs/>
                <w:color w:val="000000" w:themeColor="text1"/>
                <w:sz w:val="19"/>
                <w:szCs w:val="19"/>
                <w:lang w:val="en-US"/>
              </w:rPr>
            </w:pPr>
            <w:r w:rsidRPr="004C5A3B">
              <w:rPr>
                <w:rFonts w:asciiTheme="majorBidi" w:hAnsiTheme="majorBidi" w:cstheme="majorBidi"/>
                <w:b/>
                <w:bCs/>
                <w:color w:val="000000" w:themeColor="text1"/>
                <w:sz w:val="19"/>
                <w:szCs w:val="19"/>
                <w:rtl/>
                <w:lang w:eastAsia="ar" w:bidi="ar-EG"/>
              </w:rPr>
              <w:t>*</w:t>
            </w:r>
          </w:p>
        </w:tc>
      </w:tr>
      <w:tr w:rsidR="00CF5E51" w:rsidRPr="004C5A3B" w14:paraId="0B663FAF" w14:textId="77777777" w:rsidTr="004C5A3B">
        <w:trPr>
          <w:trHeight w:val="215"/>
        </w:trPr>
        <w:tc>
          <w:tcPr>
            <w:tcW w:w="7053" w:type="dxa"/>
            <w:gridSpan w:val="2"/>
            <w:tcBorders>
              <w:top w:val="single" w:sz="4" w:space="0" w:color="auto"/>
              <w:left w:val="single" w:sz="4" w:space="0" w:color="auto"/>
              <w:bottom w:val="single" w:sz="4" w:space="0" w:color="auto"/>
              <w:right w:val="single" w:sz="4" w:space="0" w:color="auto"/>
            </w:tcBorders>
            <w:shd w:val="clear" w:color="auto" w:fill="auto"/>
          </w:tcPr>
          <w:p w14:paraId="63F33F83" w14:textId="77777777" w:rsidR="00CF5E51" w:rsidRPr="004C5A3B" w:rsidRDefault="00CF5E51" w:rsidP="00CF5E51">
            <w:pPr>
              <w:bidi/>
              <w:jc w:val="lef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مجموع باء-1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5D85E22" w14:textId="77777777" w:rsidR="00CF5E51" w:rsidRPr="004C5A3B" w:rsidRDefault="00CF5E51" w:rsidP="00026A6F">
            <w:pPr>
              <w:bidi/>
              <w:jc w:val="righ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214,000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9FF426" w14:textId="77777777" w:rsidR="00CF5E51" w:rsidRPr="004C5A3B" w:rsidRDefault="00CF5E51" w:rsidP="00026A6F">
            <w:pPr>
              <w:bidi/>
              <w:jc w:val="right"/>
              <w:rPr>
                <w:rFonts w:asciiTheme="majorBidi" w:hAnsiTheme="majorBidi" w:cstheme="majorBidi"/>
                <w:b/>
                <w:bCs/>
                <w:color w:val="000000" w:themeColor="text1"/>
                <w:sz w:val="19"/>
                <w:szCs w:val="19"/>
                <w:lang w:val="en-US"/>
              </w:rPr>
            </w:pPr>
            <w:r w:rsidRPr="004C5A3B">
              <w:rPr>
                <w:rFonts w:asciiTheme="majorBidi" w:hAnsiTheme="majorBidi" w:cstheme="majorBidi"/>
                <w:b/>
                <w:bCs/>
                <w:color w:val="000000" w:themeColor="text1"/>
                <w:sz w:val="19"/>
                <w:szCs w:val="19"/>
                <w:rtl/>
                <w:lang w:eastAsia="ar" w:bidi="ar-EG"/>
              </w:rPr>
              <w:t>*</w:t>
            </w:r>
          </w:p>
        </w:tc>
      </w:tr>
      <w:tr w:rsidR="00CF5E51" w:rsidRPr="004C5A3B" w14:paraId="5583803D" w14:textId="77777777" w:rsidTr="00BD5B11">
        <w:trPr>
          <w:trHeight w:val="132"/>
        </w:trPr>
        <w:tc>
          <w:tcPr>
            <w:tcW w:w="70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CA5C2EF" w14:textId="77777777" w:rsidR="00CF5E51" w:rsidRPr="004C5A3B" w:rsidRDefault="00CF5E51" w:rsidP="00CF5E51">
            <w:pPr>
              <w:bidi/>
              <w:jc w:val="lef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مجموع ألف-1 وألف-2 وألف- 3 وألف-4 وباء-1</w:t>
            </w:r>
          </w:p>
        </w:tc>
        <w:tc>
          <w:tcPr>
            <w:tcW w:w="1134" w:type="dxa"/>
            <w:tcBorders>
              <w:top w:val="single" w:sz="4" w:space="0" w:color="auto"/>
              <w:left w:val="single" w:sz="4" w:space="0" w:color="auto"/>
              <w:bottom w:val="single" w:sz="4" w:space="0" w:color="auto"/>
              <w:right w:val="single" w:sz="4" w:space="0" w:color="auto"/>
            </w:tcBorders>
          </w:tcPr>
          <w:p w14:paraId="2E344B07" w14:textId="77777777" w:rsidR="00CF5E51" w:rsidRPr="004C5A3B" w:rsidRDefault="00CF5E51" w:rsidP="00026A6F">
            <w:pPr>
              <w:bidi/>
              <w:jc w:val="right"/>
              <w:rPr>
                <w:rFonts w:asciiTheme="majorBidi" w:hAnsiTheme="majorBidi" w:cstheme="majorBidi"/>
                <w:color w:val="000000"/>
                <w:sz w:val="19"/>
                <w:szCs w:val="19"/>
                <w:lang w:val="en-US"/>
              </w:rPr>
            </w:pPr>
            <w:r w:rsidRPr="004C5A3B">
              <w:rPr>
                <w:rFonts w:asciiTheme="majorBidi" w:hAnsiTheme="majorBidi" w:cstheme="majorBidi"/>
                <w:color w:val="000000"/>
                <w:sz w:val="19"/>
                <w:szCs w:val="19"/>
                <w:rtl/>
                <w:lang w:eastAsia="ar" w:bidi="ar-EG"/>
              </w:rPr>
              <w:t>1,644,458</w:t>
            </w:r>
          </w:p>
        </w:tc>
        <w:tc>
          <w:tcPr>
            <w:tcW w:w="1440" w:type="dxa"/>
            <w:tcBorders>
              <w:top w:val="single" w:sz="4" w:space="0" w:color="auto"/>
              <w:left w:val="single" w:sz="4" w:space="0" w:color="auto"/>
              <w:bottom w:val="single" w:sz="4" w:space="0" w:color="auto"/>
              <w:right w:val="single" w:sz="4" w:space="0" w:color="auto"/>
            </w:tcBorders>
          </w:tcPr>
          <w:p w14:paraId="272F1D4B" w14:textId="77777777" w:rsidR="00CF5E51" w:rsidRPr="004C5A3B" w:rsidRDefault="00CF5E51" w:rsidP="00026A6F">
            <w:pPr>
              <w:bidi/>
              <w:jc w:val="right"/>
              <w:rPr>
                <w:rFonts w:asciiTheme="majorBidi" w:hAnsiTheme="majorBidi" w:cstheme="majorBidi"/>
                <w:color w:val="000000"/>
                <w:sz w:val="19"/>
                <w:szCs w:val="19"/>
                <w:lang w:val="en-US"/>
              </w:rPr>
            </w:pPr>
            <w:r w:rsidRPr="004C5A3B">
              <w:rPr>
                <w:rFonts w:asciiTheme="majorBidi" w:hAnsiTheme="majorBidi" w:cstheme="majorBidi"/>
                <w:color w:val="000000"/>
                <w:sz w:val="19"/>
                <w:szCs w:val="19"/>
                <w:rtl/>
                <w:lang w:eastAsia="ar" w:bidi="ar-EG"/>
              </w:rPr>
              <w:t>1,444,458</w:t>
            </w:r>
          </w:p>
        </w:tc>
      </w:tr>
      <w:tr w:rsidR="00CF5E51" w:rsidRPr="004C5A3B" w14:paraId="02ED4EEA" w14:textId="77777777" w:rsidTr="004C5A3B">
        <w:trPr>
          <w:trHeight w:val="132"/>
        </w:trPr>
        <w:tc>
          <w:tcPr>
            <w:tcW w:w="70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30DB94A1" w14:textId="77777777" w:rsidR="00CF5E51" w:rsidRPr="004C5A3B" w:rsidRDefault="00CF5E51" w:rsidP="00CF5E51">
            <w:pPr>
              <w:bidi/>
              <w:jc w:val="left"/>
              <w:rPr>
                <w:rFonts w:asciiTheme="majorBidi" w:hAnsiTheme="majorBidi" w:cstheme="majorBidi"/>
                <w:color w:val="000000" w:themeColor="text1"/>
                <w:sz w:val="19"/>
                <w:szCs w:val="19"/>
                <w:lang w:val="en-US"/>
              </w:rPr>
            </w:pPr>
            <w:r w:rsidRPr="004C5A3B">
              <w:rPr>
                <w:rFonts w:asciiTheme="majorBidi" w:hAnsiTheme="majorBidi" w:cstheme="majorBidi"/>
                <w:color w:val="000000" w:themeColor="text1"/>
                <w:sz w:val="19"/>
                <w:szCs w:val="19"/>
                <w:rtl/>
                <w:lang w:eastAsia="ar" w:bidi="ar-EG"/>
              </w:rPr>
              <w:t>تكاليف دعم الوكالة لألف-1 وألف-2 وألف- 3 وألف-4 وباء-1</w:t>
            </w:r>
          </w:p>
        </w:tc>
        <w:tc>
          <w:tcPr>
            <w:tcW w:w="1134" w:type="dxa"/>
            <w:tcBorders>
              <w:top w:val="single" w:sz="4" w:space="0" w:color="auto"/>
              <w:left w:val="single" w:sz="4" w:space="0" w:color="auto"/>
              <w:bottom w:val="single" w:sz="4" w:space="0" w:color="auto"/>
              <w:right w:val="single" w:sz="4" w:space="0" w:color="auto"/>
            </w:tcBorders>
          </w:tcPr>
          <w:p w14:paraId="72E1B09D" w14:textId="77777777" w:rsidR="00CF5E51" w:rsidRPr="004C5A3B" w:rsidRDefault="00CF5E51" w:rsidP="00026A6F">
            <w:pPr>
              <w:bidi/>
              <w:jc w:val="right"/>
              <w:rPr>
                <w:rFonts w:asciiTheme="majorBidi" w:hAnsiTheme="majorBidi" w:cstheme="majorBidi"/>
                <w:color w:val="000000"/>
                <w:sz w:val="19"/>
                <w:szCs w:val="19"/>
                <w:lang w:val="en-US"/>
              </w:rPr>
            </w:pPr>
            <w:r w:rsidRPr="004C5A3B">
              <w:rPr>
                <w:rFonts w:asciiTheme="majorBidi" w:hAnsiTheme="majorBidi" w:cstheme="majorBidi"/>
                <w:color w:val="000000"/>
                <w:sz w:val="19"/>
                <w:szCs w:val="19"/>
                <w:rtl/>
                <w:lang w:eastAsia="ar" w:bidi="ar-EG"/>
              </w:rPr>
              <w:t>116,312</w:t>
            </w:r>
          </w:p>
        </w:tc>
        <w:tc>
          <w:tcPr>
            <w:tcW w:w="1440" w:type="dxa"/>
            <w:tcBorders>
              <w:top w:val="single" w:sz="4" w:space="0" w:color="auto"/>
              <w:left w:val="single" w:sz="4" w:space="0" w:color="auto"/>
              <w:bottom w:val="single" w:sz="4" w:space="0" w:color="auto"/>
              <w:right w:val="single" w:sz="4" w:space="0" w:color="auto"/>
            </w:tcBorders>
          </w:tcPr>
          <w:p w14:paraId="574165DA" w14:textId="77777777" w:rsidR="00CF5E51" w:rsidRPr="004C5A3B" w:rsidRDefault="00CF5E51" w:rsidP="00026A6F">
            <w:pPr>
              <w:bidi/>
              <w:jc w:val="right"/>
              <w:rPr>
                <w:rFonts w:asciiTheme="majorBidi" w:hAnsiTheme="majorBidi" w:cstheme="majorBidi"/>
                <w:color w:val="000000"/>
                <w:sz w:val="19"/>
                <w:szCs w:val="19"/>
                <w:lang w:val="en-US"/>
              </w:rPr>
            </w:pPr>
            <w:r w:rsidRPr="004C5A3B">
              <w:rPr>
                <w:rFonts w:asciiTheme="majorBidi" w:hAnsiTheme="majorBidi" w:cstheme="majorBidi"/>
                <w:color w:val="000000"/>
                <w:sz w:val="19"/>
                <w:szCs w:val="19"/>
                <w:rtl/>
                <w:lang w:eastAsia="ar" w:bidi="ar-EG"/>
              </w:rPr>
              <w:t>102,312</w:t>
            </w:r>
          </w:p>
        </w:tc>
      </w:tr>
      <w:tr w:rsidR="00CF5E51" w:rsidRPr="004C5A3B" w14:paraId="2E64D1DA" w14:textId="77777777" w:rsidTr="00BD5B11">
        <w:trPr>
          <w:trHeight w:val="200"/>
        </w:trPr>
        <w:tc>
          <w:tcPr>
            <w:tcW w:w="70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4F91E01" w14:textId="22E02129" w:rsidR="00A74448" w:rsidRPr="004C5A3B" w:rsidRDefault="00CF5E51" w:rsidP="00A74448">
            <w:pPr>
              <w:bidi/>
              <w:jc w:val="left"/>
              <w:rPr>
                <w:rFonts w:asciiTheme="majorBidi" w:hAnsiTheme="majorBidi" w:cstheme="majorBidi"/>
                <w:color w:val="000000" w:themeColor="text1"/>
                <w:sz w:val="19"/>
                <w:szCs w:val="19"/>
                <w:lang w:eastAsia="ar" w:bidi="ar-EG"/>
              </w:rPr>
            </w:pPr>
            <w:r w:rsidRPr="004C5A3B">
              <w:rPr>
                <w:rFonts w:asciiTheme="majorBidi" w:hAnsiTheme="majorBidi" w:cstheme="majorBidi"/>
                <w:color w:val="000000" w:themeColor="text1"/>
                <w:sz w:val="19"/>
                <w:szCs w:val="19"/>
                <w:rtl/>
                <w:lang w:eastAsia="ar" w:bidi="ar-EG"/>
              </w:rPr>
              <w:t>المجموع الكلي</w:t>
            </w:r>
          </w:p>
        </w:tc>
        <w:tc>
          <w:tcPr>
            <w:tcW w:w="1134" w:type="dxa"/>
            <w:tcBorders>
              <w:top w:val="single" w:sz="4" w:space="0" w:color="auto"/>
              <w:left w:val="single" w:sz="4" w:space="0" w:color="auto"/>
              <w:bottom w:val="single" w:sz="4" w:space="0" w:color="auto"/>
              <w:right w:val="single" w:sz="4" w:space="0" w:color="auto"/>
            </w:tcBorders>
          </w:tcPr>
          <w:p w14:paraId="4400F2A5" w14:textId="77777777" w:rsidR="00CF5E51" w:rsidRPr="004C5A3B" w:rsidRDefault="00CF5E51" w:rsidP="00026A6F">
            <w:pPr>
              <w:bidi/>
              <w:jc w:val="right"/>
              <w:rPr>
                <w:rFonts w:asciiTheme="majorBidi" w:hAnsiTheme="majorBidi" w:cstheme="majorBidi"/>
                <w:color w:val="000000"/>
                <w:sz w:val="19"/>
                <w:szCs w:val="19"/>
                <w:lang w:val="en-US"/>
              </w:rPr>
            </w:pPr>
            <w:r w:rsidRPr="004C5A3B">
              <w:rPr>
                <w:rFonts w:asciiTheme="majorBidi" w:hAnsiTheme="majorBidi" w:cstheme="majorBidi"/>
                <w:color w:val="000000"/>
                <w:sz w:val="19"/>
                <w:szCs w:val="19"/>
                <w:rtl/>
                <w:lang w:eastAsia="ar" w:bidi="ar-EG"/>
              </w:rPr>
              <w:t>1,760,770</w:t>
            </w:r>
          </w:p>
        </w:tc>
        <w:tc>
          <w:tcPr>
            <w:tcW w:w="1440" w:type="dxa"/>
            <w:tcBorders>
              <w:top w:val="single" w:sz="4" w:space="0" w:color="auto"/>
              <w:left w:val="single" w:sz="4" w:space="0" w:color="auto"/>
              <w:bottom w:val="single" w:sz="4" w:space="0" w:color="auto"/>
              <w:right w:val="single" w:sz="4" w:space="0" w:color="auto"/>
            </w:tcBorders>
          </w:tcPr>
          <w:p w14:paraId="73696C18" w14:textId="77777777" w:rsidR="00CF5E51" w:rsidRPr="004C5A3B" w:rsidRDefault="00CF5E51" w:rsidP="00026A6F">
            <w:pPr>
              <w:bidi/>
              <w:jc w:val="right"/>
              <w:rPr>
                <w:rFonts w:asciiTheme="majorBidi" w:hAnsiTheme="majorBidi" w:cstheme="majorBidi"/>
                <w:color w:val="000000"/>
                <w:sz w:val="19"/>
                <w:szCs w:val="19"/>
                <w:lang w:val="en-US"/>
              </w:rPr>
            </w:pPr>
            <w:r w:rsidRPr="004C5A3B">
              <w:rPr>
                <w:rFonts w:asciiTheme="majorBidi" w:hAnsiTheme="majorBidi" w:cstheme="majorBidi"/>
                <w:color w:val="000000"/>
                <w:sz w:val="19"/>
                <w:szCs w:val="19"/>
                <w:rtl/>
                <w:lang w:eastAsia="ar" w:bidi="ar-EG"/>
              </w:rPr>
              <w:t>1,546,770</w:t>
            </w:r>
          </w:p>
        </w:tc>
      </w:tr>
      <w:tr w:rsidR="00BD5B11" w:rsidRPr="004C5A3B" w14:paraId="35B63CBC" w14:textId="77777777" w:rsidTr="00BD5B11">
        <w:trPr>
          <w:trHeight w:val="200"/>
        </w:trPr>
        <w:tc>
          <w:tcPr>
            <w:tcW w:w="9627" w:type="dxa"/>
            <w:gridSpan w:val="4"/>
            <w:tcBorders>
              <w:top w:val="single" w:sz="4" w:space="0" w:color="auto"/>
              <w:left w:val="nil"/>
              <w:bottom w:val="nil"/>
              <w:right w:val="nil"/>
            </w:tcBorders>
            <w:shd w:val="clear" w:color="auto" w:fill="auto"/>
          </w:tcPr>
          <w:p w14:paraId="3261FBE2" w14:textId="77777777" w:rsidR="00BD5B11" w:rsidRDefault="00BD5B11" w:rsidP="00BD5B11">
            <w:pPr>
              <w:pStyle w:val="0Heading0"/>
              <w:bidi/>
              <w:jc w:val="both"/>
              <w:rPr>
                <w:rFonts w:asciiTheme="majorBidi" w:hAnsiTheme="majorBidi"/>
                <w:rtl/>
                <w:lang w:bidi="ar-LB"/>
              </w:rPr>
            </w:pPr>
            <w:r>
              <w:rPr>
                <w:rFonts w:asciiTheme="majorBidi" w:hAnsiTheme="majorBidi" w:hint="cs"/>
                <w:rtl/>
                <w:lang w:bidi="ar-LB"/>
              </w:rPr>
              <w:t>* يوصي بالنظر الإفرادي فيها.</w:t>
            </w:r>
          </w:p>
          <w:p w14:paraId="5DA24823" w14:textId="77777777" w:rsidR="00BD5B11" w:rsidRPr="004C5A3B" w:rsidRDefault="00BD5B11" w:rsidP="00026A6F">
            <w:pPr>
              <w:bidi/>
              <w:jc w:val="right"/>
              <w:rPr>
                <w:rFonts w:asciiTheme="majorBidi" w:hAnsiTheme="majorBidi" w:cstheme="majorBidi"/>
                <w:color w:val="000000"/>
                <w:sz w:val="19"/>
                <w:szCs w:val="19"/>
                <w:rtl/>
                <w:lang w:eastAsia="ar" w:bidi="ar-EG"/>
              </w:rPr>
            </w:pPr>
          </w:p>
        </w:tc>
      </w:tr>
    </w:tbl>
    <w:p w14:paraId="0304C066" w14:textId="1D657F93" w:rsidR="00CF5E51" w:rsidRPr="00CF5E51" w:rsidRDefault="00CF5E51" w:rsidP="004C5A3B">
      <w:pPr>
        <w:keepNext/>
        <w:keepLines/>
        <w:bidi/>
        <w:spacing w:after="240"/>
        <w:rPr>
          <w:b/>
          <w:color w:val="000000" w:themeColor="text1"/>
          <w:sz w:val="26"/>
          <w:szCs w:val="26"/>
        </w:rPr>
      </w:pPr>
      <w:r w:rsidRPr="00CF5E51">
        <w:rPr>
          <w:b/>
          <w:bCs/>
          <w:color w:val="000000" w:themeColor="text1"/>
          <w:sz w:val="26"/>
          <w:szCs w:val="26"/>
          <w:rtl/>
          <w:lang w:eastAsia="ar" w:bidi="ar-EG"/>
        </w:rPr>
        <w:lastRenderedPageBreak/>
        <w:t>القسم ألف: الأنشطة المُوصى بالموافقة الشاملة عليها</w:t>
      </w:r>
    </w:p>
    <w:p w14:paraId="6855BFD3" w14:textId="77777777" w:rsidR="00CF5E51" w:rsidRPr="00CF5E51" w:rsidRDefault="00CF5E51" w:rsidP="00CF5E51">
      <w:pPr>
        <w:keepNext/>
        <w:keepLines/>
        <w:bidi/>
        <w:spacing w:after="240"/>
        <w:rPr>
          <w:b/>
          <w:bCs/>
          <w:color w:val="000000" w:themeColor="text1"/>
          <w:sz w:val="26"/>
          <w:szCs w:val="26"/>
        </w:rPr>
      </w:pPr>
      <w:r w:rsidRPr="00CF5E51">
        <w:rPr>
          <w:b/>
          <w:bCs/>
          <w:color w:val="000000" w:themeColor="text1"/>
          <w:sz w:val="26"/>
          <w:szCs w:val="26"/>
          <w:rtl/>
          <w:lang w:eastAsia="ar" w:bidi="ar-EG"/>
        </w:rPr>
        <w:t xml:space="preserve">ألف-1: تجديد مشروعات التعزيز المؤسسي </w:t>
      </w:r>
    </w:p>
    <w:p w14:paraId="3CACF964" w14:textId="77777777" w:rsidR="00CF5E51" w:rsidRPr="00CF5E51" w:rsidRDefault="00CF5E51" w:rsidP="00CF5E51">
      <w:pPr>
        <w:keepNext/>
        <w:keepLines/>
        <w:bidi/>
        <w:spacing w:after="240"/>
        <w:rPr>
          <w:b/>
          <w:color w:val="000000" w:themeColor="text1"/>
          <w:sz w:val="26"/>
          <w:szCs w:val="26"/>
        </w:rPr>
      </w:pPr>
      <w:r w:rsidRPr="00CF5E51">
        <w:rPr>
          <w:b/>
          <w:bCs/>
          <w:color w:val="000000" w:themeColor="text1"/>
          <w:sz w:val="26"/>
          <w:szCs w:val="26"/>
          <w:rtl/>
          <w:lang w:eastAsia="ar" w:bidi="ar-EG"/>
        </w:rPr>
        <w:t>وصف المشروع</w:t>
      </w:r>
    </w:p>
    <w:p w14:paraId="52E845D9" w14:textId="77777777" w:rsidR="00CF5E51" w:rsidRPr="00CF5E51" w:rsidRDefault="00CF5E51" w:rsidP="00CF5E51">
      <w:pPr>
        <w:pStyle w:val="Heading1"/>
        <w:bidi/>
        <w:rPr>
          <w:sz w:val="26"/>
          <w:szCs w:val="26"/>
        </w:rPr>
      </w:pPr>
      <w:r w:rsidRPr="00CF5E51">
        <w:rPr>
          <w:sz w:val="26"/>
          <w:szCs w:val="26"/>
          <w:rtl/>
          <w:lang w:eastAsia="ar" w:bidi="ar-EG"/>
        </w:rPr>
        <w:t>قدم برنامج الأمم المتحدة الإنمائي طلبات لتجديد مشروعات التعزيز المؤسسي للبلدان المدرجة في القسم ألف-1 من الجدول 1. ويرد وصف هذه المشروعات في المرفق الأول لهذه الوثيقة.</w:t>
      </w:r>
    </w:p>
    <w:p w14:paraId="33CC6B7A" w14:textId="77777777" w:rsidR="00CF5E51" w:rsidRPr="00CF5E51" w:rsidRDefault="00CF5E51" w:rsidP="00CF5E51">
      <w:pPr>
        <w:keepNext/>
        <w:autoSpaceDE w:val="0"/>
        <w:autoSpaceDN w:val="0"/>
        <w:bidi/>
        <w:adjustRightInd w:val="0"/>
        <w:spacing w:after="240"/>
        <w:rPr>
          <w:b/>
          <w:bCs/>
          <w:color w:val="000000" w:themeColor="text1"/>
          <w:sz w:val="26"/>
          <w:szCs w:val="26"/>
          <w:lang w:eastAsia="en-CA"/>
        </w:rPr>
      </w:pPr>
      <w:r w:rsidRPr="00CF5E51">
        <w:rPr>
          <w:b/>
          <w:bCs/>
          <w:color w:val="000000" w:themeColor="text1"/>
          <w:sz w:val="26"/>
          <w:szCs w:val="26"/>
          <w:rtl/>
          <w:lang w:eastAsia="ar" w:bidi="ar-EG"/>
        </w:rPr>
        <w:t>تعليقات الأمانة</w:t>
      </w:r>
    </w:p>
    <w:p w14:paraId="4443F266" w14:textId="3D7F3B46" w:rsidR="00CF5E51" w:rsidRPr="00CF5E51" w:rsidRDefault="00CF5E51" w:rsidP="00CF5E51">
      <w:pPr>
        <w:pStyle w:val="Heading1"/>
        <w:bidi/>
        <w:rPr>
          <w:sz w:val="26"/>
          <w:szCs w:val="26"/>
        </w:rPr>
      </w:pPr>
      <w:r w:rsidRPr="00CF5E51">
        <w:rPr>
          <w:sz w:val="26"/>
          <w:szCs w:val="26"/>
          <w:rtl/>
          <w:lang w:eastAsia="ar" w:bidi="ar-EG"/>
        </w:rPr>
        <w:t>استعرضت الأمانة طلبات تجديد مشروعي التعزيز المؤسسي في ضوء المبادئ التوجيهية</w:t>
      </w:r>
      <w:r w:rsidRPr="00CF5E51">
        <w:rPr>
          <w:sz w:val="26"/>
          <w:szCs w:val="26"/>
          <w:vertAlign w:val="superscript"/>
          <w:rtl/>
          <w:lang w:eastAsia="ar" w:bidi="ar-EG"/>
        </w:rPr>
        <w:footnoteReference w:id="4"/>
      </w:r>
      <w:r w:rsidRPr="00CF5E51">
        <w:rPr>
          <w:sz w:val="26"/>
          <w:szCs w:val="26"/>
          <w:rtl/>
          <w:lang w:eastAsia="ar" w:bidi="ar-EG"/>
        </w:rPr>
        <w:t xml:space="preserve"> والمقررات ذات الصلة المتعلقة بالأهلية ومستويات التمويل. وتم فحص الطلبات مقارنة بخطط العمل الأصلية للمرحلة السابقة، وبيانات البرنامج القطري والمادة 7، وآخر تقرير عن تنفيذ خطط إدارة إزالة المواد الهيدروكلوروفلوروكربونية، والتقرير المرحلي للوكالة، وأي مقررات ذات صلة صادرة عن اجتماعات الأطراف. ولوحظ أن البلدين قدما بياناتهما لعام 2023 بشأن بيانات البرنامج القطري والمادة 7، وأنهما ملتزمان بأهداف الرقابة بموجب بروتوكول مونتريال، وأن </w:t>
      </w:r>
      <w:r w:rsidRPr="00CF5E51">
        <w:rPr>
          <w:rFonts w:hint="cs"/>
          <w:sz w:val="26"/>
          <w:szCs w:val="26"/>
          <w:rtl/>
          <w:lang w:eastAsia="ar" w:bidi="ar-EG"/>
        </w:rPr>
        <w:t>استهلاك الهيدروكلوروفلوروكربون</w:t>
      </w:r>
      <w:r w:rsidRPr="00CF5E51">
        <w:rPr>
          <w:sz w:val="26"/>
          <w:szCs w:val="26"/>
          <w:rtl/>
          <w:lang w:eastAsia="ar" w:bidi="ar-EG"/>
        </w:rPr>
        <w:t xml:space="preserve"> السنوي المبلغ عنه لا يتجاوز الحد الأقصى السنوي المسموح به للاستهلاك المذكور في اتفاقات خطط إدارة إزالة المواد الهيدروكلوروفلوروكربونية المبرمة مع اللجنة التنفيذية. وعلاوة على ذلك، تضمن الطلبان المقدمان تقييماً لمؤشرات الأداء، ومخاطر المشروع واستدامته، وتحقيق أهداف التعزيز المؤسسي، وفقاً للمقرر 63/91(ب). </w:t>
      </w:r>
    </w:p>
    <w:p w14:paraId="7DB70D0A" w14:textId="77777777" w:rsidR="00CF5E51" w:rsidRPr="00CF5E51" w:rsidRDefault="00CF5E51" w:rsidP="00CF5E51">
      <w:pPr>
        <w:widowControl w:val="0"/>
        <w:autoSpaceDE w:val="0"/>
        <w:autoSpaceDN w:val="0"/>
        <w:bidi/>
        <w:adjustRightInd w:val="0"/>
        <w:spacing w:after="240"/>
        <w:rPr>
          <w:b/>
          <w:bCs/>
          <w:color w:val="000000" w:themeColor="text1"/>
          <w:sz w:val="26"/>
          <w:szCs w:val="26"/>
          <w:lang w:eastAsia="en-CA"/>
        </w:rPr>
      </w:pPr>
      <w:r w:rsidRPr="00CF5E51">
        <w:rPr>
          <w:b/>
          <w:bCs/>
          <w:color w:val="000000" w:themeColor="text1"/>
          <w:sz w:val="26"/>
          <w:szCs w:val="26"/>
          <w:rtl/>
          <w:lang w:eastAsia="ar" w:bidi="ar-EG"/>
        </w:rPr>
        <w:t>توصية الأمانة</w:t>
      </w:r>
    </w:p>
    <w:p w14:paraId="727C3E9A" w14:textId="77777777" w:rsidR="00CF5E51" w:rsidRPr="00CF5E51" w:rsidRDefault="00CF5E51" w:rsidP="00CF5E51">
      <w:pPr>
        <w:pStyle w:val="Heading1"/>
        <w:bidi/>
        <w:rPr>
          <w:sz w:val="26"/>
          <w:szCs w:val="26"/>
        </w:rPr>
      </w:pPr>
      <w:r w:rsidRPr="00CF5E51">
        <w:rPr>
          <w:sz w:val="26"/>
          <w:szCs w:val="26"/>
          <w:rtl/>
          <w:lang w:eastAsia="ar" w:bidi="ar-EG"/>
        </w:rPr>
        <w:t>توصي الأمانة بالموافقة الشاملة على طلبي تجديد التعزيز المؤسسي لبنغلاديش والبرازيل بمستويات التمويل المذكورة في القسم ألف-1 من الجدول 1 من هذه الوثيقة. وقد ترغب اللجنة التنفيذية في أن تعرب للحكومتين المذكورتين أعلاه عن التعليقات الواردة في المرفق الثاني لهذه الوثيقة.</w:t>
      </w:r>
    </w:p>
    <w:p w14:paraId="237A9175" w14:textId="77777777" w:rsidR="00CF5E51" w:rsidRPr="00CF5E51" w:rsidRDefault="00CF5E51" w:rsidP="00CF5E51">
      <w:pPr>
        <w:keepNext/>
        <w:keepLines/>
        <w:bidi/>
        <w:spacing w:after="240"/>
        <w:rPr>
          <w:color w:val="000000" w:themeColor="text1"/>
          <w:sz w:val="26"/>
          <w:szCs w:val="26"/>
        </w:rPr>
      </w:pPr>
      <w:r w:rsidRPr="00CF5E51">
        <w:rPr>
          <w:b/>
          <w:bCs/>
          <w:color w:val="000000" w:themeColor="text1"/>
          <w:sz w:val="26"/>
          <w:szCs w:val="26"/>
          <w:rtl/>
          <w:lang w:eastAsia="ar" w:bidi="ar-EG"/>
        </w:rPr>
        <w:t xml:space="preserve">ألف-2: التحضير للمشروعات في إطار مشروع استثماري في إطار خطة تنفيذ تعديل كيغالي فيما يخص الهيدروفلوروكربون </w:t>
      </w:r>
    </w:p>
    <w:p w14:paraId="302B048E" w14:textId="77777777" w:rsidR="00CF5E51" w:rsidRPr="00CF5E51" w:rsidRDefault="00CF5E51" w:rsidP="00CF5E51">
      <w:pPr>
        <w:keepNext/>
        <w:keepLines/>
        <w:widowControl w:val="0"/>
        <w:bidi/>
        <w:spacing w:after="240"/>
        <w:rPr>
          <w:color w:val="000000" w:themeColor="text1"/>
          <w:sz w:val="26"/>
          <w:szCs w:val="26"/>
        </w:rPr>
      </w:pPr>
      <w:r w:rsidRPr="00CF5E51">
        <w:rPr>
          <w:b/>
          <w:bCs/>
          <w:color w:val="000000" w:themeColor="text1"/>
          <w:sz w:val="26"/>
          <w:szCs w:val="26"/>
          <w:rtl/>
          <w:lang w:eastAsia="ar" w:bidi="ar-EG"/>
        </w:rPr>
        <w:t>وصف المشروع</w:t>
      </w:r>
    </w:p>
    <w:p w14:paraId="7D5A8743" w14:textId="77777777" w:rsidR="00CF5E51" w:rsidRPr="00CF5E51" w:rsidRDefault="00CF5E51" w:rsidP="00CF5E51">
      <w:pPr>
        <w:pStyle w:val="Heading1"/>
        <w:bidi/>
        <w:rPr>
          <w:color w:val="000000" w:themeColor="text1"/>
          <w:sz w:val="26"/>
          <w:szCs w:val="26"/>
        </w:rPr>
      </w:pPr>
      <w:r w:rsidRPr="00CF5E51">
        <w:rPr>
          <w:color w:val="000000" w:themeColor="text1"/>
          <w:sz w:val="26"/>
          <w:szCs w:val="26"/>
          <w:rtl/>
          <w:lang w:eastAsia="ar" w:bidi="ar-EG"/>
        </w:rPr>
        <w:t xml:space="preserve">قدم برنامج الأمم المتحدة الإنمائي طلباً للتحضير لمشروع استثماري في إطار المرحلة الأولى من خطة تنفيذ تعديل كيغالي فيما يخص الهيدروفلوروكربون في قطاع رغوة البولي يوريثان لبلد واحد، كما هو موضح في القسم ألف-2 من الجدول 1. </w:t>
      </w:r>
    </w:p>
    <w:p w14:paraId="150400B7" w14:textId="77777777" w:rsidR="00CF5E51" w:rsidRPr="00CF5E51" w:rsidRDefault="00CF5E51" w:rsidP="00CF5E51">
      <w:pPr>
        <w:pStyle w:val="Heading1"/>
        <w:bidi/>
        <w:rPr>
          <w:color w:val="000000" w:themeColor="text1"/>
          <w:sz w:val="26"/>
          <w:szCs w:val="26"/>
        </w:rPr>
      </w:pPr>
      <w:r w:rsidRPr="00CF5E51">
        <w:rPr>
          <w:color w:val="000000" w:themeColor="text1"/>
          <w:sz w:val="26"/>
          <w:szCs w:val="26"/>
          <w:rtl/>
          <w:lang w:eastAsia="ar" w:bidi="ar-EG"/>
        </w:rPr>
        <w:t>وقدم البرنامج الإنمائي، بوصفه الوكالة المنفذة المعينة، وصفاً للأنشطة المطلوبة لإعداد المشروع الاستثماري في إطار خطة تنفيذ تعديل كيغالي فيما يخص الهيدروفلوروكربون في الفلبين. وتضمن طلب التحضير للمشروع أنشطة تتعلق بجمع البيانات عن استهلاك المواد الهيدروفلوروكربونية والبدائل في المؤسسات المستفيدة المحتملة، وتقييم سلسلة الإمداد، والتشاور مع المؤسسات وزيارات المواقع، ووضع اللمسات النهائية على مقترح مشروع استثماري في إطار خطة تنفيذ تعديل كيغالي فيما يخص الهيدروفلوروكربون، والتحقق من صحة أصحاب المصلحة.</w:t>
      </w:r>
    </w:p>
    <w:p w14:paraId="559C2B32" w14:textId="77777777" w:rsidR="00CF5E51" w:rsidRPr="00CF5E51" w:rsidRDefault="00CF5E51" w:rsidP="00CF5E51">
      <w:pPr>
        <w:pStyle w:val="Heading1"/>
        <w:numPr>
          <w:ilvl w:val="0"/>
          <w:numId w:val="0"/>
        </w:numPr>
        <w:tabs>
          <w:tab w:val="left" w:pos="720"/>
        </w:tabs>
        <w:bidi/>
        <w:rPr>
          <w:b/>
          <w:bCs/>
          <w:color w:val="000000" w:themeColor="text1"/>
          <w:sz w:val="26"/>
          <w:szCs w:val="26"/>
        </w:rPr>
      </w:pPr>
      <w:r w:rsidRPr="00CF5E51">
        <w:rPr>
          <w:b/>
          <w:bCs/>
          <w:color w:val="000000" w:themeColor="text1"/>
          <w:sz w:val="26"/>
          <w:szCs w:val="26"/>
          <w:rtl/>
          <w:lang w:eastAsia="ar" w:bidi="ar-EG"/>
        </w:rPr>
        <w:t>تعليق الأمانة</w:t>
      </w:r>
    </w:p>
    <w:p w14:paraId="6331F846" w14:textId="7AAE6D56" w:rsidR="00CF5E51" w:rsidRPr="00CF5E51" w:rsidRDefault="00CF5E51" w:rsidP="00CF5E51">
      <w:pPr>
        <w:pStyle w:val="Heading1"/>
        <w:widowControl w:val="0"/>
        <w:bidi/>
        <w:rPr>
          <w:color w:val="000000" w:themeColor="text1"/>
          <w:sz w:val="26"/>
          <w:szCs w:val="26"/>
        </w:rPr>
      </w:pPr>
      <w:r w:rsidRPr="00CF5E51">
        <w:rPr>
          <w:sz w:val="26"/>
          <w:szCs w:val="26"/>
          <w:rtl/>
          <w:lang w:eastAsia="ar" w:bidi="ar-EG"/>
        </w:rPr>
        <w:lastRenderedPageBreak/>
        <w:t>عند استعراض هذا الطلب، أخذت الأمانة في الاعتبار المبادئ التوجيهية للتحضير للمشروعات في إطار خطة تنفيذ تعديل كيغالي فيما يخص الهيدروفلوروكربون، على النحو الوارد في المقرر</w:t>
      </w:r>
      <w:r w:rsidR="0042362C">
        <w:rPr>
          <w:rFonts w:hint="cs"/>
          <w:sz w:val="26"/>
          <w:szCs w:val="26"/>
          <w:rtl/>
          <w:lang w:eastAsia="ar" w:bidi="ar-EG"/>
        </w:rPr>
        <w:t xml:space="preserve"> 87/50</w:t>
      </w:r>
      <w:r w:rsidRPr="00CF5E51">
        <w:rPr>
          <w:sz w:val="26"/>
          <w:szCs w:val="26"/>
          <w:rtl/>
          <w:lang w:eastAsia="ar" w:bidi="ar-EG"/>
        </w:rPr>
        <w:t>؛ والأنشطة المقترحة للتحضير للمشروعات وعلاقتها بالأنشطة التمكينية وغيرها من المشروعات المتعلقة بالهيدروفلوروكربون في البلد. ولاحظت الأمانة أن البلد صدق على تعديل كيغالي؛</w:t>
      </w:r>
      <w:r w:rsidR="0042362C">
        <w:rPr>
          <w:rFonts w:hint="cs"/>
          <w:sz w:val="26"/>
          <w:szCs w:val="26"/>
          <w:rtl/>
          <w:lang w:eastAsia="ar" w:bidi="ar-EG"/>
        </w:rPr>
        <w:t xml:space="preserve"> </w:t>
      </w:r>
      <w:r w:rsidRPr="00CF5E51">
        <w:rPr>
          <w:sz w:val="26"/>
          <w:szCs w:val="26"/>
          <w:rtl/>
          <w:lang w:eastAsia="ar" w:bidi="ar-EG"/>
        </w:rPr>
        <w:t>وأن الحكومة قدمت خطاب تأييد لدعم التحضير للمشروع؛ وأن التمويل المطلوب يتوافق مع المقرر</w:t>
      </w:r>
      <w:r w:rsidR="0042362C">
        <w:rPr>
          <w:rFonts w:hint="cs"/>
          <w:sz w:val="26"/>
          <w:szCs w:val="26"/>
          <w:rtl/>
          <w:lang w:eastAsia="ar" w:bidi="ar-EG"/>
        </w:rPr>
        <w:t xml:space="preserve"> 87/50</w:t>
      </w:r>
      <w:r w:rsidRPr="00CF5E51">
        <w:rPr>
          <w:sz w:val="26"/>
          <w:szCs w:val="26"/>
          <w:rtl/>
          <w:lang w:eastAsia="ar" w:bidi="ar-EG"/>
        </w:rPr>
        <w:t xml:space="preserve">. </w:t>
      </w:r>
    </w:p>
    <w:p w14:paraId="0F0E90D7" w14:textId="4D994540" w:rsidR="00CF5E51" w:rsidRPr="00CF5E51" w:rsidRDefault="00CF5E51" w:rsidP="00CF5E51">
      <w:pPr>
        <w:pStyle w:val="Heading1"/>
        <w:bidi/>
        <w:rPr>
          <w:color w:val="000000" w:themeColor="text1"/>
          <w:sz w:val="26"/>
          <w:szCs w:val="26"/>
        </w:rPr>
      </w:pPr>
      <w:r w:rsidRPr="00CF5E51">
        <w:rPr>
          <w:color w:val="000000" w:themeColor="text1"/>
          <w:sz w:val="26"/>
          <w:szCs w:val="26"/>
          <w:rtl/>
          <w:lang w:eastAsia="ar" w:bidi="ar-EG"/>
        </w:rPr>
        <w:t>ولاحظت الأمانة كذلك أن طلب التحضير للمشروع الاستثماري في إطار خطة تنفيذ تعديل كيغالي فيما يخص الهيدروفلوروكربون في قطاع تصنيع الرغوة حدد ما عدده 15 مؤسسة من مؤسسات التصنيع الصغيرة والمتوسطة المحتملة</w:t>
      </w:r>
      <w:r w:rsidRPr="00CF5E51">
        <w:rPr>
          <w:color w:val="000000" w:themeColor="text1"/>
          <w:sz w:val="26"/>
          <w:szCs w:val="26"/>
          <w:rtl/>
          <w:lang w:eastAsia="ar" w:bidi="ar-EG"/>
        </w:rPr>
        <w:noBreakHyphen/>
        <w:t>، بمتوسط استهلاك يبلغ 14.21 طنا متريا (14,673 طنا من مكافئ ثاني أكسيد الكربون) من الهيدروفلوروكربون-</w:t>
      </w:r>
      <w:r w:rsidRPr="00CF5E51">
        <w:rPr>
          <w:color w:val="000000" w:themeColor="text1"/>
          <w:sz w:val="26"/>
          <w:szCs w:val="26"/>
          <w:rtl/>
          <w:lang w:eastAsia="ar" w:bidi="ar-EG"/>
        </w:rPr>
        <w:noBreakHyphen/>
        <w:t>245</w:t>
      </w:r>
      <w:r w:rsidRPr="00CF5E51">
        <w:rPr>
          <w:color w:val="000000" w:themeColor="text1"/>
          <w:sz w:val="26"/>
          <w:szCs w:val="26"/>
          <w:lang w:eastAsia="ar" w:bidi="en-GB"/>
        </w:rPr>
        <w:t>fa</w:t>
      </w:r>
      <w:r w:rsidRPr="00CF5E51">
        <w:rPr>
          <w:color w:val="000000" w:themeColor="text1"/>
          <w:sz w:val="26"/>
          <w:szCs w:val="26"/>
          <w:rtl/>
          <w:lang w:eastAsia="ar" w:bidi="ar-EG"/>
        </w:rPr>
        <w:t>، غالبا في تطبيقات الرغوة الصلبة. وتمت الموافقة على تمويل إعداد الاستراتيجية الشاملة للمرحلة الأولى من خطة تنفيذ تعديل كيغالي للفلبين في الاجتماع الحادي والتسعين بمبلغ 220,000 دولار بالإضافة إلى تكاليف دعم الوكالة للبرنامج الإنمائي، وهذا هو الطلب الأول للتحضير لمشروع استثماري في إطار خطة تنفيذ تعديل كيغالي للبلد. وأبلغت الأمانة البرنامج الإنمائي أن الحد الأقصى للتمويل للتحضير للمشروعات الاستثمارية لـما عدده 15 مؤسسة أو أكثر، في إطار المرحلة الأولى من خطة تنفيذ تعديل كيغالي فيما يخص الهيدروفلوروكربون هو 150,000 دولار، في حين أن الحد الأقصى للتمويل للتحضير للمشروعات الاستثمارية في إطار المرحلة الأولى من خطة تنفيذ تعديل كيغالي فيما يخص الهيدروفلوروكربون للفلبين هو 200,000 دولار.</w:t>
      </w:r>
      <w:r w:rsidRPr="00CF5E51">
        <w:rPr>
          <w:rStyle w:val="FootnoteReference"/>
          <w:color w:val="000000" w:themeColor="text1"/>
          <w:sz w:val="26"/>
          <w:szCs w:val="26"/>
          <w:rtl/>
          <w:lang w:eastAsia="ar" w:bidi="ar-EG"/>
        </w:rPr>
        <w:footnoteReference w:id="5"/>
      </w:r>
      <w:r w:rsidRPr="00CF5E51">
        <w:rPr>
          <w:color w:val="000000" w:themeColor="text1"/>
          <w:sz w:val="26"/>
          <w:szCs w:val="26"/>
          <w:rtl/>
          <w:lang w:eastAsia="ar" w:bidi="ar-EG"/>
        </w:rPr>
        <w:t xml:space="preserve"> وأكد البرنامج الإنمائي أن البلد يطلب 80,000 دولار لهذا المشروع التحضيري. وبالموافقة على هذا الطلب، سيكون لدى البلد أهلية للحصول على رصيد متبق قدره 120,000 دولار للتحضير للمشروعات الاستثمار</w:t>
      </w:r>
      <w:r w:rsidR="006034FC">
        <w:rPr>
          <w:rFonts w:hint="cs"/>
          <w:color w:val="000000" w:themeColor="text1"/>
          <w:sz w:val="26"/>
          <w:szCs w:val="26"/>
          <w:rtl/>
          <w:lang w:eastAsia="ar" w:bidi="ar-EG"/>
        </w:rPr>
        <w:t>ية</w:t>
      </w:r>
      <w:r w:rsidRPr="00CF5E51">
        <w:rPr>
          <w:color w:val="000000" w:themeColor="text1"/>
          <w:sz w:val="26"/>
          <w:szCs w:val="26"/>
          <w:rtl/>
          <w:lang w:eastAsia="ar" w:bidi="ar-EG"/>
        </w:rPr>
        <w:t xml:space="preserve"> في إطار المرحلة الأولى من خطة تنفيذ تعديل كيغالي فيما يخص الهيدروفلوروكربون.  </w:t>
      </w:r>
    </w:p>
    <w:p w14:paraId="3CD741CD" w14:textId="77777777" w:rsidR="00CF5E51" w:rsidRPr="00CF5E51" w:rsidRDefault="00CF5E51" w:rsidP="00CF5E51">
      <w:pPr>
        <w:pStyle w:val="Heading1"/>
        <w:bidi/>
        <w:rPr>
          <w:sz w:val="26"/>
          <w:szCs w:val="26"/>
        </w:rPr>
      </w:pPr>
      <w:r w:rsidRPr="00CF5E51">
        <w:rPr>
          <w:sz w:val="26"/>
          <w:szCs w:val="26"/>
          <w:rtl/>
          <w:lang w:eastAsia="ar" w:bidi="ar-EG"/>
        </w:rPr>
        <w:t xml:space="preserve">وبعد الاستفسار، أكد البرنامج الإنمائي أن مشروع قطاع تصنيع الرغوة سيقدم في إطار المرحلة الأولى من خطة تنفيذ تعديل كيغالي فيما يخص الهيدروفلوروكربون التي ستقدم إلى الاجتماع السابع والتسعين. </w:t>
      </w:r>
    </w:p>
    <w:p w14:paraId="29042A12" w14:textId="77777777" w:rsidR="00CF5E51" w:rsidRPr="00CF5E51" w:rsidRDefault="00CF5E51" w:rsidP="00CF5E51">
      <w:pPr>
        <w:pStyle w:val="Heading1"/>
        <w:keepNext/>
        <w:numPr>
          <w:ilvl w:val="0"/>
          <w:numId w:val="0"/>
        </w:numPr>
        <w:tabs>
          <w:tab w:val="left" w:pos="720"/>
        </w:tabs>
        <w:bidi/>
        <w:rPr>
          <w:color w:val="000000" w:themeColor="text1"/>
          <w:sz w:val="26"/>
          <w:szCs w:val="26"/>
        </w:rPr>
      </w:pPr>
      <w:r w:rsidRPr="00CF5E51">
        <w:rPr>
          <w:b/>
          <w:bCs/>
          <w:color w:val="000000" w:themeColor="text1"/>
          <w:sz w:val="26"/>
          <w:szCs w:val="26"/>
          <w:rtl/>
          <w:lang w:eastAsia="ar" w:bidi="ar-EG"/>
        </w:rPr>
        <w:t>توصية الأمانة</w:t>
      </w:r>
    </w:p>
    <w:p w14:paraId="1FCEAACA" w14:textId="77777777" w:rsidR="00CF5E51" w:rsidRPr="00CF5E51" w:rsidRDefault="00CF5E51" w:rsidP="00CF5E51">
      <w:pPr>
        <w:pStyle w:val="Heading1"/>
        <w:bidi/>
        <w:rPr>
          <w:color w:val="000000" w:themeColor="text1"/>
          <w:sz w:val="26"/>
          <w:szCs w:val="26"/>
        </w:rPr>
      </w:pPr>
      <w:r w:rsidRPr="00CF5E51">
        <w:rPr>
          <w:color w:val="000000" w:themeColor="text1"/>
          <w:sz w:val="26"/>
          <w:szCs w:val="26"/>
          <w:rtl/>
          <w:lang w:eastAsia="ar" w:bidi="ar-EG"/>
        </w:rPr>
        <w:t>توصي الأمانة بالموافقة الشاملة على التحضير لمشروع استثماري في قطاع تصنيع الرغوة في إطار المرحلة الأولى من خطة تنفيذ تعديل كيغالي فيما يخص الهيدروفلوروكربون للفلبين بمستوى التمويل الموضح في القسم ألف-2 من الجدول 1.</w:t>
      </w:r>
    </w:p>
    <w:p w14:paraId="567ACE57" w14:textId="0ED0A80E" w:rsidR="00CF5E51" w:rsidRPr="00CF5E51" w:rsidRDefault="00CF5E51" w:rsidP="00CF5E51">
      <w:pPr>
        <w:pStyle w:val="ListParagraph"/>
        <w:bidi/>
        <w:ind w:left="0"/>
        <w:rPr>
          <w:b/>
          <w:bCs/>
          <w:sz w:val="26"/>
          <w:szCs w:val="26"/>
          <w:lang w:val="en-CA"/>
        </w:rPr>
      </w:pPr>
      <w:r w:rsidRPr="00CF5E51">
        <w:rPr>
          <w:b/>
          <w:bCs/>
          <w:sz w:val="26"/>
          <w:szCs w:val="26"/>
          <w:rtl/>
          <w:lang w:eastAsia="ar" w:bidi="ar-EG"/>
        </w:rPr>
        <w:t xml:space="preserve">ألف-3: التحضير لمشروع تجريبي للحفاظ على و/أو تعزيز كفاءة استخدام الطاقة في التكنولوجيات والمعدات البديلة في سياق التخفيض التدريجي للهيدروفلوروكربون (المقرر </w:t>
      </w:r>
      <w:r w:rsidR="0042362C">
        <w:rPr>
          <w:rFonts w:hint="cs"/>
          <w:b/>
          <w:bCs/>
          <w:sz w:val="26"/>
          <w:szCs w:val="26"/>
          <w:rtl/>
          <w:lang w:eastAsia="ar" w:bidi="ar-EG"/>
        </w:rPr>
        <w:t>91/65</w:t>
      </w:r>
      <w:r w:rsidRPr="00CF5E51">
        <w:rPr>
          <w:b/>
          <w:bCs/>
          <w:sz w:val="26"/>
          <w:szCs w:val="26"/>
          <w:rtl/>
          <w:lang w:eastAsia="ar" w:bidi="ar-EG"/>
        </w:rPr>
        <w:t>)</w:t>
      </w:r>
    </w:p>
    <w:p w14:paraId="404AB9F8" w14:textId="77777777" w:rsidR="00CF5E51" w:rsidRPr="00CF5E51" w:rsidRDefault="00CF5E51" w:rsidP="00CF5E51">
      <w:pPr>
        <w:pStyle w:val="ListParagraph"/>
        <w:bidi/>
        <w:ind w:left="0"/>
        <w:rPr>
          <w:b/>
          <w:bCs/>
          <w:sz w:val="26"/>
          <w:szCs w:val="26"/>
          <w:lang w:val="en-CA"/>
        </w:rPr>
      </w:pPr>
    </w:p>
    <w:p w14:paraId="0DCD3B2F" w14:textId="77777777" w:rsidR="00CF5E51" w:rsidRPr="00CF5E51" w:rsidRDefault="00CF5E51" w:rsidP="00CF5E51">
      <w:pPr>
        <w:pStyle w:val="ListParagraph"/>
        <w:bidi/>
        <w:ind w:left="0"/>
        <w:rPr>
          <w:b/>
          <w:bCs/>
          <w:sz w:val="26"/>
          <w:szCs w:val="26"/>
          <w:lang w:val="en-CA"/>
        </w:rPr>
      </w:pPr>
      <w:r w:rsidRPr="00CF5E51">
        <w:rPr>
          <w:b/>
          <w:bCs/>
          <w:sz w:val="26"/>
          <w:szCs w:val="26"/>
          <w:rtl/>
          <w:lang w:eastAsia="ar" w:bidi="ar-EG"/>
        </w:rPr>
        <w:t>وصف المشروع</w:t>
      </w:r>
    </w:p>
    <w:p w14:paraId="1564369F" w14:textId="77777777" w:rsidR="00CF5E51" w:rsidRPr="00CF5E51" w:rsidRDefault="00CF5E51" w:rsidP="00CF5E51">
      <w:pPr>
        <w:pStyle w:val="ListParagraph"/>
        <w:bidi/>
        <w:ind w:left="0"/>
        <w:rPr>
          <w:i/>
          <w:iCs/>
          <w:sz w:val="26"/>
          <w:szCs w:val="26"/>
          <w:lang w:val="en-CA"/>
        </w:rPr>
      </w:pPr>
    </w:p>
    <w:p w14:paraId="40901C3F" w14:textId="0AB1EBBF" w:rsidR="00CF5E51" w:rsidRPr="00CF5E51" w:rsidRDefault="00CF5E51" w:rsidP="00CF5E51">
      <w:pPr>
        <w:pStyle w:val="Heading1"/>
        <w:bidi/>
        <w:rPr>
          <w:sz w:val="26"/>
          <w:szCs w:val="26"/>
        </w:rPr>
      </w:pPr>
      <w:r w:rsidRPr="00CF5E51">
        <w:rPr>
          <w:sz w:val="26"/>
          <w:szCs w:val="26"/>
          <w:rtl/>
          <w:lang w:eastAsia="ar" w:bidi="ar-EG"/>
        </w:rPr>
        <w:t>قدم البرنامج الإنمائي طلباً واحداً للتحضير لمشروع تجريبي للحفاظ على و/أو تعزيز كفاءة استخدام الطاقة في التكنولوجيات والمعدات البديلة في غانا، بوصفه الوكالة المنفذة المعينة، على النحو المبين في القسم ألف-3 من الجدول 1. وقدم هذا الطلب وفقا للمقرر</w:t>
      </w:r>
      <w:r w:rsidR="0042362C">
        <w:rPr>
          <w:rFonts w:hint="cs"/>
          <w:sz w:val="26"/>
          <w:szCs w:val="26"/>
          <w:rtl/>
          <w:lang w:eastAsia="ar" w:bidi="ar-EG"/>
        </w:rPr>
        <w:t xml:space="preserve"> 91/65.</w:t>
      </w:r>
    </w:p>
    <w:p w14:paraId="73987659" w14:textId="77777777" w:rsidR="00CF5E51" w:rsidRPr="00CF5E51" w:rsidRDefault="00CF5E51" w:rsidP="00CF5E51">
      <w:pPr>
        <w:pStyle w:val="Heading1"/>
        <w:bidi/>
        <w:spacing w:line="259" w:lineRule="auto"/>
        <w:rPr>
          <w:sz w:val="26"/>
          <w:szCs w:val="26"/>
        </w:rPr>
      </w:pPr>
      <w:r w:rsidRPr="00CF5E51">
        <w:rPr>
          <w:sz w:val="26"/>
          <w:szCs w:val="26"/>
          <w:rtl/>
          <w:lang w:eastAsia="ar" w:bidi="ar-EG"/>
        </w:rPr>
        <w:t xml:space="preserve"> ويهدف هذا المشروع التجريبي إلى الاستعاضة عن وحدات تكثيف الهيدروفلوروكربون الحالية التي تعتمد على </w:t>
      </w:r>
      <w:r w:rsidRPr="00CF5E51">
        <w:rPr>
          <w:sz w:val="26"/>
          <w:szCs w:val="26"/>
          <w:rtl/>
          <w:lang w:eastAsia="ar" w:bidi="en-GB"/>
        </w:rPr>
        <w:t>R-404A</w:t>
      </w:r>
      <w:r w:rsidRPr="00CF5E51">
        <w:rPr>
          <w:sz w:val="26"/>
          <w:szCs w:val="26"/>
          <w:rtl/>
          <w:lang w:eastAsia="ar" w:bidi="ar-EG"/>
        </w:rPr>
        <w:t xml:space="preserve"> و </w:t>
      </w:r>
      <w:r w:rsidRPr="00CF5E51">
        <w:rPr>
          <w:sz w:val="26"/>
          <w:szCs w:val="26"/>
          <w:lang w:eastAsia="ar" w:bidi="en-GB"/>
        </w:rPr>
        <w:t>R-507A</w:t>
      </w:r>
      <w:r w:rsidRPr="00CF5E51">
        <w:rPr>
          <w:sz w:val="26"/>
          <w:szCs w:val="26"/>
          <w:rtl/>
          <w:lang w:eastAsia="ar" w:bidi="ar-EG"/>
        </w:rPr>
        <w:t xml:space="preserve"> في أربعة مخازن تبريد تجارية بوحدة </w:t>
      </w:r>
      <w:r w:rsidRPr="00CF5E51">
        <w:rPr>
          <w:sz w:val="26"/>
          <w:szCs w:val="26"/>
          <w:lang w:eastAsia="ar" w:bidi="en-GB"/>
        </w:rPr>
        <w:t>R</w:t>
      </w:r>
      <w:r w:rsidRPr="00CF5E51">
        <w:rPr>
          <w:sz w:val="26"/>
          <w:szCs w:val="26"/>
          <w:lang w:eastAsia="ar" w:bidi="ar-EG"/>
        </w:rPr>
        <w:t>-290</w:t>
      </w:r>
      <w:r w:rsidRPr="00CF5E51">
        <w:rPr>
          <w:sz w:val="26"/>
          <w:szCs w:val="26"/>
          <w:rtl/>
          <w:lang w:eastAsia="ar" w:bidi="ar-EG"/>
        </w:rPr>
        <w:t xml:space="preserve"> أحادية الكتلة (لتحل محل الوحدات ذات السعة الصغيرة والمتوسطة) ووحدات التكثيف التي تعمل بثاني أكسيد الكربون (للسعة الكبيرة) لإظهار هذه البدائل كبدائل صديقة للبيئة وذات كفاءة في استخدام الطاقة لتحل محل وحدات التكثيف التي تعتمد على الهيدروفلوروكربون.</w:t>
      </w:r>
    </w:p>
    <w:p w14:paraId="3B012FE4" w14:textId="494145EE" w:rsidR="00CF5E51" w:rsidRPr="00CF5E51" w:rsidRDefault="00CF5E51" w:rsidP="00CF5E51">
      <w:pPr>
        <w:pStyle w:val="Heading1"/>
        <w:bidi/>
        <w:rPr>
          <w:sz w:val="26"/>
          <w:szCs w:val="26"/>
        </w:rPr>
      </w:pPr>
      <w:r w:rsidRPr="00CF5E51">
        <w:rPr>
          <w:sz w:val="26"/>
          <w:szCs w:val="26"/>
          <w:rtl/>
          <w:lang w:eastAsia="ar" w:bidi="ar-EG"/>
        </w:rPr>
        <w:lastRenderedPageBreak/>
        <w:t xml:space="preserve">وسيعمل مشروع التحضير على إعداد مشروع تجريبي لاستبدال وحدتين لتكثيف الهيدروفلوروكربون في المنطقة الجنوبية ووحدتين في المنطقة الشمالية. وتشمل أنشطة التحضير تقييم مدى ملاءمة تحويل المخازن الباردة إلى وحدات أحادية الكتلة تعمل بالهيدروكربون وثاني أكسيد الكربون، وتقدير حجم القطاع الفرعي، واختيار المستفيدين على أساس معايير محددة، والتشاور مع خبير تقني لتصميم المشروع التجريبي، والاجتماع مع المستفيدين المحتملين وأصحاب المصلحة، ووضع اللمسات النهائية على مقترح المشروع. وسيغطي التمويل المطلوب تكاليف توظيف مستشارين دوليين ووطنيين (25,000 دولار)، بالإضافة إلى تكاليف السفر وغيرها من النفقات (4,400 دولار). </w:t>
      </w:r>
    </w:p>
    <w:p w14:paraId="37970589" w14:textId="77777777" w:rsidR="00CF5E51" w:rsidRPr="00CF5E51" w:rsidRDefault="00CF5E51" w:rsidP="00CF5E51">
      <w:pPr>
        <w:pStyle w:val="ListParagraph"/>
        <w:keepNext/>
        <w:keepLines/>
        <w:bidi/>
        <w:ind w:left="0"/>
        <w:rPr>
          <w:b/>
          <w:bCs/>
          <w:sz w:val="26"/>
          <w:szCs w:val="26"/>
          <w:lang w:val="en-CA"/>
        </w:rPr>
      </w:pPr>
      <w:r w:rsidRPr="00CF5E51">
        <w:rPr>
          <w:b/>
          <w:bCs/>
          <w:sz w:val="26"/>
          <w:szCs w:val="26"/>
          <w:rtl/>
          <w:lang w:eastAsia="ar" w:bidi="ar-EG"/>
        </w:rPr>
        <w:t>تعليقات الأمانة</w:t>
      </w:r>
    </w:p>
    <w:p w14:paraId="37BC2C17" w14:textId="77777777" w:rsidR="00CF5E51" w:rsidRPr="00CF5E51" w:rsidRDefault="00CF5E51" w:rsidP="00CF5E51">
      <w:pPr>
        <w:pStyle w:val="ListParagraph"/>
        <w:keepNext/>
        <w:keepLines/>
        <w:bidi/>
        <w:ind w:left="0"/>
        <w:rPr>
          <w:i/>
          <w:iCs/>
          <w:sz w:val="26"/>
          <w:szCs w:val="26"/>
          <w:lang w:val="en-CA"/>
        </w:rPr>
      </w:pPr>
    </w:p>
    <w:p w14:paraId="48F44798" w14:textId="439FEC25" w:rsidR="00CF5E51" w:rsidRPr="00CF5E51" w:rsidRDefault="00CF5E51" w:rsidP="00CF5E51">
      <w:pPr>
        <w:pStyle w:val="Heading1"/>
        <w:bidi/>
        <w:rPr>
          <w:sz w:val="26"/>
          <w:szCs w:val="26"/>
        </w:rPr>
      </w:pPr>
      <w:r w:rsidRPr="00CF5E51">
        <w:rPr>
          <w:sz w:val="26"/>
          <w:szCs w:val="26"/>
          <w:rtl/>
          <w:lang w:eastAsia="ar" w:bidi="ar-EG"/>
        </w:rPr>
        <w:t>استعرضت الأمانة مقترح المشروع وفقاً للمعايير المنصوص عليها في المقرر</w:t>
      </w:r>
      <w:r w:rsidR="0042362C">
        <w:rPr>
          <w:rFonts w:hint="cs"/>
          <w:sz w:val="26"/>
          <w:szCs w:val="26"/>
          <w:rtl/>
          <w:lang w:eastAsia="ar" w:bidi="ar-EG"/>
        </w:rPr>
        <w:t xml:space="preserve"> 91/65</w:t>
      </w:r>
      <w:r w:rsidRPr="00CF5E51">
        <w:rPr>
          <w:sz w:val="26"/>
          <w:szCs w:val="26"/>
          <w:rtl/>
          <w:lang w:eastAsia="ar" w:bidi="ar-EG"/>
        </w:rPr>
        <w:t xml:space="preserve"> ولاحظت أن الطلب سيندرج في إطار الفقرة (ب)’1‘ج لأنشطة تجميع وتركيب معدات التبريد وتكييف الهواء ومضخات الحرارة التجارية والصناعية الكبيرة.</w:t>
      </w:r>
      <w:r w:rsidRPr="00CF5E51">
        <w:rPr>
          <w:rStyle w:val="FootnoteReference"/>
          <w:sz w:val="26"/>
          <w:szCs w:val="26"/>
          <w:rtl/>
          <w:lang w:eastAsia="ar" w:bidi="ar-EG"/>
        </w:rPr>
        <w:footnoteReference w:id="6"/>
      </w:r>
      <w:r w:rsidRPr="00CF5E51">
        <w:rPr>
          <w:sz w:val="26"/>
          <w:szCs w:val="26"/>
          <w:rtl/>
          <w:lang w:eastAsia="ar" w:bidi="ar-EG"/>
        </w:rPr>
        <w:t xml:space="preserve"> ويهدف المشروع التجريبي إلى تقديم تكنولوجيات موفرة للطاقة وذات قدرة منخفضة على إحداث الاحترار العالمي للمستخدمين النهائيين لمخازن التبريد التجارية ونشر النتائج والدروس المستفادة من تشغيل وصيانة المعدات بين المستخدمين النهائيين الآخرين، وبالتالي معالجة التحديات المتعلقة بقبول السوق. ومن شأن هذا أن يسهم في زيادة انتشار تكنولوجيات التبريد الموفرة للطاقة وذات القدرة المنخفضة على إحداث الاحترار العالمي في البلد.</w:t>
      </w:r>
    </w:p>
    <w:p w14:paraId="5E6B78DE" w14:textId="203A9412" w:rsidR="00CF5E51" w:rsidRPr="00CF5E51" w:rsidRDefault="00CF5E51" w:rsidP="00CF5E51">
      <w:pPr>
        <w:pStyle w:val="Heading1"/>
        <w:bidi/>
        <w:rPr>
          <w:sz w:val="26"/>
          <w:szCs w:val="26"/>
        </w:rPr>
      </w:pPr>
      <w:r w:rsidRPr="00CF5E51">
        <w:rPr>
          <w:sz w:val="26"/>
          <w:szCs w:val="26"/>
          <w:rtl/>
          <w:lang w:eastAsia="ar" w:bidi="ar-EG"/>
        </w:rPr>
        <w:t>ولاحظت الأمانة أنه بموجب خطة تنفيذ تعديل كيغالي لغانا المعتمدة في الاجتماع الثالث والتسعين،</w:t>
      </w:r>
      <w:r w:rsidRPr="00CF5E51">
        <w:rPr>
          <w:rStyle w:val="FootnoteReference"/>
          <w:sz w:val="26"/>
          <w:szCs w:val="26"/>
          <w:rtl/>
          <w:lang w:eastAsia="ar" w:bidi="ar-EG"/>
        </w:rPr>
        <w:footnoteReference w:id="7"/>
      </w:r>
      <w:r w:rsidRPr="00CF5E51">
        <w:rPr>
          <w:sz w:val="26"/>
          <w:szCs w:val="26"/>
          <w:rtl/>
          <w:lang w:eastAsia="ar" w:bidi="ar-EG"/>
        </w:rPr>
        <w:t xml:space="preserve"> أدرج مكون لتنفيذ مشروعين تجريبيين </w:t>
      </w:r>
      <w:r>
        <w:rPr>
          <w:rFonts w:hint="cs"/>
          <w:sz w:val="26"/>
          <w:szCs w:val="26"/>
          <w:rtl/>
          <w:lang w:eastAsia="ar" w:bidi="ar-EG"/>
        </w:rPr>
        <w:t>لإظهار</w:t>
      </w:r>
      <w:r w:rsidRPr="00CF5E51">
        <w:rPr>
          <w:sz w:val="26"/>
          <w:szCs w:val="26"/>
          <w:rtl/>
          <w:lang w:eastAsia="ar" w:bidi="ar-EG"/>
        </w:rPr>
        <w:t xml:space="preserve"> تكنولوجيا </w:t>
      </w:r>
      <w:r w:rsidRPr="00CF5E51">
        <w:rPr>
          <w:sz w:val="26"/>
          <w:szCs w:val="26"/>
          <w:lang w:eastAsia="ar" w:bidi="en-GB"/>
        </w:rPr>
        <w:t>R</w:t>
      </w:r>
      <w:r w:rsidRPr="00CF5E51">
        <w:rPr>
          <w:sz w:val="26"/>
          <w:szCs w:val="26"/>
          <w:lang w:eastAsia="ar" w:bidi="ar-EG"/>
        </w:rPr>
        <w:t xml:space="preserve">-290 </w:t>
      </w:r>
      <w:r>
        <w:rPr>
          <w:rFonts w:hint="cs"/>
          <w:sz w:val="26"/>
          <w:szCs w:val="26"/>
          <w:rtl/>
          <w:lang w:eastAsia="ar" w:bidi="ar-EG"/>
        </w:rPr>
        <w:t xml:space="preserve"> </w:t>
      </w:r>
      <w:r w:rsidRPr="00CF5E51">
        <w:rPr>
          <w:sz w:val="26"/>
          <w:szCs w:val="26"/>
          <w:rtl/>
          <w:lang w:eastAsia="ar" w:bidi="ar-EG"/>
        </w:rPr>
        <w:t xml:space="preserve">الأحادية الكتلة في قطاع التبريد التجاري المستقل. وعند الاستفسار عن الفرق بين المشروع المقترح والمشروع الموافق عليه في إطار خطة تنفيذ تعديل كيغالي، أوضح البرنامج الإنمائي أن المشروعات التجريبية الموافق عليها في إطار الخطة ركزت على إظهار تكنولوجيا </w:t>
      </w:r>
      <w:r w:rsidRPr="00CF5E51">
        <w:rPr>
          <w:sz w:val="26"/>
          <w:szCs w:val="26"/>
          <w:lang w:eastAsia="ar" w:bidi="en-GB"/>
        </w:rPr>
        <w:t>R</w:t>
      </w:r>
      <w:r w:rsidRPr="00CF5E51">
        <w:rPr>
          <w:sz w:val="26"/>
          <w:szCs w:val="26"/>
          <w:rtl/>
          <w:lang w:eastAsia="ar" w:bidi="ar-EG"/>
        </w:rPr>
        <w:t>-290 الأحادية الكتلة لمرافق التبريد التجارية الصغيرة للغاية، مثل خزائن العرض المبردة في المتاجر. ويستهدف المشروع المقترح استخدام المخازن الباردة التجارية الأكبر حجما بكثير التي تعتمد على الهيدروفلوروكربون 2</w:t>
      </w:r>
      <w:r w:rsidRPr="00CF5E51">
        <w:rPr>
          <w:sz w:val="26"/>
          <w:szCs w:val="26"/>
          <w:rtl/>
          <w:lang w:eastAsia="ar" w:bidi="ar-EG"/>
        </w:rPr>
        <w:noBreakHyphen/>
        <w:t xml:space="preserve">ويهدف إلى إظهار التكنولوجيات البديلة، وخاصة </w:t>
      </w:r>
      <w:r w:rsidRPr="00CF5E51">
        <w:rPr>
          <w:sz w:val="26"/>
          <w:szCs w:val="26"/>
          <w:lang w:eastAsia="ar" w:bidi="en-GB"/>
        </w:rPr>
        <w:t>R</w:t>
      </w:r>
      <w:r w:rsidRPr="00CF5E51">
        <w:rPr>
          <w:sz w:val="26"/>
          <w:szCs w:val="26"/>
          <w:lang w:eastAsia="ar" w:bidi="ar-EG"/>
        </w:rPr>
        <w:t>-290</w:t>
      </w:r>
      <w:r w:rsidRPr="00CF5E51">
        <w:rPr>
          <w:sz w:val="26"/>
          <w:szCs w:val="26"/>
          <w:rtl/>
          <w:lang w:eastAsia="ar" w:bidi="ar-EG"/>
        </w:rPr>
        <w:t xml:space="preserve"> وثاني أكسيد الكربون للمرافق الأكبر حجما، وتعزيز فوائد التكنولوجيات الموفرة للطاقة وذات القدرة المنخفضة على إحداث الاحترار العالمي. ولن يعمل هذا النهج على معالجة ارتفاع استهلاك المواد الهيدروفلوروكربونية فحسب، بل سيوفر أيضا رؤى قيمة حول أداء المنتج والعمليات والصيانة للمستخدمين الآخرين وللبلدان ذات الظروف المناخية المماثلة. </w:t>
      </w:r>
    </w:p>
    <w:p w14:paraId="5C08D701" w14:textId="62843A2B" w:rsidR="00CF5E51" w:rsidRPr="00CF5E51" w:rsidRDefault="00CF5E51" w:rsidP="00CF5E51">
      <w:pPr>
        <w:pStyle w:val="Heading1"/>
        <w:bidi/>
        <w:rPr>
          <w:sz w:val="26"/>
          <w:szCs w:val="26"/>
        </w:rPr>
      </w:pPr>
      <w:r w:rsidRPr="00CF5E51">
        <w:rPr>
          <w:sz w:val="26"/>
          <w:szCs w:val="26"/>
          <w:rtl/>
          <w:lang w:eastAsia="ar" w:bidi="ar-EG"/>
        </w:rPr>
        <w:t xml:space="preserve">واستفسرت الأمانة العامة عن مدى الحاجة إلى مشروع تحضيري بالنظر إلى أن البرنامج الإنمائي نفذ </w:t>
      </w:r>
      <w:r w:rsidR="006034FC">
        <w:rPr>
          <w:rFonts w:hint="cs"/>
          <w:sz w:val="26"/>
          <w:szCs w:val="26"/>
          <w:rtl/>
          <w:lang w:eastAsia="ar" w:bidi="ar-EG"/>
        </w:rPr>
        <w:t>مشروعات</w:t>
      </w:r>
      <w:r w:rsidRPr="00CF5E51">
        <w:rPr>
          <w:sz w:val="26"/>
          <w:szCs w:val="26"/>
          <w:rtl/>
          <w:lang w:eastAsia="ar" w:bidi="ar-EG"/>
        </w:rPr>
        <w:t xml:space="preserve"> مماثلة دون تمويل للتحضير، وأن هذه البيانات ستكون متاحة أيضاً من خلال الدراسة الاستقصائية لخطة تنفيذ تعديل كيغالي. وأوضح البرنامج الإنمائي أن المشروع التحضيري ضروري لتقييم حجم القطاع الفرعي، وتحديد المخازن الباردة المناسبة للتحويل، وتثقيف المستخدمين النهائيين بشأن التخفيض التدريجي للهيدروفلوروكربون، ومواصلة تطوير مقترح مشروع يغطي المخازن الباردة المختارة، وخطة تنفيذ مفصلة، وتخفيض الهيدروفلوروكربون المتوقع من المشروع التجريبي، وفوائد توفير الطاقة للمستفيدين.</w:t>
      </w:r>
    </w:p>
    <w:p w14:paraId="5A2D32F4" w14:textId="024F4A76" w:rsidR="00CF5E51" w:rsidRPr="00CF5E51" w:rsidRDefault="00CF5E51" w:rsidP="00CF5E51">
      <w:pPr>
        <w:pStyle w:val="Heading1"/>
        <w:bidi/>
        <w:rPr>
          <w:sz w:val="26"/>
          <w:szCs w:val="26"/>
        </w:rPr>
      </w:pPr>
      <w:r w:rsidRPr="00CF5E51">
        <w:rPr>
          <w:sz w:val="26"/>
          <w:szCs w:val="26"/>
          <w:rtl/>
          <w:lang w:eastAsia="ar" w:bidi="ar-EG"/>
        </w:rPr>
        <w:t>ولاحظت الأمانة أن البرنامج الإنمائي قدم طلباً للحصول على مبلغ 61,000 دولار لهذا المشروع التحضيري، وذلك للأنشطة المذكورة في الفقرة 13. ومع ذلك، وبعد مزيد من المناقشات، وبالنظر إلى نطاق الأنشطة والبيانات المتاحة من الدراسة الاستقصائية لخطة تنفيذ تعديل كيغالي، وافق البرنامج الإنمائي على تعديل الطلب إلى 30,000 دولار لتطوير هذا المشروع التجريبي.</w:t>
      </w:r>
    </w:p>
    <w:p w14:paraId="1308A292" w14:textId="77777777" w:rsidR="00CF5E51" w:rsidRPr="00CF5E51" w:rsidRDefault="00CF5E51" w:rsidP="00CF5E51">
      <w:pPr>
        <w:pStyle w:val="ListParagraph"/>
        <w:bidi/>
        <w:ind w:left="0"/>
        <w:rPr>
          <w:b/>
          <w:bCs/>
          <w:sz w:val="26"/>
          <w:szCs w:val="26"/>
          <w:lang w:val="en-CA"/>
        </w:rPr>
      </w:pPr>
      <w:r w:rsidRPr="00CF5E51">
        <w:rPr>
          <w:b/>
          <w:bCs/>
          <w:sz w:val="26"/>
          <w:szCs w:val="26"/>
          <w:rtl/>
          <w:lang w:eastAsia="ar" w:bidi="ar-EG"/>
        </w:rPr>
        <w:t>توصية الأمانة</w:t>
      </w:r>
    </w:p>
    <w:p w14:paraId="4D516C0B" w14:textId="77777777" w:rsidR="00CF5E51" w:rsidRPr="00CF5E51" w:rsidRDefault="00CF5E51" w:rsidP="00CF5E51">
      <w:pPr>
        <w:pStyle w:val="ListParagraph"/>
        <w:bidi/>
        <w:ind w:left="0"/>
        <w:rPr>
          <w:sz w:val="26"/>
          <w:szCs w:val="26"/>
          <w:lang w:val="en-CA"/>
        </w:rPr>
      </w:pPr>
    </w:p>
    <w:p w14:paraId="47AAB3E4" w14:textId="77777777" w:rsidR="00CF5E51" w:rsidRPr="00CF5E51" w:rsidRDefault="00CF5E51" w:rsidP="00CF5E51">
      <w:pPr>
        <w:pStyle w:val="Heading1"/>
        <w:bidi/>
        <w:rPr>
          <w:sz w:val="26"/>
          <w:szCs w:val="26"/>
        </w:rPr>
      </w:pPr>
      <w:r w:rsidRPr="00CF5E51">
        <w:rPr>
          <w:sz w:val="26"/>
          <w:szCs w:val="26"/>
          <w:rtl/>
          <w:lang w:eastAsia="ar" w:bidi="ar-EG"/>
        </w:rPr>
        <w:lastRenderedPageBreak/>
        <w:t>توصي الأمانة العامة بالموافقة الشاملة على التحضير لمشروع تجريبي للحفاظ على و/أو تعزيز كفاءة استخدام الطاقة التكنولوجيات والمعدات البديلة في سياق التخفيض التدريجي للهيدروفلوروكربون في غانا عند مستوى التمويل الموضح في القسم 3-ألف من الجدول 1.</w:t>
      </w:r>
    </w:p>
    <w:p w14:paraId="7AC4201F" w14:textId="6BFFB6B4" w:rsidR="00CF5E51" w:rsidRPr="00CF5E51" w:rsidRDefault="00CF5E51" w:rsidP="00CF5E51">
      <w:pPr>
        <w:keepNext/>
        <w:bidi/>
        <w:spacing w:before="240" w:after="240"/>
        <w:rPr>
          <w:b/>
          <w:sz w:val="26"/>
          <w:szCs w:val="26"/>
        </w:rPr>
      </w:pPr>
      <w:r w:rsidRPr="00CF5E51">
        <w:rPr>
          <w:b/>
          <w:bCs/>
          <w:sz w:val="26"/>
          <w:szCs w:val="26"/>
          <w:rtl/>
          <w:lang w:eastAsia="ar" w:bidi="ar-EG"/>
        </w:rPr>
        <w:t>ألف-4: المساعدة التقنية في إعداد تقرير تحقق بشأن استهلاك الهيدروكلوروفلوروكربون</w:t>
      </w:r>
    </w:p>
    <w:p w14:paraId="51112D7C" w14:textId="77777777" w:rsidR="00CF5E51" w:rsidRPr="00CF5E51" w:rsidRDefault="00CF5E51" w:rsidP="00CF5E51">
      <w:pPr>
        <w:keepNext/>
        <w:bidi/>
        <w:spacing w:after="240"/>
        <w:rPr>
          <w:b/>
          <w:sz w:val="26"/>
          <w:szCs w:val="26"/>
        </w:rPr>
      </w:pPr>
      <w:r w:rsidRPr="00CF5E51">
        <w:rPr>
          <w:b/>
          <w:bCs/>
          <w:sz w:val="26"/>
          <w:szCs w:val="26"/>
          <w:rtl/>
          <w:lang w:eastAsia="ar" w:bidi="ar-EG"/>
        </w:rPr>
        <w:t>وصف المشروع</w:t>
      </w:r>
    </w:p>
    <w:p w14:paraId="1B0AE15D" w14:textId="17247095" w:rsidR="00CF5E51" w:rsidRPr="00CF5E51" w:rsidRDefault="00CF5E51" w:rsidP="00CF5E51">
      <w:pPr>
        <w:pStyle w:val="Heading1"/>
        <w:keepNext/>
        <w:bidi/>
        <w:rPr>
          <w:sz w:val="26"/>
          <w:szCs w:val="26"/>
        </w:rPr>
      </w:pPr>
      <w:r w:rsidRPr="00CF5E51">
        <w:rPr>
          <w:sz w:val="26"/>
          <w:szCs w:val="26"/>
          <w:rtl/>
          <w:lang w:eastAsia="ar" w:bidi="ar-EG"/>
        </w:rPr>
        <w:t>تمشيا مع المقرر</w:t>
      </w:r>
      <w:r w:rsidR="0042362C">
        <w:rPr>
          <w:rFonts w:hint="cs"/>
          <w:sz w:val="26"/>
          <w:szCs w:val="26"/>
          <w:rtl/>
          <w:lang w:eastAsia="ar" w:bidi="ar-EG"/>
        </w:rPr>
        <w:t xml:space="preserve"> 61/46</w:t>
      </w:r>
      <w:r w:rsidRPr="00CF5E51">
        <w:rPr>
          <w:sz w:val="26"/>
          <w:szCs w:val="26"/>
          <w:rtl/>
          <w:lang w:eastAsia="ar" w:bidi="ar-EG"/>
        </w:rPr>
        <w:t>(ج)،</w:t>
      </w:r>
      <w:r w:rsidRPr="00CF5E51">
        <w:rPr>
          <w:sz w:val="26"/>
          <w:szCs w:val="26"/>
          <w:vertAlign w:val="superscript"/>
          <w:rtl/>
          <w:lang w:eastAsia="ar" w:bidi="ar-EG"/>
        </w:rPr>
        <w:footnoteReference w:id="8"/>
      </w:r>
      <w:r w:rsidRPr="00CF5E51">
        <w:rPr>
          <w:sz w:val="26"/>
          <w:szCs w:val="26"/>
          <w:rtl/>
          <w:lang w:eastAsia="ar" w:bidi="ar-EG"/>
        </w:rPr>
        <w:t xml:space="preserve"> قامت الأمانة بسحب عينة من 12 بلداً من البلدان العاملة بالمادة 5 ذات حجم الاستهلاك المنخفض بغرض التحقق من الامتثال لاتفاقات خطة إدارة إزالة المواد الهيدروكلوروفلوروكربونية. وترد البلدان التي وقع عليها الاختيار في الجدول 5 </w:t>
      </w:r>
      <w:r w:rsidRPr="00D71B45">
        <w:rPr>
          <w:sz w:val="26"/>
          <w:szCs w:val="26"/>
          <w:rtl/>
          <w:lang w:eastAsia="ar" w:bidi="ar-EG"/>
        </w:rPr>
        <w:t xml:space="preserve">من الوثيقة </w:t>
      </w:r>
      <w:r w:rsidRPr="00D71B45">
        <w:rPr>
          <w:sz w:val="26"/>
          <w:szCs w:val="26"/>
          <w:lang w:eastAsia="ar" w:bidi="en-GB"/>
        </w:rPr>
        <w:t>UNEP/OzL.Pro/ExCom</w:t>
      </w:r>
      <w:r w:rsidRPr="00D71B45">
        <w:rPr>
          <w:sz w:val="26"/>
          <w:szCs w:val="26"/>
          <w:lang w:eastAsia="ar" w:bidi="ar-EG"/>
        </w:rPr>
        <w:t>/96/16</w:t>
      </w:r>
      <w:r w:rsidRPr="00D71B45">
        <w:rPr>
          <w:sz w:val="26"/>
          <w:szCs w:val="26"/>
          <w:rtl/>
          <w:lang w:eastAsia="ar" w:bidi="ar-EG"/>
        </w:rPr>
        <w:t xml:space="preserve"> بشأن نظرة عامة على القضايا التي تم تبينها خلال استعراض المشروعات. ويطلب برنامج الأمم المتحدة الإنمائي</w:t>
      </w:r>
      <w:r w:rsidRPr="00CF5E51">
        <w:rPr>
          <w:sz w:val="26"/>
          <w:szCs w:val="26"/>
          <w:rtl/>
          <w:lang w:eastAsia="ar" w:bidi="ar-EG"/>
        </w:rPr>
        <w:t>، بوصفة الوكالة الرائدة/ المنفذة المعينة، التمويل اللازم للتحقق من المرحلة الثانية من خطة إدارة إزالة المواد الهيدروكلوروفلوروكربونية في هايتي (رهناً بالموافقة على المرحلة الثانية من هذه الخطة المقدمة في الاجتماع الحالي) والمرحلة الثالثة من خطة إدارة إزالة المواد الهيدروكلوروفلوروكربونية في جمهورية مولدوفا.</w:t>
      </w:r>
    </w:p>
    <w:p w14:paraId="0B74752B" w14:textId="77777777" w:rsidR="00CF5E51" w:rsidRPr="00CF5E51" w:rsidRDefault="00CF5E51" w:rsidP="00CF5E51">
      <w:pPr>
        <w:bidi/>
        <w:spacing w:after="240"/>
        <w:rPr>
          <w:b/>
          <w:sz w:val="26"/>
          <w:szCs w:val="26"/>
        </w:rPr>
      </w:pPr>
      <w:r w:rsidRPr="00CF5E51">
        <w:rPr>
          <w:b/>
          <w:bCs/>
          <w:sz w:val="26"/>
          <w:szCs w:val="26"/>
          <w:rtl/>
          <w:lang w:eastAsia="ar" w:bidi="ar-EG"/>
        </w:rPr>
        <w:t>تعليقات الأمانة</w:t>
      </w:r>
    </w:p>
    <w:p w14:paraId="0DBFB7EF" w14:textId="77777777" w:rsidR="00CF5E51" w:rsidRPr="00CF5E51" w:rsidRDefault="00CF5E51" w:rsidP="00CF5E51">
      <w:pPr>
        <w:pStyle w:val="Heading1"/>
        <w:bidi/>
        <w:rPr>
          <w:sz w:val="26"/>
          <w:szCs w:val="26"/>
        </w:rPr>
      </w:pPr>
      <w:r w:rsidRPr="00CF5E51">
        <w:rPr>
          <w:sz w:val="26"/>
          <w:szCs w:val="26"/>
          <w:rtl/>
          <w:lang w:eastAsia="ar" w:bidi="ar-EG"/>
        </w:rPr>
        <w:t>لاحظت الأمانة أن طلبات التمويل متسقة مع الأموال الموافق عليها لعمليات التحقق المماثلة في الاجتماعات السابقة، ولاحظت أيضاً أنه يجب تقديم تقارير التحقق قبل 10 أسابيع على الأقل من اجتماعات اللجنة التنفيذية المعنية التي يتم فيها طلب الشريحة التالية من التمويل لخطة إدارة إزالة المواد الهيدروكلوروفلوروكربونية.</w:t>
      </w:r>
    </w:p>
    <w:p w14:paraId="0EFFFFFA" w14:textId="77777777" w:rsidR="00CF5E51" w:rsidRPr="00CF5E51" w:rsidRDefault="00CF5E51" w:rsidP="00CF5E51">
      <w:pPr>
        <w:bidi/>
        <w:spacing w:after="240"/>
        <w:rPr>
          <w:b/>
          <w:sz w:val="26"/>
          <w:szCs w:val="26"/>
        </w:rPr>
      </w:pPr>
      <w:r w:rsidRPr="00CF5E51">
        <w:rPr>
          <w:b/>
          <w:bCs/>
          <w:sz w:val="26"/>
          <w:szCs w:val="26"/>
          <w:rtl/>
          <w:lang w:eastAsia="ar" w:bidi="ar-EG"/>
        </w:rPr>
        <w:t>توصية الأمانة</w:t>
      </w:r>
    </w:p>
    <w:p w14:paraId="0E0BDD7C" w14:textId="77777777" w:rsidR="00CF5E51" w:rsidRPr="00CF5E51" w:rsidRDefault="00CF5E51" w:rsidP="00CF5E51">
      <w:pPr>
        <w:pStyle w:val="Heading1"/>
        <w:bidi/>
        <w:rPr>
          <w:sz w:val="26"/>
          <w:szCs w:val="26"/>
        </w:rPr>
      </w:pPr>
      <w:r w:rsidRPr="00CF5E51">
        <w:rPr>
          <w:sz w:val="26"/>
          <w:szCs w:val="26"/>
          <w:rtl/>
          <w:lang w:eastAsia="ar" w:bidi="ar-EG"/>
        </w:rPr>
        <w:t>توصي الأمانة بالموافقة الشاملة على المساعدة لإعداد تقرير التحقق للمرحلة الثالثة من خطة إدارة إزالة المواد الهيدروكلوروفلوروكربونية لجمهورية مولدوفا والمرحلة الثانية من خطة إدارة إزالة المواد الهيدروكلوروفلوروكربونية لهايتي عند مستوى التمويل الموضح في القسم ألف-4 من الجدول 1، على أن يتم تقديم تقارير التحقق قبل 10 أسابيع على الأقل من اجتماعات اللجنة التنفيذية المعنية التي يتم فيها طلب الشرائح التالية من التمويل لخطط إدارة إزالة المواد الهيدروكلوروفلوروكربونية.</w:t>
      </w:r>
    </w:p>
    <w:p w14:paraId="783C9258" w14:textId="77777777" w:rsidR="00CF5E51" w:rsidRPr="00CF5E51" w:rsidRDefault="00CF5E51" w:rsidP="00CF5E51">
      <w:pPr>
        <w:keepNext/>
        <w:bidi/>
        <w:spacing w:after="240"/>
        <w:rPr>
          <w:b/>
          <w:bCs/>
          <w:sz w:val="26"/>
          <w:szCs w:val="26"/>
        </w:rPr>
      </w:pPr>
      <w:r w:rsidRPr="00CF5E51">
        <w:rPr>
          <w:b/>
          <w:bCs/>
          <w:sz w:val="26"/>
          <w:szCs w:val="26"/>
          <w:rtl/>
          <w:lang w:eastAsia="ar" w:bidi="ar-EG"/>
        </w:rPr>
        <w:t>القسم باء: الأنشطة الموصى بالنظر الفردي فيها</w:t>
      </w:r>
    </w:p>
    <w:p w14:paraId="46C731EE" w14:textId="08506810" w:rsidR="00CF5E51" w:rsidRPr="00CF5E51" w:rsidRDefault="00CF5E51" w:rsidP="00CF5E51">
      <w:pPr>
        <w:bidi/>
        <w:spacing w:before="240" w:after="240"/>
        <w:rPr>
          <w:b/>
          <w:sz w:val="26"/>
          <w:szCs w:val="26"/>
        </w:rPr>
      </w:pPr>
      <w:r w:rsidRPr="00CF5E51">
        <w:rPr>
          <w:b/>
          <w:bCs/>
          <w:sz w:val="26"/>
          <w:szCs w:val="26"/>
          <w:rtl/>
          <w:lang w:eastAsia="ar" w:bidi="ar-EG"/>
        </w:rPr>
        <w:t>باء-1: التحضير ل</w:t>
      </w:r>
      <w:r w:rsidR="0042362C">
        <w:rPr>
          <w:rFonts w:hint="cs"/>
          <w:b/>
          <w:bCs/>
          <w:sz w:val="26"/>
          <w:szCs w:val="26"/>
          <w:rtl/>
          <w:lang w:eastAsia="ar" w:bidi="ar-EG"/>
        </w:rPr>
        <w:t>صندوق متجدد لك</w:t>
      </w:r>
      <w:r w:rsidRPr="00CF5E51">
        <w:rPr>
          <w:b/>
          <w:bCs/>
          <w:sz w:val="26"/>
          <w:szCs w:val="26"/>
          <w:rtl/>
          <w:lang w:eastAsia="ar" w:bidi="ar-EG"/>
        </w:rPr>
        <w:t>فاءة استخدام الطاقة للمستخدمين النهائيين (المقرر</w:t>
      </w:r>
      <w:r w:rsidR="0042362C">
        <w:rPr>
          <w:rFonts w:hint="cs"/>
          <w:b/>
          <w:bCs/>
          <w:sz w:val="26"/>
          <w:szCs w:val="26"/>
          <w:rtl/>
          <w:lang w:eastAsia="ar" w:bidi="ar-EG"/>
        </w:rPr>
        <w:t xml:space="preserve"> 95/87</w:t>
      </w:r>
      <w:r w:rsidRPr="00CF5E51">
        <w:rPr>
          <w:b/>
          <w:bCs/>
          <w:sz w:val="26"/>
          <w:szCs w:val="26"/>
          <w:rtl/>
          <w:lang w:eastAsia="ar" w:bidi="ar-EG"/>
        </w:rPr>
        <w:t>)</w:t>
      </w:r>
    </w:p>
    <w:p w14:paraId="62D349F5" w14:textId="77777777" w:rsidR="00CF5E51" w:rsidRPr="00CF5E51" w:rsidRDefault="00CF5E51" w:rsidP="00CF5E51">
      <w:pPr>
        <w:bidi/>
        <w:spacing w:after="240"/>
        <w:rPr>
          <w:b/>
          <w:sz w:val="26"/>
          <w:szCs w:val="26"/>
        </w:rPr>
      </w:pPr>
      <w:r w:rsidRPr="00CF5E51">
        <w:rPr>
          <w:b/>
          <w:bCs/>
          <w:sz w:val="26"/>
          <w:szCs w:val="26"/>
          <w:rtl/>
          <w:lang w:eastAsia="ar" w:bidi="ar-EG"/>
        </w:rPr>
        <w:t>وصف المشروع</w:t>
      </w:r>
    </w:p>
    <w:p w14:paraId="5EC91551" w14:textId="4FC39416" w:rsidR="00CF5E51" w:rsidRPr="00CF5E51" w:rsidRDefault="00CF5E51" w:rsidP="00CF5E51">
      <w:pPr>
        <w:numPr>
          <w:ilvl w:val="0"/>
          <w:numId w:val="1"/>
        </w:numPr>
        <w:bidi/>
        <w:spacing w:after="120"/>
        <w:rPr>
          <w:sz w:val="26"/>
          <w:szCs w:val="26"/>
        </w:rPr>
      </w:pPr>
      <w:r w:rsidRPr="00CF5E51">
        <w:rPr>
          <w:sz w:val="26"/>
          <w:szCs w:val="26"/>
          <w:rtl/>
          <w:lang w:eastAsia="ar" w:bidi="ar-EG"/>
        </w:rPr>
        <w:t>قدم برنامج الأمم المتحدة الإنمائي طلب تحضير مشروع لمشروع عالمي لإنشاء صندوق متجدد لكفاءة استخدام الطاقة للمستخدمين النهائيين يغطي ثلاثة بلدان لتسريع التحول إلى التبريد الموفر للطاقة والمستدام في قطاع السياحة، على النحو الموضح في القسم باء-1 من الجدول 1. وقدم هذا الطلب وفقاً للمقرر</w:t>
      </w:r>
      <w:r w:rsidR="0042362C">
        <w:rPr>
          <w:rFonts w:hint="cs"/>
          <w:sz w:val="26"/>
          <w:szCs w:val="26"/>
          <w:rtl/>
          <w:lang w:eastAsia="ar" w:bidi="ar-EG"/>
        </w:rPr>
        <w:t xml:space="preserve"> 95/87</w:t>
      </w:r>
      <w:r w:rsidRPr="00CF5E51">
        <w:rPr>
          <w:sz w:val="26"/>
          <w:szCs w:val="26"/>
          <w:rtl/>
          <w:lang w:eastAsia="ar" w:bidi="ar-EG"/>
        </w:rPr>
        <w:t>(ز).</w:t>
      </w:r>
      <w:r w:rsidRPr="00CF5E51">
        <w:rPr>
          <w:sz w:val="26"/>
          <w:szCs w:val="26"/>
          <w:vertAlign w:val="superscript"/>
          <w:rtl/>
          <w:lang w:eastAsia="ar" w:bidi="ar-EG"/>
        </w:rPr>
        <w:footnoteReference w:id="9"/>
      </w:r>
    </w:p>
    <w:p w14:paraId="6343B20B" w14:textId="77777777" w:rsidR="00CF5E51" w:rsidRPr="00CF5E51" w:rsidRDefault="00CF5E51" w:rsidP="00CF5E51">
      <w:pPr>
        <w:pStyle w:val="Heading1"/>
        <w:bidi/>
        <w:rPr>
          <w:sz w:val="26"/>
          <w:szCs w:val="26"/>
        </w:rPr>
      </w:pPr>
      <w:r w:rsidRPr="00CF5E51">
        <w:rPr>
          <w:sz w:val="26"/>
          <w:szCs w:val="26"/>
          <w:rtl/>
          <w:lang w:eastAsia="ar" w:bidi="ar-EG"/>
        </w:rPr>
        <w:t>ويرد في الجدول 2 أدناه لمحة عامة عن البلدان الثلاثة المقترحة لتنفيذ الصندوق المتجدد لكفاءة استخدام الطاقة.</w:t>
      </w:r>
    </w:p>
    <w:p w14:paraId="3712463C" w14:textId="77777777" w:rsidR="00CF5E51" w:rsidRPr="00CF5E51" w:rsidRDefault="00CF5E51" w:rsidP="00CF5E51">
      <w:pPr>
        <w:pStyle w:val="Heading1"/>
        <w:keepNext/>
        <w:numPr>
          <w:ilvl w:val="0"/>
          <w:numId w:val="0"/>
        </w:numPr>
        <w:bidi/>
        <w:spacing w:after="0"/>
        <w:rPr>
          <w:b/>
          <w:bCs/>
          <w:sz w:val="26"/>
          <w:szCs w:val="26"/>
        </w:rPr>
      </w:pPr>
      <w:r w:rsidRPr="00CF5E51">
        <w:rPr>
          <w:b/>
          <w:bCs/>
          <w:sz w:val="26"/>
          <w:szCs w:val="26"/>
          <w:rtl/>
          <w:lang w:eastAsia="ar" w:bidi="ar-EG"/>
        </w:rPr>
        <w:lastRenderedPageBreak/>
        <w:t>الجدول 2: لمحة عامة عن البلدان المقترحة لتنفيذ الصندوق المتجدد لكفاءة استخدام الطاقة</w:t>
      </w:r>
    </w:p>
    <w:tbl>
      <w:tblPr>
        <w:tblStyle w:val="TableGrid"/>
        <w:bidiVisual/>
        <w:tblW w:w="9499" w:type="dxa"/>
        <w:tblCellMar>
          <w:left w:w="57" w:type="dxa"/>
          <w:right w:w="57" w:type="dxa"/>
        </w:tblCellMar>
        <w:tblLook w:val="04A0" w:firstRow="1" w:lastRow="0" w:firstColumn="1" w:lastColumn="0" w:noHBand="0" w:noVBand="1"/>
      </w:tblPr>
      <w:tblGrid>
        <w:gridCol w:w="2122"/>
        <w:gridCol w:w="1417"/>
        <w:gridCol w:w="1986"/>
        <w:gridCol w:w="1987"/>
        <w:gridCol w:w="1987"/>
      </w:tblGrid>
      <w:tr w:rsidR="00CF5E51" w:rsidRPr="00D71B45" w14:paraId="24BEE5D1" w14:textId="77777777" w:rsidTr="00026A6F">
        <w:trPr>
          <w:trHeight w:val="286"/>
        </w:trPr>
        <w:tc>
          <w:tcPr>
            <w:tcW w:w="3539" w:type="dxa"/>
            <w:gridSpan w:val="2"/>
          </w:tcPr>
          <w:p w14:paraId="531D3766" w14:textId="77777777" w:rsidR="00CF5E51" w:rsidRPr="00D71B45" w:rsidRDefault="00CF5E51" w:rsidP="00026A6F">
            <w:pPr>
              <w:pStyle w:val="Heading1"/>
              <w:keepNext/>
              <w:numPr>
                <w:ilvl w:val="0"/>
                <w:numId w:val="0"/>
              </w:numPr>
              <w:bidi/>
              <w:spacing w:after="0"/>
              <w:rPr>
                <w:b/>
                <w:bCs/>
                <w:sz w:val="22"/>
                <w:szCs w:val="22"/>
              </w:rPr>
            </w:pPr>
            <w:r w:rsidRPr="00D71B45">
              <w:rPr>
                <w:b/>
                <w:bCs/>
                <w:sz w:val="22"/>
                <w:szCs w:val="22"/>
                <w:rtl/>
                <w:lang w:eastAsia="ar" w:bidi="ar-EG"/>
              </w:rPr>
              <w:t>التفاصيل</w:t>
            </w:r>
          </w:p>
        </w:tc>
        <w:tc>
          <w:tcPr>
            <w:tcW w:w="1986" w:type="dxa"/>
          </w:tcPr>
          <w:p w14:paraId="22E32876" w14:textId="77777777" w:rsidR="00CF5E51" w:rsidRPr="00D71B45" w:rsidRDefault="00CF5E51" w:rsidP="00026A6F">
            <w:pPr>
              <w:keepNext/>
              <w:bidi/>
              <w:jc w:val="center"/>
              <w:rPr>
                <w:b/>
                <w:bCs/>
                <w:sz w:val="22"/>
                <w:szCs w:val="22"/>
              </w:rPr>
            </w:pPr>
            <w:r w:rsidRPr="00D71B45">
              <w:rPr>
                <w:b/>
                <w:bCs/>
                <w:sz w:val="22"/>
                <w:szCs w:val="22"/>
                <w:rtl/>
                <w:lang w:eastAsia="ar" w:bidi="ar-EG"/>
              </w:rPr>
              <w:t>كولومبيا</w:t>
            </w:r>
          </w:p>
        </w:tc>
        <w:tc>
          <w:tcPr>
            <w:tcW w:w="1987" w:type="dxa"/>
          </w:tcPr>
          <w:p w14:paraId="7F93F9A0" w14:textId="77777777" w:rsidR="00CF5E51" w:rsidRPr="00D71B45" w:rsidRDefault="00CF5E51" w:rsidP="00026A6F">
            <w:pPr>
              <w:keepNext/>
              <w:bidi/>
              <w:jc w:val="center"/>
              <w:rPr>
                <w:b/>
                <w:bCs/>
                <w:sz w:val="22"/>
                <w:szCs w:val="22"/>
              </w:rPr>
            </w:pPr>
            <w:r w:rsidRPr="00D71B45">
              <w:rPr>
                <w:b/>
                <w:bCs/>
                <w:sz w:val="22"/>
                <w:szCs w:val="22"/>
                <w:rtl/>
                <w:lang w:eastAsia="ar" w:bidi="ar-EG"/>
              </w:rPr>
              <w:t>غانا</w:t>
            </w:r>
          </w:p>
        </w:tc>
        <w:tc>
          <w:tcPr>
            <w:tcW w:w="1987" w:type="dxa"/>
          </w:tcPr>
          <w:p w14:paraId="6ADC6941" w14:textId="77777777" w:rsidR="00CF5E51" w:rsidRPr="00D71B45" w:rsidRDefault="00CF5E51" w:rsidP="00026A6F">
            <w:pPr>
              <w:keepNext/>
              <w:bidi/>
              <w:jc w:val="center"/>
              <w:rPr>
                <w:b/>
                <w:bCs/>
                <w:sz w:val="22"/>
                <w:szCs w:val="22"/>
              </w:rPr>
            </w:pPr>
            <w:r w:rsidRPr="00D71B45">
              <w:rPr>
                <w:b/>
                <w:bCs/>
                <w:sz w:val="22"/>
                <w:szCs w:val="22"/>
                <w:rtl/>
                <w:lang w:eastAsia="ar" w:bidi="ar-EG"/>
              </w:rPr>
              <w:t>الأردن</w:t>
            </w:r>
          </w:p>
        </w:tc>
      </w:tr>
      <w:tr w:rsidR="00CF5E51" w:rsidRPr="00D71B45" w14:paraId="224EB81F" w14:textId="77777777" w:rsidTr="00026A6F">
        <w:trPr>
          <w:trHeight w:val="282"/>
        </w:trPr>
        <w:tc>
          <w:tcPr>
            <w:tcW w:w="3539" w:type="dxa"/>
            <w:gridSpan w:val="2"/>
          </w:tcPr>
          <w:p w14:paraId="4A833880" w14:textId="77777777" w:rsidR="00CF5E51" w:rsidRPr="00D71B45" w:rsidRDefault="00CF5E51" w:rsidP="00026A6F">
            <w:pPr>
              <w:keepNext/>
              <w:bidi/>
              <w:jc w:val="left"/>
              <w:rPr>
                <w:sz w:val="22"/>
                <w:szCs w:val="22"/>
              </w:rPr>
            </w:pPr>
            <w:r w:rsidRPr="00D71B45">
              <w:rPr>
                <w:sz w:val="22"/>
                <w:szCs w:val="22"/>
                <w:rtl/>
                <w:lang w:eastAsia="ar" w:bidi="ar-EG"/>
              </w:rPr>
              <w:t>خطاب تأييد من الحكومة</w:t>
            </w:r>
          </w:p>
        </w:tc>
        <w:tc>
          <w:tcPr>
            <w:tcW w:w="1986" w:type="dxa"/>
          </w:tcPr>
          <w:p w14:paraId="271B5B78" w14:textId="77777777" w:rsidR="00CF5E51" w:rsidRPr="00D71B45" w:rsidRDefault="00CF5E51" w:rsidP="00026A6F">
            <w:pPr>
              <w:keepNext/>
              <w:bidi/>
              <w:jc w:val="center"/>
              <w:rPr>
                <w:sz w:val="22"/>
                <w:szCs w:val="22"/>
              </w:rPr>
            </w:pPr>
            <w:r w:rsidRPr="00D71B45">
              <w:rPr>
                <w:sz w:val="22"/>
                <w:szCs w:val="22"/>
                <w:rtl/>
                <w:lang w:eastAsia="ar" w:bidi="ar-EG"/>
              </w:rPr>
              <w:t>نعم</w:t>
            </w:r>
          </w:p>
        </w:tc>
        <w:tc>
          <w:tcPr>
            <w:tcW w:w="1987" w:type="dxa"/>
          </w:tcPr>
          <w:p w14:paraId="5F90E3AF" w14:textId="77777777" w:rsidR="00CF5E51" w:rsidRPr="00D71B45" w:rsidRDefault="00CF5E51" w:rsidP="00026A6F">
            <w:pPr>
              <w:keepNext/>
              <w:bidi/>
              <w:jc w:val="center"/>
              <w:rPr>
                <w:sz w:val="22"/>
                <w:szCs w:val="22"/>
              </w:rPr>
            </w:pPr>
            <w:r w:rsidRPr="00D71B45">
              <w:rPr>
                <w:sz w:val="22"/>
                <w:szCs w:val="22"/>
                <w:rtl/>
                <w:lang w:eastAsia="ar" w:bidi="ar-EG"/>
              </w:rPr>
              <w:t>نعم</w:t>
            </w:r>
          </w:p>
        </w:tc>
        <w:tc>
          <w:tcPr>
            <w:tcW w:w="1987" w:type="dxa"/>
          </w:tcPr>
          <w:p w14:paraId="547B894A" w14:textId="77777777" w:rsidR="00CF5E51" w:rsidRPr="00D71B45" w:rsidRDefault="00CF5E51" w:rsidP="00026A6F">
            <w:pPr>
              <w:keepNext/>
              <w:bidi/>
              <w:jc w:val="center"/>
              <w:rPr>
                <w:sz w:val="22"/>
                <w:szCs w:val="22"/>
              </w:rPr>
            </w:pPr>
            <w:r w:rsidRPr="00D71B45">
              <w:rPr>
                <w:sz w:val="22"/>
                <w:szCs w:val="22"/>
                <w:rtl/>
                <w:lang w:eastAsia="ar" w:bidi="ar-EG"/>
              </w:rPr>
              <w:t>*نعم</w:t>
            </w:r>
          </w:p>
        </w:tc>
      </w:tr>
      <w:tr w:rsidR="00CF5E51" w:rsidRPr="00D71B45" w14:paraId="77346A47" w14:textId="77777777" w:rsidTr="00026A6F">
        <w:trPr>
          <w:trHeight w:val="220"/>
        </w:trPr>
        <w:tc>
          <w:tcPr>
            <w:tcW w:w="3539" w:type="dxa"/>
            <w:gridSpan w:val="2"/>
          </w:tcPr>
          <w:p w14:paraId="40FA47BE" w14:textId="77777777" w:rsidR="00CF5E51" w:rsidRPr="00D71B45" w:rsidRDefault="00CF5E51" w:rsidP="00026A6F">
            <w:pPr>
              <w:bidi/>
              <w:jc w:val="left"/>
              <w:rPr>
                <w:sz w:val="22"/>
                <w:szCs w:val="22"/>
              </w:rPr>
            </w:pPr>
            <w:r w:rsidRPr="00D71B45">
              <w:rPr>
                <w:sz w:val="22"/>
                <w:szCs w:val="22"/>
                <w:rtl/>
                <w:lang w:eastAsia="ar" w:bidi="ar-EG"/>
              </w:rPr>
              <w:t>خط أساس الهيدروفلوروكربون (طن من مكافئ ثاني أكسيد الكربون)</w:t>
            </w:r>
          </w:p>
        </w:tc>
        <w:tc>
          <w:tcPr>
            <w:tcW w:w="1986" w:type="dxa"/>
          </w:tcPr>
          <w:p w14:paraId="5C9F0CA1" w14:textId="77777777" w:rsidR="00CF5E51" w:rsidRPr="00D71B45" w:rsidRDefault="00CF5E51" w:rsidP="00026A6F">
            <w:pPr>
              <w:bidi/>
              <w:jc w:val="center"/>
              <w:rPr>
                <w:sz w:val="22"/>
                <w:szCs w:val="22"/>
              </w:rPr>
            </w:pPr>
            <w:r w:rsidRPr="00D71B45">
              <w:rPr>
                <w:sz w:val="22"/>
                <w:szCs w:val="22"/>
                <w:rtl/>
                <w:lang w:eastAsia="ar" w:bidi="ar-EG"/>
              </w:rPr>
              <w:t>8,652,982</w:t>
            </w:r>
          </w:p>
        </w:tc>
        <w:tc>
          <w:tcPr>
            <w:tcW w:w="1987" w:type="dxa"/>
          </w:tcPr>
          <w:p w14:paraId="5CB456B3" w14:textId="77777777" w:rsidR="00CF5E51" w:rsidRPr="00D71B45" w:rsidRDefault="00CF5E51" w:rsidP="00026A6F">
            <w:pPr>
              <w:bidi/>
              <w:jc w:val="center"/>
              <w:rPr>
                <w:sz w:val="22"/>
                <w:szCs w:val="22"/>
              </w:rPr>
            </w:pPr>
            <w:r w:rsidRPr="00D71B45">
              <w:rPr>
                <w:sz w:val="22"/>
                <w:szCs w:val="22"/>
                <w:rtl/>
                <w:lang w:eastAsia="ar" w:bidi="ar-EG"/>
              </w:rPr>
              <w:t>1,805,702</w:t>
            </w:r>
          </w:p>
        </w:tc>
        <w:tc>
          <w:tcPr>
            <w:tcW w:w="1987" w:type="dxa"/>
          </w:tcPr>
          <w:p w14:paraId="0D6F058B" w14:textId="77777777" w:rsidR="00CF5E51" w:rsidRPr="00D71B45" w:rsidRDefault="00CF5E51" w:rsidP="00026A6F">
            <w:pPr>
              <w:bidi/>
              <w:jc w:val="center"/>
              <w:rPr>
                <w:sz w:val="22"/>
                <w:szCs w:val="22"/>
              </w:rPr>
            </w:pPr>
            <w:r w:rsidRPr="00D71B45">
              <w:rPr>
                <w:sz w:val="22"/>
                <w:szCs w:val="22"/>
                <w:rtl/>
                <w:lang w:eastAsia="ar" w:bidi="ar-EG"/>
              </w:rPr>
              <w:t>2,808,101</w:t>
            </w:r>
          </w:p>
        </w:tc>
      </w:tr>
      <w:tr w:rsidR="00CF5E51" w:rsidRPr="00D71B45" w14:paraId="13F1439D" w14:textId="77777777" w:rsidTr="00026A6F">
        <w:trPr>
          <w:trHeight w:val="125"/>
        </w:trPr>
        <w:tc>
          <w:tcPr>
            <w:tcW w:w="2122" w:type="dxa"/>
            <w:vMerge w:val="restart"/>
          </w:tcPr>
          <w:p w14:paraId="30DE1C41" w14:textId="77777777" w:rsidR="00CF5E51" w:rsidRPr="00D71B45" w:rsidRDefault="00CF5E51" w:rsidP="00026A6F">
            <w:pPr>
              <w:bidi/>
              <w:jc w:val="left"/>
              <w:rPr>
                <w:sz w:val="22"/>
                <w:szCs w:val="22"/>
              </w:rPr>
            </w:pPr>
            <w:r w:rsidRPr="00D71B45">
              <w:rPr>
                <w:sz w:val="22"/>
                <w:szCs w:val="22"/>
                <w:rtl/>
                <w:lang w:eastAsia="ar" w:bidi="ar-EG"/>
              </w:rPr>
              <w:t xml:space="preserve">استهلاك الهيدروفلوروكربون في قطاع الخدمات في عام 2023** </w:t>
            </w:r>
          </w:p>
        </w:tc>
        <w:tc>
          <w:tcPr>
            <w:tcW w:w="1417" w:type="dxa"/>
          </w:tcPr>
          <w:p w14:paraId="53EECA32" w14:textId="77777777" w:rsidR="00CF5E51" w:rsidRPr="00D71B45" w:rsidRDefault="00CF5E51" w:rsidP="00026A6F">
            <w:pPr>
              <w:bidi/>
              <w:jc w:val="right"/>
              <w:rPr>
                <w:sz w:val="22"/>
                <w:szCs w:val="22"/>
              </w:rPr>
            </w:pPr>
            <w:r w:rsidRPr="00D71B45">
              <w:rPr>
                <w:sz w:val="22"/>
                <w:szCs w:val="22"/>
                <w:rtl/>
                <w:lang w:eastAsia="ar" w:bidi="ar-EG"/>
              </w:rPr>
              <w:t>طن متري</w:t>
            </w:r>
          </w:p>
        </w:tc>
        <w:tc>
          <w:tcPr>
            <w:tcW w:w="1986" w:type="dxa"/>
          </w:tcPr>
          <w:p w14:paraId="0ACFBF2D" w14:textId="77777777" w:rsidR="00CF5E51" w:rsidRPr="00D71B45" w:rsidRDefault="00CF5E51" w:rsidP="00026A6F">
            <w:pPr>
              <w:bidi/>
              <w:jc w:val="center"/>
              <w:rPr>
                <w:sz w:val="22"/>
                <w:szCs w:val="22"/>
              </w:rPr>
            </w:pPr>
            <w:r w:rsidRPr="00D71B45">
              <w:rPr>
                <w:sz w:val="22"/>
                <w:szCs w:val="22"/>
                <w:rtl/>
                <w:lang w:eastAsia="ar" w:bidi="ar-EG"/>
              </w:rPr>
              <w:t>2,417</w:t>
            </w:r>
          </w:p>
        </w:tc>
        <w:tc>
          <w:tcPr>
            <w:tcW w:w="1987" w:type="dxa"/>
          </w:tcPr>
          <w:p w14:paraId="5EE5E11C" w14:textId="77777777" w:rsidR="00CF5E51" w:rsidRPr="00D71B45" w:rsidRDefault="00CF5E51" w:rsidP="00026A6F">
            <w:pPr>
              <w:bidi/>
              <w:jc w:val="center"/>
              <w:rPr>
                <w:sz w:val="22"/>
                <w:szCs w:val="22"/>
              </w:rPr>
            </w:pPr>
            <w:r w:rsidRPr="00D71B45">
              <w:rPr>
                <w:sz w:val="22"/>
                <w:szCs w:val="22"/>
                <w:rtl/>
                <w:lang w:eastAsia="ar" w:bidi="ar-EG"/>
              </w:rPr>
              <w:t>380</w:t>
            </w:r>
          </w:p>
        </w:tc>
        <w:tc>
          <w:tcPr>
            <w:tcW w:w="1987" w:type="dxa"/>
          </w:tcPr>
          <w:p w14:paraId="33F9DF1E" w14:textId="77777777" w:rsidR="00CF5E51" w:rsidRPr="00D71B45" w:rsidRDefault="00CF5E51" w:rsidP="00026A6F">
            <w:pPr>
              <w:bidi/>
              <w:jc w:val="center"/>
              <w:rPr>
                <w:sz w:val="22"/>
                <w:szCs w:val="22"/>
              </w:rPr>
            </w:pPr>
            <w:r w:rsidRPr="00D71B45">
              <w:rPr>
                <w:sz w:val="22"/>
                <w:szCs w:val="22"/>
                <w:rtl/>
                <w:lang w:eastAsia="ar" w:bidi="ar-EG"/>
              </w:rPr>
              <w:t xml:space="preserve">549 </w:t>
            </w:r>
          </w:p>
        </w:tc>
      </w:tr>
      <w:tr w:rsidR="00CF5E51" w:rsidRPr="00D71B45" w14:paraId="2E05DBF8" w14:textId="77777777" w:rsidTr="00026A6F">
        <w:trPr>
          <w:trHeight w:val="323"/>
        </w:trPr>
        <w:tc>
          <w:tcPr>
            <w:tcW w:w="2122" w:type="dxa"/>
            <w:vMerge/>
          </w:tcPr>
          <w:p w14:paraId="29BB9CFA" w14:textId="77777777" w:rsidR="00CF5E51" w:rsidRPr="00D71B45" w:rsidRDefault="00CF5E51" w:rsidP="00026A6F">
            <w:pPr>
              <w:bidi/>
              <w:jc w:val="left"/>
              <w:rPr>
                <w:sz w:val="22"/>
                <w:szCs w:val="22"/>
              </w:rPr>
            </w:pPr>
          </w:p>
        </w:tc>
        <w:tc>
          <w:tcPr>
            <w:tcW w:w="1417" w:type="dxa"/>
          </w:tcPr>
          <w:p w14:paraId="1D81EC7A" w14:textId="77777777" w:rsidR="00CF5E51" w:rsidRPr="00D71B45" w:rsidRDefault="00CF5E51" w:rsidP="00026A6F">
            <w:pPr>
              <w:bidi/>
              <w:jc w:val="right"/>
              <w:rPr>
                <w:sz w:val="22"/>
                <w:szCs w:val="22"/>
              </w:rPr>
            </w:pPr>
            <w:r w:rsidRPr="00D71B45">
              <w:rPr>
                <w:sz w:val="22"/>
                <w:szCs w:val="22"/>
                <w:rtl/>
                <w:lang w:eastAsia="ar" w:bidi="ar-EG"/>
              </w:rPr>
              <w:t>طن من مكافئ ثاني أكسيد الكربون</w:t>
            </w:r>
          </w:p>
        </w:tc>
        <w:tc>
          <w:tcPr>
            <w:tcW w:w="1986" w:type="dxa"/>
          </w:tcPr>
          <w:p w14:paraId="1C59CD01" w14:textId="77777777" w:rsidR="00CF5E51" w:rsidRPr="00D71B45" w:rsidRDefault="00CF5E51" w:rsidP="00026A6F">
            <w:pPr>
              <w:bidi/>
              <w:jc w:val="center"/>
              <w:rPr>
                <w:sz w:val="22"/>
                <w:szCs w:val="22"/>
              </w:rPr>
            </w:pPr>
            <w:r w:rsidRPr="00D71B45">
              <w:rPr>
                <w:sz w:val="22"/>
                <w:szCs w:val="22"/>
                <w:rtl/>
                <w:lang w:eastAsia="ar" w:bidi="ar-EG"/>
              </w:rPr>
              <w:t>5,137,270</w:t>
            </w:r>
          </w:p>
        </w:tc>
        <w:tc>
          <w:tcPr>
            <w:tcW w:w="1987" w:type="dxa"/>
          </w:tcPr>
          <w:p w14:paraId="3C1A5A2F" w14:textId="77777777" w:rsidR="00CF5E51" w:rsidRPr="00D71B45" w:rsidRDefault="00CF5E51" w:rsidP="00026A6F">
            <w:pPr>
              <w:bidi/>
              <w:jc w:val="center"/>
              <w:rPr>
                <w:sz w:val="22"/>
                <w:szCs w:val="22"/>
              </w:rPr>
            </w:pPr>
            <w:r w:rsidRPr="00D71B45">
              <w:rPr>
                <w:sz w:val="22"/>
                <w:szCs w:val="22"/>
                <w:rtl/>
                <w:lang w:eastAsia="ar" w:bidi="ar-EG"/>
              </w:rPr>
              <w:t>715,041</w:t>
            </w:r>
          </w:p>
        </w:tc>
        <w:tc>
          <w:tcPr>
            <w:tcW w:w="1987" w:type="dxa"/>
          </w:tcPr>
          <w:p w14:paraId="5A02871A" w14:textId="77777777" w:rsidR="00CF5E51" w:rsidRPr="00D71B45" w:rsidRDefault="00CF5E51" w:rsidP="00026A6F">
            <w:pPr>
              <w:bidi/>
              <w:jc w:val="center"/>
              <w:rPr>
                <w:sz w:val="22"/>
                <w:szCs w:val="22"/>
              </w:rPr>
            </w:pPr>
            <w:r w:rsidRPr="00D71B45">
              <w:rPr>
                <w:sz w:val="22"/>
                <w:szCs w:val="22"/>
                <w:rtl/>
                <w:lang w:eastAsia="ar" w:bidi="ar-EG"/>
              </w:rPr>
              <w:t>960,561</w:t>
            </w:r>
          </w:p>
        </w:tc>
      </w:tr>
      <w:tr w:rsidR="00CF5E51" w:rsidRPr="00D71B45" w14:paraId="7E298494" w14:textId="77777777" w:rsidTr="00026A6F">
        <w:trPr>
          <w:trHeight w:val="302"/>
        </w:trPr>
        <w:tc>
          <w:tcPr>
            <w:tcW w:w="3539" w:type="dxa"/>
            <w:gridSpan w:val="2"/>
          </w:tcPr>
          <w:p w14:paraId="31D485AC" w14:textId="77777777" w:rsidR="00CF5E51" w:rsidRPr="00D71B45" w:rsidRDefault="00CF5E51" w:rsidP="00026A6F">
            <w:pPr>
              <w:bidi/>
              <w:jc w:val="left"/>
              <w:rPr>
                <w:sz w:val="22"/>
                <w:szCs w:val="22"/>
              </w:rPr>
            </w:pPr>
            <w:r w:rsidRPr="00D71B45">
              <w:rPr>
                <w:sz w:val="22"/>
                <w:szCs w:val="22"/>
                <w:rtl/>
                <w:lang w:eastAsia="ar" w:bidi="ar-EG"/>
              </w:rPr>
              <w:t>الاجتماع عندما تمت الموافقة على خطة تنفيذ تعديل كيغالي</w:t>
            </w:r>
          </w:p>
        </w:tc>
        <w:tc>
          <w:tcPr>
            <w:tcW w:w="1986" w:type="dxa"/>
          </w:tcPr>
          <w:p w14:paraId="4118E363" w14:textId="77777777" w:rsidR="00CF5E51" w:rsidRPr="00D71B45" w:rsidRDefault="00CF5E51" w:rsidP="00026A6F">
            <w:pPr>
              <w:bidi/>
              <w:jc w:val="center"/>
              <w:rPr>
                <w:sz w:val="22"/>
                <w:szCs w:val="22"/>
              </w:rPr>
            </w:pPr>
            <w:r w:rsidRPr="00D71B45">
              <w:rPr>
                <w:sz w:val="22"/>
                <w:szCs w:val="22"/>
                <w:rtl/>
                <w:lang w:eastAsia="ar" w:bidi="ar-EG"/>
              </w:rPr>
              <w:t>95</w:t>
            </w:r>
          </w:p>
        </w:tc>
        <w:tc>
          <w:tcPr>
            <w:tcW w:w="1987" w:type="dxa"/>
          </w:tcPr>
          <w:p w14:paraId="72D826E0" w14:textId="77777777" w:rsidR="00CF5E51" w:rsidRPr="00D71B45" w:rsidRDefault="00CF5E51" w:rsidP="00026A6F">
            <w:pPr>
              <w:bidi/>
              <w:jc w:val="center"/>
              <w:rPr>
                <w:sz w:val="22"/>
                <w:szCs w:val="22"/>
              </w:rPr>
            </w:pPr>
            <w:r w:rsidRPr="00D71B45">
              <w:rPr>
                <w:sz w:val="22"/>
                <w:szCs w:val="22"/>
                <w:rtl/>
                <w:lang w:eastAsia="ar" w:bidi="ar-EG"/>
              </w:rPr>
              <w:t>93</w:t>
            </w:r>
          </w:p>
        </w:tc>
        <w:tc>
          <w:tcPr>
            <w:tcW w:w="1987" w:type="dxa"/>
          </w:tcPr>
          <w:p w14:paraId="69585E60" w14:textId="77777777" w:rsidR="00CF5E51" w:rsidRPr="00D71B45" w:rsidRDefault="00CF5E51" w:rsidP="00026A6F">
            <w:pPr>
              <w:bidi/>
              <w:jc w:val="center"/>
              <w:rPr>
                <w:sz w:val="22"/>
                <w:szCs w:val="22"/>
              </w:rPr>
            </w:pPr>
            <w:r w:rsidRPr="00D71B45">
              <w:rPr>
                <w:sz w:val="22"/>
                <w:szCs w:val="22"/>
                <w:rtl/>
                <w:lang w:eastAsia="ar" w:bidi="ar-EG"/>
              </w:rPr>
              <w:t>93</w:t>
            </w:r>
          </w:p>
        </w:tc>
      </w:tr>
      <w:tr w:rsidR="00CF5E51" w:rsidRPr="00D71B45" w14:paraId="78B37E89" w14:textId="77777777" w:rsidTr="00026A6F">
        <w:trPr>
          <w:trHeight w:val="396"/>
        </w:trPr>
        <w:tc>
          <w:tcPr>
            <w:tcW w:w="3539" w:type="dxa"/>
            <w:gridSpan w:val="2"/>
          </w:tcPr>
          <w:p w14:paraId="19D01DB3" w14:textId="77777777" w:rsidR="00CF5E51" w:rsidRPr="00D71B45" w:rsidRDefault="00CF5E51" w:rsidP="00026A6F">
            <w:pPr>
              <w:bidi/>
              <w:jc w:val="left"/>
              <w:rPr>
                <w:sz w:val="22"/>
                <w:szCs w:val="22"/>
              </w:rPr>
            </w:pPr>
            <w:r w:rsidRPr="00D71B45">
              <w:rPr>
                <w:sz w:val="22"/>
                <w:szCs w:val="22"/>
                <w:rtl/>
                <w:lang w:eastAsia="ar" w:bidi="ar-EG"/>
              </w:rPr>
              <w:t>خبرة سابقة في تنفيذ الصناديق المتجددة لكفاءة استخدام الطاقة</w:t>
            </w:r>
          </w:p>
        </w:tc>
        <w:tc>
          <w:tcPr>
            <w:tcW w:w="1986" w:type="dxa"/>
          </w:tcPr>
          <w:p w14:paraId="60102049" w14:textId="77777777" w:rsidR="00CF5E51" w:rsidRPr="00D71B45" w:rsidRDefault="00CF5E51" w:rsidP="00026A6F">
            <w:pPr>
              <w:bidi/>
              <w:jc w:val="center"/>
              <w:rPr>
                <w:sz w:val="22"/>
                <w:szCs w:val="22"/>
              </w:rPr>
            </w:pPr>
            <w:r w:rsidRPr="00D71B45">
              <w:rPr>
                <w:sz w:val="22"/>
                <w:szCs w:val="22"/>
                <w:rtl/>
                <w:lang w:eastAsia="ar" w:bidi="ar-EG"/>
              </w:rPr>
              <w:t>نعم</w:t>
            </w:r>
          </w:p>
        </w:tc>
        <w:tc>
          <w:tcPr>
            <w:tcW w:w="1987" w:type="dxa"/>
          </w:tcPr>
          <w:p w14:paraId="65B37C90" w14:textId="77777777" w:rsidR="00CF5E51" w:rsidRPr="00D71B45" w:rsidRDefault="00CF5E51" w:rsidP="00026A6F">
            <w:pPr>
              <w:bidi/>
              <w:jc w:val="center"/>
              <w:rPr>
                <w:sz w:val="22"/>
                <w:szCs w:val="22"/>
              </w:rPr>
            </w:pPr>
            <w:r w:rsidRPr="00D71B45">
              <w:rPr>
                <w:sz w:val="22"/>
                <w:szCs w:val="22"/>
                <w:rtl/>
                <w:lang w:eastAsia="ar" w:bidi="ar-EG"/>
              </w:rPr>
              <w:t>نعم</w:t>
            </w:r>
          </w:p>
        </w:tc>
        <w:tc>
          <w:tcPr>
            <w:tcW w:w="1987" w:type="dxa"/>
          </w:tcPr>
          <w:p w14:paraId="31BE9DAB" w14:textId="77777777" w:rsidR="00CF5E51" w:rsidRPr="00D71B45" w:rsidRDefault="00CF5E51" w:rsidP="00026A6F">
            <w:pPr>
              <w:bidi/>
              <w:jc w:val="center"/>
              <w:rPr>
                <w:sz w:val="22"/>
                <w:szCs w:val="22"/>
              </w:rPr>
            </w:pPr>
            <w:r w:rsidRPr="00D71B45">
              <w:rPr>
                <w:sz w:val="22"/>
                <w:szCs w:val="22"/>
                <w:rtl/>
                <w:lang w:eastAsia="ar" w:bidi="ar-EG"/>
              </w:rPr>
              <w:t>نعم</w:t>
            </w:r>
          </w:p>
        </w:tc>
      </w:tr>
      <w:tr w:rsidR="00CF5E51" w:rsidRPr="00D71B45" w14:paraId="262D5E50" w14:textId="77777777" w:rsidTr="00026A6F">
        <w:trPr>
          <w:trHeight w:val="647"/>
        </w:trPr>
        <w:tc>
          <w:tcPr>
            <w:tcW w:w="3539" w:type="dxa"/>
            <w:gridSpan w:val="2"/>
          </w:tcPr>
          <w:p w14:paraId="190A50AC" w14:textId="77777777" w:rsidR="00CF5E51" w:rsidRPr="00D71B45" w:rsidRDefault="00CF5E51" w:rsidP="00026A6F">
            <w:pPr>
              <w:keepNext/>
              <w:bidi/>
              <w:jc w:val="left"/>
              <w:rPr>
                <w:sz w:val="22"/>
                <w:szCs w:val="22"/>
              </w:rPr>
            </w:pPr>
            <w:r w:rsidRPr="00D71B45">
              <w:rPr>
                <w:sz w:val="22"/>
                <w:szCs w:val="22"/>
                <w:rtl/>
                <w:lang w:eastAsia="ar" w:bidi="ar-EG"/>
              </w:rPr>
              <w:t>القطاعات المقترح تغطيتها من خلال الصندوق المتجدد ***</w:t>
            </w:r>
          </w:p>
        </w:tc>
        <w:tc>
          <w:tcPr>
            <w:tcW w:w="5960" w:type="dxa"/>
            <w:gridSpan w:val="3"/>
          </w:tcPr>
          <w:p w14:paraId="3BC5968C" w14:textId="77777777" w:rsidR="00CF5E51" w:rsidRPr="00D71B45" w:rsidRDefault="00CF5E51" w:rsidP="00026A6F">
            <w:pPr>
              <w:keepNext/>
              <w:bidi/>
              <w:rPr>
                <w:sz w:val="22"/>
                <w:szCs w:val="22"/>
              </w:rPr>
            </w:pPr>
            <w:r w:rsidRPr="00D71B45">
              <w:rPr>
                <w:sz w:val="22"/>
                <w:szCs w:val="22"/>
                <w:rtl/>
                <w:lang w:eastAsia="ar" w:bidi="ar-EG"/>
              </w:rPr>
              <w:t>تطبيقات التبريد وتكييف الهواء في الفنادق والمنتجعات، والمؤسسات الصغيرة والمتوسطة الحجم في خدمات التبريد، وسلاسل الإمداد في قطاع السياحة، والفنيون ومقدمو الخدمات، والمتاجر ومؤسسات البيع بالتجزئة</w:t>
            </w:r>
          </w:p>
        </w:tc>
      </w:tr>
      <w:tr w:rsidR="00CF5E51" w:rsidRPr="00D71B45" w14:paraId="0A694087" w14:textId="77777777" w:rsidTr="00026A6F">
        <w:trPr>
          <w:trHeight w:val="366"/>
        </w:trPr>
        <w:tc>
          <w:tcPr>
            <w:tcW w:w="3539" w:type="dxa"/>
            <w:gridSpan w:val="2"/>
          </w:tcPr>
          <w:p w14:paraId="3587FAA8" w14:textId="77777777" w:rsidR="00CF5E51" w:rsidRPr="00D71B45" w:rsidRDefault="00CF5E51" w:rsidP="00026A6F">
            <w:pPr>
              <w:bidi/>
              <w:jc w:val="left"/>
              <w:rPr>
                <w:sz w:val="22"/>
                <w:szCs w:val="22"/>
              </w:rPr>
            </w:pPr>
            <w:r w:rsidRPr="00D71B45">
              <w:rPr>
                <w:sz w:val="22"/>
                <w:szCs w:val="22"/>
                <w:rtl/>
                <w:lang w:eastAsia="ar" w:bidi="ar-EG"/>
              </w:rPr>
              <w:t>التمويل التحضيري المطلوب (بالدولار الأمريكي)</w:t>
            </w:r>
          </w:p>
        </w:tc>
        <w:tc>
          <w:tcPr>
            <w:tcW w:w="5960" w:type="dxa"/>
            <w:gridSpan w:val="3"/>
          </w:tcPr>
          <w:p w14:paraId="3CA7BF78" w14:textId="77777777" w:rsidR="00CF5E51" w:rsidRPr="00D71B45" w:rsidRDefault="00CF5E51" w:rsidP="00026A6F">
            <w:pPr>
              <w:bidi/>
              <w:jc w:val="center"/>
              <w:rPr>
                <w:sz w:val="22"/>
                <w:szCs w:val="22"/>
              </w:rPr>
            </w:pPr>
            <w:r w:rsidRPr="00D71B45">
              <w:rPr>
                <w:sz w:val="22"/>
                <w:szCs w:val="22"/>
                <w:rtl/>
                <w:lang w:eastAsia="ar" w:bidi="ar-EG"/>
              </w:rPr>
              <w:t>200,000</w:t>
            </w:r>
          </w:p>
        </w:tc>
      </w:tr>
    </w:tbl>
    <w:p w14:paraId="02DD3E08" w14:textId="77777777" w:rsidR="00CF5E51" w:rsidRPr="00CF5E51" w:rsidRDefault="00CF5E51" w:rsidP="00CF5E51">
      <w:pPr>
        <w:bidi/>
        <w:rPr>
          <w:sz w:val="26"/>
          <w:szCs w:val="26"/>
        </w:rPr>
      </w:pPr>
      <w:r w:rsidRPr="00CF5E51">
        <w:rPr>
          <w:sz w:val="26"/>
          <w:szCs w:val="26"/>
          <w:rtl/>
          <w:lang w:eastAsia="ar" w:bidi="ar-EG"/>
        </w:rPr>
        <w:t>* ورد خطاب رسمي.</w:t>
      </w:r>
    </w:p>
    <w:p w14:paraId="7CA17B37" w14:textId="77777777" w:rsidR="00CF5E51" w:rsidRPr="00CF5E51" w:rsidRDefault="00CF5E51" w:rsidP="00CF5E51">
      <w:pPr>
        <w:bidi/>
        <w:rPr>
          <w:sz w:val="26"/>
          <w:szCs w:val="26"/>
        </w:rPr>
      </w:pPr>
      <w:r w:rsidRPr="00CF5E51">
        <w:rPr>
          <w:sz w:val="26"/>
          <w:szCs w:val="26"/>
          <w:rtl/>
          <w:lang w:eastAsia="ar" w:bidi="ar-EG"/>
        </w:rPr>
        <w:t>** تقرير تنفيذ البرنامج القطري</w:t>
      </w:r>
    </w:p>
    <w:p w14:paraId="5A00E3AB" w14:textId="77777777" w:rsidR="00CF5E51" w:rsidRPr="00CF5E51" w:rsidRDefault="00CF5E51" w:rsidP="00CF5E51">
      <w:pPr>
        <w:bidi/>
        <w:rPr>
          <w:sz w:val="26"/>
          <w:szCs w:val="26"/>
        </w:rPr>
      </w:pPr>
      <w:r w:rsidRPr="00CF5E51">
        <w:rPr>
          <w:sz w:val="26"/>
          <w:szCs w:val="26"/>
          <w:rtl/>
          <w:lang w:eastAsia="ar" w:bidi="ar-EG"/>
        </w:rPr>
        <w:t>*** سيتم إعداد تفاصيل القطاع وأولوياته أثناء التحضير للمشروع.</w:t>
      </w:r>
    </w:p>
    <w:p w14:paraId="6F2AFD3F" w14:textId="77777777" w:rsidR="00CF5E51" w:rsidRPr="00CF5E51" w:rsidRDefault="00CF5E51" w:rsidP="00CF5E51">
      <w:pPr>
        <w:bidi/>
        <w:rPr>
          <w:sz w:val="26"/>
          <w:szCs w:val="26"/>
        </w:rPr>
      </w:pPr>
    </w:p>
    <w:p w14:paraId="5F4249D4" w14:textId="77777777" w:rsidR="00CF5E51" w:rsidRPr="00CF5E51" w:rsidRDefault="00CF5E51" w:rsidP="00CF5E51">
      <w:pPr>
        <w:pStyle w:val="Heading1"/>
        <w:bidi/>
        <w:rPr>
          <w:sz w:val="26"/>
          <w:szCs w:val="26"/>
        </w:rPr>
      </w:pPr>
      <w:r w:rsidRPr="00CF5E51">
        <w:rPr>
          <w:sz w:val="26"/>
          <w:szCs w:val="26"/>
          <w:rtl/>
          <w:lang w:eastAsia="ar" w:bidi="ar-EG"/>
        </w:rPr>
        <w:t>ستتولى وحدة بروتوكول مونتريال التابعة لبرنامج الأمم المتحدة الإنمائي زمام المبادرة في تنفيذ المشروع بالتعاون الوثيق مع مركز التمويل المستدام التابع للبرنامج. وسيقدم مركز التمويل المستدام دعماً تقنياً وتشغيلياً واسع النطاق، ولديه خبرة في تصميم وتنفيذ وإجراء الرقابة المالية. وبما أن المشروع سيتضمن تمويل المستفيدين من خلال مؤسسات مالية وطنية، فإن البرنامج الإنمائي سيوقع الاتفاقات ذات الصلة من خلال مكتبه القطري مع المؤسسات المالية الوطنية المحددة لتنفيذ المشروع ولن يشارك بشكل مباشر في معاملات الإقراض.</w:t>
      </w:r>
    </w:p>
    <w:p w14:paraId="0D17323F" w14:textId="77777777" w:rsidR="00CF5E51" w:rsidRPr="00CF5E51" w:rsidRDefault="00CF5E51" w:rsidP="00CF5E51">
      <w:pPr>
        <w:bidi/>
        <w:spacing w:after="240"/>
        <w:rPr>
          <w:b/>
          <w:sz w:val="26"/>
          <w:szCs w:val="26"/>
        </w:rPr>
      </w:pPr>
      <w:r w:rsidRPr="00CF5E51">
        <w:rPr>
          <w:b/>
          <w:bCs/>
          <w:sz w:val="26"/>
          <w:szCs w:val="26"/>
          <w:rtl/>
          <w:lang w:eastAsia="ar" w:bidi="ar-EG"/>
        </w:rPr>
        <w:t>تعليقات الأمانة</w:t>
      </w:r>
    </w:p>
    <w:p w14:paraId="4DEF4166" w14:textId="02ED2A53" w:rsidR="00CF5E51" w:rsidRPr="00CF5E51" w:rsidRDefault="00CF5E51" w:rsidP="00CF5E51">
      <w:pPr>
        <w:pStyle w:val="Heading1"/>
        <w:bidi/>
        <w:rPr>
          <w:rFonts w:asciiTheme="majorBidi" w:hAnsiTheme="majorBidi" w:cstheme="majorBidi"/>
          <w:sz w:val="26"/>
          <w:szCs w:val="26"/>
        </w:rPr>
      </w:pPr>
      <w:r w:rsidRPr="00CF5E51">
        <w:rPr>
          <w:rFonts w:asciiTheme="majorBidi" w:hAnsiTheme="majorBidi" w:cstheme="majorBidi"/>
          <w:sz w:val="26"/>
          <w:szCs w:val="26"/>
          <w:rtl/>
          <w:lang w:eastAsia="ar" w:bidi="ar-EG"/>
        </w:rPr>
        <w:t>فيما يتعلق باختيار تنفيذ المشروع في البلدان الثلاثة، أشار البرنامج الإنمائي إلى أن المقرر</w:t>
      </w:r>
      <w:r w:rsidR="0042362C">
        <w:rPr>
          <w:rFonts w:asciiTheme="majorBidi" w:hAnsiTheme="majorBidi" w:cstheme="majorBidi" w:hint="cs"/>
          <w:sz w:val="26"/>
          <w:szCs w:val="26"/>
          <w:rtl/>
          <w:lang w:eastAsia="ar" w:bidi="ar-EG"/>
        </w:rPr>
        <w:t xml:space="preserve"> 95/87</w:t>
      </w:r>
      <w:r w:rsidRPr="00CF5E51">
        <w:rPr>
          <w:rFonts w:asciiTheme="majorBidi" w:hAnsiTheme="majorBidi" w:cstheme="majorBidi"/>
          <w:sz w:val="26"/>
          <w:szCs w:val="26"/>
          <w:rtl/>
          <w:lang w:eastAsia="ar" w:bidi="ar-EG"/>
        </w:rPr>
        <w:t>(ز) ينص على أنه لا يمكن اقتراح أكثر من 100,000 دولار لكل مشروع، وأوضح أن الصندوق المتجدد هو آلية جديدة وأن البرنامج الإنمائي قد اتصل بعدد قليل من البلدان لإدارة التوقعات بعناية. وبالنسبة للبلدان الثلاثة، أعربت الحكومات والمكاتب القطرية عن اهتمامها بالمشاركة في المشروع. وتملك كل من كولومبيا والأردن صناديق متجددة تتعلق بكفاءة استخدام الطاقة، وهذه المنصة الحالية، مشروع الصندوق المتجدد المقترح، بمجرد الموافقة عليها، من شأنها أن تؤدي إلى تسريع وتيرة التنفيذ وزيادة اعتماد تكنولوجيات غازات التبريد ذات الكفاءة في استخدام الطاقة/ القدرة المنخفضة على إحداث الاحترار العالمي في تطبيقات مختلفة. وفي حالة غانا، يهدف المشروع إلى الاستفادة من الخبرات والعلاقات التي تكونت من خلال مشروع أغورا</w:t>
      </w:r>
      <w:r w:rsidRPr="00CF5E51">
        <w:rPr>
          <w:rStyle w:val="FootnoteReference"/>
          <w:rFonts w:asciiTheme="majorBidi" w:hAnsiTheme="majorBidi" w:cstheme="majorBidi"/>
          <w:sz w:val="26"/>
          <w:szCs w:val="26"/>
          <w:rtl/>
          <w:lang w:eastAsia="ar" w:bidi="ar-EG"/>
        </w:rPr>
        <w:footnoteReference w:id="10"/>
      </w:r>
      <w:r w:rsidRPr="00CF5E51">
        <w:rPr>
          <w:rFonts w:asciiTheme="majorBidi" w:hAnsiTheme="majorBidi" w:cstheme="majorBidi"/>
          <w:sz w:val="26"/>
          <w:szCs w:val="26"/>
          <w:rtl/>
          <w:lang w:eastAsia="ar" w:bidi="ar-EG"/>
        </w:rPr>
        <w:t xml:space="preserve">، الذي يتضمن توقيع اتفاقات مع البنوك التجارية الوطنية والمؤسسات المالية لتمويل حلول التبريد المستدامة (أي المنتجات الموفرة للطاقة التي تعتمد على غازات التبريد ذات القدرة المنخفضة على إحداث الاحترار العالمي وتحسين نهاية عمر المعدات).  </w:t>
      </w:r>
    </w:p>
    <w:p w14:paraId="6EACCDD4" w14:textId="77777777" w:rsidR="00CF5E51" w:rsidRPr="00CF5E51" w:rsidRDefault="00CF5E51" w:rsidP="00CF5E51">
      <w:pPr>
        <w:pStyle w:val="Heading1"/>
        <w:bidi/>
        <w:rPr>
          <w:rFonts w:asciiTheme="majorBidi" w:hAnsiTheme="majorBidi" w:cstheme="majorBidi"/>
          <w:sz w:val="26"/>
          <w:szCs w:val="26"/>
        </w:rPr>
      </w:pPr>
      <w:r w:rsidRPr="00CF5E51">
        <w:rPr>
          <w:rFonts w:asciiTheme="majorBidi" w:hAnsiTheme="majorBidi" w:cstheme="majorBidi"/>
          <w:sz w:val="26"/>
          <w:szCs w:val="26"/>
          <w:rtl/>
          <w:lang w:eastAsia="ar" w:bidi="ar-EG"/>
        </w:rPr>
        <w:t xml:space="preserve">وطلبت الأمانة معلومات إضافية تتعلق بخبرة البرنامج الإنمائي في التعامل مع الأدوات من غير المنح (مثل أدوات الدين) لدعم المشروعات على المستوى الوطني. وأوضح البرنامج الإنمائي أنه في حالة الموافقة على الأموال في إطار المشروع، فإن مكاتبه القطرية ستوقع اتفاقات قانونية مناسبة مع المؤسسات المالية الوطنية المعنية، وأن المكتب القطري سيتولى إجراءات المعاملات المالية بالتعاون مع المؤسسة المالية الوطنية. وسيتم تصميم الترتيبات </w:t>
      </w:r>
      <w:r w:rsidRPr="00CF5E51">
        <w:rPr>
          <w:rFonts w:asciiTheme="majorBidi" w:hAnsiTheme="majorBidi" w:cstheme="majorBidi"/>
          <w:sz w:val="26"/>
          <w:szCs w:val="26"/>
          <w:rtl/>
          <w:lang w:eastAsia="ar" w:bidi="ar-EG"/>
        </w:rPr>
        <w:lastRenderedPageBreak/>
        <w:t>الخاصة بالتدفقات المالية مع المؤسسة(المؤسسات) المالية الوطنية وعمليات إدارة المخاطر لضمان تأمين الأموال وإعادتها بعد أن يستخدمها الصندوق المتجدد في الأغراض المناسبة. وسيشرف البرنامج الإنمائي على تنفيذ المشروع بدعم من فرقه الوطنية والإقليمية المشاركة في تنفيذ المشروع، وأوضح أنه سيطبق السياسات والإجراءات المحددة في إطار النهج المنسق للتحويلات النقدية لتقييم المخاطر وتحديد آليات التخفيف من حدة تلك المخاطر.</w:t>
      </w:r>
    </w:p>
    <w:p w14:paraId="76612DCE" w14:textId="05C3FCF7" w:rsidR="00CF5E51" w:rsidRPr="00CF5E51" w:rsidRDefault="00CF5E51" w:rsidP="00CF5E51">
      <w:pPr>
        <w:pStyle w:val="Heading1"/>
        <w:bidi/>
        <w:rPr>
          <w:rFonts w:asciiTheme="majorBidi" w:hAnsiTheme="majorBidi" w:cstheme="majorBidi"/>
          <w:sz w:val="26"/>
          <w:szCs w:val="26"/>
        </w:rPr>
      </w:pPr>
      <w:r w:rsidRPr="00CF5E51">
        <w:rPr>
          <w:rFonts w:asciiTheme="majorBidi" w:hAnsiTheme="majorBidi" w:cstheme="majorBidi"/>
          <w:sz w:val="26"/>
          <w:szCs w:val="26"/>
          <w:rtl/>
          <w:lang w:eastAsia="ar" w:bidi="ar-EG"/>
        </w:rPr>
        <w:t>وفيما يتعلق بتوافر الأدوات التي تنطوي على أموال يمكن ردها إلى البرنامج الإنمائي مثل الصناديق المتجددة، أوضح البرنامج الإنمائي أنه يمكن أن يعتمد أدوات بشأن اتفاق منح قابلة للسداد تتضمن بنوداً بشأن أحكام تحويل رأس المال وجدول سداد للأموال التي تُرد من المؤسسة المستفيدة إلى البرنامج الإنمائي. وبالإضافة إلى ذلك، يمكن استخدام اتفاق قرض موحد ينطبق على صندوق الأمم المتحدة للمشاريع الإنتاجية</w:t>
      </w:r>
      <w:r w:rsidRPr="00CF5E51">
        <w:rPr>
          <w:rFonts w:asciiTheme="majorBidi" w:hAnsiTheme="majorBidi" w:cstheme="majorBidi"/>
          <w:sz w:val="26"/>
          <w:szCs w:val="26"/>
          <w:lang w:eastAsia="ar" w:bidi="en-GB"/>
        </w:rPr>
        <w:t>‏</w:t>
      </w:r>
      <w:r w:rsidRPr="00CF5E51">
        <w:rPr>
          <w:rFonts w:asciiTheme="majorBidi" w:hAnsiTheme="majorBidi" w:cstheme="majorBidi"/>
          <w:sz w:val="26"/>
          <w:szCs w:val="26"/>
          <w:rtl/>
          <w:lang w:eastAsia="ar" w:bidi="ar-EG"/>
        </w:rPr>
        <w:t xml:space="preserve"> عندما يشارك الصندوق في تنفيذ هذا الصندوق المتجدد في بلد من البلدان المعنية. ويمكن لصندوق الأمم المتحدة للمشاريع الإنتاجية أن يقدم الدعم لبناء القدرات، والدعم التقني لإدارة الائتمان وتقييم المخاطر، والدعم التشغيلي لإدارة الأداء للصندوق المتجدد.</w:t>
      </w:r>
    </w:p>
    <w:p w14:paraId="09273857" w14:textId="77777777" w:rsidR="00CF5E51" w:rsidRPr="00CF5E51" w:rsidRDefault="00CF5E51" w:rsidP="00CF5E51">
      <w:pPr>
        <w:pStyle w:val="Heading1"/>
        <w:bidi/>
        <w:rPr>
          <w:rFonts w:asciiTheme="majorBidi" w:hAnsiTheme="majorBidi" w:cstheme="majorBidi"/>
          <w:sz w:val="26"/>
          <w:szCs w:val="26"/>
        </w:rPr>
      </w:pPr>
      <w:r w:rsidRPr="00CF5E51">
        <w:rPr>
          <w:rFonts w:asciiTheme="majorBidi" w:hAnsiTheme="majorBidi" w:cstheme="majorBidi"/>
          <w:sz w:val="26"/>
          <w:szCs w:val="26"/>
          <w:rtl/>
          <w:lang w:eastAsia="ar" w:bidi="ar-EG"/>
        </w:rPr>
        <w:t xml:space="preserve">وطلبت الأمانة إيضاحات إضافية حول كيفية التعامل مع المخاطر المحتملة الناجمة عن التأخير في تنفيذ مشروع متعدد البلدان في ضوء العمليات الإدارية والتشغيلية المختلفة التي قد توجد في بلدان مختلفة لتشغيل هذا الصندوق المتجدد. وأفاد البرنامج الإنمائي بأن لديه خبرة غنية في التنفيذ السريع وفي الوقت المناسب لمشروعات متعددة البلدان في إطار </w:t>
      </w:r>
      <w:r w:rsidRPr="00CF5E51">
        <w:rPr>
          <w:sz w:val="26"/>
          <w:szCs w:val="26"/>
          <w:rtl/>
          <w:lang w:eastAsia="ar" w:bidi="ar-EG"/>
        </w:rPr>
        <w:t>صندوق البيئة العالمي.</w:t>
      </w:r>
      <w:r w:rsidRPr="00CF5E51">
        <w:rPr>
          <w:rFonts w:asciiTheme="majorBidi" w:hAnsiTheme="majorBidi" w:cstheme="majorBidi"/>
          <w:sz w:val="26"/>
          <w:szCs w:val="26"/>
          <w:rtl/>
          <w:lang w:eastAsia="ar" w:bidi="ar-EG"/>
        </w:rPr>
        <w:t xml:space="preserve"> وفيما يتعلق بتوقيت تقديم المشروعات، أوضح البرنامج الإنمائي أنه بعد الموافقة على التمويل التحضيري، فإن الوقت المستغرق لتقديم المشروعات سيكون حوالي 12 شهراً، ومن المتوقع أن يستغرق الأمر 12 شهراً أخرى لبدء تنفيذ الصندوق المتجدد. وفيما يتعلق بتفاصيل أسلوب تخصيص التمويل، بعد الموافقة عليه، بين البلدان، أوضح البرنامج الإنمائي أن هذه التفاصيل ستقدم بعد الانتهاء من تطوير المشروع بالكامل، وذلك بعد إجراء مشاورات مفصلة وتحليل المعلومات المتاحة من البلدان الثلاثة خلال عملية التحضير للمشروع.</w:t>
      </w:r>
    </w:p>
    <w:p w14:paraId="40A928DD" w14:textId="77777777" w:rsidR="00CF5E51" w:rsidRPr="00CF5E51" w:rsidRDefault="00CF5E51" w:rsidP="00CF5E51">
      <w:pPr>
        <w:bidi/>
        <w:spacing w:after="240"/>
        <w:rPr>
          <w:b/>
          <w:sz w:val="26"/>
          <w:szCs w:val="26"/>
        </w:rPr>
      </w:pPr>
      <w:r w:rsidRPr="00CF5E51">
        <w:rPr>
          <w:b/>
          <w:bCs/>
          <w:sz w:val="26"/>
          <w:szCs w:val="26"/>
          <w:rtl/>
          <w:lang w:eastAsia="ar" w:bidi="ar-EG"/>
        </w:rPr>
        <w:t>توصية الأمانة</w:t>
      </w:r>
    </w:p>
    <w:p w14:paraId="34917629" w14:textId="77777777" w:rsidR="00CF5E51" w:rsidRPr="00CF5E51" w:rsidRDefault="00CF5E51" w:rsidP="00CF5E51">
      <w:pPr>
        <w:pStyle w:val="ListParagraph"/>
        <w:numPr>
          <w:ilvl w:val="0"/>
          <w:numId w:val="1"/>
        </w:numPr>
        <w:bidi/>
        <w:rPr>
          <w:sz w:val="26"/>
          <w:szCs w:val="26"/>
          <w:lang w:val="en-CA"/>
        </w:rPr>
      </w:pPr>
      <w:r w:rsidRPr="00CF5E51">
        <w:rPr>
          <w:sz w:val="26"/>
          <w:szCs w:val="26"/>
          <w:rtl/>
          <w:lang w:eastAsia="ar" w:bidi="ar-EG"/>
        </w:rPr>
        <w:t xml:space="preserve">قد ترغب اللجنة التنفيذية في النظر في الموافقة على التحضير لمشروع عالمي لإنشاء صندوق متجدد لكفاءة استخدام الطاقة للمستخدمين النهائيين في كولومبيا وغانا والأردن بمبلغ 200,000 دولار، بالإضافة إلى تكاليف دعم الوكالة البالغة 14,000 دولار لبرنامج الأمم المتحدة الإنمائي. </w:t>
      </w:r>
    </w:p>
    <w:p w14:paraId="4B6ECE7F" w14:textId="77777777" w:rsidR="00CF5E51" w:rsidRPr="00CF5E51" w:rsidRDefault="00CF5E51" w:rsidP="00CF5E51">
      <w:pPr>
        <w:bidi/>
        <w:rPr>
          <w:sz w:val="26"/>
          <w:szCs w:val="26"/>
        </w:rPr>
      </w:pPr>
    </w:p>
    <w:p w14:paraId="74F4C28A" w14:textId="77777777" w:rsidR="00CF5E51" w:rsidRPr="00CF5E51" w:rsidRDefault="00CF5E51" w:rsidP="00CF5E51">
      <w:pPr>
        <w:bidi/>
        <w:rPr>
          <w:sz w:val="26"/>
          <w:szCs w:val="26"/>
          <w:highlight w:val="yellow"/>
        </w:rPr>
      </w:pPr>
    </w:p>
    <w:p w14:paraId="6CD81141" w14:textId="77777777" w:rsidR="00CF5E51" w:rsidRPr="00CF5E51" w:rsidRDefault="00CF5E51" w:rsidP="00CF5E51">
      <w:pPr>
        <w:pStyle w:val="Title1"/>
        <w:bidi/>
        <w:rPr>
          <w:sz w:val="26"/>
          <w:szCs w:val="26"/>
          <w:lang w:val="en-CA"/>
        </w:rPr>
        <w:sectPr w:rsidR="00CF5E51" w:rsidRPr="00CF5E51" w:rsidSect="00CF5E5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E05E01E" w14:textId="77777777" w:rsidR="00CF5E51" w:rsidRPr="00CF5E51" w:rsidRDefault="00CF5E51" w:rsidP="00CF5E51">
      <w:pPr>
        <w:widowControl w:val="0"/>
        <w:spacing w:after="240"/>
        <w:jc w:val="center"/>
        <w:rPr>
          <w:b/>
          <w:smallCaps/>
          <w:sz w:val="22"/>
          <w:szCs w:val="22"/>
          <w:lang w:val="en-CA" w:bidi="ar-SA"/>
        </w:rPr>
      </w:pPr>
      <w:r w:rsidRPr="00CF5E51">
        <w:rPr>
          <w:b/>
          <w:smallCaps/>
          <w:sz w:val="22"/>
          <w:szCs w:val="22"/>
          <w:lang w:val="en-CA" w:bidi="ar-SA"/>
        </w:rPr>
        <w:lastRenderedPageBreak/>
        <w:t>A</w:t>
      </w:r>
      <w:r w:rsidRPr="00CF5E51">
        <w:rPr>
          <w:b/>
          <w:sz w:val="22"/>
          <w:szCs w:val="22"/>
          <w:lang w:val="en-CA" w:bidi="ar-SA"/>
        </w:rPr>
        <w:t>nnex</w:t>
      </w:r>
      <w:r w:rsidRPr="00CF5E51">
        <w:rPr>
          <w:b/>
          <w:smallCaps/>
          <w:sz w:val="22"/>
          <w:szCs w:val="22"/>
          <w:lang w:val="en-CA" w:bidi="ar-SA"/>
        </w:rPr>
        <w:t xml:space="preserve"> I</w:t>
      </w:r>
    </w:p>
    <w:p w14:paraId="5273C8D9" w14:textId="77777777" w:rsidR="00CF5E51" w:rsidRPr="00CF5E51" w:rsidRDefault="00CF5E51" w:rsidP="00CF5E51">
      <w:pPr>
        <w:widowControl w:val="0"/>
        <w:spacing w:after="240"/>
        <w:jc w:val="center"/>
        <w:rPr>
          <w:b/>
          <w:smallCaps/>
          <w:sz w:val="22"/>
          <w:szCs w:val="22"/>
          <w:lang w:val="en-CA" w:bidi="ar-SA"/>
        </w:rPr>
      </w:pPr>
      <w:r w:rsidRPr="00CF5E51">
        <w:rPr>
          <w:b/>
          <w:smallCaps/>
          <w:sz w:val="22"/>
          <w:szCs w:val="22"/>
          <w:lang w:val="en-CA" w:bidi="ar-SA"/>
        </w:rPr>
        <w:t>INSTITUTIONAL STRENGTHENING PROJECT PROPOSALS</w:t>
      </w:r>
      <w:r w:rsidRPr="00CF5E51">
        <w:rPr>
          <w:b/>
          <w:smallCaps/>
          <w:sz w:val="22"/>
          <w:szCs w:val="22"/>
          <w:vertAlign w:val="superscript"/>
          <w:lang w:val="en-CA" w:bidi="ar-SA"/>
        </w:rPr>
        <w:footnoteReference w:id="11"/>
      </w:r>
    </w:p>
    <w:p w14:paraId="3EED0087" w14:textId="77777777" w:rsidR="00CF5E51" w:rsidRPr="00CF5E51" w:rsidRDefault="00CF5E51" w:rsidP="00CF5E51">
      <w:pPr>
        <w:keepNext/>
        <w:spacing w:after="120"/>
        <w:rPr>
          <w:b/>
          <w:sz w:val="22"/>
          <w:szCs w:val="22"/>
          <w:lang w:val="en-CA" w:bidi="ar-SA"/>
        </w:rPr>
      </w:pPr>
      <w:r w:rsidRPr="00CF5E51">
        <w:rPr>
          <w:b/>
          <w:sz w:val="22"/>
          <w:szCs w:val="22"/>
          <w:lang w:val="en-CA" w:bidi="ar-SA"/>
        </w:rPr>
        <w:t>Bangladesh: Renewal of institutional strengthening</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61"/>
        <w:gridCol w:w="1671"/>
        <w:gridCol w:w="1613"/>
      </w:tblGrid>
      <w:tr w:rsidR="00CF5E51" w:rsidRPr="00CF5E51" w14:paraId="3F570C55" w14:textId="77777777" w:rsidTr="00CF5E51">
        <w:trPr>
          <w:trHeight w:val="278"/>
          <w:tblHeader/>
        </w:trPr>
        <w:tc>
          <w:tcPr>
            <w:tcW w:w="7736" w:type="dxa"/>
            <w:gridSpan w:val="2"/>
            <w:tcBorders>
              <w:top w:val="single" w:sz="4" w:space="0" w:color="000000"/>
              <w:left w:val="single" w:sz="4" w:space="0" w:color="000000"/>
              <w:bottom w:val="single" w:sz="4" w:space="0" w:color="000000"/>
              <w:right w:val="single" w:sz="4" w:space="0" w:color="000000"/>
            </w:tcBorders>
            <w:hideMark/>
          </w:tcPr>
          <w:p w14:paraId="253A10C3" w14:textId="77777777" w:rsidR="00CF5E51" w:rsidRPr="00CF5E51" w:rsidRDefault="00CF5E51" w:rsidP="00CF5E51">
            <w:pPr>
              <w:keepNext/>
              <w:rPr>
                <w:b/>
                <w:sz w:val="20"/>
                <w:lang w:val="en-CA" w:bidi="ar-SA"/>
              </w:rPr>
            </w:pPr>
            <w:r w:rsidRPr="00CF5E51">
              <w:rPr>
                <w:b/>
                <w:sz w:val="20"/>
                <w:lang w:val="en-CA" w:bidi="ar-SA"/>
              </w:rPr>
              <w:t>Summary of the project and country profile</w:t>
            </w:r>
          </w:p>
        </w:tc>
        <w:tc>
          <w:tcPr>
            <w:tcW w:w="1614" w:type="dxa"/>
            <w:tcBorders>
              <w:top w:val="single" w:sz="4" w:space="0" w:color="000000"/>
              <w:left w:val="single" w:sz="4" w:space="0" w:color="000000"/>
              <w:bottom w:val="single" w:sz="4" w:space="0" w:color="000000"/>
              <w:right w:val="single" w:sz="4" w:space="0" w:color="000000"/>
            </w:tcBorders>
          </w:tcPr>
          <w:p w14:paraId="3FA1DAE3" w14:textId="77777777" w:rsidR="00CF5E51" w:rsidRPr="00CF5E51" w:rsidRDefault="00CF5E51" w:rsidP="00CF5E51">
            <w:pPr>
              <w:keepNext/>
              <w:jc w:val="right"/>
              <w:rPr>
                <w:b/>
                <w:sz w:val="20"/>
                <w:lang w:val="en-CA" w:bidi="ar-SA"/>
              </w:rPr>
            </w:pPr>
          </w:p>
        </w:tc>
      </w:tr>
      <w:tr w:rsidR="00CF5E51" w:rsidRPr="00CF5E51" w14:paraId="011AE262" w14:textId="77777777" w:rsidTr="00CF5E51">
        <w:trPr>
          <w:trHeight w:val="233"/>
        </w:trPr>
        <w:tc>
          <w:tcPr>
            <w:tcW w:w="7736" w:type="dxa"/>
            <w:gridSpan w:val="2"/>
            <w:tcBorders>
              <w:top w:val="single" w:sz="4" w:space="0" w:color="000000"/>
              <w:left w:val="single" w:sz="4" w:space="0" w:color="000000"/>
              <w:bottom w:val="single" w:sz="4" w:space="0" w:color="000000"/>
              <w:right w:val="single" w:sz="4" w:space="0" w:color="000000"/>
            </w:tcBorders>
            <w:hideMark/>
          </w:tcPr>
          <w:p w14:paraId="0980F8DE" w14:textId="77777777" w:rsidR="00CF5E51" w:rsidRPr="00CF5E51" w:rsidRDefault="00CF5E51" w:rsidP="00CF5E51">
            <w:pPr>
              <w:keepNext/>
              <w:rPr>
                <w:sz w:val="20"/>
                <w:lang w:val="en-CA" w:bidi="ar-SA"/>
              </w:rPr>
            </w:pPr>
            <w:r w:rsidRPr="00CF5E51">
              <w:rPr>
                <w:sz w:val="20"/>
                <w:lang w:val="en-CA" w:bidi="ar-SA"/>
              </w:rPr>
              <w:t>Implementing agency:</w:t>
            </w:r>
          </w:p>
        </w:tc>
        <w:tc>
          <w:tcPr>
            <w:tcW w:w="1614" w:type="dxa"/>
            <w:tcBorders>
              <w:top w:val="single" w:sz="4" w:space="0" w:color="000000"/>
              <w:left w:val="single" w:sz="4" w:space="0" w:color="000000"/>
              <w:bottom w:val="single" w:sz="4" w:space="0" w:color="000000"/>
              <w:right w:val="single" w:sz="4" w:space="0" w:color="000000"/>
            </w:tcBorders>
            <w:hideMark/>
          </w:tcPr>
          <w:p w14:paraId="33D803E9" w14:textId="77777777" w:rsidR="00CF5E51" w:rsidRPr="00CF5E51" w:rsidRDefault="00CF5E51" w:rsidP="00CF5E51">
            <w:pPr>
              <w:keepNext/>
              <w:jc w:val="center"/>
              <w:rPr>
                <w:sz w:val="20"/>
                <w:lang w:val="en-CA" w:bidi="ar-SA"/>
              </w:rPr>
            </w:pPr>
            <w:r w:rsidRPr="00CF5E51">
              <w:rPr>
                <w:sz w:val="20"/>
                <w:lang w:val="en-CA" w:bidi="ar-SA"/>
              </w:rPr>
              <w:t>UNDP</w:t>
            </w:r>
          </w:p>
        </w:tc>
      </w:tr>
      <w:tr w:rsidR="00CF5E51" w:rsidRPr="00CF5E51" w14:paraId="3DCD434A" w14:textId="77777777" w:rsidTr="00CF5E51">
        <w:trPr>
          <w:trHeight w:val="233"/>
        </w:trPr>
        <w:tc>
          <w:tcPr>
            <w:tcW w:w="7736" w:type="dxa"/>
            <w:gridSpan w:val="2"/>
            <w:tcBorders>
              <w:top w:val="single" w:sz="4" w:space="0" w:color="000000"/>
              <w:left w:val="single" w:sz="4" w:space="0" w:color="000000"/>
              <w:bottom w:val="nil"/>
              <w:right w:val="single" w:sz="4" w:space="0" w:color="000000"/>
            </w:tcBorders>
            <w:hideMark/>
          </w:tcPr>
          <w:p w14:paraId="7F6B69D1" w14:textId="77777777" w:rsidR="00CF5E51" w:rsidRPr="00CF5E51" w:rsidRDefault="00CF5E51" w:rsidP="00CF5E51">
            <w:pPr>
              <w:keepNext/>
              <w:rPr>
                <w:sz w:val="20"/>
                <w:lang w:val="en-CA" w:bidi="ar-SA"/>
              </w:rPr>
            </w:pPr>
            <w:r w:rsidRPr="00CF5E51">
              <w:rPr>
                <w:sz w:val="20"/>
                <w:lang w:val="en-CA" w:bidi="ar-SA"/>
              </w:rPr>
              <w:t>Amounts previously approved for institutional strengthening (US $):</w:t>
            </w:r>
          </w:p>
        </w:tc>
        <w:tc>
          <w:tcPr>
            <w:tcW w:w="1614" w:type="dxa"/>
            <w:tcBorders>
              <w:top w:val="single" w:sz="4" w:space="0" w:color="000000"/>
              <w:left w:val="single" w:sz="4" w:space="0" w:color="000000"/>
              <w:bottom w:val="nil"/>
              <w:right w:val="single" w:sz="4" w:space="0" w:color="000000"/>
            </w:tcBorders>
          </w:tcPr>
          <w:p w14:paraId="56C77B2D" w14:textId="77777777" w:rsidR="00CF5E51" w:rsidRPr="00CF5E51" w:rsidRDefault="00CF5E51" w:rsidP="00CF5E51">
            <w:pPr>
              <w:jc w:val="right"/>
              <w:rPr>
                <w:sz w:val="20"/>
                <w:lang w:val="en-CA" w:bidi="ar-SA"/>
              </w:rPr>
            </w:pPr>
          </w:p>
        </w:tc>
      </w:tr>
      <w:tr w:rsidR="00CF5E51" w:rsidRPr="00CF5E51" w14:paraId="51E3FDB2" w14:textId="77777777" w:rsidTr="00CF5E51">
        <w:trPr>
          <w:trHeight w:val="233"/>
        </w:trPr>
        <w:tc>
          <w:tcPr>
            <w:tcW w:w="6064" w:type="dxa"/>
            <w:tcBorders>
              <w:top w:val="nil"/>
              <w:left w:val="single" w:sz="4" w:space="0" w:color="000000"/>
              <w:bottom w:val="nil"/>
              <w:right w:val="nil"/>
            </w:tcBorders>
            <w:shd w:val="clear" w:color="auto" w:fill="FFFFFF"/>
            <w:vAlign w:val="bottom"/>
            <w:hideMark/>
          </w:tcPr>
          <w:p w14:paraId="069B54D7" w14:textId="77777777" w:rsidR="00CF5E51" w:rsidRPr="00CF5E51" w:rsidRDefault="00CF5E51" w:rsidP="00CF5E51">
            <w:pPr>
              <w:keepNext/>
              <w:ind w:left="5105" w:right="-198"/>
              <w:jc w:val="left"/>
              <w:rPr>
                <w:sz w:val="20"/>
                <w:lang w:val="en-CA" w:bidi="ar-SA"/>
              </w:rPr>
            </w:pPr>
            <w:r w:rsidRPr="00CF5E51">
              <w:rPr>
                <w:sz w:val="20"/>
                <w:lang w:val="en-CA" w:bidi="ar-SA"/>
              </w:rPr>
              <w:t>Phase I:</w:t>
            </w:r>
          </w:p>
        </w:tc>
        <w:tc>
          <w:tcPr>
            <w:tcW w:w="1672" w:type="dxa"/>
            <w:tcBorders>
              <w:top w:val="nil"/>
              <w:left w:val="nil"/>
              <w:bottom w:val="nil"/>
              <w:right w:val="single" w:sz="4" w:space="0" w:color="000000"/>
            </w:tcBorders>
            <w:shd w:val="clear" w:color="auto" w:fill="FFFFFF"/>
            <w:vAlign w:val="bottom"/>
            <w:hideMark/>
          </w:tcPr>
          <w:p w14:paraId="10125F40" w14:textId="77777777" w:rsidR="00CF5E51" w:rsidRPr="00CF5E51" w:rsidRDefault="00CF5E51" w:rsidP="00CF5E51">
            <w:pPr>
              <w:keepNext/>
              <w:jc w:val="right"/>
              <w:rPr>
                <w:sz w:val="20"/>
                <w:lang w:val="en-CA" w:bidi="ar-SA"/>
              </w:rPr>
            </w:pPr>
            <w:r w:rsidRPr="00CF5E51">
              <w:rPr>
                <w:sz w:val="20"/>
                <w:lang w:val="en-CA" w:bidi="ar-SA"/>
              </w:rPr>
              <w:t>Sept-94</w:t>
            </w:r>
          </w:p>
        </w:tc>
        <w:tc>
          <w:tcPr>
            <w:tcW w:w="1614" w:type="dxa"/>
            <w:tcBorders>
              <w:top w:val="nil"/>
              <w:left w:val="single" w:sz="4" w:space="0" w:color="000000"/>
              <w:bottom w:val="nil"/>
              <w:right w:val="single" w:sz="4" w:space="0" w:color="000000"/>
            </w:tcBorders>
            <w:shd w:val="clear" w:color="auto" w:fill="FFFFFF"/>
            <w:hideMark/>
          </w:tcPr>
          <w:p w14:paraId="2BDCD4FF" w14:textId="77777777" w:rsidR="00CF5E51" w:rsidRPr="00CF5E51" w:rsidRDefault="00CF5E51" w:rsidP="00CF5E51">
            <w:pPr>
              <w:jc w:val="right"/>
              <w:rPr>
                <w:sz w:val="20"/>
                <w:lang w:val="en-CA" w:bidi="ar-SA"/>
              </w:rPr>
            </w:pPr>
            <w:r w:rsidRPr="00CF5E51">
              <w:rPr>
                <w:sz w:val="20"/>
                <w:lang w:val="en-CA" w:bidi="ar-SA"/>
              </w:rPr>
              <w:t xml:space="preserve">169,500 </w:t>
            </w:r>
          </w:p>
        </w:tc>
      </w:tr>
      <w:tr w:rsidR="00CF5E51" w:rsidRPr="00CF5E51" w14:paraId="1D065C21" w14:textId="77777777" w:rsidTr="00CF5E51">
        <w:trPr>
          <w:trHeight w:val="233"/>
        </w:trPr>
        <w:tc>
          <w:tcPr>
            <w:tcW w:w="6064" w:type="dxa"/>
            <w:tcBorders>
              <w:top w:val="nil"/>
              <w:left w:val="single" w:sz="4" w:space="0" w:color="000000"/>
              <w:bottom w:val="nil"/>
              <w:right w:val="nil"/>
            </w:tcBorders>
            <w:shd w:val="clear" w:color="auto" w:fill="FFFFFF"/>
            <w:vAlign w:val="bottom"/>
            <w:hideMark/>
          </w:tcPr>
          <w:p w14:paraId="3288854F" w14:textId="77777777" w:rsidR="00CF5E51" w:rsidRPr="00CF5E51" w:rsidRDefault="00CF5E51" w:rsidP="00CF5E51">
            <w:pPr>
              <w:keepNext/>
              <w:ind w:left="5105" w:right="-198"/>
              <w:jc w:val="left"/>
              <w:rPr>
                <w:sz w:val="20"/>
                <w:lang w:val="en-CA" w:bidi="ar-SA"/>
              </w:rPr>
            </w:pPr>
            <w:r w:rsidRPr="00CF5E51">
              <w:rPr>
                <w:sz w:val="20"/>
                <w:lang w:val="en-CA" w:bidi="ar-SA"/>
              </w:rPr>
              <w:t>Phase II:</w:t>
            </w:r>
          </w:p>
        </w:tc>
        <w:tc>
          <w:tcPr>
            <w:tcW w:w="1672" w:type="dxa"/>
            <w:tcBorders>
              <w:top w:val="nil"/>
              <w:left w:val="nil"/>
              <w:bottom w:val="nil"/>
              <w:right w:val="single" w:sz="4" w:space="0" w:color="000000"/>
            </w:tcBorders>
            <w:shd w:val="clear" w:color="auto" w:fill="FFFFFF"/>
            <w:vAlign w:val="bottom"/>
            <w:hideMark/>
          </w:tcPr>
          <w:p w14:paraId="3A6EF3E7" w14:textId="77777777" w:rsidR="00CF5E51" w:rsidRPr="00CF5E51" w:rsidRDefault="00CF5E51" w:rsidP="00CF5E51">
            <w:pPr>
              <w:keepNext/>
              <w:jc w:val="right"/>
              <w:rPr>
                <w:sz w:val="20"/>
                <w:lang w:val="en-CA" w:bidi="ar-SA"/>
              </w:rPr>
            </w:pPr>
            <w:r w:rsidRPr="00CF5E51">
              <w:rPr>
                <w:sz w:val="20"/>
                <w:lang w:val="en-CA" w:bidi="ar-SA"/>
              </w:rPr>
              <w:t>Nov-99</w:t>
            </w:r>
          </w:p>
        </w:tc>
        <w:tc>
          <w:tcPr>
            <w:tcW w:w="1614" w:type="dxa"/>
            <w:tcBorders>
              <w:top w:val="nil"/>
              <w:left w:val="single" w:sz="4" w:space="0" w:color="000000"/>
              <w:bottom w:val="nil"/>
              <w:right w:val="single" w:sz="4" w:space="0" w:color="000000"/>
            </w:tcBorders>
            <w:shd w:val="clear" w:color="auto" w:fill="FFFFFF"/>
            <w:hideMark/>
          </w:tcPr>
          <w:p w14:paraId="4D8FB457" w14:textId="77777777" w:rsidR="00CF5E51" w:rsidRPr="00CF5E51" w:rsidRDefault="00CF5E51" w:rsidP="00CF5E51">
            <w:pPr>
              <w:jc w:val="right"/>
              <w:rPr>
                <w:sz w:val="20"/>
                <w:lang w:val="en-CA" w:bidi="ar-SA"/>
              </w:rPr>
            </w:pPr>
            <w:r w:rsidRPr="00CF5E51">
              <w:rPr>
                <w:sz w:val="20"/>
                <w:lang w:val="en-CA" w:bidi="ar-SA"/>
              </w:rPr>
              <w:t xml:space="preserve">113,000 </w:t>
            </w:r>
          </w:p>
        </w:tc>
      </w:tr>
      <w:tr w:rsidR="00CF5E51" w:rsidRPr="00CF5E51" w14:paraId="55DBB29C" w14:textId="77777777" w:rsidTr="00CF5E51">
        <w:trPr>
          <w:trHeight w:val="233"/>
        </w:trPr>
        <w:tc>
          <w:tcPr>
            <w:tcW w:w="6064" w:type="dxa"/>
            <w:tcBorders>
              <w:top w:val="nil"/>
              <w:left w:val="single" w:sz="4" w:space="0" w:color="000000"/>
              <w:bottom w:val="nil"/>
              <w:right w:val="nil"/>
            </w:tcBorders>
            <w:shd w:val="clear" w:color="auto" w:fill="FFFFFF"/>
            <w:vAlign w:val="bottom"/>
            <w:hideMark/>
          </w:tcPr>
          <w:p w14:paraId="18090E65" w14:textId="77777777" w:rsidR="00CF5E51" w:rsidRPr="00CF5E51" w:rsidRDefault="00CF5E51" w:rsidP="00CF5E51">
            <w:pPr>
              <w:ind w:left="5105" w:right="-198"/>
              <w:jc w:val="left"/>
              <w:rPr>
                <w:sz w:val="20"/>
                <w:lang w:val="en-CA" w:bidi="ar-SA"/>
              </w:rPr>
            </w:pPr>
            <w:r w:rsidRPr="00CF5E51">
              <w:rPr>
                <w:sz w:val="20"/>
                <w:lang w:val="en-CA" w:bidi="ar-SA"/>
              </w:rPr>
              <w:t>Phase III:</w:t>
            </w:r>
          </w:p>
        </w:tc>
        <w:tc>
          <w:tcPr>
            <w:tcW w:w="1672" w:type="dxa"/>
            <w:tcBorders>
              <w:top w:val="nil"/>
              <w:left w:val="nil"/>
              <w:bottom w:val="nil"/>
              <w:right w:val="single" w:sz="4" w:space="0" w:color="000000"/>
            </w:tcBorders>
            <w:shd w:val="clear" w:color="auto" w:fill="FFFFFF"/>
            <w:vAlign w:val="bottom"/>
            <w:hideMark/>
          </w:tcPr>
          <w:p w14:paraId="2E79F935" w14:textId="77777777" w:rsidR="00CF5E51" w:rsidRPr="00CF5E51" w:rsidRDefault="00CF5E51" w:rsidP="00CF5E51">
            <w:pPr>
              <w:jc w:val="right"/>
              <w:rPr>
                <w:sz w:val="20"/>
                <w:lang w:val="en-CA" w:bidi="ar-SA"/>
              </w:rPr>
            </w:pPr>
            <w:r w:rsidRPr="00CF5E51">
              <w:rPr>
                <w:sz w:val="20"/>
                <w:lang w:val="en-CA" w:bidi="ar-SA"/>
              </w:rPr>
              <w:t>Dec-01</w:t>
            </w:r>
          </w:p>
        </w:tc>
        <w:tc>
          <w:tcPr>
            <w:tcW w:w="1614" w:type="dxa"/>
            <w:tcBorders>
              <w:top w:val="nil"/>
              <w:left w:val="single" w:sz="4" w:space="0" w:color="000000"/>
              <w:bottom w:val="nil"/>
              <w:right w:val="single" w:sz="4" w:space="0" w:color="000000"/>
            </w:tcBorders>
            <w:shd w:val="clear" w:color="auto" w:fill="FFFFFF"/>
            <w:hideMark/>
          </w:tcPr>
          <w:p w14:paraId="185A28CB" w14:textId="77777777" w:rsidR="00CF5E51" w:rsidRPr="00CF5E51" w:rsidRDefault="00CF5E51" w:rsidP="00CF5E51">
            <w:pPr>
              <w:jc w:val="right"/>
              <w:rPr>
                <w:sz w:val="20"/>
                <w:lang w:val="en-CA" w:bidi="ar-SA"/>
              </w:rPr>
            </w:pPr>
            <w:r w:rsidRPr="00CF5E51">
              <w:rPr>
                <w:sz w:val="20"/>
                <w:lang w:val="en-CA" w:bidi="ar-SA"/>
              </w:rPr>
              <w:t xml:space="preserve">110,628 </w:t>
            </w:r>
          </w:p>
        </w:tc>
      </w:tr>
      <w:tr w:rsidR="00CF5E51" w:rsidRPr="00CF5E51" w14:paraId="640FA352" w14:textId="77777777" w:rsidTr="00CF5E51">
        <w:trPr>
          <w:trHeight w:val="233"/>
        </w:trPr>
        <w:tc>
          <w:tcPr>
            <w:tcW w:w="6064" w:type="dxa"/>
            <w:tcBorders>
              <w:top w:val="nil"/>
              <w:left w:val="single" w:sz="4" w:space="0" w:color="000000"/>
              <w:bottom w:val="nil"/>
              <w:right w:val="nil"/>
            </w:tcBorders>
            <w:shd w:val="clear" w:color="auto" w:fill="FFFFFF"/>
            <w:vAlign w:val="bottom"/>
            <w:hideMark/>
          </w:tcPr>
          <w:p w14:paraId="685FF3B8" w14:textId="77777777" w:rsidR="00CF5E51" w:rsidRPr="00CF5E51" w:rsidRDefault="00CF5E51" w:rsidP="00CF5E51">
            <w:pPr>
              <w:ind w:left="5105" w:right="-198"/>
              <w:jc w:val="left"/>
              <w:rPr>
                <w:sz w:val="20"/>
                <w:lang w:val="en-CA" w:bidi="ar-SA"/>
              </w:rPr>
            </w:pPr>
            <w:r w:rsidRPr="00CF5E51">
              <w:rPr>
                <w:sz w:val="20"/>
                <w:lang w:val="en-CA" w:bidi="ar-SA"/>
              </w:rPr>
              <w:t>Phase IV:</w:t>
            </w:r>
          </w:p>
        </w:tc>
        <w:tc>
          <w:tcPr>
            <w:tcW w:w="1672" w:type="dxa"/>
            <w:tcBorders>
              <w:top w:val="nil"/>
              <w:left w:val="nil"/>
              <w:bottom w:val="nil"/>
              <w:right w:val="single" w:sz="4" w:space="0" w:color="000000"/>
            </w:tcBorders>
            <w:shd w:val="clear" w:color="auto" w:fill="FFFFFF"/>
            <w:vAlign w:val="bottom"/>
            <w:hideMark/>
          </w:tcPr>
          <w:p w14:paraId="4415CD02" w14:textId="77777777" w:rsidR="00CF5E51" w:rsidRPr="00CF5E51" w:rsidRDefault="00CF5E51" w:rsidP="00CF5E51">
            <w:pPr>
              <w:jc w:val="right"/>
              <w:rPr>
                <w:sz w:val="20"/>
                <w:lang w:val="en-CA" w:bidi="ar-SA"/>
              </w:rPr>
            </w:pPr>
            <w:r w:rsidRPr="00CF5E51">
              <w:rPr>
                <w:sz w:val="20"/>
                <w:lang w:val="en-CA" w:bidi="ar-SA"/>
              </w:rPr>
              <w:t>Dec-04</w:t>
            </w:r>
          </w:p>
        </w:tc>
        <w:tc>
          <w:tcPr>
            <w:tcW w:w="1614" w:type="dxa"/>
            <w:tcBorders>
              <w:top w:val="nil"/>
              <w:left w:val="single" w:sz="4" w:space="0" w:color="000000"/>
              <w:bottom w:val="nil"/>
              <w:right w:val="single" w:sz="4" w:space="0" w:color="000000"/>
            </w:tcBorders>
            <w:shd w:val="clear" w:color="auto" w:fill="FFFFFF"/>
            <w:hideMark/>
          </w:tcPr>
          <w:p w14:paraId="1366A689" w14:textId="77777777" w:rsidR="00CF5E51" w:rsidRPr="00CF5E51" w:rsidRDefault="00CF5E51" w:rsidP="00CF5E51">
            <w:pPr>
              <w:jc w:val="right"/>
              <w:rPr>
                <w:sz w:val="20"/>
                <w:lang w:val="en-CA" w:bidi="ar-SA"/>
              </w:rPr>
            </w:pPr>
            <w:r w:rsidRPr="00CF5E51">
              <w:rPr>
                <w:sz w:val="20"/>
                <w:lang w:val="en-CA" w:bidi="ar-SA"/>
              </w:rPr>
              <w:t xml:space="preserve">138,043 </w:t>
            </w:r>
          </w:p>
        </w:tc>
      </w:tr>
      <w:tr w:rsidR="00CF5E51" w:rsidRPr="00CF5E51" w14:paraId="4340788B" w14:textId="77777777" w:rsidTr="00CF5E51">
        <w:trPr>
          <w:trHeight w:val="233"/>
        </w:trPr>
        <w:tc>
          <w:tcPr>
            <w:tcW w:w="6064" w:type="dxa"/>
            <w:tcBorders>
              <w:top w:val="nil"/>
              <w:left w:val="single" w:sz="4" w:space="0" w:color="000000"/>
              <w:bottom w:val="nil"/>
              <w:right w:val="nil"/>
            </w:tcBorders>
            <w:shd w:val="clear" w:color="auto" w:fill="FFFFFF"/>
            <w:vAlign w:val="bottom"/>
            <w:hideMark/>
          </w:tcPr>
          <w:p w14:paraId="46F95A8E" w14:textId="77777777" w:rsidR="00CF5E51" w:rsidRPr="00CF5E51" w:rsidRDefault="00CF5E51" w:rsidP="00CF5E51">
            <w:pPr>
              <w:ind w:left="5105" w:right="-198"/>
              <w:jc w:val="left"/>
              <w:rPr>
                <w:sz w:val="20"/>
                <w:lang w:val="en-CA" w:bidi="ar-SA"/>
              </w:rPr>
            </w:pPr>
            <w:r w:rsidRPr="00CF5E51">
              <w:rPr>
                <w:sz w:val="20"/>
                <w:lang w:val="en-CA" w:bidi="ar-SA"/>
              </w:rPr>
              <w:t>Phase V:</w:t>
            </w:r>
          </w:p>
        </w:tc>
        <w:tc>
          <w:tcPr>
            <w:tcW w:w="1672" w:type="dxa"/>
            <w:tcBorders>
              <w:top w:val="nil"/>
              <w:left w:val="nil"/>
              <w:bottom w:val="nil"/>
              <w:right w:val="single" w:sz="4" w:space="0" w:color="000000"/>
            </w:tcBorders>
            <w:shd w:val="clear" w:color="auto" w:fill="FFFFFF"/>
            <w:vAlign w:val="bottom"/>
            <w:hideMark/>
          </w:tcPr>
          <w:p w14:paraId="6713C44A" w14:textId="77777777" w:rsidR="00CF5E51" w:rsidRPr="00CF5E51" w:rsidRDefault="00CF5E51" w:rsidP="00CF5E51">
            <w:pPr>
              <w:jc w:val="right"/>
              <w:rPr>
                <w:sz w:val="20"/>
                <w:lang w:val="en-CA" w:bidi="ar-SA"/>
              </w:rPr>
            </w:pPr>
            <w:r w:rsidRPr="00CF5E51">
              <w:rPr>
                <w:sz w:val="20"/>
                <w:lang w:val="en-CA" w:bidi="ar-SA"/>
              </w:rPr>
              <w:t>Nov-07</w:t>
            </w:r>
          </w:p>
        </w:tc>
        <w:tc>
          <w:tcPr>
            <w:tcW w:w="1614" w:type="dxa"/>
            <w:tcBorders>
              <w:top w:val="nil"/>
              <w:left w:val="single" w:sz="4" w:space="0" w:color="000000"/>
              <w:bottom w:val="nil"/>
              <w:right w:val="single" w:sz="4" w:space="0" w:color="000000"/>
            </w:tcBorders>
            <w:shd w:val="clear" w:color="auto" w:fill="FFFFFF"/>
            <w:hideMark/>
          </w:tcPr>
          <w:p w14:paraId="7C5E2864" w14:textId="77777777" w:rsidR="00CF5E51" w:rsidRPr="00CF5E51" w:rsidRDefault="00CF5E51" w:rsidP="00CF5E51">
            <w:pPr>
              <w:jc w:val="right"/>
              <w:rPr>
                <w:sz w:val="20"/>
                <w:lang w:val="en-CA" w:bidi="ar-SA"/>
              </w:rPr>
            </w:pPr>
            <w:r w:rsidRPr="00CF5E51">
              <w:rPr>
                <w:sz w:val="20"/>
                <w:lang w:val="en-CA" w:bidi="ar-SA"/>
              </w:rPr>
              <w:t xml:space="preserve">139,457 </w:t>
            </w:r>
          </w:p>
        </w:tc>
      </w:tr>
      <w:tr w:rsidR="00CF5E51" w:rsidRPr="00CF5E51" w14:paraId="7118EEE4" w14:textId="77777777" w:rsidTr="00CF5E51">
        <w:trPr>
          <w:trHeight w:val="233"/>
        </w:trPr>
        <w:tc>
          <w:tcPr>
            <w:tcW w:w="6064" w:type="dxa"/>
            <w:tcBorders>
              <w:top w:val="nil"/>
              <w:left w:val="single" w:sz="4" w:space="0" w:color="000000"/>
              <w:bottom w:val="nil"/>
              <w:right w:val="nil"/>
            </w:tcBorders>
            <w:shd w:val="clear" w:color="auto" w:fill="FFFFFF"/>
            <w:vAlign w:val="bottom"/>
            <w:hideMark/>
          </w:tcPr>
          <w:p w14:paraId="1B5D3BD9" w14:textId="77777777" w:rsidR="00CF5E51" w:rsidRPr="00CF5E51" w:rsidRDefault="00CF5E51" w:rsidP="00CF5E51">
            <w:pPr>
              <w:ind w:left="5105" w:right="-198"/>
              <w:jc w:val="left"/>
              <w:rPr>
                <w:sz w:val="20"/>
                <w:lang w:val="en-CA" w:bidi="ar-SA"/>
              </w:rPr>
            </w:pPr>
            <w:r w:rsidRPr="00CF5E51">
              <w:rPr>
                <w:sz w:val="20"/>
                <w:lang w:val="en-CA" w:bidi="ar-SA"/>
              </w:rPr>
              <w:t>Phase VI:</w:t>
            </w:r>
          </w:p>
        </w:tc>
        <w:tc>
          <w:tcPr>
            <w:tcW w:w="1672" w:type="dxa"/>
            <w:tcBorders>
              <w:top w:val="nil"/>
              <w:left w:val="nil"/>
              <w:bottom w:val="nil"/>
              <w:right w:val="single" w:sz="4" w:space="0" w:color="000000"/>
            </w:tcBorders>
            <w:shd w:val="clear" w:color="auto" w:fill="FFFFFF"/>
            <w:vAlign w:val="bottom"/>
            <w:hideMark/>
          </w:tcPr>
          <w:p w14:paraId="62CDB505" w14:textId="77777777" w:rsidR="00CF5E51" w:rsidRPr="00CF5E51" w:rsidRDefault="00CF5E51" w:rsidP="00CF5E51">
            <w:pPr>
              <w:jc w:val="right"/>
              <w:rPr>
                <w:sz w:val="20"/>
                <w:lang w:val="en-CA" w:bidi="ar-SA"/>
              </w:rPr>
            </w:pPr>
            <w:r w:rsidRPr="00CF5E51">
              <w:rPr>
                <w:sz w:val="20"/>
                <w:lang w:val="en-CA" w:bidi="ar-SA"/>
              </w:rPr>
              <w:t>Jul-10</w:t>
            </w:r>
          </w:p>
        </w:tc>
        <w:tc>
          <w:tcPr>
            <w:tcW w:w="1614" w:type="dxa"/>
            <w:tcBorders>
              <w:top w:val="nil"/>
              <w:left w:val="single" w:sz="4" w:space="0" w:color="000000"/>
              <w:bottom w:val="nil"/>
              <w:right w:val="single" w:sz="4" w:space="0" w:color="000000"/>
            </w:tcBorders>
            <w:shd w:val="clear" w:color="auto" w:fill="FFFFFF"/>
            <w:hideMark/>
          </w:tcPr>
          <w:p w14:paraId="08A65BB5" w14:textId="77777777" w:rsidR="00CF5E51" w:rsidRPr="00CF5E51" w:rsidRDefault="00CF5E51" w:rsidP="00CF5E51">
            <w:pPr>
              <w:jc w:val="right"/>
              <w:rPr>
                <w:sz w:val="20"/>
                <w:lang w:val="en-CA" w:bidi="ar-SA"/>
              </w:rPr>
            </w:pPr>
            <w:r w:rsidRPr="00CF5E51">
              <w:rPr>
                <w:sz w:val="20"/>
                <w:lang w:val="en-CA" w:bidi="ar-SA"/>
              </w:rPr>
              <w:t xml:space="preserve">138,525 </w:t>
            </w:r>
          </w:p>
        </w:tc>
      </w:tr>
      <w:tr w:rsidR="00CF5E51" w:rsidRPr="00CF5E51" w14:paraId="33FF551E" w14:textId="77777777" w:rsidTr="00CF5E51">
        <w:trPr>
          <w:trHeight w:val="233"/>
        </w:trPr>
        <w:tc>
          <w:tcPr>
            <w:tcW w:w="6064" w:type="dxa"/>
            <w:tcBorders>
              <w:top w:val="nil"/>
              <w:left w:val="single" w:sz="4" w:space="0" w:color="000000"/>
              <w:bottom w:val="nil"/>
              <w:right w:val="nil"/>
            </w:tcBorders>
            <w:shd w:val="clear" w:color="auto" w:fill="FFFFFF"/>
            <w:vAlign w:val="bottom"/>
            <w:hideMark/>
          </w:tcPr>
          <w:p w14:paraId="64918D3F" w14:textId="77777777" w:rsidR="00CF5E51" w:rsidRPr="00CF5E51" w:rsidRDefault="00CF5E51" w:rsidP="00CF5E51">
            <w:pPr>
              <w:ind w:left="5105" w:right="-198"/>
              <w:jc w:val="left"/>
              <w:rPr>
                <w:sz w:val="20"/>
                <w:lang w:val="en-CA" w:bidi="ar-SA"/>
              </w:rPr>
            </w:pPr>
            <w:r w:rsidRPr="00CF5E51">
              <w:rPr>
                <w:sz w:val="20"/>
                <w:lang w:val="en-CA" w:bidi="ar-SA"/>
              </w:rPr>
              <w:t>Phase VII:</w:t>
            </w:r>
          </w:p>
        </w:tc>
        <w:tc>
          <w:tcPr>
            <w:tcW w:w="1672" w:type="dxa"/>
            <w:tcBorders>
              <w:top w:val="nil"/>
              <w:left w:val="nil"/>
              <w:bottom w:val="nil"/>
              <w:right w:val="single" w:sz="4" w:space="0" w:color="000000"/>
            </w:tcBorders>
            <w:shd w:val="clear" w:color="auto" w:fill="FFFFFF"/>
            <w:vAlign w:val="bottom"/>
            <w:hideMark/>
          </w:tcPr>
          <w:p w14:paraId="3EE4A3CC" w14:textId="77777777" w:rsidR="00CF5E51" w:rsidRPr="00CF5E51" w:rsidRDefault="00CF5E51" w:rsidP="00CF5E51">
            <w:pPr>
              <w:ind w:left="-193" w:right="-22"/>
              <w:jc w:val="right"/>
              <w:rPr>
                <w:sz w:val="20"/>
                <w:lang w:val="en-CA" w:bidi="ar-SA"/>
              </w:rPr>
            </w:pPr>
            <w:r w:rsidRPr="00CF5E51">
              <w:rPr>
                <w:sz w:val="20"/>
                <w:lang w:val="en-CA" w:bidi="ar-SA"/>
              </w:rPr>
              <w:t>Dec-13</w:t>
            </w:r>
          </w:p>
        </w:tc>
        <w:tc>
          <w:tcPr>
            <w:tcW w:w="1614" w:type="dxa"/>
            <w:tcBorders>
              <w:top w:val="nil"/>
              <w:left w:val="single" w:sz="4" w:space="0" w:color="000000"/>
              <w:bottom w:val="nil"/>
              <w:right w:val="single" w:sz="4" w:space="0" w:color="000000"/>
            </w:tcBorders>
            <w:shd w:val="clear" w:color="auto" w:fill="FFFFFF"/>
            <w:hideMark/>
          </w:tcPr>
          <w:p w14:paraId="646C90E4" w14:textId="77777777" w:rsidR="00CF5E51" w:rsidRPr="00CF5E51" w:rsidRDefault="00CF5E51" w:rsidP="00CF5E51">
            <w:pPr>
              <w:jc w:val="right"/>
              <w:rPr>
                <w:sz w:val="20"/>
                <w:lang w:val="en-CA" w:bidi="ar-SA"/>
              </w:rPr>
            </w:pPr>
            <w:r w:rsidRPr="00CF5E51">
              <w:rPr>
                <w:sz w:val="20"/>
                <w:lang w:val="en-CA" w:bidi="ar-SA"/>
              </w:rPr>
              <w:t xml:space="preserve">137,628 </w:t>
            </w:r>
          </w:p>
        </w:tc>
      </w:tr>
      <w:tr w:rsidR="00CF5E51" w:rsidRPr="00CF5E51" w14:paraId="697E4784" w14:textId="77777777" w:rsidTr="00CF5E51">
        <w:trPr>
          <w:trHeight w:val="233"/>
        </w:trPr>
        <w:tc>
          <w:tcPr>
            <w:tcW w:w="6064" w:type="dxa"/>
            <w:tcBorders>
              <w:top w:val="nil"/>
              <w:left w:val="single" w:sz="4" w:space="0" w:color="000000"/>
              <w:bottom w:val="nil"/>
              <w:right w:val="nil"/>
            </w:tcBorders>
            <w:shd w:val="clear" w:color="auto" w:fill="FFFFFF"/>
            <w:vAlign w:val="bottom"/>
            <w:hideMark/>
          </w:tcPr>
          <w:p w14:paraId="65713504" w14:textId="77777777" w:rsidR="00CF5E51" w:rsidRPr="00CF5E51" w:rsidRDefault="00CF5E51" w:rsidP="00CF5E51">
            <w:pPr>
              <w:ind w:left="5105" w:right="-198"/>
              <w:jc w:val="left"/>
              <w:rPr>
                <w:sz w:val="20"/>
                <w:lang w:val="en-CA" w:bidi="ar-SA"/>
              </w:rPr>
            </w:pPr>
            <w:r w:rsidRPr="00CF5E51">
              <w:rPr>
                <w:sz w:val="20"/>
                <w:lang w:val="en-CA" w:bidi="ar-SA"/>
              </w:rPr>
              <w:t>Phase VIII:</w:t>
            </w:r>
          </w:p>
        </w:tc>
        <w:tc>
          <w:tcPr>
            <w:tcW w:w="1672" w:type="dxa"/>
            <w:tcBorders>
              <w:top w:val="nil"/>
              <w:left w:val="nil"/>
              <w:bottom w:val="nil"/>
              <w:right w:val="single" w:sz="4" w:space="0" w:color="000000"/>
            </w:tcBorders>
            <w:shd w:val="clear" w:color="auto" w:fill="FFFFFF"/>
            <w:vAlign w:val="bottom"/>
            <w:hideMark/>
          </w:tcPr>
          <w:p w14:paraId="430BC17B" w14:textId="77777777" w:rsidR="00CF5E51" w:rsidRPr="00CF5E51" w:rsidRDefault="00CF5E51" w:rsidP="00CF5E51">
            <w:pPr>
              <w:jc w:val="right"/>
              <w:rPr>
                <w:sz w:val="20"/>
                <w:lang w:val="en-CA" w:bidi="ar-SA"/>
              </w:rPr>
            </w:pPr>
            <w:r w:rsidRPr="00CF5E51">
              <w:rPr>
                <w:sz w:val="20"/>
                <w:lang w:val="en-CA" w:bidi="ar-SA"/>
              </w:rPr>
              <w:t>Dec-16</w:t>
            </w:r>
          </w:p>
        </w:tc>
        <w:tc>
          <w:tcPr>
            <w:tcW w:w="1614" w:type="dxa"/>
            <w:tcBorders>
              <w:top w:val="nil"/>
              <w:left w:val="single" w:sz="4" w:space="0" w:color="000000"/>
              <w:bottom w:val="nil"/>
              <w:right w:val="single" w:sz="4" w:space="0" w:color="000000"/>
            </w:tcBorders>
            <w:shd w:val="clear" w:color="auto" w:fill="FFFFFF"/>
            <w:hideMark/>
          </w:tcPr>
          <w:p w14:paraId="350A5C28" w14:textId="77777777" w:rsidR="00CF5E51" w:rsidRPr="00CF5E51" w:rsidRDefault="00CF5E51" w:rsidP="00CF5E51">
            <w:pPr>
              <w:jc w:val="right"/>
              <w:rPr>
                <w:sz w:val="20"/>
                <w:lang w:val="en-CA" w:bidi="ar-SA"/>
              </w:rPr>
            </w:pPr>
            <w:r w:rsidRPr="00CF5E51">
              <w:rPr>
                <w:sz w:val="20"/>
                <w:lang w:val="en-CA" w:bidi="ar-SA"/>
              </w:rPr>
              <w:t xml:space="preserve">173,600 </w:t>
            </w:r>
          </w:p>
        </w:tc>
      </w:tr>
      <w:tr w:rsidR="00CF5E51" w:rsidRPr="00CF5E51" w14:paraId="47AFAEC1" w14:textId="77777777" w:rsidTr="00CF5E51">
        <w:trPr>
          <w:trHeight w:val="233"/>
        </w:trPr>
        <w:tc>
          <w:tcPr>
            <w:tcW w:w="6064" w:type="dxa"/>
            <w:tcBorders>
              <w:top w:val="nil"/>
              <w:left w:val="single" w:sz="4" w:space="0" w:color="000000"/>
              <w:bottom w:val="nil"/>
              <w:right w:val="nil"/>
            </w:tcBorders>
            <w:shd w:val="clear" w:color="auto" w:fill="FFFFFF"/>
            <w:vAlign w:val="bottom"/>
            <w:hideMark/>
          </w:tcPr>
          <w:p w14:paraId="2C8A7CC1" w14:textId="77777777" w:rsidR="00CF5E51" w:rsidRPr="00CF5E51" w:rsidRDefault="00CF5E51" w:rsidP="00CF5E51">
            <w:pPr>
              <w:ind w:left="5105" w:right="-198"/>
              <w:jc w:val="left"/>
              <w:rPr>
                <w:sz w:val="20"/>
                <w:lang w:val="en-CA" w:bidi="ar-SA"/>
              </w:rPr>
            </w:pPr>
            <w:r w:rsidRPr="00CF5E51">
              <w:rPr>
                <w:sz w:val="20"/>
                <w:lang w:val="en-CA" w:bidi="ar-SA"/>
              </w:rPr>
              <w:t>Phase IX:</w:t>
            </w:r>
          </w:p>
        </w:tc>
        <w:tc>
          <w:tcPr>
            <w:tcW w:w="1672" w:type="dxa"/>
            <w:tcBorders>
              <w:top w:val="nil"/>
              <w:left w:val="nil"/>
              <w:bottom w:val="nil"/>
              <w:right w:val="single" w:sz="4" w:space="0" w:color="000000"/>
            </w:tcBorders>
            <w:shd w:val="clear" w:color="auto" w:fill="FFFFFF"/>
            <w:vAlign w:val="bottom"/>
            <w:hideMark/>
          </w:tcPr>
          <w:p w14:paraId="57E0BDDF" w14:textId="77777777" w:rsidR="00CF5E51" w:rsidRPr="00CF5E51" w:rsidRDefault="00CF5E51" w:rsidP="00CF5E51">
            <w:pPr>
              <w:jc w:val="right"/>
              <w:rPr>
                <w:sz w:val="20"/>
                <w:lang w:val="en-CA" w:bidi="ar-SA"/>
              </w:rPr>
            </w:pPr>
            <w:r w:rsidRPr="00CF5E51">
              <w:rPr>
                <w:sz w:val="20"/>
                <w:lang w:val="en-CA" w:bidi="ar-SA"/>
              </w:rPr>
              <w:t>May-19</w:t>
            </w:r>
          </w:p>
        </w:tc>
        <w:tc>
          <w:tcPr>
            <w:tcW w:w="1614" w:type="dxa"/>
            <w:tcBorders>
              <w:top w:val="nil"/>
              <w:left w:val="single" w:sz="4" w:space="0" w:color="000000"/>
              <w:bottom w:val="nil"/>
              <w:right w:val="single" w:sz="4" w:space="0" w:color="000000"/>
            </w:tcBorders>
            <w:shd w:val="clear" w:color="auto" w:fill="FFFFFF"/>
            <w:hideMark/>
          </w:tcPr>
          <w:p w14:paraId="63E0F1F8" w14:textId="77777777" w:rsidR="00CF5E51" w:rsidRPr="00CF5E51" w:rsidRDefault="00CF5E51" w:rsidP="00CF5E51">
            <w:pPr>
              <w:jc w:val="right"/>
              <w:rPr>
                <w:sz w:val="20"/>
                <w:lang w:val="en-CA" w:bidi="ar-SA"/>
              </w:rPr>
            </w:pPr>
            <w:r w:rsidRPr="00CF5E51">
              <w:rPr>
                <w:sz w:val="20"/>
                <w:lang w:val="en-CA" w:bidi="ar-SA"/>
              </w:rPr>
              <w:t xml:space="preserve">178,029 </w:t>
            </w:r>
          </w:p>
        </w:tc>
      </w:tr>
      <w:tr w:rsidR="00CF5E51" w:rsidRPr="00CF5E51" w14:paraId="15689FD5" w14:textId="77777777" w:rsidTr="00CF5E51">
        <w:trPr>
          <w:trHeight w:val="233"/>
        </w:trPr>
        <w:tc>
          <w:tcPr>
            <w:tcW w:w="6064" w:type="dxa"/>
            <w:tcBorders>
              <w:top w:val="nil"/>
              <w:left w:val="single" w:sz="4" w:space="0" w:color="000000"/>
              <w:bottom w:val="nil"/>
              <w:right w:val="nil"/>
            </w:tcBorders>
            <w:shd w:val="clear" w:color="auto" w:fill="FFFFFF"/>
            <w:vAlign w:val="bottom"/>
            <w:hideMark/>
          </w:tcPr>
          <w:p w14:paraId="39CFFF06" w14:textId="77777777" w:rsidR="00CF5E51" w:rsidRPr="00CF5E51" w:rsidRDefault="00CF5E51" w:rsidP="00CF5E51">
            <w:pPr>
              <w:ind w:left="5105" w:right="-198"/>
              <w:jc w:val="left"/>
              <w:rPr>
                <w:sz w:val="20"/>
                <w:lang w:val="en-CA" w:bidi="ar-SA"/>
              </w:rPr>
            </w:pPr>
            <w:r w:rsidRPr="00CF5E51">
              <w:rPr>
                <w:sz w:val="20"/>
                <w:lang w:val="en-CA" w:bidi="ar-SA"/>
              </w:rPr>
              <w:t>Phase X:</w:t>
            </w:r>
          </w:p>
        </w:tc>
        <w:tc>
          <w:tcPr>
            <w:tcW w:w="1672" w:type="dxa"/>
            <w:tcBorders>
              <w:top w:val="nil"/>
              <w:left w:val="nil"/>
              <w:bottom w:val="nil"/>
              <w:right w:val="single" w:sz="4" w:space="0" w:color="000000"/>
            </w:tcBorders>
            <w:shd w:val="clear" w:color="auto" w:fill="FFFFFF"/>
            <w:vAlign w:val="bottom"/>
            <w:hideMark/>
          </w:tcPr>
          <w:p w14:paraId="7B776C02" w14:textId="77777777" w:rsidR="00CF5E51" w:rsidRPr="00CF5E51" w:rsidRDefault="00CF5E51" w:rsidP="00CF5E51">
            <w:pPr>
              <w:jc w:val="right"/>
              <w:rPr>
                <w:sz w:val="20"/>
                <w:lang w:val="en-CA" w:bidi="ar-SA"/>
              </w:rPr>
            </w:pPr>
            <w:r w:rsidRPr="00CF5E51">
              <w:rPr>
                <w:sz w:val="20"/>
                <w:lang w:val="en-CA" w:bidi="ar-SA"/>
              </w:rPr>
              <w:t>Nov-21</w:t>
            </w:r>
          </w:p>
        </w:tc>
        <w:tc>
          <w:tcPr>
            <w:tcW w:w="1614" w:type="dxa"/>
            <w:tcBorders>
              <w:top w:val="nil"/>
              <w:left w:val="nil"/>
              <w:bottom w:val="nil"/>
              <w:right w:val="single" w:sz="4" w:space="0" w:color="000000"/>
            </w:tcBorders>
            <w:hideMark/>
          </w:tcPr>
          <w:p w14:paraId="2F7778F8" w14:textId="77777777" w:rsidR="00CF5E51" w:rsidRPr="00CF5E51" w:rsidRDefault="00CF5E51" w:rsidP="00CF5E51">
            <w:pPr>
              <w:jc w:val="right"/>
              <w:rPr>
                <w:sz w:val="20"/>
                <w:lang w:val="en-CA" w:bidi="ar-SA"/>
              </w:rPr>
            </w:pPr>
            <w:r w:rsidRPr="00CF5E51">
              <w:rPr>
                <w:sz w:val="20"/>
                <w:lang w:val="en-CA" w:bidi="ar-SA"/>
              </w:rPr>
              <w:t xml:space="preserve">178,048 </w:t>
            </w:r>
          </w:p>
        </w:tc>
      </w:tr>
      <w:tr w:rsidR="00CF5E51" w:rsidRPr="00CF5E51" w14:paraId="608849CF" w14:textId="77777777" w:rsidTr="00CF5E51">
        <w:trPr>
          <w:trHeight w:val="233"/>
        </w:trPr>
        <w:tc>
          <w:tcPr>
            <w:tcW w:w="7736" w:type="dxa"/>
            <w:gridSpan w:val="2"/>
            <w:tcBorders>
              <w:top w:val="nil"/>
              <w:left w:val="single" w:sz="4" w:space="0" w:color="000000"/>
              <w:bottom w:val="nil"/>
              <w:right w:val="single" w:sz="4" w:space="0" w:color="000000"/>
            </w:tcBorders>
            <w:hideMark/>
          </w:tcPr>
          <w:p w14:paraId="69C86AC5" w14:textId="77777777" w:rsidR="00CF5E51" w:rsidRPr="00CF5E51" w:rsidRDefault="00CF5E51" w:rsidP="00CF5E51">
            <w:pPr>
              <w:tabs>
                <w:tab w:val="right" w:pos="7560"/>
              </w:tabs>
              <w:ind w:left="6784" w:right="-108"/>
              <w:jc w:val="left"/>
              <w:rPr>
                <w:sz w:val="20"/>
                <w:lang w:val="en-CA" w:bidi="ar-SA"/>
              </w:rPr>
            </w:pPr>
            <w:r w:rsidRPr="00CF5E51">
              <w:rPr>
                <w:sz w:val="20"/>
                <w:lang w:val="en-CA" w:bidi="ar-SA"/>
              </w:rPr>
              <w:t>Total:</w:t>
            </w:r>
          </w:p>
        </w:tc>
        <w:tc>
          <w:tcPr>
            <w:tcW w:w="1614" w:type="dxa"/>
            <w:tcBorders>
              <w:top w:val="nil"/>
              <w:left w:val="single" w:sz="4" w:space="0" w:color="000000"/>
              <w:bottom w:val="single" w:sz="4" w:space="0" w:color="000000"/>
              <w:right w:val="single" w:sz="4" w:space="0" w:color="000000"/>
            </w:tcBorders>
            <w:hideMark/>
          </w:tcPr>
          <w:p w14:paraId="48B4F0D7" w14:textId="77777777" w:rsidR="00CF5E51" w:rsidRPr="00CF5E51" w:rsidRDefault="00CF5E51" w:rsidP="00CF5E51">
            <w:pPr>
              <w:jc w:val="right"/>
              <w:rPr>
                <w:sz w:val="20"/>
                <w:lang w:val="en-CA" w:bidi="ar-SA"/>
              </w:rPr>
            </w:pPr>
            <w:r w:rsidRPr="00CF5E51">
              <w:rPr>
                <w:sz w:val="20"/>
                <w:lang w:val="en-CA" w:bidi="ar-SA"/>
              </w:rPr>
              <w:t>1,476,457</w:t>
            </w:r>
          </w:p>
        </w:tc>
      </w:tr>
      <w:tr w:rsidR="00CF5E51" w:rsidRPr="00CF5E51" w14:paraId="391E7A9E" w14:textId="77777777" w:rsidTr="00CF5E51">
        <w:trPr>
          <w:trHeight w:val="233"/>
        </w:trPr>
        <w:tc>
          <w:tcPr>
            <w:tcW w:w="7736"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67848501" w14:textId="77777777" w:rsidR="00CF5E51" w:rsidRPr="00CF5E51" w:rsidRDefault="00CF5E51" w:rsidP="00CF5E51">
            <w:pPr>
              <w:jc w:val="left"/>
              <w:rPr>
                <w:sz w:val="20"/>
                <w:lang w:val="en-CA" w:bidi="ar-SA"/>
              </w:rPr>
            </w:pPr>
            <w:r w:rsidRPr="00CF5E51">
              <w:rPr>
                <w:sz w:val="20"/>
                <w:lang w:val="en-CA" w:bidi="ar-SA"/>
              </w:rPr>
              <w:t>Amount requested for renewal (phase XI) (US $):</w:t>
            </w:r>
          </w:p>
        </w:tc>
        <w:tc>
          <w:tcPr>
            <w:tcW w:w="1614" w:type="dxa"/>
            <w:tcBorders>
              <w:top w:val="single" w:sz="4" w:space="0" w:color="000000"/>
              <w:left w:val="single" w:sz="4" w:space="0" w:color="000000"/>
              <w:bottom w:val="single" w:sz="4" w:space="0" w:color="000000"/>
              <w:right w:val="single" w:sz="4" w:space="0" w:color="000000"/>
            </w:tcBorders>
            <w:hideMark/>
          </w:tcPr>
          <w:p w14:paraId="61EF6C66" w14:textId="77777777" w:rsidR="00CF5E51" w:rsidRPr="00CF5E51" w:rsidRDefault="00CF5E51" w:rsidP="00CF5E51">
            <w:pPr>
              <w:jc w:val="right"/>
              <w:rPr>
                <w:sz w:val="20"/>
                <w:lang w:val="en-CA" w:bidi="ar-SA"/>
              </w:rPr>
            </w:pPr>
            <w:r w:rsidRPr="00CF5E51">
              <w:rPr>
                <w:sz w:val="20"/>
                <w:lang w:val="en-CA" w:bidi="ar-SA"/>
              </w:rPr>
              <w:t>344,448</w:t>
            </w:r>
          </w:p>
        </w:tc>
      </w:tr>
      <w:tr w:rsidR="00CF5E51" w:rsidRPr="00CF5E51" w14:paraId="64F2E918" w14:textId="77777777" w:rsidTr="00CF5E51">
        <w:trPr>
          <w:trHeight w:val="233"/>
        </w:trPr>
        <w:tc>
          <w:tcPr>
            <w:tcW w:w="7736" w:type="dxa"/>
            <w:gridSpan w:val="2"/>
            <w:tcBorders>
              <w:top w:val="single" w:sz="4" w:space="0" w:color="000000"/>
              <w:left w:val="single" w:sz="4" w:space="0" w:color="000000"/>
              <w:bottom w:val="single" w:sz="4" w:space="0" w:color="000000"/>
              <w:right w:val="single" w:sz="4" w:space="0" w:color="000000"/>
            </w:tcBorders>
            <w:hideMark/>
          </w:tcPr>
          <w:p w14:paraId="6152D903" w14:textId="77777777" w:rsidR="00CF5E51" w:rsidRPr="00CF5E51" w:rsidRDefault="00CF5E51" w:rsidP="00CF5E51">
            <w:pPr>
              <w:jc w:val="left"/>
              <w:rPr>
                <w:sz w:val="20"/>
                <w:lang w:val="en-CA" w:bidi="ar-SA"/>
              </w:rPr>
            </w:pPr>
            <w:r w:rsidRPr="00CF5E51">
              <w:rPr>
                <w:sz w:val="20"/>
                <w:lang w:val="en-CA" w:bidi="ar-SA"/>
              </w:rPr>
              <w:t xml:space="preserve">Amount recommended for approval for phase XI (US $): </w:t>
            </w:r>
          </w:p>
        </w:tc>
        <w:tc>
          <w:tcPr>
            <w:tcW w:w="1614" w:type="dxa"/>
            <w:tcBorders>
              <w:top w:val="single" w:sz="4" w:space="0" w:color="000000"/>
              <w:left w:val="single" w:sz="4" w:space="0" w:color="000000"/>
              <w:bottom w:val="single" w:sz="4" w:space="0" w:color="000000"/>
              <w:right w:val="single" w:sz="4" w:space="0" w:color="000000"/>
            </w:tcBorders>
            <w:hideMark/>
          </w:tcPr>
          <w:p w14:paraId="425C2B38" w14:textId="77777777" w:rsidR="00CF5E51" w:rsidRPr="00CF5E51" w:rsidRDefault="00CF5E51" w:rsidP="00CF5E51">
            <w:pPr>
              <w:jc w:val="right"/>
              <w:rPr>
                <w:sz w:val="20"/>
                <w:lang w:val="en-CA" w:bidi="ar-SA"/>
              </w:rPr>
            </w:pPr>
            <w:r w:rsidRPr="00CF5E51">
              <w:rPr>
                <w:sz w:val="20"/>
                <w:lang w:val="en-CA" w:bidi="ar-SA"/>
              </w:rPr>
              <w:t>344,448</w:t>
            </w:r>
          </w:p>
        </w:tc>
      </w:tr>
      <w:tr w:rsidR="00CF5E51" w:rsidRPr="00CF5E51" w14:paraId="19DB15C3" w14:textId="77777777" w:rsidTr="00CF5E51">
        <w:trPr>
          <w:trHeight w:val="233"/>
        </w:trPr>
        <w:tc>
          <w:tcPr>
            <w:tcW w:w="7736" w:type="dxa"/>
            <w:gridSpan w:val="2"/>
            <w:tcBorders>
              <w:top w:val="single" w:sz="4" w:space="0" w:color="000000"/>
              <w:left w:val="single" w:sz="4" w:space="0" w:color="000000"/>
              <w:bottom w:val="single" w:sz="4" w:space="0" w:color="000000"/>
              <w:right w:val="single" w:sz="4" w:space="0" w:color="000000"/>
            </w:tcBorders>
            <w:hideMark/>
          </w:tcPr>
          <w:p w14:paraId="55E5312F" w14:textId="77777777" w:rsidR="00CF5E51" w:rsidRPr="00CF5E51" w:rsidRDefault="00CF5E51" w:rsidP="00CF5E51">
            <w:pPr>
              <w:jc w:val="left"/>
              <w:rPr>
                <w:sz w:val="20"/>
                <w:lang w:val="en-CA" w:bidi="ar-SA"/>
              </w:rPr>
            </w:pPr>
            <w:r w:rsidRPr="00CF5E51">
              <w:rPr>
                <w:sz w:val="20"/>
                <w:lang w:val="en-CA" w:bidi="ar-SA"/>
              </w:rPr>
              <w:t>Agency support costs (US $):</w:t>
            </w:r>
          </w:p>
        </w:tc>
        <w:tc>
          <w:tcPr>
            <w:tcW w:w="1614" w:type="dxa"/>
            <w:tcBorders>
              <w:top w:val="single" w:sz="4" w:space="0" w:color="000000"/>
              <w:left w:val="single" w:sz="4" w:space="0" w:color="000000"/>
              <w:bottom w:val="single" w:sz="4" w:space="0" w:color="000000"/>
              <w:right w:val="single" w:sz="4" w:space="0" w:color="000000"/>
            </w:tcBorders>
            <w:hideMark/>
          </w:tcPr>
          <w:p w14:paraId="549CAE64" w14:textId="77777777" w:rsidR="00CF5E51" w:rsidRPr="00CF5E51" w:rsidRDefault="00CF5E51" w:rsidP="00CF5E51">
            <w:pPr>
              <w:jc w:val="right"/>
              <w:rPr>
                <w:sz w:val="20"/>
                <w:lang w:val="en-CA" w:bidi="ar-SA"/>
              </w:rPr>
            </w:pPr>
            <w:r w:rsidRPr="00CF5E51">
              <w:rPr>
                <w:sz w:val="20"/>
                <w:lang w:val="en-CA" w:bidi="ar-SA"/>
              </w:rPr>
              <w:t>24,111</w:t>
            </w:r>
          </w:p>
        </w:tc>
      </w:tr>
      <w:tr w:rsidR="00CF5E51" w:rsidRPr="00CF5E51" w14:paraId="2A8F2A65" w14:textId="77777777" w:rsidTr="00CF5E51">
        <w:trPr>
          <w:trHeight w:val="233"/>
        </w:trPr>
        <w:tc>
          <w:tcPr>
            <w:tcW w:w="7736" w:type="dxa"/>
            <w:gridSpan w:val="2"/>
            <w:tcBorders>
              <w:top w:val="single" w:sz="4" w:space="0" w:color="000000"/>
              <w:left w:val="single" w:sz="4" w:space="0" w:color="000000"/>
              <w:bottom w:val="single" w:sz="4" w:space="0" w:color="000000"/>
              <w:right w:val="single" w:sz="4" w:space="0" w:color="000000"/>
            </w:tcBorders>
            <w:hideMark/>
          </w:tcPr>
          <w:p w14:paraId="04DE8EBE" w14:textId="77777777" w:rsidR="00CF5E51" w:rsidRPr="00CF5E51" w:rsidRDefault="00CF5E51" w:rsidP="00CF5E51">
            <w:pPr>
              <w:jc w:val="left"/>
              <w:rPr>
                <w:sz w:val="20"/>
                <w:lang w:val="en-CA" w:bidi="ar-SA"/>
              </w:rPr>
            </w:pPr>
            <w:r w:rsidRPr="00CF5E51">
              <w:rPr>
                <w:sz w:val="20"/>
                <w:lang w:val="en-CA" w:bidi="ar-SA"/>
              </w:rPr>
              <w:t>Total cost of institutional strengthening phase XI to the Multilateral Fund (US $):</w:t>
            </w:r>
          </w:p>
        </w:tc>
        <w:tc>
          <w:tcPr>
            <w:tcW w:w="1614" w:type="dxa"/>
            <w:tcBorders>
              <w:top w:val="single" w:sz="4" w:space="0" w:color="000000"/>
              <w:left w:val="single" w:sz="4" w:space="0" w:color="000000"/>
              <w:bottom w:val="single" w:sz="4" w:space="0" w:color="000000"/>
              <w:right w:val="single" w:sz="4" w:space="0" w:color="000000"/>
            </w:tcBorders>
            <w:hideMark/>
          </w:tcPr>
          <w:p w14:paraId="6916CBA3" w14:textId="77777777" w:rsidR="00CF5E51" w:rsidRPr="00CF5E51" w:rsidRDefault="00CF5E51" w:rsidP="00CF5E51">
            <w:pPr>
              <w:jc w:val="right"/>
              <w:rPr>
                <w:sz w:val="20"/>
                <w:lang w:val="en-CA" w:bidi="ar-SA"/>
              </w:rPr>
            </w:pPr>
            <w:r w:rsidRPr="00CF5E51">
              <w:rPr>
                <w:sz w:val="20"/>
                <w:lang w:val="en-CA" w:bidi="ar-SA"/>
              </w:rPr>
              <w:t>368,559</w:t>
            </w:r>
          </w:p>
        </w:tc>
      </w:tr>
      <w:tr w:rsidR="00CF5E51" w:rsidRPr="00CF5E51" w14:paraId="4CD13C37" w14:textId="77777777" w:rsidTr="00CF5E51">
        <w:trPr>
          <w:trHeight w:val="233"/>
        </w:trPr>
        <w:tc>
          <w:tcPr>
            <w:tcW w:w="7736" w:type="dxa"/>
            <w:gridSpan w:val="2"/>
            <w:tcBorders>
              <w:top w:val="single" w:sz="4" w:space="0" w:color="000000"/>
              <w:left w:val="single" w:sz="4" w:space="0" w:color="000000"/>
              <w:bottom w:val="single" w:sz="4" w:space="0" w:color="000000"/>
              <w:right w:val="single" w:sz="4" w:space="0" w:color="000000"/>
            </w:tcBorders>
            <w:hideMark/>
          </w:tcPr>
          <w:p w14:paraId="515A3A09" w14:textId="77777777" w:rsidR="00CF5E51" w:rsidRPr="00CF5E51" w:rsidRDefault="00CF5E51" w:rsidP="00CF5E51">
            <w:pPr>
              <w:jc w:val="left"/>
              <w:rPr>
                <w:sz w:val="20"/>
                <w:lang w:val="en-CA" w:bidi="ar-SA"/>
              </w:rPr>
            </w:pPr>
            <w:r w:rsidRPr="00CF5E51">
              <w:rPr>
                <w:sz w:val="20"/>
                <w:lang w:val="en-CA" w:bidi="ar-SA"/>
              </w:rPr>
              <w:t>Date of approval of country programme:</w:t>
            </w:r>
          </w:p>
        </w:tc>
        <w:tc>
          <w:tcPr>
            <w:tcW w:w="1614" w:type="dxa"/>
            <w:tcBorders>
              <w:top w:val="single" w:sz="4" w:space="0" w:color="000000"/>
              <w:left w:val="single" w:sz="4" w:space="0" w:color="000000"/>
              <w:bottom w:val="single" w:sz="4" w:space="0" w:color="000000"/>
              <w:right w:val="single" w:sz="4" w:space="0" w:color="000000"/>
            </w:tcBorders>
            <w:shd w:val="clear" w:color="auto" w:fill="FFFFFF"/>
            <w:hideMark/>
          </w:tcPr>
          <w:p w14:paraId="0D7140D7" w14:textId="77777777" w:rsidR="00CF5E51" w:rsidRPr="00CF5E51" w:rsidRDefault="00CF5E51" w:rsidP="00CF5E51">
            <w:pPr>
              <w:jc w:val="right"/>
              <w:rPr>
                <w:sz w:val="20"/>
                <w:lang w:val="en-CA" w:bidi="ar-SA"/>
              </w:rPr>
            </w:pPr>
            <w:r w:rsidRPr="00CF5E51">
              <w:rPr>
                <w:sz w:val="20"/>
                <w:lang w:val="en-CA" w:bidi="ar-SA"/>
              </w:rPr>
              <w:t>1993</w:t>
            </w:r>
          </w:p>
        </w:tc>
      </w:tr>
      <w:tr w:rsidR="00CF5E51" w:rsidRPr="00CF5E51" w14:paraId="044C0A87" w14:textId="77777777" w:rsidTr="00CF5E51">
        <w:trPr>
          <w:trHeight w:val="233"/>
        </w:trPr>
        <w:tc>
          <w:tcPr>
            <w:tcW w:w="7736" w:type="dxa"/>
            <w:gridSpan w:val="2"/>
            <w:tcBorders>
              <w:top w:val="single" w:sz="4" w:space="0" w:color="000000"/>
              <w:left w:val="single" w:sz="4" w:space="0" w:color="000000"/>
              <w:bottom w:val="single" w:sz="4" w:space="0" w:color="000000"/>
              <w:right w:val="single" w:sz="4" w:space="0" w:color="000000"/>
            </w:tcBorders>
            <w:hideMark/>
          </w:tcPr>
          <w:p w14:paraId="11FFE818" w14:textId="77777777" w:rsidR="00CF5E51" w:rsidRPr="00CF5E51" w:rsidRDefault="00CF5E51" w:rsidP="00CF5E51">
            <w:pPr>
              <w:jc w:val="left"/>
              <w:rPr>
                <w:sz w:val="20"/>
                <w:lang w:val="en-CA" w:bidi="ar-SA"/>
              </w:rPr>
            </w:pPr>
            <w:r w:rsidRPr="00CF5E51">
              <w:rPr>
                <w:sz w:val="20"/>
                <w:lang w:val="en-CA" w:bidi="ar-SA"/>
              </w:rPr>
              <w:t>Date of approval of HCFC phase-out management plan:</w:t>
            </w:r>
          </w:p>
        </w:tc>
        <w:tc>
          <w:tcPr>
            <w:tcW w:w="1614" w:type="dxa"/>
            <w:tcBorders>
              <w:top w:val="single" w:sz="4" w:space="0" w:color="000000"/>
              <w:left w:val="single" w:sz="4" w:space="0" w:color="000000"/>
              <w:bottom w:val="single" w:sz="4" w:space="0" w:color="000000"/>
              <w:right w:val="single" w:sz="4" w:space="0" w:color="000000"/>
            </w:tcBorders>
            <w:shd w:val="clear" w:color="auto" w:fill="FFFFFF"/>
            <w:hideMark/>
          </w:tcPr>
          <w:p w14:paraId="21779997" w14:textId="77777777" w:rsidR="00CF5E51" w:rsidRPr="00CF5E51" w:rsidRDefault="00CF5E51" w:rsidP="00CF5E51">
            <w:pPr>
              <w:jc w:val="right"/>
              <w:rPr>
                <w:sz w:val="20"/>
                <w:lang w:val="en-CA" w:bidi="ar-SA"/>
              </w:rPr>
            </w:pPr>
            <w:r w:rsidRPr="00CF5E51">
              <w:rPr>
                <w:sz w:val="20"/>
                <w:lang w:val="en-CA" w:bidi="ar-SA"/>
              </w:rPr>
              <w:t>2011</w:t>
            </w:r>
          </w:p>
        </w:tc>
      </w:tr>
      <w:tr w:rsidR="00CF5E51" w:rsidRPr="00CF5E51" w14:paraId="3C10FC16" w14:textId="77777777" w:rsidTr="00CF5E51">
        <w:trPr>
          <w:trHeight w:val="233"/>
        </w:trPr>
        <w:tc>
          <w:tcPr>
            <w:tcW w:w="7736" w:type="dxa"/>
            <w:gridSpan w:val="2"/>
            <w:tcBorders>
              <w:top w:val="single" w:sz="4" w:space="0" w:color="000000"/>
              <w:left w:val="single" w:sz="4" w:space="0" w:color="000000"/>
              <w:bottom w:val="single" w:sz="4" w:space="0" w:color="000000"/>
              <w:right w:val="single" w:sz="4" w:space="0" w:color="000000"/>
            </w:tcBorders>
            <w:hideMark/>
          </w:tcPr>
          <w:p w14:paraId="743C9A42" w14:textId="77777777" w:rsidR="00CF5E51" w:rsidRPr="00CF5E51" w:rsidRDefault="00CF5E51" w:rsidP="00CF5E51">
            <w:pPr>
              <w:jc w:val="left"/>
              <w:rPr>
                <w:sz w:val="20"/>
                <w:lang w:val="en-CA" w:bidi="ar-SA"/>
              </w:rPr>
            </w:pPr>
            <w:r w:rsidRPr="00CF5E51">
              <w:rPr>
                <w:sz w:val="20"/>
                <w:lang w:val="en-CA" w:bidi="ar-SA"/>
              </w:rPr>
              <w:t>Date of approval of Kigali HFC implementation plan:</w:t>
            </w:r>
          </w:p>
        </w:tc>
        <w:tc>
          <w:tcPr>
            <w:tcW w:w="1614" w:type="dxa"/>
            <w:tcBorders>
              <w:top w:val="single" w:sz="4" w:space="0" w:color="000000"/>
              <w:left w:val="single" w:sz="4" w:space="0" w:color="000000"/>
              <w:bottom w:val="single" w:sz="4" w:space="0" w:color="000000"/>
              <w:right w:val="single" w:sz="4" w:space="0" w:color="000000"/>
            </w:tcBorders>
            <w:shd w:val="clear" w:color="auto" w:fill="FFFFFF"/>
            <w:hideMark/>
          </w:tcPr>
          <w:p w14:paraId="53F6BF2D" w14:textId="77777777" w:rsidR="00CF5E51" w:rsidRPr="00CF5E51" w:rsidRDefault="00CF5E51" w:rsidP="00CF5E51">
            <w:pPr>
              <w:jc w:val="right"/>
              <w:rPr>
                <w:sz w:val="20"/>
                <w:lang w:val="en-CA" w:bidi="ar-SA"/>
              </w:rPr>
            </w:pPr>
            <w:r w:rsidRPr="00CF5E51">
              <w:rPr>
                <w:sz w:val="20"/>
                <w:lang w:val="en-CA" w:bidi="ar-SA"/>
              </w:rPr>
              <w:t>n/a</w:t>
            </w:r>
          </w:p>
        </w:tc>
      </w:tr>
      <w:tr w:rsidR="00CF5E51" w:rsidRPr="00CF5E51" w14:paraId="36E3660C" w14:textId="77777777" w:rsidTr="00CF5E51">
        <w:trPr>
          <w:trHeight w:val="233"/>
        </w:trPr>
        <w:tc>
          <w:tcPr>
            <w:tcW w:w="7736" w:type="dxa"/>
            <w:gridSpan w:val="2"/>
            <w:tcBorders>
              <w:top w:val="single" w:sz="4" w:space="0" w:color="000000"/>
              <w:left w:val="single" w:sz="4" w:space="0" w:color="000000"/>
              <w:bottom w:val="nil"/>
              <w:right w:val="single" w:sz="4" w:space="0" w:color="000000"/>
            </w:tcBorders>
            <w:hideMark/>
          </w:tcPr>
          <w:p w14:paraId="72A3B08E" w14:textId="77777777" w:rsidR="00CF5E51" w:rsidRPr="00CF5E51" w:rsidRDefault="00CF5E51" w:rsidP="00CF5E51">
            <w:pPr>
              <w:spacing w:before="20"/>
              <w:jc w:val="left"/>
              <w:rPr>
                <w:sz w:val="20"/>
                <w:lang w:val="en-CA" w:bidi="ar-SA"/>
              </w:rPr>
            </w:pPr>
            <w:r w:rsidRPr="00CF5E51">
              <w:rPr>
                <w:sz w:val="20"/>
                <w:lang w:val="en-CA" w:bidi="ar-SA"/>
              </w:rPr>
              <w:t>Baseline consumption of controlled substances (ODP tonnes/CO</w:t>
            </w:r>
            <w:r w:rsidRPr="00CF5E51">
              <w:rPr>
                <w:sz w:val="20"/>
                <w:vertAlign w:val="subscript"/>
                <w:lang w:val="en-CA" w:bidi="ar-SA"/>
              </w:rPr>
              <w:t>2</w:t>
            </w:r>
            <w:r w:rsidRPr="00CF5E51">
              <w:rPr>
                <w:sz w:val="20"/>
                <w:lang w:val="en-CA" w:bidi="ar-SA"/>
              </w:rPr>
              <w:t>-eq tonnes):</w:t>
            </w:r>
          </w:p>
        </w:tc>
        <w:tc>
          <w:tcPr>
            <w:tcW w:w="1614" w:type="dxa"/>
            <w:tcBorders>
              <w:top w:val="single" w:sz="4" w:space="0" w:color="000000"/>
              <w:left w:val="single" w:sz="4" w:space="0" w:color="000000"/>
              <w:bottom w:val="nil"/>
              <w:right w:val="single" w:sz="4" w:space="0" w:color="000000"/>
            </w:tcBorders>
            <w:shd w:val="clear" w:color="auto" w:fill="FFFFFF"/>
            <w:vAlign w:val="bottom"/>
          </w:tcPr>
          <w:p w14:paraId="0CB92C41" w14:textId="77777777" w:rsidR="00CF5E51" w:rsidRPr="00CF5E51" w:rsidRDefault="00CF5E51" w:rsidP="00CF5E51">
            <w:pPr>
              <w:rPr>
                <w:sz w:val="20"/>
                <w:lang w:val="en-CA" w:bidi="ar-SA"/>
              </w:rPr>
            </w:pPr>
          </w:p>
        </w:tc>
      </w:tr>
      <w:tr w:rsidR="00CF5E51" w:rsidRPr="00CF5E51" w14:paraId="5DC7E1FD" w14:textId="77777777" w:rsidTr="00CF5E51">
        <w:trPr>
          <w:trHeight w:val="233"/>
        </w:trPr>
        <w:tc>
          <w:tcPr>
            <w:tcW w:w="7736" w:type="dxa"/>
            <w:gridSpan w:val="2"/>
            <w:tcBorders>
              <w:top w:val="nil"/>
              <w:left w:val="single" w:sz="4" w:space="0" w:color="000000"/>
              <w:bottom w:val="nil"/>
              <w:right w:val="single" w:sz="4" w:space="0" w:color="000000"/>
            </w:tcBorders>
            <w:hideMark/>
          </w:tcPr>
          <w:p w14:paraId="4CCEA92F" w14:textId="77777777" w:rsidR="00CF5E51" w:rsidRPr="00CF5E51" w:rsidRDefault="00CF5E51" w:rsidP="00CF5E51">
            <w:pPr>
              <w:tabs>
                <w:tab w:val="left" w:pos="22"/>
              </w:tabs>
              <w:spacing w:after="20"/>
              <w:ind w:left="447" w:hanging="447"/>
              <w:jc w:val="left"/>
              <w:rPr>
                <w:sz w:val="20"/>
                <w:lang w:val="en-CA" w:bidi="ar-SA"/>
              </w:rPr>
            </w:pPr>
            <w:r w:rsidRPr="00CF5E51">
              <w:rPr>
                <w:sz w:val="20"/>
                <w:lang w:val="en-CA" w:bidi="ar-SA"/>
              </w:rPr>
              <w:t>(a)</w:t>
            </w:r>
            <w:r w:rsidRPr="00CF5E51">
              <w:rPr>
                <w:sz w:val="20"/>
                <w:lang w:val="en-CA" w:bidi="ar-SA"/>
              </w:rPr>
              <w:tab/>
              <w:t>Annex B, Group III (methyl chloroform) (average 1998-2000)</w:t>
            </w:r>
          </w:p>
        </w:tc>
        <w:tc>
          <w:tcPr>
            <w:tcW w:w="1614" w:type="dxa"/>
            <w:tcBorders>
              <w:top w:val="nil"/>
              <w:left w:val="single" w:sz="4" w:space="0" w:color="000000"/>
              <w:bottom w:val="nil"/>
              <w:right w:val="single" w:sz="4" w:space="0" w:color="000000"/>
            </w:tcBorders>
            <w:shd w:val="clear" w:color="auto" w:fill="FFFFFF"/>
            <w:hideMark/>
          </w:tcPr>
          <w:p w14:paraId="2F3D4D36" w14:textId="77777777" w:rsidR="00CF5E51" w:rsidRPr="00CF5E51" w:rsidRDefault="00CF5E51" w:rsidP="00CF5E51">
            <w:pPr>
              <w:jc w:val="right"/>
              <w:rPr>
                <w:sz w:val="20"/>
                <w:lang w:val="en-CA" w:bidi="ar-SA"/>
              </w:rPr>
            </w:pPr>
            <w:r w:rsidRPr="00CF5E51">
              <w:rPr>
                <w:sz w:val="20"/>
                <w:lang w:val="en-CA" w:bidi="ar-SA"/>
              </w:rPr>
              <w:t>0.9</w:t>
            </w:r>
          </w:p>
        </w:tc>
      </w:tr>
      <w:tr w:rsidR="00CF5E51" w:rsidRPr="00CF5E51" w14:paraId="1FFFD0FA" w14:textId="77777777" w:rsidTr="00CF5E51">
        <w:trPr>
          <w:trHeight w:val="233"/>
        </w:trPr>
        <w:tc>
          <w:tcPr>
            <w:tcW w:w="7736" w:type="dxa"/>
            <w:gridSpan w:val="2"/>
            <w:tcBorders>
              <w:top w:val="nil"/>
              <w:left w:val="single" w:sz="4" w:space="0" w:color="000000"/>
              <w:bottom w:val="nil"/>
              <w:right w:val="single" w:sz="4" w:space="0" w:color="000000"/>
            </w:tcBorders>
            <w:hideMark/>
          </w:tcPr>
          <w:p w14:paraId="58358ACA" w14:textId="77777777" w:rsidR="00CF5E51" w:rsidRPr="00CF5E51" w:rsidRDefault="00CF5E51" w:rsidP="00CF5E51">
            <w:pPr>
              <w:spacing w:after="20"/>
              <w:ind w:left="447" w:hanging="447"/>
              <w:jc w:val="left"/>
              <w:rPr>
                <w:sz w:val="20"/>
                <w:lang w:val="en-CA" w:bidi="ar-SA"/>
              </w:rPr>
            </w:pPr>
            <w:r w:rsidRPr="00CF5E51">
              <w:rPr>
                <w:sz w:val="20"/>
                <w:lang w:val="en-CA" w:bidi="ar-SA"/>
              </w:rPr>
              <w:t>(b)</w:t>
            </w:r>
            <w:r w:rsidRPr="00CF5E51">
              <w:rPr>
                <w:sz w:val="20"/>
                <w:lang w:val="en-CA" w:bidi="ar-SA"/>
              </w:rPr>
              <w:tab/>
              <w:t>Annex C, Group I (HCFCs) (average 2009-2010)</w:t>
            </w:r>
          </w:p>
        </w:tc>
        <w:tc>
          <w:tcPr>
            <w:tcW w:w="1614" w:type="dxa"/>
            <w:tcBorders>
              <w:top w:val="nil"/>
              <w:left w:val="single" w:sz="4" w:space="0" w:color="000000"/>
              <w:bottom w:val="nil"/>
              <w:right w:val="single" w:sz="4" w:space="0" w:color="000000"/>
            </w:tcBorders>
            <w:shd w:val="clear" w:color="auto" w:fill="FFFFFF"/>
            <w:hideMark/>
          </w:tcPr>
          <w:p w14:paraId="191A4618" w14:textId="77777777" w:rsidR="00CF5E51" w:rsidRPr="00CF5E51" w:rsidRDefault="00CF5E51" w:rsidP="00CF5E51">
            <w:pPr>
              <w:jc w:val="right"/>
              <w:rPr>
                <w:sz w:val="20"/>
                <w:lang w:val="en-CA" w:bidi="ar-SA"/>
              </w:rPr>
            </w:pPr>
            <w:r w:rsidRPr="00CF5E51">
              <w:rPr>
                <w:sz w:val="20"/>
                <w:lang w:val="en-CA" w:bidi="ar-SA"/>
              </w:rPr>
              <w:t>72.6</w:t>
            </w:r>
          </w:p>
        </w:tc>
      </w:tr>
      <w:tr w:rsidR="00CF5E51" w:rsidRPr="00CF5E51" w14:paraId="79782C37" w14:textId="77777777" w:rsidTr="00CF5E51">
        <w:trPr>
          <w:trHeight w:val="233"/>
        </w:trPr>
        <w:tc>
          <w:tcPr>
            <w:tcW w:w="7736" w:type="dxa"/>
            <w:gridSpan w:val="2"/>
            <w:tcBorders>
              <w:top w:val="nil"/>
              <w:left w:val="single" w:sz="4" w:space="0" w:color="000000"/>
              <w:bottom w:val="nil"/>
              <w:right w:val="single" w:sz="4" w:space="0" w:color="000000"/>
            </w:tcBorders>
            <w:hideMark/>
          </w:tcPr>
          <w:p w14:paraId="3400BA86" w14:textId="77777777" w:rsidR="00CF5E51" w:rsidRPr="00CF5E51" w:rsidRDefault="00CF5E51" w:rsidP="00CF5E51">
            <w:pPr>
              <w:spacing w:after="20"/>
              <w:ind w:left="447" w:hanging="447"/>
              <w:jc w:val="left"/>
              <w:rPr>
                <w:sz w:val="20"/>
                <w:lang w:val="en-CA" w:bidi="ar-SA"/>
              </w:rPr>
            </w:pPr>
            <w:r w:rsidRPr="00CF5E51">
              <w:rPr>
                <w:sz w:val="20"/>
                <w:lang w:val="en-CA" w:bidi="ar-SA"/>
              </w:rPr>
              <w:t>(c)</w:t>
            </w:r>
            <w:r w:rsidRPr="00CF5E51">
              <w:rPr>
                <w:sz w:val="20"/>
                <w:lang w:val="en-CA" w:bidi="ar-SA"/>
              </w:rPr>
              <w:tab/>
              <w:t>Annex E, (methyl bromide) (average 1995-1998)</w:t>
            </w:r>
          </w:p>
        </w:tc>
        <w:tc>
          <w:tcPr>
            <w:tcW w:w="1614" w:type="dxa"/>
            <w:tcBorders>
              <w:top w:val="nil"/>
              <w:left w:val="single" w:sz="4" w:space="0" w:color="000000"/>
              <w:bottom w:val="nil"/>
              <w:right w:val="single" w:sz="4" w:space="0" w:color="000000"/>
            </w:tcBorders>
            <w:shd w:val="clear" w:color="auto" w:fill="FFFFFF"/>
            <w:hideMark/>
          </w:tcPr>
          <w:p w14:paraId="1B0066E5" w14:textId="77777777" w:rsidR="00CF5E51" w:rsidRPr="00CF5E51" w:rsidRDefault="00CF5E51" w:rsidP="00CF5E51">
            <w:pPr>
              <w:jc w:val="right"/>
              <w:rPr>
                <w:sz w:val="20"/>
                <w:lang w:val="en-CA" w:bidi="ar-SA"/>
              </w:rPr>
            </w:pPr>
            <w:r w:rsidRPr="00CF5E51">
              <w:rPr>
                <w:sz w:val="20"/>
                <w:lang w:val="en-CA" w:bidi="ar-SA"/>
              </w:rPr>
              <w:t>0.0</w:t>
            </w:r>
          </w:p>
        </w:tc>
      </w:tr>
      <w:tr w:rsidR="00CF5E51" w:rsidRPr="00CF5E51" w14:paraId="4FB5E5F4" w14:textId="77777777" w:rsidTr="00CF5E51">
        <w:trPr>
          <w:trHeight w:val="233"/>
        </w:trPr>
        <w:tc>
          <w:tcPr>
            <w:tcW w:w="7736" w:type="dxa"/>
            <w:gridSpan w:val="2"/>
            <w:tcBorders>
              <w:top w:val="nil"/>
              <w:left w:val="single" w:sz="4" w:space="0" w:color="000000"/>
              <w:bottom w:val="single" w:sz="4" w:space="0" w:color="000000"/>
              <w:right w:val="single" w:sz="4" w:space="0" w:color="000000"/>
            </w:tcBorders>
            <w:hideMark/>
          </w:tcPr>
          <w:p w14:paraId="12452FB2" w14:textId="77777777" w:rsidR="00CF5E51" w:rsidRPr="00CF5E51" w:rsidRDefault="00CF5E51" w:rsidP="00CF5E51">
            <w:pPr>
              <w:spacing w:after="20"/>
              <w:ind w:left="447" w:hanging="447"/>
              <w:jc w:val="left"/>
              <w:rPr>
                <w:sz w:val="20"/>
                <w:lang w:val="en-CA" w:bidi="ar-SA"/>
              </w:rPr>
            </w:pPr>
            <w:r w:rsidRPr="00CF5E51">
              <w:rPr>
                <w:sz w:val="20"/>
                <w:lang w:val="en-CA" w:bidi="ar-SA"/>
              </w:rPr>
              <w:t>(d)</w:t>
            </w:r>
            <w:r w:rsidRPr="00CF5E51">
              <w:rPr>
                <w:sz w:val="20"/>
                <w:lang w:val="en-CA" w:bidi="ar-SA"/>
              </w:rPr>
              <w:tab/>
              <w:t>Annex F (HFCs) (average 2020-2022 plus 65% of HCFC baseline)</w:t>
            </w:r>
          </w:p>
        </w:tc>
        <w:tc>
          <w:tcPr>
            <w:tcW w:w="1614" w:type="dxa"/>
            <w:tcBorders>
              <w:top w:val="nil"/>
              <w:left w:val="single" w:sz="4" w:space="0" w:color="000000"/>
              <w:bottom w:val="single" w:sz="4" w:space="0" w:color="000000"/>
              <w:right w:val="single" w:sz="4" w:space="0" w:color="000000"/>
            </w:tcBorders>
            <w:shd w:val="clear" w:color="auto" w:fill="FFFFFF"/>
            <w:vAlign w:val="bottom"/>
            <w:hideMark/>
          </w:tcPr>
          <w:p w14:paraId="034380EE" w14:textId="77777777" w:rsidR="00CF5E51" w:rsidRPr="00CF5E51" w:rsidRDefault="00CF5E51" w:rsidP="00CF5E51">
            <w:pPr>
              <w:jc w:val="right"/>
              <w:rPr>
                <w:sz w:val="20"/>
                <w:lang w:val="en-CA" w:bidi="ar-SA"/>
              </w:rPr>
            </w:pPr>
            <w:r w:rsidRPr="00CF5E51">
              <w:rPr>
                <w:sz w:val="20"/>
                <w:lang w:val="en-CA" w:bidi="ar-SA"/>
              </w:rPr>
              <w:t>5,473,532</w:t>
            </w:r>
          </w:p>
        </w:tc>
      </w:tr>
      <w:tr w:rsidR="00CF5E51" w:rsidRPr="00CF5E51" w14:paraId="0B460F49" w14:textId="77777777" w:rsidTr="00CF5E51">
        <w:trPr>
          <w:trHeight w:val="233"/>
        </w:trPr>
        <w:tc>
          <w:tcPr>
            <w:tcW w:w="7736" w:type="dxa"/>
            <w:gridSpan w:val="2"/>
            <w:tcBorders>
              <w:top w:val="single" w:sz="4" w:space="0" w:color="000000"/>
              <w:left w:val="single" w:sz="4" w:space="0" w:color="000000"/>
              <w:bottom w:val="nil"/>
              <w:right w:val="single" w:sz="4" w:space="0" w:color="000000"/>
            </w:tcBorders>
            <w:hideMark/>
          </w:tcPr>
          <w:p w14:paraId="1043A407" w14:textId="77777777" w:rsidR="00CF5E51" w:rsidRPr="00CF5E51" w:rsidRDefault="00CF5E51" w:rsidP="00CF5E51">
            <w:pPr>
              <w:keepNext/>
              <w:spacing w:before="20"/>
              <w:jc w:val="left"/>
              <w:rPr>
                <w:sz w:val="20"/>
                <w:lang w:val="en-CA" w:bidi="ar-SA"/>
              </w:rPr>
            </w:pPr>
            <w:r w:rsidRPr="00CF5E51">
              <w:rPr>
                <w:sz w:val="20"/>
                <w:lang w:val="en-CA" w:bidi="ar-SA"/>
              </w:rPr>
              <w:t>Latest reported ODS consumption (2023) (ODP tonnes) as per Article 7:</w:t>
            </w:r>
            <w:bookmarkStart w:id="2" w:name="_1fob9te"/>
            <w:bookmarkEnd w:id="2"/>
          </w:p>
        </w:tc>
        <w:tc>
          <w:tcPr>
            <w:tcW w:w="1614" w:type="dxa"/>
            <w:tcBorders>
              <w:top w:val="single" w:sz="4" w:space="0" w:color="000000"/>
              <w:left w:val="single" w:sz="4" w:space="0" w:color="000000"/>
              <w:bottom w:val="nil"/>
              <w:right w:val="single" w:sz="4" w:space="0" w:color="000000"/>
            </w:tcBorders>
            <w:shd w:val="clear" w:color="auto" w:fill="FFFFFF"/>
          </w:tcPr>
          <w:p w14:paraId="0DF8579E" w14:textId="77777777" w:rsidR="00CF5E51" w:rsidRPr="00CF5E51" w:rsidRDefault="00CF5E51" w:rsidP="00CF5E51">
            <w:pPr>
              <w:keepNext/>
              <w:spacing w:before="20"/>
              <w:jc w:val="right"/>
              <w:rPr>
                <w:sz w:val="20"/>
                <w:lang w:val="en-CA" w:bidi="ar-SA"/>
              </w:rPr>
            </w:pPr>
          </w:p>
        </w:tc>
      </w:tr>
      <w:tr w:rsidR="00CF5E51" w:rsidRPr="00CF5E51" w14:paraId="2B274B7E" w14:textId="77777777" w:rsidTr="00CF5E51">
        <w:trPr>
          <w:trHeight w:val="233"/>
        </w:trPr>
        <w:tc>
          <w:tcPr>
            <w:tcW w:w="7736" w:type="dxa"/>
            <w:gridSpan w:val="2"/>
            <w:tcBorders>
              <w:top w:val="nil"/>
              <w:left w:val="single" w:sz="4" w:space="0" w:color="000000"/>
              <w:bottom w:val="nil"/>
              <w:right w:val="single" w:sz="4" w:space="0" w:color="000000"/>
            </w:tcBorders>
            <w:hideMark/>
          </w:tcPr>
          <w:p w14:paraId="19C5108E" w14:textId="77777777" w:rsidR="00CF5E51" w:rsidRPr="00CF5E51" w:rsidRDefault="00CF5E51" w:rsidP="00CF5E51">
            <w:pPr>
              <w:ind w:left="447" w:hanging="447"/>
              <w:jc w:val="left"/>
              <w:rPr>
                <w:sz w:val="20"/>
                <w:lang w:val="en-CA" w:bidi="ar-SA"/>
              </w:rPr>
            </w:pPr>
            <w:r w:rsidRPr="00CF5E51">
              <w:rPr>
                <w:sz w:val="20"/>
                <w:lang w:val="en-CA" w:bidi="ar-SA"/>
              </w:rPr>
              <w:t>(a)</w:t>
            </w:r>
            <w:r w:rsidRPr="00CF5E51">
              <w:rPr>
                <w:sz w:val="20"/>
                <w:lang w:val="en-CA" w:bidi="ar-SA"/>
              </w:rPr>
              <w:tab/>
              <w:t>Annex B, Group III (methyl chloroform)</w:t>
            </w:r>
          </w:p>
        </w:tc>
        <w:tc>
          <w:tcPr>
            <w:tcW w:w="1614" w:type="dxa"/>
            <w:tcBorders>
              <w:top w:val="nil"/>
              <w:left w:val="single" w:sz="4" w:space="0" w:color="000000"/>
              <w:bottom w:val="nil"/>
              <w:right w:val="single" w:sz="4" w:space="0" w:color="000000"/>
            </w:tcBorders>
            <w:shd w:val="clear" w:color="auto" w:fill="FFFFFF"/>
            <w:vAlign w:val="bottom"/>
            <w:hideMark/>
          </w:tcPr>
          <w:p w14:paraId="3818D16E" w14:textId="77777777" w:rsidR="00CF5E51" w:rsidRPr="00CF5E51" w:rsidRDefault="00CF5E51" w:rsidP="00CF5E51">
            <w:pPr>
              <w:keepNext/>
              <w:jc w:val="right"/>
              <w:rPr>
                <w:sz w:val="20"/>
                <w:lang w:val="en-CA" w:bidi="ar-SA"/>
              </w:rPr>
            </w:pPr>
            <w:r w:rsidRPr="00CF5E51">
              <w:rPr>
                <w:sz w:val="20"/>
                <w:lang w:val="en-CA" w:bidi="ar-SA"/>
              </w:rPr>
              <w:t>0.00</w:t>
            </w:r>
          </w:p>
        </w:tc>
      </w:tr>
      <w:tr w:rsidR="00CF5E51" w:rsidRPr="00CF5E51" w14:paraId="03AD0921" w14:textId="77777777" w:rsidTr="00CF5E51">
        <w:trPr>
          <w:trHeight w:val="233"/>
        </w:trPr>
        <w:tc>
          <w:tcPr>
            <w:tcW w:w="7736" w:type="dxa"/>
            <w:gridSpan w:val="2"/>
            <w:tcBorders>
              <w:top w:val="nil"/>
              <w:left w:val="single" w:sz="4" w:space="0" w:color="000000"/>
              <w:bottom w:val="nil"/>
              <w:right w:val="single" w:sz="4" w:space="0" w:color="000000"/>
            </w:tcBorders>
            <w:hideMark/>
          </w:tcPr>
          <w:p w14:paraId="1D87F525" w14:textId="77777777" w:rsidR="00CF5E51" w:rsidRPr="00CF5E51" w:rsidRDefault="00CF5E51" w:rsidP="00CF5E51">
            <w:pPr>
              <w:ind w:left="447" w:hanging="447"/>
              <w:jc w:val="left"/>
              <w:rPr>
                <w:sz w:val="20"/>
                <w:lang w:val="en-CA" w:bidi="ar-SA"/>
              </w:rPr>
            </w:pPr>
            <w:r w:rsidRPr="00CF5E51">
              <w:rPr>
                <w:sz w:val="20"/>
                <w:lang w:val="en-CA" w:bidi="ar-SA"/>
              </w:rPr>
              <w:t>(b)</w:t>
            </w:r>
            <w:r w:rsidRPr="00CF5E51">
              <w:rPr>
                <w:sz w:val="20"/>
                <w:lang w:val="en-CA" w:bidi="ar-SA"/>
              </w:rPr>
              <w:tab/>
              <w:t>Annex C, Group I (HCFCs)</w:t>
            </w:r>
          </w:p>
        </w:tc>
        <w:tc>
          <w:tcPr>
            <w:tcW w:w="1614" w:type="dxa"/>
            <w:tcBorders>
              <w:top w:val="nil"/>
              <w:left w:val="single" w:sz="4" w:space="0" w:color="000000"/>
              <w:bottom w:val="nil"/>
              <w:right w:val="single" w:sz="4" w:space="0" w:color="000000"/>
            </w:tcBorders>
            <w:shd w:val="clear" w:color="auto" w:fill="FFFFFF"/>
            <w:vAlign w:val="bottom"/>
            <w:hideMark/>
          </w:tcPr>
          <w:p w14:paraId="03D45427" w14:textId="77777777" w:rsidR="00CF5E51" w:rsidRPr="00CF5E51" w:rsidRDefault="00CF5E51" w:rsidP="00CF5E51">
            <w:pPr>
              <w:keepNext/>
              <w:jc w:val="right"/>
              <w:rPr>
                <w:sz w:val="20"/>
                <w:lang w:val="en-CA" w:bidi="ar-SA"/>
              </w:rPr>
            </w:pPr>
            <w:r w:rsidRPr="00CF5E51">
              <w:rPr>
                <w:sz w:val="20"/>
                <w:lang w:val="en-CA" w:bidi="ar-SA"/>
              </w:rPr>
              <w:t>29.93</w:t>
            </w:r>
          </w:p>
        </w:tc>
      </w:tr>
      <w:tr w:rsidR="00CF5E51" w:rsidRPr="00CF5E51" w14:paraId="1ED7302F" w14:textId="77777777" w:rsidTr="00CF5E51">
        <w:trPr>
          <w:trHeight w:val="233"/>
        </w:trPr>
        <w:tc>
          <w:tcPr>
            <w:tcW w:w="7736" w:type="dxa"/>
            <w:gridSpan w:val="2"/>
            <w:tcBorders>
              <w:top w:val="nil"/>
              <w:left w:val="single" w:sz="4" w:space="0" w:color="000000"/>
              <w:bottom w:val="nil"/>
              <w:right w:val="single" w:sz="4" w:space="0" w:color="000000"/>
            </w:tcBorders>
            <w:hideMark/>
          </w:tcPr>
          <w:p w14:paraId="2043E9DE" w14:textId="77777777" w:rsidR="00CF5E51" w:rsidRPr="00CF5E51" w:rsidRDefault="00CF5E51" w:rsidP="00CF5E51">
            <w:pPr>
              <w:ind w:left="447" w:hanging="447"/>
              <w:jc w:val="left"/>
              <w:rPr>
                <w:sz w:val="20"/>
                <w:lang w:val="en-CA" w:bidi="ar-SA"/>
              </w:rPr>
            </w:pPr>
            <w:r w:rsidRPr="00CF5E51">
              <w:rPr>
                <w:sz w:val="20"/>
                <w:lang w:val="en-CA" w:bidi="ar-SA"/>
              </w:rPr>
              <w:t>(c)</w:t>
            </w:r>
            <w:r w:rsidRPr="00CF5E51">
              <w:rPr>
                <w:sz w:val="20"/>
                <w:lang w:val="en-CA" w:bidi="ar-SA"/>
              </w:rPr>
              <w:tab/>
              <w:t>Annex E, (methyl bromide)</w:t>
            </w:r>
          </w:p>
        </w:tc>
        <w:tc>
          <w:tcPr>
            <w:tcW w:w="1614" w:type="dxa"/>
            <w:tcBorders>
              <w:top w:val="nil"/>
              <w:left w:val="single" w:sz="4" w:space="0" w:color="000000"/>
              <w:bottom w:val="nil"/>
              <w:right w:val="single" w:sz="4" w:space="0" w:color="000000"/>
            </w:tcBorders>
            <w:shd w:val="clear" w:color="auto" w:fill="FFFFFF"/>
            <w:vAlign w:val="bottom"/>
            <w:hideMark/>
          </w:tcPr>
          <w:p w14:paraId="686FA9EF" w14:textId="77777777" w:rsidR="00CF5E51" w:rsidRPr="00CF5E51" w:rsidRDefault="00CF5E51" w:rsidP="00CF5E51">
            <w:pPr>
              <w:keepNext/>
              <w:jc w:val="right"/>
              <w:rPr>
                <w:sz w:val="20"/>
                <w:lang w:val="en-CA" w:bidi="ar-SA"/>
              </w:rPr>
            </w:pPr>
            <w:r w:rsidRPr="00CF5E51">
              <w:rPr>
                <w:sz w:val="20"/>
                <w:lang w:val="en-CA" w:bidi="ar-SA"/>
              </w:rPr>
              <w:t>0.00</w:t>
            </w:r>
          </w:p>
        </w:tc>
      </w:tr>
      <w:tr w:rsidR="00CF5E51" w:rsidRPr="00CF5E51" w14:paraId="6D1B51EB" w14:textId="77777777" w:rsidTr="00CF5E51">
        <w:trPr>
          <w:trHeight w:val="233"/>
        </w:trPr>
        <w:tc>
          <w:tcPr>
            <w:tcW w:w="7736" w:type="dxa"/>
            <w:gridSpan w:val="2"/>
            <w:tcBorders>
              <w:top w:val="nil"/>
              <w:left w:val="single" w:sz="4" w:space="0" w:color="000000"/>
              <w:bottom w:val="nil"/>
              <w:right w:val="single" w:sz="4" w:space="0" w:color="000000"/>
            </w:tcBorders>
            <w:hideMark/>
          </w:tcPr>
          <w:p w14:paraId="4060464D" w14:textId="77777777" w:rsidR="00CF5E51" w:rsidRPr="00CF5E51" w:rsidRDefault="00CF5E51" w:rsidP="00CF5E51">
            <w:pPr>
              <w:tabs>
                <w:tab w:val="right" w:pos="7560"/>
              </w:tabs>
              <w:ind w:left="6784" w:right="-108"/>
              <w:jc w:val="left"/>
              <w:rPr>
                <w:sz w:val="20"/>
                <w:lang w:val="en-CA" w:bidi="ar-SA"/>
              </w:rPr>
            </w:pPr>
            <w:r w:rsidRPr="00CF5E51">
              <w:rPr>
                <w:sz w:val="20"/>
                <w:lang w:val="en-CA" w:bidi="ar-SA"/>
              </w:rPr>
              <w:t>Total:</w:t>
            </w:r>
          </w:p>
        </w:tc>
        <w:tc>
          <w:tcPr>
            <w:tcW w:w="1614" w:type="dxa"/>
            <w:tcBorders>
              <w:top w:val="nil"/>
              <w:left w:val="single" w:sz="4" w:space="0" w:color="000000"/>
              <w:bottom w:val="nil"/>
              <w:right w:val="single" w:sz="4" w:space="0" w:color="000000"/>
            </w:tcBorders>
            <w:shd w:val="clear" w:color="auto" w:fill="FFFFFF"/>
            <w:vAlign w:val="bottom"/>
            <w:hideMark/>
          </w:tcPr>
          <w:p w14:paraId="4875DFE6" w14:textId="77777777" w:rsidR="00CF5E51" w:rsidRPr="00CF5E51" w:rsidRDefault="00CF5E51" w:rsidP="00CF5E51">
            <w:pPr>
              <w:keepNext/>
              <w:jc w:val="right"/>
              <w:rPr>
                <w:sz w:val="20"/>
                <w:lang w:val="en-CA" w:bidi="ar-SA"/>
              </w:rPr>
            </w:pPr>
            <w:r w:rsidRPr="00CF5E51">
              <w:rPr>
                <w:sz w:val="20"/>
                <w:lang w:val="en-CA" w:bidi="ar-SA"/>
              </w:rPr>
              <w:t>29.93</w:t>
            </w:r>
          </w:p>
        </w:tc>
      </w:tr>
      <w:tr w:rsidR="00CF5E51" w:rsidRPr="00CF5E51" w14:paraId="301052C1" w14:textId="77777777" w:rsidTr="00CF5E51">
        <w:trPr>
          <w:trHeight w:val="233"/>
        </w:trPr>
        <w:tc>
          <w:tcPr>
            <w:tcW w:w="7736" w:type="dxa"/>
            <w:gridSpan w:val="2"/>
            <w:tcBorders>
              <w:top w:val="nil"/>
              <w:left w:val="single" w:sz="4" w:space="0" w:color="000000"/>
              <w:bottom w:val="single" w:sz="4" w:space="0" w:color="000000"/>
              <w:right w:val="single" w:sz="4" w:space="0" w:color="000000"/>
            </w:tcBorders>
            <w:hideMark/>
          </w:tcPr>
          <w:p w14:paraId="4C229CA1" w14:textId="77777777" w:rsidR="00CF5E51" w:rsidRPr="00CF5E51" w:rsidRDefault="00CF5E51" w:rsidP="00CF5E51">
            <w:pPr>
              <w:tabs>
                <w:tab w:val="right" w:pos="7560"/>
              </w:tabs>
              <w:ind w:left="447" w:right="-108" w:hanging="447"/>
              <w:jc w:val="left"/>
              <w:rPr>
                <w:sz w:val="20"/>
                <w:lang w:val="en-CA" w:bidi="ar-SA"/>
              </w:rPr>
            </w:pPr>
            <w:r w:rsidRPr="00CF5E51">
              <w:rPr>
                <w:sz w:val="20"/>
                <w:lang w:val="en-CA" w:bidi="ar-SA"/>
              </w:rPr>
              <w:t>(d)</w:t>
            </w:r>
            <w:r w:rsidRPr="00CF5E51">
              <w:rPr>
                <w:sz w:val="20"/>
                <w:lang w:val="en-CA" w:bidi="ar-SA"/>
              </w:rPr>
              <w:tab/>
            </w:r>
            <w:bookmarkStart w:id="3" w:name="_3znysh7"/>
            <w:bookmarkEnd w:id="3"/>
            <w:r w:rsidRPr="00CF5E51">
              <w:rPr>
                <w:sz w:val="20"/>
                <w:lang w:val="en-CA" w:bidi="ar-SA"/>
              </w:rPr>
              <w:t>Annex F (HFCs) (CO</w:t>
            </w:r>
            <w:r w:rsidRPr="00CF5E51">
              <w:rPr>
                <w:sz w:val="20"/>
                <w:vertAlign w:val="subscript"/>
                <w:lang w:val="en-CA" w:bidi="ar-SA"/>
              </w:rPr>
              <w:t>2</w:t>
            </w:r>
            <w:r w:rsidRPr="00CF5E51">
              <w:rPr>
                <w:sz w:val="20"/>
                <w:lang w:val="en-CA" w:bidi="ar-SA"/>
              </w:rPr>
              <w:t>-eq tonnes) as per Article 7</w:t>
            </w:r>
          </w:p>
        </w:tc>
        <w:tc>
          <w:tcPr>
            <w:tcW w:w="1614" w:type="dxa"/>
            <w:tcBorders>
              <w:top w:val="nil"/>
              <w:left w:val="single" w:sz="4" w:space="0" w:color="000000"/>
              <w:bottom w:val="single" w:sz="4" w:space="0" w:color="000000"/>
              <w:right w:val="single" w:sz="4" w:space="0" w:color="000000"/>
            </w:tcBorders>
            <w:shd w:val="clear" w:color="auto" w:fill="FFFFFF"/>
            <w:vAlign w:val="bottom"/>
            <w:hideMark/>
          </w:tcPr>
          <w:p w14:paraId="66DFBADB" w14:textId="77777777" w:rsidR="00CF5E51" w:rsidRPr="00CF5E51" w:rsidRDefault="00CF5E51" w:rsidP="00CF5E51">
            <w:pPr>
              <w:keepNext/>
              <w:jc w:val="right"/>
              <w:rPr>
                <w:sz w:val="20"/>
                <w:lang w:val="en-CA" w:bidi="ar-SA"/>
              </w:rPr>
            </w:pPr>
            <w:r w:rsidRPr="00CF5E51">
              <w:rPr>
                <w:sz w:val="20"/>
                <w:lang w:val="en-CA" w:bidi="ar-SA"/>
              </w:rPr>
              <w:t>4,586,619</w:t>
            </w:r>
          </w:p>
        </w:tc>
      </w:tr>
      <w:tr w:rsidR="00CF5E51" w:rsidRPr="00CF5E51" w14:paraId="057D6889" w14:textId="77777777" w:rsidTr="00CF5E51">
        <w:trPr>
          <w:trHeight w:val="233"/>
        </w:trPr>
        <w:tc>
          <w:tcPr>
            <w:tcW w:w="7736" w:type="dxa"/>
            <w:gridSpan w:val="2"/>
            <w:tcBorders>
              <w:top w:val="nil"/>
              <w:left w:val="single" w:sz="4" w:space="0" w:color="000000"/>
              <w:bottom w:val="single" w:sz="4" w:space="0" w:color="000000"/>
              <w:right w:val="single" w:sz="4" w:space="0" w:color="000000"/>
            </w:tcBorders>
            <w:hideMark/>
          </w:tcPr>
          <w:p w14:paraId="7D437EDE" w14:textId="77777777" w:rsidR="00CF5E51" w:rsidRPr="00CF5E51" w:rsidRDefault="00CF5E51" w:rsidP="00CF5E51">
            <w:pPr>
              <w:jc w:val="left"/>
              <w:rPr>
                <w:sz w:val="20"/>
                <w:lang w:val="en-CA" w:bidi="ar-SA"/>
              </w:rPr>
            </w:pPr>
            <w:r w:rsidRPr="00CF5E51">
              <w:rPr>
                <w:sz w:val="20"/>
                <w:lang w:val="en-CA" w:bidi="ar-SA"/>
              </w:rPr>
              <w:t>Year of reported country programme implementation data:</w:t>
            </w:r>
          </w:p>
        </w:tc>
        <w:tc>
          <w:tcPr>
            <w:tcW w:w="1614" w:type="dxa"/>
            <w:tcBorders>
              <w:top w:val="nil"/>
              <w:left w:val="single" w:sz="4" w:space="0" w:color="000000"/>
              <w:bottom w:val="single" w:sz="4" w:space="0" w:color="000000"/>
              <w:right w:val="single" w:sz="4" w:space="0" w:color="000000"/>
            </w:tcBorders>
            <w:shd w:val="clear" w:color="auto" w:fill="FFFFFF"/>
            <w:hideMark/>
          </w:tcPr>
          <w:p w14:paraId="2166F2CD" w14:textId="77777777" w:rsidR="00CF5E51" w:rsidRPr="00CF5E51" w:rsidRDefault="00CF5E51" w:rsidP="00CF5E51">
            <w:pPr>
              <w:jc w:val="right"/>
              <w:rPr>
                <w:sz w:val="20"/>
                <w:lang w:val="en-CA" w:bidi="ar-SA"/>
              </w:rPr>
            </w:pPr>
            <w:r w:rsidRPr="00CF5E51">
              <w:rPr>
                <w:sz w:val="20"/>
                <w:lang w:val="en-CA" w:bidi="ar-SA"/>
              </w:rPr>
              <w:t>2023</w:t>
            </w:r>
          </w:p>
        </w:tc>
      </w:tr>
      <w:tr w:rsidR="00CF5E51" w:rsidRPr="00CF5E51" w14:paraId="49FC73A2" w14:textId="77777777" w:rsidTr="00CF5E51">
        <w:trPr>
          <w:trHeight w:val="233"/>
        </w:trPr>
        <w:tc>
          <w:tcPr>
            <w:tcW w:w="7736" w:type="dxa"/>
            <w:gridSpan w:val="2"/>
            <w:tcBorders>
              <w:top w:val="single" w:sz="4" w:space="0" w:color="000000"/>
              <w:left w:val="single" w:sz="4" w:space="0" w:color="000000"/>
              <w:bottom w:val="single" w:sz="4" w:space="0" w:color="000000"/>
              <w:right w:val="single" w:sz="4" w:space="0" w:color="000000"/>
            </w:tcBorders>
            <w:hideMark/>
          </w:tcPr>
          <w:p w14:paraId="371FFCE1" w14:textId="77777777" w:rsidR="00CF5E51" w:rsidRPr="00CF5E51" w:rsidRDefault="00CF5E51" w:rsidP="00CF5E51">
            <w:pPr>
              <w:jc w:val="left"/>
              <w:rPr>
                <w:sz w:val="20"/>
                <w:lang w:val="en-CA" w:bidi="ar-SA"/>
              </w:rPr>
            </w:pPr>
            <w:r w:rsidRPr="00CF5E51">
              <w:rPr>
                <w:sz w:val="20"/>
                <w:lang w:val="en-CA" w:bidi="ar-SA"/>
              </w:rPr>
              <w:t>Amount approved for projects (as at December 2024) (US $):</w:t>
            </w:r>
          </w:p>
        </w:tc>
        <w:tc>
          <w:tcPr>
            <w:tcW w:w="1614" w:type="dxa"/>
            <w:tcBorders>
              <w:top w:val="single" w:sz="4" w:space="0" w:color="000000"/>
              <w:left w:val="single" w:sz="4" w:space="0" w:color="000000"/>
              <w:bottom w:val="single" w:sz="4" w:space="0" w:color="000000"/>
              <w:right w:val="single" w:sz="4" w:space="0" w:color="000000"/>
            </w:tcBorders>
            <w:vAlign w:val="bottom"/>
            <w:hideMark/>
          </w:tcPr>
          <w:p w14:paraId="6135048D" w14:textId="77777777" w:rsidR="00CF5E51" w:rsidRPr="00CF5E51" w:rsidRDefault="00CF5E51" w:rsidP="00CF5E51">
            <w:pPr>
              <w:jc w:val="right"/>
              <w:rPr>
                <w:sz w:val="20"/>
                <w:lang w:val="en-CA" w:bidi="ar-SA"/>
              </w:rPr>
            </w:pPr>
            <w:r w:rsidRPr="00CF5E51">
              <w:rPr>
                <w:sz w:val="20"/>
                <w:lang w:val="en-CA" w:bidi="ar-SA"/>
              </w:rPr>
              <w:t>18,442,339</w:t>
            </w:r>
          </w:p>
        </w:tc>
      </w:tr>
      <w:tr w:rsidR="00CF5E51" w:rsidRPr="00CF5E51" w14:paraId="123F036F" w14:textId="77777777" w:rsidTr="00CF5E51">
        <w:trPr>
          <w:trHeight w:val="233"/>
        </w:trPr>
        <w:tc>
          <w:tcPr>
            <w:tcW w:w="7736" w:type="dxa"/>
            <w:gridSpan w:val="2"/>
            <w:tcBorders>
              <w:top w:val="single" w:sz="4" w:space="0" w:color="000000"/>
              <w:left w:val="single" w:sz="4" w:space="0" w:color="000000"/>
              <w:bottom w:val="single" w:sz="4" w:space="0" w:color="000000"/>
              <w:right w:val="single" w:sz="4" w:space="0" w:color="000000"/>
            </w:tcBorders>
            <w:hideMark/>
          </w:tcPr>
          <w:p w14:paraId="74ECE298" w14:textId="77777777" w:rsidR="00CF5E51" w:rsidRPr="00CF5E51" w:rsidRDefault="00CF5E51" w:rsidP="00CF5E51">
            <w:pPr>
              <w:jc w:val="left"/>
              <w:rPr>
                <w:sz w:val="20"/>
                <w:lang w:val="en-CA" w:bidi="ar-SA"/>
              </w:rPr>
            </w:pPr>
            <w:r w:rsidRPr="00CF5E51">
              <w:rPr>
                <w:sz w:val="20"/>
                <w:lang w:val="en-CA" w:bidi="ar-SA"/>
              </w:rPr>
              <w:t>Amount disbursed (as at December 2023) (US $):</w:t>
            </w:r>
          </w:p>
        </w:tc>
        <w:tc>
          <w:tcPr>
            <w:tcW w:w="1614" w:type="dxa"/>
            <w:tcBorders>
              <w:top w:val="single" w:sz="4" w:space="0" w:color="000000"/>
              <w:left w:val="single" w:sz="4" w:space="0" w:color="000000"/>
              <w:bottom w:val="single" w:sz="4" w:space="0" w:color="000000"/>
              <w:right w:val="single" w:sz="4" w:space="0" w:color="000000"/>
            </w:tcBorders>
            <w:vAlign w:val="center"/>
            <w:hideMark/>
          </w:tcPr>
          <w:p w14:paraId="3EBDCBC4" w14:textId="77777777" w:rsidR="00CF5E51" w:rsidRPr="00CF5E51" w:rsidRDefault="00CF5E51" w:rsidP="00CF5E51">
            <w:pPr>
              <w:jc w:val="right"/>
              <w:rPr>
                <w:sz w:val="20"/>
                <w:highlight w:val="yellow"/>
                <w:lang w:val="en-CA" w:bidi="ar-SA"/>
              </w:rPr>
            </w:pPr>
            <w:r w:rsidRPr="00CF5E51">
              <w:rPr>
                <w:sz w:val="20"/>
                <w:lang w:val="en-CA" w:bidi="ar-SA"/>
              </w:rPr>
              <w:t>15,429,245</w:t>
            </w:r>
          </w:p>
        </w:tc>
      </w:tr>
      <w:tr w:rsidR="00CF5E51" w:rsidRPr="00CF5E51" w14:paraId="4D914AA3" w14:textId="77777777" w:rsidTr="00CF5E51">
        <w:trPr>
          <w:trHeight w:val="233"/>
        </w:trPr>
        <w:tc>
          <w:tcPr>
            <w:tcW w:w="7736" w:type="dxa"/>
            <w:gridSpan w:val="2"/>
            <w:tcBorders>
              <w:top w:val="single" w:sz="4" w:space="0" w:color="000000"/>
              <w:left w:val="single" w:sz="4" w:space="0" w:color="000000"/>
              <w:bottom w:val="single" w:sz="4" w:space="0" w:color="000000"/>
              <w:right w:val="single" w:sz="4" w:space="0" w:color="000000"/>
            </w:tcBorders>
            <w:hideMark/>
          </w:tcPr>
          <w:p w14:paraId="16737C03" w14:textId="77777777" w:rsidR="00CF5E51" w:rsidRPr="00CF5E51" w:rsidRDefault="00CF5E51" w:rsidP="00CF5E51">
            <w:pPr>
              <w:jc w:val="left"/>
              <w:rPr>
                <w:sz w:val="20"/>
                <w:lang w:val="en-CA" w:bidi="ar-SA"/>
              </w:rPr>
            </w:pPr>
            <w:r w:rsidRPr="00CF5E51">
              <w:rPr>
                <w:sz w:val="20"/>
                <w:lang w:val="en-CA" w:bidi="ar-SA"/>
              </w:rPr>
              <w:t>ODS to be phased out (as at December 2024) (ODP tonnes):</w:t>
            </w:r>
          </w:p>
        </w:tc>
        <w:tc>
          <w:tcPr>
            <w:tcW w:w="1614" w:type="dxa"/>
            <w:tcBorders>
              <w:top w:val="single" w:sz="4" w:space="0" w:color="000000"/>
              <w:left w:val="single" w:sz="4" w:space="0" w:color="000000"/>
              <w:bottom w:val="single" w:sz="4" w:space="0" w:color="000000"/>
              <w:right w:val="single" w:sz="4" w:space="0" w:color="000000"/>
            </w:tcBorders>
            <w:vAlign w:val="bottom"/>
            <w:hideMark/>
          </w:tcPr>
          <w:p w14:paraId="67694BE4" w14:textId="77777777" w:rsidR="00CF5E51" w:rsidRPr="00CF5E51" w:rsidRDefault="00CF5E51" w:rsidP="00CF5E51">
            <w:pPr>
              <w:jc w:val="right"/>
              <w:rPr>
                <w:sz w:val="20"/>
                <w:highlight w:val="yellow"/>
                <w:lang w:val="en-CA" w:bidi="ar-SA"/>
              </w:rPr>
            </w:pPr>
            <w:r w:rsidRPr="00CF5E51">
              <w:rPr>
                <w:sz w:val="20"/>
                <w:lang w:val="en-CA" w:bidi="ar-SA"/>
              </w:rPr>
              <w:t>750.8</w:t>
            </w:r>
          </w:p>
        </w:tc>
      </w:tr>
      <w:tr w:rsidR="00CF5E51" w:rsidRPr="00CF5E51" w14:paraId="538B48CC" w14:textId="77777777" w:rsidTr="00CF5E51">
        <w:trPr>
          <w:trHeight w:val="233"/>
        </w:trPr>
        <w:tc>
          <w:tcPr>
            <w:tcW w:w="7736" w:type="dxa"/>
            <w:gridSpan w:val="2"/>
            <w:tcBorders>
              <w:top w:val="single" w:sz="4" w:space="0" w:color="000000"/>
              <w:left w:val="single" w:sz="4" w:space="0" w:color="000000"/>
              <w:bottom w:val="single" w:sz="4" w:space="0" w:color="000000"/>
              <w:right w:val="single" w:sz="4" w:space="0" w:color="000000"/>
            </w:tcBorders>
            <w:hideMark/>
          </w:tcPr>
          <w:p w14:paraId="59E91CC4" w14:textId="77777777" w:rsidR="00CF5E51" w:rsidRPr="00CF5E51" w:rsidRDefault="00CF5E51" w:rsidP="00CF5E51">
            <w:pPr>
              <w:jc w:val="left"/>
              <w:rPr>
                <w:sz w:val="20"/>
                <w:lang w:val="en-CA" w:bidi="ar-SA"/>
              </w:rPr>
            </w:pPr>
            <w:r w:rsidRPr="00CF5E51">
              <w:rPr>
                <w:sz w:val="20"/>
                <w:lang w:val="en-CA" w:bidi="ar-SA"/>
              </w:rPr>
              <w:t>ODS phased out (as at December 2023) (ODP tonnes):</w:t>
            </w:r>
          </w:p>
        </w:tc>
        <w:tc>
          <w:tcPr>
            <w:tcW w:w="1614" w:type="dxa"/>
            <w:tcBorders>
              <w:top w:val="single" w:sz="4" w:space="0" w:color="000000"/>
              <w:left w:val="single" w:sz="4" w:space="0" w:color="000000"/>
              <w:bottom w:val="single" w:sz="4" w:space="0" w:color="000000"/>
              <w:right w:val="single" w:sz="4" w:space="0" w:color="000000"/>
            </w:tcBorders>
            <w:hideMark/>
          </w:tcPr>
          <w:p w14:paraId="5F0164F7" w14:textId="77777777" w:rsidR="00CF5E51" w:rsidRPr="00CF5E51" w:rsidRDefault="00CF5E51" w:rsidP="00CF5E51">
            <w:pPr>
              <w:jc w:val="right"/>
              <w:rPr>
                <w:sz w:val="20"/>
                <w:highlight w:val="yellow"/>
                <w:lang w:val="en-CA" w:bidi="ar-SA"/>
              </w:rPr>
            </w:pPr>
            <w:r w:rsidRPr="00CF5E51">
              <w:rPr>
                <w:sz w:val="20"/>
                <w:lang w:val="en-CA" w:bidi="ar-SA"/>
              </w:rPr>
              <w:t>731.2</w:t>
            </w:r>
          </w:p>
        </w:tc>
      </w:tr>
    </w:tbl>
    <w:p w14:paraId="2174979F" w14:textId="77777777" w:rsidR="00CF5E51" w:rsidRPr="00CF5E51" w:rsidRDefault="00CF5E51" w:rsidP="00CF5E51">
      <w:pPr>
        <w:numPr>
          <w:ilvl w:val="0"/>
          <w:numId w:val="25"/>
        </w:numPr>
        <w:spacing w:before="240" w:after="240"/>
        <w:outlineLvl w:val="0"/>
        <w:rPr>
          <w:sz w:val="22"/>
          <w:szCs w:val="22"/>
          <w:lang w:val="en-CA" w:bidi="ar-SA"/>
        </w:rPr>
      </w:pPr>
      <w:r w:rsidRPr="00CF5E51">
        <w:rPr>
          <w:sz w:val="22"/>
          <w:szCs w:val="22"/>
          <w:lang w:val="en-CA" w:bidi="ar-SA"/>
        </w:rPr>
        <w:t>Summary of activities and funds approved by the Executive Committee:</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04"/>
        <w:gridCol w:w="1841"/>
      </w:tblGrid>
      <w:tr w:rsidR="00CF5E51" w:rsidRPr="00CF5E51" w14:paraId="5CB1162A" w14:textId="77777777" w:rsidTr="00CF5E51">
        <w:tc>
          <w:tcPr>
            <w:tcW w:w="7508" w:type="dxa"/>
            <w:tcBorders>
              <w:top w:val="single" w:sz="4" w:space="0" w:color="000000"/>
              <w:left w:val="single" w:sz="4" w:space="0" w:color="000000"/>
              <w:bottom w:val="single" w:sz="4" w:space="0" w:color="000000"/>
              <w:right w:val="single" w:sz="4" w:space="0" w:color="000000"/>
            </w:tcBorders>
          </w:tcPr>
          <w:p w14:paraId="10E97C9E" w14:textId="77777777" w:rsidR="00CF5E51" w:rsidRPr="00CF5E51" w:rsidRDefault="00CF5E51" w:rsidP="00CF5E51">
            <w:pPr>
              <w:widowControl w:val="0"/>
              <w:jc w:val="left"/>
              <w:rPr>
                <w:b/>
                <w:sz w:val="20"/>
                <w:lang w:val="en-CA" w:bidi="ar-SA"/>
              </w:rPr>
            </w:pPr>
            <w:r w:rsidRPr="00CF5E51">
              <w:rPr>
                <w:b/>
                <w:sz w:val="20"/>
                <w:lang w:val="en-CA" w:bidi="ar-SA"/>
              </w:rPr>
              <w:t>Summary of activities</w:t>
            </w:r>
          </w:p>
          <w:p w14:paraId="685E624F" w14:textId="77777777" w:rsidR="00CF5E51" w:rsidRPr="00CF5E51" w:rsidRDefault="00CF5E51" w:rsidP="00CF5E51">
            <w:pPr>
              <w:widowControl w:val="0"/>
              <w:jc w:val="left"/>
              <w:rPr>
                <w:b/>
                <w:sz w:val="20"/>
                <w:lang w:val="en-CA" w:bidi="ar-SA"/>
              </w:rPr>
            </w:pPr>
          </w:p>
        </w:tc>
        <w:tc>
          <w:tcPr>
            <w:tcW w:w="1842" w:type="dxa"/>
            <w:tcBorders>
              <w:top w:val="single" w:sz="4" w:space="0" w:color="000000"/>
              <w:left w:val="single" w:sz="4" w:space="0" w:color="000000"/>
              <w:bottom w:val="single" w:sz="4" w:space="0" w:color="000000"/>
              <w:right w:val="single" w:sz="4" w:space="0" w:color="000000"/>
            </w:tcBorders>
            <w:hideMark/>
          </w:tcPr>
          <w:p w14:paraId="07EE5149" w14:textId="77777777" w:rsidR="00CF5E51" w:rsidRPr="00CF5E51" w:rsidRDefault="00CF5E51" w:rsidP="00CF5E51">
            <w:pPr>
              <w:widowControl w:val="0"/>
              <w:jc w:val="center"/>
              <w:rPr>
                <w:b/>
                <w:sz w:val="20"/>
                <w:lang w:val="en-CA" w:bidi="ar-SA"/>
              </w:rPr>
            </w:pPr>
            <w:r w:rsidRPr="00CF5E51">
              <w:rPr>
                <w:b/>
                <w:sz w:val="20"/>
                <w:lang w:val="en-CA" w:bidi="ar-SA"/>
              </w:rPr>
              <w:t>Funds approved (US $)</w:t>
            </w:r>
          </w:p>
        </w:tc>
      </w:tr>
      <w:tr w:rsidR="00CF5E51" w:rsidRPr="00CF5E51" w14:paraId="54A86692" w14:textId="77777777" w:rsidTr="00CF5E51">
        <w:tc>
          <w:tcPr>
            <w:tcW w:w="7508" w:type="dxa"/>
            <w:tcBorders>
              <w:top w:val="single" w:sz="4" w:space="0" w:color="000000"/>
              <w:left w:val="single" w:sz="4" w:space="0" w:color="000000"/>
              <w:bottom w:val="single" w:sz="4" w:space="0" w:color="000000"/>
              <w:right w:val="single" w:sz="4" w:space="0" w:color="000000"/>
            </w:tcBorders>
            <w:hideMark/>
          </w:tcPr>
          <w:p w14:paraId="10AC2F63" w14:textId="77777777" w:rsidR="00CF5E51" w:rsidRPr="00CF5E51" w:rsidRDefault="00CF5E51" w:rsidP="00CF5E51">
            <w:pPr>
              <w:widowControl w:val="0"/>
              <w:ind w:left="337" w:hanging="337"/>
              <w:jc w:val="left"/>
              <w:rPr>
                <w:sz w:val="20"/>
                <w:lang w:val="en-CA" w:bidi="ar-SA"/>
              </w:rPr>
            </w:pPr>
            <w:r w:rsidRPr="00CF5E51">
              <w:rPr>
                <w:sz w:val="20"/>
                <w:lang w:val="en-CA" w:bidi="ar-SA"/>
              </w:rPr>
              <w:t>(a)</w:t>
            </w:r>
            <w:r w:rsidRPr="00CF5E51">
              <w:rPr>
                <w:sz w:val="20"/>
                <w:lang w:val="en-CA" w:bidi="ar-SA"/>
              </w:rPr>
              <w:tab/>
              <w:t>Investment projects:</w:t>
            </w:r>
          </w:p>
        </w:tc>
        <w:tc>
          <w:tcPr>
            <w:tcW w:w="1842" w:type="dxa"/>
            <w:tcBorders>
              <w:top w:val="single" w:sz="4" w:space="0" w:color="000000"/>
              <w:left w:val="single" w:sz="4" w:space="0" w:color="000000"/>
              <w:bottom w:val="single" w:sz="4" w:space="0" w:color="000000"/>
              <w:right w:val="single" w:sz="4" w:space="0" w:color="000000"/>
            </w:tcBorders>
            <w:hideMark/>
          </w:tcPr>
          <w:p w14:paraId="38A2B28C" w14:textId="77777777" w:rsidR="00CF5E51" w:rsidRPr="00CF5E51" w:rsidRDefault="00CF5E51" w:rsidP="00CF5E51">
            <w:pPr>
              <w:widowControl w:val="0"/>
              <w:jc w:val="right"/>
              <w:rPr>
                <w:sz w:val="20"/>
                <w:lang w:val="en-CA" w:bidi="ar-SA"/>
              </w:rPr>
            </w:pPr>
            <w:r w:rsidRPr="00CF5E51">
              <w:rPr>
                <w:sz w:val="20"/>
                <w:lang w:val="en-CA" w:bidi="ar-SA"/>
              </w:rPr>
              <w:t>13,097,317</w:t>
            </w:r>
          </w:p>
        </w:tc>
      </w:tr>
      <w:tr w:rsidR="00CF5E51" w:rsidRPr="00CF5E51" w14:paraId="4BFFABCE" w14:textId="77777777" w:rsidTr="00CF5E51">
        <w:tc>
          <w:tcPr>
            <w:tcW w:w="7508" w:type="dxa"/>
            <w:tcBorders>
              <w:top w:val="single" w:sz="4" w:space="0" w:color="000000"/>
              <w:left w:val="single" w:sz="4" w:space="0" w:color="000000"/>
              <w:bottom w:val="single" w:sz="4" w:space="0" w:color="000000"/>
              <w:right w:val="single" w:sz="4" w:space="0" w:color="000000"/>
            </w:tcBorders>
            <w:hideMark/>
          </w:tcPr>
          <w:p w14:paraId="5B73D457" w14:textId="77777777" w:rsidR="00CF5E51" w:rsidRPr="00CF5E51" w:rsidRDefault="00CF5E51" w:rsidP="00CF5E51">
            <w:pPr>
              <w:widowControl w:val="0"/>
              <w:ind w:left="337" w:hanging="337"/>
              <w:rPr>
                <w:sz w:val="20"/>
                <w:lang w:val="en-CA" w:bidi="ar-SA"/>
              </w:rPr>
            </w:pPr>
            <w:r w:rsidRPr="00CF5E51">
              <w:rPr>
                <w:sz w:val="20"/>
                <w:lang w:val="en-CA" w:bidi="ar-SA"/>
              </w:rPr>
              <w:t>(b)</w:t>
            </w:r>
            <w:r w:rsidRPr="00CF5E51">
              <w:rPr>
                <w:sz w:val="20"/>
                <w:lang w:val="en-CA" w:bidi="ar-SA"/>
              </w:rPr>
              <w:tab/>
              <w:t>Institutional strengthening:</w:t>
            </w:r>
          </w:p>
        </w:tc>
        <w:tc>
          <w:tcPr>
            <w:tcW w:w="1842" w:type="dxa"/>
            <w:tcBorders>
              <w:top w:val="single" w:sz="4" w:space="0" w:color="000000"/>
              <w:left w:val="single" w:sz="4" w:space="0" w:color="000000"/>
              <w:bottom w:val="single" w:sz="4" w:space="0" w:color="000000"/>
              <w:right w:val="single" w:sz="4" w:space="0" w:color="000000"/>
            </w:tcBorders>
            <w:hideMark/>
          </w:tcPr>
          <w:p w14:paraId="05A5FDA1" w14:textId="77777777" w:rsidR="00CF5E51" w:rsidRPr="00CF5E51" w:rsidRDefault="00CF5E51" w:rsidP="00CF5E51">
            <w:pPr>
              <w:widowControl w:val="0"/>
              <w:jc w:val="right"/>
              <w:rPr>
                <w:sz w:val="20"/>
                <w:lang w:val="en-CA" w:bidi="ar-SA"/>
              </w:rPr>
            </w:pPr>
            <w:r w:rsidRPr="00CF5E51">
              <w:rPr>
                <w:sz w:val="20"/>
                <w:lang w:val="en-CA" w:bidi="ar-SA"/>
              </w:rPr>
              <w:t>1,476,457</w:t>
            </w:r>
          </w:p>
        </w:tc>
      </w:tr>
      <w:tr w:rsidR="00CF5E51" w:rsidRPr="00CF5E51" w14:paraId="7E1E25FD" w14:textId="77777777" w:rsidTr="00CF5E51">
        <w:tc>
          <w:tcPr>
            <w:tcW w:w="7508" w:type="dxa"/>
            <w:tcBorders>
              <w:top w:val="single" w:sz="4" w:space="0" w:color="000000"/>
              <w:left w:val="single" w:sz="4" w:space="0" w:color="000000"/>
              <w:bottom w:val="single" w:sz="4" w:space="0" w:color="000000"/>
              <w:right w:val="single" w:sz="4" w:space="0" w:color="000000"/>
            </w:tcBorders>
            <w:hideMark/>
          </w:tcPr>
          <w:p w14:paraId="2A6EDF05" w14:textId="77777777" w:rsidR="00CF5E51" w:rsidRPr="00CF5E51" w:rsidRDefault="00CF5E51" w:rsidP="00CF5E51">
            <w:pPr>
              <w:widowControl w:val="0"/>
              <w:ind w:left="337" w:hanging="337"/>
              <w:rPr>
                <w:sz w:val="20"/>
                <w:lang w:val="en-CA" w:bidi="ar-SA"/>
              </w:rPr>
            </w:pPr>
            <w:r w:rsidRPr="00CF5E51">
              <w:rPr>
                <w:sz w:val="20"/>
                <w:lang w:val="en-CA" w:bidi="ar-SA"/>
              </w:rPr>
              <w:t>(c)</w:t>
            </w:r>
            <w:r w:rsidRPr="00CF5E51">
              <w:rPr>
                <w:sz w:val="20"/>
                <w:lang w:val="en-CA" w:bidi="ar-SA"/>
              </w:rPr>
              <w:tab/>
              <w:t>Project preparation, technical assistance, training and other non-investment projects:</w:t>
            </w:r>
          </w:p>
        </w:tc>
        <w:tc>
          <w:tcPr>
            <w:tcW w:w="1842" w:type="dxa"/>
            <w:tcBorders>
              <w:top w:val="single" w:sz="4" w:space="0" w:color="000000"/>
              <w:left w:val="single" w:sz="4" w:space="0" w:color="000000"/>
              <w:bottom w:val="single" w:sz="4" w:space="0" w:color="000000"/>
              <w:right w:val="single" w:sz="4" w:space="0" w:color="000000"/>
            </w:tcBorders>
            <w:hideMark/>
          </w:tcPr>
          <w:p w14:paraId="7A6E8CD8" w14:textId="77777777" w:rsidR="00CF5E51" w:rsidRPr="00CF5E51" w:rsidRDefault="00CF5E51" w:rsidP="00CF5E51">
            <w:pPr>
              <w:widowControl w:val="0"/>
              <w:jc w:val="right"/>
              <w:rPr>
                <w:sz w:val="20"/>
                <w:lang w:val="en-CA" w:bidi="ar-SA"/>
              </w:rPr>
            </w:pPr>
            <w:r w:rsidRPr="00CF5E51">
              <w:rPr>
                <w:sz w:val="20"/>
                <w:lang w:val="en-CA" w:bidi="ar-SA"/>
              </w:rPr>
              <w:t>3,868,565</w:t>
            </w:r>
          </w:p>
        </w:tc>
      </w:tr>
      <w:tr w:rsidR="00CF5E51" w:rsidRPr="00CF5E51" w14:paraId="366192C2" w14:textId="77777777" w:rsidTr="00CF5E51">
        <w:tc>
          <w:tcPr>
            <w:tcW w:w="7508" w:type="dxa"/>
            <w:tcBorders>
              <w:top w:val="single" w:sz="4" w:space="0" w:color="000000"/>
              <w:left w:val="single" w:sz="4" w:space="0" w:color="000000"/>
              <w:bottom w:val="single" w:sz="4" w:space="0" w:color="000000"/>
              <w:right w:val="single" w:sz="4" w:space="0" w:color="000000"/>
            </w:tcBorders>
            <w:hideMark/>
          </w:tcPr>
          <w:p w14:paraId="65A44DEC" w14:textId="77777777" w:rsidR="00CF5E51" w:rsidRPr="00CF5E51" w:rsidRDefault="00CF5E51" w:rsidP="00CF5E51">
            <w:pPr>
              <w:widowControl w:val="0"/>
              <w:tabs>
                <w:tab w:val="right" w:pos="7473"/>
              </w:tabs>
              <w:ind w:left="6480" w:right="-108"/>
              <w:jc w:val="left"/>
              <w:rPr>
                <w:sz w:val="20"/>
                <w:lang w:val="en-CA" w:bidi="ar-SA"/>
              </w:rPr>
            </w:pPr>
            <w:r w:rsidRPr="00CF5E51">
              <w:rPr>
                <w:sz w:val="20"/>
                <w:lang w:val="en-CA" w:bidi="ar-SA"/>
              </w:rPr>
              <w:tab/>
              <w:t>Total:</w:t>
            </w:r>
          </w:p>
        </w:tc>
        <w:tc>
          <w:tcPr>
            <w:tcW w:w="1842" w:type="dxa"/>
            <w:tcBorders>
              <w:top w:val="single" w:sz="4" w:space="0" w:color="000000"/>
              <w:left w:val="single" w:sz="4" w:space="0" w:color="000000"/>
              <w:bottom w:val="single" w:sz="4" w:space="0" w:color="000000"/>
              <w:right w:val="single" w:sz="4" w:space="0" w:color="000000"/>
            </w:tcBorders>
            <w:hideMark/>
          </w:tcPr>
          <w:p w14:paraId="6B4E500A" w14:textId="77777777" w:rsidR="00CF5E51" w:rsidRPr="00CF5E51" w:rsidRDefault="00CF5E51" w:rsidP="00CF5E51">
            <w:pPr>
              <w:widowControl w:val="0"/>
              <w:jc w:val="right"/>
              <w:rPr>
                <w:sz w:val="20"/>
                <w:lang w:val="en-CA" w:bidi="ar-SA"/>
              </w:rPr>
            </w:pPr>
            <w:r w:rsidRPr="00CF5E51">
              <w:rPr>
                <w:sz w:val="20"/>
                <w:lang w:val="en-CA" w:bidi="ar-SA"/>
              </w:rPr>
              <w:t>18,442,339</w:t>
            </w:r>
          </w:p>
        </w:tc>
      </w:tr>
      <w:tr w:rsidR="00CF5E51" w:rsidRPr="00CF5E51" w14:paraId="11034679" w14:textId="77777777" w:rsidTr="00CF5E51">
        <w:tc>
          <w:tcPr>
            <w:tcW w:w="7508" w:type="dxa"/>
            <w:tcBorders>
              <w:top w:val="single" w:sz="4" w:space="0" w:color="000000"/>
              <w:left w:val="single" w:sz="4" w:space="0" w:color="000000"/>
              <w:bottom w:val="single" w:sz="4" w:space="0" w:color="000000"/>
              <w:right w:val="single" w:sz="4" w:space="0" w:color="000000"/>
            </w:tcBorders>
            <w:hideMark/>
          </w:tcPr>
          <w:p w14:paraId="5847F185" w14:textId="77777777" w:rsidR="00CF5E51" w:rsidRPr="00CF5E51" w:rsidRDefault="00CF5E51" w:rsidP="00CF5E51">
            <w:pPr>
              <w:widowControl w:val="0"/>
              <w:tabs>
                <w:tab w:val="right" w:pos="7560"/>
              </w:tabs>
              <w:ind w:left="337" w:right="-108" w:hanging="311"/>
              <w:jc w:val="left"/>
              <w:rPr>
                <w:sz w:val="20"/>
                <w:lang w:val="en-CA" w:bidi="ar-SA"/>
              </w:rPr>
            </w:pPr>
            <w:r w:rsidRPr="00CF5E51">
              <w:rPr>
                <w:sz w:val="20"/>
                <w:lang w:val="en-CA" w:bidi="ar-SA"/>
              </w:rPr>
              <w:t>(d)</w:t>
            </w:r>
            <w:r w:rsidRPr="00CF5E51">
              <w:rPr>
                <w:sz w:val="20"/>
                <w:lang w:val="en-CA" w:bidi="ar-SA"/>
              </w:rPr>
              <w:tab/>
              <w:t>HFC activities funded from additional voluntary contributions</w:t>
            </w:r>
          </w:p>
        </w:tc>
        <w:tc>
          <w:tcPr>
            <w:tcW w:w="1842" w:type="dxa"/>
            <w:tcBorders>
              <w:top w:val="single" w:sz="4" w:space="0" w:color="000000"/>
              <w:left w:val="single" w:sz="4" w:space="0" w:color="000000"/>
              <w:bottom w:val="single" w:sz="4" w:space="0" w:color="000000"/>
              <w:right w:val="single" w:sz="4" w:space="0" w:color="000000"/>
            </w:tcBorders>
            <w:hideMark/>
          </w:tcPr>
          <w:p w14:paraId="5B095B60" w14:textId="77777777" w:rsidR="00CF5E51" w:rsidRPr="00CF5E51" w:rsidRDefault="00CF5E51" w:rsidP="00CF5E51">
            <w:pPr>
              <w:widowControl w:val="0"/>
              <w:jc w:val="right"/>
              <w:rPr>
                <w:sz w:val="20"/>
                <w:lang w:val="en-CA" w:bidi="ar-SA"/>
              </w:rPr>
            </w:pPr>
            <w:r w:rsidRPr="00CF5E51">
              <w:rPr>
                <w:sz w:val="20"/>
                <w:lang w:val="en-CA" w:bidi="ar-SA"/>
              </w:rPr>
              <w:t>3,131,610</w:t>
            </w:r>
          </w:p>
        </w:tc>
      </w:tr>
    </w:tbl>
    <w:p w14:paraId="45B34635" w14:textId="77777777" w:rsidR="00CF5E51" w:rsidRPr="00CF5E51" w:rsidRDefault="00CF5E51" w:rsidP="00CF5E51">
      <w:pPr>
        <w:keepNext/>
        <w:spacing w:after="240" w:line="360" w:lineRule="auto"/>
        <w:rPr>
          <w:sz w:val="22"/>
          <w:szCs w:val="22"/>
          <w:u w:val="single"/>
          <w:lang w:val="en-CA" w:bidi="ar-SA"/>
        </w:rPr>
      </w:pPr>
      <w:r w:rsidRPr="00CF5E51">
        <w:rPr>
          <w:sz w:val="22"/>
          <w:szCs w:val="22"/>
          <w:u w:val="single"/>
          <w:lang w:val="en-CA" w:bidi="ar-SA"/>
        </w:rPr>
        <w:lastRenderedPageBreak/>
        <w:t>Progress report</w:t>
      </w:r>
    </w:p>
    <w:p w14:paraId="09992637" w14:textId="77777777" w:rsidR="00CF5E51" w:rsidRPr="00CF5E51" w:rsidRDefault="00CF5E51" w:rsidP="00CF5E51">
      <w:pPr>
        <w:numPr>
          <w:ilvl w:val="0"/>
          <w:numId w:val="25"/>
        </w:numPr>
        <w:spacing w:after="240"/>
        <w:outlineLvl w:val="0"/>
        <w:rPr>
          <w:sz w:val="22"/>
          <w:szCs w:val="22"/>
          <w:lang w:val="en-CA" w:bidi="ar-SA"/>
        </w:rPr>
      </w:pPr>
      <w:r w:rsidRPr="00CF5E51">
        <w:rPr>
          <w:sz w:val="22"/>
          <w:szCs w:val="22"/>
          <w:lang w:val="en-CA" w:bidi="ar-SA"/>
        </w:rPr>
        <w:t>Under phase X, Bangladesh successfully sustained compliance with the Montreal Protocol through effective enforcement of regulations, monitoring mechanisms, and stakeholder collaboration. The NOU worked closely with key national agencies such as the National Board of Revenue (NBR) – Customs Authority, Ministry of Commerce, foam and the refrigeration and air-conditioning (RAC) industry to ensure compliance with ODS phase-out regulations. Bangladesh has completely phased out HCFC-141b in the foam sector under stage II of its HCFC phase-out management plan (HPMP), and progress continues for the refrigeration servicing sector. Bangladesh also prepared for the submission of stage III of its HPMP and stage I of its KIP after its ratification of the Kigali Amendment. The NOU initiated awareness and capacity-building programmes for customs officials, enforcement agencies, and industry stakeholders to facilitate a smooth transition to low-GWP refrigerants. Bangladesh continued to meet its data reporting obligations under Article 7 and country programme data reporting, ensuring timely submission.</w:t>
      </w:r>
    </w:p>
    <w:p w14:paraId="535BBFFB" w14:textId="77777777" w:rsidR="00CF5E51" w:rsidRPr="00CF5E51" w:rsidRDefault="00CF5E51" w:rsidP="00CF5E51">
      <w:pPr>
        <w:spacing w:after="240" w:line="360" w:lineRule="auto"/>
        <w:rPr>
          <w:sz w:val="22"/>
          <w:szCs w:val="22"/>
          <w:u w:val="single"/>
          <w:lang w:val="en-CA" w:bidi="ar-SA"/>
        </w:rPr>
      </w:pPr>
      <w:r w:rsidRPr="00CF5E51">
        <w:rPr>
          <w:sz w:val="22"/>
          <w:szCs w:val="22"/>
          <w:u w:val="single"/>
          <w:lang w:val="en-CA" w:bidi="ar-SA"/>
        </w:rPr>
        <w:t>Plan of action</w:t>
      </w:r>
    </w:p>
    <w:p w14:paraId="01E0DC46" w14:textId="77777777" w:rsidR="00CF5E51" w:rsidRPr="00CF5E51" w:rsidRDefault="00CF5E51" w:rsidP="00CF5E51">
      <w:pPr>
        <w:numPr>
          <w:ilvl w:val="0"/>
          <w:numId w:val="25"/>
        </w:numPr>
        <w:spacing w:after="240"/>
        <w:outlineLvl w:val="0"/>
        <w:rPr>
          <w:sz w:val="22"/>
          <w:szCs w:val="22"/>
          <w:lang w:val="en-CA" w:bidi="ar-SA"/>
        </w:rPr>
      </w:pPr>
      <w:r w:rsidRPr="00CF5E51">
        <w:rPr>
          <w:sz w:val="22"/>
          <w:szCs w:val="22"/>
          <w:lang w:val="en-CA" w:bidi="ar-SA"/>
        </w:rPr>
        <w:t>In the upcoming phase, Bangladesh will continue implementing strategies to fulfil its obligations under the Montreal Protocol and Kigali Amendment while ensuring a sustainable transition to alternative refrigerants. The Government will focus on the effective enforcement of ODS and HFC control measures through a combination of policy interventions, technical assistance, capacity-building programs, and private sector engagement. The IS project will further build the capacity of the Ozone Layer Protection Unit and enhance coordination with Customs Authority, industry, trade, and local enforcement bodies to ensure effective implementation of ODS and HFC control measures.</w:t>
      </w:r>
    </w:p>
    <w:p w14:paraId="2A6F25F9" w14:textId="77777777" w:rsidR="00CF5E51" w:rsidRPr="00CF5E51" w:rsidRDefault="00CF5E51" w:rsidP="00CF5E51">
      <w:pPr>
        <w:keepNext/>
        <w:tabs>
          <w:tab w:val="left" w:pos="2880"/>
          <w:tab w:val="left" w:pos="5760"/>
        </w:tabs>
        <w:spacing w:after="240"/>
        <w:rPr>
          <w:color w:val="000000"/>
          <w:sz w:val="22"/>
          <w:szCs w:val="22"/>
          <w:u w:val="single"/>
          <w:lang w:val="en-CA" w:bidi="ar-SA"/>
        </w:rPr>
      </w:pPr>
      <w:r w:rsidRPr="00CF5E51">
        <w:rPr>
          <w:color w:val="000000"/>
          <w:sz w:val="22"/>
          <w:szCs w:val="22"/>
          <w:u w:val="single"/>
          <w:lang w:val="en-CA" w:bidi="ar-SA"/>
        </w:rPr>
        <w:t>Sustainability and risk assessment</w:t>
      </w:r>
    </w:p>
    <w:p w14:paraId="05109250" w14:textId="77777777" w:rsidR="00CF5E51" w:rsidRPr="00CF5E51" w:rsidRDefault="00CF5E51" w:rsidP="00CF5E51">
      <w:pPr>
        <w:numPr>
          <w:ilvl w:val="0"/>
          <w:numId w:val="25"/>
        </w:numPr>
        <w:spacing w:after="240"/>
        <w:outlineLvl w:val="0"/>
        <w:rPr>
          <w:sz w:val="22"/>
          <w:szCs w:val="22"/>
          <w:lang w:val="en-CA" w:bidi="ar-SA"/>
        </w:rPr>
      </w:pPr>
      <w:r w:rsidRPr="00CF5E51">
        <w:rPr>
          <w:sz w:val="22"/>
          <w:szCs w:val="22"/>
          <w:lang w:val="en-CA" w:bidi="ar-SA"/>
        </w:rPr>
        <w:t>The IS project will continue to be implemented under the UNDP National Implementation Modality, granting Bangladesh full ownership of project outcomes. The UNDP country office  and the Bangkok Regional Hub will provide technical and implementation support, including IT tools, project execution regulations, and financial/procurement guidance, to mitigate project execution risks. UNDP and the Government will co-chair the Project Steering Committee (PSC), with the NOU-DoE as the Implementing Partner, ensuring accountability for achieving project results. The project risk assessment categorizes Bangladesh’s IS project as moderate risk due to challenges in policy enforcement, industry transition to low-GWP refrigerants, and financial constraints in adopting alternative technologies. Additionally, macroeconomic factors, currency fluctuations, and potential regulatory delays could impact implementation speed. These risks will be managed through enhanced inter-agency coordination, private sector engagement, and funding mobilization from the MLF. The PSC mechanism will continuously assess risks, and mitigation strategies will be refined as needed to sustain compliance with the Montreal Protocol and Kigali Amendment. Despite these challenges, Bangladesh has demonstrated strong commitment to the Montreal Protocol through institutional strengthening, proactive policy and project implementation, and stakeholder engagement. The continued collaboration between the government, industry, and international partners will ensure sustained compliance with the Kigali Amendment and a successful transition to climate-friendly refrigerants.</w:t>
      </w:r>
    </w:p>
    <w:p w14:paraId="67C9AACD" w14:textId="77777777" w:rsidR="00CF5E51" w:rsidRPr="00CF5E51" w:rsidRDefault="00CF5E51" w:rsidP="00CF5E51">
      <w:pPr>
        <w:keepNext/>
        <w:spacing w:after="120"/>
        <w:rPr>
          <w:b/>
          <w:color w:val="000000"/>
          <w:sz w:val="22"/>
          <w:szCs w:val="22"/>
          <w:lang w:val="en-CA" w:bidi="ar-SA"/>
        </w:rPr>
      </w:pPr>
      <w:r w:rsidRPr="00CF5E51">
        <w:rPr>
          <w:b/>
          <w:color w:val="000000"/>
          <w:sz w:val="22"/>
          <w:szCs w:val="22"/>
          <w:lang w:val="en-CA" w:bidi="ar-SA"/>
        </w:rPr>
        <w:t>Brazil: Renewal of institutional strengthening</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62"/>
        <w:gridCol w:w="166"/>
        <w:gridCol w:w="1504"/>
        <w:gridCol w:w="1613"/>
      </w:tblGrid>
      <w:tr w:rsidR="00CF5E51" w:rsidRPr="00CF5E51" w14:paraId="79FDE5B6" w14:textId="77777777" w:rsidTr="00CF5E51">
        <w:trPr>
          <w:trHeight w:val="278"/>
          <w:tblHeader/>
        </w:trPr>
        <w:tc>
          <w:tcPr>
            <w:tcW w:w="7736" w:type="dxa"/>
            <w:gridSpan w:val="3"/>
            <w:tcBorders>
              <w:top w:val="single" w:sz="4" w:space="0" w:color="000000"/>
              <w:left w:val="single" w:sz="4" w:space="0" w:color="000000"/>
              <w:bottom w:val="single" w:sz="4" w:space="0" w:color="000000"/>
              <w:right w:val="single" w:sz="4" w:space="0" w:color="000000"/>
            </w:tcBorders>
            <w:hideMark/>
          </w:tcPr>
          <w:p w14:paraId="3EAA6CF7" w14:textId="77777777" w:rsidR="00CF5E51" w:rsidRPr="00CF5E51" w:rsidRDefault="00CF5E51" w:rsidP="00CF5E51">
            <w:pPr>
              <w:keepNext/>
              <w:rPr>
                <w:b/>
                <w:sz w:val="20"/>
                <w:lang w:val="en-CA" w:bidi="ar-SA"/>
              </w:rPr>
            </w:pPr>
            <w:r w:rsidRPr="00CF5E51">
              <w:rPr>
                <w:b/>
                <w:sz w:val="20"/>
                <w:lang w:val="en-CA" w:bidi="ar-SA"/>
              </w:rPr>
              <w:t>Summary of the project and country profile</w:t>
            </w:r>
          </w:p>
        </w:tc>
        <w:tc>
          <w:tcPr>
            <w:tcW w:w="1614" w:type="dxa"/>
            <w:tcBorders>
              <w:top w:val="single" w:sz="4" w:space="0" w:color="000000"/>
              <w:left w:val="single" w:sz="4" w:space="0" w:color="000000"/>
              <w:bottom w:val="single" w:sz="4" w:space="0" w:color="000000"/>
              <w:right w:val="single" w:sz="4" w:space="0" w:color="000000"/>
            </w:tcBorders>
          </w:tcPr>
          <w:p w14:paraId="2B230830" w14:textId="77777777" w:rsidR="00CF5E51" w:rsidRPr="00CF5E51" w:rsidRDefault="00CF5E51" w:rsidP="00CF5E51">
            <w:pPr>
              <w:keepNext/>
              <w:jc w:val="right"/>
              <w:rPr>
                <w:b/>
                <w:sz w:val="20"/>
                <w:lang w:val="en-CA" w:bidi="ar-SA"/>
              </w:rPr>
            </w:pPr>
          </w:p>
        </w:tc>
      </w:tr>
      <w:tr w:rsidR="00CF5E51" w:rsidRPr="00CF5E51" w14:paraId="20C59F29" w14:textId="77777777" w:rsidTr="00CF5E51">
        <w:trPr>
          <w:trHeight w:val="233"/>
        </w:trPr>
        <w:tc>
          <w:tcPr>
            <w:tcW w:w="7736" w:type="dxa"/>
            <w:gridSpan w:val="3"/>
            <w:tcBorders>
              <w:top w:val="single" w:sz="4" w:space="0" w:color="000000"/>
              <w:left w:val="single" w:sz="4" w:space="0" w:color="000000"/>
              <w:bottom w:val="single" w:sz="4" w:space="0" w:color="000000"/>
              <w:right w:val="single" w:sz="4" w:space="0" w:color="000000"/>
            </w:tcBorders>
            <w:hideMark/>
          </w:tcPr>
          <w:p w14:paraId="1C6273E0" w14:textId="77777777" w:rsidR="00CF5E51" w:rsidRPr="00CF5E51" w:rsidRDefault="00CF5E51" w:rsidP="00CF5E51">
            <w:pPr>
              <w:keepNext/>
              <w:rPr>
                <w:sz w:val="20"/>
                <w:lang w:val="en-CA" w:bidi="ar-SA"/>
              </w:rPr>
            </w:pPr>
            <w:r w:rsidRPr="00CF5E51">
              <w:rPr>
                <w:sz w:val="20"/>
                <w:lang w:val="en-CA" w:bidi="ar-SA"/>
              </w:rPr>
              <w:t>Implementing agency:</w:t>
            </w:r>
          </w:p>
        </w:tc>
        <w:tc>
          <w:tcPr>
            <w:tcW w:w="1614" w:type="dxa"/>
            <w:tcBorders>
              <w:top w:val="single" w:sz="4" w:space="0" w:color="000000"/>
              <w:left w:val="single" w:sz="4" w:space="0" w:color="000000"/>
              <w:bottom w:val="single" w:sz="4" w:space="0" w:color="000000"/>
              <w:right w:val="single" w:sz="4" w:space="0" w:color="000000"/>
            </w:tcBorders>
            <w:hideMark/>
          </w:tcPr>
          <w:p w14:paraId="08041C7D" w14:textId="77777777" w:rsidR="00CF5E51" w:rsidRPr="00CF5E51" w:rsidRDefault="00CF5E51" w:rsidP="00CF5E51">
            <w:pPr>
              <w:keepNext/>
              <w:jc w:val="center"/>
              <w:rPr>
                <w:sz w:val="20"/>
                <w:lang w:val="en-CA" w:bidi="ar-SA"/>
              </w:rPr>
            </w:pPr>
            <w:r w:rsidRPr="00CF5E51">
              <w:rPr>
                <w:sz w:val="20"/>
                <w:lang w:val="en-CA" w:bidi="ar-SA"/>
              </w:rPr>
              <w:t>UNDP</w:t>
            </w:r>
          </w:p>
        </w:tc>
      </w:tr>
      <w:tr w:rsidR="00CF5E51" w:rsidRPr="00CF5E51" w14:paraId="64217597" w14:textId="77777777" w:rsidTr="00CF5E51">
        <w:trPr>
          <w:trHeight w:val="233"/>
        </w:trPr>
        <w:tc>
          <w:tcPr>
            <w:tcW w:w="7736" w:type="dxa"/>
            <w:gridSpan w:val="3"/>
            <w:tcBorders>
              <w:top w:val="single" w:sz="4" w:space="0" w:color="000000"/>
              <w:left w:val="single" w:sz="4" w:space="0" w:color="000000"/>
              <w:bottom w:val="nil"/>
              <w:right w:val="single" w:sz="4" w:space="0" w:color="000000"/>
            </w:tcBorders>
            <w:hideMark/>
          </w:tcPr>
          <w:p w14:paraId="5877A0C4" w14:textId="77777777" w:rsidR="00CF5E51" w:rsidRPr="00CF5E51" w:rsidRDefault="00CF5E51" w:rsidP="00CF5E51">
            <w:pPr>
              <w:keepNext/>
              <w:rPr>
                <w:sz w:val="20"/>
                <w:lang w:val="en-CA" w:bidi="ar-SA"/>
              </w:rPr>
            </w:pPr>
            <w:r w:rsidRPr="00CF5E51">
              <w:rPr>
                <w:sz w:val="20"/>
                <w:lang w:val="en-CA" w:bidi="ar-SA"/>
              </w:rPr>
              <w:t>Amounts previously approved for institutional strengthening (US $):</w:t>
            </w:r>
          </w:p>
        </w:tc>
        <w:tc>
          <w:tcPr>
            <w:tcW w:w="1614" w:type="dxa"/>
            <w:tcBorders>
              <w:top w:val="single" w:sz="4" w:space="0" w:color="000000"/>
              <w:left w:val="single" w:sz="4" w:space="0" w:color="000000"/>
              <w:bottom w:val="nil"/>
              <w:right w:val="single" w:sz="4" w:space="0" w:color="000000"/>
            </w:tcBorders>
          </w:tcPr>
          <w:p w14:paraId="005F53E0" w14:textId="77777777" w:rsidR="00CF5E51" w:rsidRPr="00CF5E51" w:rsidRDefault="00CF5E51" w:rsidP="00CF5E51">
            <w:pPr>
              <w:jc w:val="right"/>
              <w:rPr>
                <w:sz w:val="20"/>
                <w:lang w:val="en-CA" w:bidi="ar-SA"/>
              </w:rPr>
            </w:pPr>
          </w:p>
        </w:tc>
      </w:tr>
      <w:tr w:rsidR="00CF5E51" w:rsidRPr="00CF5E51" w14:paraId="3CC1BA86" w14:textId="77777777" w:rsidTr="00CF5E51">
        <w:trPr>
          <w:trHeight w:val="233"/>
        </w:trPr>
        <w:tc>
          <w:tcPr>
            <w:tcW w:w="6065" w:type="dxa"/>
            <w:tcBorders>
              <w:top w:val="nil"/>
              <w:left w:val="single" w:sz="4" w:space="0" w:color="000000"/>
              <w:bottom w:val="nil"/>
              <w:right w:val="nil"/>
            </w:tcBorders>
            <w:shd w:val="clear" w:color="auto" w:fill="FFFFFF"/>
            <w:vAlign w:val="bottom"/>
            <w:hideMark/>
          </w:tcPr>
          <w:p w14:paraId="72A90B0E" w14:textId="77777777" w:rsidR="00CF5E51" w:rsidRPr="00CF5E51" w:rsidRDefault="00CF5E51" w:rsidP="00CF5E51">
            <w:pPr>
              <w:keepNext/>
              <w:ind w:left="5105" w:right="-198"/>
              <w:jc w:val="left"/>
              <w:rPr>
                <w:sz w:val="20"/>
                <w:lang w:val="en-CA" w:bidi="ar-SA"/>
              </w:rPr>
            </w:pPr>
            <w:r w:rsidRPr="00CF5E51">
              <w:rPr>
                <w:sz w:val="20"/>
                <w:lang w:val="en-CA" w:bidi="ar-SA"/>
              </w:rPr>
              <w:t>Phase I:</w:t>
            </w:r>
          </w:p>
        </w:tc>
        <w:tc>
          <w:tcPr>
            <w:tcW w:w="1671" w:type="dxa"/>
            <w:gridSpan w:val="2"/>
            <w:tcBorders>
              <w:top w:val="nil"/>
              <w:left w:val="nil"/>
              <w:bottom w:val="nil"/>
              <w:right w:val="single" w:sz="4" w:space="0" w:color="000000"/>
            </w:tcBorders>
            <w:shd w:val="clear" w:color="auto" w:fill="FFFFFF"/>
            <w:vAlign w:val="bottom"/>
            <w:hideMark/>
          </w:tcPr>
          <w:p w14:paraId="5A1A0136" w14:textId="77777777" w:rsidR="00CF5E51" w:rsidRPr="00CF5E51" w:rsidRDefault="00CF5E51" w:rsidP="00CF5E51">
            <w:pPr>
              <w:keepNext/>
              <w:jc w:val="right"/>
              <w:rPr>
                <w:sz w:val="20"/>
                <w:lang w:val="en-CA" w:bidi="ar-SA"/>
              </w:rPr>
            </w:pPr>
            <w:r w:rsidRPr="00CF5E51">
              <w:rPr>
                <w:sz w:val="20"/>
                <w:lang w:val="en-CA" w:bidi="ar-SA"/>
              </w:rPr>
              <w:t>Jun-93</w:t>
            </w:r>
          </w:p>
        </w:tc>
        <w:tc>
          <w:tcPr>
            <w:tcW w:w="1614" w:type="dxa"/>
            <w:tcBorders>
              <w:top w:val="nil"/>
              <w:left w:val="single" w:sz="4" w:space="0" w:color="000000"/>
              <w:bottom w:val="nil"/>
              <w:right w:val="single" w:sz="4" w:space="0" w:color="000000"/>
            </w:tcBorders>
            <w:shd w:val="clear" w:color="auto" w:fill="FFFFFF"/>
            <w:hideMark/>
          </w:tcPr>
          <w:p w14:paraId="32AD4877" w14:textId="77777777" w:rsidR="00CF5E51" w:rsidRPr="00CF5E51" w:rsidRDefault="00CF5E51" w:rsidP="00CF5E51">
            <w:pPr>
              <w:jc w:val="right"/>
              <w:rPr>
                <w:sz w:val="20"/>
                <w:highlight w:val="yellow"/>
                <w:lang w:val="en-CA" w:bidi="ar-SA"/>
              </w:rPr>
            </w:pPr>
            <w:r w:rsidRPr="00CF5E51">
              <w:rPr>
                <w:sz w:val="20"/>
                <w:lang w:val="en-CA" w:bidi="ar-SA"/>
              </w:rPr>
              <w:t>455,503</w:t>
            </w:r>
          </w:p>
        </w:tc>
      </w:tr>
      <w:tr w:rsidR="00CF5E51" w:rsidRPr="00CF5E51" w14:paraId="75FC9ACE" w14:textId="77777777" w:rsidTr="00CF5E51">
        <w:trPr>
          <w:trHeight w:val="233"/>
        </w:trPr>
        <w:tc>
          <w:tcPr>
            <w:tcW w:w="6065" w:type="dxa"/>
            <w:tcBorders>
              <w:top w:val="nil"/>
              <w:left w:val="single" w:sz="4" w:space="0" w:color="000000"/>
              <w:bottom w:val="nil"/>
              <w:right w:val="nil"/>
            </w:tcBorders>
            <w:shd w:val="clear" w:color="auto" w:fill="FFFFFF"/>
            <w:vAlign w:val="bottom"/>
            <w:hideMark/>
          </w:tcPr>
          <w:p w14:paraId="6F1D707B" w14:textId="77777777" w:rsidR="00CF5E51" w:rsidRPr="00CF5E51" w:rsidRDefault="00CF5E51" w:rsidP="00CF5E51">
            <w:pPr>
              <w:keepNext/>
              <w:ind w:left="5105" w:right="-198"/>
              <w:jc w:val="left"/>
              <w:rPr>
                <w:sz w:val="20"/>
                <w:lang w:val="en-CA" w:bidi="ar-SA"/>
              </w:rPr>
            </w:pPr>
            <w:r w:rsidRPr="00CF5E51">
              <w:rPr>
                <w:sz w:val="20"/>
                <w:lang w:val="en-CA" w:bidi="ar-SA"/>
              </w:rPr>
              <w:t>Phase II:</w:t>
            </w:r>
          </w:p>
        </w:tc>
        <w:tc>
          <w:tcPr>
            <w:tcW w:w="1671" w:type="dxa"/>
            <w:gridSpan w:val="2"/>
            <w:tcBorders>
              <w:top w:val="nil"/>
              <w:left w:val="nil"/>
              <w:bottom w:val="nil"/>
              <w:right w:val="single" w:sz="4" w:space="0" w:color="000000"/>
            </w:tcBorders>
            <w:shd w:val="clear" w:color="auto" w:fill="FFFFFF"/>
            <w:vAlign w:val="bottom"/>
            <w:hideMark/>
          </w:tcPr>
          <w:p w14:paraId="57711BAA" w14:textId="77777777" w:rsidR="00CF5E51" w:rsidRPr="00CF5E51" w:rsidRDefault="00CF5E51" w:rsidP="00CF5E51">
            <w:pPr>
              <w:keepNext/>
              <w:jc w:val="right"/>
              <w:rPr>
                <w:sz w:val="20"/>
                <w:lang w:val="en-CA" w:bidi="ar-SA"/>
              </w:rPr>
            </w:pPr>
            <w:r w:rsidRPr="00CF5E51">
              <w:rPr>
                <w:sz w:val="20"/>
                <w:lang w:val="en-CA" w:bidi="ar-SA"/>
              </w:rPr>
              <w:t>Mar-98</w:t>
            </w:r>
          </w:p>
        </w:tc>
        <w:tc>
          <w:tcPr>
            <w:tcW w:w="1614" w:type="dxa"/>
            <w:tcBorders>
              <w:top w:val="nil"/>
              <w:left w:val="single" w:sz="4" w:space="0" w:color="000000"/>
              <w:bottom w:val="nil"/>
              <w:right w:val="single" w:sz="4" w:space="0" w:color="000000"/>
            </w:tcBorders>
            <w:shd w:val="clear" w:color="auto" w:fill="FFFFFF"/>
            <w:hideMark/>
          </w:tcPr>
          <w:p w14:paraId="293F21B3" w14:textId="77777777" w:rsidR="00CF5E51" w:rsidRPr="00CF5E51" w:rsidRDefault="00CF5E51" w:rsidP="00CF5E51">
            <w:pPr>
              <w:jc w:val="right"/>
              <w:rPr>
                <w:sz w:val="20"/>
                <w:highlight w:val="yellow"/>
                <w:lang w:val="en-CA" w:bidi="ar-SA"/>
              </w:rPr>
            </w:pPr>
            <w:r w:rsidRPr="00CF5E51">
              <w:rPr>
                <w:sz w:val="20"/>
                <w:lang w:val="en-CA" w:bidi="ar-SA"/>
              </w:rPr>
              <w:t>305,100</w:t>
            </w:r>
          </w:p>
        </w:tc>
      </w:tr>
      <w:tr w:rsidR="00CF5E51" w:rsidRPr="00CF5E51" w14:paraId="50B37F9C" w14:textId="77777777" w:rsidTr="00CF5E51">
        <w:trPr>
          <w:trHeight w:val="233"/>
        </w:trPr>
        <w:tc>
          <w:tcPr>
            <w:tcW w:w="6065" w:type="dxa"/>
            <w:tcBorders>
              <w:top w:val="nil"/>
              <w:left w:val="single" w:sz="4" w:space="0" w:color="000000"/>
              <w:bottom w:val="nil"/>
              <w:right w:val="nil"/>
            </w:tcBorders>
            <w:shd w:val="clear" w:color="auto" w:fill="FFFFFF"/>
            <w:vAlign w:val="bottom"/>
            <w:hideMark/>
          </w:tcPr>
          <w:p w14:paraId="76CBB550" w14:textId="77777777" w:rsidR="00CF5E51" w:rsidRPr="00CF5E51" w:rsidRDefault="00CF5E51" w:rsidP="00CF5E51">
            <w:pPr>
              <w:ind w:left="5105" w:right="-198"/>
              <w:jc w:val="left"/>
              <w:rPr>
                <w:sz w:val="20"/>
                <w:lang w:val="en-CA" w:bidi="ar-SA"/>
              </w:rPr>
            </w:pPr>
            <w:r w:rsidRPr="00CF5E51">
              <w:rPr>
                <w:sz w:val="20"/>
                <w:lang w:val="en-CA" w:bidi="ar-SA"/>
              </w:rPr>
              <w:t>Phase III:</w:t>
            </w:r>
          </w:p>
        </w:tc>
        <w:tc>
          <w:tcPr>
            <w:tcW w:w="1671" w:type="dxa"/>
            <w:gridSpan w:val="2"/>
            <w:tcBorders>
              <w:top w:val="nil"/>
              <w:left w:val="nil"/>
              <w:bottom w:val="nil"/>
              <w:right w:val="single" w:sz="4" w:space="0" w:color="000000"/>
            </w:tcBorders>
            <w:shd w:val="clear" w:color="auto" w:fill="FFFFFF"/>
            <w:vAlign w:val="bottom"/>
            <w:hideMark/>
          </w:tcPr>
          <w:p w14:paraId="7FF7AE3A" w14:textId="77777777" w:rsidR="00CF5E51" w:rsidRPr="00CF5E51" w:rsidRDefault="00CF5E51" w:rsidP="00CF5E51">
            <w:pPr>
              <w:jc w:val="right"/>
              <w:rPr>
                <w:sz w:val="20"/>
                <w:lang w:val="en-CA" w:bidi="ar-SA"/>
              </w:rPr>
            </w:pPr>
            <w:r w:rsidRPr="00CF5E51">
              <w:rPr>
                <w:sz w:val="20"/>
                <w:lang w:val="en-CA" w:bidi="ar-SA"/>
              </w:rPr>
              <w:t>Dec-00</w:t>
            </w:r>
          </w:p>
        </w:tc>
        <w:tc>
          <w:tcPr>
            <w:tcW w:w="1614" w:type="dxa"/>
            <w:tcBorders>
              <w:top w:val="nil"/>
              <w:left w:val="single" w:sz="4" w:space="0" w:color="000000"/>
              <w:bottom w:val="nil"/>
              <w:right w:val="single" w:sz="4" w:space="0" w:color="000000"/>
            </w:tcBorders>
            <w:shd w:val="clear" w:color="auto" w:fill="FFFFFF"/>
            <w:hideMark/>
          </w:tcPr>
          <w:p w14:paraId="5BE3E420" w14:textId="77777777" w:rsidR="00CF5E51" w:rsidRPr="00CF5E51" w:rsidRDefault="00CF5E51" w:rsidP="00CF5E51">
            <w:pPr>
              <w:jc w:val="right"/>
              <w:rPr>
                <w:sz w:val="20"/>
                <w:highlight w:val="yellow"/>
                <w:lang w:val="en-CA" w:bidi="ar-SA"/>
              </w:rPr>
            </w:pPr>
            <w:r w:rsidRPr="00CF5E51">
              <w:rPr>
                <w:sz w:val="20"/>
                <w:lang w:val="en-CA" w:bidi="ar-SA"/>
              </w:rPr>
              <w:t>305,100</w:t>
            </w:r>
          </w:p>
        </w:tc>
      </w:tr>
      <w:tr w:rsidR="00CF5E51" w:rsidRPr="00CF5E51" w14:paraId="6A9E5641" w14:textId="77777777" w:rsidTr="00CF5E51">
        <w:trPr>
          <w:trHeight w:val="233"/>
        </w:trPr>
        <w:tc>
          <w:tcPr>
            <w:tcW w:w="6065" w:type="dxa"/>
            <w:tcBorders>
              <w:top w:val="nil"/>
              <w:left w:val="single" w:sz="4" w:space="0" w:color="000000"/>
              <w:bottom w:val="nil"/>
              <w:right w:val="nil"/>
            </w:tcBorders>
            <w:shd w:val="clear" w:color="auto" w:fill="FFFFFF"/>
            <w:vAlign w:val="bottom"/>
            <w:hideMark/>
          </w:tcPr>
          <w:p w14:paraId="1133514D" w14:textId="77777777" w:rsidR="00CF5E51" w:rsidRPr="00CF5E51" w:rsidRDefault="00CF5E51" w:rsidP="00CF5E51">
            <w:pPr>
              <w:ind w:left="5105" w:right="-198"/>
              <w:jc w:val="left"/>
              <w:rPr>
                <w:sz w:val="20"/>
                <w:lang w:val="en-CA" w:bidi="ar-SA"/>
              </w:rPr>
            </w:pPr>
            <w:r w:rsidRPr="00CF5E51">
              <w:rPr>
                <w:sz w:val="20"/>
                <w:lang w:val="en-CA" w:bidi="ar-SA"/>
              </w:rPr>
              <w:lastRenderedPageBreak/>
              <w:t>Phase IV:</w:t>
            </w:r>
          </w:p>
        </w:tc>
        <w:tc>
          <w:tcPr>
            <w:tcW w:w="1671" w:type="dxa"/>
            <w:gridSpan w:val="2"/>
            <w:tcBorders>
              <w:top w:val="nil"/>
              <w:left w:val="nil"/>
              <w:bottom w:val="nil"/>
              <w:right w:val="single" w:sz="4" w:space="0" w:color="000000"/>
            </w:tcBorders>
            <w:shd w:val="clear" w:color="auto" w:fill="FFFFFF"/>
            <w:vAlign w:val="bottom"/>
            <w:hideMark/>
          </w:tcPr>
          <w:p w14:paraId="78C2B157" w14:textId="77777777" w:rsidR="00CF5E51" w:rsidRPr="00CF5E51" w:rsidRDefault="00CF5E51" w:rsidP="00CF5E51">
            <w:pPr>
              <w:jc w:val="right"/>
              <w:rPr>
                <w:sz w:val="20"/>
                <w:lang w:val="en-CA" w:bidi="ar-SA"/>
              </w:rPr>
            </w:pPr>
            <w:r w:rsidRPr="00CF5E51">
              <w:rPr>
                <w:sz w:val="20"/>
                <w:lang w:val="en-CA" w:bidi="ar-SA"/>
              </w:rPr>
              <w:t>Jul-04</w:t>
            </w:r>
          </w:p>
        </w:tc>
        <w:tc>
          <w:tcPr>
            <w:tcW w:w="1614" w:type="dxa"/>
            <w:tcBorders>
              <w:top w:val="nil"/>
              <w:left w:val="single" w:sz="4" w:space="0" w:color="000000"/>
              <w:bottom w:val="nil"/>
              <w:right w:val="single" w:sz="4" w:space="0" w:color="000000"/>
            </w:tcBorders>
            <w:shd w:val="clear" w:color="auto" w:fill="FFFFFF"/>
            <w:hideMark/>
          </w:tcPr>
          <w:p w14:paraId="601A438D" w14:textId="77777777" w:rsidR="00CF5E51" w:rsidRPr="00CF5E51" w:rsidRDefault="00CF5E51" w:rsidP="00CF5E51">
            <w:pPr>
              <w:jc w:val="right"/>
              <w:rPr>
                <w:sz w:val="20"/>
                <w:highlight w:val="yellow"/>
                <w:lang w:val="en-CA" w:bidi="ar-SA"/>
              </w:rPr>
            </w:pPr>
            <w:r w:rsidRPr="00CF5E51">
              <w:rPr>
                <w:sz w:val="20"/>
                <w:lang w:val="en-CA" w:bidi="ar-SA"/>
              </w:rPr>
              <w:t>295,107</w:t>
            </w:r>
          </w:p>
        </w:tc>
      </w:tr>
      <w:tr w:rsidR="00CF5E51" w:rsidRPr="00CF5E51" w14:paraId="1BC8DA6D" w14:textId="77777777" w:rsidTr="00CF5E51">
        <w:trPr>
          <w:trHeight w:val="233"/>
        </w:trPr>
        <w:tc>
          <w:tcPr>
            <w:tcW w:w="6065" w:type="dxa"/>
            <w:tcBorders>
              <w:top w:val="nil"/>
              <w:left w:val="single" w:sz="4" w:space="0" w:color="000000"/>
              <w:bottom w:val="nil"/>
              <w:right w:val="nil"/>
            </w:tcBorders>
            <w:shd w:val="clear" w:color="auto" w:fill="FFFFFF"/>
            <w:vAlign w:val="bottom"/>
            <w:hideMark/>
          </w:tcPr>
          <w:p w14:paraId="575FFA3E" w14:textId="77777777" w:rsidR="00CF5E51" w:rsidRPr="00CF5E51" w:rsidRDefault="00CF5E51" w:rsidP="00CF5E51">
            <w:pPr>
              <w:ind w:left="5105" w:right="-198"/>
              <w:jc w:val="left"/>
              <w:rPr>
                <w:sz w:val="20"/>
                <w:lang w:val="en-CA" w:bidi="ar-SA"/>
              </w:rPr>
            </w:pPr>
            <w:r w:rsidRPr="00CF5E51">
              <w:rPr>
                <w:sz w:val="20"/>
                <w:lang w:val="en-CA" w:bidi="ar-SA"/>
              </w:rPr>
              <w:t>Phase V:</w:t>
            </w:r>
          </w:p>
        </w:tc>
        <w:tc>
          <w:tcPr>
            <w:tcW w:w="1671" w:type="dxa"/>
            <w:gridSpan w:val="2"/>
            <w:tcBorders>
              <w:top w:val="nil"/>
              <w:left w:val="nil"/>
              <w:bottom w:val="nil"/>
              <w:right w:val="single" w:sz="4" w:space="0" w:color="000000"/>
            </w:tcBorders>
            <w:shd w:val="clear" w:color="auto" w:fill="FFFFFF"/>
            <w:vAlign w:val="bottom"/>
            <w:hideMark/>
          </w:tcPr>
          <w:p w14:paraId="180FF551" w14:textId="77777777" w:rsidR="00CF5E51" w:rsidRPr="00CF5E51" w:rsidRDefault="00CF5E51" w:rsidP="00CF5E51">
            <w:pPr>
              <w:jc w:val="right"/>
              <w:rPr>
                <w:sz w:val="20"/>
                <w:lang w:val="en-CA" w:bidi="ar-SA"/>
              </w:rPr>
            </w:pPr>
            <w:r w:rsidRPr="00CF5E51">
              <w:rPr>
                <w:sz w:val="20"/>
                <w:lang w:val="en-CA" w:bidi="ar-SA"/>
              </w:rPr>
              <w:t>Jul-07</w:t>
            </w:r>
          </w:p>
        </w:tc>
        <w:tc>
          <w:tcPr>
            <w:tcW w:w="1614" w:type="dxa"/>
            <w:tcBorders>
              <w:top w:val="nil"/>
              <w:left w:val="single" w:sz="4" w:space="0" w:color="000000"/>
              <w:bottom w:val="nil"/>
              <w:right w:val="single" w:sz="4" w:space="0" w:color="000000"/>
            </w:tcBorders>
            <w:shd w:val="clear" w:color="auto" w:fill="FFFFFF"/>
            <w:hideMark/>
          </w:tcPr>
          <w:p w14:paraId="3742E145" w14:textId="77777777" w:rsidR="00CF5E51" w:rsidRPr="00CF5E51" w:rsidRDefault="00CF5E51" w:rsidP="00CF5E51">
            <w:pPr>
              <w:jc w:val="right"/>
              <w:rPr>
                <w:sz w:val="20"/>
                <w:highlight w:val="yellow"/>
                <w:lang w:val="en-CA" w:bidi="ar-SA"/>
              </w:rPr>
            </w:pPr>
            <w:r w:rsidRPr="00CF5E51">
              <w:rPr>
                <w:sz w:val="20"/>
                <w:lang w:val="en-CA" w:bidi="ar-SA"/>
              </w:rPr>
              <w:t>323,928</w:t>
            </w:r>
          </w:p>
        </w:tc>
      </w:tr>
      <w:tr w:rsidR="00CF5E51" w:rsidRPr="00CF5E51" w14:paraId="5CBC252A" w14:textId="77777777" w:rsidTr="00CF5E51">
        <w:trPr>
          <w:trHeight w:val="233"/>
        </w:trPr>
        <w:tc>
          <w:tcPr>
            <w:tcW w:w="6065" w:type="dxa"/>
            <w:tcBorders>
              <w:top w:val="nil"/>
              <w:left w:val="single" w:sz="4" w:space="0" w:color="000000"/>
              <w:bottom w:val="nil"/>
              <w:right w:val="nil"/>
            </w:tcBorders>
            <w:shd w:val="clear" w:color="auto" w:fill="FFFFFF"/>
            <w:vAlign w:val="bottom"/>
            <w:hideMark/>
          </w:tcPr>
          <w:p w14:paraId="03705095" w14:textId="77777777" w:rsidR="00CF5E51" w:rsidRPr="00CF5E51" w:rsidRDefault="00CF5E51" w:rsidP="00CF5E51">
            <w:pPr>
              <w:ind w:left="5105" w:right="-198"/>
              <w:jc w:val="left"/>
              <w:rPr>
                <w:sz w:val="20"/>
                <w:lang w:val="en-CA" w:bidi="ar-SA"/>
              </w:rPr>
            </w:pPr>
            <w:r w:rsidRPr="00CF5E51">
              <w:rPr>
                <w:sz w:val="20"/>
                <w:lang w:val="en-CA" w:bidi="ar-SA"/>
              </w:rPr>
              <w:t>Phase VI:</w:t>
            </w:r>
          </w:p>
        </w:tc>
        <w:tc>
          <w:tcPr>
            <w:tcW w:w="1671" w:type="dxa"/>
            <w:gridSpan w:val="2"/>
            <w:tcBorders>
              <w:top w:val="nil"/>
              <w:left w:val="nil"/>
              <w:bottom w:val="nil"/>
              <w:right w:val="single" w:sz="4" w:space="0" w:color="000000"/>
            </w:tcBorders>
            <w:shd w:val="clear" w:color="auto" w:fill="FFFFFF"/>
            <w:vAlign w:val="bottom"/>
            <w:hideMark/>
          </w:tcPr>
          <w:p w14:paraId="06D01476" w14:textId="77777777" w:rsidR="00CF5E51" w:rsidRPr="00CF5E51" w:rsidRDefault="00CF5E51" w:rsidP="00CF5E51">
            <w:pPr>
              <w:jc w:val="right"/>
              <w:rPr>
                <w:sz w:val="20"/>
                <w:lang w:val="en-CA" w:bidi="ar-SA"/>
              </w:rPr>
            </w:pPr>
            <w:r w:rsidRPr="00CF5E51">
              <w:rPr>
                <w:sz w:val="20"/>
                <w:lang w:val="en-CA" w:bidi="ar-SA"/>
              </w:rPr>
              <w:t>Apr-10</w:t>
            </w:r>
          </w:p>
        </w:tc>
        <w:tc>
          <w:tcPr>
            <w:tcW w:w="1614" w:type="dxa"/>
            <w:tcBorders>
              <w:top w:val="nil"/>
              <w:left w:val="single" w:sz="4" w:space="0" w:color="000000"/>
              <w:bottom w:val="nil"/>
              <w:right w:val="single" w:sz="4" w:space="0" w:color="000000"/>
            </w:tcBorders>
            <w:shd w:val="clear" w:color="auto" w:fill="FFFFFF"/>
            <w:hideMark/>
          </w:tcPr>
          <w:p w14:paraId="77ADAC69" w14:textId="77777777" w:rsidR="00CF5E51" w:rsidRPr="00CF5E51" w:rsidRDefault="00CF5E51" w:rsidP="00CF5E51">
            <w:pPr>
              <w:jc w:val="right"/>
              <w:rPr>
                <w:sz w:val="20"/>
                <w:highlight w:val="yellow"/>
                <w:lang w:val="en-CA" w:bidi="ar-SA"/>
              </w:rPr>
            </w:pPr>
            <w:r w:rsidRPr="00CF5E51">
              <w:rPr>
                <w:sz w:val="20"/>
                <w:lang w:val="en-CA" w:bidi="ar-SA"/>
              </w:rPr>
              <w:t>312,270</w:t>
            </w:r>
          </w:p>
        </w:tc>
      </w:tr>
      <w:tr w:rsidR="00CF5E51" w:rsidRPr="00CF5E51" w14:paraId="02BF101A" w14:textId="77777777" w:rsidTr="00CF5E51">
        <w:trPr>
          <w:trHeight w:val="233"/>
        </w:trPr>
        <w:tc>
          <w:tcPr>
            <w:tcW w:w="6065" w:type="dxa"/>
            <w:tcBorders>
              <w:top w:val="nil"/>
              <w:left w:val="single" w:sz="4" w:space="0" w:color="000000"/>
              <w:bottom w:val="nil"/>
              <w:right w:val="nil"/>
            </w:tcBorders>
            <w:shd w:val="clear" w:color="auto" w:fill="FFFFFF"/>
            <w:vAlign w:val="bottom"/>
            <w:hideMark/>
          </w:tcPr>
          <w:p w14:paraId="38EAA130" w14:textId="77777777" w:rsidR="00CF5E51" w:rsidRPr="00CF5E51" w:rsidRDefault="00CF5E51" w:rsidP="00CF5E51">
            <w:pPr>
              <w:ind w:left="5105" w:right="-198"/>
              <w:jc w:val="left"/>
              <w:rPr>
                <w:sz w:val="20"/>
                <w:lang w:val="en-CA" w:bidi="ar-SA"/>
              </w:rPr>
            </w:pPr>
            <w:r w:rsidRPr="00CF5E51">
              <w:rPr>
                <w:sz w:val="20"/>
                <w:lang w:val="en-CA" w:bidi="ar-SA"/>
              </w:rPr>
              <w:t>Phase VII:</w:t>
            </w:r>
          </w:p>
        </w:tc>
        <w:tc>
          <w:tcPr>
            <w:tcW w:w="1671" w:type="dxa"/>
            <w:gridSpan w:val="2"/>
            <w:tcBorders>
              <w:top w:val="nil"/>
              <w:left w:val="nil"/>
              <w:bottom w:val="nil"/>
              <w:right w:val="single" w:sz="4" w:space="0" w:color="000000"/>
            </w:tcBorders>
            <w:shd w:val="clear" w:color="auto" w:fill="FFFFFF"/>
            <w:vAlign w:val="bottom"/>
            <w:hideMark/>
          </w:tcPr>
          <w:p w14:paraId="1C367B9E" w14:textId="77777777" w:rsidR="00CF5E51" w:rsidRPr="00CF5E51" w:rsidRDefault="00CF5E51" w:rsidP="00CF5E51">
            <w:pPr>
              <w:jc w:val="right"/>
              <w:rPr>
                <w:sz w:val="20"/>
                <w:lang w:val="en-CA" w:bidi="ar-SA"/>
              </w:rPr>
            </w:pPr>
            <w:r w:rsidRPr="00CF5E51">
              <w:rPr>
                <w:sz w:val="20"/>
                <w:lang w:val="en-CA" w:bidi="ar-SA"/>
              </w:rPr>
              <w:t>Apr-12</w:t>
            </w:r>
          </w:p>
        </w:tc>
        <w:tc>
          <w:tcPr>
            <w:tcW w:w="1614" w:type="dxa"/>
            <w:tcBorders>
              <w:top w:val="nil"/>
              <w:left w:val="single" w:sz="4" w:space="0" w:color="000000"/>
              <w:bottom w:val="nil"/>
              <w:right w:val="single" w:sz="4" w:space="0" w:color="000000"/>
            </w:tcBorders>
            <w:shd w:val="clear" w:color="auto" w:fill="FFFFFF"/>
            <w:hideMark/>
          </w:tcPr>
          <w:p w14:paraId="71311351" w14:textId="77777777" w:rsidR="00CF5E51" w:rsidRPr="00CF5E51" w:rsidRDefault="00CF5E51" w:rsidP="00CF5E51">
            <w:pPr>
              <w:jc w:val="right"/>
              <w:rPr>
                <w:sz w:val="20"/>
                <w:highlight w:val="yellow"/>
                <w:lang w:val="en-CA" w:bidi="ar-SA"/>
              </w:rPr>
            </w:pPr>
            <w:r w:rsidRPr="00CF5E51">
              <w:rPr>
                <w:sz w:val="20"/>
                <w:lang w:val="en-CA" w:bidi="ar-SA"/>
              </w:rPr>
              <w:t>377,178</w:t>
            </w:r>
          </w:p>
        </w:tc>
      </w:tr>
      <w:tr w:rsidR="00CF5E51" w:rsidRPr="00CF5E51" w14:paraId="5F85853E" w14:textId="77777777" w:rsidTr="00CF5E51">
        <w:trPr>
          <w:trHeight w:val="233"/>
        </w:trPr>
        <w:tc>
          <w:tcPr>
            <w:tcW w:w="6231" w:type="dxa"/>
            <w:gridSpan w:val="2"/>
            <w:tcBorders>
              <w:top w:val="nil"/>
              <w:left w:val="single" w:sz="4" w:space="0" w:color="000000"/>
              <w:bottom w:val="nil"/>
              <w:right w:val="nil"/>
            </w:tcBorders>
            <w:shd w:val="clear" w:color="auto" w:fill="FFFFFF"/>
            <w:vAlign w:val="bottom"/>
            <w:hideMark/>
          </w:tcPr>
          <w:p w14:paraId="76D96AB7" w14:textId="77777777" w:rsidR="00CF5E51" w:rsidRPr="00CF5E51" w:rsidRDefault="00CF5E51" w:rsidP="00CF5E51">
            <w:pPr>
              <w:ind w:left="5105" w:right="-198"/>
              <w:jc w:val="left"/>
              <w:rPr>
                <w:sz w:val="20"/>
                <w:lang w:val="en-CA" w:bidi="ar-SA"/>
              </w:rPr>
            </w:pPr>
            <w:r w:rsidRPr="00CF5E51">
              <w:rPr>
                <w:sz w:val="20"/>
                <w:lang w:val="en-CA" w:bidi="ar-SA"/>
              </w:rPr>
              <w:t>Phase VIII:</w:t>
            </w:r>
          </w:p>
        </w:tc>
        <w:tc>
          <w:tcPr>
            <w:tcW w:w="1505" w:type="dxa"/>
            <w:tcBorders>
              <w:top w:val="nil"/>
              <w:left w:val="nil"/>
              <w:bottom w:val="nil"/>
              <w:right w:val="single" w:sz="4" w:space="0" w:color="000000"/>
            </w:tcBorders>
            <w:shd w:val="clear" w:color="auto" w:fill="FFFFFF"/>
            <w:vAlign w:val="bottom"/>
            <w:hideMark/>
          </w:tcPr>
          <w:p w14:paraId="0DDFF44F" w14:textId="77777777" w:rsidR="00CF5E51" w:rsidRPr="00CF5E51" w:rsidRDefault="00CF5E51" w:rsidP="00CF5E51">
            <w:pPr>
              <w:jc w:val="right"/>
              <w:rPr>
                <w:sz w:val="20"/>
                <w:lang w:val="en-CA" w:bidi="ar-SA"/>
              </w:rPr>
            </w:pPr>
            <w:r w:rsidRPr="00CF5E51">
              <w:rPr>
                <w:sz w:val="20"/>
                <w:lang w:val="en-CA" w:bidi="ar-SA"/>
              </w:rPr>
              <w:t>Nov-15</w:t>
            </w:r>
          </w:p>
        </w:tc>
        <w:tc>
          <w:tcPr>
            <w:tcW w:w="1614" w:type="dxa"/>
            <w:tcBorders>
              <w:top w:val="nil"/>
              <w:left w:val="single" w:sz="4" w:space="0" w:color="000000"/>
              <w:bottom w:val="nil"/>
              <w:right w:val="single" w:sz="4" w:space="0" w:color="000000"/>
            </w:tcBorders>
            <w:shd w:val="clear" w:color="auto" w:fill="FFFFFF"/>
            <w:hideMark/>
          </w:tcPr>
          <w:p w14:paraId="63AC2E9F" w14:textId="77777777" w:rsidR="00CF5E51" w:rsidRPr="00CF5E51" w:rsidRDefault="00CF5E51" w:rsidP="00CF5E51">
            <w:pPr>
              <w:jc w:val="right"/>
              <w:rPr>
                <w:sz w:val="20"/>
                <w:highlight w:val="yellow"/>
                <w:lang w:val="en-CA" w:bidi="ar-SA"/>
              </w:rPr>
            </w:pPr>
            <w:r w:rsidRPr="00CF5E51">
              <w:rPr>
                <w:sz w:val="20"/>
                <w:lang w:val="en-CA" w:bidi="ar-SA"/>
              </w:rPr>
              <w:t>474,834</w:t>
            </w:r>
          </w:p>
        </w:tc>
      </w:tr>
      <w:tr w:rsidR="00CF5E51" w:rsidRPr="00CF5E51" w14:paraId="17A7521B" w14:textId="77777777" w:rsidTr="00CF5E51">
        <w:trPr>
          <w:trHeight w:val="233"/>
        </w:trPr>
        <w:tc>
          <w:tcPr>
            <w:tcW w:w="6065" w:type="dxa"/>
            <w:tcBorders>
              <w:top w:val="nil"/>
              <w:left w:val="single" w:sz="4" w:space="0" w:color="000000"/>
              <w:bottom w:val="nil"/>
              <w:right w:val="nil"/>
            </w:tcBorders>
            <w:shd w:val="clear" w:color="auto" w:fill="FFFFFF"/>
            <w:vAlign w:val="bottom"/>
            <w:hideMark/>
          </w:tcPr>
          <w:p w14:paraId="2055828D" w14:textId="77777777" w:rsidR="00CF5E51" w:rsidRPr="00CF5E51" w:rsidRDefault="00CF5E51" w:rsidP="00CF5E51">
            <w:pPr>
              <w:ind w:left="5105" w:right="-198"/>
              <w:jc w:val="left"/>
              <w:rPr>
                <w:sz w:val="20"/>
                <w:lang w:val="en-CA" w:bidi="ar-SA"/>
              </w:rPr>
            </w:pPr>
            <w:r w:rsidRPr="00CF5E51">
              <w:rPr>
                <w:sz w:val="20"/>
                <w:lang w:val="en-CA" w:bidi="ar-SA"/>
              </w:rPr>
              <w:t>Phase IX:</w:t>
            </w:r>
          </w:p>
        </w:tc>
        <w:tc>
          <w:tcPr>
            <w:tcW w:w="1671" w:type="dxa"/>
            <w:gridSpan w:val="2"/>
            <w:tcBorders>
              <w:top w:val="nil"/>
              <w:left w:val="nil"/>
              <w:bottom w:val="nil"/>
              <w:right w:val="single" w:sz="4" w:space="0" w:color="000000"/>
            </w:tcBorders>
            <w:shd w:val="clear" w:color="auto" w:fill="FFFFFF"/>
            <w:vAlign w:val="bottom"/>
            <w:hideMark/>
          </w:tcPr>
          <w:p w14:paraId="0B7E2BB3" w14:textId="77777777" w:rsidR="00CF5E51" w:rsidRPr="00CF5E51" w:rsidRDefault="00CF5E51" w:rsidP="00CF5E51">
            <w:pPr>
              <w:jc w:val="right"/>
              <w:rPr>
                <w:sz w:val="20"/>
                <w:lang w:val="en-CA" w:bidi="ar-SA"/>
              </w:rPr>
            </w:pPr>
            <w:r w:rsidRPr="00CF5E51">
              <w:rPr>
                <w:sz w:val="20"/>
                <w:lang w:val="en-CA" w:bidi="ar-SA"/>
              </w:rPr>
              <w:t>Dec-20</w:t>
            </w:r>
          </w:p>
        </w:tc>
        <w:tc>
          <w:tcPr>
            <w:tcW w:w="1614" w:type="dxa"/>
            <w:tcBorders>
              <w:top w:val="nil"/>
              <w:left w:val="single" w:sz="4" w:space="0" w:color="000000"/>
              <w:bottom w:val="nil"/>
              <w:right w:val="single" w:sz="4" w:space="0" w:color="000000"/>
            </w:tcBorders>
            <w:shd w:val="clear" w:color="auto" w:fill="FFFFFF"/>
            <w:hideMark/>
          </w:tcPr>
          <w:p w14:paraId="025F28A7" w14:textId="77777777" w:rsidR="00CF5E51" w:rsidRPr="00CF5E51" w:rsidRDefault="00CF5E51" w:rsidP="00CF5E51">
            <w:pPr>
              <w:jc w:val="right"/>
              <w:rPr>
                <w:sz w:val="20"/>
                <w:highlight w:val="yellow"/>
                <w:lang w:val="en-CA" w:bidi="ar-SA"/>
              </w:rPr>
            </w:pPr>
            <w:r w:rsidRPr="00CF5E51">
              <w:rPr>
                <w:sz w:val="20"/>
                <w:lang w:val="en-CA" w:bidi="ar-SA"/>
              </w:rPr>
              <w:t>480,730</w:t>
            </w:r>
          </w:p>
        </w:tc>
      </w:tr>
      <w:tr w:rsidR="00CF5E51" w:rsidRPr="00CF5E51" w14:paraId="7A8EA1CE" w14:textId="77777777" w:rsidTr="00CF5E51">
        <w:trPr>
          <w:trHeight w:val="233"/>
        </w:trPr>
        <w:tc>
          <w:tcPr>
            <w:tcW w:w="7736" w:type="dxa"/>
            <w:gridSpan w:val="3"/>
            <w:tcBorders>
              <w:top w:val="nil"/>
              <w:left w:val="single" w:sz="4" w:space="0" w:color="000000"/>
              <w:bottom w:val="nil"/>
              <w:right w:val="single" w:sz="4" w:space="0" w:color="000000"/>
            </w:tcBorders>
            <w:hideMark/>
          </w:tcPr>
          <w:p w14:paraId="09059B93" w14:textId="77777777" w:rsidR="00CF5E51" w:rsidRPr="00CF5E51" w:rsidRDefault="00CF5E51" w:rsidP="00CF5E51">
            <w:pPr>
              <w:tabs>
                <w:tab w:val="right" w:pos="7560"/>
              </w:tabs>
              <w:ind w:left="6784" w:right="-108"/>
              <w:jc w:val="left"/>
              <w:rPr>
                <w:sz w:val="20"/>
                <w:lang w:val="en-CA" w:bidi="ar-SA"/>
              </w:rPr>
            </w:pPr>
            <w:r w:rsidRPr="00CF5E51">
              <w:rPr>
                <w:sz w:val="20"/>
                <w:lang w:val="en-CA" w:bidi="ar-SA"/>
              </w:rPr>
              <w:t>Total:</w:t>
            </w:r>
          </w:p>
        </w:tc>
        <w:tc>
          <w:tcPr>
            <w:tcW w:w="1614" w:type="dxa"/>
            <w:tcBorders>
              <w:top w:val="nil"/>
              <w:left w:val="single" w:sz="4" w:space="0" w:color="000000"/>
              <w:bottom w:val="single" w:sz="4" w:space="0" w:color="000000"/>
              <w:right w:val="single" w:sz="4" w:space="0" w:color="000000"/>
            </w:tcBorders>
            <w:hideMark/>
          </w:tcPr>
          <w:p w14:paraId="372DFEA4" w14:textId="77777777" w:rsidR="00CF5E51" w:rsidRPr="00CF5E51" w:rsidRDefault="00CF5E51" w:rsidP="00CF5E51">
            <w:pPr>
              <w:jc w:val="right"/>
              <w:rPr>
                <w:sz w:val="20"/>
                <w:highlight w:val="yellow"/>
                <w:lang w:val="en-CA" w:bidi="ar-SA"/>
              </w:rPr>
            </w:pPr>
            <w:r w:rsidRPr="00CF5E51">
              <w:rPr>
                <w:sz w:val="20"/>
                <w:lang w:val="en-CA" w:bidi="ar-SA"/>
              </w:rPr>
              <w:t>3,329,750</w:t>
            </w:r>
          </w:p>
        </w:tc>
      </w:tr>
      <w:tr w:rsidR="00CF5E51" w:rsidRPr="00CF5E51" w14:paraId="154894EA" w14:textId="77777777" w:rsidTr="00CF5E51">
        <w:trPr>
          <w:trHeight w:val="233"/>
        </w:trPr>
        <w:tc>
          <w:tcPr>
            <w:tcW w:w="7736"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4CE25FEF" w14:textId="77777777" w:rsidR="00CF5E51" w:rsidRPr="00CF5E51" w:rsidRDefault="00CF5E51" w:rsidP="00CF5E51">
            <w:pPr>
              <w:jc w:val="left"/>
              <w:rPr>
                <w:sz w:val="20"/>
                <w:lang w:val="en-CA" w:bidi="ar-SA"/>
              </w:rPr>
            </w:pPr>
            <w:r w:rsidRPr="00CF5E51">
              <w:rPr>
                <w:sz w:val="20"/>
                <w:lang w:val="en-CA" w:bidi="ar-SA"/>
              </w:rPr>
              <w:t>Amount requested for renewal (phase X) (US $):</w:t>
            </w:r>
          </w:p>
        </w:tc>
        <w:tc>
          <w:tcPr>
            <w:tcW w:w="1614" w:type="dxa"/>
            <w:tcBorders>
              <w:top w:val="single" w:sz="4" w:space="0" w:color="000000"/>
              <w:left w:val="single" w:sz="4" w:space="0" w:color="000000"/>
              <w:bottom w:val="single" w:sz="4" w:space="0" w:color="000000"/>
              <w:right w:val="single" w:sz="4" w:space="0" w:color="000000"/>
            </w:tcBorders>
            <w:hideMark/>
          </w:tcPr>
          <w:p w14:paraId="238736A8" w14:textId="77777777" w:rsidR="00CF5E51" w:rsidRPr="00CF5E51" w:rsidRDefault="00CF5E51" w:rsidP="00CF5E51">
            <w:pPr>
              <w:jc w:val="right"/>
              <w:rPr>
                <w:sz w:val="20"/>
                <w:highlight w:val="yellow"/>
                <w:lang w:val="en-CA" w:bidi="ar-SA"/>
              </w:rPr>
            </w:pPr>
            <w:r w:rsidRPr="00CF5E51">
              <w:rPr>
                <w:sz w:val="20"/>
                <w:lang w:val="en-CA" w:bidi="ar-SA"/>
              </w:rPr>
              <w:t>930,066</w:t>
            </w:r>
          </w:p>
        </w:tc>
      </w:tr>
      <w:tr w:rsidR="00CF5E51" w:rsidRPr="00CF5E51" w14:paraId="1AB4F0C5" w14:textId="77777777" w:rsidTr="00CF5E51">
        <w:trPr>
          <w:trHeight w:val="233"/>
        </w:trPr>
        <w:tc>
          <w:tcPr>
            <w:tcW w:w="7736" w:type="dxa"/>
            <w:gridSpan w:val="3"/>
            <w:tcBorders>
              <w:top w:val="single" w:sz="4" w:space="0" w:color="000000"/>
              <w:left w:val="single" w:sz="4" w:space="0" w:color="000000"/>
              <w:bottom w:val="single" w:sz="4" w:space="0" w:color="000000"/>
              <w:right w:val="single" w:sz="4" w:space="0" w:color="000000"/>
            </w:tcBorders>
            <w:hideMark/>
          </w:tcPr>
          <w:p w14:paraId="1C858C3C" w14:textId="77777777" w:rsidR="00CF5E51" w:rsidRPr="00CF5E51" w:rsidRDefault="00CF5E51" w:rsidP="00CF5E51">
            <w:pPr>
              <w:jc w:val="left"/>
              <w:rPr>
                <w:sz w:val="20"/>
                <w:lang w:val="en-CA" w:bidi="ar-SA"/>
              </w:rPr>
            </w:pPr>
            <w:r w:rsidRPr="00CF5E51">
              <w:rPr>
                <w:sz w:val="20"/>
                <w:lang w:val="en-CA" w:bidi="ar-SA"/>
              </w:rPr>
              <w:t xml:space="preserve">Amount recommended for approval for phase X (US $): </w:t>
            </w:r>
          </w:p>
        </w:tc>
        <w:tc>
          <w:tcPr>
            <w:tcW w:w="1614" w:type="dxa"/>
            <w:tcBorders>
              <w:top w:val="single" w:sz="4" w:space="0" w:color="000000"/>
              <w:left w:val="single" w:sz="4" w:space="0" w:color="000000"/>
              <w:bottom w:val="single" w:sz="4" w:space="0" w:color="000000"/>
              <w:right w:val="single" w:sz="4" w:space="0" w:color="000000"/>
            </w:tcBorders>
            <w:hideMark/>
          </w:tcPr>
          <w:p w14:paraId="4A618841" w14:textId="77777777" w:rsidR="00CF5E51" w:rsidRPr="00CF5E51" w:rsidRDefault="00CF5E51" w:rsidP="00CF5E51">
            <w:pPr>
              <w:jc w:val="right"/>
              <w:rPr>
                <w:sz w:val="20"/>
                <w:highlight w:val="yellow"/>
                <w:lang w:val="en-CA" w:bidi="ar-SA"/>
              </w:rPr>
            </w:pPr>
            <w:r w:rsidRPr="00CF5E51">
              <w:rPr>
                <w:sz w:val="20"/>
                <w:lang w:val="en-CA" w:bidi="ar-SA"/>
              </w:rPr>
              <w:t>930,066</w:t>
            </w:r>
          </w:p>
        </w:tc>
      </w:tr>
      <w:tr w:rsidR="00CF5E51" w:rsidRPr="00CF5E51" w14:paraId="39777120" w14:textId="77777777" w:rsidTr="00CF5E51">
        <w:trPr>
          <w:trHeight w:val="233"/>
        </w:trPr>
        <w:tc>
          <w:tcPr>
            <w:tcW w:w="7736" w:type="dxa"/>
            <w:gridSpan w:val="3"/>
            <w:tcBorders>
              <w:top w:val="single" w:sz="4" w:space="0" w:color="000000"/>
              <w:left w:val="single" w:sz="4" w:space="0" w:color="000000"/>
              <w:bottom w:val="single" w:sz="4" w:space="0" w:color="000000"/>
              <w:right w:val="single" w:sz="4" w:space="0" w:color="000000"/>
            </w:tcBorders>
            <w:hideMark/>
          </w:tcPr>
          <w:p w14:paraId="2A857029" w14:textId="77777777" w:rsidR="00CF5E51" w:rsidRPr="00CF5E51" w:rsidRDefault="00CF5E51" w:rsidP="00CF5E51">
            <w:pPr>
              <w:jc w:val="left"/>
              <w:rPr>
                <w:sz w:val="20"/>
                <w:lang w:val="en-CA" w:bidi="ar-SA"/>
              </w:rPr>
            </w:pPr>
            <w:r w:rsidRPr="00CF5E51">
              <w:rPr>
                <w:sz w:val="20"/>
                <w:lang w:val="en-CA" w:bidi="ar-SA"/>
              </w:rPr>
              <w:t>Agency support costs (US $):</w:t>
            </w:r>
          </w:p>
        </w:tc>
        <w:tc>
          <w:tcPr>
            <w:tcW w:w="1614" w:type="dxa"/>
            <w:tcBorders>
              <w:top w:val="single" w:sz="4" w:space="0" w:color="000000"/>
              <w:left w:val="single" w:sz="4" w:space="0" w:color="000000"/>
              <w:bottom w:val="single" w:sz="4" w:space="0" w:color="000000"/>
              <w:right w:val="single" w:sz="4" w:space="0" w:color="000000"/>
            </w:tcBorders>
            <w:hideMark/>
          </w:tcPr>
          <w:p w14:paraId="5C2CB061" w14:textId="77777777" w:rsidR="00CF5E51" w:rsidRPr="00CF5E51" w:rsidRDefault="00CF5E51" w:rsidP="00CF5E51">
            <w:pPr>
              <w:jc w:val="right"/>
              <w:rPr>
                <w:sz w:val="20"/>
                <w:highlight w:val="yellow"/>
                <w:lang w:val="en-CA" w:bidi="ar-SA"/>
              </w:rPr>
            </w:pPr>
            <w:r w:rsidRPr="00CF5E51">
              <w:rPr>
                <w:sz w:val="20"/>
                <w:lang w:val="en-CA" w:bidi="ar-SA"/>
              </w:rPr>
              <w:t>65,105</w:t>
            </w:r>
          </w:p>
        </w:tc>
      </w:tr>
      <w:tr w:rsidR="00CF5E51" w:rsidRPr="00CF5E51" w14:paraId="426F1C4D" w14:textId="77777777" w:rsidTr="00CF5E51">
        <w:trPr>
          <w:trHeight w:val="233"/>
        </w:trPr>
        <w:tc>
          <w:tcPr>
            <w:tcW w:w="7736" w:type="dxa"/>
            <w:gridSpan w:val="3"/>
            <w:tcBorders>
              <w:top w:val="single" w:sz="4" w:space="0" w:color="000000"/>
              <w:left w:val="single" w:sz="4" w:space="0" w:color="000000"/>
              <w:bottom w:val="single" w:sz="4" w:space="0" w:color="000000"/>
              <w:right w:val="single" w:sz="4" w:space="0" w:color="000000"/>
            </w:tcBorders>
            <w:hideMark/>
          </w:tcPr>
          <w:p w14:paraId="363BA414" w14:textId="77777777" w:rsidR="00CF5E51" w:rsidRPr="00CF5E51" w:rsidRDefault="00CF5E51" w:rsidP="00CF5E51">
            <w:pPr>
              <w:jc w:val="left"/>
              <w:rPr>
                <w:sz w:val="20"/>
                <w:lang w:val="en-CA" w:bidi="ar-SA"/>
              </w:rPr>
            </w:pPr>
            <w:r w:rsidRPr="00CF5E51">
              <w:rPr>
                <w:sz w:val="20"/>
                <w:lang w:val="en-CA" w:bidi="ar-SA"/>
              </w:rPr>
              <w:t>Total cost of institutional strengthening phase X to the Multilateral Fund (US $):</w:t>
            </w:r>
          </w:p>
        </w:tc>
        <w:tc>
          <w:tcPr>
            <w:tcW w:w="1614" w:type="dxa"/>
            <w:tcBorders>
              <w:top w:val="single" w:sz="4" w:space="0" w:color="000000"/>
              <w:left w:val="single" w:sz="4" w:space="0" w:color="000000"/>
              <w:bottom w:val="single" w:sz="4" w:space="0" w:color="000000"/>
              <w:right w:val="single" w:sz="4" w:space="0" w:color="000000"/>
            </w:tcBorders>
            <w:hideMark/>
          </w:tcPr>
          <w:p w14:paraId="291269BC" w14:textId="77777777" w:rsidR="00CF5E51" w:rsidRPr="00CF5E51" w:rsidRDefault="00CF5E51" w:rsidP="00CF5E51">
            <w:pPr>
              <w:jc w:val="right"/>
              <w:rPr>
                <w:sz w:val="20"/>
                <w:highlight w:val="yellow"/>
                <w:lang w:val="en-CA" w:bidi="ar-SA"/>
              </w:rPr>
            </w:pPr>
            <w:r w:rsidRPr="00CF5E51">
              <w:rPr>
                <w:sz w:val="20"/>
                <w:lang w:val="en-CA" w:bidi="ar-SA"/>
              </w:rPr>
              <w:t>995,171</w:t>
            </w:r>
          </w:p>
        </w:tc>
      </w:tr>
      <w:tr w:rsidR="00CF5E51" w:rsidRPr="00CF5E51" w14:paraId="20DF6323" w14:textId="77777777" w:rsidTr="00CF5E51">
        <w:trPr>
          <w:trHeight w:val="233"/>
        </w:trPr>
        <w:tc>
          <w:tcPr>
            <w:tcW w:w="7736" w:type="dxa"/>
            <w:gridSpan w:val="3"/>
            <w:tcBorders>
              <w:top w:val="single" w:sz="4" w:space="0" w:color="000000"/>
              <w:left w:val="single" w:sz="4" w:space="0" w:color="000000"/>
              <w:bottom w:val="single" w:sz="4" w:space="0" w:color="000000"/>
              <w:right w:val="single" w:sz="4" w:space="0" w:color="000000"/>
            </w:tcBorders>
            <w:hideMark/>
          </w:tcPr>
          <w:p w14:paraId="3B9D88FE" w14:textId="77777777" w:rsidR="00CF5E51" w:rsidRPr="00CF5E51" w:rsidRDefault="00CF5E51" w:rsidP="00CF5E51">
            <w:pPr>
              <w:jc w:val="left"/>
              <w:rPr>
                <w:sz w:val="20"/>
                <w:lang w:val="en-CA" w:bidi="ar-SA"/>
              </w:rPr>
            </w:pPr>
            <w:r w:rsidRPr="00CF5E51">
              <w:rPr>
                <w:sz w:val="20"/>
                <w:lang w:val="en-CA" w:bidi="ar-SA"/>
              </w:rPr>
              <w:t>Date of approval of country programme:</w:t>
            </w:r>
          </w:p>
        </w:tc>
        <w:tc>
          <w:tcPr>
            <w:tcW w:w="1614" w:type="dxa"/>
            <w:tcBorders>
              <w:top w:val="single" w:sz="4" w:space="0" w:color="000000"/>
              <w:left w:val="single" w:sz="4" w:space="0" w:color="000000"/>
              <w:bottom w:val="single" w:sz="4" w:space="0" w:color="000000"/>
              <w:right w:val="single" w:sz="4" w:space="0" w:color="000000"/>
            </w:tcBorders>
            <w:shd w:val="clear" w:color="auto" w:fill="FFFFFF"/>
            <w:hideMark/>
          </w:tcPr>
          <w:p w14:paraId="259D5C01" w14:textId="77777777" w:rsidR="00CF5E51" w:rsidRPr="00CF5E51" w:rsidRDefault="00CF5E51" w:rsidP="00CF5E51">
            <w:pPr>
              <w:jc w:val="right"/>
              <w:rPr>
                <w:sz w:val="20"/>
                <w:lang w:val="en-CA" w:bidi="ar-SA"/>
              </w:rPr>
            </w:pPr>
            <w:r w:rsidRPr="00CF5E51">
              <w:rPr>
                <w:sz w:val="20"/>
                <w:lang w:val="en-CA" w:bidi="ar-SA"/>
              </w:rPr>
              <w:t>1994</w:t>
            </w:r>
          </w:p>
        </w:tc>
      </w:tr>
      <w:tr w:rsidR="00CF5E51" w:rsidRPr="00CF5E51" w14:paraId="16DD1015" w14:textId="77777777" w:rsidTr="00CF5E51">
        <w:trPr>
          <w:trHeight w:val="233"/>
        </w:trPr>
        <w:tc>
          <w:tcPr>
            <w:tcW w:w="7736" w:type="dxa"/>
            <w:gridSpan w:val="3"/>
            <w:tcBorders>
              <w:top w:val="single" w:sz="4" w:space="0" w:color="000000"/>
              <w:left w:val="single" w:sz="4" w:space="0" w:color="000000"/>
              <w:bottom w:val="single" w:sz="4" w:space="0" w:color="000000"/>
              <w:right w:val="single" w:sz="4" w:space="0" w:color="000000"/>
            </w:tcBorders>
            <w:hideMark/>
          </w:tcPr>
          <w:p w14:paraId="34EB0836" w14:textId="77777777" w:rsidR="00CF5E51" w:rsidRPr="00CF5E51" w:rsidRDefault="00CF5E51" w:rsidP="00CF5E51">
            <w:pPr>
              <w:jc w:val="left"/>
              <w:rPr>
                <w:sz w:val="20"/>
                <w:lang w:val="en-CA" w:bidi="ar-SA"/>
              </w:rPr>
            </w:pPr>
            <w:r w:rsidRPr="00CF5E51">
              <w:rPr>
                <w:sz w:val="20"/>
                <w:lang w:val="en-CA" w:bidi="ar-SA"/>
              </w:rPr>
              <w:t>Date of approval of HCFC phase-out management plan:</w:t>
            </w:r>
          </w:p>
        </w:tc>
        <w:tc>
          <w:tcPr>
            <w:tcW w:w="1614" w:type="dxa"/>
            <w:tcBorders>
              <w:top w:val="single" w:sz="4" w:space="0" w:color="000000"/>
              <w:left w:val="single" w:sz="4" w:space="0" w:color="000000"/>
              <w:bottom w:val="single" w:sz="4" w:space="0" w:color="000000"/>
              <w:right w:val="single" w:sz="4" w:space="0" w:color="000000"/>
            </w:tcBorders>
            <w:shd w:val="clear" w:color="auto" w:fill="FFFFFF"/>
            <w:hideMark/>
          </w:tcPr>
          <w:p w14:paraId="37A6D8EF" w14:textId="77777777" w:rsidR="00CF5E51" w:rsidRPr="00CF5E51" w:rsidRDefault="00CF5E51" w:rsidP="00CF5E51">
            <w:pPr>
              <w:jc w:val="right"/>
              <w:rPr>
                <w:sz w:val="20"/>
                <w:lang w:val="en-CA" w:bidi="ar-SA"/>
              </w:rPr>
            </w:pPr>
            <w:r w:rsidRPr="00CF5E51">
              <w:rPr>
                <w:sz w:val="20"/>
                <w:lang w:val="en-CA" w:bidi="ar-SA"/>
              </w:rPr>
              <w:t>2011</w:t>
            </w:r>
          </w:p>
        </w:tc>
      </w:tr>
      <w:tr w:rsidR="00CF5E51" w:rsidRPr="00CF5E51" w14:paraId="63C406A2" w14:textId="77777777" w:rsidTr="00CF5E51">
        <w:trPr>
          <w:trHeight w:val="233"/>
        </w:trPr>
        <w:tc>
          <w:tcPr>
            <w:tcW w:w="7736" w:type="dxa"/>
            <w:gridSpan w:val="3"/>
            <w:tcBorders>
              <w:top w:val="single" w:sz="4" w:space="0" w:color="000000"/>
              <w:left w:val="single" w:sz="4" w:space="0" w:color="000000"/>
              <w:bottom w:val="single" w:sz="4" w:space="0" w:color="000000"/>
              <w:right w:val="single" w:sz="4" w:space="0" w:color="000000"/>
            </w:tcBorders>
            <w:hideMark/>
          </w:tcPr>
          <w:p w14:paraId="39BEC581" w14:textId="77777777" w:rsidR="00CF5E51" w:rsidRPr="00CF5E51" w:rsidRDefault="00CF5E51" w:rsidP="00CF5E51">
            <w:pPr>
              <w:jc w:val="left"/>
              <w:rPr>
                <w:sz w:val="20"/>
                <w:lang w:val="en-CA" w:bidi="ar-SA"/>
              </w:rPr>
            </w:pPr>
            <w:r w:rsidRPr="00CF5E51">
              <w:rPr>
                <w:sz w:val="20"/>
                <w:lang w:val="en-CA" w:bidi="ar-SA"/>
              </w:rPr>
              <w:t>Date of approval of Kigali HFC implementation plan:</w:t>
            </w:r>
          </w:p>
        </w:tc>
        <w:tc>
          <w:tcPr>
            <w:tcW w:w="1614" w:type="dxa"/>
            <w:tcBorders>
              <w:top w:val="single" w:sz="4" w:space="0" w:color="000000"/>
              <w:left w:val="single" w:sz="4" w:space="0" w:color="000000"/>
              <w:bottom w:val="single" w:sz="4" w:space="0" w:color="000000"/>
              <w:right w:val="single" w:sz="4" w:space="0" w:color="000000"/>
            </w:tcBorders>
            <w:shd w:val="clear" w:color="auto" w:fill="FFFFFF"/>
            <w:hideMark/>
          </w:tcPr>
          <w:p w14:paraId="66ABB177" w14:textId="77777777" w:rsidR="00CF5E51" w:rsidRPr="00CF5E51" w:rsidRDefault="00CF5E51" w:rsidP="00CF5E51">
            <w:pPr>
              <w:jc w:val="right"/>
              <w:rPr>
                <w:sz w:val="20"/>
                <w:lang w:val="en-CA" w:bidi="ar-SA"/>
              </w:rPr>
            </w:pPr>
            <w:r w:rsidRPr="00CF5E51">
              <w:rPr>
                <w:sz w:val="20"/>
                <w:lang w:val="en-CA" w:bidi="ar-SA"/>
              </w:rPr>
              <w:t>n/a</w:t>
            </w:r>
          </w:p>
        </w:tc>
      </w:tr>
      <w:tr w:rsidR="00CF5E51" w:rsidRPr="00CF5E51" w14:paraId="51CD64B1" w14:textId="77777777" w:rsidTr="00CF5E51">
        <w:trPr>
          <w:trHeight w:val="233"/>
        </w:trPr>
        <w:tc>
          <w:tcPr>
            <w:tcW w:w="7736" w:type="dxa"/>
            <w:gridSpan w:val="3"/>
            <w:tcBorders>
              <w:top w:val="single" w:sz="4" w:space="0" w:color="000000"/>
              <w:left w:val="single" w:sz="4" w:space="0" w:color="000000"/>
              <w:bottom w:val="nil"/>
              <w:right w:val="single" w:sz="4" w:space="0" w:color="000000"/>
            </w:tcBorders>
            <w:hideMark/>
          </w:tcPr>
          <w:p w14:paraId="723F5DF9" w14:textId="77777777" w:rsidR="00CF5E51" w:rsidRPr="00CF5E51" w:rsidRDefault="00CF5E51" w:rsidP="00CF5E51">
            <w:pPr>
              <w:jc w:val="left"/>
              <w:rPr>
                <w:sz w:val="20"/>
                <w:lang w:val="en-CA" w:bidi="ar-SA"/>
              </w:rPr>
            </w:pPr>
            <w:r w:rsidRPr="00CF5E51">
              <w:rPr>
                <w:sz w:val="20"/>
                <w:lang w:val="en-CA" w:bidi="ar-SA"/>
              </w:rPr>
              <w:t>Baseline consumption of controlled substances (ODP tonnes/CO</w:t>
            </w:r>
            <w:r w:rsidRPr="00CF5E51">
              <w:rPr>
                <w:sz w:val="20"/>
                <w:vertAlign w:val="subscript"/>
                <w:lang w:val="en-CA" w:bidi="ar-SA"/>
              </w:rPr>
              <w:t>2</w:t>
            </w:r>
            <w:r w:rsidRPr="00CF5E51">
              <w:rPr>
                <w:sz w:val="20"/>
                <w:lang w:val="en-CA" w:bidi="ar-SA"/>
              </w:rPr>
              <w:t>-eq tonnes):</w:t>
            </w:r>
          </w:p>
        </w:tc>
        <w:tc>
          <w:tcPr>
            <w:tcW w:w="1614" w:type="dxa"/>
            <w:tcBorders>
              <w:top w:val="single" w:sz="4" w:space="0" w:color="000000"/>
              <w:left w:val="single" w:sz="4" w:space="0" w:color="000000"/>
              <w:bottom w:val="nil"/>
              <w:right w:val="single" w:sz="4" w:space="0" w:color="000000"/>
            </w:tcBorders>
            <w:shd w:val="clear" w:color="auto" w:fill="FFFFFF"/>
          </w:tcPr>
          <w:p w14:paraId="04051398" w14:textId="77777777" w:rsidR="00CF5E51" w:rsidRPr="00CF5E51" w:rsidRDefault="00CF5E51" w:rsidP="00CF5E51">
            <w:pPr>
              <w:jc w:val="right"/>
              <w:rPr>
                <w:sz w:val="20"/>
                <w:lang w:val="en-CA" w:bidi="ar-SA"/>
              </w:rPr>
            </w:pPr>
          </w:p>
        </w:tc>
      </w:tr>
      <w:tr w:rsidR="00CF5E51" w:rsidRPr="00CF5E51" w14:paraId="4525BC30" w14:textId="77777777" w:rsidTr="00CF5E51">
        <w:trPr>
          <w:trHeight w:val="233"/>
        </w:trPr>
        <w:tc>
          <w:tcPr>
            <w:tcW w:w="7736" w:type="dxa"/>
            <w:gridSpan w:val="3"/>
            <w:tcBorders>
              <w:top w:val="nil"/>
              <w:left w:val="single" w:sz="4" w:space="0" w:color="000000"/>
              <w:bottom w:val="nil"/>
              <w:right w:val="single" w:sz="4" w:space="0" w:color="000000"/>
            </w:tcBorders>
            <w:hideMark/>
          </w:tcPr>
          <w:p w14:paraId="4F9CB62A" w14:textId="77777777" w:rsidR="00CF5E51" w:rsidRPr="00CF5E51" w:rsidRDefault="00CF5E51" w:rsidP="00CF5E51">
            <w:pPr>
              <w:spacing w:after="20"/>
              <w:ind w:left="447" w:hanging="447"/>
              <w:jc w:val="left"/>
              <w:rPr>
                <w:sz w:val="20"/>
                <w:lang w:val="en-CA" w:bidi="ar-SA"/>
              </w:rPr>
            </w:pPr>
            <w:r w:rsidRPr="00CF5E51">
              <w:rPr>
                <w:sz w:val="20"/>
                <w:lang w:val="en-CA" w:bidi="ar-SA"/>
              </w:rPr>
              <w:t>(a)</w:t>
            </w:r>
            <w:r w:rsidRPr="00CF5E51">
              <w:rPr>
                <w:sz w:val="20"/>
                <w:lang w:val="en-CA" w:bidi="ar-SA"/>
              </w:rPr>
              <w:tab/>
              <w:t>Annex B, Group III (methyl chloroform) (average 1998-2000)</w:t>
            </w:r>
          </w:p>
        </w:tc>
        <w:tc>
          <w:tcPr>
            <w:tcW w:w="1614" w:type="dxa"/>
            <w:tcBorders>
              <w:top w:val="nil"/>
              <w:left w:val="single" w:sz="4" w:space="0" w:color="000000"/>
              <w:bottom w:val="nil"/>
              <w:right w:val="single" w:sz="4" w:space="0" w:color="000000"/>
            </w:tcBorders>
            <w:shd w:val="clear" w:color="auto" w:fill="FFFFFF"/>
            <w:hideMark/>
          </w:tcPr>
          <w:p w14:paraId="4A053742" w14:textId="77777777" w:rsidR="00CF5E51" w:rsidRPr="00CF5E51" w:rsidRDefault="00CF5E51" w:rsidP="00CF5E51">
            <w:pPr>
              <w:jc w:val="right"/>
              <w:rPr>
                <w:sz w:val="20"/>
                <w:lang w:val="en-CA" w:bidi="ar-SA"/>
              </w:rPr>
            </w:pPr>
            <w:r w:rsidRPr="00CF5E51">
              <w:rPr>
                <w:sz w:val="20"/>
                <w:lang w:val="en-CA" w:bidi="ar-SA"/>
              </w:rPr>
              <w:t>32.4</w:t>
            </w:r>
          </w:p>
        </w:tc>
      </w:tr>
      <w:tr w:rsidR="00CF5E51" w:rsidRPr="00CF5E51" w14:paraId="5CFA38CE" w14:textId="77777777" w:rsidTr="00CF5E51">
        <w:trPr>
          <w:trHeight w:val="233"/>
        </w:trPr>
        <w:tc>
          <w:tcPr>
            <w:tcW w:w="7736" w:type="dxa"/>
            <w:gridSpan w:val="3"/>
            <w:tcBorders>
              <w:top w:val="nil"/>
              <w:left w:val="single" w:sz="4" w:space="0" w:color="000000"/>
              <w:bottom w:val="nil"/>
              <w:right w:val="single" w:sz="4" w:space="0" w:color="000000"/>
            </w:tcBorders>
            <w:hideMark/>
          </w:tcPr>
          <w:p w14:paraId="53B155C7" w14:textId="77777777" w:rsidR="00CF5E51" w:rsidRPr="00CF5E51" w:rsidRDefault="00CF5E51" w:rsidP="00CF5E51">
            <w:pPr>
              <w:spacing w:after="20"/>
              <w:ind w:left="447" w:hanging="447"/>
              <w:jc w:val="left"/>
              <w:rPr>
                <w:sz w:val="20"/>
                <w:lang w:val="en-CA" w:bidi="ar-SA"/>
              </w:rPr>
            </w:pPr>
            <w:r w:rsidRPr="00CF5E51">
              <w:rPr>
                <w:sz w:val="20"/>
                <w:lang w:val="en-CA" w:bidi="ar-SA"/>
              </w:rPr>
              <w:t>(b)</w:t>
            </w:r>
            <w:r w:rsidRPr="00CF5E51">
              <w:rPr>
                <w:sz w:val="20"/>
                <w:lang w:val="en-CA" w:bidi="ar-SA"/>
              </w:rPr>
              <w:tab/>
              <w:t>Annex C, Group I (HCFCs) (average 2009-2010)</w:t>
            </w:r>
          </w:p>
        </w:tc>
        <w:tc>
          <w:tcPr>
            <w:tcW w:w="1614" w:type="dxa"/>
            <w:tcBorders>
              <w:top w:val="nil"/>
              <w:left w:val="single" w:sz="4" w:space="0" w:color="000000"/>
              <w:bottom w:val="nil"/>
              <w:right w:val="single" w:sz="4" w:space="0" w:color="000000"/>
            </w:tcBorders>
            <w:shd w:val="clear" w:color="auto" w:fill="FFFFFF"/>
            <w:hideMark/>
          </w:tcPr>
          <w:p w14:paraId="5534930D" w14:textId="77777777" w:rsidR="00CF5E51" w:rsidRPr="00CF5E51" w:rsidRDefault="00CF5E51" w:rsidP="00CF5E51">
            <w:pPr>
              <w:jc w:val="right"/>
              <w:rPr>
                <w:sz w:val="20"/>
                <w:lang w:val="en-CA" w:bidi="ar-SA"/>
              </w:rPr>
            </w:pPr>
            <w:r w:rsidRPr="00CF5E51">
              <w:rPr>
                <w:sz w:val="20"/>
                <w:lang w:val="en-CA" w:bidi="ar-SA"/>
              </w:rPr>
              <w:t>1,327.3</w:t>
            </w:r>
          </w:p>
        </w:tc>
      </w:tr>
      <w:tr w:rsidR="00CF5E51" w:rsidRPr="00CF5E51" w14:paraId="45E6AB9B" w14:textId="77777777" w:rsidTr="00CF5E51">
        <w:trPr>
          <w:trHeight w:val="233"/>
        </w:trPr>
        <w:tc>
          <w:tcPr>
            <w:tcW w:w="7736" w:type="dxa"/>
            <w:gridSpan w:val="3"/>
            <w:tcBorders>
              <w:top w:val="nil"/>
              <w:left w:val="single" w:sz="4" w:space="0" w:color="000000"/>
              <w:bottom w:val="nil"/>
              <w:right w:val="single" w:sz="4" w:space="0" w:color="000000"/>
            </w:tcBorders>
            <w:hideMark/>
          </w:tcPr>
          <w:p w14:paraId="066223EF" w14:textId="77777777" w:rsidR="00CF5E51" w:rsidRPr="00CF5E51" w:rsidRDefault="00CF5E51" w:rsidP="00CF5E51">
            <w:pPr>
              <w:spacing w:after="20"/>
              <w:ind w:left="447" w:hanging="447"/>
              <w:jc w:val="left"/>
              <w:rPr>
                <w:sz w:val="20"/>
                <w:lang w:val="en-CA" w:bidi="ar-SA"/>
              </w:rPr>
            </w:pPr>
            <w:r w:rsidRPr="00CF5E51">
              <w:rPr>
                <w:sz w:val="20"/>
                <w:lang w:val="en-CA" w:bidi="ar-SA"/>
              </w:rPr>
              <w:t>(c)</w:t>
            </w:r>
            <w:r w:rsidRPr="00CF5E51">
              <w:rPr>
                <w:sz w:val="20"/>
                <w:lang w:val="en-CA" w:bidi="ar-SA"/>
              </w:rPr>
              <w:tab/>
              <w:t>Annex E, (methyl bromide) (average 1995-1998)</w:t>
            </w:r>
          </w:p>
        </w:tc>
        <w:tc>
          <w:tcPr>
            <w:tcW w:w="1614" w:type="dxa"/>
            <w:tcBorders>
              <w:top w:val="nil"/>
              <w:left w:val="single" w:sz="4" w:space="0" w:color="000000"/>
              <w:bottom w:val="nil"/>
              <w:right w:val="single" w:sz="4" w:space="0" w:color="000000"/>
            </w:tcBorders>
            <w:shd w:val="clear" w:color="auto" w:fill="FFFFFF"/>
            <w:hideMark/>
          </w:tcPr>
          <w:p w14:paraId="7E094D47" w14:textId="77777777" w:rsidR="00CF5E51" w:rsidRPr="00CF5E51" w:rsidRDefault="00CF5E51" w:rsidP="00CF5E51">
            <w:pPr>
              <w:jc w:val="right"/>
              <w:rPr>
                <w:sz w:val="20"/>
                <w:lang w:val="en-CA" w:bidi="ar-SA"/>
              </w:rPr>
            </w:pPr>
            <w:r w:rsidRPr="00CF5E51">
              <w:rPr>
                <w:sz w:val="20"/>
                <w:lang w:val="en-CA" w:bidi="ar-SA"/>
              </w:rPr>
              <w:t>711.6</w:t>
            </w:r>
          </w:p>
        </w:tc>
      </w:tr>
      <w:tr w:rsidR="00CF5E51" w:rsidRPr="00CF5E51" w14:paraId="18306FE7" w14:textId="77777777" w:rsidTr="00CF5E51">
        <w:trPr>
          <w:trHeight w:val="233"/>
        </w:trPr>
        <w:tc>
          <w:tcPr>
            <w:tcW w:w="7736" w:type="dxa"/>
            <w:gridSpan w:val="3"/>
            <w:tcBorders>
              <w:top w:val="nil"/>
              <w:left w:val="single" w:sz="4" w:space="0" w:color="000000"/>
              <w:bottom w:val="single" w:sz="4" w:space="0" w:color="000000"/>
              <w:right w:val="single" w:sz="4" w:space="0" w:color="000000"/>
            </w:tcBorders>
            <w:hideMark/>
          </w:tcPr>
          <w:p w14:paraId="3D523B3E" w14:textId="77777777" w:rsidR="00CF5E51" w:rsidRPr="00CF5E51" w:rsidRDefault="00CF5E51" w:rsidP="00CF5E51">
            <w:pPr>
              <w:spacing w:after="20"/>
              <w:ind w:left="447" w:hanging="447"/>
              <w:jc w:val="left"/>
              <w:rPr>
                <w:sz w:val="20"/>
                <w:lang w:val="en-CA" w:bidi="ar-SA"/>
              </w:rPr>
            </w:pPr>
            <w:r w:rsidRPr="00CF5E51">
              <w:rPr>
                <w:sz w:val="20"/>
                <w:lang w:val="en-CA" w:bidi="ar-SA"/>
              </w:rPr>
              <w:t>(d)</w:t>
            </w:r>
            <w:r w:rsidRPr="00CF5E51">
              <w:rPr>
                <w:sz w:val="20"/>
                <w:lang w:val="en-CA" w:bidi="ar-SA"/>
              </w:rPr>
              <w:tab/>
              <w:t>Annex F (HFCs) (average 2020-2022 plus 65% of HCFC baseline)</w:t>
            </w:r>
          </w:p>
        </w:tc>
        <w:tc>
          <w:tcPr>
            <w:tcW w:w="1614" w:type="dxa"/>
            <w:tcBorders>
              <w:top w:val="nil"/>
              <w:left w:val="single" w:sz="4" w:space="0" w:color="000000"/>
              <w:bottom w:val="single" w:sz="4" w:space="0" w:color="000000"/>
              <w:right w:val="single" w:sz="4" w:space="0" w:color="000000"/>
            </w:tcBorders>
            <w:shd w:val="clear" w:color="auto" w:fill="FFFFFF"/>
            <w:hideMark/>
          </w:tcPr>
          <w:p w14:paraId="16B77C83" w14:textId="77777777" w:rsidR="00CF5E51" w:rsidRPr="00CF5E51" w:rsidRDefault="00CF5E51" w:rsidP="00CF5E51">
            <w:pPr>
              <w:jc w:val="right"/>
              <w:rPr>
                <w:sz w:val="20"/>
                <w:highlight w:val="yellow"/>
                <w:lang w:val="en-CA" w:bidi="ar-SA"/>
              </w:rPr>
            </w:pPr>
            <w:r w:rsidRPr="00CF5E51">
              <w:rPr>
                <w:sz w:val="20"/>
                <w:lang w:val="en-CA" w:bidi="ar-SA"/>
              </w:rPr>
              <w:t>79,503,644</w:t>
            </w:r>
          </w:p>
        </w:tc>
      </w:tr>
      <w:tr w:rsidR="00CF5E51" w:rsidRPr="00CF5E51" w14:paraId="74FD7114" w14:textId="77777777" w:rsidTr="00CF5E51">
        <w:trPr>
          <w:trHeight w:val="233"/>
        </w:trPr>
        <w:tc>
          <w:tcPr>
            <w:tcW w:w="7736" w:type="dxa"/>
            <w:gridSpan w:val="3"/>
            <w:tcBorders>
              <w:top w:val="single" w:sz="4" w:space="0" w:color="000000"/>
              <w:left w:val="single" w:sz="4" w:space="0" w:color="000000"/>
              <w:bottom w:val="nil"/>
              <w:right w:val="single" w:sz="4" w:space="0" w:color="000000"/>
            </w:tcBorders>
            <w:hideMark/>
          </w:tcPr>
          <w:p w14:paraId="1541C13E" w14:textId="77777777" w:rsidR="00CF5E51" w:rsidRPr="00CF5E51" w:rsidRDefault="00CF5E51" w:rsidP="00CF5E51">
            <w:pPr>
              <w:spacing w:after="20"/>
              <w:ind w:left="447" w:hanging="447"/>
              <w:jc w:val="left"/>
              <w:rPr>
                <w:sz w:val="20"/>
                <w:lang w:val="en-CA" w:bidi="ar-SA"/>
              </w:rPr>
            </w:pPr>
            <w:r w:rsidRPr="00CF5E51">
              <w:rPr>
                <w:sz w:val="20"/>
                <w:lang w:val="en-CA" w:bidi="ar-SA"/>
              </w:rPr>
              <w:t>Latest reported ODS consumption (2023) (ODP tonnes) as per Article 7:</w:t>
            </w:r>
          </w:p>
        </w:tc>
        <w:tc>
          <w:tcPr>
            <w:tcW w:w="1614" w:type="dxa"/>
            <w:tcBorders>
              <w:top w:val="single" w:sz="4" w:space="0" w:color="000000"/>
              <w:left w:val="single" w:sz="4" w:space="0" w:color="000000"/>
              <w:bottom w:val="nil"/>
              <w:right w:val="single" w:sz="4" w:space="0" w:color="000000"/>
            </w:tcBorders>
            <w:shd w:val="clear" w:color="auto" w:fill="FFFFFF"/>
          </w:tcPr>
          <w:p w14:paraId="169F3693" w14:textId="77777777" w:rsidR="00CF5E51" w:rsidRPr="00CF5E51" w:rsidRDefault="00CF5E51" w:rsidP="00CF5E51">
            <w:pPr>
              <w:jc w:val="right"/>
              <w:rPr>
                <w:sz w:val="20"/>
                <w:lang w:val="en-CA" w:bidi="ar-SA"/>
              </w:rPr>
            </w:pPr>
          </w:p>
        </w:tc>
      </w:tr>
      <w:tr w:rsidR="00CF5E51" w:rsidRPr="00CF5E51" w14:paraId="034ED15D" w14:textId="77777777" w:rsidTr="00CF5E51">
        <w:trPr>
          <w:trHeight w:val="233"/>
        </w:trPr>
        <w:tc>
          <w:tcPr>
            <w:tcW w:w="7736" w:type="dxa"/>
            <w:gridSpan w:val="3"/>
            <w:tcBorders>
              <w:top w:val="nil"/>
              <w:left w:val="single" w:sz="4" w:space="0" w:color="000000"/>
              <w:bottom w:val="nil"/>
              <w:right w:val="single" w:sz="4" w:space="0" w:color="000000"/>
            </w:tcBorders>
            <w:hideMark/>
          </w:tcPr>
          <w:p w14:paraId="39E7F7A3" w14:textId="77777777" w:rsidR="00CF5E51" w:rsidRPr="00CF5E51" w:rsidRDefault="00CF5E51" w:rsidP="00CF5E51">
            <w:pPr>
              <w:spacing w:after="20"/>
              <w:ind w:left="447" w:hanging="447"/>
              <w:jc w:val="left"/>
              <w:rPr>
                <w:sz w:val="20"/>
                <w:lang w:val="en-CA" w:bidi="ar-SA"/>
              </w:rPr>
            </w:pPr>
            <w:r w:rsidRPr="00CF5E51">
              <w:rPr>
                <w:sz w:val="20"/>
                <w:lang w:val="en-CA" w:bidi="ar-SA"/>
              </w:rPr>
              <w:t>(a)</w:t>
            </w:r>
            <w:r w:rsidRPr="00CF5E51">
              <w:rPr>
                <w:sz w:val="20"/>
                <w:lang w:val="en-CA" w:bidi="ar-SA"/>
              </w:rPr>
              <w:tab/>
              <w:t>Annex B, Group III (methyl chloroform)</w:t>
            </w:r>
          </w:p>
        </w:tc>
        <w:tc>
          <w:tcPr>
            <w:tcW w:w="1614" w:type="dxa"/>
            <w:tcBorders>
              <w:top w:val="nil"/>
              <w:left w:val="single" w:sz="4" w:space="0" w:color="000000"/>
              <w:bottom w:val="nil"/>
              <w:right w:val="single" w:sz="4" w:space="0" w:color="000000"/>
            </w:tcBorders>
            <w:shd w:val="clear" w:color="auto" w:fill="FFFFFF"/>
            <w:hideMark/>
          </w:tcPr>
          <w:p w14:paraId="13140D4C" w14:textId="77777777" w:rsidR="00CF5E51" w:rsidRPr="00CF5E51" w:rsidRDefault="00CF5E51" w:rsidP="00CF5E51">
            <w:pPr>
              <w:jc w:val="right"/>
              <w:rPr>
                <w:sz w:val="20"/>
                <w:lang w:val="en-CA" w:bidi="ar-SA"/>
              </w:rPr>
            </w:pPr>
            <w:r w:rsidRPr="00CF5E51">
              <w:rPr>
                <w:sz w:val="20"/>
                <w:lang w:val="en-CA" w:bidi="ar-SA"/>
              </w:rPr>
              <w:t>0.0</w:t>
            </w:r>
          </w:p>
        </w:tc>
      </w:tr>
      <w:tr w:rsidR="00CF5E51" w:rsidRPr="00CF5E51" w14:paraId="3B7BE67A" w14:textId="77777777" w:rsidTr="00CF5E51">
        <w:trPr>
          <w:trHeight w:val="233"/>
        </w:trPr>
        <w:tc>
          <w:tcPr>
            <w:tcW w:w="7736" w:type="dxa"/>
            <w:gridSpan w:val="3"/>
            <w:tcBorders>
              <w:top w:val="nil"/>
              <w:left w:val="single" w:sz="4" w:space="0" w:color="000000"/>
              <w:bottom w:val="nil"/>
              <w:right w:val="single" w:sz="4" w:space="0" w:color="000000"/>
            </w:tcBorders>
            <w:hideMark/>
          </w:tcPr>
          <w:p w14:paraId="01C28B78" w14:textId="77777777" w:rsidR="00CF5E51" w:rsidRPr="00CF5E51" w:rsidRDefault="00CF5E51" w:rsidP="00CF5E51">
            <w:pPr>
              <w:spacing w:after="20"/>
              <w:ind w:left="447" w:hanging="447"/>
              <w:jc w:val="left"/>
              <w:rPr>
                <w:sz w:val="20"/>
                <w:lang w:val="en-CA" w:bidi="ar-SA"/>
              </w:rPr>
            </w:pPr>
            <w:r w:rsidRPr="00CF5E51">
              <w:rPr>
                <w:sz w:val="20"/>
                <w:lang w:val="en-CA" w:bidi="ar-SA"/>
              </w:rPr>
              <w:t>(b)</w:t>
            </w:r>
            <w:r w:rsidRPr="00CF5E51">
              <w:rPr>
                <w:sz w:val="20"/>
                <w:lang w:val="en-CA" w:bidi="ar-SA"/>
              </w:rPr>
              <w:tab/>
              <w:t>Annex C, Group I (HCFCs)</w:t>
            </w:r>
          </w:p>
        </w:tc>
        <w:tc>
          <w:tcPr>
            <w:tcW w:w="1614" w:type="dxa"/>
            <w:tcBorders>
              <w:top w:val="nil"/>
              <w:left w:val="single" w:sz="4" w:space="0" w:color="000000"/>
              <w:bottom w:val="nil"/>
              <w:right w:val="single" w:sz="4" w:space="0" w:color="000000"/>
            </w:tcBorders>
            <w:shd w:val="clear" w:color="auto" w:fill="FFFFFF"/>
            <w:hideMark/>
          </w:tcPr>
          <w:p w14:paraId="1F6D344B" w14:textId="77777777" w:rsidR="00CF5E51" w:rsidRPr="00CF5E51" w:rsidRDefault="00CF5E51" w:rsidP="00CF5E51">
            <w:pPr>
              <w:jc w:val="right"/>
              <w:rPr>
                <w:sz w:val="20"/>
                <w:lang w:val="en-CA" w:bidi="ar-SA"/>
              </w:rPr>
            </w:pPr>
            <w:r w:rsidRPr="00CF5E51">
              <w:rPr>
                <w:sz w:val="20"/>
                <w:lang w:val="en-CA" w:bidi="ar-SA"/>
              </w:rPr>
              <w:t>491.6</w:t>
            </w:r>
          </w:p>
        </w:tc>
      </w:tr>
      <w:tr w:rsidR="00CF5E51" w:rsidRPr="00CF5E51" w14:paraId="4F083267" w14:textId="77777777" w:rsidTr="00CF5E51">
        <w:trPr>
          <w:trHeight w:val="233"/>
        </w:trPr>
        <w:tc>
          <w:tcPr>
            <w:tcW w:w="7736" w:type="dxa"/>
            <w:gridSpan w:val="3"/>
            <w:tcBorders>
              <w:top w:val="nil"/>
              <w:left w:val="single" w:sz="4" w:space="0" w:color="000000"/>
              <w:bottom w:val="nil"/>
              <w:right w:val="single" w:sz="4" w:space="0" w:color="000000"/>
            </w:tcBorders>
            <w:hideMark/>
          </w:tcPr>
          <w:p w14:paraId="1B45A23A" w14:textId="77777777" w:rsidR="00CF5E51" w:rsidRPr="00CF5E51" w:rsidRDefault="00CF5E51" w:rsidP="00CF5E51">
            <w:pPr>
              <w:spacing w:after="20"/>
              <w:ind w:left="447" w:hanging="447"/>
              <w:jc w:val="left"/>
              <w:rPr>
                <w:sz w:val="20"/>
                <w:lang w:val="en-CA" w:bidi="ar-SA"/>
              </w:rPr>
            </w:pPr>
            <w:r w:rsidRPr="00CF5E51">
              <w:rPr>
                <w:sz w:val="20"/>
                <w:lang w:val="en-CA" w:bidi="ar-SA"/>
              </w:rPr>
              <w:t>(c)</w:t>
            </w:r>
            <w:r w:rsidRPr="00CF5E51">
              <w:rPr>
                <w:sz w:val="20"/>
                <w:lang w:val="en-CA" w:bidi="ar-SA"/>
              </w:rPr>
              <w:tab/>
              <w:t>Annex E, (methyl bromide)</w:t>
            </w:r>
          </w:p>
        </w:tc>
        <w:tc>
          <w:tcPr>
            <w:tcW w:w="1614" w:type="dxa"/>
            <w:tcBorders>
              <w:top w:val="nil"/>
              <w:left w:val="single" w:sz="4" w:space="0" w:color="000000"/>
              <w:bottom w:val="nil"/>
              <w:right w:val="single" w:sz="4" w:space="0" w:color="000000"/>
            </w:tcBorders>
            <w:shd w:val="clear" w:color="auto" w:fill="FFFFFF"/>
            <w:hideMark/>
          </w:tcPr>
          <w:p w14:paraId="596D3E9F" w14:textId="77777777" w:rsidR="00CF5E51" w:rsidRPr="00CF5E51" w:rsidRDefault="00CF5E51" w:rsidP="00CF5E51">
            <w:pPr>
              <w:jc w:val="right"/>
              <w:rPr>
                <w:sz w:val="20"/>
                <w:lang w:val="en-CA" w:bidi="ar-SA"/>
              </w:rPr>
            </w:pPr>
            <w:r w:rsidRPr="00CF5E51">
              <w:rPr>
                <w:sz w:val="20"/>
                <w:lang w:val="en-CA" w:bidi="ar-SA"/>
              </w:rPr>
              <w:t>0.0</w:t>
            </w:r>
          </w:p>
        </w:tc>
      </w:tr>
      <w:tr w:rsidR="00CF5E51" w:rsidRPr="00CF5E51" w14:paraId="54CF8A5D" w14:textId="77777777" w:rsidTr="00CF5E51">
        <w:trPr>
          <w:trHeight w:val="233"/>
        </w:trPr>
        <w:tc>
          <w:tcPr>
            <w:tcW w:w="7736" w:type="dxa"/>
            <w:gridSpan w:val="3"/>
            <w:tcBorders>
              <w:top w:val="nil"/>
              <w:left w:val="single" w:sz="4" w:space="0" w:color="000000"/>
              <w:bottom w:val="nil"/>
              <w:right w:val="single" w:sz="4" w:space="0" w:color="000000"/>
            </w:tcBorders>
            <w:hideMark/>
          </w:tcPr>
          <w:p w14:paraId="08826EB1" w14:textId="77777777" w:rsidR="00CF5E51" w:rsidRPr="00CF5E51" w:rsidRDefault="00CF5E51" w:rsidP="00CF5E51">
            <w:pPr>
              <w:tabs>
                <w:tab w:val="right" w:pos="7560"/>
              </w:tabs>
              <w:ind w:left="6784" w:right="-108"/>
              <w:jc w:val="left"/>
              <w:rPr>
                <w:sz w:val="20"/>
                <w:lang w:val="en-CA" w:bidi="ar-SA"/>
              </w:rPr>
            </w:pPr>
            <w:r w:rsidRPr="00CF5E51">
              <w:rPr>
                <w:sz w:val="20"/>
                <w:lang w:val="en-CA" w:bidi="ar-SA"/>
              </w:rPr>
              <w:t>Total:</w:t>
            </w:r>
          </w:p>
        </w:tc>
        <w:tc>
          <w:tcPr>
            <w:tcW w:w="1614" w:type="dxa"/>
            <w:tcBorders>
              <w:top w:val="nil"/>
              <w:left w:val="single" w:sz="4" w:space="0" w:color="000000"/>
              <w:bottom w:val="nil"/>
              <w:right w:val="single" w:sz="4" w:space="0" w:color="000000"/>
            </w:tcBorders>
            <w:shd w:val="clear" w:color="auto" w:fill="FFFFFF"/>
            <w:hideMark/>
          </w:tcPr>
          <w:p w14:paraId="0EDD248A" w14:textId="77777777" w:rsidR="00CF5E51" w:rsidRPr="00CF5E51" w:rsidRDefault="00CF5E51" w:rsidP="00CF5E51">
            <w:pPr>
              <w:jc w:val="right"/>
              <w:rPr>
                <w:sz w:val="20"/>
                <w:highlight w:val="yellow"/>
                <w:lang w:val="en-CA" w:bidi="ar-SA"/>
              </w:rPr>
            </w:pPr>
            <w:r w:rsidRPr="00CF5E51">
              <w:rPr>
                <w:sz w:val="20"/>
                <w:lang w:val="en-CA" w:bidi="ar-SA"/>
              </w:rPr>
              <w:t>491.6</w:t>
            </w:r>
          </w:p>
        </w:tc>
      </w:tr>
      <w:tr w:rsidR="00CF5E51" w:rsidRPr="00CF5E51" w14:paraId="63432FD0" w14:textId="77777777" w:rsidTr="00CF5E51">
        <w:trPr>
          <w:trHeight w:val="233"/>
        </w:trPr>
        <w:tc>
          <w:tcPr>
            <w:tcW w:w="7736" w:type="dxa"/>
            <w:gridSpan w:val="3"/>
            <w:tcBorders>
              <w:top w:val="nil"/>
              <w:left w:val="single" w:sz="4" w:space="0" w:color="000000"/>
              <w:bottom w:val="single" w:sz="4" w:space="0" w:color="000000"/>
              <w:right w:val="single" w:sz="4" w:space="0" w:color="000000"/>
            </w:tcBorders>
            <w:hideMark/>
          </w:tcPr>
          <w:p w14:paraId="38FBEF85" w14:textId="77777777" w:rsidR="00CF5E51" w:rsidRPr="00CF5E51" w:rsidRDefault="00CF5E51" w:rsidP="00CF5E51">
            <w:pPr>
              <w:spacing w:after="20"/>
              <w:ind w:left="447" w:hanging="447"/>
              <w:jc w:val="left"/>
              <w:rPr>
                <w:sz w:val="20"/>
                <w:lang w:val="en-CA" w:bidi="ar-SA"/>
              </w:rPr>
            </w:pPr>
            <w:r w:rsidRPr="00CF5E51">
              <w:rPr>
                <w:sz w:val="20"/>
                <w:lang w:val="en-CA" w:bidi="ar-SA"/>
              </w:rPr>
              <w:t>(d)</w:t>
            </w:r>
            <w:r w:rsidRPr="00CF5E51">
              <w:rPr>
                <w:sz w:val="20"/>
                <w:lang w:val="en-CA" w:bidi="ar-SA"/>
              </w:rPr>
              <w:tab/>
              <w:t>Annex F (HFCs) (CO</w:t>
            </w:r>
            <w:r w:rsidRPr="00CF5E51">
              <w:rPr>
                <w:sz w:val="20"/>
                <w:vertAlign w:val="subscript"/>
                <w:lang w:val="en-CA" w:bidi="ar-SA"/>
              </w:rPr>
              <w:t>2</w:t>
            </w:r>
            <w:r w:rsidRPr="00CF5E51">
              <w:rPr>
                <w:sz w:val="20"/>
                <w:lang w:val="en-CA" w:bidi="ar-SA"/>
              </w:rPr>
              <w:t>-eq tonnes) as per Article 7</w:t>
            </w:r>
          </w:p>
        </w:tc>
        <w:tc>
          <w:tcPr>
            <w:tcW w:w="1614" w:type="dxa"/>
            <w:tcBorders>
              <w:top w:val="nil"/>
              <w:left w:val="single" w:sz="4" w:space="0" w:color="000000"/>
              <w:bottom w:val="single" w:sz="4" w:space="0" w:color="000000"/>
              <w:right w:val="single" w:sz="4" w:space="0" w:color="000000"/>
            </w:tcBorders>
            <w:shd w:val="clear" w:color="auto" w:fill="FFFFFF"/>
            <w:hideMark/>
          </w:tcPr>
          <w:p w14:paraId="3420A413" w14:textId="77777777" w:rsidR="00CF5E51" w:rsidRPr="00CF5E51" w:rsidRDefault="00CF5E51" w:rsidP="00CF5E51">
            <w:pPr>
              <w:jc w:val="right"/>
              <w:rPr>
                <w:sz w:val="20"/>
                <w:lang w:val="en-CA" w:bidi="ar-SA"/>
              </w:rPr>
            </w:pPr>
            <w:r w:rsidRPr="00CF5E51">
              <w:rPr>
                <w:sz w:val="20"/>
                <w:lang w:val="en-CA" w:bidi="ar-SA"/>
              </w:rPr>
              <w:t>37,407,024</w:t>
            </w:r>
          </w:p>
        </w:tc>
      </w:tr>
      <w:tr w:rsidR="00CF5E51" w:rsidRPr="00CF5E51" w14:paraId="1B242F44" w14:textId="77777777" w:rsidTr="00CF5E51">
        <w:trPr>
          <w:trHeight w:val="233"/>
        </w:trPr>
        <w:tc>
          <w:tcPr>
            <w:tcW w:w="7736" w:type="dxa"/>
            <w:gridSpan w:val="3"/>
            <w:tcBorders>
              <w:top w:val="nil"/>
              <w:left w:val="single" w:sz="4" w:space="0" w:color="000000"/>
              <w:bottom w:val="single" w:sz="4" w:space="0" w:color="000000"/>
              <w:right w:val="single" w:sz="4" w:space="0" w:color="000000"/>
            </w:tcBorders>
            <w:hideMark/>
          </w:tcPr>
          <w:p w14:paraId="238E2045" w14:textId="77777777" w:rsidR="00CF5E51" w:rsidRPr="00CF5E51" w:rsidRDefault="00CF5E51" w:rsidP="00CF5E51">
            <w:pPr>
              <w:jc w:val="left"/>
              <w:rPr>
                <w:sz w:val="20"/>
                <w:lang w:val="en-CA" w:bidi="ar-SA"/>
              </w:rPr>
            </w:pPr>
            <w:r w:rsidRPr="00CF5E51">
              <w:rPr>
                <w:sz w:val="20"/>
                <w:lang w:val="en-CA" w:bidi="ar-SA"/>
              </w:rPr>
              <w:t>Year of reported country programme implementation data:</w:t>
            </w:r>
          </w:p>
        </w:tc>
        <w:tc>
          <w:tcPr>
            <w:tcW w:w="1614" w:type="dxa"/>
            <w:tcBorders>
              <w:top w:val="nil"/>
              <w:left w:val="single" w:sz="4" w:space="0" w:color="000000"/>
              <w:bottom w:val="single" w:sz="4" w:space="0" w:color="000000"/>
              <w:right w:val="single" w:sz="4" w:space="0" w:color="000000"/>
            </w:tcBorders>
            <w:shd w:val="clear" w:color="auto" w:fill="FFFFFF"/>
            <w:hideMark/>
          </w:tcPr>
          <w:p w14:paraId="1E78CB83" w14:textId="77777777" w:rsidR="00CF5E51" w:rsidRPr="00CF5E51" w:rsidRDefault="00CF5E51" w:rsidP="00CF5E51">
            <w:pPr>
              <w:jc w:val="right"/>
              <w:rPr>
                <w:sz w:val="20"/>
                <w:lang w:val="en-CA" w:bidi="ar-SA"/>
              </w:rPr>
            </w:pPr>
            <w:r w:rsidRPr="00CF5E51">
              <w:rPr>
                <w:sz w:val="20"/>
                <w:lang w:val="en-CA" w:bidi="ar-SA"/>
              </w:rPr>
              <w:t>2023</w:t>
            </w:r>
          </w:p>
        </w:tc>
      </w:tr>
      <w:tr w:rsidR="00CF5E51" w:rsidRPr="00CF5E51" w14:paraId="10C7A18A" w14:textId="77777777" w:rsidTr="00CF5E51">
        <w:trPr>
          <w:trHeight w:val="233"/>
        </w:trPr>
        <w:tc>
          <w:tcPr>
            <w:tcW w:w="7736" w:type="dxa"/>
            <w:gridSpan w:val="3"/>
            <w:tcBorders>
              <w:top w:val="single" w:sz="4" w:space="0" w:color="000000"/>
              <w:left w:val="single" w:sz="4" w:space="0" w:color="000000"/>
              <w:bottom w:val="single" w:sz="4" w:space="0" w:color="000000"/>
              <w:right w:val="single" w:sz="4" w:space="0" w:color="000000"/>
            </w:tcBorders>
            <w:hideMark/>
          </w:tcPr>
          <w:p w14:paraId="563612E7" w14:textId="77777777" w:rsidR="00CF5E51" w:rsidRPr="00CF5E51" w:rsidRDefault="00CF5E51" w:rsidP="00CF5E51">
            <w:pPr>
              <w:jc w:val="left"/>
              <w:rPr>
                <w:sz w:val="20"/>
                <w:lang w:val="en-CA" w:bidi="ar-SA"/>
              </w:rPr>
            </w:pPr>
            <w:r w:rsidRPr="00CF5E51">
              <w:rPr>
                <w:sz w:val="20"/>
                <w:lang w:val="en-CA" w:bidi="ar-SA"/>
              </w:rPr>
              <w:t>Amount approved for projects (as at December 2024) (US $):</w:t>
            </w:r>
          </w:p>
        </w:tc>
        <w:tc>
          <w:tcPr>
            <w:tcW w:w="1614" w:type="dxa"/>
            <w:tcBorders>
              <w:top w:val="single" w:sz="4" w:space="0" w:color="000000"/>
              <w:left w:val="single" w:sz="4" w:space="0" w:color="000000"/>
              <w:bottom w:val="single" w:sz="4" w:space="0" w:color="000000"/>
              <w:right w:val="single" w:sz="4" w:space="0" w:color="000000"/>
            </w:tcBorders>
            <w:vAlign w:val="bottom"/>
            <w:hideMark/>
          </w:tcPr>
          <w:p w14:paraId="73800188" w14:textId="77777777" w:rsidR="00CF5E51" w:rsidRPr="00CF5E51" w:rsidRDefault="00CF5E51" w:rsidP="00CF5E51">
            <w:pPr>
              <w:jc w:val="right"/>
              <w:rPr>
                <w:sz w:val="20"/>
                <w:highlight w:val="yellow"/>
                <w:lang w:val="en-CA" w:bidi="ar-SA"/>
              </w:rPr>
            </w:pPr>
            <w:r w:rsidRPr="00CF5E51">
              <w:rPr>
                <w:sz w:val="20"/>
                <w:lang w:val="en-CA" w:bidi="ar-SA"/>
              </w:rPr>
              <w:t>156,724,036</w:t>
            </w:r>
          </w:p>
        </w:tc>
      </w:tr>
      <w:tr w:rsidR="00CF5E51" w:rsidRPr="00CF5E51" w14:paraId="102EAFDE" w14:textId="77777777" w:rsidTr="00CF5E51">
        <w:trPr>
          <w:trHeight w:val="233"/>
        </w:trPr>
        <w:tc>
          <w:tcPr>
            <w:tcW w:w="7736" w:type="dxa"/>
            <w:gridSpan w:val="3"/>
            <w:tcBorders>
              <w:top w:val="single" w:sz="4" w:space="0" w:color="000000"/>
              <w:left w:val="single" w:sz="4" w:space="0" w:color="000000"/>
              <w:bottom w:val="single" w:sz="4" w:space="0" w:color="000000"/>
              <w:right w:val="single" w:sz="4" w:space="0" w:color="000000"/>
            </w:tcBorders>
            <w:hideMark/>
          </w:tcPr>
          <w:p w14:paraId="558CEA99" w14:textId="77777777" w:rsidR="00CF5E51" w:rsidRPr="00CF5E51" w:rsidRDefault="00CF5E51" w:rsidP="00CF5E51">
            <w:pPr>
              <w:jc w:val="left"/>
              <w:rPr>
                <w:sz w:val="20"/>
                <w:lang w:val="en-CA" w:bidi="ar-SA"/>
              </w:rPr>
            </w:pPr>
            <w:r w:rsidRPr="00CF5E51">
              <w:rPr>
                <w:sz w:val="20"/>
                <w:lang w:val="en-CA" w:bidi="ar-SA"/>
              </w:rPr>
              <w:t>Amount disbursed (as at December 2023) (US $):</w:t>
            </w:r>
          </w:p>
        </w:tc>
        <w:tc>
          <w:tcPr>
            <w:tcW w:w="1614" w:type="dxa"/>
            <w:tcBorders>
              <w:top w:val="single" w:sz="4" w:space="0" w:color="000000"/>
              <w:left w:val="single" w:sz="4" w:space="0" w:color="000000"/>
              <w:bottom w:val="single" w:sz="4" w:space="0" w:color="000000"/>
              <w:right w:val="single" w:sz="4" w:space="0" w:color="000000"/>
            </w:tcBorders>
            <w:vAlign w:val="center"/>
            <w:hideMark/>
          </w:tcPr>
          <w:p w14:paraId="1A10C3A7" w14:textId="77777777" w:rsidR="00CF5E51" w:rsidRPr="00CF5E51" w:rsidRDefault="00CF5E51" w:rsidP="00CF5E51">
            <w:pPr>
              <w:jc w:val="right"/>
              <w:rPr>
                <w:sz w:val="20"/>
                <w:lang w:val="en-CA" w:bidi="ar-SA"/>
              </w:rPr>
            </w:pPr>
            <w:r w:rsidRPr="00CF5E51">
              <w:rPr>
                <w:sz w:val="20"/>
                <w:lang w:val="en-CA" w:bidi="ar-SA"/>
              </w:rPr>
              <w:t>137,675,132</w:t>
            </w:r>
          </w:p>
        </w:tc>
      </w:tr>
      <w:tr w:rsidR="00CF5E51" w:rsidRPr="00CF5E51" w14:paraId="2E326C75" w14:textId="77777777" w:rsidTr="00CF5E51">
        <w:trPr>
          <w:trHeight w:val="233"/>
        </w:trPr>
        <w:tc>
          <w:tcPr>
            <w:tcW w:w="7736" w:type="dxa"/>
            <w:gridSpan w:val="3"/>
            <w:tcBorders>
              <w:top w:val="single" w:sz="4" w:space="0" w:color="000000"/>
              <w:left w:val="single" w:sz="4" w:space="0" w:color="000000"/>
              <w:bottom w:val="single" w:sz="4" w:space="0" w:color="000000"/>
              <w:right w:val="single" w:sz="4" w:space="0" w:color="000000"/>
            </w:tcBorders>
            <w:hideMark/>
          </w:tcPr>
          <w:p w14:paraId="6A1D9516" w14:textId="77777777" w:rsidR="00CF5E51" w:rsidRPr="00CF5E51" w:rsidRDefault="00CF5E51" w:rsidP="00CF5E51">
            <w:pPr>
              <w:jc w:val="left"/>
              <w:rPr>
                <w:sz w:val="20"/>
                <w:lang w:val="en-CA" w:bidi="ar-SA"/>
              </w:rPr>
            </w:pPr>
            <w:r w:rsidRPr="00CF5E51">
              <w:rPr>
                <w:sz w:val="20"/>
                <w:lang w:val="en-CA" w:bidi="ar-SA"/>
              </w:rPr>
              <w:t>ODS to be phased out (as at December 2024) (ODP tonnes):</w:t>
            </w:r>
          </w:p>
        </w:tc>
        <w:tc>
          <w:tcPr>
            <w:tcW w:w="1614" w:type="dxa"/>
            <w:tcBorders>
              <w:top w:val="single" w:sz="4" w:space="0" w:color="000000"/>
              <w:left w:val="single" w:sz="4" w:space="0" w:color="000000"/>
              <w:bottom w:val="single" w:sz="4" w:space="0" w:color="000000"/>
              <w:right w:val="single" w:sz="4" w:space="0" w:color="000000"/>
            </w:tcBorders>
            <w:vAlign w:val="bottom"/>
            <w:hideMark/>
          </w:tcPr>
          <w:p w14:paraId="0BED6B1A" w14:textId="77777777" w:rsidR="00CF5E51" w:rsidRPr="00CF5E51" w:rsidRDefault="00CF5E51" w:rsidP="00CF5E51">
            <w:pPr>
              <w:jc w:val="right"/>
              <w:rPr>
                <w:sz w:val="20"/>
                <w:lang w:val="en-CA" w:bidi="ar-SA"/>
              </w:rPr>
            </w:pPr>
            <w:r w:rsidRPr="00CF5E51">
              <w:rPr>
                <w:sz w:val="20"/>
                <w:lang w:val="en-CA" w:bidi="ar-SA"/>
              </w:rPr>
              <w:t>14,131.7</w:t>
            </w:r>
          </w:p>
        </w:tc>
      </w:tr>
      <w:tr w:rsidR="00CF5E51" w:rsidRPr="00CF5E51" w14:paraId="19C20430" w14:textId="77777777" w:rsidTr="00CF5E51">
        <w:trPr>
          <w:trHeight w:val="233"/>
        </w:trPr>
        <w:tc>
          <w:tcPr>
            <w:tcW w:w="7736" w:type="dxa"/>
            <w:gridSpan w:val="3"/>
            <w:tcBorders>
              <w:top w:val="single" w:sz="4" w:space="0" w:color="000000"/>
              <w:left w:val="single" w:sz="4" w:space="0" w:color="000000"/>
              <w:bottom w:val="single" w:sz="4" w:space="0" w:color="000000"/>
              <w:right w:val="single" w:sz="4" w:space="0" w:color="000000"/>
            </w:tcBorders>
            <w:hideMark/>
          </w:tcPr>
          <w:p w14:paraId="5F779E31" w14:textId="77777777" w:rsidR="00CF5E51" w:rsidRPr="00CF5E51" w:rsidRDefault="00CF5E51" w:rsidP="00CF5E51">
            <w:pPr>
              <w:jc w:val="left"/>
              <w:rPr>
                <w:sz w:val="20"/>
                <w:lang w:val="en-CA" w:bidi="ar-SA"/>
              </w:rPr>
            </w:pPr>
            <w:r w:rsidRPr="00CF5E51">
              <w:rPr>
                <w:sz w:val="20"/>
                <w:lang w:val="en-CA" w:bidi="ar-SA"/>
              </w:rPr>
              <w:t>ODS phased out (as at December 2023) (ODP tonnes):</w:t>
            </w:r>
          </w:p>
        </w:tc>
        <w:tc>
          <w:tcPr>
            <w:tcW w:w="1614" w:type="dxa"/>
            <w:tcBorders>
              <w:top w:val="single" w:sz="4" w:space="0" w:color="000000"/>
              <w:left w:val="single" w:sz="4" w:space="0" w:color="000000"/>
              <w:bottom w:val="single" w:sz="4" w:space="0" w:color="000000"/>
              <w:right w:val="single" w:sz="4" w:space="0" w:color="000000"/>
            </w:tcBorders>
            <w:hideMark/>
          </w:tcPr>
          <w:p w14:paraId="0AFCA7E7" w14:textId="77777777" w:rsidR="00CF5E51" w:rsidRPr="00CF5E51" w:rsidRDefault="00CF5E51" w:rsidP="00CF5E51">
            <w:pPr>
              <w:jc w:val="right"/>
              <w:rPr>
                <w:sz w:val="20"/>
                <w:lang w:val="en-CA" w:bidi="ar-SA"/>
              </w:rPr>
            </w:pPr>
            <w:r w:rsidRPr="00CF5E51">
              <w:rPr>
                <w:sz w:val="20"/>
                <w:lang w:val="en-CA" w:bidi="ar-SA"/>
              </w:rPr>
              <w:t>13,844.8</w:t>
            </w:r>
          </w:p>
        </w:tc>
      </w:tr>
    </w:tbl>
    <w:p w14:paraId="432772EA" w14:textId="77777777" w:rsidR="00CF5E51" w:rsidRPr="00CF5E51" w:rsidRDefault="00CF5E51" w:rsidP="00CF5E51">
      <w:pPr>
        <w:numPr>
          <w:ilvl w:val="0"/>
          <w:numId w:val="25"/>
        </w:numPr>
        <w:spacing w:before="240" w:after="240"/>
        <w:outlineLvl w:val="0"/>
        <w:rPr>
          <w:sz w:val="22"/>
          <w:szCs w:val="22"/>
          <w:lang w:val="en-CA" w:bidi="ar-SA"/>
        </w:rPr>
      </w:pPr>
      <w:r w:rsidRPr="00CF5E51">
        <w:rPr>
          <w:sz w:val="22"/>
          <w:szCs w:val="22"/>
          <w:lang w:val="en-CA" w:bidi="ar-SA"/>
        </w:rPr>
        <w:t>Summary of activities and funds approved by the Executive Committee:</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04"/>
        <w:gridCol w:w="1841"/>
      </w:tblGrid>
      <w:tr w:rsidR="00CF5E51" w:rsidRPr="00CF5E51" w14:paraId="467DF8DA" w14:textId="77777777" w:rsidTr="00CF5E51">
        <w:tc>
          <w:tcPr>
            <w:tcW w:w="7508" w:type="dxa"/>
            <w:tcBorders>
              <w:top w:val="single" w:sz="4" w:space="0" w:color="000000"/>
              <w:left w:val="single" w:sz="4" w:space="0" w:color="000000"/>
              <w:bottom w:val="single" w:sz="4" w:space="0" w:color="000000"/>
              <w:right w:val="single" w:sz="4" w:space="0" w:color="000000"/>
            </w:tcBorders>
          </w:tcPr>
          <w:p w14:paraId="5B704DCD" w14:textId="77777777" w:rsidR="00CF5E51" w:rsidRPr="00CF5E51" w:rsidRDefault="00CF5E51" w:rsidP="00CF5E51">
            <w:pPr>
              <w:widowControl w:val="0"/>
              <w:jc w:val="left"/>
              <w:rPr>
                <w:b/>
                <w:sz w:val="20"/>
                <w:lang w:val="en-CA" w:bidi="ar-SA"/>
              </w:rPr>
            </w:pPr>
            <w:r w:rsidRPr="00CF5E51">
              <w:rPr>
                <w:b/>
                <w:sz w:val="20"/>
                <w:lang w:val="en-CA" w:bidi="ar-SA"/>
              </w:rPr>
              <w:t>Summary of activities</w:t>
            </w:r>
          </w:p>
          <w:p w14:paraId="7E65A6A8" w14:textId="77777777" w:rsidR="00CF5E51" w:rsidRPr="00CF5E51" w:rsidRDefault="00CF5E51" w:rsidP="00CF5E51">
            <w:pPr>
              <w:widowControl w:val="0"/>
              <w:jc w:val="left"/>
              <w:rPr>
                <w:b/>
                <w:sz w:val="20"/>
                <w:lang w:val="en-CA" w:bidi="ar-SA"/>
              </w:rPr>
            </w:pPr>
          </w:p>
        </w:tc>
        <w:tc>
          <w:tcPr>
            <w:tcW w:w="1842" w:type="dxa"/>
            <w:tcBorders>
              <w:top w:val="single" w:sz="4" w:space="0" w:color="000000"/>
              <w:left w:val="single" w:sz="4" w:space="0" w:color="000000"/>
              <w:bottom w:val="single" w:sz="4" w:space="0" w:color="000000"/>
              <w:right w:val="single" w:sz="4" w:space="0" w:color="000000"/>
            </w:tcBorders>
            <w:hideMark/>
          </w:tcPr>
          <w:p w14:paraId="1CB77E88" w14:textId="77777777" w:rsidR="00CF5E51" w:rsidRPr="00CF5E51" w:rsidRDefault="00CF5E51" w:rsidP="00CF5E51">
            <w:pPr>
              <w:widowControl w:val="0"/>
              <w:jc w:val="center"/>
              <w:rPr>
                <w:b/>
                <w:sz w:val="20"/>
                <w:lang w:val="en-CA" w:bidi="ar-SA"/>
              </w:rPr>
            </w:pPr>
            <w:r w:rsidRPr="00CF5E51">
              <w:rPr>
                <w:b/>
                <w:sz w:val="20"/>
                <w:lang w:val="en-CA" w:bidi="ar-SA"/>
              </w:rPr>
              <w:t>Funds approved (US $)</w:t>
            </w:r>
          </w:p>
        </w:tc>
      </w:tr>
      <w:tr w:rsidR="00CF5E51" w:rsidRPr="00CF5E51" w14:paraId="3126631F" w14:textId="77777777" w:rsidTr="00CF5E51">
        <w:tc>
          <w:tcPr>
            <w:tcW w:w="7508" w:type="dxa"/>
            <w:tcBorders>
              <w:top w:val="single" w:sz="4" w:space="0" w:color="000000"/>
              <w:left w:val="single" w:sz="4" w:space="0" w:color="000000"/>
              <w:bottom w:val="single" w:sz="4" w:space="0" w:color="000000"/>
              <w:right w:val="single" w:sz="4" w:space="0" w:color="000000"/>
            </w:tcBorders>
            <w:hideMark/>
          </w:tcPr>
          <w:p w14:paraId="69C0AE0A" w14:textId="77777777" w:rsidR="00CF5E51" w:rsidRPr="00CF5E51" w:rsidRDefault="00CF5E51" w:rsidP="00CF5E51">
            <w:pPr>
              <w:widowControl w:val="0"/>
              <w:ind w:left="337" w:hanging="337"/>
              <w:jc w:val="left"/>
              <w:rPr>
                <w:sz w:val="20"/>
                <w:lang w:val="en-CA" w:bidi="ar-SA"/>
              </w:rPr>
            </w:pPr>
            <w:r w:rsidRPr="00CF5E51">
              <w:rPr>
                <w:sz w:val="20"/>
                <w:lang w:val="en-CA" w:bidi="ar-SA"/>
              </w:rPr>
              <w:t>(a)</w:t>
            </w:r>
            <w:r w:rsidRPr="00CF5E51">
              <w:rPr>
                <w:sz w:val="20"/>
                <w:lang w:val="en-CA" w:bidi="ar-SA"/>
              </w:rPr>
              <w:tab/>
              <w:t>Investment projects:</w:t>
            </w:r>
          </w:p>
        </w:tc>
        <w:tc>
          <w:tcPr>
            <w:tcW w:w="1842" w:type="dxa"/>
            <w:tcBorders>
              <w:top w:val="single" w:sz="4" w:space="0" w:color="000000"/>
              <w:left w:val="single" w:sz="4" w:space="0" w:color="000000"/>
              <w:bottom w:val="single" w:sz="4" w:space="0" w:color="000000"/>
              <w:right w:val="single" w:sz="4" w:space="0" w:color="000000"/>
            </w:tcBorders>
            <w:hideMark/>
          </w:tcPr>
          <w:p w14:paraId="1FE1B696" w14:textId="77777777" w:rsidR="00CF5E51" w:rsidRPr="00CF5E51" w:rsidRDefault="00CF5E51" w:rsidP="00CF5E51">
            <w:pPr>
              <w:widowControl w:val="0"/>
              <w:jc w:val="right"/>
              <w:rPr>
                <w:sz w:val="20"/>
                <w:lang w:val="en-CA" w:bidi="ar-SA"/>
              </w:rPr>
            </w:pPr>
            <w:r w:rsidRPr="00CF5E51">
              <w:rPr>
                <w:sz w:val="20"/>
                <w:lang w:val="en-CA" w:bidi="ar-SA"/>
              </w:rPr>
              <w:t>136,831,685</w:t>
            </w:r>
          </w:p>
        </w:tc>
      </w:tr>
      <w:tr w:rsidR="00CF5E51" w:rsidRPr="00CF5E51" w14:paraId="6FCB4619" w14:textId="77777777" w:rsidTr="00CF5E51">
        <w:tc>
          <w:tcPr>
            <w:tcW w:w="7508" w:type="dxa"/>
            <w:tcBorders>
              <w:top w:val="single" w:sz="4" w:space="0" w:color="000000"/>
              <w:left w:val="single" w:sz="4" w:space="0" w:color="000000"/>
              <w:bottom w:val="single" w:sz="4" w:space="0" w:color="000000"/>
              <w:right w:val="single" w:sz="4" w:space="0" w:color="000000"/>
            </w:tcBorders>
            <w:hideMark/>
          </w:tcPr>
          <w:p w14:paraId="28B572CE" w14:textId="77777777" w:rsidR="00CF5E51" w:rsidRPr="00CF5E51" w:rsidRDefault="00CF5E51" w:rsidP="00CF5E51">
            <w:pPr>
              <w:widowControl w:val="0"/>
              <w:ind w:left="337" w:hanging="337"/>
              <w:rPr>
                <w:sz w:val="20"/>
                <w:lang w:val="en-CA" w:bidi="ar-SA"/>
              </w:rPr>
            </w:pPr>
            <w:r w:rsidRPr="00CF5E51">
              <w:rPr>
                <w:sz w:val="20"/>
                <w:lang w:val="en-CA" w:bidi="ar-SA"/>
              </w:rPr>
              <w:t>(b)</w:t>
            </w:r>
            <w:r w:rsidRPr="00CF5E51">
              <w:rPr>
                <w:sz w:val="20"/>
                <w:lang w:val="en-CA" w:bidi="ar-SA"/>
              </w:rPr>
              <w:tab/>
              <w:t>Institutional strengthening:</w:t>
            </w:r>
          </w:p>
        </w:tc>
        <w:tc>
          <w:tcPr>
            <w:tcW w:w="1842" w:type="dxa"/>
            <w:tcBorders>
              <w:top w:val="single" w:sz="4" w:space="0" w:color="000000"/>
              <w:left w:val="single" w:sz="4" w:space="0" w:color="000000"/>
              <w:bottom w:val="single" w:sz="4" w:space="0" w:color="000000"/>
              <w:right w:val="single" w:sz="4" w:space="0" w:color="000000"/>
            </w:tcBorders>
            <w:hideMark/>
          </w:tcPr>
          <w:p w14:paraId="54021ACE" w14:textId="77777777" w:rsidR="00CF5E51" w:rsidRPr="00CF5E51" w:rsidRDefault="00CF5E51" w:rsidP="00CF5E51">
            <w:pPr>
              <w:widowControl w:val="0"/>
              <w:jc w:val="right"/>
              <w:rPr>
                <w:sz w:val="20"/>
                <w:lang w:val="en-CA" w:bidi="ar-SA"/>
              </w:rPr>
            </w:pPr>
            <w:r w:rsidRPr="00CF5E51">
              <w:rPr>
                <w:sz w:val="20"/>
                <w:lang w:val="en-CA" w:bidi="ar-SA"/>
              </w:rPr>
              <w:t>3,329,750</w:t>
            </w:r>
          </w:p>
        </w:tc>
      </w:tr>
      <w:tr w:rsidR="00CF5E51" w:rsidRPr="00CF5E51" w14:paraId="3E2DE331" w14:textId="77777777" w:rsidTr="00CF5E51">
        <w:tc>
          <w:tcPr>
            <w:tcW w:w="7508" w:type="dxa"/>
            <w:tcBorders>
              <w:top w:val="single" w:sz="4" w:space="0" w:color="000000"/>
              <w:left w:val="single" w:sz="4" w:space="0" w:color="000000"/>
              <w:bottom w:val="single" w:sz="4" w:space="0" w:color="000000"/>
              <w:right w:val="single" w:sz="4" w:space="0" w:color="000000"/>
            </w:tcBorders>
            <w:hideMark/>
          </w:tcPr>
          <w:p w14:paraId="644D112F" w14:textId="77777777" w:rsidR="00CF5E51" w:rsidRPr="00CF5E51" w:rsidRDefault="00CF5E51" w:rsidP="00CF5E51">
            <w:pPr>
              <w:widowControl w:val="0"/>
              <w:ind w:left="337" w:hanging="337"/>
              <w:rPr>
                <w:sz w:val="20"/>
                <w:lang w:val="en-CA" w:bidi="ar-SA"/>
              </w:rPr>
            </w:pPr>
            <w:r w:rsidRPr="00CF5E51">
              <w:rPr>
                <w:sz w:val="20"/>
                <w:lang w:val="en-CA" w:bidi="ar-SA"/>
              </w:rPr>
              <w:t>(c)</w:t>
            </w:r>
            <w:r w:rsidRPr="00CF5E51">
              <w:rPr>
                <w:sz w:val="20"/>
                <w:lang w:val="en-CA" w:bidi="ar-SA"/>
              </w:rPr>
              <w:tab/>
              <w:t>Project preparation, technical assistance, training and other non-investment projects:</w:t>
            </w:r>
          </w:p>
        </w:tc>
        <w:tc>
          <w:tcPr>
            <w:tcW w:w="1842" w:type="dxa"/>
            <w:tcBorders>
              <w:top w:val="single" w:sz="4" w:space="0" w:color="000000"/>
              <w:left w:val="single" w:sz="4" w:space="0" w:color="000000"/>
              <w:bottom w:val="single" w:sz="4" w:space="0" w:color="000000"/>
              <w:right w:val="single" w:sz="4" w:space="0" w:color="000000"/>
            </w:tcBorders>
            <w:hideMark/>
          </w:tcPr>
          <w:p w14:paraId="7B992BAF" w14:textId="77777777" w:rsidR="00CF5E51" w:rsidRPr="00CF5E51" w:rsidRDefault="00CF5E51" w:rsidP="00CF5E51">
            <w:pPr>
              <w:widowControl w:val="0"/>
              <w:jc w:val="right"/>
              <w:rPr>
                <w:sz w:val="20"/>
                <w:lang w:val="en-CA" w:bidi="ar-SA"/>
              </w:rPr>
            </w:pPr>
            <w:r w:rsidRPr="00CF5E51">
              <w:rPr>
                <w:sz w:val="20"/>
                <w:lang w:val="en-CA" w:bidi="ar-SA"/>
              </w:rPr>
              <w:t>16,562,603</w:t>
            </w:r>
          </w:p>
        </w:tc>
      </w:tr>
      <w:tr w:rsidR="00CF5E51" w:rsidRPr="00CF5E51" w14:paraId="056F4F75" w14:textId="77777777" w:rsidTr="00CF5E51">
        <w:tc>
          <w:tcPr>
            <w:tcW w:w="7508" w:type="dxa"/>
            <w:tcBorders>
              <w:top w:val="single" w:sz="4" w:space="0" w:color="000000"/>
              <w:left w:val="single" w:sz="4" w:space="0" w:color="000000"/>
              <w:bottom w:val="single" w:sz="4" w:space="0" w:color="000000"/>
              <w:right w:val="single" w:sz="4" w:space="0" w:color="000000"/>
            </w:tcBorders>
            <w:hideMark/>
          </w:tcPr>
          <w:p w14:paraId="0171AA24" w14:textId="77777777" w:rsidR="00CF5E51" w:rsidRPr="00CF5E51" w:rsidRDefault="00CF5E51" w:rsidP="00CF5E51">
            <w:pPr>
              <w:widowControl w:val="0"/>
              <w:tabs>
                <w:tab w:val="right" w:pos="7473"/>
              </w:tabs>
              <w:ind w:left="6480" w:right="-108"/>
              <w:jc w:val="left"/>
              <w:rPr>
                <w:sz w:val="20"/>
                <w:lang w:val="en-CA" w:bidi="ar-SA"/>
              </w:rPr>
            </w:pPr>
            <w:r w:rsidRPr="00CF5E51">
              <w:rPr>
                <w:sz w:val="20"/>
                <w:lang w:val="en-CA" w:bidi="ar-SA"/>
              </w:rPr>
              <w:tab/>
              <w:t>Total:</w:t>
            </w:r>
          </w:p>
        </w:tc>
        <w:tc>
          <w:tcPr>
            <w:tcW w:w="1842" w:type="dxa"/>
            <w:tcBorders>
              <w:top w:val="single" w:sz="4" w:space="0" w:color="000000"/>
              <w:left w:val="single" w:sz="4" w:space="0" w:color="000000"/>
              <w:bottom w:val="single" w:sz="4" w:space="0" w:color="000000"/>
              <w:right w:val="single" w:sz="4" w:space="0" w:color="000000"/>
            </w:tcBorders>
            <w:hideMark/>
          </w:tcPr>
          <w:p w14:paraId="0098EAAB" w14:textId="77777777" w:rsidR="00CF5E51" w:rsidRPr="00CF5E51" w:rsidRDefault="00CF5E51" w:rsidP="00CF5E51">
            <w:pPr>
              <w:widowControl w:val="0"/>
              <w:jc w:val="right"/>
              <w:rPr>
                <w:sz w:val="20"/>
                <w:lang w:val="en-CA" w:bidi="ar-SA"/>
              </w:rPr>
            </w:pPr>
            <w:r w:rsidRPr="00CF5E51">
              <w:rPr>
                <w:sz w:val="20"/>
                <w:lang w:val="en-CA" w:bidi="ar-SA"/>
              </w:rPr>
              <w:t>156,724,036</w:t>
            </w:r>
          </w:p>
        </w:tc>
      </w:tr>
      <w:tr w:rsidR="00CF5E51" w:rsidRPr="00CF5E51" w14:paraId="32A920DB" w14:textId="77777777" w:rsidTr="00CF5E51">
        <w:tc>
          <w:tcPr>
            <w:tcW w:w="7508" w:type="dxa"/>
            <w:tcBorders>
              <w:top w:val="single" w:sz="4" w:space="0" w:color="000000"/>
              <w:left w:val="single" w:sz="4" w:space="0" w:color="000000"/>
              <w:bottom w:val="single" w:sz="4" w:space="0" w:color="000000"/>
              <w:right w:val="single" w:sz="4" w:space="0" w:color="000000"/>
            </w:tcBorders>
            <w:hideMark/>
          </w:tcPr>
          <w:p w14:paraId="1A47F65C" w14:textId="77777777" w:rsidR="00CF5E51" w:rsidRPr="00CF5E51" w:rsidRDefault="00CF5E51" w:rsidP="00CF5E51">
            <w:pPr>
              <w:widowControl w:val="0"/>
              <w:tabs>
                <w:tab w:val="right" w:pos="7560"/>
              </w:tabs>
              <w:ind w:left="337" w:right="-108" w:hanging="311"/>
              <w:jc w:val="left"/>
              <w:rPr>
                <w:sz w:val="20"/>
                <w:lang w:val="en-CA" w:bidi="ar-SA"/>
              </w:rPr>
            </w:pPr>
            <w:r w:rsidRPr="00CF5E51">
              <w:rPr>
                <w:sz w:val="20"/>
                <w:lang w:val="en-CA" w:bidi="ar-SA"/>
              </w:rPr>
              <w:t>(d)</w:t>
            </w:r>
            <w:r w:rsidRPr="00CF5E51">
              <w:rPr>
                <w:sz w:val="20"/>
                <w:lang w:val="en-CA" w:bidi="ar-SA"/>
              </w:rPr>
              <w:tab/>
              <w:t>HFC activities funded from additional voluntary contributions</w:t>
            </w:r>
          </w:p>
        </w:tc>
        <w:tc>
          <w:tcPr>
            <w:tcW w:w="1842" w:type="dxa"/>
            <w:tcBorders>
              <w:top w:val="single" w:sz="4" w:space="0" w:color="000000"/>
              <w:left w:val="single" w:sz="4" w:space="0" w:color="000000"/>
              <w:bottom w:val="single" w:sz="4" w:space="0" w:color="000000"/>
              <w:right w:val="single" w:sz="4" w:space="0" w:color="000000"/>
            </w:tcBorders>
            <w:hideMark/>
          </w:tcPr>
          <w:p w14:paraId="55C2F11F" w14:textId="77777777" w:rsidR="00CF5E51" w:rsidRPr="00CF5E51" w:rsidRDefault="00CF5E51" w:rsidP="00CF5E51">
            <w:pPr>
              <w:widowControl w:val="0"/>
              <w:jc w:val="right"/>
              <w:rPr>
                <w:sz w:val="20"/>
                <w:lang w:val="en-CA" w:bidi="ar-SA"/>
              </w:rPr>
            </w:pPr>
            <w:r w:rsidRPr="00CF5E51">
              <w:rPr>
                <w:sz w:val="20"/>
                <w:lang w:val="en-CA" w:bidi="ar-SA"/>
              </w:rPr>
              <w:t>0</w:t>
            </w:r>
          </w:p>
        </w:tc>
      </w:tr>
    </w:tbl>
    <w:p w14:paraId="1D5E4F4C" w14:textId="77777777" w:rsidR="00CF5E51" w:rsidRPr="00CF5E51" w:rsidRDefault="00CF5E51" w:rsidP="00CF5E51">
      <w:pPr>
        <w:keepNext/>
        <w:spacing w:before="240" w:after="240" w:line="360" w:lineRule="auto"/>
        <w:rPr>
          <w:sz w:val="22"/>
          <w:szCs w:val="22"/>
          <w:u w:val="single"/>
          <w:lang w:val="en-CA" w:bidi="ar-SA"/>
        </w:rPr>
      </w:pPr>
      <w:r w:rsidRPr="00CF5E51">
        <w:rPr>
          <w:sz w:val="22"/>
          <w:szCs w:val="22"/>
          <w:u w:val="single"/>
          <w:lang w:val="en-CA" w:bidi="ar-SA"/>
        </w:rPr>
        <w:t>Progress report</w:t>
      </w:r>
    </w:p>
    <w:p w14:paraId="4614D300" w14:textId="77777777" w:rsidR="00CF5E51" w:rsidRPr="00CF5E51" w:rsidRDefault="00CF5E51" w:rsidP="00CF5E51">
      <w:pPr>
        <w:numPr>
          <w:ilvl w:val="0"/>
          <w:numId w:val="25"/>
        </w:numPr>
        <w:spacing w:after="240"/>
        <w:outlineLvl w:val="0"/>
        <w:rPr>
          <w:sz w:val="22"/>
          <w:szCs w:val="22"/>
          <w:lang w:val="en-CA" w:bidi="ar-SA"/>
        </w:rPr>
      </w:pPr>
      <w:r w:rsidRPr="00CF5E51">
        <w:rPr>
          <w:sz w:val="22"/>
          <w:szCs w:val="22"/>
          <w:lang w:val="en-CA" w:bidi="ar-SA"/>
        </w:rPr>
        <w:t>Phase IX was crucial to support Brazil in achieving the commitments under the Montreal Protocol. Funds were allocated to improve the licensing system, to enhance monitoring, to improve actions for controlling imports and exports of controlled substances, to provide training, to streamline agreements with governmental entities, stakeholders, and partners, to oversee approved projects and their outcomes, to carry out communication and information dissemination activities targeting different audiences, and to involve NOU representatives and partners in national and international strategic meetings.</w:t>
      </w:r>
    </w:p>
    <w:p w14:paraId="27EF9047" w14:textId="77777777" w:rsidR="00CF5E51" w:rsidRPr="00CF5E51" w:rsidRDefault="00CF5E51" w:rsidP="00CF5E51">
      <w:pPr>
        <w:spacing w:after="240" w:line="360" w:lineRule="auto"/>
        <w:rPr>
          <w:sz w:val="22"/>
          <w:szCs w:val="22"/>
          <w:u w:val="single"/>
          <w:lang w:val="en-CA" w:bidi="ar-SA"/>
        </w:rPr>
      </w:pPr>
      <w:r w:rsidRPr="00CF5E51">
        <w:rPr>
          <w:sz w:val="22"/>
          <w:szCs w:val="22"/>
          <w:u w:val="single"/>
          <w:lang w:val="en-CA" w:bidi="ar-SA"/>
        </w:rPr>
        <w:t>Plan of action</w:t>
      </w:r>
    </w:p>
    <w:p w14:paraId="2C7EAF23" w14:textId="77777777" w:rsidR="00CF5E51" w:rsidRPr="00CF5E51" w:rsidRDefault="00CF5E51" w:rsidP="00CF5E51">
      <w:pPr>
        <w:numPr>
          <w:ilvl w:val="0"/>
          <w:numId w:val="25"/>
        </w:numPr>
        <w:spacing w:after="240"/>
        <w:outlineLvl w:val="0"/>
        <w:rPr>
          <w:sz w:val="22"/>
          <w:szCs w:val="22"/>
          <w:lang w:val="en-CA" w:bidi="ar-SA"/>
        </w:rPr>
      </w:pPr>
      <w:r w:rsidRPr="00CF5E51">
        <w:rPr>
          <w:sz w:val="22"/>
          <w:szCs w:val="22"/>
          <w:lang w:val="en-CA" w:bidi="ar-SA"/>
        </w:rPr>
        <w:lastRenderedPageBreak/>
        <w:t>In addition to maintaining the commitments previously made to phase out HCFC consumption, the next IS project (phase X) will support the NOU in defining measures for implementing the commitments made to phase down HFC consumption, pursuant to the guidelines established by the Kigali Amendment. Special attention will be given to the generation of outcome indicators, especially regarding gender integration.</w:t>
      </w:r>
    </w:p>
    <w:p w14:paraId="1311A629" w14:textId="77777777" w:rsidR="00CF5E51" w:rsidRPr="00CF5E51" w:rsidRDefault="00CF5E51" w:rsidP="00CF5E51">
      <w:pPr>
        <w:keepNext/>
        <w:tabs>
          <w:tab w:val="left" w:pos="2880"/>
          <w:tab w:val="left" w:pos="5760"/>
        </w:tabs>
        <w:spacing w:after="240"/>
        <w:rPr>
          <w:color w:val="000000"/>
          <w:sz w:val="22"/>
          <w:szCs w:val="22"/>
          <w:u w:val="single"/>
          <w:lang w:val="en-CA" w:bidi="ar-SA"/>
        </w:rPr>
      </w:pPr>
      <w:r w:rsidRPr="00CF5E51">
        <w:rPr>
          <w:color w:val="000000"/>
          <w:sz w:val="22"/>
          <w:szCs w:val="22"/>
          <w:u w:val="single"/>
          <w:lang w:val="en-CA" w:bidi="ar-SA"/>
        </w:rPr>
        <w:t>Sustainability and risk assessment</w:t>
      </w:r>
    </w:p>
    <w:p w14:paraId="27204192" w14:textId="77777777" w:rsidR="00CF5E51" w:rsidRPr="00CF5E51" w:rsidRDefault="00CF5E51" w:rsidP="00CF5E51">
      <w:pPr>
        <w:numPr>
          <w:ilvl w:val="0"/>
          <w:numId w:val="25"/>
        </w:numPr>
        <w:spacing w:after="240"/>
        <w:outlineLvl w:val="0"/>
        <w:rPr>
          <w:sz w:val="22"/>
          <w:szCs w:val="22"/>
          <w:lang w:val="en-CA" w:bidi="ar-SA"/>
        </w:rPr>
      </w:pPr>
      <w:r w:rsidRPr="00CF5E51">
        <w:rPr>
          <w:sz w:val="22"/>
          <w:szCs w:val="22"/>
          <w:lang w:val="en-CA" w:bidi="ar-SA"/>
        </w:rPr>
        <w:t>Regarding sustainability, the NOU will continue to work on communication actions, together with government and private sector partners, focusing on different target audiences, in order to strengthen the actions oriented to protect the ozone layer and the global climate system. Training is understood as essential for the success of the measures adopted, and therefore, new actions for training and raising awareness of the target audience will be undertaken, in addition to strengthening those already in progress. The issue of energy efficiency of refrigeration and air-conditioning equipment will be further explored in a joint effort involving the participation of the Ministry of Mines and Energy, which is the national agency responsible for the subject. Finally, the environmentally sound disposal of substances controlled by the Montreal Protocol will continue to be strengthened, in line with the National Solid Waste Policy (Law No. 12,205, of August 12, 2010) and its respective sectoral plans.</w:t>
      </w:r>
    </w:p>
    <w:p w14:paraId="7AC93004" w14:textId="77777777" w:rsidR="00CF5E51" w:rsidRPr="00CF5E51" w:rsidRDefault="00CF5E51" w:rsidP="00CF5E51">
      <w:pPr>
        <w:pStyle w:val="Heading1"/>
        <w:numPr>
          <w:ilvl w:val="0"/>
          <w:numId w:val="0"/>
        </w:numPr>
        <w:bidi/>
        <w:rPr>
          <w:sz w:val="26"/>
          <w:szCs w:val="26"/>
        </w:rPr>
      </w:pPr>
    </w:p>
    <w:p w14:paraId="13440098" w14:textId="77777777" w:rsidR="00CF5E51" w:rsidRPr="00CF5E51" w:rsidRDefault="00CF5E51" w:rsidP="00CF5E51">
      <w:pPr>
        <w:widowControl w:val="0"/>
        <w:bidi/>
        <w:spacing w:after="120"/>
        <w:outlineLvl w:val="0"/>
        <w:rPr>
          <w:sz w:val="26"/>
          <w:szCs w:val="26"/>
        </w:rPr>
      </w:pPr>
    </w:p>
    <w:p w14:paraId="32D77381" w14:textId="77777777" w:rsidR="00CF5E51" w:rsidRPr="00CF5E51" w:rsidRDefault="00CF5E51" w:rsidP="00CF5E51">
      <w:pPr>
        <w:widowControl w:val="0"/>
        <w:bidi/>
        <w:spacing w:after="120"/>
        <w:outlineLvl w:val="0"/>
        <w:rPr>
          <w:sz w:val="26"/>
          <w:szCs w:val="26"/>
        </w:rPr>
      </w:pPr>
    </w:p>
    <w:p w14:paraId="0E76DCC1" w14:textId="77777777" w:rsidR="00CF5E51" w:rsidRPr="00CF5E51" w:rsidRDefault="00CF5E51" w:rsidP="00CF5E51">
      <w:pPr>
        <w:widowControl w:val="0"/>
        <w:bidi/>
        <w:spacing w:after="120"/>
        <w:outlineLvl w:val="0"/>
        <w:rPr>
          <w:sz w:val="26"/>
          <w:szCs w:val="26"/>
        </w:rPr>
      </w:pPr>
    </w:p>
    <w:p w14:paraId="00FF9722" w14:textId="77777777" w:rsidR="00CF5E51" w:rsidRPr="00CF5E51" w:rsidRDefault="00CF5E51" w:rsidP="00CF5E51">
      <w:pPr>
        <w:widowControl w:val="0"/>
        <w:bidi/>
        <w:spacing w:after="120"/>
        <w:outlineLvl w:val="0"/>
        <w:rPr>
          <w:sz w:val="26"/>
          <w:szCs w:val="26"/>
        </w:rPr>
      </w:pPr>
    </w:p>
    <w:p w14:paraId="68559D9C" w14:textId="77777777" w:rsidR="00CF5E51" w:rsidRPr="00CF5E51" w:rsidRDefault="00CF5E51" w:rsidP="00CF5E51">
      <w:pPr>
        <w:widowControl w:val="0"/>
        <w:bidi/>
        <w:spacing w:after="120"/>
        <w:outlineLvl w:val="0"/>
        <w:rPr>
          <w:sz w:val="26"/>
          <w:szCs w:val="26"/>
        </w:rPr>
      </w:pPr>
    </w:p>
    <w:p w14:paraId="378C5499" w14:textId="77777777" w:rsidR="00CF5E51" w:rsidRPr="00CF5E51" w:rsidRDefault="00CF5E51" w:rsidP="00CF5E51">
      <w:pPr>
        <w:widowControl w:val="0"/>
        <w:bidi/>
        <w:spacing w:after="120"/>
        <w:outlineLvl w:val="0"/>
        <w:rPr>
          <w:sz w:val="26"/>
          <w:szCs w:val="26"/>
        </w:rPr>
      </w:pPr>
    </w:p>
    <w:p w14:paraId="1D96383E" w14:textId="77777777" w:rsidR="00CF5E51" w:rsidRPr="00CF5E51" w:rsidRDefault="00CF5E51" w:rsidP="00CF5E51">
      <w:pPr>
        <w:bidi/>
        <w:rPr>
          <w:sz w:val="26"/>
          <w:szCs w:val="26"/>
        </w:rPr>
      </w:pPr>
    </w:p>
    <w:p w14:paraId="26F86104" w14:textId="77777777" w:rsidR="00CF5E51" w:rsidRPr="00CF5E51" w:rsidRDefault="00CF5E51" w:rsidP="00CF5E51">
      <w:pPr>
        <w:bidi/>
        <w:rPr>
          <w:sz w:val="26"/>
          <w:szCs w:val="26"/>
        </w:rPr>
        <w:sectPr w:rsidR="00CF5E51" w:rsidRPr="00CF5E51" w:rsidSect="00CF5E51">
          <w:headerReference w:type="even" r:id="rId18"/>
          <w:headerReference w:type="default" r:id="rId19"/>
          <w:footerReference w:type="default" r:id="rId20"/>
          <w:headerReference w:type="first" r:id="rId21"/>
          <w:footnotePr>
            <w:numRestart w:val="eachSect"/>
          </w:footnotePr>
          <w:pgSz w:w="12240" w:h="15840" w:code="1"/>
          <w:pgMar w:top="720" w:right="1440" w:bottom="864" w:left="1440" w:header="720" w:footer="475" w:gutter="0"/>
          <w:pgNumType w:start="1"/>
          <w:cols w:space="720"/>
          <w:docGrid w:linePitch="299"/>
        </w:sectPr>
      </w:pPr>
    </w:p>
    <w:p w14:paraId="21AE9CAA" w14:textId="77777777" w:rsidR="00CF5E51" w:rsidRPr="00D71B45" w:rsidRDefault="00CF5E51" w:rsidP="00CF5E51">
      <w:pPr>
        <w:widowControl w:val="0"/>
        <w:bidi/>
        <w:spacing w:after="240"/>
        <w:jc w:val="center"/>
        <w:outlineLvl w:val="0"/>
        <w:rPr>
          <w:b/>
          <w:caps/>
          <w:color w:val="000000" w:themeColor="text1"/>
          <w:sz w:val="30"/>
          <w:szCs w:val="30"/>
        </w:rPr>
      </w:pPr>
      <w:r w:rsidRPr="00D71B45">
        <w:rPr>
          <w:b/>
          <w:bCs/>
          <w:color w:val="000000" w:themeColor="text1"/>
          <w:sz w:val="30"/>
          <w:szCs w:val="30"/>
          <w:rtl/>
          <w:lang w:eastAsia="ar" w:bidi="ar-EG"/>
        </w:rPr>
        <w:lastRenderedPageBreak/>
        <w:t>المرفق الثاني</w:t>
      </w:r>
    </w:p>
    <w:p w14:paraId="42BCE0CD" w14:textId="77777777" w:rsidR="00CF5E51" w:rsidRPr="00D71B45" w:rsidRDefault="00CF5E51" w:rsidP="00CF5E51">
      <w:pPr>
        <w:widowControl w:val="0"/>
        <w:bidi/>
        <w:jc w:val="center"/>
        <w:outlineLvl w:val="0"/>
        <w:rPr>
          <w:b/>
          <w:caps/>
          <w:color w:val="000000" w:themeColor="text1"/>
          <w:sz w:val="30"/>
          <w:szCs w:val="30"/>
        </w:rPr>
      </w:pPr>
      <w:r w:rsidRPr="00D71B45">
        <w:rPr>
          <w:b/>
          <w:bCs/>
          <w:color w:val="000000" w:themeColor="text1"/>
          <w:sz w:val="30"/>
          <w:szCs w:val="30"/>
          <w:rtl/>
          <w:lang w:eastAsia="ar" w:bidi="ar-EG"/>
        </w:rPr>
        <w:t>مسودة الآراء التي أعربت عنها اللجنة التنفيذية بشأن تجديد</w:t>
      </w:r>
    </w:p>
    <w:p w14:paraId="6308F768" w14:textId="77777777" w:rsidR="00CF5E51" w:rsidRPr="00D71B45" w:rsidRDefault="00CF5E51" w:rsidP="00CF5E51">
      <w:pPr>
        <w:widowControl w:val="0"/>
        <w:bidi/>
        <w:spacing w:after="240"/>
        <w:jc w:val="center"/>
        <w:outlineLvl w:val="0"/>
        <w:rPr>
          <w:b/>
          <w:caps/>
          <w:color w:val="000000" w:themeColor="text1"/>
          <w:sz w:val="30"/>
          <w:szCs w:val="30"/>
        </w:rPr>
      </w:pPr>
      <w:r w:rsidRPr="00D71B45">
        <w:rPr>
          <w:b/>
          <w:bCs/>
          <w:color w:val="000000" w:themeColor="text1"/>
          <w:sz w:val="30"/>
          <w:szCs w:val="30"/>
          <w:rtl/>
          <w:lang w:eastAsia="ar" w:bidi="ar-EG"/>
        </w:rPr>
        <w:t>مشروعات التعزيز المؤسسي المقدمة إلى الاجتماع السادس والتسعين</w:t>
      </w:r>
    </w:p>
    <w:p w14:paraId="6A082FF0" w14:textId="77777777" w:rsidR="00CF5E51" w:rsidRPr="00CF5E51" w:rsidRDefault="00CF5E51" w:rsidP="00CF5E51">
      <w:pPr>
        <w:bidi/>
        <w:spacing w:after="240"/>
        <w:rPr>
          <w:b/>
          <w:bCs/>
          <w:color w:val="000000" w:themeColor="text1"/>
          <w:sz w:val="26"/>
          <w:szCs w:val="26"/>
        </w:rPr>
      </w:pPr>
      <w:r w:rsidRPr="00CF5E51">
        <w:rPr>
          <w:b/>
          <w:bCs/>
          <w:color w:val="000000" w:themeColor="text1"/>
          <w:sz w:val="26"/>
          <w:szCs w:val="26"/>
          <w:rtl/>
          <w:lang w:eastAsia="ar" w:bidi="ar-EG"/>
        </w:rPr>
        <w:t xml:space="preserve">بنغلاديش </w:t>
      </w:r>
    </w:p>
    <w:p w14:paraId="5723FE40" w14:textId="77777777" w:rsidR="00CF5E51" w:rsidRPr="00CF5E51" w:rsidRDefault="00CF5E51" w:rsidP="00CF5E51">
      <w:pPr>
        <w:pStyle w:val="Heading1"/>
        <w:numPr>
          <w:ilvl w:val="0"/>
          <w:numId w:val="24"/>
        </w:numPr>
        <w:tabs>
          <w:tab w:val="clear" w:pos="0"/>
          <w:tab w:val="num" w:pos="360"/>
        </w:tabs>
        <w:autoSpaceDE w:val="0"/>
        <w:autoSpaceDN w:val="0"/>
        <w:bidi/>
        <w:adjustRightInd w:val="0"/>
        <w:rPr>
          <w:sz w:val="26"/>
          <w:szCs w:val="26"/>
        </w:rPr>
      </w:pPr>
      <w:r w:rsidRPr="00CF5E51">
        <w:rPr>
          <w:sz w:val="26"/>
          <w:szCs w:val="26"/>
          <w:rtl/>
          <w:lang w:eastAsia="ar" w:bidi="ar-EG"/>
        </w:rPr>
        <w:t>استعرضت اللجنة التنفيذية التقرير المقدم مع طلب تجديد مشروع التعزيز المؤسسي لبنغلاديش (المرحلة الحادية عشرة) ولاحظت مع التقدير أن بنغلاديش أبلغت أمانتي الأوزون والصندوق ببيانات المادة 7 والبرنامج القطري لعامي 2022 و2023، وهو ما يشير إلى أن البلد ملتزم ببروتوكول مونتريال. ولاحظت اللجنة أيضاً الجهود المستمرة التي يبذلها البلد في إنفاذ تدابير الرقابة لدعم إزالة المواد المستنفدة للأوزون بما في ذلك تحديث القواعد واللوائح ونظام فعال لمنح التراخيص وتحديد حصص المواد الهيدروكلوروفلوروكربونية. ولاحظت اللجنة أيضاً النهج الاستباقي الذي اتبعته بنغلاديش في التصديق على تعديل كيغالي وأشادت بالإجراءات المبكرة التي اتخذها البلد نحو التخفيض التدريجي للمواد الهيدروفلوروكربونية. ولاحظت اللجنة الجهود المستمرة التي تبذلها بنغلاديش في مجال إزالة المواد المستنفدة للأوزون، والتخفيض التدريجي للهيدروفلوروكربون، وبناء القدرات، وإنفاذ السياسات من خلال دعم مشروع التعزيز المؤسسي، وشجعت بنغلاديش على مواصلة تعزيز أنظمة الإبلاغ عن البيانات وتعزيز جاهزية القطاع للتكنولوجيات البديلة.</w:t>
      </w:r>
    </w:p>
    <w:p w14:paraId="1ADDC4F4" w14:textId="77777777" w:rsidR="00CF5E51" w:rsidRPr="00CF5E51" w:rsidRDefault="00CF5E51" w:rsidP="00CF5E51">
      <w:pPr>
        <w:bidi/>
        <w:spacing w:after="240"/>
        <w:rPr>
          <w:b/>
          <w:bCs/>
          <w:color w:val="000000" w:themeColor="text1"/>
          <w:sz w:val="26"/>
          <w:szCs w:val="26"/>
        </w:rPr>
      </w:pPr>
      <w:r w:rsidRPr="00CF5E51">
        <w:rPr>
          <w:b/>
          <w:bCs/>
          <w:color w:val="000000" w:themeColor="text1"/>
          <w:sz w:val="26"/>
          <w:szCs w:val="26"/>
          <w:rtl/>
          <w:lang w:eastAsia="ar" w:bidi="ar-EG"/>
        </w:rPr>
        <w:t xml:space="preserve">البرازيل </w:t>
      </w:r>
    </w:p>
    <w:p w14:paraId="48D9871A" w14:textId="77777777" w:rsidR="00CF5E51" w:rsidRPr="00CF5E51" w:rsidRDefault="00CF5E51" w:rsidP="00CF5E51">
      <w:pPr>
        <w:pStyle w:val="Heading1"/>
        <w:autoSpaceDE w:val="0"/>
        <w:autoSpaceDN w:val="0"/>
        <w:bidi/>
        <w:adjustRightInd w:val="0"/>
        <w:rPr>
          <w:sz w:val="26"/>
          <w:szCs w:val="26"/>
        </w:rPr>
      </w:pPr>
      <w:r w:rsidRPr="00CF5E51">
        <w:rPr>
          <w:sz w:val="26"/>
          <w:szCs w:val="26"/>
          <w:rtl/>
          <w:lang w:eastAsia="ar" w:bidi="ar-EG"/>
        </w:rPr>
        <w:t xml:space="preserve">استعرضت اللجنة التنفيذية التقرير المقدم مع طلب تجديد مشروع التعزيز المؤسسي للبرازيل (المرحلة العاشرة) ولاحظت مع التقدير أن البرازيل أبلغت أمانتي الأوزون والصندوق ببيانات المادة 7 والبرنامج القطري لعامي 2022 و2023، وهو ما يشير إلى أن البلد ملتزم ببروتوكول مونتريال. ولاحظت اللجنة أيضاً أن البرازيل اتخذت خطوات لإزالة استهلاك الهيدروكلوروفلوروكربون-141 ب في قطاع الرغوة. وأقرت اللجنة بالجهود المبذولة حتى الآن، ولذلك فهي تأمل أن تواصل حكومة البرازيل، خلال السنوات الثلاث المقبلة، تنفيذ المرحلتين الثانية والثالثة من أنشطة مشروع خطة إدارة إزالة المواد الهيدروكلوروفلوروكربونية ومشروع التعزيز المؤسسي بنجاح من أجل تحقيق أهداف تخفيض استهلاك الهيدروكلوروفلوروكربون والهيدروفلوروكربون. </w:t>
      </w:r>
    </w:p>
    <w:p w14:paraId="5C20CEB4" w14:textId="77777777" w:rsidR="00CF5E51" w:rsidRPr="00CF5E51" w:rsidRDefault="00CF5E51" w:rsidP="00CF5E51">
      <w:pPr>
        <w:bidi/>
        <w:rPr>
          <w:sz w:val="26"/>
          <w:szCs w:val="26"/>
        </w:rPr>
      </w:pPr>
    </w:p>
    <w:p w14:paraId="71A6BC8F" w14:textId="77777777" w:rsidR="00CF5E51" w:rsidRPr="00CF5E51" w:rsidRDefault="00CF5E51" w:rsidP="00CF5E51">
      <w:pPr>
        <w:pStyle w:val="Title1"/>
        <w:bidi/>
        <w:rPr>
          <w:sz w:val="26"/>
          <w:szCs w:val="26"/>
          <w:lang w:val="en-CA"/>
        </w:rPr>
      </w:pPr>
    </w:p>
    <w:p w14:paraId="249CACBE" w14:textId="77777777" w:rsidR="00CF5E51" w:rsidRPr="00CF5E51" w:rsidRDefault="00CF5E51" w:rsidP="00CF5E51">
      <w:pPr>
        <w:bidi/>
        <w:rPr>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F5E51" w:rsidRPr="00CF5E51" w14:paraId="51218A7B" w14:textId="77777777" w:rsidTr="00026A6F">
        <w:tc>
          <w:tcPr>
            <w:tcW w:w="1871" w:type="dxa"/>
          </w:tcPr>
          <w:p w14:paraId="299BB2FE" w14:textId="77777777" w:rsidR="00CF5E51" w:rsidRPr="00CF5E51" w:rsidRDefault="00CF5E51" w:rsidP="00026A6F">
            <w:pPr>
              <w:bidi/>
              <w:rPr>
                <w:sz w:val="26"/>
                <w:szCs w:val="26"/>
              </w:rPr>
            </w:pPr>
          </w:p>
        </w:tc>
        <w:tc>
          <w:tcPr>
            <w:tcW w:w="1872" w:type="dxa"/>
          </w:tcPr>
          <w:p w14:paraId="552E7611" w14:textId="77777777" w:rsidR="00CF5E51" w:rsidRPr="00CF5E51" w:rsidRDefault="00CF5E51" w:rsidP="00026A6F">
            <w:pPr>
              <w:bidi/>
              <w:rPr>
                <w:sz w:val="26"/>
                <w:szCs w:val="26"/>
              </w:rPr>
            </w:pPr>
          </w:p>
        </w:tc>
        <w:tc>
          <w:tcPr>
            <w:tcW w:w="1872" w:type="dxa"/>
            <w:tcBorders>
              <w:bottom w:val="single" w:sz="4" w:space="0" w:color="auto"/>
            </w:tcBorders>
          </w:tcPr>
          <w:p w14:paraId="72744210" w14:textId="77777777" w:rsidR="00CF5E51" w:rsidRPr="00CF5E51" w:rsidRDefault="00CF5E51" w:rsidP="00026A6F">
            <w:pPr>
              <w:bidi/>
              <w:rPr>
                <w:sz w:val="26"/>
                <w:szCs w:val="26"/>
              </w:rPr>
            </w:pPr>
          </w:p>
        </w:tc>
        <w:tc>
          <w:tcPr>
            <w:tcW w:w="1872" w:type="dxa"/>
          </w:tcPr>
          <w:p w14:paraId="7117627C" w14:textId="77777777" w:rsidR="00CF5E51" w:rsidRPr="00CF5E51" w:rsidRDefault="00CF5E51" w:rsidP="00026A6F">
            <w:pPr>
              <w:bidi/>
              <w:rPr>
                <w:sz w:val="26"/>
                <w:szCs w:val="26"/>
              </w:rPr>
            </w:pPr>
          </w:p>
        </w:tc>
        <w:tc>
          <w:tcPr>
            <w:tcW w:w="1873" w:type="dxa"/>
          </w:tcPr>
          <w:p w14:paraId="292A26DC" w14:textId="77777777" w:rsidR="00CF5E51" w:rsidRPr="00CF5E51" w:rsidRDefault="00CF5E51" w:rsidP="00026A6F">
            <w:pPr>
              <w:bidi/>
              <w:rPr>
                <w:sz w:val="26"/>
                <w:szCs w:val="26"/>
              </w:rPr>
            </w:pPr>
          </w:p>
        </w:tc>
      </w:tr>
    </w:tbl>
    <w:p w14:paraId="0ECA723E" w14:textId="77777777" w:rsidR="00CF5E51" w:rsidRPr="00CF5E51" w:rsidRDefault="00CF5E51" w:rsidP="00CF5E51">
      <w:pPr>
        <w:bidi/>
        <w:rPr>
          <w:sz w:val="26"/>
          <w:szCs w:val="26"/>
          <w:lang w:val="en-US"/>
        </w:rPr>
      </w:pPr>
    </w:p>
    <w:p w14:paraId="054575F7" w14:textId="77777777" w:rsidR="00CF5E51" w:rsidRPr="00CF5E51" w:rsidRDefault="00CF5E51" w:rsidP="00CF5E51">
      <w:pPr>
        <w:bidi/>
        <w:rPr>
          <w:sz w:val="26"/>
          <w:szCs w:val="26"/>
          <w:lang w:eastAsia="ar" w:bidi="ar-EG"/>
        </w:rPr>
      </w:pPr>
    </w:p>
    <w:p w14:paraId="6E6558E4" w14:textId="77777777" w:rsidR="007E5D09" w:rsidRDefault="007E5D09">
      <w:pPr>
        <w:rPr>
          <w:rtl/>
          <w:lang w:val="en-CA"/>
        </w:rPr>
      </w:pPr>
    </w:p>
    <w:sectPr w:rsidR="007E5D09">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5E1D0" w14:textId="77777777" w:rsidR="00820E97" w:rsidRDefault="00820E97">
      <w:r>
        <w:separator/>
      </w:r>
    </w:p>
  </w:endnote>
  <w:endnote w:type="continuationSeparator" w:id="0">
    <w:p w14:paraId="54F9271F" w14:textId="77777777" w:rsidR="00820E97" w:rsidRDefault="00820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3A8E7" w14:textId="77777777" w:rsidR="00CF5E51" w:rsidRPr="0033525D" w:rsidRDefault="00CF5E51">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noProof/>
        <w:rtl/>
        <w:lang w:eastAsia="ar" w:bidi="ar-EG"/>
      </w:rPr>
      <w:t>2</w:t>
    </w:r>
    <w:r>
      <w:rPr>
        <w:noProof/>
        <w:rtl/>
        <w:lang w:eastAsia="ar" w:bidi="ar-EG"/>
      </w:rPr>
      <w:fldChar w:fldCharType="end"/>
    </w:r>
  </w:p>
  <w:p w14:paraId="007361A4" w14:textId="77777777" w:rsidR="00CF5E51" w:rsidRDefault="00CF5E51">
    <w:pPr>
      <w:bid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1CE26" w14:textId="77777777" w:rsidR="00CF5E51" w:rsidRPr="0033525D" w:rsidRDefault="00CF5E51">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noProof/>
        <w:rtl/>
        <w:lang w:eastAsia="ar" w:bidi="ar-EG"/>
      </w:rPr>
      <w:t>3</w:t>
    </w:r>
    <w:r>
      <w:rPr>
        <w:noProof/>
        <w:rtl/>
        <w:lang w:eastAsia="ar" w:bidi="ar-EG"/>
      </w:rPr>
      <w:fldChar w:fldCharType="end"/>
    </w:r>
  </w:p>
  <w:p w14:paraId="4B4E6457" w14:textId="77777777" w:rsidR="00CF5E51" w:rsidRDefault="00CF5E51">
    <w:pPr>
      <w:bid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828316816"/>
      <w:docPartObj>
        <w:docPartGallery w:val="Page Numbers (Bottom of Page)"/>
        <w:docPartUnique/>
      </w:docPartObj>
    </w:sdtPr>
    <w:sdtEndPr>
      <w:rPr>
        <w:noProof/>
      </w:rPr>
    </w:sdtEndPr>
    <w:sdtContent>
      <w:p w14:paraId="4B0FF9AC" w14:textId="77777777" w:rsidR="00222884" w:rsidRDefault="00222884" w:rsidP="00222884">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8B85320" w14:textId="6A691C36" w:rsidR="00CF5E51" w:rsidRPr="00222884" w:rsidRDefault="00222884" w:rsidP="00222884">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8627A" w14:textId="77777777" w:rsidR="00CF5E51" w:rsidRPr="0033525D" w:rsidRDefault="00CF5E51">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noProof/>
        <w:rtl/>
        <w:lang w:eastAsia="ar" w:bidi="ar-EG"/>
      </w:rPr>
      <w:t>3</w:t>
    </w:r>
    <w:r>
      <w:rPr>
        <w:noProof/>
        <w:rtl/>
        <w:lang w:eastAsia="ar" w:bidi="ar-EG"/>
      </w:rPr>
      <w:fldChar w:fldCharType="end"/>
    </w:r>
  </w:p>
  <w:p w14:paraId="6D26CA2B" w14:textId="77777777" w:rsidR="00CF5E51" w:rsidRDefault="00CF5E51">
    <w:pPr>
      <w:bidi/>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B72A8"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ECBC8"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6A1D9F9A"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0D80C9E4"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1C417" w14:textId="77777777" w:rsidR="00820E97" w:rsidRDefault="00820E97" w:rsidP="00740432">
      <w:pPr>
        <w:jc w:val="right"/>
      </w:pPr>
      <w:r>
        <w:separator/>
      </w:r>
    </w:p>
  </w:footnote>
  <w:footnote w:type="continuationSeparator" w:id="0">
    <w:p w14:paraId="74E3F217" w14:textId="77777777" w:rsidR="00820E97" w:rsidRDefault="00820E97">
      <w:r>
        <w:continuationSeparator/>
      </w:r>
    </w:p>
  </w:footnote>
  <w:footnote w:type="continuationNotice" w:id="1">
    <w:p w14:paraId="7B88DB49" w14:textId="77777777" w:rsidR="00820E97" w:rsidRDefault="00820E97"/>
  </w:footnote>
  <w:footnote w:id="2">
    <w:p w14:paraId="068D5AB0" w14:textId="77777777" w:rsidR="00CF5E51" w:rsidRPr="001E1147" w:rsidRDefault="00CF5E51" w:rsidP="00D71B45">
      <w:pPr>
        <w:pStyle w:val="FootnoteText"/>
        <w:bidi/>
        <w:rPr>
          <w:lang w:val="en-US"/>
        </w:rPr>
      </w:pPr>
      <w:r w:rsidRPr="001A24C6">
        <w:rPr>
          <w:rStyle w:val="FootnoteReference"/>
          <w:lang w:eastAsia="ar" w:bidi="ar-EG"/>
        </w:rPr>
        <w:footnoteRef/>
      </w:r>
      <w:r w:rsidRPr="001E1147">
        <w:rPr>
          <w:lang w:eastAsia="ar" w:bidi="ar-EG"/>
        </w:rPr>
        <w:t xml:space="preserve"> </w:t>
      </w:r>
      <w:r w:rsidRPr="001E1147">
        <w:rPr>
          <w:lang w:eastAsia="ar" w:bidi="en-GB"/>
        </w:rPr>
        <w:t>UNEP/OzL.Pro/ExCom</w:t>
      </w:r>
      <w:r w:rsidRPr="001E1147">
        <w:rPr>
          <w:lang w:eastAsia="ar" w:bidi="ar-EG"/>
        </w:rPr>
        <w:t>/96/1</w:t>
      </w:r>
    </w:p>
  </w:footnote>
  <w:footnote w:id="3">
    <w:p w14:paraId="38965941" w14:textId="77777777" w:rsidR="004C5A3B" w:rsidRPr="0004184A" w:rsidRDefault="004C5A3B" w:rsidP="004C5A3B">
      <w:pPr>
        <w:bidi/>
        <w:rPr>
          <w:sz w:val="20"/>
        </w:rPr>
      </w:pPr>
      <w:r w:rsidRPr="0004184A">
        <w:rPr>
          <w:sz w:val="20"/>
          <w:lang w:eastAsia="ar" w:bidi="ar-EG"/>
        </w:rPr>
        <w:t>*</w:t>
      </w:r>
      <w:r w:rsidRPr="0004184A">
        <w:rPr>
          <w:sz w:val="20"/>
          <w:rtl/>
          <w:lang w:eastAsia="ar" w:bidi="ar-EG"/>
        </w:rPr>
        <w:t xml:space="preserve"> يوصى بالنظر الفردي فيها</w:t>
      </w:r>
    </w:p>
    <w:p w14:paraId="078D7B09" w14:textId="482B18C2" w:rsidR="00CF5E51" w:rsidRPr="003111B0" w:rsidRDefault="00CF5E51" w:rsidP="00A74448">
      <w:pPr>
        <w:pStyle w:val="FootnoteText"/>
        <w:bidi/>
        <w:rPr>
          <w:lang w:val="en-US"/>
        </w:rPr>
      </w:pPr>
      <w:r w:rsidRPr="0004184A">
        <w:rPr>
          <w:rStyle w:val="FootnoteReference"/>
          <w:rtl/>
          <w:lang w:eastAsia="ar" w:bidi="ar-EG"/>
        </w:rPr>
        <w:footnoteRef/>
      </w:r>
      <w:r w:rsidRPr="0004184A">
        <w:rPr>
          <w:rtl/>
          <w:lang w:eastAsia="ar" w:bidi="ar-EG"/>
        </w:rPr>
        <w:t xml:space="preserve"> يشار إليه هنا باسم التحضير لمشروع</w:t>
      </w:r>
      <w:r w:rsidRPr="00583DAC">
        <w:rPr>
          <w:rtl/>
          <w:lang w:eastAsia="ar" w:bidi="ar-EG"/>
        </w:rPr>
        <w:t xml:space="preserve"> تجريبي للحفاظ على و/أو تعزيز كفاءة استخدام الطاقة</w:t>
      </w:r>
    </w:p>
  </w:footnote>
  <w:footnote w:id="4">
    <w:p w14:paraId="59B5B8D2" w14:textId="3B3427BE" w:rsidR="00CF5E51" w:rsidRPr="00726DF1" w:rsidRDefault="00CF5E51" w:rsidP="00D71B45">
      <w:pPr>
        <w:pStyle w:val="FootnoteText"/>
        <w:bidi/>
        <w:rPr>
          <w:highlight w:val="yellow"/>
        </w:rPr>
      </w:pPr>
      <w:r w:rsidRPr="00A0794C">
        <w:rPr>
          <w:rStyle w:val="FootnoteReference"/>
          <w:rtl/>
          <w:lang w:eastAsia="ar" w:bidi="ar-EG"/>
        </w:rPr>
        <w:footnoteRef/>
      </w:r>
      <w:r w:rsidRPr="00A0794C">
        <w:rPr>
          <w:rtl/>
          <w:lang w:eastAsia="ar" w:bidi="ar-EG"/>
        </w:rPr>
        <w:t xml:space="preserve"> المقرر</w:t>
      </w:r>
      <w:r w:rsidR="0042362C">
        <w:rPr>
          <w:rFonts w:hint="cs"/>
          <w:rtl/>
          <w:lang w:eastAsia="ar" w:bidi="ar-EG"/>
        </w:rPr>
        <w:t xml:space="preserve"> 91/63</w:t>
      </w:r>
      <w:r w:rsidRPr="00A0794C">
        <w:rPr>
          <w:rtl/>
          <w:lang w:eastAsia="ar" w:bidi="ar-EG"/>
        </w:rPr>
        <w:t xml:space="preserve"> (ب): الموافقة على النموذج المنقح للتقارير الختامية وطلبات تمديد تمويل التعزيز المؤسسي ومؤشرات الأداء المقابلة؛ و(ج) مطالبة البلدان العاملة بالمادة 5، من خلال الوكالات الثنائية والمنفذة، باستخدام النموذج المنقح المشار إليه في الفقرة الفرعية (ب) أعلاه لجميع طلبات تجديد التعزيز المؤسسي اعتباراً من الاجتماع الأول للجنة التنفيذية في عام 2023.</w:t>
      </w:r>
    </w:p>
  </w:footnote>
  <w:footnote w:id="5">
    <w:p w14:paraId="2B80451B" w14:textId="69378EBA" w:rsidR="00CF5E51" w:rsidRDefault="00CF5E51" w:rsidP="00D71B45">
      <w:pPr>
        <w:pStyle w:val="FootnoteText"/>
        <w:bidi/>
        <w:rPr>
          <w:lang w:bidi="ar-SA"/>
        </w:rPr>
      </w:pPr>
      <w:r>
        <w:rPr>
          <w:rStyle w:val="FootnoteReference"/>
          <w:rtl/>
          <w:lang w:eastAsia="ar" w:bidi="ar-EG"/>
        </w:rPr>
        <w:footnoteRef/>
      </w:r>
      <w:r>
        <w:rPr>
          <w:rtl/>
          <w:lang w:eastAsia="ar" w:bidi="ar-EG"/>
        </w:rPr>
        <w:t xml:space="preserve"> المقرر</w:t>
      </w:r>
      <w:r w:rsidR="0042362C">
        <w:rPr>
          <w:rFonts w:hint="cs"/>
          <w:rtl/>
          <w:lang w:eastAsia="ar" w:bidi="ar-EG"/>
        </w:rPr>
        <w:t xml:space="preserve"> 87/50</w:t>
      </w:r>
      <w:r>
        <w:rPr>
          <w:rtl/>
          <w:lang w:eastAsia="ar" w:bidi="ar-EG"/>
        </w:rPr>
        <w:t>(و)</w:t>
      </w:r>
      <w:r w:rsidR="0042362C">
        <w:rPr>
          <w:rFonts w:hint="cs"/>
          <w:rtl/>
          <w:lang w:eastAsia="ar" w:bidi="ar-SA"/>
        </w:rPr>
        <w:t>.</w:t>
      </w:r>
    </w:p>
  </w:footnote>
  <w:footnote w:id="6">
    <w:p w14:paraId="72E7D71A" w14:textId="36E85521" w:rsidR="00CF5E51" w:rsidRDefault="00CF5E51" w:rsidP="00D71B45">
      <w:pPr>
        <w:pStyle w:val="FootnoteText"/>
        <w:bidi/>
      </w:pPr>
      <w:r>
        <w:rPr>
          <w:rStyle w:val="FootnoteReference"/>
          <w:rtl/>
          <w:lang w:eastAsia="ar" w:bidi="ar-EG"/>
        </w:rPr>
        <w:footnoteRef/>
      </w:r>
      <w:r w:rsidRPr="009B35C3">
        <w:rPr>
          <w:rtl/>
          <w:lang w:eastAsia="ar" w:bidi="ar-EG"/>
        </w:rPr>
        <w:t xml:space="preserve"> سيتم إعطاء الأولوية للمشروعات التي تتضمن تقديم مساعدة تقنية لتجميع وتركيب المعدات التي من شأنها أن تؤدي إلى اعتماد تكنولوجيات للحفاظ على و/أو تعزيز كفاءة استخدام الطاقة أثناء التحول عن المواد الهيدروفلوروكربونية وإثبات إمكانية تكرارها وإمكانية التوسع في البلد أو المنطقة.</w:t>
      </w:r>
    </w:p>
  </w:footnote>
  <w:footnote w:id="7">
    <w:p w14:paraId="4333E66C" w14:textId="77777777" w:rsidR="00CF5E51" w:rsidRDefault="00CF5E51" w:rsidP="00D71B45">
      <w:pPr>
        <w:pStyle w:val="FootnoteText"/>
        <w:bidi/>
      </w:pPr>
      <w:r>
        <w:rPr>
          <w:rStyle w:val="FootnoteReference"/>
          <w:rtl/>
          <w:lang w:eastAsia="ar" w:bidi="ar-EG"/>
        </w:rPr>
        <w:footnoteRef/>
      </w:r>
      <w:r>
        <w:rPr>
          <w:rtl/>
          <w:lang w:eastAsia="ar" w:bidi="ar-EG"/>
        </w:rPr>
        <w:t xml:space="preserve"> (المقرر 62/93)</w:t>
      </w:r>
    </w:p>
  </w:footnote>
  <w:footnote w:id="8">
    <w:p w14:paraId="391B9F51" w14:textId="02B826B1" w:rsidR="00CF5E51" w:rsidRDefault="00CF5E51" w:rsidP="00D71B45">
      <w:pPr>
        <w:pStyle w:val="FootnoteText"/>
        <w:bidi/>
      </w:pPr>
      <w:r>
        <w:rPr>
          <w:rStyle w:val="FootnoteReference"/>
          <w:rtl/>
          <w:lang w:eastAsia="ar" w:bidi="ar-EG"/>
        </w:rPr>
        <w:footnoteRef/>
      </w:r>
      <w:r>
        <w:rPr>
          <w:rFonts w:hint="cs"/>
          <w:rtl/>
          <w:lang w:eastAsia="ar" w:bidi="ar-EG"/>
        </w:rPr>
        <w:t xml:space="preserve"> </w:t>
      </w:r>
      <w:r>
        <w:rPr>
          <w:rtl/>
          <w:lang w:eastAsia="ar" w:bidi="ar-EG"/>
        </w:rPr>
        <w:t xml:space="preserve">طُلب إلى الأمانة أن تقدم إلى أول اجتماع من كل عام قائمة تمثل 20 في المائة من البلدان ذات خط أساس </w:t>
      </w:r>
      <w:r w:rsidR="006034FC">
        <w:rPr>
          <w:rFonts w:hint="cs"/>
          <w:rtl/>
          <w:lang w:eastAsia="ar" w:bidi="ar-EG"/>
        </w:rPr>
        <w:t>ا</w:t>
      </w:r>
      <w:r>
        <w:rPr>
          <w:rtl/>
          <w:lang w:eastAsia="ar" w:bidi="ar-EG"/>
        </w:rPr>
        <w:t>ستهلاك المواد الهيدروكلوروفلوروكربونية يصل حتى 360 طناً مترياً ولديها خطة موافق عليها وذلك للموافقة على التمويل لها لغرض التحقق من امتثال البلد للاتفاق الخاص بالخطة لذلك العام.</w:t>
      </w:r>
    </w:p>
  </w:footnote>
  <w:footnote w:id="9">
    <w:p w14:paraId="73BBB758" w14:textId="419EC353" w:rsidR="00CF5E51" w:rsidRDefault="00CF5E51" w:rsidP="00D71B45">
      <w:pPr>
        <w:pStyle w:val="FootnoteText"/>
        <w:bidi/>
      </w:pPr>
      <w:r>
        <w:rPr>
          <w:rStyle w:val="FootnoteReference"/>
          <w:rtl/>
          <w:lang w:eastAsia="ar" w:bidi="ar-EG"/>
        </w:rPr>
        <w:footnoteRef/>
      </w:r>
      <w:r>
        <w:rPr>
          <w:rtl/>
          <w:lang w:eastAsia="ar" w:bidi="ar-EG"/>
        </w:rPr>
        <w:t xml:space="preserve"> توفير التمويل اللازم للتحضير لما لا يزيد على خمسة </w:t>
      </w:r>
      <w:r w:rsidR="006034FC">
        <w:rPr>
          <w:rFonts w:hint="cs"/>
          <w:rtl/>
          <w:lang w:eastAsia="ar" w:bidi="ar-EG"/>
        </w:rPr>
        <w:t>مشروعات</w:t>
      </w:r>
      <w:r>
        <w:rPr>
          <w:rtl/>
          <w:lang w:eastAsia="ar" w:bidi="ar-EG"/>
        </w:rPr>
        <w:t>، بما لا يتجاوز 100,000 دولار لكل مشروع، على أن يتم تقديم هذه المقترحات إلى الاجتماع السادس والتسعين، وأن يتم اختيار ما يصل إلى مشروعين فقط للاستفادة من فرصة التمويل المشار إليها في الفقرة الفرعية (و).</w:t>
      </w:r>
    </w:p>
  </w:footnote>
  <w:footnote w:id="10">
    <w:p w14:paraId="0375B1C5" w14:textId="77777777" w:rsidR="00CF5E51" w:rsidRDefault="00CF5E51" w:rsidP="00D71B45">
      <w:pPr>
        <w:pStyle w:val="FootnoteText"/>
        <w:bidi/>
      </w:pPr>
      <w:r>
        <w:rPr>
          <w:rStyle w:val="FootnoteReference"/>
          <w:rtl/>
          <w:lang w:eastAsia="ar" w:bidi="ar-EG"/>
        </w:rPr>
        <w:footnoteRef/>
      </w:r>
      <w:r w:rsidRPr="00343132">
        <w:rPr>
          <w:rtl/>
          <w:lang w:eastAsia="ar" w:bidi="ar-EG"/>
        </w:rPr>
        <w:t xml:space="preserve"> "تقليل انبعاثات غازات الدفيئة من معدات التبريد وتكييف الهواء القديمة في غانا ونيجيريا" (أغورا) هو مشروع ينفذه برنامج الأمم المتحدة الإنمائي بالشراكة مع "متحدون من أجل الكفاءة" التابع لبرنامج الأمم المتحدة للبيئة. </w:t>
      </w:r>
    </w:p>
  </w:footnote>
  <w:footnote w:id="11">
    <w:p w14:paraId="1B804D3E" w14:textId="77777777" w:rsidR="00CF5E51" w:rsidRDefault="00CF5E51" w:rsidP="00D71B45">
      <w:pPr>
        <w:rPr>
          <w:color w:val="000000"/>
          <w:sz w:val="20"/>
        </w:rPr>
      </w:pPr>
      <w:r>
        <w:rPr>
          <w:vertAlign w:val="superscript"/>
        </w:rPr>
        <w:footnoteRef/>
      </w:r>
      <w:r>
        <w:rPr>
          <w:color w:val="000000"/>
          <w:sz w:val="20"/>
        </w:rPr>
        <w:t xml:space="preserve"> Data as at December 2023 are based on document UNEP/OzL.Pro/ExCom/95/16.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A1A4C" w14:textId="6737F77A" w:rsidR="00CF5E51" w:rsidRDefault="00D71B45" w:rsidP="00A74448">
    <w:fldSimple w:instr="DOCPROPERTY &quot;Document number&quot;  \* MERGEFORMAT">
      <w:r>
        <w:t>UNEP/OzL.Pro/ExCom/96/20</w:t>
      </w:r>
    </w:fldSimple>
  </w:p>
  <w:p w14:paraId="77F53421" w14:textId="77777777" w:rsidR="00130B0C" w:rsidRDefault="00130B0C" w:rsidP="00A74448"/>
  <w:p w14:paraId="7D81DBA7" w14:textId="77777777" w:rsidR="0004184A" w:rsidRPr="0033525D" w:rsidRDefault="0004184A" w:rsidP="00A7444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B79D9" w14:textId="77777777" w:rsidR="00D71B45" w:rsidRDefault="00D71B45" w:rsidP="00D71B45">
    <w:pPr>
      <w:jc w:val="right"/>
    </w:pPr>
    <w:fldSimple w:instr="DOCPROPERTY &quot;Document number&quot;  \* MERGEFORMAT">
      <w:r>
        <w:t>UNEP/OzL.Pro/ExCom/96/20</w:t>
      </w:r>
    </w:fldSimple>
  </w:p>
  <w:p w14:paraId="5CE1FD67" w14:textId="77777777" w:rsidR="00CF5E51" w:rsidRDefault="00CF5E51">
    <w:pPr>
      <w:bidi/>
    </w:pPr>
  </w:p>
  <w:p w14:paraId="64C3363A" w14:textId="77777777" w:rsidR="00CF5E51" w:rsidRDefault="00CF5E51">
    <w:pPr>
      <w:bid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F3966" w14:textId="77777777" w:rsidR="00CF5E51" w:rsidRPr="0033525D" w:rsidRDefault="00CF5E51" w:rsidP="00CF5E51">
    <w:pPr>
      <w:bidi/>
      <w:jc w:val="right"/>
    </w:pPr>
    <w:fldSimple w:instr="DOCPROPERTY &quot;Document number&quot;  \* MERGEFORMAT">
      <w:r>
        <w:rPr>
          <w:lang w:eastAsia="ar" w:bidi="en-GB"/>
        </w:rPr>
        <w:t>UNEP/OzL.Pro/ExCom</w:t>
      </w:r>
      <w:r>
        <w:rPr>
          <w:lang w:eastAsia="ar" w:bidi="ar-EG"/>
        </w:rPr>
        <w:t>/96/20</w:t>
      </w:r>
    </w:fldSimple>
  </w:p>
  <w:p w14:paraId="1979DE6A" w14:textId="77777777" w:rsidR="00CF5E51" w:rsidRPr="00CF5E51" w:rsidRDefault="00CF5E51" w:rsidP="00CF5E51">
    <w:pPr>
      <w:rPr>
        <w:lang w:val="en-US"/>
      </w:rPr>
    </w:pPr>
    <w:r>
      <w:rPr>
        <w:lang w:val="en-US" w:eastAsia="ar" w:bidi="ar-EG"/>
      </w:rPr>
      <w:t>Annex I</w:t>
    </w:r>
  </w:p>
  <w:p w14:paraId="4726B5EA" w14:textId="77777777" w:rsidR="00CF5E51" w:rsidRPr="00CF5E51" w:rsidRDefault="00CF5E51" w:rsidP="00CF5E5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97ABC" w14:textId="77777777" w:rsidR="00CF5E51" w:rsidRPr="0033525D" w:rsidRDefault="00CF5E51" w:rsidP="00200ECA">
    <w:pPr>
      <w:bidi/>
    </w:pPr>
    <w:fldSimple w:instr="DOCPROPERTY &quot;Document number&quot;  \* MERGEFORMAT">
      <w:r>
        <w:rPr>
          <w:lang w:eastAsia="ar" w:bidi="en-GB"/>
        </w:rPr>
        <w:t>UNEP/OzL.Pro/ExCom</w:t>
      </w:r>
      <w:r>
        <w:rPr>
          <w:lang w:eastAsia="ar" w:bidi="ar-EG"/>
        </w:rPr>
        <w:t>/96/20</w:t>
      </w:r>
    </w:fldSimple>
  </w:p>
  <w:p w14:paraId="7E92F8CF" w14:textId="5902E805" w:rsidR="00CF5E51" w:rsidRDefault="00CF5E51" w:rsidP="00200ECA">
    <w:pPr>
      <w:jc w:val="right"/>
      <w:rPr>
        <w:lang w:val="en-US" w:eastAsia="ar" w:bidi="ar-EG"/>
      </w:rPr>
    </w:pPr>
    <w:r>
      <w:rPr>
        <w:lang w:val="en-US" w:eastAsia="ar" w:bidi="ar-EG"/>
      </w:rPr>
      <w:t>Annex I</w:t>
    </w:r>
  </w:p>
  <w:p w14:paraId="15A60A8E" w14:textId="77777777" w:rsidR="00200ECA" w:rsidRPr="00CF5E51" w:rsidRDefault="00200ECA" w:rsidP="00CF5E51">
    <w:pP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BE0E" w14:textId="77777777" w:rsidR="00CF5E51" w:rsidRPr="00CF5E51" w:rsidRDefault="00CF5E51" w:rsidP="00CF5E51">
    <w:pPr>
      <w:pStyle w:val="Header"/>
      <w:rPr>
        <w:lang w:val="en-CA"/>
      </w:rPr>
    </w:pPr>
    <w:r w:rsidRPr="00CF5E51">
      <w:rPr>
        <w:lang w:val="en-CA"/>
      </w:rPr>
      <w:fldChar w:fldCharType="begin"/>
    </w:r>
    <w:r w:rsidRPr="00CF5E51">
      <w:rPr>
        <w:lang w:val="en-CA"/>
      </w:rPr>
      <w:instrText xml:space="preserve"> DOCPROPERTY "Document number"</w:instrText>
    </w:r>
    <w:r w:rsidRPr="00CF5E51">
      <w:rPr>
        <w:lang w:val="en-CA"/>
      </w:rPr>
      <w:fldChar w:fldCharType="separate"/>
    </w:r>
    <w:r w:rsidRPr="00CF5E51">
      <w:rPr>
        <w:lang w:val="en-CA"/>
      </w:rPr>
      <w:t>UNEP/OzL.Pro/ExCom/96/20</w:t>
    </w:r>
    <w:r w:rsidRPr="00CF5E51">
      <w:fldChar w:fldCharType="end"/>
    </w:r>
  </w:p>
  <w:p w14:paraId="5F34A76F" w14:textId="35073C4C" w:rsidR="00CF5E51" w:rsidRDefault="00CF5E51" w:rsidP="00CF5E51">
    <w:pPr>
      <w:pStyle w:val="Header"/>
    </w:pPr>
    <w:r>
      <w:rPr>
        <w:rFonts w:hint="cs"/>
        <w:rtl/>
        <w:lang w:val="en-CA"/>
      </w:rPr>
      <w:t>المرفق الثاني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D6FA5" w14:textId="77777777" w:rsidR="007E5D09" w:rsidRDefault="00392DCA">
    <w:fldSimple w:instr=" DOCPROPERTY &quot;Document number&quot;  \* MERGEFORMAT ">
      <w:r>
        <w:t>UNEP/OzL.Pro/ExCom/96/1</w:t>
      </w:r>
    </w:fldSimple>
  </w:p>
  <w:p w14:paraId="6B30F1B8" w14:textId="77777777" w:rsidR="007E5D09" w:rsidRDefault="007E5D09"/>
  <w:p w14:paraId="4FB60572" w14:textId="77777777" w:rsidR="007E5D09" w:rsidRDefault="007E5D0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BBB1D" w14:textId="77777777" w:rsidR="007E5D09" w:rsidRDefault="00392DCA">
    <w:pPr>
      <w:jc w:val="right"/>
    </w:pPr>
    <w:fldSimple w:instr=" DOCPROPERTY &quot;Document number&quot;  \* MERGEFORMAT ">
      <w:r>
        <w:t>UNEP/OzL.Pro/ExCom/96/1</w:t>
      </w:r>
    </w:fldSimple>
  </w:p>
  <w:p w14:paraId="14D603DB" w14:textId="77777777" w:rsidR="007E5D09" w:rsidRDefault="007E5D09"/>
  <w:p w14:paraId="715EA480" w14:textId="77777777" w:rsidR="007E5D09" w:rsidRDefault="007E5D0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6D857" w14:textId="77777777" w:rsidR="00D71B45" w:rsidRDefault="00D71B45" w:rsidP="00D71B45">
    <w:pPr>
      <w:jc w:val="right"/>
    </w:pPr>
    <w:fldSimple w:instr="DOCPROPERTY &quot;Document number&quot;  \* MERGEFORMAT">
      <w:r>
        <w:t>UNEP/OzL.Pro/ExCom/96/20</w:t>
      </w:r>
    </w:fldSimple>
  </w:p>
  <w:p w14:paraId="14368568" w14:textId="77777777" w:rsidR="00D71B45" w:rsidRPr="00EC78D6" w:rsidRDefault="00D71B45" w:rsidP="00D71B45">
    <w:pPr>
      <w:jc w:val="right"/>
    </w:pPr>
    <w:r w:rsidRPr="00EC78D6">
      <w:rPr>
        <w:lang w:val="pt-PT"/>
      </w:rPr>
      <w:t>A</w:t>
    </w:r>
    <w:r>
      <w:rPr>
        <w:lang w:val="pt-PT"/>
      </w:rPr>
      <w:t>nnex II</w:t>
    </w:r>
  </w:p>
  <w:p w14:paraId="52C2159C" w14:textId="6D1FB104" w:rsidR="0042362C" w:rsidRPr="00D71B45" w:rsidRDefault="0042362C" w:rsidP="00D71B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AC705BD"/>
    <w:multiLevelType w:val="multilevel"/>
    <w:tmpl w:val="9EDE57D8"/>
    <w:lvl w:ilvl="0">
      <w:start w:val="1"/>
      <w:numFmt w:val="decimal"/>
      <w:lvlText w:val="%1."/>
      <w:lvlJc w:val="left"/>
      <w:pPr>
        <w:ind w:left="0" w:firstLine="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776" w:hanging="705"/>
      </w:pPr>
      <w:rPr>
        <w:b w:val="0"/>
        <w:i w:val="0"/>
      </w:rPr>
    </w:lvl>
    <w:lvl w:ilvl="4">
      <w:start w:val="1"/>
      <w:numFmt w:val="decimal"/>
      <w:lvlText w:val="(%5)"/>
      <w:lvlJc w:val="left"/>
      <w:pPr>
        <w:ind w:left="3571" w:hanging="705"/>
      </w:pPr>
    </w:lvl>
    <w:lvl w:ilvl="5">
      <w:start w:val="1"/>
      <w:numFmt w:val="lowerLetter"/>
      <w:lvlText w:val="(%6)"/>
      <w:lvlJc w:val="left"/>
      <w:pPr>
        <w:ind w:left="4291" w:hanging="720"/>
      </w:pPr>
    </w:lvl>
    <w:lvl w:ilvl="6">
      <w:start w:val="1"/>
      <w:numFmt w:val="lowerRoman"/>
      <w:lvlText w:val="(%7)"/>
      <w:lvlJc w:val="left"/>
      <w:pPr>
        <w:ind w:left="4997" w:hanging="706"/>
      </w:pPr>
    </w:lvl>
    <w:lvl w:ilvl="7">
      <w:start w:val="1"/>
      <w:numFmt w:val="lowerLetter"/>
      <w:lvlText w:val="(%8)"/>
      <w:lvlJc w:val="left"/>
      <w:pPr>
        <w:ind w:left="5702" w:hanging="705"/>
      </w:pPr>
    </w:lvl>
    <w:lvl w:ilvl="8">
      <w:start w:val="1"/>
      <w:numFmt w:val="lowerRoman"/>
      <w:lvlText w:val="(%9)"/>
      <w:lvlJc w:val="left"/>
      <w:pPr>
        <w:ind w:left="640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53B5AEB"/>
    <w:multiLevelType w:val="multilevel"/>
    <w:tmpl w:val="6B2CF65C"/>
    <w:lvl w:ilvl="0">
      <w:start w:val="5"/>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3"/>
  </w:num>
  <w:num w:numId="17" w16cid:durableId="1667854031">
    <w:abstractNumId w:val="16"/>
  </w:num>
  <w:num w:numId="18" w16cid:durableId="1318270324">
    <w:abstractNumId w:val="17"/>
  </w:num>
  <w:num w:numId="19" w16cid:durableId="2133593865">
    <w:abstractNumId w:val="19"/>
  </w:num>
  <w:num w:numId="20" w16cid:durableId="1935045211">
    <w:abstractNumId w:val="15"/>
  </w:num>
  <w:num w:numId="21" w16cid:durableId="1318917148">
    <w:abstractNumId w:val="11"/>
  </w:num>
  <w:num w:numId="22" w16cid:durableId="1824200708">
    <w:abstractNumId w:val="14"/>
  </w:num>
  <w:num w:numId="23" w16cid:durableId="295109679">
    <w:abstractNumId w:val="18"/>
  </w:num>
  <w:num w:numId="24" w16cid:durableId="17011975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913876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DCA"/>
    <w:rsid w:val="00013372"/>
    <w:rsid w:val="00017133"/>
    <w:rsid w:val="0002642B"/>
    <w:rsid w:val="00031351"/>
    <w:rsid w:val="0003197D"/>
    <w:rsid w:val="0004184A"/>
    <w:rsid w:val="0004254A"/>
    <w:rsid w:val="000861FE"/>
    <w:rsid w:val="00097D58"/>
    <w:rsid w:val="000A148E"/>
    <w:rsid w:val="000C2FE8"/>
    <w:rsid w:val="000E0770"/>
    <w:rsid w:val="000E1354"/>
    <w:rsid w:val="000F2762"/>
    <w:rsid w:val="00130B0C"/>
    <w:rsid w:val="00144FC0"/>
    <w:rsid w:val="0016706E"/>
    <w:rsid w:val="00170997"/>
    <w:rsid w:val="001B5C91"/>
    <w:rsid w:val="001C0D0E"/>
    <w:rsid w:val="001D2B45"/>
    <w:rsid w:val="001F0283"/>
    <w:rsid w:val="00200ECA"/>
    <w:rsid w:val="0022104F"/>
    <w:rsid w:val="00222884"/>
    <w:rsid w:val="002B535E"/>
    <w:rsid w:val="002E6A6F"/>
    <w:rsid w:val="002E7EF7"/>
    <w:rsid w:val="002F505F"/>
    <w:rsid w:val="0032579D"/>
    <w:rsid w:val="0035441C"/>
    <w:rsid w:val="00377E9D"/>
    <w:rsid w:val="00392DCA"/>
    <w:rsid w:val="00392DDC"/>
    <w:rsid w:val="00393115"/>
    <w:rsid w:val="003C2491"/>
    <w:rsid w:val="003C2739"/>
    <w:rsid w:val="003F2852"/>
    <w:rsid w:val="003F45BB"/>
    <w:rsid w:val="00416AD7"/>
    <w:rsid w:val="0042362C"/>
    <w:rsid w:val="004C5A3B"/>
    <w:rsid w:val="004C5B74"/>
    <w:rsid w:val="005124AA"/>
    <w:rsid w:val="0053096E"/>
    <w:rsid w:val="00546241"/>
    <w:rsid w:val="00580DEC"/>
    <w:rsid w:val="00583F2A"/>
    <w:rsid w:val="00584ED8"/>
    <w:rsid w:val="005B65DF"/>
    <w:rsid w:val="005C7D4A"/>
    <w:rsid w:val="006034FC"/>
    <w:rsid w:val="00624AEF"/>
    <w:rsid w:val="00646D08"/>
    <w:rsid w:val="00662A73"/>
    <w:rsid w:val="006759DA"/>
    <w:rsid w:val="006F2A2C"/>
    <w:rsid w:val="00702662"/>
    <w:rsid w:val="00740432"/>
    <w:rsid w:val="0078413A"/>
    <w:rsid w:val="00786775"/>
    <w:rsid w:val="00791A1A"/>
    <w:rsid w:val="007C1F04"/>
    <w:rsid w:val="007C3C73"/>
    <w:rsid w:val="007C6EF9"/>
    <w:rsid w:val="007D141D"/>
    <w:rsid w:val="007D567C"/>
    <w:rsid w:val="007E20B0"/>
    <w:rsid w:val="007E5D09"/>
    <w:rsid w:val="00820E97"/>
    <w:rsid w:val="0084173D"/>
    <w:rsid w:val="00872D99"/>
    <w:rsid w:val="00885865"/>
    <w:rsid w:val="008A6FB5"/>
    <w:rsid w:val="008E2901"/>
    <w:rsid w:val="008E3DF3"/>
    <w:rsid w:val="0090339C"/>
    <w:rsid w:val="00920424"/>
    <w:rsid w:val="00971762"/>
    <w:rsid w:val="00983FD1"/>
    <w:rsid w:val="009A5140"/>
    <w:rsid w:val="009B184D"/>
    <w:rsid w:val="009C46B2"/>
    <w:rsid w:val="009E3DBB"/>
    <w:rsid w:val="00A44778"/>
    <w:rsid w:val="00A62048"/>
    <w:rsid w:val="00A74448"/>
    <w:rsid w:val="00A755B6"/>
    <w:rsid w:val="00A907AD"/>
    <w:rsid w:val="00AB4886"/>
    <w:rsid w:val="00AE7157"/>
    <w:rsid w:val="00B11DB6"/>
    <w:rsid w:val="00B40E87"/>
    <w:rsid w:val="00B81E83"/>
    <w:rsid w:val="00B9237B"/>
    <w:rsid w:val="00BB1C42"/>
    <w:rsid w:val="00BD5B11"/>
    <w:rsid w:val="00C0233B"/>
    <w:rsid w:val="00C0337B"/>
    <w:rsid w:val="00C27B58"/>
    <w:rsid w:val="00C55EF2"/>
    <w:rsid w:val="00C7391D"/>
    <w:rsid w:val="00C83E39"/>
    <w:rsid w:val="00CF5E51"/>
    <w:rsid w:val="00D006A9"/>
    <w:rsid w:val="00D34512"/>
    <w:rsid w:val="00D35914"/>
    <w:rsid w:val="00D439F3"/>
    <w:rsid w:val="00D45C4D"/>
    <w:rsid w:val="00D6339B"/>
    <w:rsid w:val="00D71B45"/>
    <w:rsid w:val="00DA0A0B"/>
    <w:rsid w:val="00DA5E3D"/>
    <w:rsid w:val="00E1360E"/>
    <w:rsid w:val="00E27B62"/>
    <w:rsid w:val="00E54B59"/>
    <w:rsid w:val="00E86EBE"/>
    <w:rsid w:val="00EC108E"/>
    <w:rsid w:val="00EF566C"/>
    <w:rsid w:val="00F0581F"/>
    <w:rsid w:val="00F74962"/>
    <w:rsid w:val="00F9523B"/>
    <w:rsid w:val="00FC4EA1"/>
    <w:rsid w:val="00FE28DF"/>
    <w:rsid w:val="00FE30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12DE00"/>
  <w15:docId w15:val="{10A9D1B9-0411-4490-B3F8-110AD8EC4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SUPERS"/>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Paragraph,Bullets,Bullet OSM,lp1"/>
    <w:basedOn w:val="Normal"/>
    <w:link w:val="ListParagraphChar"/>
    <w:uiPriority w:val="34"/>
    <w:qFormat/>
    <w:rsid w:val="00CF5E51"/>
    <w:pPr>
      <w:ind w:left="720"/>
      <w:contextualSpacing/>
    </w:pPr>
    <w:rPr>
      <w:sz w:val="22"/>
      <w:szCs w:val="22"/>
      <w:lang w:eastAsia="ar-EG" w:bidi="ar-SA"/>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CF5E51"/>
    <w:rPr>
      <w:sz w:val="22"/>
      <w:szCs w:val="22"/>
      <w:lang w:val="en-GB" w:eastAsia="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122525">
      <w:bodyDiv w:val="1"/>
      <w:marLeft w:val="0"/>
      <w:marRight w:val="0"/>
      <w:marTop w:val="0"/>
      <w:marBottom w:val="0"/>
      <w:divBdr>
        <w:top w:val="none" w:sz="0" w:space="0" w:color="auto"/>
        <w:left w:val="none" w:sz="0" w:space="0" w:color="auto"/>
        <w:bottom w:val="none" w:sz="0" w:space="0" w:color="auto"/>
        <w:right w:val="none" w:sz="0" w:space="0" w:color="auto"/>
      </w:divBdr>
    </w:div>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754404913">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517576639">
      <w:bodyDiv w:val="1"/>
      <w:marLeft w:val="0"/>
      <w:marRight w:val="0"/>
      <w:marTop w:val="0"/>
      <w:marBottom w:val="0"/>
      <w:divBdr>
        <w:top w:val="none" w:sz="0" w:space="0" w:color="auto"/>
        <w:left w:val="none" w:sz="0" w:space="0" w:color="auto"/>
        <w:bottom w:val="none" w:sz="0" w:space="0" w:color="auto"/>
        <w:right w:val="none" w:sz="0" w:space="0" w:color="auto"/>
      </w:divBdr>
    </w:div>
    <w:div w:id="179687479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08575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rek%20Ibrahim\AppData\Local\Microsoft\Windows\INetCache\IE\46ZYM2Q2\A96-template-update%5b1%5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A96-template-update[1]</Template>
  <TotalTime>6</TotalTime>
  <Pages>13</Pages>
  <Words>4405</Words>
  <Characters>26065</Characters>
  <Application>Microsoft Office Word</Application>
  <DocSecurity>0</DocSecurity>
  <Lines>704</Lines>
  <Paragraphs>476</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Alaa</dc:creator>
  <cp:lastModifiedBy>Angela Xue He Yan</cp:lastModifiedBy>
  <cp:revision>8</cp:revision>
  <cp:lastPrinted>2025-02-10T16:42:00Z</cp:lastPrinted>
  <dcterms:created xsi:type="dcterms:W3CDTF">2025-05-09T16:20:00Z</dcterms:created>
  <dcterms:modified xsi:type="dcterms:W3CDTF">2025-05-16T13:53:00Z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UNEP/OzL.Pro/ExCom/96/20</vt:lpwstr>
  </property>
  <property fmtid="{D5CDD505-2E9C-101B-9397-08002B2CF9AE}" pid="3" name="Revision date">
    <vt:lpwstr>06 May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y fmtid="{D5CDD505-2E9C-101B-9397-08002B2CF9AE}" pid="7" name="Date completed">
    <vt:lpwstr>06 May 2025</vt:lpwstr>
  </property>
</Properties>
</file>