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07B3100F" w14:textId="77777777" w:rsidTr="002F2E98">
        <w:trPr>
          <w:trHeight w:val="720"/>
        </w:trPr>
        <w:tc>
          <w:tcPr>
            <w:tcW w:w="5490" w:type="dxa"/>
            <w:gridSpan w:val="2"/>
            <w:tcBorders>
              <w:bottom w:val="single" w:sz="18" w:space="0" w:color="auto"/>
            </w:tcBorders>
          </w:tcPr>
          <w:p w14:paraId="7C394FAD" w14:textId="77777777" w:rsidR="00C15867" w:rsidRPr="0000434E"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DB29962" w14:textId="77777777" w:rsidR="00C15867" w:rsidRPr="00493D40" w:rsidRDefault="00C15867" w:rsidP="00605D6D">
            <w:pPr>
              <w:widowControl w:val="0"/>
              <w:jc w:val="right"/>
              <w:rPr>
                <w:sz w:val="52"/>
                <w:szCs w:val="52"/>
              </w:rPr>
            </w:pPr>
            <w:r>
              <w:rPr>
                <w:rFonts w:ascii="Univers Bold" w:hAnsi="Univers Bold"/>
                <w:b/>
                <w:sz w:val="72"/>
              </w:rPr>
              <w:t>EP</w:t>
            </w:r>
          </w:p>
        </w:tc>
      </w:tr>
      <w:tr w:rsidR="00C15867" w14:paraId="56983386" w14:textId="77777777" w:rsidTr="002F2E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7BBF8D" w14:textId="77777777" w:rsidR="00C15867" w:rsidRDefault="00E52838" w:rsidP="00605D6D">
            <w:pPr>
              <w:widowControl w:val="0"/>
              <w:spacing w:before="120"/>
            </w:pPr>
            <w:r>
              <w:rPr>
                <w:noProof/>
                <w:lang w:val="en-CA" w:eastAsia="en-CA"/>
              </w:rPr>
              <mc:AlternateContent>
                <mc:Choice Requires="wpg">
                  <w:drawing>
                    <wp:anchor distT="0" distB="0" distL="114300" distR="114300" simplePos="0" relativeHeight="251660288" behindDoc="0" locked="0" layoutInCell="1" allowOverlap="1" wp14:anchorId="6B8CED9D" wp14:editId="1884868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68FC0D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5707597" w14:textId="77777777" w:rsidR="00C15867"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65BF4F3" w14:textId="77777777" w:rsidR="00C15867"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20D0F8FA" w14:textId="77777777" w:rsidR="00C15867"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BEC5B7A" w14:textId="77777777" w:rsidR="00C15867" w:rsidRDefault="00C15867" w:rsidP="00605D6D">
            <w:pPr>
              <w:widowControl w:val="0"/>
              <w:spacing w:before="720"/>
              <w:ind w:left="158"/>
            </w:pPr>
          </w:p>
        </w:tc>
        <w:tc>
          <w:tcPr>
            <w:tcW w:w="4590" w:type="dxa"/>
            <w:tcBorders>
              <w:top w:val="nil"/>
              <w:left w:val="nil"/>
              <w:bottom w:val="single" w:sz="36" w:space="0" w:color="auto"/>
              <w:right w:val="nil"/>
            </w:tcBorders>
          </w:tcPr>
          <w:p w14:paraId="057E03D5" w14:textId="77777777" w:rsidR="00C15867" w:rsidRPr="0033525D" w:rsidRDefault="00C15867" w:rsidP="00605D6D">
            <w:pPr>
              <w:widowControl w:val="0"/>
            </w:pPr>
            <w:r w:rsidRPr="0033525D">
              <w:t>Distr.</w:t>
            </w:r>
          </w:p>
          <w:p w14:paraId="4E65B1CF" w14:textId="77777777" w:rsidR="00923540" w:rsidRPr="0033525D" w:rsidRDefault="00923540" w:rsidP="00605D6D">
            <w:pPr>
              <w:widowControl w:val="0"/>
            </w:pPr>
            <w:r w:rsidRPr="0033525D">
              <w:t>GENERAL</w:t>
            </w:r>
          </w:p>
          <w:p w14:paraId="2E632B37" w14:textId="77777777" w:rsidR="00C15867" w:rsidRPr="0033525D" w:rsidRDefault="00C15867" w:rsidP="00605D6D">
            <w:pPr>
              <w:widowControl w:val="0"/>
            </w:pPr>
          </w:p>
          <w:p w14:paraId="2D7DAEBB" w14:textId="77777777" w:rsidR="00C15867" w:rsidRPr="003F73BA" w:rsidRDefault="00C15867" w:rsidP="00605D6D">
            <w:pPr>
              <w:widowControl w:val="0"/>
            </w:pPr>
          </w:p>
          <w:p w14:paraId="49A4F5EE" w14:textId="66CE16A6" w:rsidR="00C15867" w:rsidRPr="003F73BA" w:rsidRDefault="0032539A" w:rsidP="00605D6D">
            <w:pPr>
              <w:widowControl w:val="0"/>
            </w:pPr>
            <w:r>
              <w:fldChar w:fldCharType="begin"/>
            </w:r>
            <w:r>
              <w:instrText xml:space="preserve"> DOCPROPERTY "Document number"  \* MERGEFORMAT </w:instrText>
            </w:r>
            <w:r>
              <w:fldChar w:fldCharType="separate"/>
            </w:r>
            <w:r w:rsidR="00EB390D">
              <w:t>UNEP/</w:t>
            </w:r>
            <w:proofErr w:type="spellStart"/>
            <w:r w:rsidR="00EB390D">
              <w:t>OzL.Pro</w:t>
            </w:r>
            <w:proofErr w:type="spellEnd"/>
            <w:r w:rsidR="00EB390D">
              <w:t>/</w:t>
            </w:r>
            <w:proofErr w:type="spellStart"/>
            <w:r w:rsidR="00EB390D">
              <w:t>ExCom</w:t>
            </w:r>
            <w:proofErr w:type="spellEnd"/>
            <w:r w:rsidR="00EB390D">
              <w:t>/86/22</w:t>
            </w:r>
            <w:r>
              <w:fldChar w:fldCharType="end"/>
            </w:r>
          </w:p>
          <w:p w14:paraId="587B7590" w14:textId="3D927EF9" w:rsidR="00C15867" w:rsidRPr="003F73BA" w:rsidRDefault="00BC2495" w:rsidP="00605D6D">
            <w:pPr>
              <w:widowControl w:val="0"/>
            </w:pPr>
            <w:r>
              <w:fldChar w:fldCharType="begin"/>
            </w:r>
            <w:r w:rsidR="00851352">
              <w:instrText xml:space="preserve"> DOCPROPERTY "Revision date" \@ "d MMMM YYYY"  \* MERGEFORMAT </w:instrText>
            </w:r>
            <w:r>
              <w:fldChar w:fldCharType="separate"/>
            </w:r>
            <w:r w:rsidR="00A54CEA">
              <w:t>22 October 2020</w:t>
            </w:r>
            <w:r>
              <w:fldChar w:fldCharType="end"/>
            </w:r>
          </w:p>
          <w:p w14:paraId="135A07CE" w14:textId="77777777" w:rsidR="00C15867" w:rsidRPr="00000FED" w:rsidRDefault="00C15867" w:rsidP="00605D6D">
            <w:pPr>
              <w:widowControl w:val="0"/>
              <w:rPr>
                <w:caps/>
              </w:rPr>
            </w:pPr>
          </w:p>
          <w:p w14:paraId="7FEA324A" w14:textId="77777777" w:rsidR="00C15867" w:rsidRDefault="00C15867" w:rsidP="00605D6D">
            <w:pPr>
              <w:widowControl w:val="0"/>
            </w:pPr>
            <w:r w:rsidRPr="0033525D">
              <w:t>ORIGINAL: ENGLISH</w:t>
            </w:r>
          </w:p>
        </w:tc>
      </w:tr>
    </w:tbl>
    <w:p w14:paraId="27FD7239" w14:textId="264AB177" w:rsidR="00704CE9" w:rsidRPr="00612F2F" w:rsidRDefault="00C15867" w:rsidP="00605D6D">
      <w:pPr>
        <w:widowControl w:val="0"/>
        <w:jc w:val="left"/>
      </w:pPr>
      <w:r w:rsidRPr="0033525D">
        <w:t>EXECUTIVE COMMITTEE OF</w:t>
      </w:r>
      <w:r w:rsidRPr="0033525D">
        <w:br/>
      </w:r>
      <w:r w:rsidR="001310A2">
        <w:t xml:space="preserve"> </w:t>
      </w:r>
      <w:r w:rsidRPr="0033525D">
        <w:t>THE MULTILATERAL FUND FOR THE</w:t>
      </w:r>
      <w:r w:rsidRPr="0033525D">
        <w:br/>
      </w:r>
      <w:r w:rsidR="001310A2">
        <w:t xml:space="preserve"> </w:t>
      </w:r>
      <w:r w:rsidRPr="0033525D">
        <w:t>IMPLEMENTATION OF THE MONTREAL PROTOCOL</w:t>
      </w:r>
      <w:r w:rsidRPr="0033525D">
        <w:br/>
      </w:r>
      <w:r w:rsidR="00704CE9">
        <w:t>Eighty-sixth Meeting</w:t>
      </w:r>
    </w:p>
    <w:p w14:paraId="4113C6AE" w14:textId="77777777" w:rsidR="00704CE9" w:rsidRPr="006C39CE" w:rsidRDefault="00704CE9" w:rsidP="00605D6D">
      <w:pPr>
        <w:widowControl w:val="0"/>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2EB9D01D" w14:textId="77777777" w:rsidR="005220ED" w:rsidRPr="00BB2764" w:rsidRDefault="005220ED" w:rsidP="00605D6D">
      <w:pPr>
        <w:widowControl w:val="0"/>
        <w:jc w:val="left"/>
        <w:rPr>
          <w:lang w:val="en-CA"/>
        </w:rPr>
      </w:pPr>
      <w:r w:rsidRPr="00692D14">
        <w:rPr>
          <w:lang w:val="en-CA"/>
        </w:rPr>
        <w:t>Postponed to 8-12 March 2021</w:t>
      </w:r>
      <w:r w:rsidR="006E126D">
        <w:rPr>
          <w:rStyle w:val="FootnoteReference"/>
          <w:lang w:val="en-CA"/>
        </w:rPr>
        <w:footnoteReference w:id="1"/>
      </w:r>
    </w:p>
    <w:p w14:paraId="2971A647" w14:textId="77777777" w:rsidR="005220ED" w:rsidRPr="00BB2764" w:rsidRDefault="005220ED" w:rsidP="00605D6D">
      <w:pPr>
        <w:widowControl w:val="0"/>
        <w:jc w:val="left"/>
        <w:rPr>
          <w:lang w:val="en-US"/>
        </w:rPr>
      </w:pPr>
    </w:p>
    <w:p w14:paraId="0804BF0C" w14:textId="77777777" w:rsidR="00857077" w:rsidRPr="00BB2764" w:rsidRDefault="00857077" w:rsidP="00605D6D">
      <w:pPr>
        <w:widowControl w:val="0"/>
        <w:jc w:val="left"/>
        <w:rPr>
          <w:lang w:val="en-CA"/>
        </w:rPr>
      </w:pPr>
    </w:p>
    <w:p w14:paraId="3921ED40" w14:textId="77777777" w:rsidR="00C15867" w:rsidRPr="00BB2764" w:rsidRDefault="00C15867" w:rsidP="00605D6D">
      <w:pPr>
        <w:widowControl w:val="0"/>
        <w:jc w:val="left"/>
        <w:rPr>
          <w:lang w:val="en-US"/>
        </w:rPr>
      </w:pPr>
    </w:p>
    <w:p w14:paraId="01CD23B4" w14:textId="77777777" w:rsidR="00222C40" w:rsidRPr="00D74100" w:rsidRDefault="00222C40" w:rsidP="00605D6D">
      <w:pPr>
        <w:widowControl w:val="0"/>
        <w:spacing w:after="240"/>
        <w:jc w:val="center"/>
        <w:rPr>
          <w:b/>
          <w:caps/>
          <w:lang w:val="en-US"/>
        </w:rPr>
      </w:pPr>
      <w:r w:rsidRPr="00FB27B0">
        <w:rPr>
          <w:b/>
          <w:caps/>
          <w:lang w:val="en-US"/>
        </w:rPr>
        <w:t>2020</w:t>
      </w:r>
      <w:r>
        <w:rPr>
          <w:b/>
          <w:caps/>
          <w:lang w:val="en-US"/>
        </w:rPr>
        <w:t xml:space="preserve"> </w:t>
      </w:r>
      <w:r>
        <w:rPr>
          <w:b/>
        </w:rPr>
        <w:t>CONSOLIDATED PROJECT COMPLETION REPORT</w:t>
      </w:r>
    </w:p>
    <w:p w14:paraId="35DF65F7" w14:textId="77777777" w:rsidR="00222C40" w:rsidRDefault="00222C40" w:rsidP="00605D6D">
      <w:pPr>
        <w:pStyle w:val="StyleHeader4Para4Left0Firstline0"/>
        <w:numPr>
          <w:ilvl w:val="0"/>
          <w:numId w:val="0"/>
        </w:numPr>
        <w:rPr>
          <w:b/>
          <w:sz w:val="22"/>
        </w:rPr>
      </w:pPr>
      <w:r>
        <w:rPr>
          <w:b/>
          <w:sz w:val="22"/>
        </w:rPr>
        <w:t>Background</w:t>
      </w:r>
    </w:p>
    <w:p w14:paraId="075A615B" w14:textId="68F85CEB" w:rsidR="00261887" w:rsidRPr="00261887" w:rsidRDefault="00222C40" w:rsidP="00605D6D">
      <w:pPr>
        <w:pStyle w:val="Heading1"/>
        <w:widowControl w:val="0"/>
        <w:numPr>
          <w:ilvl w:val="0"/>
          <w:numId w:val="21"/>
        </w:numPr>
        <w:tabs>
          <w:tab w:val="clear" w:pos="0"/>
          <w:tab w:val="num" w:pos="720"/>
        </w:tabs>
      </w:pPr>
      <w:r>
        <w:rPr>
          <w:lang w:val="en-US"/>
        </w:rPr>
        <w:t xml:space="preserve">The issue of outstanding </w:t>
      </w:r>
      <w:r>
        <w:t xml:space="preserve">projects completion reports (PCRs) </w:t>
      </w:r>
      <w:r>
        <w:rPr>
          <w:lang w:val="en-US"/>
        </w:rPr>
        <w:t>has been addressed by the Executive Committee at each of its meetings. At its 84</w:t>
      </w:r>
      <w:r w:rsidRPr="00A80C92">
        <w:rPr>
          <w:vertAlign w:val="superscript"/>
          <w:lang w:val="en-US"/>
        </w:rPr>
        <w:t>th</w:t>
      </w:r>
      <w:r>
        <w:rPr>
          <w:lang w:val="en-US"/>
        </w:rPr>
        <w:t xml:space="preserve"> meeting, the Committee </w:t>
      </w:r>
      <w:r>
        <w:rPr>
          <w:i/>
          <w:lang w:val="en-US"/>
        </w:rPr>
        <w:t xml:space="preserve">inter alia </w:t>
      </w:r>
      <w:r>
        <w:t>urged bilateral and</w:t>
      </w:r>
      <w:r>
        <w:rPr>
          <w:b/>
        </w:rPr>
        <w:t xml:space="preserve"> </w:t>
      </w:r>
      <w:r>
        <w:t xml:space="preserve">implementing agencies (IAs) to submit </w:t>
      </w:r>
      <w:r w:rsidR="00D06E39">
        <w:t xml:space="preserve">to </w:t>
      </w:r>
      <w:r>
        <w:t>the 85</w:t>
      </w:r>
      <w:r w:rsidRPr="00932DA3">
        <w:rPr>
          <w:vertAlign w:val="superscript"/>
        </w:rPr>
        <w:t>th</w:t>
      </w:r>
      <w:r>
        <w:t xml:space="preserve"> meeting </w:t>
      </w:r>
      <w:r w:rsidR="00D06E39">
        <w:t xml:space="preserve">outstanding </w:t>
      </w:r>
      <w:r>
        <w:t xml:space="preserve">PCRs for multi-year agreements (MYAs) and individual projects, </w:t>
      </w:r>
      <w:r w:rsidR="00D06E39">
        <w:t xml:space="preserve">or </w:t>
      </w:r>
      <w:r>
        <w:t>to provide reasons</w:t>
      </w:r>
      <w:r w:rsidR="00D06E39">
        <w:t xml:space="preserve"> for </w:t>
      </w:r>
      <w:r w:rsidR="00ED7027">
        <w:t>failing to submit</w:t>
      </w:r>
      <w:r w:rsidR="00D06E39">
        <w:t xml:space="preserve"> such reports</w:t>
      </w:r>
      <w:r>
        <w:t xml:space="preserve">. The Committee also urged lead and cooperating IAs to coordinate their work closely in finalizing their portion of PCRs to allow the lead IA to submit the completed PCRs </w:t>
      </w:r>
      <w:r w:rsidR="00D06E39">
        <w:t>on</w:t>
      </w:r>
      <w:r>
        <w:t xml:space="preserve"> schedule</w:t>
      </w:r>
      <w:r>
        <w:rPr>
          <w:lang w:val="en-US"/>
        </w:rPr>
        <w:t xml:space="preserve"> (decision 84/43</w:t>
      </w:r>
      <w:r w:rsidRPr="00445577">
        <w:rPr>
          <w:lang w:val="en-US"/>
        </w:rPr>
        <w:t xml:space="preserve">(b) and (c)). </w:t>
      </w:r>
    </w:p>
    <w:p w14:paraId="565789B3" w14:textId="45515310" w:rsidR="00222C40" w:rsidRDefault="002F2E98" w:rsidP="00605D6D">
      <w:pPr>
        <w:pStyle w:val="Heading1"/>
        <w:widowControl w:val="0"/>
        <w:numPr>
          <w:ilvl w:val="0"/>
          <w:numId w:val="21"/>
        </w:numPr>
        <w:tabs>
          <w:tab w:val="clear" w:pos="0"/>
          <w:tab w:val="num" w:pos="720"/>
        </w:tabs>
      </w:pPr>
      <w:r w:rsidRPr="00C113ED">
        <w:rPr>
          <w:lang w:val="en-US"/>
        </w:rPr>
        <w:t xml:space="preserve">Due to the coronavirus disease (COVID-19), the </w:t>
      </w:r>
      <w:r w:rsidR="005F7505">
        <w:rPr>
          <w:lang w:val="en-US"/>
        </w:rPr>
        <w:t>85</w:t>
      </w:r>
      <w:r w:rsidR="005F7505" w:rsidRPr="00FF5A57">
        <w:rPr>
          <w:vertAlign w:val="superscript"/>
          <w:lang w:val="en-US"/>
        </w:rPr>
        <w:t>th</w:t>
      </w:r>
      <w:r w:rsidR="005F7505">
        <w:rPr>
          <w:lang w:val="en-US"/>
        </w:rPr>
        <w:t xml:space="preserve"> meeting was </w:t>
      </w:r>
      <w:r w:rsidR="00AA5AFA">
        <w:rPr>
          <w:lang w:val="en-US"/>
        </w:rPr>
        <w:t>postponed,</w:t>
      </w:r>
      <w:r w:rsidR="005F7505">
        <w:rPr>
          <w:lang w:val="en-US"/>
        </w:rPr>
        <w:t xml:space="preserve"> and the Executive Committee agreed to establish an intersessional approval process (IAP) to consider certain reports and projects. </w:t>
      </w:r>
      <w:r w:rsidR="00FF5A57">
        <w:t>The Executive Committee further agreed that</w:t>
      </w:r>
      <w:r w:rsidR="00FF5A57" w:rsidRPr="00EE7950">
        <w:t xml:space="preserve"> the 86</w:t>
      </w:r>
      <w:r w:rsidR="00FF5A57" w:rsidRPr="00EE7950">
        <w:rPr>
          <w:vertAlign w:val="superscript"/>
        </w:rPr>
        <w:t>th</w:t>
      </w:r>
      <w:r w:rsidR="00FF5A57" w:rsidRPr="00EE7950">
        <w:t xml:space="preserve"> meeting would address the remaining agenda items from the 85</w:t>
      </w:r>
      <w:r w:rsidR="00FF5A57" w:rsidRPr="00EE7950">
        <w:rPr>
          <w:vertAlign w:val="superscript"/>
        </w:rPr>
        <w:t>th</w:t>
      </w:r>
      <w:r w:rsidR="00FF5A57" w:rsidRPr="00EE7950">
        <w:t> meeting</w:t>
      </w:r>
      <w:r w:rsidR="00FF5A57">
        <w:rPr>
          <w:lang w:val="en-US"/>
        </w:rPr>
        <w:t xml:space="preserve"> </w:t>
      </w:r>
      <w:r w:rsidR="0069054C">
        <w:rPr>
          <w:lang w:val="en-US"/>
        </w:rPr>
        <w:t xml:space="preserve">noting </w:t>
      </w:r>
      <w:r w:rsidR="00D10E14">
        <w:rPr>
          <w:lang w:val="en-US"/>
        </w:rPr>
        <w:t xml:space="preserve">that </w:t>
      </w:r>
      <w:r w:rsidR="00BF1575" w:rsidRPr="00BF1575">
        <w:t>document</w:t>
      </w:r>
      <w:r w:rsidR="00D10E14">
        <w:t>s</w:t>
      </w:r>
      <w:r w:rsidR="00BF1575" w:rsidRPr="00BF1575">
        <w:t xml:space="preserve"> </w:t>
      </w:r>
      <w:r w:rsidR="00D06E39">
        <w:t>for</w:t>
      </w:r>
      <w:r w:rsidR="00D06E39" w:rsidRPr="00BF1575">
        <w:t xml:space="preserve"> </w:t>
      </w:r>
      <w:r w:rsidR="00BF1575" w:rsidRPr="00BF1575">
        <w:t>the 85</w:t>
      </w:r>
      <w:r w:rsidR="00BF1575" w:rsidRPr="00BF1575">
        <w:rPr>
          <w:vertAlign w:val="superscript"/>
        </w:rPr>
        <w:t>th</w:t>
      </w:r>
      <w:r w:rsidR="00BF1575" w:rsidRPr="00BF1575">
        <w:t xml:space="preserve"> meeting related to recurring agenda items</w:t>
      </w:r>
      <w:r w:rsidR="0069054C">
        <w:t>,</w:t>
      </w:r>
      <w:r w:rsidR="00BF1575" w:rsidRPr="00BF1575">
        <w:t xml:space="preserve"> </w:t>
      </w:r>
      <w:r w:rsidR="00D10E14">
        <w:t>including 2020 consolidated project completion report</w:t>
      </w:r>
      <w:r w:rsidR="00D06E39">
        <w:t>s</w:t>
      </w:r>
      <w:r w:rsidR="0069054C">
        <w:t>,</w:t>
      </w:r>
      <w:r w:rsidR="00D10E14">
        <w:t xml:space="preserve"> </w:t>
      </w:r>
      <w:r w:rsidR="00BF1575" w:rsidRPr="00BF1575">
        <w:t xml:space="preserve">that </w:t>
      </w:r>
      <w:r w:rsidR="00D06E39" w:rsidRPr="00BF1575">
        <w:t>ha</w:t>
      </w:r>
      <w:r w:rsidR="00D06E39">
        <w:t>d</w:t>
      </w:r>
      <w:r w:rsidR="00D06E39" w:rsidRPr="00BF1575">
        <w:t xml:space="preserve"> </w:t>
      </w:r>
      <w:r w:rsidR="00BF1575" w:rsidRPr="00BF1575">
        <w:t>not been presented to the 85</w:t>
      </w:r>
      <w:r w:rsidR="00BF1575" w:rsidRPr="00BF1575">
        <w:rPr>
          <w:vertAlign w:val="superscript"/>
        </w:rPr>
        <w:t>th</w:t>
      </w:r>
      <w:r w:rsidR="00BF1575" w:rsidRPr="00BF1575">
        <w:t xml:space="preserve"> meeting could be submitted to the 86</w:t>
      </w:r>
      <w:r w:rsidR="00BF1575" w:rsidRPr="00BF1575">
        <w:rPr>
          <w:vertAlign w:val="superscript"/>
        </w:rPr>
        <w:t>th</w:t>
      </w:r>
      <w:r w:rsidR="00BF1575" w:rsidRPr="00BF1575">
        <w:t xml:space="preserve"> meeting</w:t>
      </w:r>
      <w:r w:rsidR="0069054C" w:rsidRPr="0069054C">
        <w:t xml:space="preserve"> </w:t>
      </w:r>
      <w:r w:rsidR="0069054C">
        <w:t xml:space="preserve">and </w:t>
      </w:r>
      <w:r w:rsidR="00D06E39">
        <w:t xml:space="preserve">should </w:t>
      </w:r>
      <w:r w:rsidR="0069054C">
        <w:t xml:space="preserve">include, where applicable, the information that would have been presented to the </w:t>
      </w:r>
      <w:r w:rsidR="0069054C" w:rsidRPr="009E02CB">
        <w:t>85</w:t>
      </w:r>
      <w:r w:rsidR="0069054C" w:rsidRPr="009E02CB">
        <w:rPr>
          <w:vertAlign w:val="superscript"/>
        </w:rPr>
        <w:t>th</w:t>
      </w:r>
      <w:r w:rsidR="0069054C">
        <w:t> </w:t>
      </w:r>
      <w:r w:rsidR="0069054C" w:rsidRPr="009E02CB">
        <w:t>meeting</w:t>
      </w:r>
      <w:r w:rsidR="0069054C">
        <w:t>.</w:t>
      </w:r>
      <w:r w:rsidR="00592538" w:rsidRPr="00C113ED">
        <w:rPr>
          <w:lang w:val="en-US"/>
        </w:rPr>
        <w:t xml:space="preserve"> </w:t>
      </w:r>
      <w:r w:rsidR="0069054C">
        <w:rPr>
          <w:lang w:val="en-US"/>
        </w:rPr>
        <w:t>T</w:t>
      </w:r>
      <w:r w:rsidR="00592538" w:rsidRPr="00C113ED">
        <w:rPr>
          <w:lang w:val="en-US"/>
        </w:rPr>
        <w:t xml:space="preserve">herefore, the present document covers </w:t>
      </w:r>
      <w:r w:rsidR="00D478B8" w:rsidRPr="00C113ED">
        <w:rPr>
          <w:lang w:val="en-US"/>
        </w:rPr>
        <w:t>all the</w:t>
      </w:r>
      <w:r w:rsidR="00592538" w:rsidRPr="00C113ED">
        <w:rPr>
          <w:lang w:val="en-US"/>
        </w:rPr>
        <w:t xml:space="preserve"> submission of PCRs </w:t>
      </w:r>
      <w:r w:rsidR="00AB6D98">
        <w:rPr>
          <w:lang w:val="en-US"/>
        </w:rPr>
        <w:t>due to the 85</w:t>
      </w:r>
      <w:r w:rsidR="00592538" w:rsidRPr="00C113ED">
        <w:rPr>
          <w:vertAlign w:val="superscript"/>
          <w:lang w:val="en-US"/>
        </w:rPr>
        <w:t>th</w:t>
      </w:r>
      <w:r w:rsidR="00592538" w:rsidRPr="00C113ED">
        <w:rPr>
          <w:lang w:val="en-US"/>
        </w:rPr>
        <w:t xml:space="preserve"> </w:t>
      </w:r>
      <w:r w:rsidR="00AB6D98">
        <w:rPr>
          <w:lang w:val="en-US"/>
        </w:rPr>
        <w:t>and 86</w:t>
      </w:r>
      <w:r w:rsidR="00AB6D98" w:rsidRPr="00AB6D98">
        <w:rPr>
          <w:vertAlign w:val="superscript"/>
          <w:lang w:val="en-US"/>
        </w:rPr>
        <w:t>th</w:t>
      </w:r>
      <w:r w:rsidR="00AB6D98">
        <w:rPr>
          <w:lang w:val="en-US"/>
        </w:rPr>
        <w:t xml:space="preserve"> </w:t>
      </w:r>
      <w:r w:rsidR="00592538" w:rsidRPr="00C113ED">
        <w:rPr>
          <w:lang w:val="en-US"/>
        </w:rPr>
        <w:t>meeting</w:t>
      </w:r>
      <w:r w:rsidR="00AB6D98">
        <w:rPr>
          <w:lang w:val="en-US"/>
        </w:rPr>
        <w:t>s</w:t>
      </w:r>
      <w:r w:rsidR="00592538" w:rsidRPr="00C113ED">
        <w:rPr>
          <w:lang w:val="en-US"/>
        </w:rPr>
        <w:t>.</w:t>
      </w:r>
    </w:p>
    <w:p w14:paraId="774A881E" w14:textId="7C92AFAD" w:rsidR="00222C40" w:rsidRPr="008F5A81" w:rsidRDefault="00222C40" w:rsidP="008F5A81">
      <w:pPr>
        <w:pStyle w:val="Heading1"/>
        <w:widowControl w:val="0"/>
        <w:numPr>
          <w:ilvl w:val="0"/>
          <w:numId w:val="21"/>
        </w:numPr>
        <w:tabs>
          <w:tab w:val="clear" w:pos="0"/>
          <w:tab w:val="num" w:pos="720"/>
        </w:tabs>
      </w:pPr>
      <w:r w:rsidRPr="008F5A81">
        <w:rPr>
          <w:lang w:val="en-US"/>
        </w:rPr>
        <w:t>Pursuant to decision 84/43(b) and (c), the list of all PCRs due w</w:t>
      </w:r>
      <w:r w:rsidR="0069054C" w:rsidRPr="008F5A81">
        <w:rPr>
          <w:lang w:val="en-US"/>
        </w:rPr>
        <w:t>as</w:t>
      </w:r>
      <w:r w:rsidRPr="008F5A81">
        <w:rPr>
          <w:lang w:val="en-US"/>
        </w:rPr>
        <w:t xml:space="preserve"> sent </w:t>
      </w:r>
      <w:r w:rsidR="0069054C" w:rsidRPr="008F5A81">
        <w:rPr>
          <w:lang w:val="en-US"/>
        </w:rPr>
        <w:t xml:space="preserve">to bilateral and IAs </w:t>
      </w:r>
      <w:r w:rsidRPr="008F5A81">
        <w:rPr>
          <w:lang w:val="en-US"/>
        </w:rPr>
        <w:t xml:space="preserve">on 27 January 2020. </w:t>
      </w:r>
      <w:r w:rsidR="008F5A81" w:rsidRPr="006E0A92">
        <w:t>The Senior Monitoring and Enforcement Officer (SMEO) sent the list of outstanding PCRs as a reminder to the bilateral and IAs on 16 September 2020.</w:t>
      </w:r>
    </w:p>
    <w:p w14:paraId="0154DCEA" w14:textId="77777777" w:rsidR="00222C40" w:rsidRPr="00CF00E0" w:rsidRDefault="00222C40" w:rsidP="00605D6D">
      <w:pPr>
        <w:pStyle w:val="lisa"/>
        <w:numPr>
          <w:ilvl w:val="0"/>
          <w:numId w:val="0"/>
        </w:numPr>
        <w:tabs>
          <w:tab w:val="left" w:pos="720"/>
        </w:tabs>
        <w:rPr>
          <w:szCs w:val="22"/>
          <w:lang w:val="fr-CA"/>
        </w:rPr>
      </w:pPr>
      <w:r w:rsidRPr="00CF00E0">
        <w:rPr>
          <w:szCs w:val="22"/>
        </w:rPr>
        <w:t>MYA PCRs received</w:t>
      </w:r>
    </w:p>
    <w:p w14:paraId="2FABB3C8" w14:textId="3310851E" w:rsidR="00222C40" w:rsidRPr="00CF00E0" w:rsidRDefault="00222C40" w:rsidP="00605D6D">
      <w:pPr>
        <w:pStyle w:val="Heading1"/>
        <w:widowControl w:val="0"/>
        <w:numPr>
          <w:ilvl w:val="0"/>
          <w:numId w:val="21"/>
        </w:numPr>
        <w:tabs>
          <w:tab w:val="clear" w:pos="0"/>
          <w:tab w:val="num" w:pos="720"/>
        </w:tabs>
        <w:rPr>
          <w:b/>
        </w:rPr>
      </w:pPr>
      <w:r w:rsidRPr="00CF00E0">
        <w:t xml:space="preserve">Of the </w:t>
      </w:r>
      <w:r w:rsidR="00A61FAF">
        <w:t>205</w:t>
      </w:r>
      <w:r w:rsidRPr="00CF00E0">
        <w:t xml:space="preserve"> MYA</w:t>
      </w:r>
      <w:r w:rsidR="00D06E39">
        <w:t>s</w:t>
      </w:r>
      <w:r w:rsidRPr="00CF00E0">
        <w:t xml:space="preserve"> completed, bilateral and IAs submitted 1</w:t>
      </w:r>
      <w:r w:rsidR="006948D0">
        <w:t>94</w:t>
      </w:r>
      <w:r w:rsidRPr="00CF00E0">
        <w:t xml:space="preserve"> PCRs prior to the </w:t>
      </w:r>
      <w:r w:rsidRPr="00F32461">
        <w:t>8</w:t>
      </w:r>
      <w:r w:rsidR="000D22B3" w:rsidRPr="00F32461">
        <w:t>6</w:t>
      </w:r>
      <w:r w:rsidRPr="00F32461">
        <w:rPr>
          <w:vertAlign w:val="superscript"/>
        </w:rPr>
        <w:t>th</w:t>
      </w:r>
      <w:r w:rsidRPr="00CF00E0">
        <w:t xml:space="preserve"> meeting, with an outstanding balance of </w:t>
      </w:r>
      <w:r w:rsidR="00A61FAF">
        <w:t>11</w:t>
      </w:r>
      <w:r w:rsidRPr="00CF00E0">
        <w:t xml:space="preserve"> as shown in Table 1. </w:t>
      </w:r>
      <w:r w:rsidRPr="006158A1">
        <w:t xml:space="preserve">The list of the </w:t>
      </w:r>
      <w:r w:rsidR="006948D0" w:rsidRPr="006158A1">
        <w:t>10</w:t>
      </w:r>
      <w:r w:rsidR="000D22B3" w:rsidRPr="006158A1">
        <w:t xml:space="preserve"> </w:t>
      </w:r>
      <w:r w:rsidRPr="006158A1">
        <w:t>PCRs submitted after the 84</w:t>
      </w:r>
      <w:r w:rsidRPr="006158A1">
        <w:rPr>
          <w:vertAlign w:val="superscript"/>
        </w:rPr>
        <w:t>th</w:t>
      </w:r>
      <w:r w:rsidR="0096639F" w:rsidRPr="006158A1">
        <w:rPr>
          <w:vertAlign w:val="superscript"/>
        </w:rPr>
        <w:t> </w:t>
      </w:r>
      <w:r w:rsidRPr="006158A1">
        <w:t xml:space="preserve">meeting is attached in Annex I to the </w:t>
      </w:r>
      <w:r w:rsidRPr="006158A1">
        <w:rPr>
          <w:lang w:val="en-US"/>
        </w:rPr>
        <w:t>present</w:t>
      </w:r>
      <w:r w:rsidRPr="006158A1">
        <w:t xml:space="preserve"> report.</w:t>
      </w:r>
      <w:r w:rsidRPr="00CF00E0">
        <w:t xml:space="preserve"> </w:t>
      </w:r>
    </w:p>
    <w:p w14:paraId="691CD107" w14:textId="3A53D188" w:rsidR="00222C40" w:rsidRPr="00CF00E0" w:rsidRDefault="00222C40" w:rsidP="00605D6D">
      <w:pPr>
        <w:pStyle w:val="Heading1"/>
        <w:keepNext/>
        <w:keepLines/>
        <w:widowControl w:val="0"/>
        <w:numPr>
          <w:ilvl w:val="0"/>
          <w:numId w:val="0"/>
        </w:numPr>
        <w:tabs>
          <w:tab w:val="left" w:pos="720"/>
        </w:tabs>
        <w:spacing w:after="0"/>
        <w:rPr>
          <w:b/>
        </w:rPr>
      </w:pPr>
      <w:r w:rsidRPr="00CF00E0">
        <w:rPr>
          <w:b/>
        </w:rPr>
        <w:lastRenderedPageBreak/>
        <w:t>Table 1. Overview of MYA PCRs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222C40" w:rsidRPr="00CF00E0" w14:paraId="2BCF2E05" w14:textId="77777777" w:rsidTr="000717D0">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118BE8ED" w14:textId="77777777" w:rsidR="00222C40" w:rsidRPr="00CF00E0" w:rsidRDefault="00222C40" w:rsidP="00605D6D">
            <w:pPr>
              <w:keepNext/>
              <w:keepLines/>
              <w:widowControl w:val="0"/>
              <w:jc w:val="left"/>
              <w:rPr>
                <w:b/>
                <w:bCs/>
                <w:color w:val="000000"/>
                <w:sz w:val="20"/>
                <w:szCs w:val="20"/>
                <w:lang w:val="en-CA" w:eastAsia="en-CA"/>
              </w:rPr>
            </w:pPr>
            <w:r w:rsidRPr="00CF00E0">
              <w:rPr>
                <w:b/>
                <w:bCs/>
                <w:color w:val="000000"/>
                <w:sz w:val="20"/>
                <w:szCs w:val="20"/>
                <w:lang w:eastAsia="en-CA"/>
              </w:rPr>
              <w:t>Lead agency</w:t>
            </w:r>
          </w:p>
        </w:tc>
        <w:tc>
          <w:tcPr>
            <w:tcW w:w="1875" w:type="dxa"/>
            <w:tcBorders>
              <w:top w:val="single" w:sz="4" w:space="0" w:color="auto"/>
              <w:left w:val="nil"/>
              <w:bottom w:val="single" w:sz="4" w:space="0" w:color="auto"/>
              <w:right w:val="single" w:sz="4" w:space="0" w:color="auto"/>
            </w:tcBorders>
            <w:noWrap/>
            <w:vAlign w:val="center"/>
            <w:hideMark/>
          </w:tcPr>
          <w:p w14:paraId="3F739321" w14:textId="77777777" w:rsidR="00222C40" w:rsidRPr="00CF00E0" w:rsidRDefault="00222C40" w:rsidP="00605D6D">
            <w:pPr>
              <w:keepNext/>
              <w:keepLines/>
              <w:widowControl w:val="0"/>
              <w:jc w:val="center"/>
              <w:rPr>
                <w:b/>
                <w:bCs/>
                <w:color w:val="000000"/>
                <w:sz w:val="20"/>
                <w:szCs w:val="20"/>
                <w:lang w:val="en-CA" w:eastAsia="en-CA"/>
              </w:rPr>
            </w:pPr>
            <w:r w:rsidRPr="00CF00E0">
              <w:rPr>
                <w:b/>
                <w:bCs/>
                <w:color w:val="000000"/>
                <w:sz w:val="20"/>
                <w:szCs w:val="20"/>
                <w:lang w:eastAsia="en-CA"/>
              </w:rPr>
              <w:t>Completed</w:t>
            </w:r>
          </w:p>
        </w:tc>
        <w:tc>
          <w:tcPr>
            <w:tcW w:w="2128" w:type="dxa"/>
            <w:tcBorders>
              <w:top w:val="single" w:sz="4" w:space="0" w:color="auto"/>
              <w:left w:val="nil"/>
              <w:bottom w:val="single" w:sz="4" w:space="0" w:color="auto"/>
              <w:right w:val="single" w:sz="4" w:space="0" w:color="auto"/>
            </w:tcBorders>
            <w:vAlign w:val="center"/>
            <w:hideMark/>
          </w:tcPr>
          <w:p w14:paraId="4FE03A52" w14:textId="77777777" w:rsidR="00222C40" w:rsidRPr="00CF00E0" w:rsidRDefault="00222C40" w:rsidP="00605D6D">
            <w:pPr>
              <w:keepNext/>
              <w:keepLines/>
              <w:widowControl w:val="0"/>
              <w:jc w:val="center"/>
              <w:rPr>
                <w:b/>
                <w:bCs/>
                <w:sz w:val="20"/>
                <w:szCs w:val="20"/>
                <w:lang w:val="en-CA" w:eastAsia="en-CA"/>
              </w:rPr>
            </w:pPr>
            <w:r w:rsidRPr="00CF00E0">
              <w:rPr>
                <w:b/>
                <w:bCs/>
                <w:sz w:val="20"/>
                <w:szCs w:val="20"/>
                <w:lang w:eastAsia="en-CA"/>
              </w:rPr>
              <w:t>Received prior to the 84</w:t>
            </w:r>
            <w:r w:rsidRPr="00CF00E0">
              <w:rPr>
                <w:b/>
                <w:bCs/>
                <w:sz w:val="20"/>
                <w:szCs w:val="20"/>
                <w:vertAlign w:val="superscript"/>
                <w:lang w:eastAsia="en-CA"/>
              </w:rPr>
              <w:t>th</w:t>
            </w:r>
            <w:r w:rsidRPr="00CF00E0">
              <w:rPr>
                <w:b/>
                <w:bCs/>
                <w:sz w:val="20"/>
                <w:szCs w:val="20"/>
                <w:lang w:eastAsia="en-CA"/>
              </w:rPr>
              <w:t xml:space="preserve"> meeting</w:t>
            </w:r>
          </w:p>
        </w:tc>
        <w:tc>
          <w:tcPr>
            <w:tcW w:w="1986" w:type="dxa"/>
            <w:tcBorders>
              <w:top w:val="single" w:sz="4" w:space="0" w:color="auto"/>
              <w:left w:val="nil"/>
              <w:bottom w:val="single" w:sz="4" w:space="0" w:color="auto"/>
              <w:right w:val="single" w:sz="4" w:space="0" w:color="auto"/>
            </w:tcBorders>
            <w:vAlign w:val="center"/>
            <w:hideMark/>
          </w:tcPr>
          <w:p w14:paraId="682A33C1" w14:textId="77777777" w:rsidR="00222C40" w:rsidRPr="00CF00E0" w:rsidRDefault="00222C40" w:rsidP="00605D6D">
            <w:pPr>
              <w:keepNext/>
              <w:keepLines/>
              <w:widowControl w:val="0"/>
              <w:jc w:val="center"/>
              <w:rPr>
                <w:b/>
                <w:bCs/>
                <w:sz w:val="20"/>
                <w:szCs w:val="20"/>
                <w:lang w:val="en-CA" w:eastAsia="en-CA"/>
              </w:rPr>
            </w:pPr>
            <w:r w:rsidRPr="00CF00E0">
              <w:rPr>
                <w:b/>
                <w:bCs/>
                <w:sz w:val="20"/>
                <w:szCs w:val="20"/>
                <w:lang w:eastAsia="en-CA"/>
              </w:rPr>
              <w:t>Received after the 84</w:t>
            </w:r>
            <w:r w:rsidRPr="00CF00E0">
              <w:rPr>
                <w:b/>
                <w:bCs/>
                <w:sz w:val="20"/>
                <w:szCs w:val="20"/>
                <w:vertAlign w:val="superscript"/>
                <w:lang w:eastAsia="en-CA"/>
              </w:rPr>
              <w:t>th</w:t>
            </w:r>
            <w:r w:rsidRPr="00CF00E0">
              <w:rPr>
                <w:b/>
                <w:bCs/>
                <w:sz w:val="20"/>
                <w:szCs w:val="20"/>
                <w:lang w:eastAsia="en-CA"/>
              </w:rPr>
              <w:t xml:space="preserve"> meeting</w:t>
            </w:r>
          </w:p>
        </w:tc>
        <w:tc>
          <w:tcPr>
            <w:tcW w:w="1987" w:type="dxa"/>
            <w:tcBorders>
              <w:top w:val="single" w:sz="4" w:space="0" w:color="auto"/>
              <w:left w:val="nil"/>
              <w:bottom w:val="single" w:sz="4" w:space="0" w:color="auto"/>
              <w:right w:val="single" w:sz="4" w:space="0" w:color="auto"/>
            </w:tcBorders>
            <w:vAlign w:val="center"/>
            <w:hideMark/>
          </w:tcPr>
          <w:p w14:paraId="36105665" w14:textId="77777777" w:rsidR="00222C40" w:rsidRPr="00CF00E0" w:rsidRDefault="00222C40" w:rsidP="00605D6D">
            <w:pPr>
              <w:keepNext/>
              <w:keepLines/>
              <w:widowControl w:val="0"/>
              <w:jc w:val="center"/>
              <w:rPr>
                <w:b/>
                <w:bCs/>
                <w:sz w:val="20"/>
                <w:szCs w:val="20"/>
                <w:lang w:val="en-CA" w:eastAsia="en-CA"/>
              </w:rPr>
            </w:pPr>
            <w:r w:rsidRPr="00CF00E0">
              <w:rPr>
                <w:b/>
                <w:bCs/>
                <w:sz w:val="20"/>
                <w:szCs w:val="20"/>
                <w:lang w:eastAsia="en-CA"/>
              </w:rPr>
              <w:t>Outstanding</w:t>
            </w:r>
          </w:p>
        </w:tc>
      </w:tr>
      <w:tr w:rsidR="00222C40" w:rsidRPr="00CF00E0" w14:paraId="50BCE5BB"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46253AAD" w14:textId="77777777" w:rsidR="00222C40" w:rsidRPr="00CF00E0" w:rsidRDefault="00222C40" w:rsidP="00605D6D">
            <w:pPr>
              <w:keepNext/>
              <w:keepLines/>
              <w:widowControl w:val="0"/>
              <w:rPr>
                <w:color w:val="000000"/>
                <w:sz w:val="20"/>
                <w:szCs w:val="20"/>
                <w:lang w:val="en-CA" w:eastAsia="en-CA"/>
              </w:rPr>
            </w:pPr>
            <w:r w:rsidRPr="00CF00E0">
              <w:rPr>
                <w:color w:val="000000"/>
                <w:sz w:val="20"/>
                <w:szCs w:val="20"/>
                <w:lang w:eastAsia="en-CA"/>
              </w:rPr>
              <w:t>Canada</w:t>
            </w:r>
          </w:p>
        </w:tc>
        <w:tc>
          <w:tcPr>
            <w:tcW w:w="1875" w:type="dxa"/>
            <w:tcBorders>
              <w:top w:val="nil"/>
              <w:left w:val="nil"/>
              <w:bottom w:val="single" w:sz="4" w:space="0" w:color="auto"/>
              <w:right w:val="single" w:sz="4" w:space="0" w:color="auto"/>
            </w:tcBorders>
            <w:noWrap/>
            <w:vAlign w:val="bottom"/>
            <w:hideMark/>
          </w:tcPr>
          <w:p w14:paraId="1D48D5EB"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0E434E66"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4723511B"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30EB5F89"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0</w:t>
            </w:r>
          </w:p>
        </w:tc>
      </w:tr>
      <w:tr w:rsidR="00222C40" w:rsidRPr="00CF00E0" w14:paraId="53475DDF"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9C62467" w14:textId="77777777" w:rsidR="00222C40" w:rsidRPr="00CF00E0" w:rsidRDefault="00222C40" w:rsidP="00605D6D">
            <w:pPr>
              <w:keepNext/>
              <w:keepLines/>
              <w:widowControl w:val="0"/>
              <w:rPr>
                <w:color w:val="000000"/>
                <w:sz w:val="20"/>
                <w:szCs w:val="20"/>
                <w:lang w:val="en-CA" w:eastAsia="en-CA"/>
              </w:rPr>
            </w:pPr>
            <w:r w:rsidRPr="00CF00E0">
              <w:rPr>
                <w:color w:val="000000"/>
                <w:sz w:val="20"/>
                <w:szCs w:val="20"/>
                <w:lang w:eastAsia="en-CA"/>
              </w:rPr>
              <w:t>France</w:t>
            </w:r>
          </w:p>
        </w:tc>
        <w:tc>
          <w:tcPr>
            <w:tcW w:w="1875" w:type="dxa"/>
            <w:tcBorders>
              <w:top w:val="nil"/>
              <w:left w:val="nil"/>
              <w:bottom w:val="single" w:sz="4" w:space="0" w:color="auto"/>
              <w:right w:val="single" w:sz="4" w:space="0" w:color="auto"/>
            </w:tcBorders>
            <w:noWrap/>
            <w:vAlign w:val="bottom"/>
            <w:hideMark/>
          </w:tcPr>
          <w:p w14:paraId="416F6BB8"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6A8445B0"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5</w:t>
            </w:r>
          </w:p>
        </w:tc>
        <w:tc>
          <w:tcPr>
            <w:tcW w:w="1986" w:type="dxa"/>
            <w:tcBorders>
              <w:top w:val="nil"/>
              <w:left w:val="nil"/>
              <w:bottom w:val="single" w:sz="4" w:space="0" w:color="auto"/>
              <w:right w:val="single" w:sz="4" w:space="0" w:color="auto"/>
            </w:tcBorders>
            <w:noWrap/>
            <w:vAlign w:val="center"/>
            <w:hideMark/>
          </w:tcPr>
          <w:p w14:paraId="6F725497"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10241507"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0</w:t>
            </w:r>
          </w:p>
        </w:tc>
      </w:tr>
      <w:tr w:rsidR="00222C40" w:rsidRPr="00CF00E0" w14:paraId="021D5B74"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3E913EB" w14:textId="77777777" w:rsidR="00222C40" w:rsidRPr="00CF00E0" w:rsidRDefault="00222C40" w:rsidP="00605D6D">
            <w:pPr>
              <w:keepNext/>
              <w:keepLines/>
              <w:widowControl w:val="0"/>
              <w:rPr>
                <w:color w:val="000000"/>
                <w:sz w:val="20"/>
                <w:szCs w:val="20"/>
                <w:lang w:val="en-CA" w:eastAsia="en-CA"/>
              </w:rPr>
            </w:pPr>
            <w:r w:rsidRPr="00CF00E0">
              <w:rPr>
                <w:color w:val="000000"/>
                <w:sz w:val="20"/>
                <w:szCs w:val="20"/>
                <w:lang w:eastAsia="en-CA"/>
              </w:rPr>
              <w:t>Germany</w:t>
            </w:r>
          </w:p>
        </w:tc>
        <w:tc>
          <w:tcPr>
            <w:tcW w:w="1875" w:type="dxa"/>
            <w:tcBorders>
              <w:top w:val="nil"/>
              <w:left w:val="nil"/>
              <w:bottom w:val="single" w:sz="4" w:space="0" w:color="auto"/>
              <w:right w:val="single" w:sz="4" w:space="0" w:color="auto"/>
            </w:tcBorders>
            <w:noWrap/>
            <w:vAlign w:val="bottom"/>
            <w:hideMark/>
          </w:tcPr>
          <w:p w14:paraId="4FAE0B64"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62F7E041"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5A631127"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2595E275" w14:textId="77777777" w:rsidR="00222C40" w:rsidRPr="00CF00E0" w:rsidRDefault="00222C40" w:rsidP="00605D6D">
            <w:pPr>
              <w:keepNext/>
              <w:keepLines/>
              <w:widowControl w:val="0"/>
              <w:jc w:val="center"/>
              <w:rPr>
                <w:sz w:val="20"/>
                <w:szCs w:val="20"/>
                <w:lang w:val="en-CA" w:eastAsia="en-CA"/>
              </w:rPr>
            </w:pPr>
            <w:r w:rsidRPr="00CF00E0">
              <w:rPr>
                <w:sz w:val="20"/>
                <w:szCs w:val="20"/>
                <w:lang w:val="en-CA" w:eastAsia="en-CA"/>
              </w:rPr>
              <w:t>1</w:t>
            </w:r>
          </w:p>
        </w:tc>
      </w:tr>
      <w:tr w:rsidR="00222C40" w:rsidRPr="00CF00E0" w14:paraId="73625747"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B4A266A" w14:textId="77777777" w:rsidR="00222C40" w:rsidRPr="00CF00E0" w:rsidRDefault="00222C40" w:rsidP="00605D6D">
            <w:pPr>
              <w:widowControl w:val="0"/>
              <w:rPr>
                <w:color w:val="000000"/>
                <w:sz w:val="20"/>
                <w:szCs w:val="20"/>
                <w:lang w:val="en-CA" w:eastAsia="en-CA"/>
              </w:rPr>
            </w:pPr>
            <w:r w:rsidRPr="00CF00E0">
              <w:rPr>
                <w:color w:val="000000"/>
                <w:sz w:val="20"/>
                <w:szCs w:val="20"/>
                <w:lang w:eastAsia="en-CA"/>
              </w:rPr>
              <w:t>Japan</w:t>
            </w:r>
          </w:p>
        </w:tc>
        <w:tc>
          <w:tcPr>
            <w:tcW w:w="1875" w:type="dxa"/>
            <w:tcBorders>
              <w:top w:val="nil"/>
              <w:left w:val="nil"/>
              <w:bottom w:val="single" w:sz="4" w:space="0" w:color="auto"/>
              <w:right w:val="single" w:sz="4" w:space="0" w:color="auto"/>
            </w:tcBorders>
            <w:noWrap/>
            <w:vAlign w:val="bottom"/>
            <w:hideMark/>
          </w:tcPr>
          <w:p w14:paraId="26B08FF8"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5E8FF74E"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540F5FD9"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6CDCF2FA"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0</w:t>
            </w:r>
          </w:p>
        </w:tc>
      </w:tr>
      <w:tr w:rsidR="00222C40" w:rsidRPr="00CF00E0" w14:paraId="5DE1C7E6"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EBB45BE" w14:textId="77777777" w:rsidR="00222C40" w:rsidRPr="00CF00E0" w:rsidRDefault="00222C40" w:rsidP="00605D6D">
            <w:pPr>
              <w:widowControl w:val="0"/>
              <w:rPr>
                <w:color w:val="000000"/>
                <w:sz w:val="20"/>
                <w:szCs w:val="20"/>
                <w:lang w:val="en-CA" w:eastAsia="en-CA"/>
              </w:rPr>
            </w:pPr>
            <w:r w:rsidRPr="00CF00E0">
              <w:rPr>
                <w:color w:val="000000"/>
                <w:sz w:val="20"/>
                <w:szCs w:val="20"/>
                <w:lang w:eastAsia="en-CA"/>
              </w:rPr>
              <w:t>UNDP</w:t>
            </w:r>
          </w:p>
        </w:tc>
        <w:tc>
          <w:tcPr>
            <w:tcW w:w="1875" w:type="dxa"/>
            <w:tcBorders>
              <w:top w:val="nil"/>
              <w:left w:val="nil"/>
              <w:bottom w:val="single" w:sz="4" w:space="0" w:color="auto"/>
              <w:right w:val="single" w:sz="4" w:space="0" w:color="auto"/>
            </w:tcBorders>
            <w:noWrap/>
            <w:vAlign w:val="bottom"/>
            <w:hideMark/>
          </w:tcPr>
          <w:p w14:paraId="116F42BF" w14:textId="77777777" w:rsidR="00222C40" w:rsidRPr="00CF00E0" w:rsidRDefault="00A5518B" w:rsidP="00605D6D">
            <w:pPr>
              <w:widowControl w:val="0"/>
              <w:jc w:val="center"/>
              <w:rPr>
                <w:sz w:val="20"/>
                <w:szCs w:val="20"/>
                <w:lang w:val="en-CA" w:eastAsia="en-CA"/>
              </w:rPr>
            </w:pPr>
            <w:r w:rsidRPr="00CF00E0">
              <w:rPr>
                <w:sz w:val="20"/>
                <w:szCs w:val="20"/>
                <w:lang w:val="en-CA" w:eastAsia="en-CA"/>
              </w:rPr>
              <w:t>44</w:t>
            </w:r>
          </w:p>
        </w:tc>
        <w:tc>
          <w:tcPr>
            <w:tcW w:w="2128" w:type="dxa"/>
            <w:tcBorders>
              <w:top w:val="nil"/>
              <w:left w:val="nil"/>
              <w:bottom w:val="single" w:sz="4" w:space="0" w:color="auto"/>
              <w:right w:val="single" w:sz="4" w:space="0" w:color="auto"/>
            </w:tcBorders>
            <w:noWrap/>
            <w:vAlign w:val="bottom"/>
            <w:hideMark/>
          </w:tcPr>
          <w:p w14:paraId="7460601E"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42</w:t>
            </w:r>
          </w:p>
        </w:tc>
        <w:tc>
          <w:tcPr>
            <w:tcW w:w="1986" w:type="dxa"/>
            <w:tcBorders>
              <w:top w:val="nil"/>
              <w:left w:val="nil"/>
              <w:bottom w:val="single" w:sz="4" w:space="0" w:color="auto"/>
              <w:right w:val="single" w:sz="4" w:space="0" w:color="auto"/>
            </w:tcBorders>
            <w:noWrap/>
            <w:vAlign w:val="center"/>
            <w:hideMark/>
          </w:tcPr>
          <w:p w14:paraId="30544AB9" w14:textId="77777777" w:rsidR="00222C40" w:rsidRPr="00CF00E0" w:rsidRDefault="006948D0" w:rsidP="00605D6D">
            <w:pPr>
              <w:widowControl w:val="0"/>
              <w:jc w:val="center"/>
              <w:rPr>
                <w:sz w:val="20"/>
                <w:szCs w:val="20"/>
                <w:lang w:val="en-CA" w:eastAsia="en-CA"/>
              </w:rPr>
            </w:pPr>
            <w:r>
              <w:rPr>
                <w:sz w:val="20"/>
                <w:szCs w:val="20"/>
                <w:lang w:val="en-CA" w:eastAsia="en-CA"/>
              </w:rPr>
              <w:t>2</w:t>
            </w:r>
          </w:p>
        </w:tc>
        <w:tc>
          <w:tcPr>
            <w:tcW w:w="1987" w:type="dxa"/>
            <w:tcBorders>
              <w:top w:val="nil"/>
              <w:left w:val="nil"/>
              <w:bottom w:val="single" w:sz="4" w:space="0" w:color="auto"/>
              <w:right w:val="single" w:sz="4" w:space="0" w:color="auto"/>
            </w:tcBorders>
            <w:vAlign w:val="center"/>
            <w:hideMark/>
          </w:tcPr>
          <w:p w14:paraId="2CC35D5F" w14:textId="77777777" w:rsidR="00222C40" w:rsidRPr="00CF00E0" w:rsidRDefault="006948D0" w:rsidP="00605D6D">
            <w:pPr>
              <w:widowControl w:val="0"/>
              <w:jc w:val="center"/>
              <w:rPr>
                <w:sz w:val="20"/>
                <w:szCs w:val="20"/>
                <w:lang w:val="en-CA" w:eastAsia="en-CA"/>
              </w:rPr>
            </w:pPr>
            <w:r>
              <w:rPr>
                <w:sz w:val="20"/>
                <w:szCs w:val="20"/>
                <w:lang w:val="en-CA" w:eastAsia="en-CA"/>
              </w:rPr>
              <w:t>0</w:t>
            </w:r>
          </w:p>
        </w:tc>
      </w:tr>
      <w:tr w:rsidR="00222C40" w:rsidRPr="00CF00E0" w14:paraId="21BE07B1"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9BE99D9" w14:textId="77777777" w:rsidR="00222C40" w:rsidRPr="00CF00E0" w:rsidRDefault="00222C40" w:rsidP="00605D6D">
            <w:pPr>
              <w:widowControl w:val="0"/>
              <w:rPr>
                <w:color w:val="000000"/>
                <w:sz w:val="20"/>
                <w:szCs w:val="20"/>
                <w:lang w:val="en-CA" w:eastAsia="en-CA"/>
              </w:rPr>
            </w:pPr>
            <w:r w:rsidRPr="00CF00E0">
              <w:rPr>
                <w:color w:val="000000"/>
                <w:sz w:val="20"/>
                <w:szCs w:val="20"/>
                <w:lang w:eastAsia="en-CA"/>
              </w:rPr>
              <w:t>UNEP</w:t>
            </w:r>
          </w:p>
        </w:tc>
        <w:tc>
          <w:tcPr>
            <w:tcW w:w="1875" w:type="dxa"/>
            <w:tcBorders>
              <w:top w:val="nil"/>
              <w:left w:val="nil"/>
              <w:bottom w:val="single" w:sz="4" w:space="0" w:color="auto"/>
              <w:right w:val="single" w:sz="4" w:space="0" w:color="auto"/>
            </w:tcBorders>
            <w:noWrap/>
            <w:vAlign w:val="bottom"/>
            <w:hideMark/>
          </w:tcPr>
          <w:p w14:paraId="6020E4C2" w14:textId="77777777" w:rsidR="00222C40" w:rsidRPr="00CF00E0" w:rsidRDefault="00A5518B" w:rsidP="00605D6D">
            <w:pPr>
              <w:widowControl w:val="0"/>
              <w:jc w:val="center"/>
              <w:rPr>
                <w:sz w:val="20"/>
                <w:szCs w:val="20"/>
                <w:lang w:val="en-CA" w:eastAsia="en-CA"/>
              </w:rPr>
            </w:pPr>
            <w:r w:rsidRPr="00CF00E0">
              <w:rPr>
                <w:sz w:val="20"/>
                <w:szCs w:val="20"/>
                <w:lang w:val="en-CA" w:eastAsia="en-CA"/>
              </w:rPr>
              <w:t>61</w:t>
            </w:r>
          </w:p>
        </w:tc>
        <w:tc>
          <w:tcPr>
            <w:tcW w:w="2128" w:type="dxa"/>
            <w:tcBorders>
              <w:top w:val="nil"/>
              <w:left w:val="nil"/>
              <w:bottom w:val="single" w:sz="4" w:space="0" w:color="auto"/>
              <w:right w:val="single" w:sz="4" w:space="0" w:color="auto"/>
            </w:tcBorders>
            <w:noWrap/>
            <w:vAlign w:val="bottom"/>
            <w:hideMark/>
          </w:tcPr>
          <w:p w14:paraId="68F4D8E4"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58</w:t>
            </w:r>
          </w:p>
        </w:tc>
        <w:tc>
          <w:tcPr>
            <w:tcW w:w="1986" w:type="dxa"/>
            <w:tcBorders>
              <w:top w:val="nil"/>
              <w:left w:val="nil"/>
              <w:bottom w:val="single" w:sz="4" w:space="0" w:color="auto"/>
              <w:right w:val="single" w:sz="4" w:space="0" w:color="auto"/>
            </w:tcBorders>
            <w:noWrap/>
            <w:vAlign w:val="center"/>
            <w:hideMark/>
          </w:tcPr>
          <w:p w14:paraId="14318AAF" w14:textId="4F59200D" w:rsidR="00222C40" w:rsidRPr="00CF00E0" w:rsidRDefault="00222C40" w:rsidP="00605D6D">
            <w:pPr>
              <w:widowControl w:val="0"/>
              <w:jc w:val="center"/>
              <w:rPr>
                <w:sz w:val="20"/>
                <w:szCs w:val="20"/>
                <w:lang w:val="en-CA" w:eastAsia="en-CA"/>
              </w:rPr>
            </w:pPr>
            <w:r w:rsidRPr="00CF00E0">
              <w:rPr>
                <w:sz w:val="20"/>
                <w:szCs w:val="20"/>
                <w:lang w:val="en-CA" w:eastAsia="en-CA"/>
              </w:rPr>
              <w:t>1</w:t>
            </w:r>
            <w:r w:rsidR="00A61FAF">
              <w:rPr>
                <w:sz w:val="20"/>
                <w:szCs w:val="20"/>
                <w:lang w:val="en-CA" w:eastAsia="en-CA"/>
              </w:rPr>
              <w:t>*</w:t>
            </w:r>
          </w:p>
        </w:tc>
        <w:tc>
          <w:tcPr>
            <w:tcW w:w="1987" w:type="dxa"/>
            <w:tcBorders>
              <w:top w:val="nil"/>
              <w:left w:val="nil"/>
              <w:bottom w:val="single" w:sz="4" w:space="0" w:color="auto"/>
              <w:right w:val="single" w:sz="4" w:space="0" w:color="auto"/>
            </w:tcBorders>
            <w:vAlign w:val="center"/>
            <w:hideMark/>
          </w:tcPr>
          <w:p w14:paraId="4BA2059C" w14:textId="77777777" w:rsidR="00222C40" w:rsidRPr="00CF00E0" w:rsidRDefault="00A5518B" w:rsidP="00605D6D">
            <w:pPr>
              <w:widowControl w:val="0"/>
              <w:jc w:val="center"/>
              <w:rPr>
                <w:sz w:val="20"/>
                <w:szCs w:val="20"/>
                <w:lang w:val="en-CA" w:eastAsia="en-CA"/>
              </w:rPr>
            </w:pPr>
            <w:r w:rsidRPr="00CF00E0">
              <w:rPr>
                <w:sz w:val="20"/>
                <w:szCs w:val="20"/>
                <w:lang w:val="en-CA" w:eastAsia="en-CA"/>
              </w:rPr>
              <w:t>2</w:t>
            </w:r>
          </w:p>
        </w:tc>
      </w:tr>
      <w:tr w:rsidR="00222C40" w:rsidRPr="00CF00E0" w14:paraId="3AA95029"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239D8DC" w14:textId="77777777" w:rsidR="00222C40" w:rsidRPr="00CF00E0" w:rsidRDefault="00222C40" w:rsidP="00605D6D">
            <w:pPr>
              <w:keepNext/>
              <w:widowControl w:val="0"/>
              <w:rPr>
                <w:color w:val="000000"/>
                <w:sz w:val="20"/>
                <w:szCs w:val="20"/>
                <w:lang w:val="en-CA" w:eastAsia="en-CA"/>
              </w:rPr>
            </w:pPr>
            <w:r w:rsidRPr="00CF00E0">
              <w:rPr>
                <w:color w:val="000000"/>
                <w:sz w:val="20"/>
                <w:szCs w:val="20"/>
                <w:lang w:eastAsia="en-CA"/>
              </w:rPr>
              <w:t>UNIDO</w:t>
            </w:r>
          </w:p>
        </w:tc>
        <w:tc>
          <w:tcPr>
            <w:tcW w:w="1875" w:type="dxa"/>
            <w:tcBorders>
              <w:top w:val="nil"/>
              <w:left w:val="nil"/>
              <w:bottom w:val="single" w:sz="4" w:space="0" w:color="auto"/>
              <w:right w:val="single" w:sz="4" w:space="0" w:color="auto"/>
            </w:tcBorders>
            <w:noWrap/>
            <w:vAlign w:val="bottom"/>
            <w:hideMark/>
          </w:tcPr>
          <w:p w14:paraId="5041354E" w14:textId="77777777" w:rsidR="00222C40" w:rsidRPr="00CF00E0" w:rsidRDefault="00A5518B" w:rsidP="00605D6D">
            <w:pPr>
              <w:widowControl w:val="0"/>
              <w:jc w:val="center"/>
              <w:rPr>
                <w:sz w:val="20"/>
                <w:szCs w:val="20"/>
                <w:lang w:val="en-CA" w:eastAsia="en-CA"/>
              </w:rPr>
            </w:pPr>
            <w:r w:rsidRPr="00CF00E0">
              <w:rPr>
                <w:sz w:val="20"/>
                <w:szCs w:val="20"/>
                <w:lang w:val="en-CA" w:eastAsia="en-CA"/>
              </w:rPr>
              <w:t>56</w:t>
            </w:r>
          </w:p>
        </w:tc>
        <w:tc>
          <w:tcPr>
            <w:tcW w:w="2128" w:type="dxa"/>
            <w:tcBorders>
              <w:top w:val="nil"/>
              <w:left w:val="nil"/>
              <w:bottom w:val="single" w:sz="4" w:space="0" w:color="auto"/>
              <w:right w:val="single" w:sz="4" w:space="0" w:color="auto"/>
            </w:tcBorders>
            <w:noWrap/>
            <w:vAlign w:val="bottom"/>
            <w:hideMark/>
          </w:tcPr>
          <w:p w14:paraId="70A6D2D1"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52</w:t>
            </w:r>
          </w:p>
        </w:tc>
        <w:tc>
          <w:tcPr>
            <w:tcW w:w="1986" w:type="dxa"/>
            <w:tcBorders>
              <w:top w:val="nil"/>
              <w:left w:val="nil"/>
              <w:bottom w:val="single" w:sz="4" w:space="0" w:color="auto"/>
              <w:right w:val="single" w:sz="4" w:space="0" w:color="auto"/>
            </w:tcBorders>
            <w:noWrap/>
            <w:vAlign w:val="center"/>
            <w:hideMark/>
          </w:tcPr>
          <w:p w14:paraId="4AF281D4" w14:textId="77777777" w:rsidR="00222C40" w:rsidRPr="00CF00E0" w:rsidRDefault="000D22B3" w:rsidP="00605D6D">
            <w:pPr>
              <w:widowControl w:val="0"/>
              <w:jc w:val="center"/>
              <w:rPr>
                <w:sz w:val="20"/>
                <w:szCs w:val="20"/>
                <w:lang w:val="en-CA" w:eastAsia="en-CA"/>
              </w:rPr>
            </w:pPr>
            <w:r w:rsidRPr="00CF00E0">
              <w:rPr>
                <w:sz w:val="20"/>
                <w:szCs w:val="20"/>
                <w:lang w:val="en-CA" w:eastAsia="en-CA"/>
              </w:rPr>
              <w:t>2</w:t>
            </w:r>
          </w:p>
        </w:tc>
        <w:tc>
          <w:tcPr>
            <w:tcW w:w="1987" w:type="dxa"/>
            <w:tcBorders>
              <w:top w:val="nil"/>
              <w:left w:val="nil"/>
              <w:bottom w:val="single" w:sz="4" w:space="0" w:color="auto"/>
              <w:right w:val="single" w:sz="4" w:space="0" w:color="auto"/>
            </w:tcBorders>
            <w:vAlign w:val="center"/>
            <w:hideMark/>
          </w:tcPr>
          <w:p w14:paraId="546B7D0D" w14:textId="77777777" w:rsidR="00222C40" w:rsidRPr="00CF00E0" w:rsidRDefault="00A5518B" w:rsidP="00605D6D">
            <w:pPr>
              <w:widowControl w:val="0"/>
              <w:jc w:val="center"/>
              <w:rPr>
                <w:sz w:val="20"/>
                <w:szCs w:val="20"/>
                <w:lang w:val="en-CA" w:eastAsia="en-CA"/>
              </w:rPr>
            </w:pPr>
            <w:r w:rsidRPr="00CF00E0">
              <w:rPr>
                <w:sz w:val="20"/>
                <w:szCs w:val="20"/>
                <w:lang w:val="en-CA" w:eastAsia="en-CA"/>
              </w:rPr>
              <w:t>2</w:t>
            </w:r>
          </w:p>
        </w:tc>
      </w:tr>
      <w:tr w:rsidR="00222C40" w:rsidRPr="00CF00E0" w14:paraId="26E73270"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C751914" w14:textId="77777777" w:rsidR="00222C40" w:rsidRPr="00CF00E0" w:rsidRDefault="00222C40" w:rsidP="00605D6D">
            <w:pPr>
              <w:keepNext/>
              <w:widowControl w:val="0"/>
              <w:rPr>
                <w:color w:val="000000"/>
                <w:sz w:val="20"/>
                <w:szCs w:val="20"/>
                <w:lang w:val="en-CA" w:eastAsia="en-CA"/>
              </w:rPr>
            </w:pPr>
            <w:r w:rsidRPr="00CF00E0">
              <w:rPr>
                <w:color w:val="000000"/>
                <w:sz w:val="20"/>
                <w:szCs w:val="20"/>
                <w:lang w:eastAsia="en-CA"/>
              </w:rPr>
              <w:t>World Bank</w:t>
            </w:r>
          </w:p>
        </w:tc>
        <w:tc>
          <w:tcPr>
            <w:tcW w:w="1875" w:type="dxa"/>
            <w:tcBorders>
              <w:top w:val="nil"/>
              <w:left w:val="nil"/>
              <w:bottom w:val="single" w:sz="4" w:space="0" w:color="auto"/>
              <w:right w:val="single" w:sz="4" w:space="0" w:color="auto"/>
            </w:tcBorders>
            <w:noWrap/>
            <w:vAlign w:val="bottom"/>
            <w:hideMark/>
          </w:tcPr>
          <w:p w14:paraId="034FC220" w14:textId="446AAD96" w:rsidR="00222C40" w:rsidRPr="00CF00E0" w:rsidRDefault="00A61FAF" w:rsidP="00605D6D">
            <w:pPr>
              <w:widowControl w:val="0"/>
              <w:jc w:val="center"/>
              <w:rPr>
                <w:sz w:val="20"/>
                <w:szCs w:val="20"/>
                <w:lang w:val="en-CA" w:eastAsia="en-CA"/>
              </w:rPr>
            </w:pPr>
            <w:r>
              <w:rPr>
                <w:sz w:val="20"/>
                <w:szCs w:val="20"/>
                <w:lang w:val="en-CA" w:eastAsia="en-CA"/>
              </w:rPr>
              <w:t>24</w:t>
            </w:r>
          </w:p>
        </w:tc>
        <w:tc>
          <w:tcPr>
            <w:tcW w:w="2128" w:type="dxa"/>
            <w:tcBorders>
              <w:top w:val="nil"/>
              <w:left w:val="nil"/>
              <w:bottom w:val="single" w:sz="4" w:space="0" w:color="auto"/>
              <w:right w:val="single" w:sz="4" w:space="0" w:color="auto"/>
            </w:tcBorders>
            <w:noWrap/>
            <w:vAlign w:val="bottom"/>
            <w:hideMark/>
          </w:tcPr>
          <w:p w14:paraId="25D6FF66" w14:textId="77777777" w:rsidR="00222C40" w:rsidRPr="00CF00E0" w:rsidRDefault="00222C40" w:rsidP="00605D6D">
            <w:pPr>
              <w:widowControl w:val="0"/>
              <w:jc w:val="center"/>
              <w:rPr>
                <w:sz w:val="20"/>
                <w:szCs w:val="20"/>
                <w:lang w:val="en-CA" w:eastAsia="en-CA"/>
              </w:rPr>
            </w:pPr>
            <w:r w:rsidRPr="00CF00E0">
              <w:rPr>
                <w:sz w:val="20"/>
                <w:szCs w:val="20"/>
                <w:lang w:val="en-CA" w:eastAsia="en-CA"/>
              </w:rPr>
              <w:t>14</w:t>
            </w:r>
          </w:p>
        </w:tc>
        <w:tc>
          <w:tcPr>
            <w:tcW w:w="1986" w:type="dxa"/>
            <w:tcBorders>
              <w:top w:val="nil"/>
              <w:left w:val="nil"/>
              <w:bottom w:val="single" w:sz="4" w:space="0" w:color="auto"/>
              <w:right w:val="single" w:sz="4" w:space="0" w:color="auto"/>
            </w:tcBorders>
            <w:noWrap/>
            <w:vAlign w:val="center"/>
            <w:hideMark/>
          </w:tcPr>
          <w:p w14:paraId="4410A142" w14:textId="77777777" w:rsidR="00222C40" w:rsidRPr="00CF00E0" w:rsidRDefault="000D22B3" w:rsidP="00605D6D">
            <w:pPr>
              <w:widowControl w:val="0"/>
              <w:jc w:val="center"/>
              <w:rPr>
                <w:sz w:val="20"/>
                <w:szCs w:val="20"/>
                <w:lang w:val="en-CA" w:eastAsia="en-CA"/>
              </w:rPr>
            </w:pPr>
            <w:r w:rsidRPr="00CF00E0">
              <w:rPr>
                <w:sz w:val="20"/>
                <w:szCs w:val="20"/>
                <w:lang w:val="en-CA" w:eastAsia="en-CA"/>
              </w:rPr>
              <w:t>4</w:t>
            </w:r>
          </w:p>
        </w:tc>
        <w:tc>
          <w:tcPr>
            <w:tcW w:w="1987" w:type="dxa"/>
            <w:tcBorders>
              <w:top w:val="nil"/>
              <w:left w:val="nil"/>
              <w:bottom w:val="single" w:sz="4" w:space="0" w:color="auto"/>
              <w:right w:val="single" w:sz="4" w:space="0" w:color="auto"/>
            </w:tcBorders>
            <w:vAlign w:val="center"/>
            <w:hideMark/>
          </w:tcPr>
          <w:p w14:paraId="4D072A1B" w14:textId="1F4B8066" w:rsidR="00222C40" w:rsidRPr="00CF00E0" w:rsidRDefault="00A61FAF" w:rsidP="00605D6D">
            <w:pPr>
              <w:widowControl w:val="0"/>
              <w:jc w:val="center"/>
              <w:rPr>
                <w:sz w:val="20"/>
                <w:szCs w:val="20"/>
                <w:lang w:val="en-CA" w:eastAsia="en-CA"/>
              </w:rPr>
            </w:pPr>
            <w:r>
              <w:rPr>
                <w:sz w:val="20"/>
                <w:szCs w:val="20"/>
                <w:lang w:val="en-CA" w:eastAsia="en-CA"/>
              </w:rPr>
              <w:t>6</w:t>
            </w:r>
          </w:p>
        </w:tc>
      </w:tr>
      <w:tr w:rsidR="00222C40" w:rsidRPr="00427A3F" w14:paraId="6586EC15"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E86CA5B" w14:textId="77777777" w:rsidR="00222C40" w:rsidRPr="00CF00E0" w:rsidRDefault="00222C40" w:rsidP="00605D6D">
            <w:pPr>
              <w:keepLines/>
              <w:widowControl w:val="0"/>
              <w:contextualSpacing/>
              <w:rPr>
                <w:b/>
                <w:bCs/>
                <w:color w:val="000000"/>
                <w:sz w:val="20"/>
                <w:szCs w:val="20"/>
                <w:lang w:val="en-CA" w:eastAsia="en-CA"/>
              </w:rPr>
            </w:pPr>
            <w:r w:rsidRPr="00CF00E0">
              <w:rPr>
                <w:b/>
                <w:bCs/>
                <w:color w:val="000000"/>
                <w:sz w:val="20"/>
                <w:szCs w:val="20"/>
                <w:lang w:eastAsia="en-CA"/>
              </w:rPr>
              <w:t>Total</w:t>
            </w:r>
          </w:p>
        </w:tc>
        <w:tc>
          <w:tcPr>
            <w:tcW w:w="1875" w:type="dxa"/>
            <w:tcBorders>
              <w:top w:val="nil"/>
              <w:left w:val="nil"/>
              <w:bottom w:val="single" w:sz="4" w:space="0" w:color="auto"/>
              <w:right w:val="single" w:sz="4" w:space="0" w:color="auto"/>
            </w:tcBorders>
            <w:noWrap/>
            <w:vAlign w:val="center"/>
            <w:hideMark/>
          </w:tcPr>
          <w:p w14:paraId="640DCC77" w14:textId="06F656B9" w:rsidR="00222C40" w:rsidRPr="00CF00E0" w:rsidRDefault="00A5518B" w:rsidP="00605D6D">
            <w:pPr>
              <w:keepLines/>
              <w:widowControl w:val="0"/>
              <w:contextualSpacing/>
              <w:jc w:val="center"/>
              <w:rPr>
                <w:b/>
                <w:bCs/>
                <w:sz w:val="20"/>
                <w:szCs w:val="20"/>
                <w:lang w:val="en-CA" w:eastAsia="en-CA"/>
              </w:rPr>
            </w:pPr>
            <w:r w:rsidRPr="00CF00E0">
              <w:rPr>
                <w:b/>
                <w:bCs/>
                <w:sz w:val="20"/>
                <w:szCs w:val="20"/>
                <w:lang w:val="en-CA" w:eastAsia="en-CA"/>
              </w:rPr>
              <w:t>20</w:t>
            </w:r>
            <w:r w:rsidR="00A61FAF">
              <w:rPr>
                <w:b/>
                <w:bCs/>
                <w:sz w:val="20"/>
                <w:szCs w:val="20"/>
                <w:lang w:val="en-CA" w:eastAsia="en-CA"/>
              </w:rPr>
              <w:t>5</w:t>
            </w:r>
          </w:p>
        </w:tc>
        <w:tc>
          <w:tcPr>
            <w:tcW w:w="2128" w:type="dxa"/>
            <w:tcBorders>
              <w:top w:val="nil"/>
              <w:left w:val="nil"/>
              <w:bottom w:val="single" w:sz="4" w:space="0" w:color="auto"/>
              <w:right w:val="single" w:sz="4" w:space="0" w:color="auto"/>
            </w:tcBorders>
            <w:noWrap/>
            <w:vAlign w:val="center"/>
            <w:hideMark/>
          </w:tcPr>
          <w:p w14:paraId="0069CF0B" w14:textId="77777777" w:rsidR="00222C40" w:rsidRPr="00CF00E0" w:rsidRDefault="00222C40" w:rsidP="00605D6D">
            <w:pPr>
              <w:keepLines/>
              <w:widowControl w:val="0"/>
              <w:contextualSpacing/>
              <w:jc w:val="center"/>
              <w:rPr>
                <w:b/>
                <w:bCs/>
                <w:sz w:val="20"/>
                <w:szCs w:val="20"/>
                <w:lang w:val="en-CA" w:eastAsia="en-CA"/>
              </w:rPr>
            </w:pPr>
            <w:r w:rsidRPr="00CF00E0">
              <w:rPr>
                <w:b/>
                <w:bCs/>
                <w:sz w:val="20"/>
                <w:szCs w:val="20"/>
                <w:lang w:val="en-CA" w:eastAsia="en-CA"/>
              </w:rPr>
              <w:t>184</w:t>
            </w:r>
          </w:p>
        </w:tc>
        <w:tc>
          <w:tcPr>
            <w:tcW w:w="1986" w:type="dxa"/>
            <w:tcBorders>
              <w:top w:val="nil"/>
              <w:left w:val="nil"/>
              <w:bottom w:val="single" w:sz="4" w:space="0" w:color="auto"/>
              <w:right w:val="single" w:sz="4" w:space="0" w:color="auto"/>
            </w:tcBorders>
            <w:noWrap/>
            <w:vAlign w:val="center"/>
            <w:hideMark/>
          </w:tcPr>
          <w:p w14:paraId="76389C5B" w14:textId="77777777" w:rsidR="00222C40" w:rsidRPr="00CF00E0" w:rsidRDefault="006948D0" w:rsidP="00605D6D">
            <w:pPr>
              <w:keepLines/>
              <w:widowControl w:val="0"/>
              <w:contextualSpacing/>
              <w:jc w:val="center"/>
              <w:rPr>
                <w:b/>
                <w:bCs/>
                <w:sz w:val="20"/>
                <w:szCs w:val="20"/>
                <w:lang w:val="en-CA" w:eastAsia="en-CA"/>
              </w:rPr>
            </w:pPr>
            <w:r>
              <w:rPr>
                <w:b/>
                <w:bCs/>
                <w:sz w:val="20"/>
                <w:szCs w:val="20"/>
                <w:lang w:val="en-CA" w:eastAsia="en-CA"/>
              </w:rPr>
              <w:t>10</w:t>
            </w:r>
          </w:p>
        </w:tc>
        <w:tc>
          <w:tcPr>
            <w:tcW w:w="1987" w:type="dxa"/>
            <w:tcBorders>
              <w:top w:val="nil"/>
              <w:left w:val="nil"/>
              <w:bottom w:val="single" w:sz="4" w:space="0" w:color="auto"/>
              <w:right w:val="single" w:sz="4" w:space="0" w:color="auto"/>
            </w:tcBorders>
            <w:vAlign w:val="center"/>
            <w:hideMark/>
          </w:tcPr>
          <w:p w14:paraId="74D33436" w14:textId="09B48EF5" w:rsidR="00222C40" w:rsidRPr="00427A3F" w:rsidRDefault="00A5518B" w:rsidP="00605D6D">
            <w:pPr>
              <w:keepLines/>
              <w:widowControl w:val="0"/>
              <w:contextualSpacing/>
              <w:jc w:val="center"/>
              <w:rPr>
                <w:b/>
                <w:bCs/>
                <w:sz w:val="20"/>
                <w:szCs w:val="20"/>
                <w:lang w:val="en-CA" w:eastAsia="en-CA"/>
              </w:rPr>
            </w:pPr>
            <w:r w:rsidRPr="00CF00E0">
              <w:rPr>
                <w:b/>
                <w:bCs/>
                <w:sz w:val="20"/>
                <w:szCs w:val="20"/>
                <w:lang w:val="en-CA" w:eastAsia="en-CA"/>
              </w:rPr>
              <w:t>1</w:t>
            </w:r>
            <w:r w:rsidR="00A61FAF">
              <w:rPr>
                <w:b/>
                <w:bCs/>
                <w:sz w:val="20"/>
                <w:szCs w:val="20"/>
                <w:lang w:val="en-CA" w:eastAsia="en-CA"/>
              </w:rPr>
              <w:t>1</w:t>
            </w:r>
          </w:p>
        </w:tc>
      </w:tr>
    </w:tbl>
    <w:p w14:paraId="042CE5C0" w14:textId="77777777" w:rsidR="00A61FAF" w:rsidRPr="00652CAE" w:rsidRDefault="00A61FAF" w:rsidP="00A61FAF">
      <w:pPr>
        <w:pStyle w:val="Heading1"/>
        <w:numPr>
          <w:ilvl w:val="0"/>
          <w:numId w:val="0"/>
        </w:numPr>
        <w:rPr>
          <w:sz w:val="20"/>
        </w:rPr>
      </w:pPr>
      <w:r w:rsidRPr="00652CAE">
        <w:rPr>
          <w:sz w:val="20"/>
        </w:rPr>
        <w:t>* UNEP submitted three MYA PCRs after the deadline.</w:t>
      </w:r>
    </w:p>
    <w:p w14:paraId="041BD433" w14:textId="54AA8CAF" w:rsidR="00222C40" w:rsidRPr="00181B1F" w:rsidRDefault="00222C40" w:rsidP="00605D6D">
      <w:pPr>
        <w:pStyle w:val="Heading1"/>
        <w:widowControl w:val="0"/>
        <w:numPr>
          <w:ilvl w:val="0"/>
          <w:numId w:val="21"/>
        </w:numPr>
        <w:spacing w:before="240"/>
      </w:pPr>
      <w:r w:rsidRPr="00181B1F">
        <w:t>An analysis of the aggregated fund</w:t>
      </w:r>
      <w:r w:rsidR="00D06E39">
        <w:t>s</w:t>
      </w:r>
      <w:r w:rsidRPr="00181B1F">
        <w:t xml:space="preserve"> disbursed, ODS phased out and dela</w:t>
      </w:r>
      <w:r w:rsidR="006A7C08">
        <w:t>y in the completion of the ten</w:t>
      </w:r>
      <w:r w:rsidRPr="00181B1F">
        <w:t xml:space="preserve"> MYA </w:t>
      </w:r>
      <w:r w:rsidRPr="00181B1F">
        <w:rPr>
          <w:lang w:val="en-US"/>
        </w:rPr>
        <w:t>PCRs</w:t>
      </w:r>
      <w:r w:rsidRPr="00181B1F">
        <w:t xml:space="preserve"> is summarized in Table 2. </w:t>
      </w:r>
    </w:p>
    <w:p w14:paraId="3AA85197" w14:textId="2E14575A" w:rsidR="00222C40" w:rsidRDefault="00222C40" w:rsidP="00605D6D">
      <w:pPr>
        <w:pStyle w:val="Heading1"/>
        <w:widowControl w:val="0"/>
        <w:numPr>
          <w:ilvl w:val="0"/>
          <w:numId w:val="0"/>
        </w:numPr>
        <w:tabs>
          <w:tab w:val="left" w:pos="720"/>
        </w:tabs>
        <w:spacing w:after="0"/>
        <w:rPr>
          <w:b/>
        </w:rPr>
      </w:pPr>
      <w:r>
        <w:rPr>
          <w:b/>
        </w:rPr>
        <w:t>Table 2. Overview of the budget, ODS phased out and delay of MYA</w:t>
      </w:r>
      <w:r w:rsidR="00D06E39">
        <w:rPr>
          <w:b/>
        </w:rPr>
        <w:t xml:space="preserve"> PCR</w:t>
      </w:r>
      <w:r>
        <w:rPr>
          <w:b/>
        </w:rPr>
        <w:t>s submitted after the 84</w:t>
      </w:r>
      <w:r w:rsidRPr="00356F4A">
        <w:rPr>
          <w:b/>
          <w:vertAlign w:val="superscript"/>
        </w:rPr>
        <w:t>th</w:t>
      </w:r>
      <w:r>
        <w:rPr>
          <w:b/>
        </w:rPr>
        <w:t xml:space="preserve"> meeting</w:t>
      </w:r>
    </w:p>
    <w:tbl>
      <w:tblPr>
        <w:tblW w:w="4858" w:type="pct"/>
        <w:tblLook w:val="04A0" w:firstRow="1" w:lastRow="0" w:firstColumn="1" w:lastColumn="0" w:noHBand="0" w:noVBand="1"/>
      </w:tblPr>
      <w:tblGrid>
        <w:gridCol w:w="1289"/>
        <w:gridCol w:w="1216"/>
        <w:gridCol w:w="1216"/>
        <w:gridCol w:w="1072"/>
        <w:gridCol w:w="783"/>
        <w:gridCol w:w="1072"/>
        <w:gridCol w:w="1177"/>
        <w:gridCol w:w="1259"/>
      </w:tblGrid>
      <w:tr w:rsidR="001C0A2A" w:rsidRPr="006E0A92" w14:paraId="486CDBC7" w14:textId="77777777" w:rsidTr="001C0A2A">
        <w:trPr>
          <w:trHeight w:val="290"/>
        </w:trPr>
        <w:tc>
          <w:tcPr>
            <w:tcW w:w="70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5912018" w14:textId="77777777" w:rsidR="001C0A2A" w:rsidRPr="006E0A92" w:rsidRDefault="001C0A2A" w:rsidP="001C0A2A">
            <w:pPr>
              <w:jc w:val="left"/>
              <w:rPr>
                <w:b/>
                <w:bCs/>
                <w:color w:val="000000"/>
                <w:sz w:val="20"/>
                <w:szCs w:val="20"/>
                <w:lang w:val="en-US"/>
              </w:rPr>
            </w:pPr>
            <w:r w:rsidRPr="006E0A92">
              <w:rPr>
                <w:b/>
                <w:bCs/>
                <w:color w:val="000000"/>
                <w:sz w:val="20"/>
                <w:szCs w:val="20"/>
                <w:lang w:val="en-US"/>
              </w:rPr>
              <w:t>Lead agency</w:t>
            </w:r>
          </w:p>
        </w:tc>
        <w:tc>
          <w:tcPr>
            <w:tcW w:w="1338" w:type="pct"/>
            <w:gridSpan w:val="2"/>
            <w:tcBorders>
              <w:top w:val="single" w:sz="4" w:space="0" w:color="auto"/>
              <w:left w:val="nil"/>
              <w:bottom w:val="single" w:sz="4" w:space="0" w:color="auto"/>
              <w:right w:val="single" w:sz="4" w:space="0" w:color="auto"/>
            </w:tcBorders>
            <w:shd w:val="clear" w:color="auto" w:fill="auto"/>
            <w:vAlign w:val="center"/>
            <w:hideMark/>
          </w:tcPr>
          <w:p w14:paraId="0B8936FA"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MYA funds (US$)</w:t>
            </w:r>
          </w:p>
        </w:tc>
        <w:tc>
          <w:tcPr>
            <w:tcW w:w="1021" w:type="pct"/>
            <w:gridSpan w:val="2"/>
            <w:tcBorders>
              <w:top w:val="single" w:sz="4" w:space="0" w:color="auto"/>
              <w:left w:val="nil"/>
              <w:bottom w:val="single" w:sz="4" w:space="0" w:color="auto"/>
              <w:right w:val="single" w:sz="4" w:space="0" w:color="auto"/>
            </w:tcBorders>
            <w:shd w:val="clear" w:color="auto" w:fill="auto"/>
            <w:vAlign w:val="center"/>
            <w:hideMark/>
          </w:tcPr>
          <w:p w14:paraId="2A0ECAC5"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 xml:space="preserve">Consumption ODP </w:t>
            </w:r>
            <w:proofErr w:type="spellStart"/>
            <w:r w:rsidRPr="006E0A92">
              <w:rPr>
                <w:b/>
                <w:bCs/>
                <w:color w:val="000000"/>
                <w:sz w:val="20"/>
                <w:szCs w:val="20"/>
                <w:lang w:val="en-US"/>
              </w:rPr>
              <w:t>tonnes</w:t>
            </w:r>
            <w:proofErr w:type="spellEnd"/>
            <w:r w:rsidRPr="006E0A92">
              <w:rPr>
                <w:b/>
                <w:bCs/>
                <w:color w:val="000000"/>
                <w:sz w:val="20"/>
                <w:szCs w:val="20"/>
                <w:lang w:val="en-US"/>
              </w:rPr>
              <w:t xml:space="preserve"> phase-out</w:t>
            </w:r>
          </w:p>
        </w:tc>
        <w:tc>
          <w:tcPr>
            <w:tcW w:w="1238" w:type="pct"/>
            <w:gridSpan w:val="2"/>
            <w:tcBorders>
              <w:top w:val="single" w:sz="4" w:space="0" w:color="auto"/>
              <w:left w:val="nil"/>
              <w:bottom w:val="single" w:sz="4" w:space="0" w:color="auto"/>
              <w:right w:val="single" w:sz="4" w:space="0" w:color="auto"/>
            </w:tcBorders>
            <w:shd w:val="clear" w:color="auto" w:fill="auto"/>
            <w:vAlign w:val="center"/>
            <w:hideMark/>
          </w:tcPr>
          <w:p w14:paraId="1485B904"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 xml:space="preserve">Production ODP </w:t>
            </w:r>
            <w:proofErr w:type="spellStart"/>
            <w:r w:rsidRPr="006E0A92">
              <w:rPr>
                <w:b/>
                <w:bCs/>
                <w:color w:val="000000"/>
                <w:sz w:val="20"/>
                <w:szCs w:val="20"/>
                <w:lang w:val="en-US"/>
              </w:rPr>
              <w:t>tonnes</w:t>
            </w:r>
            <w:proofErr w:type="spellEnd"/>
            <w:r w:rsidRPr="006E0A92">
              <w:rPr>
                <w:b/>
                <w:bCs/>
                <w:color w:val="000000"/>
                <w:sz w:val="20"/>
                <w:szCs w:val="20"/>
                <w:lang w:val="en-US"/>
              </w:rPr>
              <w:t xml:space="preserve"> phase-out</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1792EF"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Average of Delays (in Months)</w:t>
            </w:r>
          </w:p>
        </w:tc>
      </w:tr>
      <w:tr w:rsidR="001C0A2A" w:rsidRPr="006E0A92" w14:paraId="6240F1BC" w14:textId="77777777" w:rsidTr="001C0A2A">
        <w:trPr>
          <w:trHeight w:val="290"/>
        </w:trPr>
        <w:tc>
          <w:tcPr>
            <w:tcW w:w="709" w:type="pct"/>
            <w:vMerge/>
            <w:tcBorders>
              <w:top w:val="single" w:sz="4" w:space="0" w:color="auto"/>
              <w:left w:val="single" w:sz="4" w:space="0" w:color="auto"/>
              <w:bottom w:val="single" w:sz="4" w:space="0" w:color="auto"/>
              <w:right w:val="single" w:sz="4" w:space="0" w:color="auto"/>
            </w:tcBorders>
            <w:vAlign w:val="center"/>
            <w:hideMark/>
          </w:tcPr>
          <w:p w14:paraId="13382BED" w14:textId="77777777" w:rsidR="001C0A2A" w:rsidRPr="006E0A92" w:rsidRDefault="001C0A2A" w:rsidP="001C0A2A">
            <w:pPr>
              <w:jc w:val="left"/>
              <w:rPr>
                <w:b/>
                <w:bCs/>
                <w:color w:val="000000"/>
                <w:sz w:val="20"/>
                <w:szCs w:val="20"/>
                <w:lang w:val="en-US"/>
              </w:rPr>
            </w:pPr>
          </w:p>
        </w:tc>
        <w:tc>
          <w:tcPr>
            <w:tcW w:w="669" w:type="pct"/>
            <w:tcBorders>
              <w:top w:val="nil"/>
              <w:left w:val="nil"/>
              <w:bottom w:val="single" w:sz="4" w:space="0" w:color="auto"/>
              <w:right w:val="single" w:sz="4" w:space="0" w:color="auto"/>
            </w:tcBorders>
            <w:shd w:val="clear" w:color="auto" w:fill="auto"/>
            <w:vAlign w:val="center"/>
            <w:hideMark/>
          </w:tcPr>
          <w:p w14:paraId="6CF9D346"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Approved</w:t>
            </w:r>
          </w:p>
        </w:tc>
        <w:tc>
          <w:tcPr>
            <w:tcW w:w="669" w:type="pct"/>
            <w:tcBorders>
              <w:top w:val="nil"/>
              <w:left w:val="nil"/>
              <w:bottom w:val="single" w:sz="4" w:space="0" w:color="auto"/>
              <w:right w:val="single" w:sz="4" w:space="0" w:color="auto"/>
            </w:tcBorders>
            <w:shd w:val="clear" w:color="auto" w:fill="auto"/>
            <w:vAlign w:val="center"/>
            <w:hideMark/>
          </w:tcPr>
          <w:p w14:paraId="472B1CC4"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Disbursed</w:t>
            </w:r>
          </w:p>
        </w:tc>
        <w:tc>
          <w:tcPr>
            <w:tcW w:w="590" w:type="pct"/>
            <w:tcBorders>
              <w:top w:val="nil"/>
              <w:left w:val="nil"/>
              <w:bottom w:val="single" w:sz="4" w:space="0" w:color="auto"/>
              <w:right w:val="single" w:sz="4" w:space="0" w:color="auto"/>
            </w:tcBorders>
            <w:shd w:val="clear" w:color="auto" w:fill="auto"/>
            <w:vAlign w:val="center"/>
            <w:hideMark/>
          </w:tcPr>
          <w:p w14:paraId="5BFB5A40"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Approved</w:t>
            </w:r>
          </w:p>
        </w:tc>
        <w:tc>
          <w:tcPr>
            <w:tcW w:w="431" w:type="pct"/>
            <w:tcBorders>
              <w:top w:val="nil"/>
              <w:left w:val="nil"/>
              <w:bottom w:val="single" w:sz="4" w:space="0" w:color="auto"/>
              <w:right w:val="single" w:sz="4" w:space="0" w:color="auto"/>
            </w:tcBorders>
            <w:shd w:val="clear" w:color="auto" w:fill="auto"/>
            <w:vAlign w:val="center"/>
            <w:hideMark/>
          </w:tcPr>
          <w:p w14:paraId="54C23B4A"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Actual</w:t>
            </w:r>
          </w:p>
        </w:tc>
        <w:tc>
          <w:tcPr>
            <w:tcW w:w="590" w:type="pct"/>
            <w:tcBorders>
              <w:top w:val="nil"/>
              <w:left w:val="nil"/>
              <w:bottom w:val="single" w:sz="4" w:space="0" w:color="auto"/>
              <w:right w:val="single" w:sz="4" w:space="0" w:color="auto"/>
            </w:tcBorders>
            <w:shd w:val="clear" w:color="auto" w:fill="auto"/>
            <w:vAlign w:val="center"/>
            <w:hideMark/>
          </w:tcPr>
          <w:p w14:paraId="3A697141"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Approved</w:t>
            </w:r>
          </w:p>
        </w:tc>
        <w:tc>
          <w:tcPr>
            <w:tcW w:w="648" w:type="pct"/>
            <w:tcBorders>
              <w:top w:val="nil"/>
              <w:left w:val="nil"/>
              <w:bottom w:val="single" w:sz="4" w:space="0" w:color="auto"/>
              <w:right w:val="single" w:sz="4" w:space="0" w:color="auto"/>
            </w:tcBorders>
            <w:shd w:val="clear" w:color="auto" w:fill="auto"/>
            <w:vAlign w:val="center"/>
            <w:hideMark/>
          </w:tcPr>
          <w:p w14:paraId="7A2AAF9D" w14:textId="77777777" w:rsidR="001C0A2A" w:rsidRPr="006E0A92" w:rsidRDefault="001C0A2A" w:rsidP="001C0A2A">
            <w:pPr>
              <w:jc w:val="center"/>
              <w:rPr>
                <w:b/>
                <w:bCs/>
                <w:color w:val="000000"/>
                <w:sz w:val="20"/>
                <w:szCs w:val="20"/>
                <w:lang w:val="en-US"/>
              </w:rPr>
            </w:pPr>
            <w:r w:rsidRPr="006E0A92">
              <w:rPr>
                <w:b/>
                <w:bCs/>
                <w:color w:val="000000"/>
                <w:sz w:val="20"/>
                <w:szCs w:val="20"/>
                <w:lang w:val="en-US"/>
              </w:rPr>
              <w:t>Actual</w:t>
            </w: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52A0148B" w14:textId="77777777" w:rsidR="001C0A2A" w:rsidRPr="006E0A92" w:rsidRDefault="001C0A2A" w:rsidP="001C0A2A">
            <w:pPr>
              <w:jc w:val="left"/>
              <w:rPr>
                <w:b/>
                <w:bCs/>
                <w:color w:val="000000"/>
                <w:sz w:val="20"/>
                <w:szCs w:val="20"/>
                <w:lang w:val="en-US"/>
              </w:rPr>
            </w:pPr>
          </w:p>
        </w:tc>
      </w:tr>
      <w:tr w:rsidR="001C0A2A" w:rsidRPr="006E0A92" w14:paraId="2C8657ED"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70869FF2" w14:textId="77777777" w:rsidR="001C0A2A" w:rsidRPr="006E0A92" w:rsidRDefault="001C0A2A" w:rsidP="001C0A2A">
            <w:pPr>
              <w:jc w:val="left"/>
              <w:rPr>
                <w:color w:val="000000"/>
                <w:sz w:val="20"/>
                <w:szCs w:val="20"/>
                <w:lang w:val="en-US"/>
              </w:rPr>
            </w:pPr>
            <w:r w:rsidRPr="006E0A92">
              <w:rPr>
                <w:color w:val="000000"/>
                <w:sz w:val="20"/>
                <w:szCs w:val="20"/>
                <w:lang w:val="en-US"/>
              </w:rPr>
              <w:t>France</w:t>
            </w:r>
          </w:p>
        </w:tc>
        <w:tc>
          <w:tcPr>
            <w:tcW w:w="669" w:type="pct"/>
            <w:tcBorders>
              <w:top w:val="nil"/>
              <w:left w:val="nil"/>
              <w:bottom w:val="single" w:sz="4" w:space="0" w:color="auto"/>
              <w:right w:val="single" w:sz="4" w:space="0" w:color="auto"/>
            </w:tcBorders>
            <w:shd w:val="clear" w:color="auto" w:fill="auto"/>
            <w:noWrap/>
            <w:vAlign w:val="bottom"/>
            <w:hideMark/>
          </w:tcPr>
          <w:p w14:paraId="77B30145" w14:textId="77777777" w:rsidR="001C0A2A" w:rsidRPr="006E0A92" w:rsidRDefault="001C0A2A" w:rsidP="001C0A2A">
            <w:pPr>
              <w:jc w:val="right"/>
              <w:rPr>
                <w:color w:val="000000"/>
                <w:sz w:val="20"/>
                <w:szCs w:val="20"/>
                <w:lang w:val="en-US"/>
              </w:rPr>
            </w:pPr>
            <w:r w:rsidRPr="006E0A92">
              <w:rPr>
                <w:color w:val="000000"/>
                <w:sz w:val="20"/>
                <w:szCs w:val="20"/>
                <w:lang w:val="en-US"/>
              </w:rPr>
              <w:t>900,000</w:t>
            </w:r>
          </w:p>
        </w:tc>
        <w:tc>
          <w:tcPr>
            <w:tcW w:w="669" w:type="pct"/>
            <w:tcBorders>
              <w:top w:val="nil"/>
              <w:left w:val="nil"/>
              <w:bottom w:val="single" w:sz="4" w:space="0" w:color="auto"/>
              <w:right w:val="single" w:sz="4" w:space="0" w:color="auto"/>
            </w:tcBorders>
            <w:shd w:val="clear" w:color="auto" w:fill="auto"/>
            <w:noWrap/>
            <w:vAlign w:val="bottom"/>
            <w:hideMark/>
          </w:tcPr>
          <w:p w14:paraId="2944A5BC" w14:textId="77777777" w:rsidR="001C0A2A" w:rsidRPr="006E0A92" w:rsidRDefault="001C0A2A" w:rsidP="001C0A2A">
            <w:pPr>
              <w:jc w:val="right"/>
              <w:rPr>
                <w:color w:val="000000"/>
                <w:sz w:val="20"/>
                <w:szCs w:val="20"/>
                <w:lang w:val="en-US"/>
              </w:rPr>
            </w:pPr>
            <w:r w:rsidRPr="006E0A92">
              <w:rPr>
                <w:color w:val="000000"/>
                <w:sz w:val="20"/>
                <w:szCs w:val="20"/>
                <w:lang w:val="en-US"/>
              </w:rPr>
              <w:t>900,000</w:t>
            </w:r>
          </w:p>
        </w:tc>
        <w:tc>
          <w:tcPr>
            <w:tcW w:w="590" w:type="pct"/>
            <w:tcBorders>
              <w:top w:val="nil"/>
              <w:left w:val="nil"/>
              <w:bottom w:val="single" w:sz="4" w:space="0" w:color="auto"/>
              <w:right w:val="single" w:sz="4" w:space="0" w:color="auto"/>
            </w:tcBorders>
            <w:shd w:val="clear" w:color="auto" w:fill="auto"/>
            <w:noWrap/>
            <w:vAlign w:val="bottom"/>
            <w:hideMark/>
          </w:tcPr>
          <w:p w14:paraId="4996E5E7" w14:textId="77777777" w:rsidR="001C0A2A" w:rsidRPr="006E0A92" w:rsidRDefault="001C0A2A" w:rsidP="001C0A2A">
            <w:pPr>
              <w:jc w:val="right"/>
              <w:rPr>
                <w:color w:val="000000"/>
                <w:sz w:val="20"/>
                <w:szCs w:val="20"/>
                <w:lang w:val="en-US"/>
              </w:rPr>
            </w:pPr>
            <w:r w:rsidRPr="006E0A92">
              <w:rPr>
                <w:color w:val="000000"/>
                <w:sz w:val="20"/>
                <w:szCs w:val="20"/>
                <w:lang w:val="en-US"/>
              </w:rPr>
              <w:t>14</w:t>
            </w:r>
          </w:p>
        </w:tc>
        <w:tc>
          <w:tcPr>
            <w:tcW w:w="431" w:type="pct"/>
            <w:tcBorders>
              <w:top w:val="nil"/>
              <w:left w:val="nil"/>
              <w:bottom w:val="single" w:sz="4" w:space="0" w:color="auto"/>
              <w:right w:val="single" w:sz="4" w:space="0" w:color="auto"/>
            </w:tcBorders>
            <w:shd w:val="clear" w:color="auto" w:fill="auto"/>
            <w:noWrap/>
            <w:vAlign w:val="bottom"/>
            <w:hideMark/>
          </w:tcPr>
          <w:p w14:paraId="3CFEA922" w14:textId="77777777" w:rsidR="001C0A2A" w:rsidRPr="006E0A92" w:rsidRDefault="001C0A2A" w:rsidP="001C0A2A">
            <w:pPr>
              <w:jc w:val="right"/>
              <w:rPr>
                <w:color w:val="000000"/>
                <w:sz w:val="20"/>
                <w:szCs w:val="20"/>
                <w:lang w:val="en-US"/>
              </w:rPr>
            </w:pPr>
            <w:r w:rsidRPr="006E0A92">
              <w:rPr>
                <w:color w:val="000000"/>
                <w:sz w:val="20"/>
                <w:szCs w:val="20"/>
                <w:lang w:val="en-US"/>
              </w:rPr>
              <w:t>47</w:t>
            </w:r>
          </w:p>
        </w:tc>
        <w:tc>
          <w:tcPr>
            <w:tcW w:w="590" w:type="pct"/>
            <w:tcBorders>
              <w:top w:val="nil"/>
              <w:left w:val="nil"/>
              <w:bottom w:val="single" w:sz="4" w:space="0" w:color="auto"/>
              <w:right w:val="single" w:sz="4" w:space="0" w:color="auto"/>
            </w:tcBorders>
            <w:shd w:val="clear" w:color="auto" w:fill="auto"/>
            <w:noWrap/>
            <w:vAlign w:val="bottom"/>
            <w:hideMark/>
          </w:tcPr>
          <w:p w14:paraId="10AB4B81"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48" w:type="pct"/>
            <w:tcBorders>
              <w:top w:val="nil"/>
              <w:left w:val="nil"/>
              <w:bottom w:val="single" w:sz="4" w:space="0" w:color="auto"/>
              <w:right w:val="single" w:sz="4" w:space="0" w:color="auto"/>
            </w:tcBorders>
            <w:shd w:val="clear" w:color="auto" w:fill="auto"/>
            <w:noWrap/>
            <w:vAlign w:val="bottom"/>
            <w:hideMark/>
          </w:tcPr>
          <w:p w14:paraId="167C58A6" w14:textId="7F7F4121"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93" w:type="pct"/>
            <w:tcBorders>
              <w:top w:val="nil"/>
              <w:left w:val="nil"/>
              <w:bottom w:val="single" w:sz="4" w:space="0" w:color="auto"/>
              <w:right w:val="single" w:sz="4" w:space="0" w:color="auto"/>
            </w:tcBorders>
            <w:shd w:val="clear" w:color="auto" w:fill="auto"/>
            <w:noWrap/>
            <w:vAlign w:val="bottom"/>
            <w:hideMark/>
          </w:tcPr>
          <w:p w14:paraId="3B61A867" w14:textId="77777777" w:rsidR="001C0A2A" w:rsidRPr="006E0A92" w:rsidRDefault="001C0A2A" w:rsidP="001C0A2A">
            <w:pPr>
              <w:jc w:val="right"/>
              <w:rPr>
                <w:color w:val="000000"/>
                <w:sz w:val="20"/>
                <w:szCs w:val="20"/>
                <w:lang w:val="en-US"/>
              </w:rPr>
            </w:pPr>
            <w:r w:rsidRPr="006E0A92">
              <w:rPr>
                <w:color w:val="000000"/>
                <w:sz w:val="20"/>
                <w:szCs w:val="20"/>
                <w:lang w:val="en-US"/>
              </w:rPr>
              <w:t>4.46</w:t>
            </w:r>
          </w:p>
        </w:tc>
      </w:tr>
      <w:tr w:rsidR="001C0A2A" w:rsidRPr="006E0A92" w14:paraId="44B34837"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8E7F724" w14:textId="77777777" w:rsidR="001C0A2A" w:rsidRPr="006E0A92" w:rsidRDefault="001C0A2A" w:rsidP="001C0A2A">
            <w:pPr>
              <w:jc w:val="left"/>
              <w:rPr>
                <w:color w:val="000000"/>
                <w:sz w:val="20"/>
                <w:szCs w:val="20"/>
                <w:lang w:val="en-US"/>
              </w:rPr>
            </w:pPr>
            <w:r w:rsidRPr="006E0A92">
              <w:rPr>
                <w:color w:val="000000"/>
                <w:sz w:val="20"/>
                <w:szCs w:val="20"/>
                <w:lang w:val="en-US"/>
              </w:rPr>
              <w:t>UNDP</w:t>
            </w:r>
          </w:p>
        </w:tc>
        <w:tc>
          <w:tcPr>
            <w:tcW w:w="669" w:type="pct"/>
            <w:tcBorders>
              <w:top w:val="nil"/>
              <w:left w:val="nil"/>
              <w:bottom w:val="single" w:sz="4" w:space="0" w:color="auto"/>
              <w:right w:val="single" w:sz="4" w:space="0" w:color="auto"/>
            </w:tcBorders>
            <w:shd w:val="clear" w:color="auto" w:fill="auto"/>
            <w:noWrap/>
            <w:vAlign w:val="bottom"/>
            <w:hideMark/>
          </w:tcPr>
          <w:p w14:paraId="3600E3F7" w14:textId="77777777" w:rsidR="001C0A2A" w:rsidRPr="006E0A92" w:rsidRDefault="001C0A2A" w:rsidP="001C0A2A">
            <w:pPr>
              <w:jc w:val="right"/>
              <w:rPr>
                <w:color w:val="000000"/>
                <w:sz w:val="20"/>
                <w:szCs w:val="20"/>
                <w:lang w:val="en-US"/>
              </w:rPr>
            </w:pPr>
            <w:r w:rsidRPr="006E0A92">
              <w:rPr>
                <w:color w:val="000000"/>
                <w:sz w:val="20"/>
                <w:szCs w:val="20"/>
                <w:lang w:val="en-US"/>
              </w:rPr>
              <w:t>80,008,775</w:t>
            </w:r>
          </w:p>
        </w:tc>
        <w:tc>
          <w:tcPr>
            <w:tcW w:w="669" w:type="pct"/>
            <w:tcBorders>
              <w:top w:val="nil"/>
              <w:left w:val="nil"/>
              <w:bottom w:val="single" w:sz="4" w:space="0" w:color="auto"/>
              <w:right w:val="single" w:sz="4" w:space="0" w:color="auto"/>
            </w:tcBorders>
            <w:shd w:val="clear" w:color="auto" w:fill="auto"/>
            <w:noWrap/>
            <w:vAlign w:val="bottom"/>
            <w:hideMark/>
          </w:tcPr>
          <w:p w14:paraId="5B3643EF" w14:textId="77777777" w:rsidR="001C0A2A" w:rsidRPr="006E0A92" w:rsidRDefault="001C0A2A" w:rsidP="001C0A2A">
            <w:pPr>
              <w:jc w:val="right"/>
              <w:rPr>
                <w:color w:val="000000"/>
                <w:sz w:val="20"/>
                <w:szCs w:val="20"/>
                <w:lang w:val="en-US"/>
              </w:rPr>
            </w:pPr>
            <w:r w:rsidRPr="006E0A92">
              <w:rPr>
                <w:color w:val="000000"/>
                <w:sz w:val="20"/>
                <w:szCs w:val="20"/>
                <w:lang w:val="en-US"/>
              </w:rPr>
              <w:t>77,767,245</w:t>
            </w:r>
          </w:p>
        </w:tc>
        <w:tc>
          <w:tcPr>
            <w:tcW w:w="590" w:type="pct"/>
            <w:tcBorders>
              <w:top w:val="nil"/>
              <w:left w:val="nil"/>
              <w:bottom w:val="single" w:sz="4" w:space="0" w:color="auto"/>
              <w:right w:val="single" w:sz="4" w:space="0" w:color="auto"/>
            </w:tcBorders>
            <w:shd w:val="clear" w:color="auto" w:fill="auto"/>
            <w:noWrap/>
            <w:vAlign w:val="bottom"/>
            <w:hideMark/>
          </w:tcPr>
          <w:p w14:paraId="4BD9136C" w14:textId="77777777" w:rsidR="001C0A2A" w:rsidRPr="006E0A92" w:rsidRDefault="001C0A2A" w:rsidP="001C0A2A">
            <w:pPr>
              <w:jc w:val="right"/>
              <w:rPr>
                <w:color w:val="000000"/>
                <w:sz w:val="20"/>
                <w:szCs w:val="20"/>
                <w:lang w:val="en-US"/>
              </w:rPr>
            </w:pPr>
            <w:r w:rsidRPr="006E0A92">
              <w:rPr>
                <w:color w:val="000000"/>
                <w:sz w:val="20"/>
                <w:szCs w:val="20"/>
                <w:lang w:val="en-US"/>
              </w:rPr>
              <w:t>518</w:t>
            </w:r>
          </w:p>
        </w:tc>
        <w:tc>
          <w:tcPr>
            <w:tcW w:w="431" w:type="pct"/>
            <w:tcBorders>
              <w:top w:val="nil"/>
              <w:left w:val="nil"/>
              <w:bottom w:val="single" w:sz="4" w:space="0" w:color="auto"/>
              <w:right w:val="single" w:sz="4" w:space="0" w:color="auto"/>
            </w:tcBorders>
            <w:shd w:val="clear" w:color="auto" w:fill="auto"/>
            <w:noWrap/>
            <w:vAlign w:val="bottom"/>
            <w:hideMark/>
          </w:tcPr>
          <w:p w14:paraId="61CAE9C7" w14:textId="77777777" w:rsidR="001C0A2A" w:rsidRPr="006E0A92" w:rsidRDefault="001C0A2A" w:rsidP="001C0A2A">
            <w:pPr>
              <w:jc w:val="right"/>
              <w:rPr>
                <w:color w:val="000000"/>
                <w:sz w:val="20"/>
                <w:szCs w:val="20"/>
                <w:lang w:val="en-US"/>
              </w:rPr>
            </w:pPr>
            <w:r w:rsidRPr="006E0A92">
              <w:rPr>
                <w:color w:val="000000"/>
                <w:sz w:val="20"/>
                <w:szCs w:val="20"/>
                <w:lang w:val="en-US"/>
              </w:rPr>
              <w:t>505</w:t>
            </w:r>
          </w:p>
        </w:tc>
        <w:tc>
          <w:tcPr>
            <w:tcW w:w="590" w:type="pct"/>
            <w:tcBorders>
              <w:top w:val="nil"/>
              <w:left w:val="nil"/>
              <w:bottom w:val="single" w:sz="4" w:space="0" w:color="auto"/>
              <w:right w:val="single" w:sz="4" w:space="0" w:color="auto"/>
            </w:tcBorders>
            <w:shd w:val="clear" w:color="auto" w:fill="auto"/>
            <w:noWrap/>
            <w:vAlign w:val="bottom"/>
            <w:hideMark/>
          </w:tcPr>
          <w:p w14:paraId="40776570"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48" w:type="pct"/>
            <w:tcBorders>
              <w:top w:val="nil"/>
              <w:left w:val="nil"/>
              <w:bottom w:val="single" w:sz="4" w:space="0" w:color="auto"/>
              <w:right w:val="single" w:sz="4" w:space="0" w:color="auto"/>
            </w:tcBorders>
            <w:shd w:val="clear" w:color="auto" w:fill="auto"/>
            <w:noWrap/>
            <w:vAlign w:val="bottom"/>
            <w:hideMark/>
          </w:tcPr>
          <w:p w14:paraId="3F7B53FA"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93" w:type="pct"/>
            <w:tcBorders>
              <w:top w:val="nil"/>
              <w:left w:val="nil"/>
              <w:bottom w:val="single" w:sz="4" w:space="0" w:color="auto"/>
              <w:right w:val="single" w:sz="4" w:space="0" w:color="auto"/>
            </w:tcBorders>
            <w:shd w:val="clear" w:color="auto" w:fill="auto"/>
            <w:noWrap/>
            <w:vAlign w:val="bottom"/>
            <w:hideMark/>
          </w:tcPr>
          <w:p w14:paraId="795172F0" w14:textId="77777777" w:rsidR="001C0A2A" w:rsidRPr="006E0A92" w:rsidRDefault="001C0A2A" w:rsidP="001C0A2A">
            <w:pPr>
              <w:jc w:val="right"/>
              <w:rPr>
                <w:color w:val="000000"/>
                <w:sz w:val="20"/>
                <w:szCs w:val="20"/>
                <w:lang w:val="en-US"/>
              </w:rPr>
            </w:pPr>
            <w:r w:rsidRPr="006E0A92">
              <w:rPr>
                <w:color w:val="000000"/>
                <w:sz w:val="20"/>
                <w:szCs w:val="20"/>
                <w:lang w:val="en-US"/>
              </w:rPr>
              <w:t>22.74</w:t>
            </w:r>
          </w:p>
        </w:tc>
      </w:tr>
      <w:tr w:rsidR="001C0A2A" w:rsidRPr="006E0A92" w14:paraId="450118C4"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2CE63688" w14:textId="77777777" w:rsidR="001C0A2A" w:rsidRPr="006E0A92" w:rsidRDefault="001C0A2A" w:rsidP="001C0A2A">
            <w:pPr>
              <w:jc w:val="left"/>
              <w:rPr>
                <w:color w:val="000000"/>
                <w:sz w:val="20"/>
                <w:szCs w:val="20"/>
                <w:lang w:val="en-US"/>
              </w:rPr>
            </w:pPr>
            <w:r w:rsidRPr="006E0A92">
              <w:rPr>
                <w:color w:val="000000"/>
                <w:sz w:val="20"/>
                <w:szCs w:val="20"/>
                <w:lang w:val="en-US"/>
              </w:rPr>
              <w:t>UNEP</w:t>
            </w:r>
          </w:p>
        </w:tc>
        <w:tc>
          <w:tcPr>
            <w:tcW w:w="669" w:type="pct"/>
            <w:tcBorders>
              <w:top w:val="nil"/>
              <w:left w:val="nil"/>
              <w:bottom w:val="single" w:sz="4" w:space="0" w:color="auto"/>
              <w:right w:val="single" w:sz="4" w:space="0" w:color="auto"/>
            </w:tcBorders>
            <w:shd w:val="clear" w:color="auto" w:fill="auto"/>
            <w:noWrap/>
            <w:vAlign w:val="bottom"/>
            <w:hideMark/>
          </w:tcPr>
          <w:p w14:paraId="16C6BD00" w14:textId="77777777" w:rsidR="001C0A2A" w:rsidRPr="006E0A92" w:rsidRDefault="001C0A2A" w:rsidP="001C0A2A">
            <w:pPr>
              <w:jc w:val="right"/>
              <w:rPr>
                <w:color w:val="000000"/>
                <w:sz w:val="20"/>
                <w:szCs w:val="20"/>
                <w:lang w:val="en-US"/>
              </w:rPr>
            </w:pPr>
            <w:r w:rsidRPr="006E0A92">
              <w:rPr>
                <w:color w:val="000000"/>
                <w:sz w:val="20"/>
                <w:szCs w:val="20"/>
                <w:lang w:val="en-US"/>
              </w:rPr>
              <w:t>266,700</w:t>
            </w:r>
          </w:p>
        </w:tc>
        <w:tc>
          <w:tcPr>
            <w:tcW w:w="669" w:type="pct"/>
            <w:tcBorders>
              <w:top w:val="nil"/>
              <w:left w:val="nil"/>
              <w:bottom w:val="single" w:sz="4" w:space="0" w:color="auto"/>
              <w:right w:val="single" w:sz="4" w:space="0" w:color="auto"/>
            </w:tcBorders>
            <w:shd w:val="clear" w:color="auto" w:fill="auto"/>
            <w:noWrap/>
            <w:vAlign w:val="bottom"/>
            <w:hideMark/>
          </w:tcPr>
          <w:p w14:paraId="614D6850" w14:textId="77777777" w:rsidR="001C0A2A" w:rsidRPr="006E0A92" w:rsidRDefault="001C0A2A" w:rsidP="001C0A2A">
            <w:pPr>
              <w:jc w:val="right"/>
              <w:rPr>
                <w:color w:val="000000"/>
                <w:sz w:val="20"/>
                <w:szCs w:val="20"/>
                <w:lang w:val="en-US"/>
              </w:rPr>
            </w:pPr>
            <w:r w:rsidRPr="006E0A92">
              <w:rPr>
                <w:color w:val="000000"/>
                <w:sz w:val="20"/>
                <w:szCs w:val="20"/>
                <w:lang w:val="en-US"/>
              </w:rPr>
              <w:t>262,670</w:t>
            </w:r>
          </w:p>
        </w:tc>
        <w:tc>
          <w:tcPr>
            <w:tcW w:w="590" w:type="pct"/>
            <w:tcBorders>
              <w:top w:val="nil"/>
              <w:left w:val="nil"/>
              <w:bottom w:val="single" w:sz="4" w:space="0" w:color="auto"/>
              <w:right w:val="single" w:sz="4" w:space="0" w:color="auto"/>
            </w:tcBorders>
            <w:shd w:val="clear" w:color="auto" w:fill="auto"/>
            <w:noWrap/>
            <w:vAlign w:val="bottom"/>
            <w:hideMark/>
          </w:tcPr>
          <w:p w14:paraId="71A7B18E"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431" w:type="pct"/>
            <w:tcBorders>
              <w:top w:val="nil"/>
              <w:left w:val="nil"/>
              <w:bottom w:val="single" w:sz="4" w:space="0" w:color="auto"/>
              <w:right w:val="single" w:sz="4" w:space="0" w:color="auto"/>
            </w:tcBorders>
            <w:shd w:val="clear" w:color="auto" w:fill="auto"/>
            <w:noWrap/>
            <w:vAlign w:val="bottom"/>
            <w:hideMark/>
          </w:tcPr>
          <w:p w14:paraId="49539563"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590" w:type="pct"/>
            <w:tcBorders>
              <w:top w:val="nil"/>
              <w:left w:val="nil"/>
              <w:bottom w:val="single" w:sz="4" w:space="0" w:color="auto"/>
              <w:right w:val="single" w:sz="4" w:space="0" w:color="auto"/>
            </w:tcBorders>
            <w:shd w:val="clear" w:color="auto" w:fill="auto"/>
            <w:noWrap/>
            <w:vAlign w:val="bottom"/>
            <w:hideMark/>
          </w:tcPr>
          <w:p w14:paraId="2696DA19"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48" w:type="pct"/>
            <w:tcBorders>
              <w:top w:val="nil"/>
              <w:left w:val="nil"/>
              <w:bottom w:val="single" w:sz="4" w:space="0" w:color="auto"/>
              <w:right w:val="single" w:sz="4" w:space="0" w:color="auto"/>
            </w:tcBorders>
            <w:shd w:val="clear" w:color="auto" w:fill="auto"/>
            <w:noWrap/>
            <w:vAlign w:val="bottom"/>
            <w:hideMark/>
          </w:tcPr>
          <w:p w14:paraId="0439B07A"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93" w:type="pct"/>
            <w:tcBorders>
              <w:top w:val="nil"/>
              <w:left w:val="nil"/>
              <w:bottom w:val="single" w:sz="4" w:space="0" w:color="auto"/>
              <w:right w:val="single" w:sz="4" w:space="0" w:color="auto"/>
            </w:tcBorders>
            <w:shd w:val="clear" w:color="auto" w:fill="auto"/>
            <w:noWrap/>
            <w:vAlign w:val="bottom"/>
            <w:hideMark/>
          </w:tcPr>
          <w:p w14:paraId="3433DF0F" w14:textId="77777777" w:rsidR="001C0A2A" w:rsidRPr="006E0A92" w:rsidRDefault="001C0A2A" w:rsidP="001C0A2A">
            <w:pPr>
              <w:jc w:val="right"/>
              <w:rPr>
                <w:color w:val="000000"/>
                <w:sz w:val="20"/>
                <w:szCs w:val="20"/>
                <w:lang w:val="en-US"/>
              </w:rPr>
            </w:pPr>
            <w:r w:rsidRPr="006E0A92">
              <w:rPr>
                <w:color w:val="000000"/>
                <w:sz w:val="20"/>
                <w:szCs w:val="20"/>
                <w:lang w:val="en-US"/>
              </w:rPr>
              <w:t>39.38</w:t>
            </w:r>
          </w:p>
        </w:tc>
      </w:tr>
      <w:tr w:rsidR="001C0A2A" w:rsidRPr="006E0A92" w14:paraId="5BC88A77"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561FFAA2" w14:textId="77777777" w:rsidR="001C0A2A" w:rsidRPr="006E0A92" w:rsidRDefault="001C0A2A" w:rsidP="001C0A2A">
            <w:pPr>
              <w:jc w:val="left"/>
              <w:rPr>
                <w:color w:val="000000"/>
                <w:sz w:val="20"/>
                <w:szCs w:val="20"/>
                <w:lang w:val="en-US"/>
              </w:rPr>
            </w:pPr>
            <w:r w:rsidRPr="006E0A92">
              <w:rPr>
                <w:color w:val="000000"/>
                <w:sz w:val="20"/>
                <w:szCs w:val="20"/>
                <w:lang w:val="en-US"/>
              </w:rPr>
              <w:t>UNIDO</w:t>
            </w:r>
          </w:p>
        </w:tc>
        <w:tc>
          <w:tcPr>
            <w:tcW w:w="669" w:type="pct"/>
            <w:tcBorders>
              <w:top w:val="nil"/>
              <w:left w:val="nil"/>
              <w:bottom w:val="single" w:sz="4" w:space="0" w:color="auto"/>
              <w:right w:val="single" w:sz="4" w:space="0" w:color="auto"/>
            </w:tcBorders>
            <w:shd w:val="clear" w:color="auto" w:fill="auto"/>
            <w:noWrap/>
            <w:vAlign w:val="bottom"/>
            <w:hideMark/>
          </w:tcPr>
          <w:p w14:paraId="23DEF41E" w14:textId="77777777" w:rsidR="001C0A2A" w:rsidRPr="006E0A92" w:rsidRDefault="001C0A2A" w:rsidP="001C0A2A">
            <w:pPr>
              <w:jc w:val="right"/>
              <w:rPr>
                <w:color w:val="000000"/>
                <w:sz w:val="20"/>
                <w:szCs w:val="20"/>
                <w:lang w:val="en-US"/>
              </w:rPr>
            </w:pPr>
            <w:r w:rsidRPr="006E0A92">
              <w:rPr>
                <w:color w:val="000000"/>
                <w:sz w:val="20"/>
                <w:szCs w:val="20"/>
                <w:lang w:val="en-US"/>
              </w:rPr>
              <w:t>21,424,317</w:t>
            </w:r>
          </w:p>
        </w:tc>
        <w:tc>
          <w:tcPr>
            <w:tcW w:w="669" w:type="pct"/>
            <w:tcBorders>
              <w:top w:val="nil"/>
              <w:left w:val="nil"/>
              <w:bottom w:val="single" w:sz="4" w:space="0" w:color="auto"/>
              <w:right w:val="single" w:sz="4" w:space="0" w:color="auto"/>
            </w:tcBorders>
            <w:shd w:val="clear" w:color="auto" w:fill="auto"/>
            <w:noWrap/>
            <w:vAlign w:val="bottom"/>
            <w:hideMark/>
          </w:tcPr>
          <w:p w14:paraId="3B47DF84" w14:textId="77777777" w:rsidR="001C0A2A" w:rsidRPr="006E0A92" w:rsidRDefault="001C0A2A" w:rsidP="001C0A2A">
            <w:pPr>
              <w:jc w:val="right"/>
              <w:rPr>
                <w:color w:val="000000"/>
                <w:sz w:val="20"/>
                <w:szCs w:val="20"/>
                <w:lang w:val="en-US"/>
              </w:rPr>
            </w:pPr>
            <w:r w:rsidRPr="006E0A92">
              <w:rPr>
                <w:color w:val="000000"/>
                <w:sz w:val="20"/>
                <w:szCs w:val="20"/>
                <w:lang w:val="en-US"/>
              </w:rPr>
              <w:t>19,717,069</w:t>
            </w:r>
          </w:p>
        </w:tc>
        <w:tc>
          <w:tcPr>
            <w:tcW w:w="590" w:type="pct"/>
            <w:tcBorders>
              <w:top w:val="nil"/>
              <w:left w:val="nil"/>
              <w:bottom w:val="single" w:sz="4" w:space="0" w:color="auto"/>
              <w:right w:val="single" w:sz="4" w:space="0" w:color="auto"/>
            </w:tcBorders>
            <w:shd w:val="clear" w:color="auto" w:fill="auto"/>
            <w:noWrap/>
            <w:vAlign w:val="bottom"/>
            <w:hideMark/>
          </w:tcPr>
          <w:p w14:paraId="4F56A2C5" w14:textId="77777777" w:rsidR="001C0A2A" w:rsidRPr="006E0A92" w:rsidRDefault="001C0A2A" w:rsidP="001C0A2A">
            <w:pPr>
              <w:jc w:val="right"/>
              <w:rPr>
                <w:color w:val="000000"/>
                <w:sz w:val="20"/>
                <w:szCs w:val="20"/>
                <w:lang w:val="en-US"/>
              </w:rPr>
            </w:pPr>
            <w:r w:rsidRPr="006E0A92">
              <w:rPr>
                <w:color w:val="000000"/>
                <w:sz w:val="20"/>
                <w:szCs w:val="20"/>
                <w:lang w:val="en-US"/>
              </w:rPr>
              <w:t>436</w:t>
            </w:r>
          </w:p>
        </w:tc>
        <w:tc>
          <w:tcPr>
            <w:tcW w:w="431" w:type="pct"/>
            <w:tcBorders>
              <w:top w:val="nil"/>
              <w:left w:val="nil"/>
              <w:bottom w:val="single" w:sz="4" w:space="0" w:color="auto"/>
              <w:right w:val="single" w:sz="4" w:space="0" w:color="auto"/>
            </w:tcBorders>
            <w:shd w:val="clear" w:color="auto" w:fill="auto"/>
            <w:noWrap/>
            <w:vAlign w:val="bottom"/>
            <w:hideMark/>
          </w:tcPr>
          <w:p w14:paraId="49AF34E9" w14:textId="77777777" w:rsidR="001C0A2A" w:rsidRPr="006E0A92" w:rsidRDefault="001C0A2A" w:rsidP="001C0A2A">
            <w:pPr>
              <w:jc w:val="right"/>
              <w:rPr>
                <w:color w:val="000000"/>
                <w:sz w:val="20"/>
                <w:szCs w:val="20"/>
                <w:lang w:val="en-US"/>
              </w:rPr>
            </w:pPr>
            <w:r w:rsidRPr="006E0A92">
              <w:rPr>
                <w:color w:val="000000"/>
                <w:sz w:val="20"/>
                <w:szCs w:val="20"/>
                <w:lang w:val="en-US"/>
              </w:rPr>
              <w:t>436</w:t>
            </w:r>
          </w:p>
        </w:tc>
        <w:tc>
          <w:tcPr>
            <w:tcW w:w="590" w:type="pct"/>
            <w:tcBorders>
              <w:top w:val="nil"/>
              <w:left w:val="nil"/>
              <w:bottom w:val="single" w:sz="4" w:space="0" w:color="auto"/>
              <w:right w:val="single" w:sz="4" w:space="0" w:color="auto"/>
            </w:tcBorders>
            <w:shd w:val="clear" w:color="auto" w:fill="auto"/>
            <w:noWrap/>
            <w:vAlign w:val="bottom"/>
            <w:hideMark/>
          </w:tcPr>
          <w:p w14:paraId="618DA436"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48" w:type="pct"/>
            <w:tcBorders>
              <w:top w:val="nil"/>
              <w:left w:val="nil"/>
              <w:bottom w:val="single" w:sz="4" w:space="0" w:color="auto"/>
              <w:right w:val="single" w:sz="4" w:space="0" w:color="auto"/>
            </w:tcBorders>
            <w:shd w:val="clear" w:color="auto" w:fill="auto"/>
            <w:noWrap/>
            <w:vAlign w:val="bottom"/>
            <w:hideMark/>
          </w:tcPr>
          <w:p w14:paraId="11E19618" w14:textId="77777777" w:rsidR="001C0A2A" w:rsidRPr="006E0A92" w:rsidRDefault="001C0A2A" w:rsidP="001C0A2A">
            <w:pPr>
              <w:jc w:val="right"/>
              <w:rPr>
                <w:color w:val="000000"/>
                <w:sz w:val="20"/>
                <w:szCs w:val="20"/>
                <w:lang w:val="en-US"/>
              </w:rPr>
            </w:pPr>
            <w:r w:rsidRPr="006E0A92">
              <w:rPr>
                <w:color w:val="000000"/>
                <w:sz w:val="20"/>
                <w:szCs w:val="20"/>
                <w:lang w:val="en-US"/>
              </w:rPr>
              <w:t>0</w:t>
            </w:r>
          </w:p>
        </w:tc>
        <w:tc>
          <w:tcPr>
            <w:tcW w:w="693" w:type="pct"/>
            <w:tcBorders>
              <w:top w:val="nil"/>
              <w:left w:val="nil"/>
              <w:bottom w:val="single" w:sz="4" w:space="0" w:color="auto"/>
              <w:right w:val="single" w:sz="4" w:space="0" w:color="auto"/>
            </w:tcBorders>
            <w:shd w:val="clear" w:color="auto" w:fill="auto"/>
            <w:noWrap/>
            <w:vAlign w:val="bottom"/>
            <w:hideMark/>
          </w:tcPr>
          <w:p w14:paraId="1647CE78" w14:textId="77777777" w:rsidR="001C0A2A" w:rsidRPr="006E0A92" w:rsidRDefault="001C0A2A" w:rsidP="001C0A2A">
            <w:pPr>
              <w:jc w:val="right"/>
              <w:rPr>
                <w:color w:val="000000"/>
                <w:sz w:val="20"/>
                <w:szCs w:val="20"/>
                <w:lang w:val="en-US"/>
              </w:rPr>
            </w:pPr>
            <w:r w:rsidRPr="006E0A92">
              <w:rPr>
                <w:color w:val="000000"/>
                <w:sz w:val="20"/>
                <w:szCs w:val="20"/>
                <w:lang w:val="en-US"/>
              </w:rPr>
              <w:t>23.44</w:t>
            </w:r>
          </w:p>
        </w:tc>
      </w:tr>
      <w:tr w:rsidR="001C0A2A" w:rsidRPr="006E0A92" w14:paraId="20008AFE"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3774CBE6" w14:textId="147ECEF4" w:rsidR="001C0A2A" w:rsidRPr="006E0A92" w:rsidRDefault="001C0A2A" w:rsidP="001C0A2A">
            <w:pPr>
              <w:jc w:val="left"/>
              <w:rPr>
                <w:color w:val="000000"/>
                <w:sz w:val="20"/>
                <w:szCs w:val="20"/>
                <w:lang w:val="en-US"/>
              </w:rPr>
            </w:pPr>
            <w:r w:rsidRPr="006E0A92">
              <w:rPr>
                <w:color w:val="000000"/>
                <w:sz w:val="20"/>
                <w:szCs w:val="20"/>
                <w:lang w:val="en-US"/>
              </w:rPr>
              <w:t>World Bank</w:t>
            </w:r>
          </w:p>
        </w:tc>
        <w:tc>
          <w:tcPr>
            <w:tcW w:w="669" w:type="pct"/>
            <w:tcBorders>
              <w:top w:val="nil"/>
              <w:left w:val="nil"/>
              <w:bottom w:val="single" w:sz="4" w:space="0" w:color="auto"/>
              <w:right w:val="single" w:sz="4" w:space="0" w:color="auto"/>
            </w:tcBorders>
            <w:shd w:val="clear" w:color="auto" w:fill="auto"/>
            <w:noWrap/>
            <w:vAlign w:val="bottom"/>
            <w:hideMark/>
          </w:tcPr>
          <w:p w14:paraId="16BF1A23" w14:textId="77777777" w:rsidR="001C0A2A" w:rsidRPr="006E0A92" w:rsidRDefault="001C0A2A" w:rsidP="001C0A2A">
            <w:pPr>
              <w:jc w:val="right"/>
              <w:rPr>
                <w:color w:val="000000"/>
                <w:sz w:val="20"/>
                <w:szCs w:val="20"/>
                <w:lang w:val="en-US"/>
              </w:rPr>
            </w:pPr>
            <w:r w:rsidRPr="006E0A92">
              <w:rPr>
                <w:color w:val="000000"/>
                <w:sz w:val="20"/>
                <w:szCs w:val="20"/>
                <w:lang w:val="en-US"/>
              </w:rPr>
              <w:t>260,195,725</w:t>
            </w:r>
          </w:p>
        </w:tc>
        <w:tc>
          <w:tcPr>
            <w:tcW w:w="669" w:type="pct"/>
            <w:tcBorders>
              <w:top w:val="nil"/>
              <w:left w:val="nil"/>
              <w:bottom w:val="single" w:sz="4" w:space="0" w:color="auto"/>
              <w:right w:val="single" w:sz="4" w:space="0" w:color="auto"/>
            </w:tcBorders>
            <w:shd w:val="clear" w:color="auto" w:fill="auto"/>
            <w:noWrap/>
            <w:vAlign w:val="bottom"/>
            <w:hideMark/>
          </w:tcPr>
          <w:p w14:paraId="3C5A738D" w14:textId="77777777" w:rsidR="001C0A2A" w:rsidRPr="006E0A92" w:rsidRDefault="001C0A2A" w:rsidP="001C0A2A">
            <w:pPr>
              <w:jc w:val="right"/>
              <w:rPr>
                <w:color w:val="000000"/>
                <w:sz w:val="20"/>
                <w:szCs w:val="20"/>
                <w:lang w:val="en-US"/>
              </w:rPr>
            </w:pPr>
            <w:r w:rsidRPr="006E0A92">
              <w:rPr>
                <w:color w:val="000000"/>
                <w:sz w:val="20"/>
                <w:szCs w:val="20"/>
                <w:lang w:val="en-US"/>
              </w:rPr>
              <w:t>260,195,725</w:t>
            </w:r>
          </w:p>
        </w:tc>
        <w:tc>
          <w:tcPr>
            <w:tcW w:w="590" w:type="pct"/>
            <w:tcBorders>
              <w:top w:val="nil"/>
              <w:left w:val="nil"/>
              <w:bottom w:val="single" w:sz="4" w:space="0" w:color="auto"/>
              <w:right w:val="single" w:sz="4" w:space="0" w:color="auto"/>
            </w:tcBorders>
            <w:shd w:val="clear" w:color="auto" w:fill="auto"/>
            <w:noWrap/>
            <w:vAlign w:val="bottom"/>
            <w:hideMark/>
          </w:tcPr>
          <w:p w14:paraId="750FC2F5" w14:textId="77777777" w:rsidR="001C0A2A" w:rsidRPr="006E0A92" w:rsidRDefault="001C0A2A" w:rsidP="001C0A2A">
            <w:pPr>
              <w:jc w:val="right"/>
              <w:rPr>
                <w:color w:val="000000"/>
                <w:sz w:val="20"/>
                <w:szCs w:val="20"/>
                <w:lang w:val="en-US"/>
              </w:rPr>
            </w:pPr>
            <w:r w:rsidRPr="006E0A92">
              <w:rPr>
                <w:color w:val="000000"/>
                <w:sz w:val="20"/>
                <w:szCs w:val="20"/>
                <w:lang w:val="en-US"/>
              </w:rPr>
              <w:t>885</w:t>
            </w:r>
          </w:p>
        </w:tc>
        <w:tc>
          <w:tcPr>
            <w:tcW w:w="431" w:type="pct"/>
            <w:tcBorders>
              <w:top w:val="nil"/>
              <w:left w:val="nil"/>
              <w:bottom w:val="single" w:sz="4" w:space="0" w:color="auto"/>
              <w:right w:val="single" w:sz="4" w:space="0" w:color="auto"/>
            </w:tcBorders>
            <w:shd w:val="clear" w:color="auto" w:fill="auto"/>
            <w:noWrap/>
            <w:vAlign w:val="bottom"/>
            <w:hideMark/>
          </w:tcPr>
          <w:p w14:paraId="78B72FEE" w14:textId="77777777" w:rsidR="001C0A2A" w:rsidRPr="006E0A92" w:rsidRDefault="001C0A2A" w:rsidP="001C0A2A">
            <w:pPr>
              <w:jc w:val="right"/>
              <w:rPr>
                <w:color w:val="000000"/>
                <w:sz w:val="20"/>
                <w:szCs w:val="20"/>
                <w:lang w:val="en-US"/>
              </w:rPr>
            </w:pPr>
            <w:r w:rsidRPr="006E0A92">
              <w:rPr>
                <w:color w:val="000000"/>
                <w:sz w:val="20"/>
                <w:szCs w:val="20"/>
                <w:lang w:val="en-US"/>
              </w:rPr>
              <w:t>1,615</w:t>
            </w:r>
          </w:p>
        </w:tc>
        <w:tc>
          <w:tcPr>
            <w:tcW w:w="590" w:type="pct"/>
            <w:tcBorders>
              <w:top w:val="nil"/>
              <w:left w:val="nil"/>
              <w:bottom w:val="single" w:sz="4" w:space="0" w:color="auto"/>
              <w:right w:val="single" w:sz="4" w:space="0" w:color="auto"/>
            </w:tcBorders>
            <w:shd w:val="clear" w:color="auto" w:fill="auto"/>
            <w:noWrap/>
            <w:vAlign w:val="bottom"/>
            <w:hideMark/>
          </w:tcPr>
          <w:p w14:paraId="26B6B247" w14:textId="77777777" w:rsidR="001C0A2A" w:rsidRPr="006E0A92" w:rsidRDefault="001C0A2A" w:rsidP="001C0A2A">
            <w:pPr>
              <w:jc w:val="right"/>
              <w:rPr>
                <w:color w:val="000000"/>
                <w:sz w:val="20"/>
                <w:szCs w:val="20"/>
                <w:lang w:val="en-US"/>
              </w:rPr>
            </w:pPr>
            <w:r w:rsidRPr="006E0A92">
              <w:rPr>
                <w:color w:val="000000"/>
                <w:sz w:val="20"/>
                <w:szCs w:val="20"/>
                <w:lang w:val="en-US"/>
              </w:rPr>
              <w:t>26,988</w:t>
            </w:r>
          </w:p>
        </w:tc>
        <w:tc>
          <w:tcPr>
            <w:tcW w:w="648" w:type="pct"/>
            <w:tcBorders>
              <w:top w:val="nil"/>
              <w:left w:val="nil"/>
              <w:bottom w:val="single" w:sz="4" w:space="0" w:color="auto"/>
              <w:right w:val="single" w:sz="4" w:space="0" w:color="auto"/>
            </w:tcBorders>
            <w:shd w:val="clear" w:color="auto" w:fill="auto"/>
            <w:noWrap/>
            <w:vAlign w:val="bottom"/>
            <w:hideMark/>
          </w:tcPr>
          <w:p w14:paraId="49E20829" w14:textId="77777777" w:rsidR="001C0A2A" w:rsidRPr="006E0A92" w:rsidRDefault="001C0A2A" w:rsidP="001C0A2A">
            <w:pPr>
              <w:jc w:val="right"/>
              <w:rPr>
                <w:color w:val="000000"/>
                <w:sz w:val="20"/>
                <w:szCs w:val="20"/>
                <w:lang w:val="en-US"/>
              </w:rPr>
            </w:pPr>
            <w:r w:rsidRPr="006E0A92">
              <w:rPr>
                <w:color w:val="000000"/>
                <w:sz w:val="20"/>
                <w:szCs w:val="20"/>
                <w:lang w:val="en-US"/>
              </w:rPr>
              <w:t>30,958</w:t>
            </w:r>
          </w:p>
        </w:tc>
        <w:tc>
          <w:tcPr>
            <w:tcW w:w="693" w:type="pct"/>
            <w:tcBorders>
              <w:top w:val="nil"/>
              <w:left w:val="nil"/>
              <w:bottom w:val="single" w:sz="4" w:space="0" w:color="auto"/>
              <w:right w:val="single" w:sz="4" w:space="0" w:color="auto"/>
            </w:tcBorders>
            <w:shd w:val="clear" w:color="auto" w:fill="auto"/>
            <w:noWrap/>
            <w:vAlign w:val="bottom"/>
            <w:hideMark/>
          </w:tcPr>
          <w:p w14:paraId="7F5FF9D6" w14:textId="77777777" w:rsidR="001C0A2A" w:rsidRPr="006E0A92" w:rsidRDefault="001C0A2A" w:rsidP="001C0A2A">
            <w:pPr>
              <w:jc w:val="right"/>
              <w:rPr>
                <w:color w:val="000000"/>
                <w:sz w:val="20"/>
                <w:szCs w:val="20"/>
                <w:lang w:val="en-US"/>
              </w:rPr>
            </w:pPr>
            <w:r w:rsidRPr="006E0A92">
              <w:rPr>
                <w:color w:val="000000"/>
                <w:sz w:val="20"/>
                <w:szCs w:val="20"/>
                <w:lang w:val="en-US"/>
              </w:rPr>
              <w:t>16.24</w:t>
            </w:r>
          </w:p>
        </w:tc>
      </w:tr>
      <w:tr w:rsidR="001C0A2A" w:rsidRPr="001C0A2A" w14:paraId="2B22D02F" w14:textId="77777777" w:rsidTr="001C0A2A">
        <w:trPr>
          <w:trHeight w:val="290"/>
        </w:trPr>
        <w:tc>
          <w:tcPr>
            <w:tcW w:w="709" w:type="pct"/>
            <w:tcBorders>
              <w:top w:val="nil"/>
              <w:left w:val="single" w:sz="4" w:space="0" w:color="auto"/>
              <w:bottom w:val="single" w:sz="4" w:space="0" w:color="auto"/>
              <w:right w:val="single" w:sz="4" w:space="0" w:color="auto"/>
            </w:tcBorders>
            <w:shd w:val="clear" w:color="auto" w:fill="auto"/>
            <w:noWrap/>
            <w:vAlign w:val="bottom"/>
            <w:hideMark/>
          </w:tcPr>
          <w:p w14:paraId="4FE0FCAD" w14:textId="77777777" w:rsidR="001C0A2A" w:rsidRPr="006E0A92" w:rsidRDefault="001C0A2A" w:rsidP="001C0A2A">
            <w:pPr>
              <w:jc w:val="left"/>
              <w:rPr>
                <w:b/>
                <w:bCs/>
                <w:color w:val="000000"/>
                <w:sz w:val="20"/>
                <w:szCs w:val="20"/>
                <w:lang w:val="en-US"/>
              </w:rPr>
            </w:pPr>
            <w:r w:rsidRPr="006E0A92">
              <w:rPr>
                <w:b/>
                <w:bCs/>
                <w:color w:val="000000"/>
                <w:sz w:val="20"/>
                <w:szCs w:val="20"/>
                <w:lang w:val="en-US"/>
              </w:rPr>
              <w:t>Grand Total</w:t>
            </w:r>
          </w:p>
        </w:tc>
        <w:tc>
          <w:tcPr>
            <w:tcW w:w="669" w:type="pct"/>
            <w:tcBorders>
              <w:top w:val="nil"/>
              <w:left w:val="nil"/>
              <w:bottom w:val="single" w:sz="4" w:space="0" w:color="auto"/>
              <w:right w:val="single" w:sz="4" w:space="0" w:color="auto"/>
            </w:tcBorders>
            <w:shd w:val="clear" w:color="auto" w:fill="auto"/>
            <w:noWrap/>
            <w:vAlign w:val="bottom"/>
            <w:hideMark/>
          </w:tcPr>
          <w:p w14:paraId="054A60DA" w14:textId="77777777" w:rsidR="001C0A2A" w:rsidRPr="006E0A92" w:rsidRDefault="001C0A2A" w:rsidP="001C0A2A">
            <w:pPr>
              <w:jc w:val="right"/>
              <w:rPr>
                <w:b/>
                <w:bCs/>
                <w:color w:val="000000"/>
                <w:sz w:val="20"/>
                <w:szCs w:val="20"/>
                <w:lang w:val="en-US"/>
              </w:rPr>
            </w:pPr>
            <w:r w:rsidRPr="006E0A92">
              <w:rPr>
                <w:b/>
                <w:bCs/>
                <w:color w:val="000000"/>
                <w:sz w:val="20"/>
                <w:szCs w:val="20"/>
                <w:lang w:val="en-US"/>
              </w:rPr>
              <w:t>362,795,517</w:t>
            </w:r>
          </w:p>
        </w:tc>
        <w:tc>
          <w:tcPr>
            <w:tcW w:w="669" w:type="pct"/>
            <w:tcBorders>
              <w:top w:val="nil"/>
              <w:left w:val="nil"/>
              <w:bottom w:val="single" w:sz="4" w:space="0" w:color="auto"/>
              <w:right w:val="single" w:sz="4" w:space="0" w:color="auto"/>
            </w:tcBorders>
            <w:shd w:val="clear" w:color="auto" w:fill="auto"/>
            <w:noWrap/>
            <w:vAlign w:val="bottom"/>
            <w:hideMark/>
          </w:tcPr>
          <w:p w14:paraId="1172432B" w14:textId="77777777" w:rsidR="001C0A2A" w:rsidRPr="006E0A92" w:rsidRDefault="001C0A2A" w:rsidP="001C0A2A">
            <w:pPr>
              <w:jc w:val="right"/>
              <w:rPr>
                <w:b/>
                <w:bCs/>
                <w:color w:val="000000"/>
                <w:sz w:val="20"/>
                <w:szCs w:val="20"/>
                <w:lang w:val="en-US"/>
              </w:rPr>
            </w:pPr>
            <w:r w:rsidRPr="006E0A92">
              <w:rPr>
                <w:b/>
                <w:bCs/>
                <w:color w:val="000000"/>
                <w:sz w:val="20"/>
                <w:szCs w:val="20"/>
                <w:lang w:val="en-US"/>
              </w:rPr>
              <w:t>358,842,709</w:t>
            </w:r>
          </w:p>
        </w:tc>
        <w:tc>
          <w:tcPr>
            <w:tcW w:w="590" w:type="pct"/>
            <w:tcBorders>
              <w:top w:val="nil"/>
              <w:left w:val="nil"/>
              <w:bottom w:val="single" w:sz="4" w:space="0" w:color="auto"/>
              <w:right w:val="single" w:sz="4" w:space="0" w:color="auto"/>
            </w:tcBorders>
            <w:shd w:val="clear" w:color="auto" w:fill="auto"/>
            <w:noWrap/>
            <w:vAlign w:val="bottom"/>
            <w:hideMark/>
          </w:tcPr>
          <w:p w14:paraId="67879665" w14:textId="77777777" w:rsidR="001C0A2A" w:rsidRPr="006E0A92" w:rsidRDefault="001C0A2A" w:rsidP="001C0A2A">
            <w:pPr>
              <w:jc w:val="right"/>
              <w:rPr>
                <w:b/>
                <w:bCs/>
                <w:color w:val="000000"/>
                <w:sz w:val="20"/>
                <w:szCs w:val="20"/>
                <w:lang w:val="en-US"/>
              </w:rPr>
            </w:pPr>
            <w:r w:rsidRPr="006E0A92">
              <w:rPr>
                <w:b/>
                <w:bCs/>
                <w:color w:val="000000"/>
                <w:sz w:val="20"/>
                <w:szCs w:val="20"/>
                <w:lang w:val="en-US"/>
              </w:rPr>
              <w:t>1,853</w:t>
            </w:r>
          </w:p>
        </w:tc>
        <w:tc>
          <w:tcPr>
            <w:tcW w:w="431" w:type="pct"/>
            <w:tcBorders>
              <w:top w:val="nil"/>
              <w:left w:val="nil"/>
              <w:bottom w:val="single" w:sz="4" w:space="0" w:color="auto"/>
              <w:right w:val="single" w:sz="4" w:space="0" w:color="auto"/>
            </w:tcBorders>
            <w:shd w:val="clear" w:color="auto" w:fill="auto"/>
            <w:noWrap/>
            <w:vAlign w:val="bottom"/>
            <w:hideMark/>
          </w:tcPr>
          <w:p w14:paraId="57A18F5C" w14:textId="77777777" w:rsidR="001C0A2A" w:rsidRPr="006E0A92" w:rsidRDefault="001C0A2A" w:rsidP="001C0A2A">
            <w:pPr>
              <w:jc w:val="right"/>
              <w:rPr>
                <w:b/>
                <w:bCs/>
                <w:color w:val="000000"/>
                <w:sz w:val="20"/>
                <w:szCs w:val="20"/>
                <w:lang w:val="en-US"/>
              </w:rPr>
            </w:pPr>
            <w:r w:rsidRPr="006E0A92">
              <w:rPr>
                <w:b/>
                <w:bCs/>
                <w:color w:val="000000"/>
                <w:sz w:val="20"/>
                <w:szCs w:val="20"/>
                <w:lang w:val="en-US"/>
              </w:rPr>
              <w:t>2,603</w:t>
            </w:r>
          </w:p>
        </w:tc>
        <w:tc>
          <w:tcPr>
            <w:tcW w:w="590" w:type="pct"/>
            <w:tcBorders>
              <w:top w:val="nil"/>
              <w:left w:val="nil"/>
              <w:bottom w:val="single" w:sz="4" w:space="0" w:color="auto"/>
              <w:right w:val="single" w:sz="4" w:space="0" w:color="auto"/>
            </w:tcBorders>
            <w:shd w:val="clear" w:color="auto" w:fill="auto"/>
            <w:noWrap/>
            <w:vAlign w:val="bottom"/>
            <w:hideMark/>
          </w:tcPr>
          <w:p w14:paraId="6C05A120" w14:textId="77777777" w:rsidR="001C0A2A" w:rsidRPr="006E0A92" w:rsidRDefault="001C0A2A" w:rsidP="001C0A2A">
            <w:pPr>
              <w:jc w:val="right"/>
              <w:rPr>
                <w:b/>
                <w:bCs/>
                <w:color w:val="000000"/>
                <w:sz w:val="20"/>
                <w:szCs w:val="20"/>
                <w:lang w:val="en-US"/>
              </w:rPr>
            </w:pPr>
            <w:r w:rsidRPr="006E0A92">
              <w:rPr>
                <w:b/>
                <w:bCs/>
                <w:color w:val="000000"/>
                <w:sz w:val="20"/>
                <w:szCs w:val="20"/>
                <w:lang w:val="en-US"/>
              </w:rPr>
              <w:t>26,988</w:t>
            </w:r>
          </w:p>
        </w:tc>
        <w:tc>
          <w:tcPr>
            <w:tcW w:w="648" w:type="pct"/>
            <w:tcBorders>
              <w:top w:val="nil"/>
              <w:left w:val="nil"/>
              <w:bottom w:val="single" w:sz="4" w:space="0" w:color="auto"/>
              <w:right w:val="single" w:sz="4" w:space="0" w:color="auto"/>
            </w:tcBorders>
            <w:shd w:val="clear" w:color="auto" w:fill="auto"/>
            <w:noWrap/>
            <w:vAlign w:val="bottom"/>
            <w:hideMark/>
          </w:tcPr>
          <w:p w14:paraId="2F032743" w14:textId="77777777" w:rsidR="001C0A2A" w:rsidRPr="006E0A92" w:rsidRDefault="001C0A2A" w:rsidP="001C0A2A">
            <w:pPr>
              <w:jc w:val="right"/>
              <w:rPr>
                <w:b/>
                <w:bCs/>
                <w:color w:val="000000"/>
                <w:sz w:val="20"/>
                <w:szCs w:val="20"/>
                <w:lang w:val="en-US"/>
              </w:rPr>
            </w:pPr>
            <w:r w:rsidRPr="006E0A92">
              <w:rPr>
                <w:b/>
                <w:bCs/>
                <w:color w:val="000000"/>
                <w:sz w:val="20"/>
                <w:szCs w:val="20"/>
                <w:lang w:val="en-US"/>
              </w:rPr>
              <w:t>30,958</w:t>
            </w:r>
          </w:p>
        </w:tc>
        <w:tc>
          <w:tcPr>
            <w:tcW w:w="693" w:type="pct"/>
            <w:tcBorders>
              <w:top w:val="nil"/>
              <w:left w:val="nil"/>
              <w:bottom w:val="single" w:sz="4" w:space="0" w:color="auto"/>
              <w:right w:val="single" w:sz="4" w:space="0" w:color="auto"/>
            </w:tcBorders>
            <w:shd w:val="clear" w:color="auto" w:fill="auto"/>
            <w:noWrap/>
            <w:vAlign w:val="bottom"/>
            <w:hideMark/>
          </w:tcPr>
          <w:p w14:paraId="2705F8B4" w14:textId="77777777" w:rsidR="001C0A2A" w:rsidRPr="001C0A2A" w:rsidRDefault="001C0A2A" w:rsidP="001C0A2A">
            <w:pPr>
              <w:jc w:val="right"/>
              <w:rPr>
                <w:b/>
                <w:bCs/>
                <w:color w:val="000000"/>
                <w:sz w:val="20"/>
                <w:szCs w:val="20"/>
                <w:lang w:val="en-US"/>
              </w:rPr>
            </w:pPr>
            <w:r w:rsidRPr="006E0A92">
              <w:rPr>
                <w:b/>
                <w:bCs/>
                <w:color w:val="000000"/>
                <w:sz w:val="20"/>
                <w:szCs w:val="20"/>
                <w:lang w:val="en-US"/>
              </w:rPr>
              <w:t>20.20</w:t>
            </w:r>
          </w:p>
        </w:tc>
      </w:tr>
    </w:tbl>
    <w:p w14:paraId="0906EB0A" w14:textId="77777777" w:rsidR="00222C40" w:rsidRPr="003F4504" w:rsidRDefault="00222C40" w:rsidP="00605D6D">
      <w:pPr>
        <w:widowControl w:val="0"/>
        <w:rPr>
          <w:sz w:val="20"/>
          <w:szCs w:val="20"/>
        </w:rPr>
      </w:pPr>
    </w:p>
    <w:p w14:paraId="697398C6" w14:textId="77777777" w:rsidR="00222C40" w:rsidRDefault="00222C40" w:rsidP="00605D6D">
      <w:pPr>
        <w:widowControl w:val="0"/>
        <w:spacing w:before="120" w:after="240"/>
        <w:rPr>
          <w:b/>
          <w:szCs w:val="20"/>
        </w:rPr>
      </w:pPr>
      <w:r>
        <w:rPr>
          <w:b/>
          <w:szCs w:val="20"/>
        </w:rPr>
        <w:t>Reasons for delays</w:t>
      </w:r>
    </w:p>
    <w:p w14:paraId="59CFC120" w14:textId="2065175F" w:rsidR="00222C40" w:rsidRPr="006E0A92" w:rsidRDefault="00222C40" w:rsidP="00605D6D">
      <w:pPr>
        <w:pStyle w:val="Heading1"/>
        <w:widowControl w:val="0"/>
        <w:numPr>
          <w:ilvl w:val="0"/>
          <w:numId w:val="21"/>
        </w:numPr>
        <w:spacing w:before="240"/>
      </w:pPr>
      <w:r w:rsidRPr="006E0A92">
        <w:t xml:space="preserve">The government’s involvement and the place of the national ozone unit (NOU) within the </w:t>
      </w:r>
      <w:r w:rsidR="00261887" w:rsidRPr="006E0A92">
        <w:t xml:space="preserve">Government </w:t>
      </w:r>
      <w:r w:rsidRPr="006E0A92">
        <w:t>hav</w:t>
      </w:r>
      <w:r w:rsidR="000F3CE0" w:rsidRPr="006E0A92">
        <w:t>e</w:t>
      </w:r>
      <w:r w:rsidRPr="006E0A92">
        <w:t xml:space="preserve"> an impact o</w:t>
      </w:r>
      <w:r w:rsidR="00D06E39" w:rsidRPr="006E0A92">
        <w:t>n</w:t>
      </w:r>
      <w:r w:rsidRPr="006E0A92">
        <w:t xml:space="preserve"> the timely implementation of projects. In one instance, the </w:t>
      </w:r>
      <w:r w:rsidR="001310A2" w:rsidRPr="006E0A92">
        <w:t>G</w:t>
      </w:r>
      <w:r w:rsidRPr="006E0A92">
        <w:t xml:space="preserve">overnment </w:t>
      </w:r>
      <w:r w:rsidR="00D06E39" w:rsidRPr="006E0A92">
        <w:t xml:space="preserve">suddenly </w:t>
      </w:r>
      <w:r w:rsidRPr="006E0A92">
        <w:t xml:space="preserve">revised </w:t>
      </w:r>
      <w:r w:rsidR="000F3CE0" w:rsidRPr="006E0A92">
        <w:t>i</w:t>
      </w:r>
      <w:r w:rsidRPr="006E0A92">
        <w:t>t</w:t>
      </w:r>
      <w:r w:rsidR="000F3CE0" w:rsidRPr="006E0A92">
        <w:t>s</w:t>
      </w:r>
      <w:r w:rsidRPr="006E0A92">
        <w:t xml:space="preserve"> national plan</w:t>
      </w:r>
      <w:r w:rsidR="000F3CE0" w:rsidRPr="006E0A92">
        <w:t xml:space="preserve"> to</w:t>
      </w:r>
      <w:r w:rsidRPr="006E0A92">
        <w:t xml:space="preserve"> </w:t>
      </w:r>
      <w:r w:rsidR="00D06E39" w:rsidRPr="006E0A92">
        <w:t xml:space="preserve">prioritize </w:t>
      </w:r>
      <w:r w:rsidR="000F3CE0" w:rsidRPr="006E0A92">
        <w:t>a ban on HCFCs</w:t>
      </w:r>
      <w:r w:rsidR="00CF1577" w:rsidRPr="006E0A92">
        <w:t>, showcasing the impact Government involvement may have on project implementation.</w:t>
      </w:r>
      <w:r w:rsidRPr="006E0A92">
        <w:t xml:space="preserve"> In another </w:t>
      </w:r>
      <w:r w:rsidR="000F3CE0" w:rsidRPr="006E0A92">
        <w:t>instance</w:t>
      </w:r>
      <w:r w:rsidRPr="006E0A92">
        <w:t xml:space="preserve">, the restructuring of </w:t>
      </w:r>
      <w:r w:rsidR="001310A2" w:rsidRPr="006E0A92">
        <w:t xml:space="preserve">Government </w:t>
      </w:r>
      <w:r w:rsidRPr="006E0A92">
        <w:t xml:space="preserve">agencies combined with the lack of expertise of the NOU affected </w:t>
      </w:r>
      <w:r w:rsidR="00D06E39" w:rsidRPr="006E0A92">
        <w:t xml:space="preserve">its </w:t>
      </w:r>
      <w:r w:rsidRPr="006E0A92">
        <w:t>ability to create a business relation</w:t>
      </w:r>
      <w:r w:rsidR="00D06E39" w:rsidRPr="006E0A92">
        <w:t>ship</w:t>
      </w:r>
      <w:r w:rsidRPr="006E0A92">
        <w:t xml:space="preserve"> with the enterprises</w:t>
      </w:r>
      <w:r w:rsidR="000F3CE0" w:rsidRPr="006E0A92">
        <w:t xml:space="preserve"> and caused implementation delays</w:t>
      </w:r>
      <w:r w:rsidRPr="006E0A92">
        <w:t xml:space="preserve">. The </w:t>
      </w:r>
      <w:r w:rsidR="000F3CE0" w:rsidRPr="006E0A92">
        <w:t xml:space="preserve">NOU’s </w:t>
      </w:r>
      <w:r w:rsidRPr="006E0A92">
        <w:t xml:space="preserve">lack of expertise </w:t>
      </w:r>
      <w:r w:rsidR="000F3CE0" w:rsidRPr="006E0A92">
        <w:t xml:space="preserve">also </w:t>
      </w:r>
      <w:r w:rsidRPr="006E0A92">
        <w:t>impacted</w:t>
      </w:r>
      <w:r w:rsidR="001310A2" w:rsidRPr="006E0A92">
        <w:t xml:space="preserve"> </w:t>
      </w:r>
      <w:r w:rsidR="00CB6784" w:rsidRPr="006E0A92">
        <w:t xml:space="preserve">the </w:t>
      </w:r>
      <w:r w:rsidRPr="006E0A92">
        <w:t>design and monitor</w:t>
      </w:r>
      <w:r w:rsidR="00CB6784" w:rsidRPr="006E0A92">
        <w:t>ing of</w:t>
      </w:r>
      <w:r w:rsidRPr="006E0A92">
        <w:t xml:space="preserve"> the projects. Additionally, specific implementation delays may have a snowball effect on subsequent tranches by </w:t>
      </w:r>
      <w:r w:rsidR="00CF1577" w:rsidRPr="006E0A92">
        <w:t>delaying disbursement</w:t>
      </w:r>
      <w:r w:rsidRPr="006E0A92">
        <w:t>.</w:t>
      </w:r>
    </w:p>
    <w:p w14:paraId="733C0B99" w14:textId="7F6A45DD" w:rsidR="00222C40" w:rsidRPr="00C2307F" w:rsidRDefault="00D06E39" w:rsidP="00605D6D">
      <w:pPr>
        <w:pStyle w:val="Heading1"/>
        <w:widowControl w:val="0"/>
        <w:numPr>
          <w:ilvl w:val="0"/>
          <w:numId w:val="21"/>
        </w:numPr>
        <w:spacing w:before="240"/>
      </w:pPr>
      <w:r>
        <w:t>In one case, t</w:t>
      </w:r>
      <w:r w:rsidR="00222C40" w:rsidRPr="00C2307F">
        <w:t>he slow finalization</w:t>
      </w:r>
      <w:r w:rsidR="00D930A1">
        <w:t>/revision</w:t>
      </w:r>
      <w:r w:rsidR="001310A2">
        <w:t xml:space="preserve"> </w:t>
      </w:r>
      <w:r w:rsidR="00222C40" w:rsidRPr="00C2307F">
        <w:t>of standards</w:t>
      </w:r>
      <w:r>
        <w:t xml:space="preserve"> led</w:t>
      </w:r>
      <w:r w:rsidR="00222C40" w:rsidRPr="00C2307F">
        <w:t xml:space="preserve"> to a slow uptake of the alternative</w:t>
      </w:r>
      <w:r w:rsidR="00D930A1">
        <w:t xml:space="preserve"> technologies</w:t>
      </w:r>
      <w:r w:rsidR="00222C40" w:rsidRPr="00C2307F">
        <w:t xml:space="preserve"> in the local market, which in turn </w:t>
      </w:r>
      <w:r w:rsidR="00D930A1">
        <w:t>delayed</w:t>
      </w:r>
      <w:r w:rsidR="00222C40" w:rsidRPr="00C2307F">
        <w:t xml:space="preserve"> the disbursement of the incremental operati</w:t>
      </w:r>
      <w:r w:rsidR="00D930A1">
        <w:t xml:space="preserve">ng </w:t>
      </w:r>
      <w:r w:rsidR="00222C40" w:rsidRPr="00C2307F">
        <w:t xml:space="preserve">costs. </w:t>
      </w:r>
      <w:r w:rsidR="00AD7282" w:rsidRPr="00C2307F">
        <w:t>Enterprise</w:t>
      </w:r>
      <w:r w:rsidR="00AD7282">
        <w:t>-</w:t>
      </w:r>
      <w:r w:rsidR="00AD7282" w:rsidRPr="00C2307F">
        <w:t xml:space="preserve">related delays were due, </w:t>
      </w:r>
      <w:r w:rsidR="00AD7282" w:rsidRPr="00C2307F">
        <w:rPr>
          <w:i/>
        </w:rPr>
        <w:t>inter alia</w:t>
      </w:r>
      <w:r w:rsidR="00AD7282" w:rsidRPr="00C2307F">
        <w:t>, to technical problems</w:t>
      </w:r>
      <w:r w:rsidR="00AD7282">
        <w:t xml:space="preserve"> and</w:t>
      </w:r>
      <w:r w:rsidR="00AD7282" w:rsidRPr="00C2307F">
        <w:t xml:space="preserve"> financial issues</w:t>
      </w:r>
      <w:r w:rsidR="00222C40" w:rsidRPr="00C2307F">
        <w:rPr>
          <w:color w:val="000000"/>
          <w:shd w:val="clear" w:color="auto" w:fill="FFFFFF"/>
          <w:lang w:val="en-CA"/>
        </w:rPr>
        <w:t xml:space="preserve"> during the conversion process. </w:t>
      </w:r>
      <w:r w:rsidR="00C1577D">
        <w:rPr>
          <w:color w:val="000000"/>
          <w:shd w:val="clear" w:color="auto" w:fill="FFFFFF"/>
          <w:lang w:val="en-CA"/>
        </w:rPr>
        <w:t>In one country, t</w:t>
      </w:r>
      <w:r w:rsidR="00222C40" w:rsidRPr="00C2307F">
        <w:rPr>
          <w:color w:val="000000"/>
          <w:shd w:val="clear" w:color="auto" w:fill="FFFFFF"/>
          <w:lang w:val="en-CA"/>
        </w:rPr>
        <w:t>o overcome these barriers, it was agreed</w:t>
      </w:r>
      <w:r w:rsidR="00D42FAD">
        <w:rPr>
          <w:color w:val="000000"/>
          <w:shd w:val="clear" w:color="auto" w:fill="FFFFFF"/>
          <w:lang w:val="en-CA"/>
        </w:rPr>
        <w:t xml:space="preserve"> </w:t>
      </w:r>
      <w:r w:rsidR="00C1577D">
        <w:rPr>
          <w:color w:val="000000"/>
          <w:shd w:val="clear" w:color="auto" w:fill="FFFFFF"/>
          <w:lang w:val="en-CA"/>
        </w:rPr>
        <w:t xml:space="preserve">to </w:t>
      </w:r>
      <w:r w:rsidR="00C1577D" w:rsidRPr="00C2307F">
        <w:rPr>
          <w:color w:val="000000"/>
          <w:shd w:val="clear" w:color="auto" w:fill="FFFFFF"/>
          <w:lang w:val="en-CA"/>
        </w:rPr>
        <w:t>amend the sub-grant agreements (SGAs)</w:t>
      </w:r>
      <w:r w:rsidR="00C1577D">
        <w:rPr>
          <w:color w:val="000000"/>
          <w:shd w:val="clear" w:color="auto" w:fill="FFFFFF"/>
          <w:lang w:val="en-CA"/>
        </w:rPr>
        <w:t xml:space="preserve"> </w:t>
      </w:r>
      <w:r w:rsidR="00953D3F">
        <w:rPr>
          <w:color w:val="000000"/>
          <w:shd w:val="clear" w:color="auto" w:fill="FFFFFF"/>
          <w:lang w:val="en-CA"/>
        </w:rPr>
        <w:t xml:space="preserve">to extend </w:t>
      </w:r>
      <w:r w:rsidR="00C1577D">
        <w:rPr>
          <w:color w:val="000000"/>
          <w:shd w:val="clear" w:color="auto" w:fill="FFFFFF"/>
          <w:lang w:val="en-CA"/>
        </w:rPr>
        <w:t xml:space="preserve">some </w:t>
      </w:r>
      <w:r w:rsidR="00953D3F">
        <w:rPr>
          <w:color w:val="000000"/>
          <w:shd w:val="clear" w:color="auto" w:fill="FFFFFF"/>
          <w:lang w:val="en-CA"/>
        </w:rPr>
        <w:t xml:space="preserve">of the </w:t>
      </w:r>
      <w:r w:rsidR="00C1577D">
        <w:rPr>
          <w:color w:val="000000"/>
          <w:shd w:val="clear" w:color="auto" w:fill="FFFFFF"/>
          <w:lang w:val="en-CA"/>
        </w:rPr>
        <w:t>sub</w:t>
      </w:r>
      <w:r w:rsidR="00C1577D">
        <w:rPr>
          <w:color w:val="000000"/>
          <w:shd w:val="clear" w:color="auto" w:fill="FFFFFF"/>
          <w:lang w:val="en-CA"/>
        </w:rPr>
        <w:noBreakHyphen/>
      </w:r>
      <w:r w:rsidR="00C1577D" w:rsidRPr="00C2307F">
        <w:rPr>
          <w:color w:val="000000"/>
          <w:shd w:val="clear" w:color="auto" w:fill="FFFFFF"/>
          <w:lang w:val="en-CA"/>
        </w:rPr>
        <w:t>projects</w:t>
      </w:r>
      <w:r w:rsidR="00953D3F">
        <w:rPr>
          <w:color w:val="000000"/>
          <w:shd w:val="clear" w:color="auto" w:fill="FFFFFF"/>
          <w:lang w:val="en-CA"/>
        </w:rPr>
        <w:t>,</w:t>
      </w:r>
      <w:r w:rsidR="001310A2">
        <w:rPr>
          <w:color w:val="000000"/>
          <w:shd w:val="clear" w:color="auto" w:fill="FFFFFF"/>
          <w:lang w:val="en-CA"/>
        </w:rPr>
        <w:t xml:space="preserve"> </w:t>
      </w:r>
      <w:r w:rsidR="00222C40" w:rsidRPr="00C2307F">
        <w:rPr>
          <w:color w:val="000000"/>
          <w:shd w:val="clear" w:color="auto" w:fill="FFFFFF"/>
          <w:lang w:val="en-CA"/>
        </w:rPr>
        <w:t xml:space="preserve">and </w:t>
      </w:r>
      <w:r w:rsidR="00C1577D">
        <w:rPr>
          <w:color w:val="000000"/>
          <w:shd w:val="clear" w:color="auto" w:fill="FFFFFF"/>
          <w:lang w:val="en-CA"/>
        </w:rPr>
        <w:t xml:space="preserve">to </w:t>
      </w:r>
      <w:r w:rsidR="00222C40" w:rsidRPr="00C2307F">
        <w:rPr>
          <w:color w:val="000000"/>
          <w:shd w:val="clear" w:color="auto" w:fill="FFFFFF"/>
          <w:lang w:val="en-CA"/>
        </w:rPr>
        <w:t xml:space="preserve">terminate </w:t>
      </w:r>
      <w:r w:rsidR="00C1577D">
        <w:rPr>
          <w:color w:val="000000"/>
          <w:shd w:val="clear" w:color="auto" w:fill="FFFFFF"/>
          <w:lang w:val="en-CA"/>
        </w:rPr>
        <w:t xml:space="preserve">the SGAs </w:t>
      </w:r>
      <w:r w:rsidR="00222C40" w:rsidRPr="00C2307F">
        <w:rPr>
          <w:color w:val="000000"/>
          <w:shd w:val="clear" w:color="auto" w:fill="FFFFFF"/>
          <w:lang w:val="en-CA"/>
        </w:rPr>
        <w:t>for the beneficiary enterprises that could</w:t>
      </w:r>
      <w:r w:rsidR="00CF1577">
        <w:rPr>
          <w:color w:val="000000"/>
          <w:shd w:val="clear" w:color="auto" w:fill="FFFFFF"/>
          <w:lang w:val="en-CA"/>
        </w:rPr>
        <w:t xml:space="preserve"> not overcome these challenges.</w:t>
      </w:r>
      <w:r w:rsidR="001310A2">
        <w:rPr>
          <w:color w:val="000000"/>
          <w:shd w:val="clear" w:color="auto" w:fill="FFFFFF"/>
          <w:lang w:val="en-CA"/>
        </w:rPr>
        <w:t xml:space="preserve"> </w:t>
      </w:r>
      <w:r w:rsidR="00222C40" w:rsidRPr="00C2307F">
        <w:rPr>
          <w:color w:val="000000"/>
          <w:shd w:val="clear" w:color="auto" w:fill="FFFFFF"/>
          <w:lang w:val="en-CA"/>
        </w:rPr>
        <w:t>In another country, the largest enterprise had to cancel the project after two years of financial struggl</w:t>
      </w:r>
      <w:r w:rsidR="00C1577D">
        <w:rPr>
          <w:color w:val="000000"/>
          <w:shd w:val="clear" w:color="auto" w:fill="FFFFFF"/>
          <w:lang w:val="en-CA"/>
        </w:rPr>
        <w:t>e</w:t>
      </w:r>
      <w:r w:rsidR="00222C40" w:rsidRPr="00C2307F">
        <w:rPr>
          <w:color w:val="000000"/>
          <w:shd w:val="clear" w:color="auto" w:fill="FFFFFF"/>
          <w:lang w:val="en-CA"/>
        </w:rPr>
        <w:t>, which greatly impacted the timely implementation of the project.</w:t>
      </w:r>
      <w:r w:rsidR="00EF3A2C">
        <w:rPr>
          <w:color w:val="000000"/>
          <w:shd w:val="clear" w:color="auto" w:fill="FFFFFF"/>
          <w:lang w:val="en-CA"/>
        </w:rPr>
        <w:t xml:space="preserve"> </w:t>
      </w:r>
      <w:r w:rsidR="009727EE">
        <w:rPr>
          <w:color w:val="000000"/>
          <w:shd w:val="clear" w:color="auto" w:fill="FFFFFF"/>
          <w:lang w:val="en-CA"/>
        </w:rPr>
        <w:t>In a</w:t>
      </w:r>
      <w:r w:rsidR="00CD3A09">
        <w:rPr>
          <w:color w:val="000000"/>
          <w:shd w:val="clear" w:color="auto" w:fill="FFFFFF"/>
          <w:lang w:val="en-CA"/>
        </w:rPr>
        <w:t xml:space="preserve"> third country</w:t>
      </w:r>
      <w:r w:rsidR="009727EE">
        <w:rPr>
          <w:color w:val="000000"/>
          <w:shd w:val="clear" w:color="auto" w:fill="FFFFFF"/>
          <w:lang w:val="en-CA"/>
        </w:rPr>
        <w:t>, end</w:t>
      </w:r>
      <w:r w:rsidR="00617D08">
        <w:rPr>
          <w:color w:val="000000"/>
          <w:shd w:val="clear" w:color="auto" w:fill="FFFFFF"/>
          <w:lang w:val="en-CA"/>
        </w:rPr>
        <w:noBreakHyphen/>
      </w:r>
      <w:r w:rsidR="009727EE">
        <w:rPr>
          <w:color w:val="000000"/>
          <w:shd w:val="clear" w:color="auto" w:fill="FFFFFF"/>
          <w:lang w:val="en-CA"/>
        </w:rPr>
        <w:t>users backing out from the agreement,</w:t>
      </w:r>
      <w:r w:rsidR="00617D08">
        <w:rPr>
          <w:color w:val="000000"/>
          <w:shd w:val="clear" w:color="auto" w:fill="FFFFFF"/>
          <w:lang w:val="en-CA"/>
        </w:rPr>
        <w:t xml:space="preserve"> ot</w:t>
      </w:r>
      <w:r w:rsidR="00E52F73">
        <w:rPr>
          <w:color w:val="000000"/>
          <w:shd w:val="clear" w:color="auto" w:fill="FFFFFF"/>
          <w:lang w:val="en-CA"/>
        </w:rPr>
        <w:t>h</w:t>
      </w:r>
      <w:r w:rsidR="00617D08">
        <w:rPr>
          <w:color w:val="000000"/>
          <w:shd w:val="clear" w:color="auto" w:fill="FFFFFF"/>
          <w:lang w:val="en-CA"/>
        </w:rPr>
        <w:t>ers</w:t>
      </w:r>
      <w:r w:rsidR="009727EE">
        <w:rPr>
          <w:color w:val="000000"/>
          <w:shd w:val="clear" w:color="auto" w:fill="FFFFFF"/>
          <w:lang w:val="en-CA"/>
        </w:rPr>
        <w:t xml:space="preserve"> taking longer to provide the necessary documents or requesting </w:t>
      </w:r>
      <w:r w:rsidR="00953D3F">
        <w:rPr>
          <w:color w:val="000000"/>
          <w:shd w:val="clear" w:color="auto" w:fill="FFFFFF"/>
          <w:lang w:val="en-CA"/>
        </w:rPr>
        <w:t xml:space="preserve">a </w:t>
      </w:r>
      <w:r w:rsidR="0038684B">
        <w:rPr>
          <w:color w:val="000000"/>
          <w:shd w:val="clear" w:color="auto" w:fill="FFFFFF"/>
          <w:lang w:val="en-CA"/>
        </w:rPr>
        <w:t>last</w:t>
      </w:r>
      <w:r w:rsidR="00953D3F">
        <w:rPr>
          <w:color w:val="000000"/>
          <w:shd w:val="clear" w:color="auto" w:fill="FFFFFF"/>
          <w:lang w:val="en-CA"/>
        </w:rPr>
        <w:t>-</w:t>
      </w:r>
      <w:r w:rsidR="0038684B">
        <w:rPr>
          <w:color w:val="000000"/>
          <w:shd w:val="clear" w:color="auto" w:fill="FFFFFF"/>
          <w:lang w:val="en-CA"/>
        </w:rPr>
        <w:t xml:space="preserve">minute </w:t>
      </w:r>
      <w:r w:rsidR="009727EE">
        <w:rPr>
          <w:color w:val="000000"/>
          <w:shd w:val="clear" w:color="auto" w:fill="FFFFFF"/>
          <w:lang w:val="en-CA"/>
        </w:rPr>
        <w:t xml:space="preserve">change </w:t>
      </w:r>
      <w:r w:rsidR="0038684B">
        <w:rPr>
          <w:color w:val="000000"/>
          <w:shd w:val="clear" w:color="auto" w:fill="FFFFFF"/>
          <w:lang w:val="en-CA"/>
        </w:rPr>
        <w:t xml:space="preserve">of </w:t>
      </w:r>
      <w:r w:rsidR="009727EE">
        <w:rPr>
          <w:color w:val="000000"/>
          <w:shd w:val="clear" w:color="auto" w:fill="FFFFFF"/>
          <w:lang w:val="en-CA"/>
        </w:rPr>
        <w:t>system</w:t>
      </w:r>
      <w:r w:rsidR="00953D3F">
        <w:rPr>
          <w:color w:val="000000"/>
          <w:shd w:val="clear" w:color="auto" w:fill="FFFFFF"/>
          <w:lang w:val="en-CA"/>
        </w:rPr>
        <w:t>s</w:t>
      </w:r>
      <w:r w:rsidR="009727EE">
        <w:rPr>
          <w:color w:val="000000"/>
          <w:shd w:val="clear" w:color="auto" w:fill="FFFFFF"/>
          <w:lang w:val="en-CA"/>
        </w:rPr>
        <w:t xml:space="preserve"> houses for the final retrofit</w:t>
      </w:r>
      <w:r w:rsidR="00C1577D">
        <w:rPr>
          <w:color w:val="000000"/>
          <w:shd w:val="clear" w:color="auto" w:fill="FFFFFF"/>
          <w:lang w:val="en-CA"/>
        </w:rPr>
        <w:t xml:space="preserve"> caused the delays</w:t>
      </w:r>
      <w:r w:rsidR="009727EE">
        <w:rPr>
          <w:color w:val="000000"/>
          <w:shd w:val="clear" w:color="auto" w:fill="FFFFFF"/>
          <w:lang w:val="en-CA"/>
        </w:rPr>
        <w:t>.</w:t>
      </w:r>
      <w:r w:rsidR="00427451">
        <w:rPr>
          <w:color w:val="000000"/>
          <w:shd w:val="clear" w:color="auto" w:fill="FFFFFF"/>
          <w:lang w:val="en-CA"/>
        </w:rPr>
        <w:t xml:space="preserve"> </w:t>
      </w:r>
    </w:p>
    <w:p w14:paraId="6195DACD" w14:textId="41786139" w:rsidR="00222C40" w:rsidRPr="005D77DD" w:rsidRDefault="0038684B" w:rsidP="006E0A92">
      <w:pPr>
        <w:pStyle w:val="Heading1"/>
        <w:keepNext/>
        <w:keepLines/>
        <w:numPr>
          <w:ilvl w:val="0"/>
          <w:numId w:val="21"/>
        </w:numPr>
        <w:spacing w:before="240"/>
        <w:rPr>
          <w:shd w:val="clear" w:color="auto" w:fill="FFFFFF"/>
          <w:lang w:val="en-CA"/>
        </w:rPr>
      </w:pPr>
      <w:r w:rsidRPr="005D77DD">
        <w:lastRenderedPageBreak/>
        <w:t>S</w:t>
      </w:r>
      <w:r w:rsidR="00AD7282" w:rsidRPr="005D77DD">
        <w:t xml:space="preserve">upplier-related delays </w:t>
      </w:r>
      <w:r w:rsidRPr="005D77DD">
        <w:t xml:space="preserve">were linked to equipment/tool </w:t>
      </w:r>
      <w:r w:rsidR="00AD7282" w:rsidRPr="005D77DD">
        <w:t>procurement and bidding exercises</w:t>
      </w:r>
      <w:r w:rsidRPr="005D77DD">
        <w:t xml:space="preserve">. </w:t>
      </w:r>
      <w:r w:rsidRPr="005D77DD">
        <w:rPr>
          <w:shd w:val="clear" w:color="auto" w:fill="FFFFFF"/>
          <w:lang w:val="en-CA"/>
        </w:rPr>
        <w:t>Two</w:t>
      </w:r>
      <w:r w:rsidR="00222C40" w:rsidRPr="005D77DD">
        <w:rPr>
          <w:shd w:val="clear" w:color="auto" w:fill="FFFFFF"/>
          <w:lang w:val="en-CA"/>
        </w:rPr>
        <w:t xml:space="preserve"> countries faced unanswered procurement bids due to </w:t>
      </w:r>
      <w:r w:rsidR="00953D3F" w:rsidRPr="005D77DD">
        <w:rPr>
          <w:shd w:val="clear" w:color="auto" w:fill="FFFFFF"/>
          <w:lang w:val="en-CA"/>
        </w:rPr>
        <w:t xml:space="preserve">the </w:t>
      </w:r>
      <w:r w:rsidR="00222C40" w:rsidRPr="005D77DD">
        <w:rPr>
          <w:shd w:val="clear" w:color="auto" w:fill="FFFFFF"/>
          <w:lang w:val="en-CA"/>
        </w:rPr>
        <w:t>unavailability of a suitable local supplier. In the first country, the bid was advertised twice, but as no local enterprises reached out, the equipment was supplied by an international enterprise. Similarly, bidding for a package of servicing equipment and tools w</w:t>
      </w:r>
      <w:r w:rsidRPr="005D77DD">
        <w:rPr>
          <w:shd w:val="clear" w:color="auto" w:fill="FFFFFF"/>
          <w:lang w:val="en-CA"/>
        </w:rPr>
        <w:t>as</w:t>
      </w:r>
      <w:r w:rsidR="00222C40" w:rsidRPr="005D77DD">
        <w:rPr>
          <w:shd w:val="clear" w:color="auto" w:fill="FFFFFF"/>
          <w:lang w:val="en-CA"/>
        </w:rPr>
        <w:t xml:space="preserve"> conducted </w:t>
      </w:r>
      <w:r w:rsidRPr="005D77DD">
        <w:rPr>
          <w:shd w:val="clear" w:color="auto" w:fill="FFFFFF"/>
          <w:lang w:val="en-CA"/>
        </w:rPr>
        <w:t>a few</w:t>
      </w:r>
      <w:r w:rsidR="00222C40" w:rsidRPr="005D77DD">
        <w:rPr>
          <w:shd w:val="clear" w:color="auto" w:fill="FFFFFF"/>
          <w:lang w:val="en-CA"/>
        </w:rPr>
        <w:t xml:space="preserve"> times in another country</w:t>
      </w:r>
      <w:r w:rsidRPr="005D77DD">
        <w:rPr>
          <w:shd w:val="clear" w:color="auto" w:fill="FFFFFF"/>
          <w:lang w:val="en-CA"/>
        </w:rPr>
        <w:t>;</w:t>
      </w:r>
      <w:r w:rsidR="00222C40" w:rsidRPr="005D77DD">
        <w:rPr>
          <w:shd w:val="clear" w:color="auto" w:fill="FFFFFF"/>
          <w:lang w:val="en-CA"/>
        </w:rPr>
        <w:t xml:space="preserve"> each time without any bidders</w:t>
      </w:r>
      <w:r w:rsidR="00953D3F" w:rsidRPr="005D77DD">
        <w:rPr>
          <w:shd w:val="clear" w:color="auto" w:fill="FFFFFF"/>
          <w:lang w:val="en-CA"/>
        </w:rPr>
        <w:t xml:space="preserve"> until the equipment specifications were reviewed by a national committee to match equipment commonly available on the local market, which took time.</w:t>
      </w:r>
      <w:r w:rsidR="00222C40" w:rsidRPr="005D77DD">
        <w:rPr>
          <w:shd w:val="clear" w:color="auto" w:fill="FFFFFF"/>
          <w:lang w:val="en-CA"/>
        </w:rPr>
        <w:t xml:space="preserve"> </w:t>
      </w:r>
      <w:r w:rsidR="00D42FAD" w:rsidRPr="005D77DD">
        <w:rPr>
          <w:shd w:val="clear" w:color="auto" w:fill="FFFFFF"/>
          <w:lang w:val="en-CA"/>
        </w:rPr>
        <w:t xml:space="preserve">A third country faced </w:t>
      </w:r>
      <w:r w:rsidR="00EF3A2C" w:rsidRPr="005D77DD">
        <w:rPr>
          <w:shd w:val="clear" w:color="auto" w:fill="FFFFFF"/>
          <w:lang w:val="en-CA"/>
        </w:rPr>
        <w:t xml:space="preserve">issues </w:t>
      </w:r>
      <w:r w:rsidR="00493BA1" w:rsidRPr="005D77DD">
        <w:rPr>
          <w:shd w:val="clear" w:color="auto" w:fill="FFFFFF"/>
          <w:lang w:val="en-CA"/>
        </w:rPr>
        <w:t>relat</w:t>
      </w:r>
      <w:r w:rsidR="00EA734C" w:rsidRPr="005D77DD">
        <w:rPr>
          <w:shd w:val="clear" w:color="auto" w:fill="FFFFFF"/>
          <w:lang w:val="en-CA"/>
        </w:rPr>
        <w:t>ing</w:t>
      </w:r>
      <w:r w:rsidR="00493BA1" w:rsidRPr="005D77DD">
        <w:rPr>
          <w:shd w:val="clear" w:color="auto" w:fill="FFFFFF"/>
          <w:lang w:val="en-CA"/>
        </w:rPr>
        <w:t xml:space="preserve"> to </w:t>
      </w:r>
      <w:r w:rsidR="00EF3A2C" w:rsidRPr="005D77DD">
        <w:rPr>
          <w:shd w:val="clear" w:color="auto" w:fill="FFFFFF"/>
          <w:lang w:val="en-CA"/>
        </w:rPr>
        <w:t xml:space="preserve">the </w:t>
      </w:r>
      <w:r w:rsidR="00617D08" w:rsidRPr="005D77DD">
        <w:rPr>
          <w:shd w:val="clear" w:color="auto" w:fill="FFFFFF"/>
          <w:lang w:val="en-CA"/>
        </w:rPr>
        <w:t xml:space="preserve">supplied </w:t>
      </w:r>
      <w:r w:rsidR="00EF3A2C" w:rsidRPr="005D77DD">
        <w:rPr>
          <w:shd w:val="clear" w:color="auto" w:fill="FFFFFF"/>
          <w:lang w:val="en-CA"/>
        </w:rPr>
        <w:t xml:space="preserve">flushing agent, </w:t>
      </w:r>
      <w:r w:rsidR="00953D3F" w:rsidRPr="005D77DD">
        <w:rPr>
          <w:shd w:val="clear" w:color="auto" w:fill="FFFFFF"/>
          <w:lang w:val="en-CA"/>
        </w:rPr>
        <w:t xml:space="preserve">which damaged </w:t>
      </w:r>
      <w:r w:rsidR="00EF3A2C" w:rsidRPr="005D77DD">
        <w:rPr>
          <w:shd w:val="clear" w:color="auto" w:fill="FFFFFF"/>
          <w:lang w:val="en-CA"/>
        </w:rPr>
        <w:t>the equipment that</w:t>
      </w:r>
      <w:r w:rsidR="00953D3F" w:rsidRPr="005D77DD">
        <w:rPr>
          <w:shd w:val="clear" w:color="auto" w:fill="FFFFFF"/>
          <w:lang w:val="en-CA"/>
        </w:rPr>
        <w:t xml:space="preserve"> then</w:t>
      </w:r>
      <w:r w:rsidR="00EF3A2C" w:rsidRPr="005D77DD">
        <w:rPr>
          <w:shd w:val="clear" w:color="auto" w:fill="FFFFFF"/>
          <w:lang w:val="en-CA"/>
        </w:rPr>
        <w:t xml:space="preserve"> </w:t>
      </w:r>
      <w:r w:rsidR="00D42FAD" w:rsidRPr="005D77DD">
        <w:rPr>
          <w:shd w:val="clear" w:color="auto" w:fill="FFFFFF"/>
          <w:lang w:val="en-CA"/>
        </w:rPr>
        <w:t xml:space="preserve">had to be replaced, while the training </w:t>
      </w:r>
      <w:r w:rsidR="001E38FB" w:rsidRPr="005D77DD">
        <w:rPr>
          <w:shd w:val="clear" w:color="auto" w:fill="FFFFFF"/>
          <w:lang w:val="en-CA"/>
        </w:rPr>
        <w:t>centre</w:t>
      </w:r>
      <w:r w:rsidR="00D42FAD" w:rsidRPr="005D77DD">
        <w:rPr>
          <w:shd w:val="clear" w:color="auto" w:fill="FFFFFF"/>
          <w:lang w:val="en-CA"/>
        </w:rPr>
        <w:t xml:space="preserve">s </w:t>
      </w:r>
      <w:r w:rsidR="00EF3A2C" w:rsidRPr="005D77DD">
        <w:rPr>
          <w:shd w:val="clear" w:color="auto" w:fill="FFFFFF"/>
          <w:lang w:val="en-CA"/>
        </w:rPr>
        <w:t>faced</w:t>
      </w:r>
      <w:r w:rsidR="00EA734C" w:rsidRPr="005D77DD">
        <w:rPr>
          <w:shd w:val="clear" w:color="auto" w:fill="FFFFFF"/>
          <w:lang w:val="en-CA"/>
        </w:rPr>
        <w:t xml:space="preserve"> issues relating to</w:t>
      </w:r>
      <w:r w:rsidR="00EF3A2C" w:rsidRPr="005D77DD">
        <w:rPr>
          <w:shd w:val="clear" w:color="auto" w:fill="FFFFFF"/>
          <w:lang w:val="en-CA"/>
        </w:rPr>
        <w:t xml:space="preserve"> over</w:t>
      </w:r>
      <w:r w:rsidR="00EA734C" w:rsidRPr="005D77DD">
        <w:rPr>
          <w:shd w:val="clear" w:color="auto" w:fill="FFFFFF"/>
          <w:lang w:val="en-CA"/>
        </w:rPr>
        <w:noBreakHyphen/>
      </w:r>
      <w:r w:rsidR="00EF3A2C" w:rsidRPr="005D77DD">
        <w:rPr>
          <w:shd w:val="clear" w:color="auto" w:fill="FFFFFF"/>
          <w:lang w:val="en-CA"/>
        </w:rPr>
        <w:t xml:space="preserve">heating with their flushing units, </w:t>
      </w:r>
      <w:r w:rsidR="00EA734C" w:rsidRPr="005D77DD">
        <w:rPr>
          <w:shd w:val="clear" w:color="auto" w:fill="FFFFFF"/>
          <w:lang w:val="en-CA"/>
        </w:rPr>
        <w:t xml:space="preserve">further </w:t>
      </w:r>
      <w:r w:rsidR="00EF3A2C" w:rsidRPr="005D77DD">
        <w:rPr>
          <w:shd w:val="clear" w:color="auto" w:fill="FFFFFF"/>
          <w:lang w:val="en-CA"/>
        </w:rPr>
        <w:t xml:space="preserve">delaying the project. </w:t>
      </w:r>
      <w:r w:rsidR="00CD3A09" w:rsidRPr="005D77DD">
        <w:rPr>
          <w:shd w:val="clear" w:color="auto" w:fill="FFFFFF"/>
          <w:lang w:val="en-CA"/>
        </w:rPr>
        <w:t>The same country also had to handle insufficient co-financing by obtaining an increase of their incremental capital cost</w:t>
      </w:r>
      <w:r w:rsidRPr="005D77DD">
        <w:rPr>
          <w:shd w:val="clear" w:color="auto" w:fill="FFFFFF"/>
          <w:lang w:val="en-CA"/>
        </w:rPr>
        <w:t>s</w:t>
      </w:r>
      <w:r w:rsidR="00CD3A09" w:rsidRPr="005D77DD">
        <w:rPr>
          <w:shd w:val="clear" w:color="auto" w:fill="FFFFFF"/>
          <w:lang w:val="en-CA"/>
        </w:rPr>
        <w:t>.</w:t>
      </w:r>
    </w:p>
    <w:p w14:paraId="4CF7CBCE" w14:textId="77777777" w:rsidR="00222C40" w:rsidRPr="005E0970" w:rsidRDefault="00222C40" w:rsidP="00605D6D">
      <w:pPr>
        <w:widowControl w:val="0"/>
        <w:rPr>
          <w:color w:val="000000"/>
          <w:u w:val="single"/>
          <w:shd w:val="clear" w:color="auto" w:fill="FFFFFF"/>
          <w:lang w:val="en-CA"/>
        </w:rPr>
      </w:pPr>
      <w:r w:rsidRPr="005E0970">
        <w:rPr>
          <w:color w:val="000000"/>
          <w:u w:val="single"/>
          <w:shd w:val="clear" w:color="auto" w:fill="FFFFFF"/>
          <w:lang w:val="en-CA"/>
        </w:rPr>
        <w:t>Production sector</w:t>
      </w:r>
    </w:p>
    <w:p w14:paraId="4B7E1CC1" w14:textId="13F816A0" w:rsidR="00222C40" w:rsidRPr="005E0970" w:rsidRDefault="00AB23B3" w:rsidP="00605D6D">
      <w:pPr>
        <w:pStyle w:val="Heading1"/>
        <w:widowControl w:val="0"/>
        <w:numPr>
          <w:ilvl w:val="0"/>
          <w:numId w:val="21"/>
        </w:numPr>
        <w:spacing w:before="240"/>
        <w:rPr>
          <w:color w:val="000000"/>
          <w:shd w:val="clear" w:color="auto" w:fill="FFFFFF"/>
          <w:lang w:val="en-CA"/>
        </w:rPr>
      </w:pPr>
      <w:r w:rsidRPr="005E0970">
        <w:rPr>
          <w:color w:val="000000"/>
          <w:shd w:val="clear" w:color="auto" w:fill="FFFFFF"/>
          <w:lang w:val="en-CA"/>
        </w:rPr>
        <w:t>With regard to administrative issues, o</w:t>
      </w:r>
      <w:r w:rsidR="00222C40" w:rsidRPr="005E0970">
        <w:rPr>
          <w:color w:val="000000"/>
          <w:shd w:val="clear" w:color="auto" w:fill="FFFFFF"/>
          <w:lang w:val="en-CA"/>
        </w:rPr>
        <w:t xml:space="preserve">ne country had a long-time unfilled vacancy for its PMU’s project coordinator position, slowing down </w:t>
      </w:r>
      <w:r w:rsidRPr="005E0970">
        <w:rPr>
          <w:color w:val="000000"/>
          <w:shd w:val="clear" w:color="auto" w:fill="FFFFFF"/>
          <w:lang w:val="en-CA"/>
        </w:rPr>
        <w:t xml:space="preserve">project </w:t>
      </w:r>
      <w:r w:rsidR="00222C40" w:rsidRPr="005E0970">
        <w:rPr>
          <w:color w:val="000000"/>
          <w:shd w:val="clear" w:color="auto" w:fill="FFFFFF"/>
          <w:lang w:val="en-CA"/>
        </w:rPr>
        <w:t>implementation, while another country faced competing national priorities, which impacted the final acceptance of some sub</w:t>
      </w:r>
      <w:r w:rsidR="00222C40" w:rsidRPr="005E0970">
        <w:rPr>
          <w:color w:val="000000"/>
          <w:shd w:val="clear" w:color="auto" w:fill="FFFFFF"/>
          <w:lang w:val="en-CA"/>
        </w:rPr>
        <w:noBreakHyphen/>
        <w:t xml:space="preserve">projects. </w:t>
      </w:r>
    </w:p>
    <w:p w14:paraId="4021E571" w14:textId="6A6E49DF" w:rsidR="00222C40" w:rsidRDefault="000C78D8" w:rsidP="00605D6D">
      <w:pPr>
        <w:pStyle w:val="Heading1"/>
        <w:widowControl w:val="0"/>
        <w:numPr>
          <w:ilvl w:val="0"/>
          <w:numId w:val="21"/>
        </w:numPr>
        <w:spacing w:before="240"/>
        <w:rPr>
          <w:color w:val="000000"/>
          <w:shd w:val="clear" w:color="auto" w:fill="FFFFFF"/>
          <w:lang w:val="en-CA"/>
        </w:rPr>
      </w:pPr>
      <w:r w:rsidRPr="005E0970">
        <w:rPr>
          <w:color w:val="000000"/>
          <w:shd w:val="clear" w:color="auto" w:fill="FFFFFF"/>
          <w:lang w:val="en-CA"/>
        </w:rPr>
        <w:t>With regard to financial issues,</w:t>
      </w:r>
      <w:r w:rsidR="00617D08" w:rsidRPr="005E0970">
        <w:rPr>
          <w:color w:val="000000"/>
          <w:shd w:val="clear" w:color="auto" w:fill="FFFFFF"/>
          <w:lang w:val="en-CA"/>
        </w:rPr>
        <w:t xml:space="preserve"> d</w:t>
      </w:r>
      <w:r w:rsidR="00222C40" w:rsidRPr="005E0970">
        <w:rPr>
          <w:color w:val="000000"/>
          <w:shd w:val="clear" w:color="auto" w:fill="FFFFFF"/>
          <w:lang w:val="en-CA"/>
        </w:rPr>
        <w:t>elays faced by a financial intermediary</w:t>
      </w:r>
      <w:r w:rsidR="00222C40" w:rsidRPr="006421C0">
        <w:rPr>
          <w:color w:val="000000"/>
          <w:shd w:val="clear" w:color="auto" w:fill="FFFFFF"/>
          <w:lang w:val="en-CA"/>
        </w:rPr>
        <w:t xml:space="preserve"> impeded fund transfers</w:t>
      </w:r>
      <w:r w:rsidR="00222C40">
        <w:rPr>
          <w:color w:val="000000"/>
          <w:shd w:val="clear" w:color="auto" w:fill="FFFFFF"/>
          <w:lang w:val="en-CA"/>
        </w:rPr>
        <w:t xml:space="preserve"> for a project</w:t>
      </w:r>
      <w:r>
        <w:rPr>
          <w:color w:val="000000"/>
          <w:shd w:val="clear" w:color="auto" w:fill="FFFFFF"/>
          <w:lang w:val="en-CA"/>
        </w:rPr>
        <w:t>.</w:t>
      </w:r>
      <w:r w:rsidR="00222C40">
        <w:rPr>
          <w:color w:val="000000"/>
          <w:shd w:val="clear" w:color="auto" w:fill="FFFFFF"/>
          <w:lang w:val="en-CA"/>
        </w:rPr>
        <w:t xml:space="preserve"> </w:t>
      </w:r>
      <w:r>
        <w:rPr>
          <w:color w:val="000000"/>
          <w:shd w:val="clear" w:color="auto" w:fill="FFFFFF"/>
          <w:lang w:val="en-CA"/>
        </w:rPr>
        <w:t>The financial intermediary</w:t>
      </w:r>
      <w:r w:rsidR="001310A2">
        <w:rPr>
          <w:color w:val="000000"/>
          <w:shd w:val="clear" w:color="auto" w:fill="FFFFFF"/>
          <w:lang w:val="en-CA"/>
        </w:rPr>
        <w:t xml:space="preserve"> </w:t>
      </w:r>
      <w:r w:rsidR="00222C40">
        <w:rPr>
          <w:color w:val="000000"/>
          <w:shd w:val="clear" w:color="auto" w:fill="FFFFFF"/>
          <w:lang w:val="en-CA"/>
        </w:rPr>
        <w:t>had</w:t>
      </w:r>
      <w:r w:rsidR="00222C40" w:rsidRPr="006421C0">
        <w:rPr>
          <w:color w:val="000000"/>
          <w:shd w:val="clear" w:color="auto" w:fill="FFFFFF"/>
          <w:lang w:val="en-CA"/>
        </w:rPr>
        <w:t xml:space="preserve"> funds in a foreign currency and thus had to abide by the prevailing laws. The introduction of the Real Time Gross Settlement system </w:t>
      </w:r>
      <w:r w:rsidR="00222C40">
        <w:rPr>
          <w:color w:val="000000"/>
          <w:shd w:val="clear" w:color="auto" w:fill="FFFFFF"/>
          <w:lang w:val="en-CA"/>
        </w:rPr>
        <w:t>(</w:t>
      </w:r>
      <w:r w:rsidR="00222C40" w:rsidRPr="006421C0">
        <w:rPr>
          <w:color w:val="000000"/>
          <w:shd w:val="clear" w:color="auto" w:fill="FFFFFF"/>
          <w:lang w:val="en-CA"/>
        </w:rPr>
        <w:t>November 2005</w:t>
      </w:r>
      <w:r w:rsidR="00222C40">
        <w:rPr>
          <w:color w:val="000000"/>
          <w:shd w:val="clear" w:color="auto" w:fill="FFFFFF"/>
          <w:lang w:val="en-CA"/>
        </w:rPr>
        <w:t>)</w:t>
      </w:r>
      <w:r w:rsidR="00222C40" w:rsidRPr="006421C0">
        <w:rPr>
          <w:color w:val="000000"/>
          <w:shd w:val="clear" w:color="auto" w:fill="FFFFFF"/>
          <w:lang w:val="en-CA"/>
        </w:rPr>
        <w:t xml:space="preserve"> </w:t>
      </w:r>
      <w:r w:rsidR="00222C40">
        <w:rPr>
          <w:color w:val="000000"/>
          <w:shd w:val="clear" w:color="auto" w:fill="FFFFFF"/>
          <w:lang w:val="en-CA"/>
        </w:rPr>
        <w:t>allowed</w:t>
      </w:r>
      <w:r w:rsidR="00222C40" w:rsidRPr="006421C0">
        <w:rPr>
          <w:color w:val="000000"/>
          <w:shd w:val="clear" w:color="auto" w:fill="FFFFFF"/>
          <w:lang w:val="en-CA"/>
        </w:rPr>
        <w:t xml:space="preserve"> disbursements to flow directly to the beneficiaries </w:t>
      </w:r>
      <w:r w:rsidR="00222C40">
        <w:rPr>
          <w:color w:val="000000"/>
          <w:shd w:val="clear" w:color="auto" w:fill="FFFFFF"/>
          <w:lang w:val="en-CA"/>
        </w:rPr>
        <w:t>within one or two day</w:t>
      </w:r>
      <w:r>
        <w:rPr>
          <w:color w:val="000000"/>
          <w:shd w:val="clear" w:color="auto" w:fill="FFFFFF"/>
          <w:lang w:val="en-CA"/>
        </w:rPr>
        <w:t>s</w:t>
      </w:r>
      <w:r w:rsidR="00617D08">
        <w:rPr>
          <w:color w:val="000000"/>
          <w:shd w:val="clear" w:color="auto" w:fill="FFFFFF"/>
          <w:lang w:val="en-CA"/>
        </w:rPr>
        <w:t>, thu</w:t>
      </w:r>
      <w:r w:rsidR="00222C40">
        <w:rPr>
          <w:color w:val="000000"/>
          <w:shd w:val="clear" w:color="auto" w:fill="FFFFFF"/>
          <w:lang w:val="en-CA"/>
        </w:rPr>
        <w:t>s</w:t>
      </w:r>
      <w:r w:rsidR="00617D08">
        <w:rPr>
          <w:color w:val="000000"/>
          <w:shd w:val="clear" w:color="auto" w:fill="FFFFFF"/>
          <w:lang w:val="en-CA"/>
        </w:rPr>
        <w:t xml:space="preserve"> resolving the issue</w:t>
      </w:r>
      <w:r w:rsidR="00222C40" w:rsidRPr="006421C0">
        <w:rPr>
          <w:color w:val="000000"/>
          <w:shd w:val="clear" w:color="auto" w:fill="FFFFFF"/>
          <w:lang w:val="en-CA"/>
        </w:rPr>
        <w:t>.</w:t>
      </w:r>
    </w:p>
    <w:p w14:paraId="6F6BE4E8" w14:textId="24B66377" w:rsidR="00222C40" w:rsidRPr="006E0A92" w:rsidRDefault="000879B7" w:rsidP="000879B7">
      <w:pPr>
        <w:pStyle w:val="Heading1"/>
        <w:widowControl w:val="0"/>
        <w:numPr>
          <w:ilvl w:val="0"/>
          <w:numId w:val="21"/>
        </w:numPr>
        <w:spacing w:before="240"/>
        <w:rPr>
          <w:color w:val="000000"/>
          <w:shd w:val="clear" w:color="auto" w:fill="FFFFFF"/>
          <w:lang w:val="en-CA"/>
        </w:rPr>
      </w:pPr>
      <w:r w:rsidRPr="006E0A92">
        <w:rPr>
          <w:color w:val="000000"/>
          <w:shd w:val="clear" w:color="auto" w:fill="FFFFFF"/>
          <w:lang w:val="en-CA"/>
        </w:rPr>
        <w:t>A data discrepancy from one particular CFC producer was spotted by the verification audit</w:t>
      </w:r>
      <w:r w:rsidR="00222C40" w:rsidRPr="006E0A92">
        <w:rPr>
          <w:color w:val="000000"/>
          <w:shd w:val="clear" w:color="auto" w:fill="FFFFFF"/>
          <w:lang w:val="en-CA"/>
        </w:rPr>
        <w:t xml:space="preserve"> </w:t>
      </w:r>
      <w:r w:rsidRPr="006E0A92">
        <w:rPr>
          <w:color w:val="000000"/>
          <w:shd w:val="clear" w:color="auto" w:fill="FFFFFF"/>
          <w:lang w:val="en-CA"/>
        </w:rPr>
        <w:t xml:space="preserve">and </w:t>
      </w:r>
      <w:r w:rsidR="00222C40" w:rsidRPr="006E0A92">
        <w:rPr>
          <w:color w:val="000000"/>
          <w:shd w:val="clear" w:color="auto" w:fill="FFFFFF"/>
          <w:lang w:val="en-CA"/>
        </w:rPr>
        <w:t>impact</w:t>
      </w:r>
      <w:r w:rsidR="000C78D8" w:rsidRPr="006E0A92">
        <w:rPr>
          <w:color w:val="000000"/>
          <w:shd w:val="clear" w:color="auto" w:fill="FFFFFF"/>
          <w:lang w:val="en-CA"/>
        </w:rPr>
        <w:t>ed</w:t>
      </w:r>
      <w:r w:rsidRPr="006E0A92">
        <w:rPr>
          <w:color w:val="000000"/>
          <w:shd w:val="clear" w:color="auto" w:fill="FFFFFF"/>
          <w:lang w:val="en-CA"/>
        </w:rPr>
        <w:t xml:space="preserve"> timely implementation. However, once the explanation </w:t>
      </w:r>
      <w:r w:rsidR="006E0A92">
        <w:rPr>
          <w:color w:val="000000"/>
          <w:shd w:val="clear" w:color="auto" w:fill="FFFFFF"/>
          <w:lang w:val="en-CA"/>
        </w:rPr>
        <w:t xml:space="preserve">provided </w:t>
      </w:r>
      <w:r w:rsidRPr="006E0A92">
        <w:rPr>
          <w:color w:val="000000"/>
          <w:shd w:val="clear" w:color="auto" w:fill="FFFFFF"/>
          <w:lang w:val="en-CA"/>
        </w:rPr>
        <w:t xml:space="preserve">and the material data sheet submitted, the funds </w:t>
      </w:r>
      <w:r w:rsidR="00222C40" w:rsidRPr="006E0A92">
        <w:rPr>
          <w:color w:val="000000"/>
          <w:shd w:val="clear" w:color="auto" w:fill="FFFFFF"/>
          <w:lang w:val="en-CA"/>
        </w:rPr>
        <w:t xml:space="preserve">for the second half of a </w:t>
      </w:r>
      <w:r w:rsidRPr="006E0A92">
        <w:rPr>
          <w:color w:val="000000"/>
          <w:shd w:val="clear" w:color="auto" w:fill="FFFFFF"/>
          <w:lang w:val="en-CA"/>
        </w:rPr>
        <w:t>year</w:t>
      </w:r>
      <w:r w:rsidR="00222C40" w:rsidRPr="006E0A92">
        <w:rPr>
          <w:color w:val="000000"/>
          <w:shd w:val="clear" w:color="auto" w:fill="FFFFFF"/>
          <w:lang w:val="en-CA"/>
        </w:rPr>
        <w:t xml:space="preserve"> and the approval of the following year’s annual plan</w:t>
      </w:r>
      <w:r w:rsidRPr="006E0A92">
        <w:rPr>
          <w:color w:val="000000"/>
          <w:shd w:val="clear" w:color="auto" w:fill="FFFFFF"/>
          <w:lang w:val="en-CA"/>
        </w:rPr>
        <w:t xml:space="preserve"> were granted</w:t>
      </w:r>
      <w:r w:rsidR="00222C40" w:rsidRPr="006E0A92">
        <w:rPr>
          <w:color w:val="000000"/>
          <w:shd w:val="clear" w:color="auto" w:fill="FFFFFF"/>
          <w:lang w:val="en-CA"/>
        </w:rPr>
        <w:t>.</w:t>
      </w:r>
    </w:p>
    <w:p w14:paraId="193995B7" w14:textId="44DAF9AD" w:rsidR="00222C40" w:rsidRPr="00D80209" w:rsidRDefault="00222C40" w:rsidP="00605D6D">
      <w:pPr>
        <w:pStyle w:val="Heading1"/>
        <w:widowControl w:val="0"/>
        <w:numPr>
          <w:ilvl w:val="0"/>
          <w:numId w:val="21"/>
        </w:numPr>
        <w:spacing w:before="240"/>
      </w:pPr>
      <w:r w:rsidRPr="00621C51">
        <w:rPr>
          <w:color w:val="000000"/>
          <w:shd w:val="clear" w:color="auto" w:fill="FFFFFF"/>
          <w:lang w:val="en-CA"/>
        </w:rPr>
        <w:t xml:space="preserve">The supplier-related delays </w:t>
      </w:r>
      <w:r>
        <w:rPr>
          <w:color w:val="000000"/>
          <w:shd w:val="clear" w:color="auto" w:fill="FFFFFF"/>
          <w:lang w:val="en-CA"/>
        </w:rPr>
        <w:t>w</w:t>
      </w:r>
      <w:r w:rsidRPr="00621C51">
        <w:rPr>
          <w:color w:val="000000"/>
          <w:shd w:val="clear" w:color="auto" w:fill="FFFFFF"/>
          <w:lang w:val="en-CA"/>
        </w:rPr>
        <w:t>ere linked to a lack of equipment, namely</w:t>
      </w:r>
      <w:r>
        <w:t xml:space="preserve"> access to large</w:t>
      </w:r>
      <w:r w:rsidR="00953D3F">
        <w:t>-</w:t>
      </w:r>
      <w:r>
        <w:t>capacity HFC</w:t>
      </w:r>
      <w:r>
        <w:noBreakHyphen/>
        <w:t xml:space="preserve">32 compressors in one case and, in another, to the procurement of equipment in </w:t>
      </w:r>
      <w:r w:rsidR="00617D08">
        <w:t>a country facing an</w:t>
      </w:r>
      <w:r>
        <w:t xml:space="preserve"> embargo. </w:t>
      </w:r>
    </w:p>
    <w:p w14:paraId="513143A7" w14:textId="77777777" w:rsidR="00222C40" w:rsidRDefault="00222C40" w:rsidP="00605D6D">
      <w:pPr>
        <w:pStyle w:val="Heading1"/>
        <w:keepNext/>
        <w:widowControl w:val="0"/>
        <w:numPr>
          <w:ilvl w:val="0"/>
          <w:numId w:val="0"/>
        </w:numPr>
        <w:tabs>
          <w:tab w:val="left" w:pos="720"/>
        </w:tabs>
        <w:rPr>
          <w:b/>
        </w:rPr>
      </w:pPr>
      <w:r>
        <w:rPr>
          <w:b/>
        </w:rPr>
        <w:t>L</w:t>
      </w:r>
      <w:r>
        <w:rPr>
          <w:b/>
          <w:lang w:eastAsia="ja-JP"/>
        </w:rPr>
        <w:t>essons learned</w:t>
      </w:r>
      <w:r>
        <w:rPr>
          <w:vertAlign w:val="superscript"/>
        </w:rPr>
        <w:footnoteReference w:id="2"/>
      </w:r>
      <w:r>
        <w:t xml:space="preserve"> </w:t>
      </w:r>
    </w:p>
    <w:p w14:paraId="3427524D" w14:textId="0670B086" w:rsidR="00222C40" w:rsidRDefault="00A223E2" w:rsidP="00605D6D">
      <w:pPr>
        <w:pStyle w:val="Heading1"/>
        <w:widowControl w:val="0"/>
        <w:numPr>
          <w:ilvl w:val="0"/>
          <w:numId w:val="21"/>
        </w:numPr>
        <w:spacing w:before="240"/>
        <w:rPr>
          <w:color w:val="000000"/>
          <w:shd w:val="clear" w:color="auto" w:fill="FFFFFF"/>
          <w:lang w:val="en-CA"/>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Pr>
          <w:color w:val="000000"/>
          <w:shd w:val="clear" w:color="auto" w:fill="FFFFFF"/>
          <w:lang w:val="en-CA"/>
        </w:rPr>
        <w:t>R</w:t>
      </w:r>
      <w:r w:rsidR="00222C40" w:rsidRPr="00B44E48">
        <w:rPr>
          <w:color w:val="000000"/>
          <w:shd w:val="clear" w:color="auto" w:fill="FFFFFF"/>
          <w:lang w:val="en-CA"/>
        </w:rPr>
        <w:t>egular consultations with the IAs and c</w:t>
      </w:r>
      <w:r w:rsidR="00222C40" w:rsidRPr="00D86FB3">
        <w:t>lose and frequent supervision and monitoring</w:t>
      </w:r>
      <w:r>
        <w:t xml:space="preserve"> of the projects</w:t>
      </w:r>
      <w:r w:rsidR="00222C40" w:rsidRPr="00D86FB3">
        <w:t xml:space="preserve"> facilitate early </w:t>
      </w:r>
      <w:r w:rsidR="00222C40" w:rsidRPr="00B44E48">
        <w:rPr>
          <w:color w:val="000000"/>
          <w:shd w:val="clear" w:color="auto" w:fill="FFFFFF"/>
          <w:lang w:val="en-CA"/>
        </w:rPr>
        <w:t xml:space="preserve">identification and resolution of issues that may </w:t>
      </w:r>
      <w:r w:rsidR="00953D3F">
        <w:rPr>
          <w:color w:val="000000"/>
          <w:shd w:val="clear" w:color="auto" w:fill="FFFFFF"/>
          <w:lang w:val="en-CA"/>
        </w:rPr>
        <w:t xml:space="preserve">have an </w:t>
      </w:r>
      <w:r w:rsidR="00222C40" w:rsidRPr="00B44E48">
        <w:rPr>
          <w:color w:val="000000"/>
          <w:shd w:val="clear" w:color="auto" w:fill="FFFFFF"/>
          <w:lang w:val="en-CA"/>
        </w:rPr>
        <w:t xml:space="preserve">impact </w:t>
      </w:r>
      <w:r w:rsidR="00953D3F">
        <w:rPr>
          <w:color w:val="000000"/>
          <w:shd w:val="clear" w:color="auto" w:fill="FFFFFF"/>
          <w:lang w:val="en-CA"/>
        </w:rPr>
        <w:t xml:space="preserve">on the </w:t>
      </w:r>
      <w:r w:rsidR="00222C40" w:rsidRPr="00B44E48">
        <w:rPr>
          <w:color w:val="000000"/>
          <w:shd w:val="clear" w:color="auto" w:fill="FFFFFF"/>
          <w:lang w:val="en-CA"/>
        </w:rPr>
        <w:t xml:space="preserve">smooth progress of implementation. </w:t>
      </w:r>
    </w:p>
    <w:p w14:paraId="638D2FAF" w14:textId="4F66A2FD" w:rsidR="00222C40" w:rsidRDefault="00A223E2" w:rsidP="00605D6D">
      <w:pPr>
        <w:pStyle w:val="Heading1"/>
        <w:widowControl w:val="0"/>
        <w:numPr>
          <w:ilvl w:val="0"/>
          <w:numId w:val="21"/>
        </w:numPr>
        <w:spacing w:before="240"/>
        <w:rPr>
          <w:color w:val="000000"/>
          <w:shd w:val="clear" w:color="auto" w:fill="FFFFFF"/>
          <w:lang w:val="en-CA"/>
        </w:rPr>
      </w:pPr>
      <w:r>
        <w:rPr>
          <w:color w:val="000000"/>
          <w:shd w:val="clear" w:color="auto" w:fill="FFFFFF"/>
          <w:lang w:val="en-CA"/>
        </w:rPr>
        <w:t>I</w:t>
      </w:r>
      <w:r w:rsidR="00222C40" w:rsidRPr="0018189C">
        <w:rPr>
          <w:color w:val="000000"/>
          <w:shd w:val="clear" w:color="auto" w:fill="FFFFFF"/>
          <w:lang w:val="en-CA"/>
        </w:rPr>
        <w:t xml:space="preserve">n large countries, collaboration between projects is an advantage, as </w:t>
      </w:r>
      <w:r>
        <w:rPr>
          <w:color w:val="000000"/>
          <w:shd w:val="clear" w:color="auto" w:fill="FFFFFF"/>
          <w:lang w:val="en-CA"/>
        </w:rPr>
        <w:t xml:space="preserve">in </w:t>
      </w:r>
      <w:r w:rsidR="00222C40" w:rsidRPr="0018189C">
        <w:rPr>
          <w:color w:val="000000"/>
          <w:shd w:val="clear" w:color="auto" w:fill="FFFFFF"/>
          <w:lang w:val="en-CA"/>
        </w:rPr>
        <w:t xml:space="preserve">the case of </w:t>
      </w:r>
      <w:r w:rsidR="001310A2">
        <w:rPr>
          <w:color w:val="000000"/>
          <w:shd w:val="clear" w:color="auto" w:fill="FFFFFF"/>
          <w:lang w:val="en-CA"/>
        </w:rPr>
        <w:t xml:space="preserve">one </w:t>
      </w:r>
      <w:r>
        <w:rPr>
          <w:color w:val="000000"/>
          <w:shd w:val="clear" w:color="auto" w:fill="FFFFFF"/>
          <w:lang w:val="en-CA"/>
        </w:rPr>
        <w:t xml:space="preserve">sector plan </w:t>
      </w:r>
      <w:r w:rsidR="00222C40" w:rsidRPr="0018189C">
        <w:rPr>
          <w:color w:val="000000"/>
          <w:shd w:val="clear" w:color="auto" w:fill="FFFFFF"/>
          <w:lang w:val="en-CA"/>
        </w:rPr>
        <w:t>where the integration and collaboration of the national and sectoral approaches generated the synergies needed. Another country explained that South</w:t>
      </w:r>
      <w:r w:rsidR="00222C40" w:rsidRPr="0018189C">
        <w:rPr>
          <w:color w:val="000000"/>
          <w:shd w:val="clear" w:color="auto" w:fill="FFFFFF"/>
          <w:lang w:val="en-CA"/>
        </w:rPr>
        <w:noBreakHyphen/>
        <w:t xml:space="preserve">South cooperation, facilitated by UNEP, </w:t>
      </w:r>
      <w:r w:rsidR="00D95261">
        <w:rPr>
          <w:color w:val="000000"/>
          <w:shd w:val="clear" w:color="auto" w:fill="FFFFFF"/>
          <w:lang w:val="en-CA"/>
        </w:rPr>
        <w:t xml:space="preserve">had </w:t>
      </w:r>
      <w:r w:rsidR="00222C40" w:rsidRPr="0018189C">
        <w:rPr>
          <w:color w:val="000000"/>
          <w:shd w:val="clear" w:color="auto" w:fill="FFFFFF"/>
          <w:lang w:val="en-CA"/>
        </w:rPr>
        <w:t xml:space="preserve">proved very important for training customs officers and </w:t>
      </w:r>
      <w:r w:rsidR="00222C40">
        <w:rPr>
          <w:color w:val="000000"/>
          <w:shd w:val="clear" w:color="auto" w:fill="FFFFFF"/>
          <w:lang w:val="en-CA"/>
        </w:rPr>
        <w:t>refrigeration and air-conditioning (</w:t>
      </w:r>
      <w:r w:rsidR="00222C40" w:rsidRPr="0018189C">
        <w:rPr>
          <w:color w:val="000000"/>
          <w:shd w:val="clear" w:color="auto" w:fill="FFFFFF"/>
          <w:lang w:val="en-CA"/>
        </w:rPr>
        <w:t>RAC</w:t>
      </w:r>
      <w:r w:rsidR="00222C40">
        <w:rPr>
          <w:color w:val="000000"/>
          <w:shd w:val="clear" w:color="auto" w:fill="FFFFFF"/>
          <w:lang w:val="en-CA"/>
        </w:rPr>
        <w:t>)</w:t>
      </w:r>
      <w:r w:rsidR="00222C40" w:rsidRPr="0018189C">
        <w:rPr>
          <w:color w:val="000000"/>
          <w:shd w:val="clear" w:color="auto" w:fill="FFFFFF"/>
          <w:lang w:val="en-CA"/>
        </w:rPr>
        <w:t xml:space="preserve"> trainers, due to a lack of capacity and resource</w:t>
      </w:r>
      <w:r w:rsidR="00D95261">
        <w:rPr>
          <w:color w:val="000000"/>
          <w:shd w:val="clear" w:color="auto" w:fill="FFFFFF"/>
          <w:lang w:val="en-CA"/>
        </w:rPr>
        <w:t>s</w:t>
      </w:r>
      <w:r w:rsidR="00222C40" w:rsidRPr="0018189C">
        <w:rPr>
          <w:color w:val="000000"/>
          <w:shd w:val="clear" w:color="auto" w:fill="FFFFFF"/>
          <w:lang w:val="en-CA"/>
        </w:rPr>
        <w:t xml:space="preserve"> available within the country. </w:t>
      </w:r>
    </w:p>
    <w:p w14:paraId="3A6B3300" w14:textId="5020D19C" w:rsidR="00222C40" w:rsidRPr="0018189C" w:rsidRDefault="00222C40" w:rsidP="00605D6D">
      <w:pPr>
        <w:pStyle w:val="Heading1"/>
        <w:widowControl w:val="0"/>
        <w:numPr>
          <w:ilvl w:val="0"/>
          <w:numId w:val="21"/>
        </w:numPr>
        <w:spacing w:before="240"/>
        <w:rPr>
          <w:color w:val="000000"/>
          <w:shd w:val="clear" w:color="auto" w:fill="FFFFFF"/>
          <w:lang w:val="en-CA"/>
        </w:rPr>
      </w:pPr>
      <w:r>
        <w:rPr>
          <w:color w:val="000000"/>
          <w:shd w:val="clear" w:color="auto" w:fill="FFFFFF"/>
          <w:lang w:val="en-CA"/>
        </w:rPr>
        <w:t xml:space="preserve">Due to the additional inclusion of small and medium-sized enterprises (SMEs) in stage II of larger projects, </w:t>
      </w:r>
      <w:r w:rsidRPr="0018189C">
        <w:rPr>
          <w:color w:val="000000"/>
          <w:shd w:val="clear" w:color="auto" w:fill="FFFFFF"/>
          <w:lang w:val="en-CA"/>
        </w:rPr>
        <w:t xml:space="preserve">the project management and implementation systems may require further streamlining in order to process a larger number of phase-out contracts within the limited time available. A new innovative approach for delivering assistance to </w:t>
      </w:r>
      <w:r w:rsidR="00300CF0">
        <w:rPr>
          <w:color w:val="000000"/>
          <w:shd w:val="clear" w:color="auto" w:fill="FFFFFF"/>
          <w:lang w:val="en-CA"/>
        </w:rPr>
        <w:t>SMEs</w:t>
      </w:r>
      <w:r w:rsidRPr="0018189C">
        <w:rPr>
          <w:color w:val="000000"/>
          <w:shd w:val="clear" w:color="auto" w:fill="FFFFFF"/>
          <w:lang w:val="en-CA"/>
        </w:rPr>
        <w:t xml:space="preserve"> may be required.</w:t>
      </w:r>
      <w:r>
        <w:rPr>
          <w:color w:val="000000"/>
          <w:shd w:val="clear" w:color="auto" w:fill="FFFFFF"/>
          <w:lang w:val="en-CA"/>
        </w:rPr>
        <w:t xml:space="preserve"> One country mentioned conti</w:t>
      </w:r>
      <w:r w:rsidRPr="0018189C">
        <w:rPr>
          <w:color w:val="000000"/>
          <w:shd w:val="clear" w:color="auto" w:fill="FFFFFF"/>
          <w:lang w:val="en-CA"/>
        </w:rPr>
        <w:t xml:space="preserve">nuous </w:t>
      </w:r>
      <w:r w:rsidR="00F76746" w:rsidRPr="0018189C">
        <w:rPr>
          <w:color w:val="000000"/>
          <w:shd w:val="clear" w:color="auto" w:fill="FFFFFF"/>
          <w:lang w:val="en-CA"/>
        </w:rPr>
        <w:t xml:space="preserve">on-site </w:t>
      </w:r>
      <w:r w:rsidRPr="0018189C">
        <w:rPr>
          <w:color w:val="000000"/>
          <w:shd w:val="clear" w:color="auto" w:fill="FFFFFF"/>
          <w:lang w:val="en-CA"/>
        </w:rPr>
        <w:t>technical and financial verification of the beneficiary enterprise</w:t>
      </w:r>
      <w:r>
        <w:rPr>
          <w:color w:val="000000"/>
          <w:shd w:val="clear" w:color="auto" w:fill="FFFFFF"/>
          <w:lang w:val="en-CA"/>
        </w:rPr>
        <w:t>s</w:t>
      </w:r>
      <w:r w:rsidR="00F76746">
        <w:rPr>
          <w:color w:val="000000"/>
          <w:shd w:val="clear" w:color="auto" w:fill="FFFFFF"/>
          <w:lang w:val="en-CA"/>
        </w:rPr>
        <w:t xml:space="preserve"> as a potential means of</w:t>
      </w:r>
      <w:r>
        <w:rPr>
          <w:color w:val="000000"/>
          <w:shd w:val="clear" w:color="auto" w:fill="FFFFFF"/>
          <w:lang w:val="en-CA"/>
        </w:rPr>
        <w:t xml:space="preserve"> </w:t>
      </w:r>
      <w:r w:rsidRPr="0018189C">
        <w:rPr>
          <w:color w:val="000000"/>
          <w:shd w:val="clear" w:color="auto" w:fill="FFFFFF"/>
          <w:lang w:val="en-CA"/>
        </w:rPr>
        <w:t>ensur</w:t>
      </w:r>
      <w:r w:rsidR="00F76746">
        <w:rPr>
          <w:color w:val="000000"/>
          <w:shd w:val="clear" w:color="auto" w:fill="FFFFFF"/>
          <w:lang w:val="en-CA"/>
        </w:rPr>
        <w:t>ing</w:t>
      </w:r>
      <w:r w:rsidRPr="0018189C">
        <w:rPr>
          <w:color w:val="000000"/>
          <w:shd w:val="clear" w:color="auto" w:fill="FFFFFF"/>
          <w:lang w:val="en-CA"/>
        </w:rPr>
        <w:t xml:space="preserve"> the</w:t>
      </w:r>
      <w:r>
        <w:rPr>
          <w:color w:val="000000"/>
          <w:shd w:val="clear" w:color="auto" w:fill="FFFFFF"/>
          <w:lang w:val="en-CA"/>
        </w:rPr>
        <w:t>ir</w:t>
      </w:r>
      <w:r w:rsidRPr="0018189C">
        <w:rPr>
          <w:color w:val="000000"/>
          <w:shd w:val="clear" w:color="auto" w:fill="FFFFFF"/>
          <w:lang w:val="en-CA"/>
        </w:rPr>
        <w:t xml:space="preserve"> successful conversion.</w:t>
      </w:r>
      <w:r>
        <w:rPr>
          <w:color w:val="000000"/>
          <w:shd w:val="clear" w:color="auto" w:fill="FFFFFF"/>
          <w:lang w:val="en-CA"/>
        </w:rPr>
        <w:t xml:space="preserve"> This might not be possible in larger countries.</w:t>
      </w:r>
    </w:p>
    <w:p w14:paraId="3D906C74" w14:textId="5D267DB5" w:rsidR="009C4CF8" w:rsidRDefault="00222C40" w:rsidP="006E0A92">
      <w:pPr>
        <w:pStyle w:val="Heading1"/>
        <w:keepNext/>
        <w:keepLines/>
        <w:numPr>
          <w:ilvl w:val="0"/>
          <w:numId w:val="21"/>
        </w:numPr>
        <w:spacing w:before="240"/>
        <w:rPr>
          <w:color w:val="000000"/>
          <w:shd w:val="clear" w:color="auto" w:fill="FFFFFF"/>
          <w:lang w:val="en-CA"/>
        </w:rPr>
      </w:pPr>
      <w:r w:rsidRPr="00BA2F69">
        <w:rPr>
          <w:color w:val="000000"/>
          <w:shd w:val="clear" w:color="auto" w:fill="FFFFFF"/>
          <w:lang w:val="en-CA"/>
        </w:rPr>
        <w:lastRenderedPageBreak/>
        <w:t xml:space="preserve">Project design is a crucial aspect of successful implementation and </w:t>
      </w:r>
      <w:r w:rsidR="00F76746">
        <w:rPr>
          <w:color w:val="000000"/>
          <w:shd w:val="clear" w:color="auto" w:fill="FFFFFF"/>
          <w:lang w:val="en-CA"/>
        </w:rPr>
        <w:t>requires</w:t>
      </w:r>
      <w:r w:rsidRPr="00BA2F69">
        <w:rPr>
          <w:color w:val="000000"/>
          <w:shd w:val="clear" w:color="auto" w:fill="FFFFFF"/>
          <w:lang w:val="en-CA"/>
        </w:rPr>
        <w:t xml:space="preserve">, </w:t>
      </w:r>
      <w:r w:rsidRPr="0018189C">
        <w:rPr>
          <w:i/>
          <w:color w:val="000000"/>
          <w:shd w:val="clear" w:color="auto" w:fill="FFFFFF"/>
          <w:lang w:val="en-CA"/>
        </w:rPr>
        <w:t>inter alia</w:t>
      </w:r>
      <w:r>
        <w:rPr>
          <w:color w:val="000000"/>
          <w:shd w:val="clear" w:color="auto" w:fill="FFFFFF"/>
          <w:lang w:val="en-CA"/>
        </w:rPr>
        <w:t>,</w:t>
      </w:r>
      <w:r>
        <w:rPr>
          <w:i/>
          <w:color w:val="000000"/>
          <w:shd w:val="clear" w:color="auto" w:fill="FFFFFF"/>
          <w:lang w:val="en-CA"/>
        </w:rPr>
        <w:t xml:space="preserve"> </w:t>
      </w:r>
      <w:r w:rsidRPr="0018189C">
        <w:rPr>
          <w:color w:val="000000"/>
          <w:shd w:val="clear" w:color="auto" w:fill="FFFFFF"/>
          <w:lang w:val="en-CA"/>
        </w:rPr>
        <w:t>an in</w:t>
      </w:r>
      <w:r w:rsidRPr="00BA2F69">
        <w:rPr>
          <w:color w:val="000000"/>
          <w:shd w:val="clear" w:color="auto" w:fill="FFFFFF"/>
          <w:lang w:val="en-CA"/>
        </w:rPr>
        <w:noBreakHyphen/>
        <w:t>depth understanding of the industry</w:t>
      </w:r>
      <w:r w:rsidR="00F76746">
        <w:rPr>
          <w:color w:val="000000"/>
          <w:shd w:val="clear" w:color="auto" w:fill="FFFFFF"/>
          <w:lang w:val="en-CA"/>
        </w:rPr>
        <w:t>,</w:t>
      </w:r>
      <w:r w:rsidRPr="00BA2F69">
        <w:rPr>
          <w:color w:val="000000"/>
          <w:shd w:val="clear" w:color="auto" w:fill="FFFFFF"/>
          <w:lang w:val="en-CA"/>
        </w:rPr>
        <w:t xml:space="preserve"> feasibility stud</w:t>
      </w:r>
      <w:r>
        <w:rPr>
          <w:color w:val="000000"/>
          <w:shd w:val="clear" w:color="auto" w:fill="FFFFFF"/>
          <w:lang w:val="en-CA"/>
        </w:rPr>
        <w:t>ies</w:t>
      </w:r>
      <w:r w:rsidRPr="00BA2F69">
        <w:rPr>
          <w:color w:val="000000"/>
          <w:shd w:val="clear" w:color="auto" w:fill="FFFFFF"/>
          <w:lang w:val="en-CA"/>
        </w:rPr>
        <w:t>, a detailed and well-defined work plan</w:t>
      </w:r>
      <w:r w:rsidR="00E52F73">
        <w:rPr>
          <w:color w:val="000000"/>
          <w:shd w:val="clear" w:color="auto" w:fill="FFFFFF"/>
          <w:lang w:val="en-CA"/>
        </w:rPr>
        <w:t xml:space="preserve"> and a strong awareness-</w:t>
      </w:r>
      <w:r w:rsidR="009C4CF8">
        <w:rPr>
          <w:color w:val="000000"/>
          <w:shd w:val="clear" w:color="auto" w:fill="FFFFFF"/>
          <w:lang w:val="en-CA"/>
        </w:rPr>
        <w:t>raising plan</w:t>
      </w:r>
      <w:r w:rsidRPr="00BA2F69">
        <w:rPr>
          <w:color w:val="000000"/>
          <w:shd w:val="clear" w:color="auto" w:fill="FFFFFF"/>
          <w:lang w:val="en-CA"/>
        </w:rPr>
        <w:t>.</w:t>
      </w:r>
      <w:r>
        <w:rPr>
          <w:color w:val="000000"/>
          <w:shd w:val="clear" w:color="auto" w:fill="FFFFFF"/>
          <w:lang w:val="en-CA"/>
        </w:rPr>
        <w:t xml:space="preserve"> Indeed, project design</w:t>
      </w:r>
      <w:r w:rsidRPr="00BA2F69">
        <w:rPr>
          <w:color w:val="000000"/>
          <w:shd w:val="clear" w:color="auto" w:fill="FFFFFF"/>
          <w:lang w:val="en-CA"/>
        </w:rPr>
        <w:t xml:space="preserve"> needs to take into consideration realistic time frame</w:t>
      </w:r>
      <w:r w:rsidR="00F76746">
        <w:rPr>
          <w:color w:val="000000"/>
          <w:shd w:val="clear" w:color="auto" w:fill="FFFFFF"/>
          <w:lang w:val="en-CA"/>
        </w:rPr>
        <w:t>s</w:t>
      </w:r>
      <w:r w:rsidRPr="00BA2F69">
        <w:rPr>
          <w:color w:val="000000"/>
          <w:shd w:val="clear" w:color="auto" w:fill="FFFFFF"/>
          <w:lang w:val="en-CA"/>
        </w:rPr>
        <w:t xml:space="preserve"> for the processing and approval </w:t>
      </w:r>
      <w:r>
        <w:rPr>
          <w:color w:val="000000"/>
          <w:shd w:val="clear" w:color="auto" w:fill="FFFFFF"/>
          <w:lang w:val="en-CA"/>
        </w:rPr>
        <w:t>of revision of standards, policies</w:t>
      </w:r>
      <w:r w:rsidRPr="00BA2F69">
        <w:rPr>
          <w:color w:val="000000"/>
          <w:shd w:val="clear" w:color="auto" w:fill="FFFFFF"/>
          <w:lang w:val="en-CA"/>
        </w:rPr>
        <w:t xml:space="preserve"> and regulatory framework</w:t>
      </w:r>
      <w:r>
        <w:rPr>
          <w:color w:val="000000"/>
          <w:shd w:val="clear" w:color="auto" w:fill="FFFFFF"/>
          <w:lang w:val="en-CA"/>
        </w:rPr>
        <w:t>s</w:t>
      </w:r>
      <w:r w:rsidRPr="00BA2F69">
        <w:rPr>
          <w:color w:val="000000"/>
          <w:shd w:val="clear" w:color="auto" w:fill="FFFFFF"/>
          <w:lang w:val="en-CA"/>
        </w:rPr>
        <w:t xml:space="preserve">. </w:t>
      </w:r>
      <w:r w:rsidRPr="00BA649C">
        <w:rPr>
          <w:color w:val="000000"/>
          <w:shd w:val="clear" w:color="auto" w:fill="FFFFFF"/>
          <w:lang w:val="en-CA"/>
        </w:rPr>
        <w:t xml:space="preserve">While </w:t>
      </w:r>
      <w:r>
        <w:rPr>
          <w:color w:val="000000"/>
          <w:shd w:val="clear" w:color="auto" w:fill="FFFFFF"/>
          <w:lang w:val="en-CA"/>
        </w:rPr>
        <w:t>various</w:t>
      </w:r>
      <w:r w:rsidRPr="00BA649C">
        <w:rPr>
          <w:color w:val="000000"/>
          <w:shd w:val="clear" w:color="auto" w:fill="FFFFFF"/>
          <w:lang w:val="en-CA"/>
        </w:rPr>
        <w:t xml:space="preserve"> technology choices are made available, market uptake of products with alternative technologies needs to be assessed properly. An example lies in the diversity of applications of </w:t>
      </w:r>
      <w:r>
        <w:rPr>
          <w:color w:val="000000"/>
          <w:shd w:val="clear" w:color="auto" w:fill="FFFFFF"/>
          <w:lang w:val="en-CA"/>
        </w:rPr>
        <w:t>polyurethane (</w:t>
      </w:r>
      <w:r w:rsidRPr="00BA649C">
        <w:rPr>
          <w:color w:val="000000"/>
          <w:shd w:val="clear" w:color="auto" w:fill="FFFFFF"/>
          <w:lang w:val="en-CA"/>
        </w:rPr>
        <w:t>PU</w:t>
      </w:r>
      <w:r>
        <w:rPr>
          <w:color w:val="000000"/>
          <w:shd w:val="clear" w:color="auto" w:fill="FFFFFF"/>
          <w:lang w:val="en-CA"/>
        </w:rPr>
        <w:t>)</w:t>
      </w:r>
      <w:r w:rsidRPr="00BA649C">
        <w:rPr>
          <w:color w:val="000000"/>
          <w:shd w:val="clear" w:color="auto" w:fill="FFFFFF"/>
          <w:lang w:val="en-CA"/>
        </w:rPr>
        <w:t xml:space="preserve"> foam products, where timely evaluation and updates on the advances in alternative technologies is needed, based on the particular requirements of PU foam properties in different sub-sectors. </w:t>
      </w:r>
    </w:p>
    <w:p w14:paraId="689D75BB" w14:textId="77CC79EB" w:rsidR="009C4CF8" w:rsidRPr="009C4CF8" w:rsidRDefault="009C4CF8" w:rsidP="00605D6D">
      <w:pPr>
        <w:pStyle w:val="Heading1"/>
        <w:widowControl w:val="0"/>
        <w:numPr>
          <w:ilvl w:val="0"/>
          <w:numId w:val="21"/>
        </w:numPr>
        <w:spacing w:before="240"/>
        <w:rPr>
          <w:color w:val="000000"/>
          <w:shd w:val="clear" w:color="auto" w:fill="FFFFFF"/>
          <w:lang w:val="en-CA"/>
        </w:rPr>
      </w:pPr>
      <w:r w:rsidRPr="009C4CF8">
        <w:rPr>
          <w:color w:val="000000"/>
          <w:shd w:val="clear" w:color="auto" w:fill="FFFFFF"/>
          <w:lang w:val="en-CA"/>
        </w:rPr>
        <w:t>Aware</w:t>
      </w:r>
      <w:r>
        <w:rPr>
          <w:color w:val="000000"/>
          <w:shd w:val="clear" w:color="auto" w:fill="FFFFFF"/>
          <w:lang w:val="en-CA"/>
        </w:rPr>
        <w:t>ness and education campaigns have</w:t>
      </w:r>
      <w:r w:rsidRPr="009C4CF8">
        <w:rPr>
          <w:color w:val="000000"/>
          <w:shd w:val="clear" w:color="auto" w:fill="FFFFFF"/>
          <w:lang w:val="en-CA"/>
        </w:rPr>
        <w:t xml:space="preserve"> a direct impact on the project</w:t>
      </w:r>
      <w:r>
        <w:rPr>
          <w:color w:val="000000"/>
          <w:shd w:val="clear" w:color="auto" w:fill="FFFFFF"/>
          <w:lang w:val="en-CA"/>
        </w:rPr>
        <w:t>’s</w:t>
      </w:r>
      <w:r w:rsidRPr="009C4CF8">
        <w:rPr>
          <w:color w:val="000000"/>
          <w:shd w:val="clear" w:color="auto" w:fill="FFFFFF"/>
          <w:lang w:val="en-CA"/>
        </w:rPr>
        <w:t xml:space="preserve"> </w:t>
      </w:r>
      <w:r>
        <w:rPr>
          <w:color w:val="000000"/>
          <w:shd w:val="clear" w:color="auto" w:fill="FFFFFF"/>
          <w:lang w:val="en-CA"/>
        </w:rPr>
        <w:t>success</w:t>
      </w:r>
      <w:r w:rsidR="002F2040">
        <w:rPr>
          <w:color w:val="000000"/>
          <w:shd w:val="clear" w:color="auto" w:fill="FFFFFF"/>
          <w:lang w:val="en-CA"/>
        </w:rPr>
        <w:t>. It helps end</w:t>
      </w:r>
      <w:r w:rsidR="002F2040">
        <w:rPr>
          <w:color w:val="000000"/>
          <w:shd w:val="clear" w:color="auto" w:fill="FFFFFF"/>
          <w:lang w:val="en-CA"/>
        </w:rPr>
        <w:noBreakHyphen/>
      </w:r>
      <w:r w:rsidRPr="009C4CF8">
        <w:rPr>
          <w:color w:val="000000"/>
          <w:shd w:val="clear" w:color="auto" w:fill="FFFFFF"/>
          <w:lang w:val="en-CA"/>
        </w:rPr>
        <w:t>users</w:t>
      </w:r>
      <w:r w:rsidR="002F2040">
        <w:rPr>
          <w:color w:val="000000"/>
          <w:shd w:val="clear" w:color="auto" w:fill="FFFFFF"/>
          <w:lang w:val="en-CA"/>
        </w:rPr>
        <w:t xml:space="preserve"> to be mindful of the importance</w:t>
      </w:r>
      <w:r w:rsidRPr="009C4CF8">
        <w:rPr>
          <w:color w:val="000000"/>
          <w:shd w:val="clear" w:color="auto" w:fill="FFFFFF"/>
          <w:lang w:val="en-CA"/>
        </w:rPr>
        <w:t xml:space="preserve"> to use qualified/certified service technicians, </w:t>
      </w:r>
      <w:r w:rsidR="002F2040">
        <w:rPr>
          <w:color w:val="000000"/>
          <w:shd w:val="clear" w:color="auto" w:fill="FFFFFF"/>
          <w:lang w:val="en-CA"/>
        </w:rPr>
        <w:t xml:space="preserve">and teaches the </w:t>
      </w:r>
      <w:r w:rsidRPr="009C4CF8">
        <w:rPr>
          <w:color w:val="000000"/>
          <w:shd w:val="clear" w:color="auto" w:fill="FFFFFF"/>
          <w:lang w:val="en-CA"/>
        </w:rPr>
        <w:t xml:space="preserve">technicians about the benefits </w:t>
      </w:r>
      <w:r w:rsidR="002F2040">
        <w:rPr>
          <w:color w:val="000000"/>
          <w:shd w:val="clear" w:color="auto" w:fill="FFFFFF"/>
          <w:lang w:val="en-CA"/>
        </w:rPr>
        <w:t>of</w:t>
      </w:r>
      <w:r w:rsidRPr="009C4CF8">
        <w:rPr>
          <w:color w:val="000000"/>
          <w:shd w:val="clear" w:color="auto" w:fill="FFFFFF"/>
          <w:lang w:val="en-CA"/>
        </w:rPr>
        <w:t xml:space="preserve"> app</w:t>
      </w:r>
      <w:r w:rsidR="002F2040">
        <w:rPr>
          <w:color w:val="000000"/>
          <w:shd w:val="clear" w:color="auto" w:fill="FFFFFF"/>
          <w:lang w:val="en-CA"/>
        </w:rPr>
        <w:t>lying good/preventive practices, frequently resulting in higher incomes</w:t>
      </w:r>
      <w:r w:rsidR="00CD4955">
        <w:rPr>
          <w:color w:val="000000"/>
          <w:shd w:val="clear" w:color="auto" w:fill="FFFFFF"/>
          <w:lang w:val="en-CA"/>
        </w:rPr>
        <w:t xml:space="preserve"> and</w:t>
      </w:r>
      <w:r w:rsidR="002F2040">
        <w:rPr>
          <w:color w:val="000000"/>
          <w:shd w:val="clear" w:color="auto" w:fill="FFFFFF"/>
          <w:lang w:val="en-CA"/>
        </w:rPr>
        <w:t xml:space="preserve"> a </w:t>
      </w:r>
      <w:r w:rsidRPr="009C4CF8">
        <w:rPr>
          <w:color w:val="000000"/>
          <w:shd w:val="clear" w:color="auto" w:fill="FFFFFF"/>
          <w:lang w:val="en-CA"/>
        </w:rPr>
        <w:t>more reliable</w:t>
      </w:r>
      <w:r w:rsidR="002F2040">
        <w:rPr>
          <w:color w:val="000000"/>
          <w:shd w:val="clear" w:color="auto" w:fill="FFFFFF"/>
          <w:lang w:val="en-CA"/>
        </w:rPr>
        <w:t xml:space="preserve"> and efficient system with longer equipment life, thus allowing for long</w:t>
      </w:r>
      <w:r w:rsidR="002F2040">
        <w:rPr>
          <w:color w:val="000000"/>
          <w:shd w:val="clear" w:color="auto" w:fill="FFFFFF"/>
          <w:lang w:val="en-CA"/>
        </w:rPr>
        <w:noBreakHyphen/>
      </w:r>
      <w:r w:rsidRPr="009C4CF8">
        <w:rPr>
          <w:color w:val="000000"/>
          <w:shd w:val="clear" w:color="auto" w:fill="FFFFFF"/>
          <w:lang w:val="en-CA"/>
        </w:rPr>
        <w:t>term savings for the end-user</w:t>
      </w:r>
      <w:r w:rsidR="00CD4955">
        <w:rPr>
          <w:color w:val="000000"/>
          <w:shd w:val="clear" w:color="auto" w:fill="FFFFFF"/>
          <w:lang w:val="en-CA"/>
        </w:rPr>
        <w:t>s</w:t>
      </w:r>
      <w:r w:rsidRPr="009C4CF8">
        <w:rPr>
          <w:color w:val="000000"/>
          <w:shd w:val="clear" w:color="auto" w:fill="FFFFFF"/>
          <w:lang w:val="en-CA"/>
        </w:rPr>
        <w:t>.</w:t>
      </w:r>
    </w:p>
    <w:p w14:paraId="7BBA6DBB" w14:textId="7498A6DC" w:rsidR="00222C40" w:rsidRDefault="00222C40" w:rsidP="00605D6D">
      <w:pPr>
        <w:pStyle w:val="Heading1"/>
        <w:widowControl w:val="0"/>
        <w:numPr>
          <w:ilvl w:val="0"/>
          <w:numId w:val="21"/>
        </w:numPr>
        <w:spacing w:before="240"/>
        <w:rPr>
          <w:color w:val="000000"/>
          <w:shd w:val="clear" w:color="auto" w:fill="FFFFFF"/>
          <w:lang w:val="en-CA"/>
        </w:rPr>
      </w:pPr>
      <w:r w:rsidRPr="000E262B">
        <w:rPr>
          <w:color w:val="000000"/>
          <w:shd w:val="clear" w:color="auto" w:fill="FFFFFF"/>
          <w:lang w:val="en-CA"/>
        </w:rPr>
        <w:t xml:space="preserve">Lessons relating to the availability of alternative technologies relate, </w:t>
      </w:r>
      <w:r w:rsidRPr="000E262B">
        <w:rPr>
          <w:i/>
          <w:color w:val="000000"/>
          <w:shd w:val="clear" w:color="auto" w:fill="FFFFFF"/>
          <w:lang w:val="en-CA"/>
        </w:rPr>
        <w:t>inter alia</w:t>
      </w:r>
      <w:r w:rsidRPr="000E262B">
        <w:rPr>
          <w:color w:val="000000"/>
          <w:shd w:val="clear" w:color="auto" w:fill="FFFFFF"/>
          <w:lang w:val="en-CA"/>
        </w:rPr>
        <w:t>,</w:t>
      </w:r>
      <w:r>
        <w:rPr>
          <w:color w:val="000000"/>
          <w:shd w:val="clear" w:color="auto" w:fill="FFFFFF"/>
          <w:lang w:val="en-CA"/>
        </w:rPr>
        <w:t xml:space="preserve"> to: market uptake and </w:t>
      </w:r>
      <w:r w:rsidR="00F76746">
        <w:rPr>
          <w:color w:val="000000"/>
          <w:shd w:val="clear" w:color="auto" w:fill="FFFFFF"/>
          <w:lang w:val="en-CA"/>
        </w:rPr>
        <w:t xml:space="preserve">the </w:t>
      </w:r>
      <w:r>
        <w:rPr>
          <w:color w:val="000000"/>
          <w:shd w:val="clear" w:color="auto" w:fill="FFFFFF"/>
          <w:lang w:val="en-CA"/>
        </w:rPr>
        <w:t>prices of alternatives; maturity of the technology; energy efficiency; and the achievement of minimum energy performance standards (MEPS).</w:t>
      </w:r>
    </w:p>
    <w:p w14:paraId="3A10A73B" w14:textId="551EA725" w:rsidR="00222C40" w:rsidRDefault="00222C40" w:rsidP="00605D6D">
      <w:pPr>
        <w:pStyle w:val="Heading1"/>
        <w:widowControl w:val="0"/>
        <w:numPr>
          <w:ilvl w:val="0"/>
          <w:numId w:val="21"/>
        </w:numPr>
        <w:spacing w:before="240"/>
        <w:rPr>
          <w:color w:val="000000"/>
          <w:shd w:val="clear" w:color="auto" w:fill="FFFFFF"/>
          <w:lang w:val="en-CA"/>
        </w:rPr>
      </w:pPr>
      <w:r w:rsidRPr="00B125E7">
        <w:rPr>
          <w:color w:val="000000"/>
          <w:shd w:val="clear" w:color="auto" w:fill="FFFFFF"/>
          <w:lang w:val="en-CA"/>
        </w:rPr>
        <w:t>For import-</w:t>
      </w:r>
      <w:r w:rsidRPr="005E0970">
        <w:rPr>
          <w:color w:val="000000"/>
          <w:shd w:val="clear" w:color="auto" w:fill="FFFFFF"/>
          <w:lang w:val="en-CA"/>
        </w:rPr>
        <w:t xml:space="preserve">dependent countries, the availability of alternatives depends on global and regional technology trends. </w:t>
      </w:r>
      <w:r w:rsidR="00E52F73" w:rsidRPr="005E0970">
        <w:rPr>
          <w:color w:val="000000"/>
          <w:shd w:val="clear" w:color="auto" w:fill="FFFFFF"/>
          <w:lang w:val="en-CA"/>
        </w:rPr>
        <w:t>Many Article 5 c</w:t>
      </w:r>
      <w:r w:rsidRPr="005E0970">
        <w:rPr>
          <w:color w:val="000000"/>
          <w:shd w:val="clear" w:color="auto" w:fill="FFFFFF"/>
          <w:lang w:val="en-CA"/>
        </w:rPr>
        <w:t xml:space="preserve">ountries </w:t>
      </w:r>
      <w:r w:rsidRPr="00261887">
        <w:rPr>
          <w:color w:val="000000"/>
          <w:shd w:val="clear" w:color="auto" w:fill="FFFFFF"/>
          <w:lang w:val="en-CA"/>
        </w:rPr>
        <w:t>have price</w:t>
      </w:r>
      <w:r w:rsidRPr="00261887">
        <w:rPr>
          <w:color w:val="000000"/>
          <w:shd w:val="clear" w:color="auto" w:fill="FFFFFF"/>
          <w:lang w:val="en-CA"/>
        </w:rPr>
        <w:noBreakHyphen/>
        <w:t xml:space="preserve">sensitive markets, which directly impact the penetration of low-GWP technologies (usually more expensive </w:t>
      </w:r>
      <w:r w:rsidR="00E52F73" w:rsidRPr="00261887">
        <w:rPr>
          <w:color w:val="000000"/>
          <w:shd w:val="clear" w:color="auto" w:fill="FFFFFF"/>
          <w:lang w:val="en-CA"/>
        </w:rPr>
        <w:t>at first), particularly for air</w:t>
      </w:r>
      <w:r w:rsidR="00E52F73" w:rsidRPr="00261887">
        <w:rPr>
          <w:color w:val="000000"/>
          <w:shd w:val="clear" w:color="auto" w:fill="FFFFFF"/>
          <w:lang w:val="en-CA"/>
        </w:rPr>
        <w:noBreakHyphen/>
      </w:r>
      <w:r w:rsidRPr="001310A2">
        <w:rPr>
          <w:color w:val="000000"/>
          <w:shd w:val="clear" w:color="auto" w:fill="FFFFFF"/>
          <w:lang w:val="en-CA"/>
        </w:rPr>
        <w:t>conditioners (AC). Therefore, public awareness and promotion activities should be conducted simultaneously with awareness and market</w:t>
      </w:r>
      <w:r w:rsidRPr="001310A2">
        <w:rPr>
          <w:color w:val="000000"/>
          <w:shd w:val="clear" w:color="auto" w:fill="FFFFFF"/>
          <w:lang w:val="en-CA"/>
        </w:rPr>
        <w:noBreakHyphen/>
        <w:t>oriented</w:t>
      </w:r>
      <w:r w:rsidRPr="00B125E7">
        <w:rPr>
          <w:color w:val="000000"/>
          <w:shd w:val="clear" w:color="auto" w:fill="FFFFFF"/>
          <w:lang w:val="en-CA"/>
        </w:rPr>
        <w:t xml:space="preserve"> workshop</w:t>
      </w:r>
      <w:r w:rsidR="009C1AC0">
        <w:rPr>
          <w:color w:val="000000"/>
          <w:shd w:val="clear" w:color="auto" w:fill="FFFFFF"/>
          <w:lang w:val="en-CA"/>
        </w:rPr>
        <w:t>s</w:t>
      </w:r>
      <w:r w:rsidRPr="00B125E7">
        <w:rPr>
          <w:color w:val="000000"/>
          <w:shd w:val="clear" w:color="auto" w:fill="FFFFFF"/>
          <w:lang w:val="en-CA"/>
        </w:rPr>
        <w:t xml:space="preserve"> </w:t>
      </w:r>
      <w:r w:rsidR="009C1AC0">
        <w:rPr>
          <w:color w:val="000000"/>
          <w:shd w:val="clear" w:color="auto" w:fill="FFFFFF"/>
          <w:lang w:val="en-CA"/>
        </w:rPr>
        <w:t>for</w:t>
      </w:r>
      <w:r w:rsidR="009C1AC0" w:rsidRPr="00B125E7">
        <w:rPr>
          <w:color w:val="000000"/>
          <w:shd w:val="clear" w:color="auto" w:fill="FFFFFF"/>
          <w:lang w:val="en-CA"/>
        </w:rPr>
        <w:t xml:space="preserve"> </w:t>
      </w:r>
      <w:r w:rsidRPr="00B125E7">
        <w:rPr>
          <w:color w:val="000000"/>
          <w:shd w:val="clear" w:color="auto" w:fill="FFFFFF"/>
          <w:lang w:val="en-CA"/>
        </w:rPr>
        <w:t>importers, trader and sellers of equipment</w:t>
      </w:r>
      <w:r>
        <w:rPr>
          <w:color w:val="000000"/>
          <w:shd w:val="clear" w:color="auto" w:fill="FFFFFF"/>
          <w:lang w:val="en-CA"/>
        </w:rPr>
        <w:t>,</w:t>
      </w:r>
      <w:r w:rsidRPr="00B125E7">
        <w:rPr>
          <w:color w:val="000000"/>
          <w:shd w:val="clear" w:color="auto" w:fill="FFFFFF"/>
          <w:lang w:val="en-CA"/>
        </w:rPr>
        <w:t xml:space="preserve"> to promote</w:t>
      </w:r>
      <w:r w:rsidR="009C1AC0">
        <w:rPr>
          <w:color w:val="000000"/>
          <w:shd w:val="clear" w:color="auto" w:fill="FFFFFF"/>
          <w:lang w:val="en-CA"/>
        </w:rPr>
        <w:t xml:space="preserve"> the</w:t>
      </w:r>
      <w:r w:rsidRPr="00B125E7">
        <w:rPr>
          <w:color w:val="000000"/>
          <w:shd w:val="clear" w:color="auto" w:fill="FFFFFF"/>
          <w:lang w:val="en-CA"/>
        </w:rPr>
        <w:t xml:space="preserve"> marketization of alternative technologies</w:t>
      </w:r>
      <w:r>
        <w:rPr>
          <w:color w:val="000000"/>
          <w:shd w:val="clear" w:color="auto" w:fill="FFFFFF"/>
          <w:lang w:val="en-CA"/>
        </w:rPr>
        <w:t>, thus stimulating</w:t>
      </w:r>
      <w:r w:rsidRPr="00B125E7">
        <w:rPr>
          <w:color w:val="000000"/>
          <w:shd w:val="clear" w:color="auto" w:fill="FFFFFF"/>
          <w:lang w:val="en-CA"/>
        </w:rPr>
        <w:t xml:space="preserve"> both the demand and supply side of the equation.</w:t>
      </w:r>
    </w:p>
    <w:p w14:paraId="2BEC457F" w14:textId="1E644671" w:rsidR="00222C40" w:rsidRDefault="00222C40" w:rsidP="00605D6D">
      <w:pPr>
        <w:pStyle w:val="Heading1"/>
        <w:widowControl w:val="0"/>
        <w:numPr>
          <w:ilvl w:val="0"/>
          <w:numId w:val="21"/>
        </w:numPr>
        <w:spacing w:before="240"/>
        <w:rPr>
          <w:color w:val="000000"/>
          <w:shd w:val="clear" w:color="auto" w:fill="FFFFFF"/>
          <w:lang w:val="en-CA"/>
        </w:rPr>
      </w:pPr>
      <w:r w:rsidRPr="00B125E7">
        <w:rPr>
          <w:color w:val="000000"/>
          <w:shd w:val="clear" w:color="auto" w:fill="FFFFFF"/>
          <w:lang w:val="en-CA"/>
        </w:rPr>
        <w:t>The conversion to a mainstream alternative (</w:t>
      </w:r>
      <w:r>
        <w:rPr>
          <w:color w:val="000000"/>
          <w:shd w:val="clear" w:color="auto" w:fill="FFFFFF"/>
          <w:lang w:val="en-CA"/>
        </w:rPr>
        <w:t xml:space="preserve">e.g., </w:t>
      </w:r>
      <w:r w:rsidR="00300CF0">
        <w:rPr>
          <w:color w:val="000000"/>
          <w:shd w:val="clear" w:color="auto" w:fill="FFFFFF"/>
          <w:lang w:val="en-CA"/>
        </w:rPr>
        <w:t>R</w:t>
      </w:r>
      <w:r w:rsidRPr="00B125E7">
        <w:rPr>
          <w:color w:val="000000"/>
          <w:shd w:val="clear" w:color="auto" w:fill="FFFFFF"/>
          <w:lang w:val="en-CA"/>
        </w:rPr>
        <w:t xml:space="preserve">-410A-based </w:t>
      </w:r>
      <w:r>
        <w:rPr>
          <w:color w:val="000000"/>
          <w:shd w:val="clear" w:color="auto" w:fill="FFFFFF"/>
          <w:lang w:val="en-CA"/>
        </w:rPr>
        <w:t>AC</w:t>
      </w:r>
      <w:r w:rsidRPr="00B125E7">
        <w:rPr>
          <w:color w:val="000000"/>
          <w:shd w:val="clear" w:color="auto" w:fill="FFFFFF"/>
          <w:lang w:val="en-CA"/>
        </w:rPr>
        <w:t>)</w:t>
      </w:r>
      <w:r>
        <w:rPr>
          <w:color w:val="000000"/>
          <w:shd w:val="clear" w:color="auto" w:fill="FFFFFF"/>
          <w:lang w:val="en-CA"/>
        </w:rPr>
        <w:t xml:space="preserve"> can be much easier to implement (especially for smaller import-dependant countries) given the maturity of the technology, which impacts the</w:t>
      </w:r>
      <w:r w:rsidRPr="00B125E7">
        <w:rPr>
          <w:color w:val="000000"/>
          <w:shd w:val="clear" w:color="auto" w:fill="FFFFFF"/>
          <w:lang w:val="en-CA"/>
        </w:rPr>
        <w:t xml:space="preserve"> availability of the main components (</w:t>
      </w:r>
      <w:r>
        <w:rPr>
          <w:color w:val="000000"/>
          <w:shd w:val="clear" w:color="auto" w:fill="FFFFFF"/>
          <w:lang w:val="en-CA"/>
        </w:rPr>
        <w:t>i.e., compressor) and refrigerants.</w:t>
      </w:r>
      <w:r w:rsidRPr="00B125E7">
        <w:rPr>
          <w:color w:val="000000"/>
          <w:shd w:val="clear" w:color="auto" w:fill="FFFFFF"/>
          <w:lang w:val="en-CA"/>
        </w:rPr>
        <w:t xml:space="preserve"> </w:t>
      </w:r>
      <w:r>
        <w:rPr>
          <w:color w:val="000000"/>
          <w:shd w:val="clear" w:color="auto" w:fill="FFFFFF"/>
          <w:lang w:val="en-CA"/>
        </w:rPr>
        <w:t>This maturity also benefits</w:t>
      </w:r>
      <w:r w:rsidRPr="00B125E7">
        <w:rPr>
          <w:color w:val="000000"/>
          <w:shd w:val="clear" w:color="auto" w:fill="FFFFFF"/>
          <w:lang w:val="en-CA"/>
        </w:rPr>
        <w:t xml:space="preserve"> </w:t>
      </w:r>
      <w:r>
        <w:rPr>
          <w:color w:val="000000"/>
          <w:shd w:val="clear" w:color="auto" w:fill="FFFFFF"/>
          <w:lang w:val="en-CA"/>
        </w:rPr>
        <w:t xml:space="preserve">its energy efficiency due to </w:t>
      </w:r>
      <w:r w:rsidRPr="00B125E7">
        <w:rPr>
          <w:color w:val="000000"/>
          <w:shd w:val="clear" w:color="auto" w:fill="FFFFFF"/>
          <w:lang w:val="en-CA"/>
        </w:rPr>
        <w:t xml:space="preserve">continuous </w:t>
      </w:r>
      <w:r>
        <w:rPr>
          <w:color w:val="000000"/>
          <w:shd w:val="clear" w:color="auto" w:fill="FFFFFF"/>
          <w:lang w:val="en-CA"/>
        </w:rPr>
        <w:t>research and development e</w:t>
      </w:r>
      <w:r w:rsidRPr="00B125E7">
        <w:rPr>
          <w:color w:val="000000"/>
          <w:shd w:val="clear" w:color="auto" w:fill="FFFFFF"/>
          <w:lang w:val="en-CA"/>
        </w:rPr>
        <w:t xml:space="preserve">fforts. </w:t>
      </w:r>
      <w:r>
        <w:rPr>
          <w:color w:val="000000"/>
          <w:shd w:val="clear" w:color="auto" w:fill="FFFFFF"/>
          <w:lang w:val="en-CA"/>
        </w:rPr>
        <w:t xml:space="preserve">One country mentioned that its beneficiary enterprises </w:t>
      </w:r>
      <w:r w:rsidRPr="00B125E7">
        <w:rPr>
          <w:color w:val="000000"/>
          <w:shd w:val="clear" w:color="auto" w:fill="FFFFFF"/>
          <w:lang w:val="en-CA"/>
        </w:rPr>
        <w:t xml:space="preserve">benefited </w:t>
      </w:r>
      <w:r w:rsidR="009C1AC0">
        <w:rPr>
          <w:color w:val="000000"/>
          <w:shd w:val="clear" w:color="auto" w:fill="FFFFFF"/>
          <w:lang w:val="en-CA"/>
        </w:rPr>
        <w:t xml:space="preserve">both </w:t>
      </w:r>
      <w:r w:rsidRPr="00B125E7">
        <w:rPr>
          <w:color w:val="000000"/>
          <w:shd w:val="clear" w:color="auto" w:fill="FFFFFF"/>
          <w:lang w:val="en-CA"/>
        </w:rPr>
        <w:t>from the conversion</w:t>
      </w:r>
      <w:r w:rsidR="009C1AC0">
        <w:rPr>
          <w:color w:val="000000"/>
          <w:shd w:val="clear" w:color="auto" w:fill="FFFFFF"/>
          <w:lang w:val="en-CA"/>
        </w:rPr>
        <w:t>,</w:t>
      </w:r>
      <w:r w:rsidRPr="00B125E7">
        <w:rPr>
          <w:color w:val="000000"/>
          <w:shd w:val="clear" w:color="auto" w:fill="FFFFFF"/>
          <w:lang w:val="en-CA"/>
        </w:rPr>
        <w:t xml:space="preserve"> and</w:t>
      </w:r>
      <w:r w:rsidR="009C1AC0">
        <w:rPr>
          <w:color w:val="000000"/>
          <w:shd w:val="clear" w:color="auto" w:fill="FFFFFF"/>
          <w:lang w:val="en-CA"/>
        </w:rPr>
        <w:t xml:space="preserve"> from</w:t>
      </w:r>
      <w:r w:rsidRPr="00B125E7">
        <w:rPr>
          <w:color w:val="000000"/>
          <w:shd w:val="clear" w:color="auto" w:fill="FFFFFF"/>
          <w:lang w:val="en-CA"/>
        </w:rPr>
        <w:t xml:space="preserve"> </w:t>
      </w:r>
      <w:r w:rsidR="009C1AC0">
        <w:rPr>
          <w:color w:val="000000"/>
          <w:shd w:val="clear" w:color="auto" w:fill="FFFFFF"/>
          <w:lang w:val="en-CA"/>
        </w:rPr>
        <w:t xml:space="preserve">the associated </w:t>
      </w:r>
      <w:r w:rsidRPr="00B125E7">
        <w:rPr>
          <w:color w:val="000000"/>
          <w:shd w:val="clear" w:color="auto" w:fill="FFFFFF"/>
          <w:lang w:val="en-CA"/>
        </w:rPr>
        <w:t>training leading to improvements in the production process, worker</w:t>
      </w:r>
      <w:r>
        <w:rPr>
          <w:color w:val="000000"/>
          <w:shd w:val="clear" w:color="auto" w:fill="FFFFFF"/>
          <w:lang w:val="en-CA"/>
        </w:rPr>
        <w:t>s’</w:t>
      </w:r>
      <w:r w:rsidRPr="00B125E7">
        <w:rPr>
          <w:color w:val="000000"/>
          <w:shd w:val="clear" w:color="auto" w:fill="FFFFFF"/>
          <w:lang w:val="en-CA"/>
        </w:rPr>
        <w:t xml:space="preserve"> safety, and good practice</w:t>
      </w:r>
      <w:r w:rsidR="009C1AC0">
        <w:rPr>
          <w:color w:val="000000"/>
          <w:shd w:val="clear" w:color="auto" w:fill="FFFFFF"/>
          <w:lang w:val="en-CA"/>
        </w:rPr>
        <w:t>s</w:t>
      </w:r>
      <w:r w:rsidRPr="00B125E7">
        <w:rPr>
          <w:color w:val="000000"/>
          <w:shd w:val="clear" w:color="auto" w:fill="FFFFFF"/>
          <w:lang w:val="en-CA"/>
        </w:rPr>
        <w:t xml:space="preserve"> in installation and servicing. </w:t>
      </w:r>
    </w:p>
    <w:p w14:paraId="2232E26B" w14:textId="3E780A3E" w:rsidR="00222C40" w:rsidRPr="00300CF0" w:rsidRDefault="00222C40" w:rsidP="00605D6D">
      <w:pPr>
        <w:pStyle w:val="Heading1"/>
        <w:widowControl w:val="0"/>
        <w:numPr>
          <w:ilvl w:val="0"/>
          <w:numId w:val="21"/>
        </w:numPr>
        <w:spacing w:before="240"/>
        <w:rPr>
          <w:color w:val="000000"/>
          <w:shd w:val="clear" w:color="auto" w:fill="FFFFFF"/>
          <w:lang w:val="en-CA"/>
        </w:rPr>
      </w:pPr>
      <w:r w:rsidRPr="00E01D98">
        <w:rPr>
          <w:color w:val="000000"/>
          <w:shd w:val="clear" w:color="auto" w:fill="FFFFFF"/>
          <w:lang w:val="en-CA"/>
        </w:rPr>
        <w:t>The introduction of more energy</w:t>
      </w:r>
      <w:r w:rsidR="009C1AC0">
        <w:rPr>
          <w:color w:val="000000"/>
          <w:shd w:val="clear" w:color="auto" w:fill="FFFFFF"/>
          <w:lang w:val="en-CA"/>
        </w:rPr>
        <w:t>-</w:t>
      </w:r>
      <w:r w:rsidRPr="00E01D98">
        <w:rPr>
          <w:color w:val="000000"/>
          <w:shd w:val="clear" w:color="auto" w:fill="FFFFFF"/>
          <w:lang w:val="en-CA"/>
        </w:rPr>
        <w:t xml:space="preserve">efficient appliances in </w:t>
      </w:r>
      <w:r w:rsidR="009C1AC0">
        <w:rPr>
          <w:color w:val="000000"/>
          <w:shd w:val="clear" w:color="auto" w:fill="FFFFFF"/>
          <w:lang w:val="en-CA"/>
        </w:rPr>
        <w:t>one country</w:t>
      </w:r>
      <w:r w:rsidRPr="00E01D98">
        <w:rPr>
          <w:color w:val="000000"/>
          <w:shd w:val="clear" w:color="auto" w:fill="FFFFFF"/>
          <w:lang w:val="en-CA"/>
        </w:rPr>
        <w:t xml:space="preserve"> resulted in a net </w:t>
      </w:r>
      <w:r w:rsidRPr="007214E8">
        <w:rPr>
          <w:lang w:val="en-CA"/>
        </w:rPr>
        <w:t>CO</w:t>
      </w:r>
      <w:r w:rsidRPr="00AF6866">
        <w:rPr>
          <w:vertAlign w:val="subscript"/>
          <w:lang w:val="en-CA"/>
        </w:rPr>
        <w:t>2</w:t>
      </w:r>
      <w:r w:rsidR="001310A2">
        <w:rPr>
          <w:vertAlign w:val="subscript"/>
          <w:lang w:val="en-CA"/>
        </w:rPr>
        <w:t xml:space="preserve"> </w:t>
      </w:r>
      <w:r w:rsidRPr="00E01D98">
        <w:rPr>
          <w:color w:val="000000"/>
          <w:shd w:val="clear" w:color="auto" w:fill="FFFFFF"/>
          <w:lang w:val="en-CA"/>
        </w:rPr>
        <w:t>emission reduction of five to 16 per</w:t>
      </w:r>
      <w:r w:rsidR="009C1AC0">
        <w:rPr>
          <w:color w:val="000000"/>
          <w:shd w:val="clear" w:color="auto" w:fill="FFFFFF"/>
          <w:lang w:val="en-CA"/>
        </w:rPr>
        <w:t xml:space="preserve"> </w:t>
      </w:r>
      <w:r w:rsidRPr="00E01D98">
        <w:rPr>
          <w:color w:val="000000"/>
          <w:shd w:val="clear" w:color="auto" w:fill="FFFFFF"/>
          <w:lang w:val="en-CA"/>
        </w:rPr>
        <w:t>cent annually and contributed to a demand-side drawdown in the country’s energy sector</w:t>
      </w:r>
      <w:r>
        <w:rPr>
          <w:color w:val="000000"/>
          <w:shd w:val="clear" w:color="auto" w:fill="FFFFFF"/>
          <w:lang w:val="en-CA"/>
        </w:rPr>
        <w:t>. Consequently</w:t>
      </w:r>
      <w:r w:rsidRPr="00300CF0">
        <w:rPr>
          <w:color w:val="000000"/>
          <w:shd w:val="clear" w:color="auto" w:fill="FFFFFF"/>
          <w:lang w:val="en-CA"/>
        </w:rPr>
        <w:t xml:space="preserve">, the conversion </w:t>
      </w:r>
      <w:r w:rsidR="00B96AA0" w:rsidRPr="00300CF0">
        <w:rPr>
          <w:color w:val="000000"/>
          <w:shd w:val="clear" w:color="auto" w:fill="FFFFFF"/>
          <w:lang w:val="en-CA"/>
        </w:rPr>
        <w:t xml:space="preserve">of its AC sector away </w:t>
      </w:r>
      <w:r w:rsidRPr="00300CF0">
        <w:rPr>
          <w:color w:val="000000"/>
          <w:shd w:val="clear" w:color="auto" w:fill="FFFFFF"/>
          <w:lang w:val="en-CA"/>
        </w:rPr>
        <w:t xml:space="preserve">from HCFC-22 involved a technology upgrade, allowing the beneficiary enterprises to adopt inverter technology </w:t>
      </w:r>
      <w:r w:rsidR="00B96AA0" w:rsidRPr="00300CF0">
        <w:rPr>
          <w:color w:val="000000"/>
          <w:shd w:val="clear" w:color="auto" w:fill="FFFFFF"/>
          <w:lang w:val="en-CA"/>
        </w:rPr>
        <w:t>to achieve</w:t>
      </w:r>
      <w:r w:rsidRPr="00300CF0">
        <w:rPr>
          <w:color w:val="000000"/>
          <w:shd w:val="clear" w:color="auto" w:fill="FFFFFF"/>
          <w:lang w:val="en-CA"/>
        </w:rPr>
        <w:t xml:space="preserve"> the MEPS.</w:t>
      </w:r>
      <w:r w:rsidRPr="00300CF0">
        <w:rPr>
          <w:rStyle w:val="FootnoteReference"/>
          <w:color w:val="000000"/>
          <w:shd w:val="clear" w:color="auto" w:fill="FFFFFF"/>
          <w:lang w:val="en-CA"/>
        </w:rPr>
        <w:footnoteReference w:id="3"/>
      </w:r>
      <w:r w:rsidRPr="00300CF0">
        <w:rPr>
          <w:color w:val="000000"/>
          <w:shd w:val="clear" w:color="auto" w:fill="FFFFFF"/>
          <w:lang w:val="en-CA"/>
        </w:rPr>
        <w:t xml:space="preserve"> Timing of the AC sector conversion in stage I was appropriate and complementary to the Government’s policy on renewable energy and energy efficiency, reaching its 20 per cent energy saving target.</w:t>
      </w:r>
    </w:p>
    <w:p w14:paraId="1524EF13" w14:textId="18E3088D" w:rsidR="00222C40" w:rsidRPr="00B619ED" w:rsidRDefault="00222C40" w:rsidP="00605D6D">
      <w:pPr>
        <w:pStyle w:val="Heading1"/>
        <w:widowControl w:val="0"/>
        <w:numPr>
          <w:ilvl w:val="0"/>
          <w:numId w:val="21"/>
        </w:numPr>
        <w:spacing w:before="240"/>
        <w:rPr>
          <w:color w:val="000000"/>
          <w:shd w:val="clear" w:color="auto" w:fill="FFFFFF"/>
          <w:lang w:val="en-CA"/>
        </w:rPr>
      </w:pPr>
      <w:r w:rsidRPr="001E38FB">
        <w:rPr>
          <w:color w:val="000000"/>
          <w:shd w:val="clear" w:color="auto" w:fill="FFFFFF"/>
          <w:lang w:val="en-CA"/>
        </w:rPr>
        <w:t xml:space="preserve">Other policy options should be explored to supplement the HCFC phase-out efforts. As such, </w:t>
      </w:r>
      <w:r w:rsidR="00B96AA0" w:rsidRPr="001E38FB">
        <w:rPr>
          <w:color w:val="000000"/>
          <w:shd w:val="clear" w:color="auto" w:fill="FFFFFF"/>
          <w:lang w:val="en-CA"/>
        </w:rPr>
        <w:t xml:space="preserve">the </w:t>
      </w:r>
      <w:r w:rsidRPr="001E38FB">
        <w:rPr>
          <w:color w:val="000000"/>
          <w:shd w:val="clear" w:color="auto" w:fill="FFFFFF"/>
          <w:lang w:val="en-CA"/>
        </w:rPr>
        <w:t xml:space="preserve">Government of </w:t>
      </w:r>
      <w:r w:rsidR="00B96AA0" w:rsidRPr="00E46AAA">
        <w:rPr>
          <w:color w:val="000000"/>
          <w:shd w:val="clear" w:color="auto" w:fill="FFFFFF"/>
          <w:lang w:val="en-CA"/>
        </w:rPr>
        <w:t xml:space="preserve">one country </w:t>
      </w:r>
      <w:r w:rsidR="00B96AA0" w:rsidRPr="00E60644">
        <w:rPr>
          <w:color w:val="000000"/>
          <w:shd w:val="clear" w:color="auto" w:fill="FFFFFF"/>
          <w:lang w:val="en-CA"/>
        </w:rPr>
        <w:t>pro</w:t>
      </w:r>
      <w:r w:rsidR="00B96AA0">
        <w:rPr>
          <w:color w:val="000000"/>
          <w:shd w:val="clear" w:color="auto" w:fill="FFFFFF"/>
          <w:lang w:val="en-CA"/>
        </w:rPr>
        <w:t xml:space="preserve">posed </w:t>
      </w:r>
      <w:r>
        <w:rPr>
          <w:color w:val="000000"/>
          <w:shd w:val="clear" w:color="auto" w:fill="FFFFFF"/>
          <w:lang w:val="en-CA"/>
        </w:rPr>
        <w:t>that the e</w:t>
      </w:r>
      <w:r w:rsidRPr="001C6F10">
        <w:rPr>
          <w:color w:val="000000"/>
          <w:shd w:val="clear" w:color="auto" w:fill="FFFFFF"/>
          <w:lang w:val="en-CA"/>
        </w:rPr>
        <w:t>nviro</w:t>
      </w:r>
      <w:r>
        <w:rPr>
          <w:color w:val="000000"/>
          <w:shd w:val="clear" w:color="auto" w:fill="FFFFFF"/>
          <w:lang w:val="en-CA"/>
        </w:rPr>
        <w:t>nmental impact a</w:t>
      </w:r>
      <w:r w:rsidRPr="001C6F10">
        <w:rPr>
          <w:color w:val="000000"/>
          <w:shd w:val="clear" w:color="auto" w:fill="FFFFFF"/>
          <w:lang w:val="en-CA"/>
        </w:rPr>
        <w:t xml:space="preserve">ssessment </w:t>
      </w:r>
      <w:r>
        <w:rPr>
          <w:color w:val="000000"/>
          <w:shd w:val="clear" w:color="auto" w:fill="FFFFFF"/>
          <w:lang w:val="en-CA"/>
        </w:rPr>
        <w:t xml:space="preserve">of projects, and </w:t>
      </w:r>
      <w:r w:rsidRPr="001C6F10">
        <w:rPr>
          <w:color w:val="000000"/>
          <w:shd w:val="clear" w:color="auto" w:fill="FFFFFF"/>
          <w:lang w:val="en-CA"/>
        </w:rPr>
        <w:t>buildings</w:t>
      </w:r>
      <w:r>
        <w:rPr>
          <w:color w:val="000000"/>
          <w:shd w:val="clear" w:color="auto" w:fill="FFFFFF"/>
          <w:lang w:val="en-CA"/>
        </w:rPr>
        <w:t>,</w:t>
      </w:r>
      <w:r w:rsidRPr="001C6F10">
        <w:rPr>
          <w:color w:val="000000"/>
          <w:shd w:val="clear" w:color="auto" w:fill="FFFFFF"/>
          <w:lang w:val="en-CA"/>
        </w:rPr>
        <w:t xml:space="preserve"> b</w:t>
      </w:r>
      <w:r>
        <w:rPr>
          <w:color w:val="000000"/>
          <w:shd w:val="clear" w:color="auto" w:fill="FFFFFF"/>
          <w:lang w:val="en-CA"/>
        </w:rPr>
        <w:t xml:space="preserve">e conditional </w:t>
      </w:r>
      <w:r w:rsidR="00B96AA0">
        <w:rPr>
          <w:color w:val="000000"/>
          <w:shd w:val="clear" w:color="auto" w:fill="FFFFFF"/>
          <w:lang w:val="en-CA"/>
        </w:rPr>
        <w:t xml:space="preserve">on </w:t>
      </w:r>
      <w:r>
        <w:rPr>
          <w:color w:val="000000"/>
          <w:shd w:val="clear" w:color="auto" w:fill="FFFFFF"/>
          <w:lang w:val="en-CA"/>
        </w:rPr>
        <w:t>the elimination of ODS or ODS-</w:t>
      </w:r>
      <w:r w:rsidRPr="001C6F10">
        <w:rPr>
          <w:color w:val="000000"/>
          <w:shd w:val="clear" w:color="auto" w:fill="FFFFFF"/>
          <w:lang w:val="en-CA"/>
        </w:rPr>
        <w:t>based equipment.</w:t>
      </w:r>
      <w:r>
        <w:rPr>
          <w:color w:val="000000"/>
          <w:shd w:val="clear" w:color="auto" w:fill="FFFFFF"/>
          <w:lang w:val="en-CA"/>
        </w:rPr>
        <w:t xml:space="preserve"> </w:t>
      </w:r>
      <w:r w:rsidRPr="00B619ED">
        <w:rPr>
          <w:color w:val="000000"/>
          <w:shd w:val="clear" w:color="auto" w:fill="FFFFFF"/>
          <w:lang w:val="en-CA"/>
        </w:rPr>
        <w:t xml:space="preserve">To </w:t>
      </w:r>
      <w:r>
        <w:rPr>
          <w:color w:val="000000"/>
          <w:shd w:val="clear" w:color="auto" w:fill="FFFFFF"/>
          <w:lang w:val="en-CA"/>
        </w:rPr>
        <w:t xml:space="preserve">effectively </w:t>
      </w:r>
      <w:r w:rsidRPr="00B619ED">
        <w:rPr>
          <w:color w:val="000000"/>
          <w:shd w:val="clear" w:color="auto" w:fill="FFFFFF"/>
          <w:lang w:val="en-CA"/>
        </w:rPr>
        <w:t xml:space="preserve">implement these policies, it </w:t>
      </w:r>
      <w:r w:rsidR="00B96AA0">
        <w:rPr>
          <w:color w:val="000000"/>
          <w:shd w:val="clear" w:color="auto" w:fill="FFFFFF"/>
          <w:lang w:val="en-CA"/>
        </w:rPr>
        <w:t>is</w:t>
      </w:r>
      <w:r w:rsidR="00B96AA0" w:rsidRPr="00B619ED">
        <w:rPr>
          <w:color w:val="000000"/>
          <w:shd w:val="clear" w:color="auto" w:fill="FFFFFF"/>
          <w:lang w:val="en-CA"/>
        </w:rPr>
        <w:t xml:space="preserve"> </w:t>
      </w:r>
      <w:r w:rsidRPr="00B619ED">
        <w:rPr>
          <w:color w:val="000000"/>
          <w:shd w:val="clear" w:color="auto" w:fill="FFFFFF"/>
          <w:lang w:val="en-CA"/>
        </w:rPr>
        <w:t xml:space="preserve">essential </w:t>
      </w:r>
      <w:r w:rsidR="00B96AA0">
        <w:rPr>
          <w:color w:val="000000"/>
          <w:shd w:val="clear" w:color="auto" w:fill="FFFFFF"/>
          <w:lang w:val="en-CA"/>
        </w:rPr>
        <w:t>for</w:t>
      </w:r>
      <w:r w:rsidRPr="00B619ED">
        <w:rPr>
          <w:color w:val="000000"/>
          <w:shd w:val="clear" w:color="auto" w:fill="FFFFFF"/>
          <w:lang w:val="en-CA"/>
        </w:rPr>
        <w:t xml:space="preserve"> customs</w:t>
      </w:r>
      <w:r w:rsidR="00B96AA0">
        <w:rPr>
          <w:color w:val="000000"/>
          <w:shd w:val="clear" w:color="auto" w:fill="FFFFFF"/>
          <w:lang w:val="en-CA"/>
        </w:rPr>
        <w:t xml:space="preserve"> to have the</w:t>
      </w:r>
      <w:r w:rsidRPr="00B619ED">
        <w:rPr>
          <w:color w:val="000000"/>
          <w:shd w:val="clear" w:color="auto" w:fill="FFFFFF"/>
          <w:lang w:val="en-CA"/>
        </w:rPr>
        <w:t xml:space="preserve"> capacity to enforce them, </w:t>
      </w:r>
      <w:r w:rsidR="00B96AA0">
        <w:rPr>
          <w:color w:val="000000"/>
          <w:shd w:val="clear" w:color="auto" w:fill="FFFFFF"/>
          <w:lang w:val="en-CA"/>
        </w:rPr>
        <w:t>and</w:t>
      </w:r>
      <w:r w:rsidRPr="00B619ED">
        <w:rPr>
          <w:color w:val="000000"/>
          <w:shd w:val="clear" w:color="auto" w:fill="FFFFFF"/>
          <w:lang w:val="en-CA"/>
        </w:rPr>
        <w:t xml:space="preserve"> the control mechanisms </w:t>
      </w:r>
      <w:r w:rsidR="00B96AA0">
        <w:rPr>
          <w:color w:val="000000"/>
          <w:shd w:val="clear" w:color="auto" w:fill="FFFFFF"/>
          <w:lang w:val="en-CA"/>
        </w:rPr>
        <w:t xml:space="preserve">must be in place </w:t>
      </w:r>
      <w:r w:rsidRPr="00B619ED">
        <w:rPr>
          <w:color w:val="000000"/>
          <w:shd w:val="clear" w:color="auto" w:fill="FFFFFF"/>
          <w:lang w:val="en-CA"/>
        </w:rPr>
        <w:t xml:space="preserve">to monitor actual </w:t>
      </w:r>
      <w:r w:rsidR="00B96AA0">
        <w:rPr>
          <w:color w:val="000000"/>
          <w:shd w:val="clear" w:color="auto" w:fill="FFFFFF"/>
          <w:lang w:val="en-CA"/>
        </w:rPr>
        <w:t xml:space="preserve">HCFC </w:t>
      </w:r>
      <w:r w:rsidRPr="00B619ED">
        <w:rPr>
          <w:color w:val="000000"/>
          <w:shd w:val="clear" w:color="auto" w:fill="FFFFFF"/>
          <w:lang w:val="en-CA"/>
        </w:rPr>
        <w:t xml:space="preserve">import statistics and the availability of illegal refrigerant in the domestic market. </w:t>
      </w:r>
    </w:p>
    <w:p w14:paraId="44F47B54" w14:textId="69E1D0BC" w:rsidR="00222C40" w:rsidRDefault="00222C40" w:rsidP="00BF6148">
      <w:pPr>
        <w:pStyle w:val="Heading1"/>
        <w:numPr>
          <w:ilvl w:val="0"/>
          <w:numId w:val="21"/>
        </w:numPr>
        <w:spacing w:before="240"/>
        <w:rPr>
          <w:color w:val="000000"/>
          <w:shd w:val="clear" w:color="auto" w:fill="FFFFFF"/>
          <w:lang w:val="en-CA"/>
        </w:rPr>
      </w:pPr>
      <w:r w:rsidRPr="00844E3A">
        <w:rPr>
          <w:color w:val="000000"/>
          <w:shd w:val="clear" w:color="auto" w:fill="FFFFFF"/>
          <w:lang w:val="en-CA"/>
        </w:rPr>
        <w:t>Lessons relating to capacity</w:t>
      </w:r>
      <w:r w:rsidR="00B96AA0">
        <w:rPr>
          <w:color w:val="000000"/>
          <w:shd w:val="clear" w:color="auto" w:fill="FFFFFF"/>
          <w:lang w:val="en-CA"/>
        </w:rPr>
        <w:t>-</w:t>
      </w:r>
      <w:r w:rsidRPr="00844E3A">
        <w:rPr>
          <w:color w:val="000000"/>
          <w:shd w:val="clear" w:color="auto" w:fill="FFFFFF"/>
          <w:lang w:val="en-CA"/>
        </w:rPr>
        <w:t>building demonstrated the benefi</w:t>
      </w:r>
      <w:r>
        <w:rPr>
          <w:color w:val="000000"/>
          <w:shd w:val="clear" w:color="auto" w:fill="FFFFFF"/>
          <w:lang w:val="en-CA"/>
        </w:rPr>
        <w:t>t</w:t>
      </w:r>
      <w:r w:rsidRPr="00844E3A">
        <w:rPr>
          <w:color w:val="000000"/>
          <w:shd w:val="clear" w:color="auto" w:fill="FFFFFF"/>
          <w:lang w:val="en-CA"/>
        </w:rPr>
        <w:t xml:space="preserve"> of having a strong</w:t>
      </w:r>
      <w:r>
        <w:rPr>
          <w:color w:val="000000"/>
          <w:shd w:val="clear" w:color="auto" w:fill="FFFFFF"/>
          <w:lang w:val="en-CA"/>
        </w:rPr>
        <w:t xml:space="preserve"> PMU</w:t>
      </w:r>
      <w:r w:rsidRPr="00844E3A">
        <w:rPr>
          <w:color w:val="000000"/>
          <w:shd w:val="clear" w:color="auto" w:fill="FFFFFF"/>
          <w:lang w:val="en-CA"/>
        </w:rPr>
        <w:t>,</w:t>
      </w:r>
      <w:r>
        <w:rPr>
          <w:color w:val="000000"/>
          <w:shd w:val="clear" w:color="auto" w:fill="FFFFFF"/>
          <w:lang w:val="en-CA"/>
        </w:rPr>
        <w:t xml:space="preserve"> </w:t>
      </w:r>
      <w:r w:rsidRPr="00844E3A">
        <w:rPr>
          <w:color w:val="000000"/>
          <w:shd w:val="clear" w:color="auto" w:fill="FFFFFF"/>
          <w:lang w:val="en-CA"/>
        </w:rPr>
        <w:t>with adequate expertise for project development and the necessary connectivity with the industry. Capacity</w:t>
      </w:r>
      <w:r w:rsidR="00BF6148">
        <w:rPr>
          <w:color w:val="000000"/>
          <w:shd w:val="clear" w:color="auto" w:fill="FFFFFF"/>
          <w:lang w:val="en-CA"/>
        </w:rPr>
        <w:noBreakHyphen/>
      </w:r>
      <w:r w:rsidRPr="00844E3A">
        <w:rPr>
          <w:color w:val="000000"/>
          <w:shd w:val="clear" w:color="auto" w:fill="FFFFFF"/>
          <w:lang w:val="en-CA"/>
        </w:rPr>
        <w:t xml:space="preserve">building </w:t>
      </w:r>
      <w:r>
        <w:rPr>
          <w:color w:val="000000"/>
          <w:shd w:val="clear" w:color="auto" w:fill="FFFFFF"/>
          <w:lang w:val="en-CA"/>
        </w:rPr>
        <w:t xml:space="preserve">also ensures that vocational schools, </w:t>
      </w:r>
      <w:r w:rsidRPr="00844E3A">
        <w:rPr>
          <w:color w:val="000000"/>
          <w:shd w:val="clear" w:color="auto" w:fill="FFFFFF"/>
          <w:lang w:val="en-CA"/>
        </w:rPr>
        <w:t xml:space="preserve">technicians </w:t>
      </w:r>
      <w:r>
        <w:rPr>
          <w:color w:val="000000"/>
          <w:shd w:val="clear" w:color="auto" w:fill="FFFFFF"/>
          <w:lang w:val="en-CA"/>
        </w:rPr>
        <w:t xml:space="preserve">and customs officers </w:t>
      </w:r>
      <w:r w:rsidRPr="00844E3A">
        <w:rPr>
          <w:color w:val="000000"/>
          <w:shd w:val="clear" w:color="auto" w:fill="FFFFFF"/>
          <w:lang w:val="en-CA"/>
        </w:rPr>
        <w:t>are capabl</w:t>
      </w:r>
      <w:r>
        <w:rPr>
          <w:color w:val="000000"/>
          <w:shd w:val="clear" w:color="auto" w:fill="FFFFFF"/>
          <w:lang w:val="en-CA"/>
        </w:rPr>
        <w:t xml:space="preserve">e of </w:t>
      </w:r>
      <w:r>
        <w:rPr>
          <w:color w:val="000000"/>
          <w:shd w:val="clear" w:color="auto" w:fill="FFFFFF"/>
          <w:lang w:val="en-CA"/>
        </w:rPr>
        <w:lastRenderedPageBreak/>
        <w:t xml:space="preserve">using </w:t>
      </w:r>
      <w:r w:rsidR="00B96AA0">
        <w:rPr>
          <w:color w:val="000000"/>
          <w:shd w:val="clear" w:color="auto" w:fill="FFFFFF"/>
          <w:lang w:val="en-CA"/>
        </w:rPr>
        <w:t xml:space="preserve">the </w:t>
      </w:r>
      <w:r>
        <w:rPr>
          <w:color w:val="000000"/>
          <w:shd w:val="clear" w:color="auto" w:fill="FFFFFF"/>
          <w:lang w:val="en-CA"/>
        </w:rPr>
        <w:t xml:space="preserve">new equipment and tools. </w:t>
      </w:r>
      <w:r w:rsidR="009C4CF8">
        <w:rPr>
          <w:color w:val="000000"/>
          <w:shd w:val="clear" w:color="auto" w:fill="FFFFFF"/>
          <w:lang w:val="en-CA"/>
        </w:rPr>
        <w:t>Additionally, some countries mentioned the benefits of having online training courses</w:t>
      </w:r>
      <w:r w:rsidR="009C4CF8" w:rsidRPr="009C4CF8">
        <w:rPr>
          <w:color w:val="000000"/>
          <w:shd w:val="clear" w:color="auto" w:fill="FFFFFF"/>
          <w:lang w:val="en-CA"/>
        </w:rPr>
        <w:t xml:space="preserve"> on new and upcoming technologies to enhance technicians’ skills.</w:t>
      </w:r>
    </w:p>
    <w:p w14:paraId="722C0DAB" w14:textId="1EB67C36" w:rsidR="002F2040" w:rsidRDefault="009C4CF8" w:rsidP="00605D6D">
      <w:pPr>
        <w:pStyle w:val="Heading1"/>
        <w:widowControl w:val="0"/>
        <w:numPr>
          <w:ilvl w:val="0"/>
          <w:numId w:val="21"/>
        </w:numPr>
        <w:spacing w:before="240"/>
        <w:rPr>
          <w:color w:val="000000"/>
          <w:shd w:val="clear" w:color="auto" w:fill="FFFFFF"/>
          <w:lang w:val="en-CA"/>
        </w:rPr>
      </w:pPr>
      <w:r w:rsidRPr="009C4CF8">
        <w:rPr>
          <w:color w:val="000000"/>
          <w:shd w:val="clear" w:color="auto" w:fill="FFFFFF"/>
          <w:lang w:val="en-CA"/>
        </w:rPr>
        <w:t xml:space="preserve">The establishment and </w:t>
      </w:r>
      <w:r w:rsidRPr="005E0970">
        <w:rPr>
          <w:color w:val="000000"/>
          <w:shd w:val="clear" w:color="auto" w:fill="FFFFFF"/>
          <w:lang w:val="en-CA"/>
        </w:rPr>
        <w:t xml:space="preserve">operation of an efficient ODS licensing system helps to monitor and control the consumption of controlled substances and initiate </w:t>
      </w:r>
      <w:r w:rsidR="00B96AA0" w:rsidRPr="005E0970">
        <w:rPr>
          <w:color w:val="000000"/>
          <w:shd w:val="clear" w:color="auto" w:fill="FFFFFF"/>
          <w:lang w:val="en-CA"/>
        </w:rPr>
        <w:t xml:space="preserve">the </w:t>
      </w:r>
      <w:r w:rsidRPr="005E0970">
        <w:rPr>
          <w:color w:val="000000"/>
          <w:shd w:val="clear" w:color="auto" w:fill="FFFFFF"/>
          <w:lang w:val="en-CA"/>
        </w:rPr>
        <w:t xml:space="preserve">timely action required for the achievement of </w:t>
      </w:r>
      <w:r w:rsidR="00B10C7A" w:rsidRPr="005E0970">
        <w:rPr>
          <w:color w:val="000000"/>
          <w:shd w:val="clear" w:color="auto" w:fill="FFFFFF"/>
          <w:lang w:val="en-CA"/>
        </w:rPr>
        <w:t>permanent and sustainable phase-</w:t>
      </w:r>
      <w:r w:rsidRPr="005E0970">
        <w:rPr>
          <w:color w:val="000000"/>
          <w:shd w:val="clear" w:color="auto" w:fill="FFFFFF"/>
          <w:lang w:val="en-CA"/>
        </w:rPr>
        <w:t xml:space="preserve">out </w:t>
      </w:r>
      <w:r w:rsidR="00B96AA0" w:rsidRPr="005E0970">
        <w:rPr>
          <w:color w:val="000000"/>
          <w:shd w:val="clear" w:color="auto" w:fill="FFFFFF"/>
          <w:lang w:val="en-CA"/>
        </w:rPr>
        <w:t xml:space="preserve">on </w:t>
      </w:r>
      <w:r w:rsidRPr="005E0970">
        <w:rPr>
          <w:color w:val="000000"/>
          <w:shd w:val="clear" w:color="auto" w:fill="FFFFFF"/>
          <w:lang w:val="en-CA"/>
        </w:rPr>
        <w:t xml:space="preserve">schedule, while facilitating close collaboration with </w:t>
      </w:r>
      <w:r w:rsidR="00B96AA0" w:rsidRPr="005E0970">
        <w:rPr>
          <w:color w:val="000000"/>
          <w:shd w:val="clear" w:color="auto" w:fill="FFFFFF"/>
          <w:lang w:val="en-CA"/>
        </w:rPr>
        <w:t xml:space="preserve">customs </w:t>
      </w:r>
      <w:r w:rsidRPr="005E0970">
        <w:rPr>
          <w:color w:val="000000"/>
          <w:shd w:val="clear" w:color="auto" w:fill="FFFFFF"/>
          <w:lang w:val="en-CA"/>
        </w:rPr>
        <w:t>by increasing information sharing and regular contact</w:t>
      </w:r>
      <w:r w:rsidR="00B96AA0" w:rsidRPr="005E0970">
        <w:rPr>
          <w:color w:val="000000"/>
          <w:shd w:val="clear" w:color="auto" w:fill="FFFFFF"/>
          <w:lang w:val="en-CA"/>
        </w:rPr>
        <w:t xml:space="preserve">. </w:t>
      </w:r>
      <w:r w:rsidRPr="005E0970">
        <w:rPr>
          <w:color w:val="000000"/>
          <w:shd w:val="clear" w:color="auto" w:fill="FFFFFF"/>
          <w:lang w:val="en-CA"/>
        </w:rPr>
        <w:t xml:space="preserve">In addition, </w:t>
      </w:r>
      <w:r w:rsidR="00B96AA0" w:rsidRPr="005E0970">
        <w:rPr>
          <w:color w:val="000000"/>
          <w:shd w:val="clear" w:color="auto" w:fill="FFFFFF"/>
          <w:lang w:val="en-CA"/>
        </w:rPr>
        <w:t xml:space="preserve">a licensing </w:t>
      </w:r>
      <w:r w:rsidRPr="005E0970">
        <w:rPr>
          <w:color w:val="000000"/>
          <w:shd w:val="clear" w:color="auto" w:fill="FFFFFF"/>
          <w:lang w:val="en-CA"/>
        </w:rPr>
        <w:t>system improves the NOU’s knowledge of the types and qualities of ODS-containing</w:t>
      </w:r>
      <w:r w:rsidRPr="009C4CF8">
        <w:rPr>
          <w:color w:val="000000"/>
          <w:shd w:val="clear" w:color="auto" w:fill="FFFFFF"/>
          <w:lang w:val="en-CA"/>
        </w:rPr>
        <w:t xml:space="preserve"> mixtures entering the country.</w:t>
      </w:r>
    </w:p>
    <w:p w14:paraId="1F155641" w14:textId="7FB519B4" w:rsidR="002F2040" w:rsidRPr="002F2040" w:rsidRDefault="002F2040" w:rsidP="00605D6D">
      <w:pPr>
        <w:pStyle w:val="Heading1"/>
        <w:widowControl w:val="0"/>
        <w:numPr>
          <w:ilvl w:val="0"/>
          <w:numId w:val="21"/>
        </w:numPr>
        <w:spacing w:before="240"/>
        <w:rPr>
          <w:color w:val="000000"/>
          <w:shd w:val="clear" w:color="auto" w:fill="FFFFFF"/>
          <w:lang w:val="en-CA"/>
        </w:rPr>
      </w:pPr>
      <w:r w:rsidRPr="002F2040">
        <w:rPr>
          <w:color w:val="000000"/>
          <w:shd w:val="clear" w:color="auto" w:fill="FFFFFF"/>
          <w:lang w:val="en-CA"/>
        </w:rPr>
        <w:t xml:space="preserve">Another country mentioned that the role of the National Consultant should not be limited to </w:t>
      </w:r>
      <w:r w:rsidR="00B96AA0">
        <w:rPr>
          <w:color w:val="000000"/>
          <w:shd w:val="clear" w:color="auto" w:fill="FFFFFF"/>
          <w:lang w:val="en-CA"/>
        </w:rPr>
        <w:t>providing</w:t>
      </w:r>
      <w:r w:rsidR="001310A2">
        <w:rPr>
          <w:color w:val="000000"/>
          <w:shd w:val="clear" w:color="auto" w:fill="FFFFFF"/>
          <w:lang w:val="en-CA"/>
        </w:rPr>
        <w:t xml:space="preserve"> </w:t>
      </w:r>
      <w:r w:rsidRPr="002F2040">
        <w:rPr>
          <w:color w:val="000000"/>
          <w:shd w:val="clear" w:color="auto" w:fill="FFFFFF"/>
          <w:lang w:val="en-CA"/>
        </w:rPr>
        <w:t>technical knowledge</w:t>
      </w:r>
      <w:r w:rsidR="00B96AA0">
        <w:rPr>
          <w:color w:val="000000"/>
          <w:shd w:val="clear" w:color="auto" w:fill="FFFFFF"/>
          <w:lang w:val="en-CA"/>
        </w:rPr>
        <w:t>,</w:t>
      </w:r>
      <w:r w:rsidRPr="002F2040">
        <w:rPr>
          <w:color w:val="000000"/>
          <w:shd w:val="clear" w:color="auto" w:fill="FFFFFF"/>
          <w:lang w:val="en-CA"/>
        </w:rPr>
        <w:t xml:space="preserve"> as </w:t>
      </w:r>
      <w:r w:rsidR="00B96AA0">
        <w:rPr>
          <w:color w:val="000000"/>
          <w:shd w:val="clear" w:color="auto" w:fill="FFFFFF"/>
          <w:lang w:val="en-CA"/>
        </w:rPr>
        <w:t>his or her</w:t>
      </w:r>
      <w:r w:rsidR="00B96AA0" w:rsidRPr="002F2040">
        <w:rPr>
          <w:color w:val="000000"/>
          <w:shd w:val="clear" w:color="auto" w:fill="FFFFFF"/>
          <w:lang w:val="en-CA"/>
        </w:rPr>
        <w:t xml:space="preserve"> </w:t>
      </w:r>
      <w:r w:rsidRPr="002F2040">
        <w:rPr>
          <w:color w:val="000000"/>
          <w:shd w:val="clear" w:color="auto" w:fill="FFFFFF"/>
          <w:lang w:val="en-CA"/>
        </w:rPr>
        <w:t>participation greatly benefits the project by establishing a close and trustworthy link</w:t>
      </w:r>
      <w:r w:rsidR="00B96AA0">
        <w:rPr>
          <w:color w:val="000000"/>
          <w:shd w:val="clear" w:color="auto" w:fill="FFFFFF"/>
          <w:lang w:val="en-CA"/>
        </w:rPr>
        <w:t>s</w:t>
      </w:r>
      <w:r w:rsidRPr="002F2040">
        <w:rPr>
          <w:color w:val="000000"/>
          <w:shd w:val="clear" w:color="auto" w:fill="FFFFFF"/>
          <w:lang w:val="en-CA"/>
        </w:rPr>
        <w:t xml:space="preserve"> between </w:t>
      </w:r>
      <w:r w:rsidR="00B96AA0">
        <w:rPr>
          <w:color w:val="000000"/>
          <w:shd w:val="clear" w:color="auto" w:fill="FFFFFF"/>
          <w:lang w:val="en-CA"/>
        </w:rPr>
        <w:t>stakeholders</w:t>
      </w:r>
      <w:r w:rsidRPr="002F2040">
        <w:rPr>
          <w:color w:val="000000"/>
          <w:shd w:val="clear" w:color="auto" w:fill="FFFFFF"/>
          <w:lang w:val="en-CA"/>
        </w:rPr>
        <w:t xml:space="preserve">. </w:t>
      </w:r>
      <w:r w:rsidR="00427451">
        <w:rPr>
          <w:color w:val="000000"/>
          <w:shd w:val="clear" w:color="auto" w:fill="FFFFFF"/>
          <w:lang w:val="en-CA"/>
        </w:rPr>
        <w:t>The same country stressed the importance of having an updated list of clients for each system</w:t>
      </w:r>
      <w:r w:rsidR="00B96AA0">
        <w:rPr>
          <w:color w:val="000000"/>
          <w:shd w:val="clear" w:color="auto" w:fill="FFFFFF"/>
          <w:lang w:val="en-CA"/>
        </w:rPr>
        <w:t>s</w:t>
      </w:r>
      <w:r w:rsidR="00427451">
        <w:rPr>
          <w:color w:val="000000"/>
          <w:shd w:val="clear" w:color="auto" w:fill="FFFFFF"/>
          <w:lang w:val="en-CA"/>
        </w:rPr>
        <w:t xml:space="preserve"> house to prevent delays and </w:t>
      </w:r>
      <w:r w:rsidR="00B96AA0">
        <w:rPr>
          <w:color w:val="000000"/>
          <w:shd w:val="clear" w:color="auto" w:fill="FFFFFF"/>
          <w:lang w:val="en-CA"/>
        </w:rPr>
        <w:t xml:space="preserve">to </w:t>
      </w:r>
      <w:r w:rsidR="00427451">
        <w:rPr>
          <w:color w:val="000000"/>
          <w:shd w:val="clear" w:color="auto" w:fill="FFFFFF"/>
          <w:lang w:val="en-CA"/>
        </w:rPr>
        <w:t>allow</w:t>
      </w:r>
      <w:r w:rsidR="00B96AA0">
        <w:rPr>
          <w:color w:val="000000"/>
          <w:shd w:val="clear" w:color="auto" w:fill="FFFFFF"/>
          <w:lang w:val="en-CA"/>
        </w:rPr>
        <w:t xml:space="preserve"> </w:t>
      </w:r>
      <w:r w:rsidR="00427451">
        <w:rPr>
          <w:color w:val="000000"/>
          <w:shd w:val="clear" w:color="auto" w:fill="FFFFFF"/>
          <w:lang w:val="en-CA"/>
        </w:rPr>
        <w:t>them to be swift and flexible in their monitoring.</w:t>
      </w:r>
    </w:p>
    <w:p w14:paraId="109ABC48" w14:textId="77777777" w:rsidR="00222C40" w:rsidRPr="009C4CF8" w:rsidRDefault="00222C40" w:rsidP="00605D6D">
      <w:pPr>
        <w:pStyle w:val="Heading1"/>
        <w:widowControl w:val="0"/>
        <w:numPr>
          <w:ilvl w:val="0"/>
          <w:numId w:val="0"/>
        </w:numPr>
        <w:spacing w:before="240"/>
        <w:rPr>
          <w:color w:val="000000"/>
          <w:u w:val="single"/>
          <w:shd w:val="clear" w:color="auto" w:fill="FFFFFF"/>
          <w:lang w:val="en-CA"/>
        </w:rPr>
      </w:pPr>
      <w:r w:rsidRPr="009C4CF8">
        <w:rPr>
          <w:color w:val="000000"/>
          <w:u w:val="single"/>
          <w:shd w:val="clear" w:color="auto" w:fill="FFFFFF"/>
          <w:lang w:val="en-CA"/>
        </w:rPr>
        <w:t>Production sector</w:t>
      </w:r>
    </w:p>
    <w:p w14:paraId="1B35C045" w14:textId="77777777" w:rsidR="00222C40" w:rsidRDefault="00222C40" w:rsidP="00605D6D">
      <w:pPr>
        <w:pStyle w:val="Heading1"/>
        <w:widowControl w:val="0"/>
        <w:numPr>
          <w:ilvl w:val="0"/>
          <w:numId w:val="21"/>
        </w:numPr>
        <w:spacing w:before="240"/>
        <w:rPr>
          <w:color w:val="000000"/>
          <w:shd w:val="clear" w:color="auto" w:fill="FFFFFF"/>
          <w:lang w:val="en-CA"/>
        </w:rPr>
      </w:pPr>
      <w:r>
        <w:rPr>
          <w:color w:val="000000"/>
          <w:shd w:val="clear" w:color="auto" w:fill="FFFFFF"/>
          <w:lang w:val="en-CA"/>
        </w:rPr>
        <w:t xml:space="preserve">Lessons learned from the production sector related, </w:t>
      </w:r>
      <w:r w:rsidRPr="00851F85">
        <w:rPr>
          <w:i/>
          <w:color w:val="000000"/>
          <w:shd w:val="clear" w:color="auto" w:fill="FFFFFF"/>
          <w:lang w:val="en-CA"/>
        </w:rPr>
        <w:t>inter alia</w:t>
      </w:r>
      <w:r>
        <w:rPr>
          <w:color w:val="000000"/>
          <w:shd w:val="clear" w:color="auto" w:fill="FFFFFF"/>
          <w:lang w:val="en-CA"/>
        </w:rPr>
        <w:t>, to: policies and regulations; monitoring and verification; staff continuity and knowledge retention; communication and coordination with stakeholders; disbursement flexibility; and applying previously learned lessons.</w:t>
      </w:r>
    </w:p>
    <w:p w14:paraId="781DCDB0" w14:textId="785D6A87" w:rsidR="00222C40" w:rsidRPr="00F87D11" w:rsidRDefault="00222C40" w:rsidP="00605D6D">
      <w:pPr>
        <w:pStyle w:val="Heading1"/>
        <w:widowControl w:val="0"/>
        <w:numPr>
          <w:ilvl w:val="0"/>
          <w:numId w:val="21"/>
        </w:numPr>
        <w:spacing w:before="240"/>
        <w:rPr>
          <w:color w:val="000000"/>
          <w:shd w:val="clear" w:color="auto" w:fill="FFFFFF"/>
          <w:lang w:val="en-CA"/>
        </w:rPr>
      </w:pPr>
      <w:r>
        <w:rPr>
          <w:color w:val="000000"/>
          <w:shd w:val="clear" w:color="auto" w:fill="FFFFFF"/>
          <w:lang w:val="en-CA"/>
        </w:rPr>
        <w:t>T</w:t>
      </w:r>
      <w:r w:rsidRPr="00BA649C">
        <w:rPr>
          <w:color w:val="000000"/>
          <w:shd w:val="clear" w:color="auto" w:fill="FFFFFF"/>
          <w:lang w:val="en-CA"/>
        </w:rPr>
        <w:t xml:space="preserve">he production </w:t>
      </w:r>
      <w:r w:rsidRPr="00F87D11">
        <w:rPr>
          <w:color w:val="000000"/>
          <w:shd w:val="clear" w:color="auto" w:fill="FFFFFF"/>
          <w:lang w:val="en-CA"/>
        </w:rPr>
        <w:t>quota system</w:t>
      </w:r>
      <w:r>
        <w:rPr>
          <w:color w:val="000000"/>
          <w:shd w:val="clear" w:color="auto" w:fill="FFFFFF"/>
          <w:lang w:val="en-CA"/>
        </w:rPr>
        <w:t>,</w:t>
      </w:r>
      <w:r w:rsidRPr="00F87D11">
        <w:rPr>
          <w:color w:val="000000"/>
          <w:shd w:val="clear" w:color="auto" w:fill="FFFFFF"/>
          <w:lang w:val="en-CA"/>
        </w:rPr>
        <w:t xml:space="preserve"> implemented in </w:t>
      </w:r>
      <w:r w:rsidR="00481761">
        <w:rPr>
          <w:color w:val="000000"/>
          <w:shd w:val="clear" w:color="auto" w:fill="FFFFFF"/>
          <w:lang w:val="en-CA"/>
        </w:rPr>
        <w:t>one country</w:t>
      </w:r>
      <w:r>
        <w:rPr>
          <w:color w:val="000000"/>
          <w:shd w:val="clear" w:color="auto" w:fill="FFFFFF"/>
          <w:lang w:val="en-CA"/>
        </w:rPr>
        <w:t>,</w:t>
      </w:r>
      <w:r w:rsidRPr="00F87D11">
        <w:rPr>
          <w:color w:val="000000"/>
          <w:shd w:val="clear" w:color="auto" w:fill="FFFFFF"/>
          <w:lang w:val="en-CA"/>
        </w:rPr>
        <w:t xml:space="preserve"> has worked well to curb production</w:t>
      </w:r>
      <w:r w:rsidR="00FC43DF">
        <w:rPr>
          <w:color w:val="000000"/>
          <w:shd w:val="clear" w:color="auto" w:fill="FFFFFF"/>
          <w:lang w:val="en-CA"/>
        </w:rPr>
        <w:t>;</w:t>
      </w:r>
      <w:r w:rsidR="00FC43DF" w:rsidRPr="00F87D11">
        <w:rPr>
          <w:color w:val="000000"/>
          <w:shd w:val="clear" w:color="auto" w:fill="FFFFFF"/>
          <w:lang w:val="en-CA"/>
        </w:rPr>
        <w:t xml:space="preserve"> </w:t>
      </w:r>
      <w:r w:rsidRPr="00F87D11">
        <w:rPr>
          <w:color w:val="000000"/>
          <w:shd w:val="clear" w:color="auto" w:fill="FFFFFF"/>
          <w:lang w:val="en-CA"/>
        </w:rPr>
        <w:t>however, the country said that restrictions in annual quota trading between producers</w:t>
      </w:r>
      <w:r w:rsidR="00481761">
        <w:rPr>
          <w:color w:val="000000"/>
          <w:shd w:val="clear" w:color="auto" w:fill="FFFFFF"/>
          <w:lang w:val="en-CA"/>
        </w:rPr>
        <w:t xml:space="preserve"> </w:t>
      </w:r>
      <w:r w:rsidRPr="00F87D11">
        <w:rPr>
          <w:color w:val="000000"/>
          <w:shd w:val="clear" w:color="auto" w:fill="FFFFFF"/>
          <w:lang w:val="en-CA"/>
        </w:rPr>
        <w:t>w</w:t>
      </w:r>
      <w:r w:rsidR="00481761">
        <w:rPr>
          <w:color w:val="000000"/>
          <w:shd w:val="clear" w:color="auto" w:fill="FFFFFF"/>
          <w:lang w:val="en-CA"/>
        </w:rPr>
        <w:t xml:space="preserve">as </w:t>
      </w:r>
      <w:r w:rsidRPr="00F87D11">
        <w:rPr>
          <w:color w:val="000000"/>
          <w:shd w:val="clear" w:color="auto" w:fill="FFFFFF"/>
          <w:lang w:val="en-CA"/>
        </w:rPr>
        <w:t>the main reason why the reductions went beyond those mandated by the Montreal Protocol. However, the timing of quota</w:t>
      </w:r>
      <w:r w:rsidR="00481761">
        <w:rPr>
          <w:color w:val="000000"/>
          <w:shd w:val="clear" w:color="auto" w:fill="FFFFFF"/>
          <w:lang w:val="en-CA"/>
        </w:rPr>
        <w:t>s</w:t>
      </w:r>
      <w:r w:rsidRPr="00F87D11">
        <w:rPr>
          <w:color w:val="000000"/>
          <w:shd w:val="clear" w:color="auto" w:fill="FFFFFF"/>
          <w:lang w:val="en-CA"/>
        </w:rPr>
        <w:t xml:space="preserve"> is essential and should be revisited to prevent artificial restrictions to HCFC production, leading to illegal production and trade. This tends to intensify towards the end of year, when some producers run out of quotas to complete their orders, while others are stuck with unused quotas. </w:t>
      </w:r>
    </w:p>
    <w:p w14:paraId="2A68C2BD" w14:textId="33A18914" w:rsidR="00222C40" w:rsidRPr="00F87D11" w:rsidRDefault="00222C40" w:rsidP="00605D6D">
      <w:pPr>
        <w:pStyle w:val="Heading1"/>
        <w:widowControl w:val="0"/>
        <w:numPr>
          <w:ilvl w:val="0"/>
          <w:numId w:val="21"/>
        </w:numPr>
        <w:spacing w:before="240"/>
        <w:rPr>
          <w:color w:val="000000"/>
          <w:shd w:val="clear" w:color="auto" w:fill="FFFFFF"/>
          <w:lang w:val="en-CA"/>
        </w:rPr>
      </w:pPr>
      <w:r w:rsidRPr="00F87D11">
        <w:rPr>
          <w:color w:val="000000"/>
          <w:shd w:val="clear" w:color="auto" w:fill="FFFFFF"/>
          <w:lang w:val="en-CA"/>
        </w:rPr>
        <w:t xml:space="preserve">As the quota system </w:t>
      </w:r>
      <w:r w:rsidR="00481761">
        <w:rPr>
          <w:color w:val="000000"/>
          <w:shd w:val="clear" w:color="auto" w:fill="FFFFFF"/>
          <w:lang w:val="en-CA"/>
        </w:rPr>
        <w:t xml:space="preserve">for </w:t>
      </w:r>
      <w:r w:rsidRPr="00F87D11">
        <w:rPr>
          <w:color w:val="000000"/>
          <w:shd w:val="clear" w:color="auto" w:fill="FFFFFF"/>
          <w:lang w:val="en-CA"/>
        </w:rPr>
        <w:t>large</w:t>
      </w:r>
      <w:r w:rsidR="00481761">
        <w:rPr>
          <w:color w:val="000000"/>
          <w:shd w:val="clear" w:color="auto" w:fill="FFFFFF"/>
          <w:lang w:val="en-CA"/>
        </w:rPr>
        <w:t>-</w:t>
      </w:r>
      <w:r w:rsidRPr="00F87D11">
        <w:rPr>
          <w:color w:val="000000"/>
          <w:shd w:val="clear" w:color="auto" w:fill="FFFFFF"/>
          <w:lang w:val="en-CA"/>
        </w:rPr>
        <w:t>consuming companies kep</w:t>
      </w:r>
      <w:r w:rsidR="00E27A05">
        <w:rPr>
          <w:color w:val="000000"/>
          <w:shd w:val="clear" w:color="auto" w:fill="FFFFFF"/>
          <w:lang w:val="en-CA"/>
        </w:rPr>
        <w:t>t demand under control</w:t>
      </w:r>
      <w:r w:rsidRPr="00F87D11">
        <w:rPr>
          <w:color w:val="000000"/>
          <w:shd w:val="clear" w:color="auto" w:fill="FFFFFF"/>
          <w:lang w:val="en-CA"/>
        </w:rPr>
        <w:t xml:space="preserve">, the control of sales </w:t>
      </w:r>
      <w:r w:rsidR="00E27A05" w:rsidRPr="00F87D11">
        <w:rPr>
          <w:color w:val="000000"/>
          <w:shd w:val="clear" w:color="auto" w:fill="FFFFFF"/>
          <w:lang w:val="en-CA"/>
        </w:rPr>
        <w:t xml:space="preserve">by the producers through regulations </w:t>
      </w:r>
      <w:r w:rsidR="00E27A05">
        <w:rPr>
          <w:color w:val="000000"/>
          <w:shd w:val="clear" w:color="auto" w:fill="FFFFFF"/>
          <w:lang w:val="en-CA"/>
        </w:rPr>
        <w:t>in the domestic market</w:t>
      </w:r>
      <w:r w:rsidRPr="00F87D11">
        <w:rPr>
          <w:color w:val="000000"/>
          <w:shd w:val="clear" w:color="auto" w:fill="FFFFFF"/>
          <w:lang w:val="en-CA"/>
        </w:rPr>
        <w:t xml:space="preserve"> played an essential role in meeting consumption</w:t>
      </w:r>
      <w:r w:rsidR="00481761">
        <w:rPr>
          <w:color w:val="000000"/>
          <w:shd w:val="clear" w:color="auto" w:fill="FFFFFF"/>
          <w:lang w:val="en-CA"/>
        </w:rPr>
        <w:t>-</w:t>
      </w:r>
      <w:r w:rsidRPr="00F87D11">
        <w:rPr>
          <w:color w:val="000000"/>
          <w:shd w:val="clear" w:color="auto" w:fill="FFFFFF"/>
          <w:lang w:val="en-CA"/>
        </w:rPr>
        <w:t xml:space="preserve">sector targets. Simultaneously controlling and balancing supply and demand has proven effective in achieving </w:t>
      </w:r>
      <w:r>
        <w:rPr>
          <w:color w:val="000000"/>
          <w:shd w:val="clear" w:color="auto" w:fill="FFFFFF"/>
          <w:lang w:val="en-CA"/>
        </w:rPr>
        <w:t xml:space="preserve">the </w:t>
      </w:r>
      <w:r w:rsidRPr="00F87D11">
        <w:rPr>
          <w:color w:val="000000"/>
          <w:shd w:val="clear" w:color="auto" w:fill="FFFFFF"/>
          <w:lang w:val="en-CA"/>
        </w:rPr>
        <w:t>annual Montreal Protocol targets.</w:t>
      </w:r>
    </w:p>
    <w:p w14:paraId="1003926C" w14:textId="6C80F38A" w:rsidR="00222C40" w:rsidRDefault="00222C40" w:rsidP="00605D6D">
      <w:pPr>
        <w:pStyle w:val="Heading1"/>
        <w:widowControl w:val="0"/>
        <w:numPr>
          <w:ilvl w:val="0"/>
          <w:numId w:val="21"/>
        </w:numPr>
        <w:spacing w:before="240"/>
        <w:rPr>
          <w:color w:val="000000"/>
          <w:shd w:val="clear" w:color="auto" w:fill="FFFFFF"/>
          <w:lang w:val="en-CA"/>
        </w:rPr>
      </w:pPr>
      <w:r w:rsidRPr="00F87D11">
        <w:rPr>
          <w:color w:val="000000"/>
          <w:shd w:val="clear" w:color="auto" w:fill="FFFFFF"/>
          <w:lang w:val="en-CA"/>
        </w:rPr>
        <w:t>The complicated chain of custody from HCFC production, to dealer and to final export destination or local market, requires an effective monitoring and verification methodology</w:t>
      </w:r>
      <w:r>
        <w:rPr>
          <w:color w:val="000000"/>
          <w:shd w:val="clear" w:color="auto" w:fill="FFFFFF"/>
          <w:lang w:val="en-CA"/>
        </w:rPr>
        <w:t>. This is especially true in larger countries, where</w:t>
      </w:r>
      <w:r w:rsidRPr="007C37F4">
        <w:rPr>
          <w:color w:val="000000"/>
          <w:shd w:val="clear" w:color="auto" w:fill="FFFFFF"/>
          <w:lang w:val="en-CA"/>
        </w:rPr>
        <w:t xml:space="preserve"> </w:t>
      </w:r>
      <w:r>
        <w:rPr>
          <w:color w:val="000000"/>
          <w:shd w:val="clear" w:color="auto" w:fill="FFFFFF"/>
          <w:lang w:val="en-CA"/>
        </w:rPr>
        <w:t xml:space="preserve">the methodology applied in stage I </w:t>
      </w:r>
      <w:r w:rsidRPr="007C37F4">
        <w:rPr>
          <w:color w:val="000000"/>
          <w:shd w:val="clear" w:color="auto" w:fill="FFFFFF"/>
          <w:lang w:val="en-CA"/>
        </w:rPr>
        <w:t xml:space="preserve">provided a high level of certainty </w:t>
      </w:r>
      <w:r w:rsidR="00481761">
        <w:rPr>
          <w:color w:val="000000"/>
          <w:shd w:val="clear" w:color="auto" w:fill="FFFFFF"/>
          <w:lang w:val="en-CA"/>
        </w:rPr>
        <w:t>regarding</w:t>
      </w:r>
      <w:r w:rsidR="00481761" w:rsidRPr="007C37F4">
        <w:rPr>
          <w:color w:val="000000"/>
          <w:shd w:val="clear" w:color="auto" w:fill="FFFFFF"/>
          <w:lang w:val="en-CA"/>
        </w:rPr>
        <w:t xml:space="preserve"> </w:t>
      </w:r>
      <w:r w:rsidRPr="007C37F4">
        <w:rPr>
          <w:color w:val="000000"/>
          <w:shd w:val="clear" w:color="auto" w:fill="FFFFFF"/>
          <w:lang w:val="en-CA"/>
        </w:rPr>
        <w:t xml:space="preserve">the final </w:t>
      </w:r>
      <w:r>
        <w:rPr>
          <w:color w:val="000000"/>
          <w:shd w:val="clear" w:color="auto" w:fill="FFFFFF"/>
          <w:lang w:val="en-CA"/>
        </w:rPr>
        <w:t>annual</w:t>
      </w:r>
      <w:r w:rsidRPr="007C37F4">
        <w:rPr>
          <w:color w:val="000000"/>
          <w:shd w:val="clear" w:color="auto" w:fill="FFFFFF"/>
          <w:lang w:val="en-CA"/>
        </w:rPr>
        <w:t xml:space="preserve"> </w:t>
      </w:r>
      <w:r>
        <w:rPr>
          <w:color w:val="000000"/>
          <w:shd w:val="clear" w:color="auto" w:fill="FFFFFF"/>
          <w:lang w:val="en-CA"/>
        </w:rPr>
        <w:t>HCFC export</w:t>
      </w:r>
      <w:r w:rsidRPr="007C37F4">
        <w:rPr>
          <w:color w:val="000000"/>
          <w:shd w:val="clear" w:color="auto" w:fill="FFFFFF"/>
          <w:lang w:val="en-CA"/>
        </w:rPr>
        <w:t xml:space="preserve"> figure</w:t>
      </w:r>
      <w:r>
        <w:rPr>
          <w:color w:val="000000"/>
          <w:shd w:val="clear" w:color="auto" w:fill="FFFFFF"/>
          <w:lang w:val="en-CA"/>
        </w:rPr>
        <w:t>s, which prompted the country to</w:t>
      </w:r>
      <w:r w:rsidRPr="007C37F4">
        <w:rPr>
          <w:color w:val="000000"/>
          <w:shd w:val="clear" w:color="auto" w:fill="FFFFFF"/>
          <w:lang w:val="en-CA"/>
        </w:rPr>
        <w:t xml:space="preserve"> use</w:t>
      </w:r>
      <w:r>
        <w:rPr>
          <w:color w:val="000000"/>
          <w:shd w:val="clear" w:color="auto" w:fill="FFFFFF"/>
          <w:lang w:val="en-CA"/>
        </w:rPr>
        <w:t xml:space="preserve"> this method</w:t>
      </w:r>
      <w:r w:rsidRPr="007C37F4">
        <w:rPr>
          <w:color w:val="000000"/>
          <w:shd w:val="clear" w:color="auto" w:fill="FFFFFF"/>
          <w:lang w:val="en-CA"/>
        </w:rPr>
        <w:t xml:space="preserve"> in subsequent stages to account for</w:t>
      </w:r>
      <w:r>
        <w:rPr>
          <w:color w:val="000000"/>
          <w:shd w:val="clear" w:color="auto" w:fill="FFFFFF"/>
          <w:lang w:val="en-CA"/>
        </w:rPr>
        <w:t>,</w:t>
      </w:r>
      <w:r w:rsidRPr="007C37F4">
        <w:rPr>
          <w:color w:val="000000"/>
          <w:shd w:val="clear" w:color="auto" w:fill="FFFFFF"/>
          <w:lang w:val="en-CA"/>
        </w:rPr>
        <w:t xml:space="preserve"> and confirm</w:t>
      </w:r>
      <w:r w:rsidR="00FC43DF">
        <w:rPr>
          <w:color w:val="000000"/>
          <w:shd w:val="clear" w:color="auto" w:fill="FFFFFF"/>
          <w:lang w:val="en-CA"/>
        </w:rPr>
        <w:t xml:space="preserve"> the</w:t>
      </w:r>
      <w:r w:rsidRPr="007C37F4">
        <w:rPr>
          <w:color w:val="000000"/>
          <w:shd w:val="clear" w:color="auto" w:fill="FFFFFF"/>
          <w:lang w:val="en-CA"/>
        </w:rPr>
        <w:t xml:space="preserve"> annual production and consumption levels.</w:t>
      </w:r>
    </w:p>
    <w:p w14:paraId="7414F0D4" w14:textId="7714E7A2" w:rsidR="00222C40" w:rsidRPr="00F87D11" w:rsidRDefault="00222C40" w:rsidP="00605D6D">
      <w:pPr>
        <w:pStyle w:val="Heading1"/>
        <w:widowControl w:val="0"/>
        <w:numPr>
          <w:ilvl w:val="0"/>
          <w:numId w:val="21"/>
        </w:numPr>
        <w:spacing w:before="240"/>
        <w:rPr>
          <w:color w:val="000000"/>
          <w:shd w:val="clear" w:color="auto" w:fill="FFFFFF"/>
          <w:lang w:val="en-CA"/>
        </w:rPr>
      </w:pPr>
      <w:r>
        <w:rPr>
          <w:color w:val="000000"/>
          <w:shd w:val="clear" w:color="auto" w:fill="FFFFFF"/>
          <w:lang w:val="en-CA"/>
        </w:rPr>
        <w:t>Lessons also showed the importance</w:t>
      </w:r>
      <w:r w:rsidRPr="0059542A">
        <w:rPr>
          <w:color w:val="000000"/>
          <w:shd w:val="clear" w:color="auto" w:fill="FFFFFF"/>
          <w:lang w:val="en-CA"/>
        </w:rPr>
        <w:t xml:space="preserve"> </w:t>
      </w:r>
      <w:r>
        <w:rPr>
          <w:color w:val="000000"/>
          <w:shd w:val="clear" w:color="auto" w:fill="FFFFFF"/>
          <w:lang w:val="en-CA"/>
        </w:rPr>
        <w:t>of</w:t>
      </w:r>
      <w:r w:rsidRPr="00F87D11">
        <w:rPr>
          <w:color w:val="000000"/>
          <w:shd w:val="clear" w:color="auto" w:fill="FFFFFF"/>
          <w:lang w:val="en-CA"/>
        </w:rPr>
        <w:t xml:space="preserve"> continuously review</w:t>
      </w:r>
      <w:r>
        <w:rPr>
          <w:color w:val="000000"/>
          <w:shd w:val="clear" w:color="auto" w:fill="FFFFFF"/>
          <w:lang w:val="en-CA"/>
        </w:rPr>
        <w:t>ing</w:t>
      </w:r>
      <w:r w:rsidRPr="00F87D11">
        <w:rPr>
          <w:color w:val="000000"/>
          <w:shd w:val="clear" w:color="auto" w:fill="FFFFFF"/>
          <w:lang w:val="en-CA"/>
        </w:rPr>
        <w:t xml:space="preserve"> verification procedures to ensure that they </w:t>
      </w:r>
      <w:r w:rsidR="00481761">
        <w:rPr>
          <w:color w:val="000000"/>
          <w:shd w:val="clear" w:color="auto" w:fill="FFFFFF"/>
          <w:lang w:val="en-CA"/>
        </w:rPr>
        <w:t>remain</w:t>
      </w:r>
      <w:r w:rsidRPr="00F87D11">
        <w:rPr>
          <w:color w:val="000000"/>
          <w:shd w:val="clear" w:color="auto" w:fill="FFFFFF"/>
          <w:lang w:val="en-CA"/>
        </w:rPr>
        <w:t xml:space="preserve"> aligned with current trade practices. For example, due to a 2015 change in </w:t>
      </w:r>
      <w:r w:rsidR="00481761">
        <w:rPr>
          <w:color w:val="000000"/>
          <w:shd w:val="clear" w:color="auto" w:fill="FFFFFF"/>
          <w:lang w:val="en-CA"/>
        </w:rPr>
        <w:t>c</w:t>
      </w:r>
      <w:r w:rsidRPr="00F87D11">
        <w:rPr>
          <w:color w:val="000000"/>
          <w:shd w:val="clear" w:color="auto" w:fill="FFFFFF"/>
          <w:lang w:val="en-CA"/>
        </w:rPr>
        <w:t xml:space="preserve">ustoms procedures </w:t>
      </w:r>
      <w:r w:rsidR="00481761">
        <w:rPr>
          <w:color w:val="000000"/>
          <w:shd w:val="clear" w:color="auto" w:fill="FFFFFF"/>
          <w:lang w:val="en-CA"/>
        </w:rPr>
        <w:t>for monitoring</w:t>
      </w:r>
      <w:r w:rsidR="00481761" w:rsidRPr="00F87D11">
        <w:rPr>
          <w:color w:val="000000"/>
          <w:shd w:val="clear" w:color="auto" w:fill="FFFFFF"/>
          <w:lang w:val="en-CA"/>
        </w:rPr>
        <w:t xml:space="preserve"> </w:t>
      </w:r>
      <w:r w:rsidRPr="00F87D11">
        <w:rPr>
          <w:color w:val="000000"/>
          <w:shd w:val="clear" w:color="auto" w:fill="FFFFFF"/>
          <w:lang w:val="en-CA"/>
        </w:rPr>
        <w:t xml:space="preserve">imports and exports, exporters’ </w:t>
      </w:r>
      <w:r w:rsidR="00481761">
        <w:rPr>
          <w:color w:val="000000"/>
          <w:shd w:val="clear" w:color="auto" w:fill="FFFFFF"/>
          <w:lang w:val="en-CA"/>
        </w:rPr>
        <w:t>c</w:t>
      </w:r>
      <w:r w:rsidRPr="00F87D11">
        <w:rPr>
          <w:color w:val="000000"/>
          <w:shd w:val="clear" w:color="auto" w:fill="FFFFFF"/>
          <w:lang w:val="en-CA"/>
        </w:rPr>
        <w:t xml:space="preserve">ustoms declaration forms could no longer be collected. The verification team had to adapt </w:t>
      </w:r>
      <w:r w:rsidR="00481761">
        <w:rPr>
          <w:color w:val="000000"/>
          <w:shd w:val="clear" w:color="auto" w:fill="FFFFFF"/>
          <w:lang w:val="en-CA"/>
        </w:rPr>
        <w:t xml:space="preserve">its review </w:t>
      </w:r>
      <w:r w:rsidRPr="00F87D11">
        <w:rPr>
          <w:color w:val="000000"/>
          <w:shd w:val="clear" w:color="auto" w:fill="FFFFFF"/>
          <w:lang w:val="en-CA"/>
        </w:rPr>
        <w:t>procedures and use the export rebate documents for verification of exports at the producer level.</w:t>
      </w:r>
    </w:p>
    <w:p w14:paraId="6267ECAD" w14:textId="6C66630F" w:rsidR="00222C40" w:rsidRPr="005E0970" w:rsidRDefault="00222C40" w:rsidP="00605D6D">
      <w:pPr>
        <w:pStyle w:val="Heading1"/>
        <w:widowControl w:val="0"/>
        <w:numPr>
          <w:ilvl w:val="0"/>
          <w:numId w:val="21"/>
        </w:numPr>
        <w:spacing w:before="240"/>
        <w:rPr>
          <w:color w:val="000000"/>
          <w:shd w:val="clear" w:color="auto" w:fill="FFFFFF"/>
          <w:lang w:val="en-CA"/>
        </w:rPr>
      </w:pPr>
      <w:r>
        <w:rPr>
          <w:color w:val="000000"/>
          <w:shd w:val="clear" w:color="auto" w:fill="FFFFFF"/>
          <w:lang w:val="en-CA"/>
        </w:rPr>
        <w:t xml:space="preserve">Another lesson from demonstrated that </w:t>
      </w:r>
      <w:r w:rsidRPr="00F87D11">
        <w:rPr>
          <w:color w:val="000000"/>
          <w:shd w:val="clear" w:color="auto" w:fill="FFFFFF"/>
          <w:lang w:val="en-CA"/>
        </w:rPr>
        <w:t>instead of implementing a command</w:t>
      </w:r>
      <w:r w:rsidR="003C56CF">
        <w:rPr>
          <w:color w:val="000000"/>
          <w:shd w:val="clear" w:color="auto" w:fill="FFFFFF"/>
          <w:lang w:val="en-CA"/>
        </w:rPr>
        <w:t>-</w:t>
      </w:r>
      <w:r w:rsidRPr="00F87D11">
        <w:rPr>
          <w:color w:val="000000"/>
          <w:shd w:val="clear" w:color="auto" w:fill="FFFFFF"/>
          <w:lang w:val="en-CA"/>
        </w:rPr>
        <w:t>and</w:t>
      </w:r>
      <w:r w:rsidR="003C56CF">
        <w:rPr>
          <w:color w:val="000000"/>
          <w:shd w:val="clear" w:color="auto" w:fill="FFFFFF"/>
          <w:lang w:val="en-CA"/>
        </w:rPr>
        <w:t>-</w:t>
      </w:r>
      <w:r w:rsidRPr="00F87D11">
        <w:rPr>
          <w:color w:val="000000"/>
          <w:shd w:val="clear" w:color="auto" w:fill="FFFFFF"/>
          <w:lang w:val="en-CA"/>
        </w:rPr>
        <w:t xml:space="preserve">control regulation from the start of the project, the bidding process provided an opportunity for </w:t>
      </w:r>
      <w:r w:rsidR="003C56CF">
        <w:rPr>
          <w:color w:val="000000"/>
          <w:shd w:val="clear" w:color="auto" w:fill="FFFFFF"/>
          <w:lang w:val="en-CA"/>
        </w:rPr>
        <w:t xml:space="preserve">proposals from </w:t>
      </w:r>
      <w:r w:rsidRPr="00F87D11">
        <w:rPr>
          <w:color w:val="000000"/>
          <w:shd w:val="clear" w:color="auto" w:fill="FFFFFF"/>
          <w:lang w:val="en-CA"/>
        </w:rPr>
        <w:t xml:space="preserve">facilities that could close down or reduce their production capacity. The cost-effective nature of this mechanism enabled a larger reduction of HCFC production than originally anticipated and generally led </w:t>
      </w:r>
      <w:r w:rsidR="008660F5">
        <w:rPr>
          <w:color w:val="000000"/>
          <w:shd w:val="clear" w:color="auto" w:fill="FFFFFF"/>
          <w:lang w:val="en-CA"/>
        </w:rPr>
        <w:t>inefficient facilities (e.g., </w:t>
      </w:r>
      <w:r w:rsidRPr="00F87D11">
        <w:rPr>
          <w:color w:val="000000"/>
          <w:shd w:val="clear" w:color="auto" w:fill="FFFFFF"/>
          <w:lang w:val="en-CA"/>
        </w:rPr>
        <w:t xml:space="preserve">with abundant leakages), which </w:t>
      </w:r>
      <w:r w:rsidR="003C56CF">
        <w:rPr>
          <w:color w:val="000000"/>
          <w:shd w:val="clear" w:color="auto" w:fill="FFFFFF"/>
          <w:lang w:val="en-CA"/>
        </w:rPr>
        <w:t>were</w:t>
      </w:r>
      <w:r w:rsidR="003C56CF" w:rsidRPr="00F87D11">
        <w:rPr>
          <w:color w:val="000000"/>
          <w:shd w:val="clear" w:color="auto" w:fill="FFFFFF"/>
          <w:lang w:val="en-CA"/>
        </w:rPr>
        <w:t xml:space="preserve"> </w:t>
      </w:r>
      <w:r w:rsidRPr="00F87D11">
        <w:rPr>
          <w:color w:val="000000"/>
          <w:shd w:val="clear" w:color="auto" w:fill="FFFFFF"/>
          <w:lang w:val="en-CA"/>
        </w:rPr>
        <w:t xml:space="preserve">not as competitive or environmentally sound, to exit the market first. Additionally, the different types of contracts offered to HCFC producers (i.e., production reduction, </w:t>
      </w:r>
      <w:r w:rsidRPr="005E0970">
        <w:rPr>
          <w:color w:val="000000"/>
          <w:shd w:val="clear" w:color="auto" w:fill="FFFFFF"/>
          <w:lang w:val="en-CA"/>
        </w:rPr>
        <w:t>dismantling of idle capacity and closure), each with different compensation levels</w:t>
      </w:r>
      <w:r w:rsidR="003C56CF" w:rsidRPr="005E0970">
        <w:rPr>
          <w:color w:val="000000"/>
          <w:shd w:val="clear" w:color="auto" w:fill="FFFFFF"/>
          <w:lang w:val="en-CA"/>
        </w:rPr>
        <w:t>,</w:t>
      </w:r>
      <w:r w:rsidRPr="005E0970">
        <w:rPr>
          <w:color w:val="000000"/>
          <w:shd w:val="clear" w:color="auto" w:fill="FFFFFF"/>
          <w:lang w:val="en-CA"/>
        </w:rPr>
        <w:t xml:space="preserve"> helped the producers to choose the appropriate option for their respective situations.</w:t>
      </w:r>
    </w:p>
    <w:p w14:paraId="47EF85D5" w14:textId="40AFD665" w:rsidR="00222C40" w:rsidRPr="005E0970" w:rsidRDefault="003C56CF" w:rsidP="00605D6D">
      <w:pPr>
        <w:pStyle w:val="Heading1"/>
        <w:widowControl w:val="0"/>
        <w:numPr>
          <w:ilvl w:val="0"/>
          <w:numId w:val="21"/>
        </w:numPr>
        <w:spacing w:before="240"/>
        <w:rPr>
          <w:color w:val="000000"/>
          <w:shd w:val="clear" w:color="auto" w:fill="FFFFFF"/>
          <w:lang w:val="en-CA"/>
        </w:rPr>
      </w:pPr>
      <w:r w:rsidRPr="005E0970">
        <w:rPr>
          <w:color w:val="000000"/>
          <w:shd w:val="clear" w:color="auto" w:fill="FFFFFF"/>
          <w:lang w:val="en-CA"/>
        </w:rPr>
        <w:lastRenderedPageBreak/>
        <w:t xml:space="preserve">From </w:t>
      </w:r>
      <w:r w:rsidR="00222C40" w:rsidRPr="005E0970">
        <w:rPr>
          <w:color w:val="000000"/>
          <w:shd w:val="clear" w:color="auto" w:fill="FFFFFF"/>
          <w:lang w:val="en-CA"/>
        </w:rPr>
        <w:t>an administrative standpoint, staff continuity contributed to smooth</w:t>
      </w:r>
      <w:r w:rsidR="00ED7027" w:rsidRPr="005E0970">
        <w:rPr>
          <w:color w:val="000000"/>
          <w:shd w:val="clear" w:color="auto" w:fill="FFFFFF"/>
          <w:lang w:val="en-CA"/>
        </w:rPr>
        <w:t xml:space="preserve"> project</w:t>
      </w:r>
      <w:r w:rsidR="00222C40" w:rsidRPr="005E0970">
        <w:rPr>
          <w:color w:val="000000"/>
          <w:shd w:val="clear" w:color="auto" w:fill="FFFFFF"/>
          <w:lang w:val="en-CA"/>
        </w:rPr>
        <w:t xml:space="preserve"> implementation, creating a synergy between stakeholders, which stands out when a new counterpart</w:t>
      </w:r>
      <w:r w:rsidR="00ED7027" w:rsidRPr="005E0970">
        <w:rPr>
          <w:color w:val="000000"/>
          <w:shd w:val="clear" w:color="auto" w:fill="FFFFFF"/>
          <w:lang w:val="en-CA"/>
        </w:rPr>
        <w:t xml:space="preserve"> who is</w:t>
      </w:r>
      <w:r w:rsidR="00222C40" w:rsidRPr="005E0970">
        <w:rPr>
          <w:color w:val="000000"/>
          <w:shd w:val="clear" w:color="auto" w:fill="FFFFFF"/>
          <w:lang w:val="en-CA"/>
        </w:rPr>
        <w:t xml:space="preserve"> unfamiliar with the stakeholders’ procedures joins the team</w:t>
      </w:r>
      <w:r w:rsidR="00ED7027" w:rsidRPr="005E0970">
        <w:rPr>
          <w:color w:val="000000"/>
          <w:shd w:val="clear" w:color="auto" w:fill="FFFFFF"/>
          <w:lang w:val="en-CA"/>
        </w:rPr>
        <w:t>.</w:t>
      </w:r>
      <w:r w:rsidR="00222C40" w:rsidRPr="005E0970">
        <w:rPr>
          <w:color w:val="000000"/>
          <w:shd w:val="clear" w:color="auto" w:fill="FFFFFF"/>
          <w:lang w:val="en-CA"/>
        </w:rPr>
        <w:t xml:space="preserve"> </w:t>
      </w:r>
    </w:p>
    <w:p w14:paraId="4AEE262D" w14:textId="7F6F0814" w:rsidR="00222C40" w:rsidRPr="00F87D11" w:rsidRDefault="00222C40" w:rsidP="00605D6D">
      <w:pPr>
        <w:pStyle w:val="Heading1"/>
        <w:widowControl w:val="0"/>
        <w:numPr>
          <w:ilvl w:val="0"/>
          <w:numId w:val="21"/>
        </w:numPr>
        <w:spacing w:before="240"/>
        <w:rPr>
          <w:color w:val="000000"/>
          <w:shd w:val="clear" w:color="auto" w:fill="FFFFFF"/>
          <w:lang w:val="en-CA"/>
        </w:rPr>
      </w:pPr>
      <w:r w:rsidRPr="005E0970">
        <w:rPr>
          <w:color w:val="000000"/>
          <w:shd w:val="clear" w:color="auto" w:fill="FFFFFF"/>
          <w:lang w:val="en-CA"/>
        </w:rPr>
        <w:t>Consequently, coordination and good communication between all stakeholders is necessary. For example, the World Bank</w:t>
      </w:r>
      <w:r w:rsidR="00E27A05" w:rsidRPr="005E0970">
        <w:rPr>
          <w:color w:val="000000"/>
          <w:shd w:val="clear" w:color="auto" w:fill="FFFFFF"/>
          <w:lang w:val="en-CA"/>
        </w:rPr>
        <w:t xml:space="preserve"> mentioned the importance of an</w:t>
      </w:r>
      <w:r w:rsidRPr="005E0970">
        <w:rPr>
          <w:color w:val="000000"/>
          <w:shd w:val="clear" w:color="auto" w:fill="FFFFFF"/>
          <w:lang w:val="en-CA"/>
        </w:rPr>
        <w:t xml:space="preserve"> invested</w:t>
      </w:r>
      <w:r w:rsidRPr="00F87D11">
        <w:rPr>
          <w:color w:val="000000"/>
          <w:shd w:val="clear" w:color="auto" w:fill="FFFFFF"/>
          <w:lang w:val="en-CA"/>
        </w:rPr>
        <w:t xml:space="preserve"> relationship with their financial </w:t>
      </w:r>
      <w:r w:rsidRPr="005E0970">
        <w:rPr>
          <w:color w:val="000000"/>
          <w:shd w:val="clear" w:color="auto" w:fill="FFFFFF"/>
          <w:lang w:val="en-CA"/>
        </w:rPr>
        <w:t xml:space="preserve">intermediary, which has been an important aspect of successful programme implementation over the years. </w:t>
      </w:r>
      <w:r w:rsidR="00ED7027" w:rsidRPr="001310A2">
        <w:rPr>
          <w:color w:val="000000"/>
          <w:shd w:val="clear" w:color="auto" w:fill="FFFFFF"/>
          <w:lang w:val="en-CA"/>
        </w:rPr>
        <w:t xml:space="preserve">The need for a robust coordination mechanism built into project </w:t>
      </w:r>
      <w:r w:rsidR="00ED7027" w:rsidRPr="00300CF0">
        <w:rPr>
          <w:color w:val="000000"/>
          <w:shd w:val="clear" w:color="auto" w:fill="FFFFFF"/>
          <w:lang w:val="en-CA"/>
        </w:rPr>
        <w:t>design came to the for</w:t>
      </w:r>
      <w:r w:rsidR="00ED7027" w:rsidRPr="00FC43DF">
        <w:rPr>
          <w:color w:val="000000"/>
          <w:shd w:val="clear" w:color="auto" w:fill="FFFFFF"/>
          <w:lang w:val="en-CA"/>
        </w:rPr>
        <w:t>e</w:t>
      </w:r>
      <w:r w:rsidRPr="00FC43DF">
        <w:rPr>
          <w:color w:val="000000"/>
          <w:shd w:val="clear" w:color="auto" w:fill="FFFFFF"/>
          <w:lang w:val="en-CA"/>
        </w:rPr>
        <w:t xml:space="preserve"> in </w:t>
      </w:r>
      <w:r w:rsidR="00ED7027" w:rsidRPr="00FC43DF">
        <w:rPr>
          <w:color w:val="000000"/>
          <w:shd w:val="clear" w:color="auto" w:fill="FFFFFF"/>
          <w:lang w:val="en-CA"/>
        </w:rPr>
        <w:t xml:space="preserve">the </w:t>
      </w:r>
      <w:r w:rsidRPr="00FC43DF">
        <w:rPr>
          <w:color w:val="000000"/>
          <w:shd w:val="clear" w:color="auto" w:fill="FFFFFF"/>
          <w:lang w:val="en-CA"/>
        </w:rPr>
        <w:t>CFC production sector</w:t>
      </w:r>
      <w:r w:rsidR="00ED7027" w:rsidRPr="00FC43DF">
        <w:rPr>
          <w:color w:val="000000"/>
          <w:shd w:val="clear" w:color="auto" w:fill="FFFFFF"/>
          <w:lang w:val="en-CA"/>
        </w:rPr>
        <w:t xml:space="preserve"> of one country.</w:t>
      </w:r>
      <w:r w:rsidRPr="00FC43DF">
        <w:rPr>
          <w:color w:val="000000"/>
          <w:shd w:val="clear" w:color="auto" w:fill="FFFFFF"/>
          <w:lang w:val="en-CA"/>
        </w:rPr>
        <w:t xml:space="preserve"> </w:t>
      </w:r>
      <w:r w:rsidR="00ED7027">
        <w:rPr>
          <w:color w:val="000000"/>
          <w:shd w:val="clear" w:color="auto" w:fill="FFFFFF"/>
          <w:lang w:val="en-CA"/>
        </w:rPr>
        <w:t>Structured</w:t>
      </w:r>
      <w:r w:rsidRPr="00F87D11">
        <w:rPr>
          <w:color w:val="000000"/>
          <w:shd w:val="clear" w:color="auto" w:fill="FFFFFF"/>
          <w:lang w:val="en-CA"/>
        </w:rPr>
        <w:t xml:space="preserve"> coordination </w:t>
      </w:r>
      <w:r w:rsidR="00ED7027">
        <w:rPr>
          <w:color w:val="000000"/>
          <w:shd w:val="clear" w:color="auto" w:fill="FFFFFF"/>
          <w:lang w:val="en-CA"/>
        </w:rPr>
        <w:t>among</w:t>
      </w:r>
      <w:r w:rsidR="00ED7027" w:rsidRPr="00F87D11">
        <w:rPr>
          <w:color w:val="000000"/>
          <w:shd w:val="clear" w:color="auto" w:fill="FFFFFF"/>
          <w:lang w:val="en-CA"/>
        </w:rPr>
        <w:t xml:space="preserve"> </w:t>
      </w:r>
      <w:r w:rsidRPr="00F87D11">
        <w:rPr>
          <w:color w:val="000000"/>
          <w:shd w:val="clear" w:color="auto" w:fill="FFFFFF"/>
          <w:lang w:val="en-CA"/>
        </w:rPr>
        <w:t xml:space="preserve">multilateral agencies </w:t>
      </w:r>
      <w:r w:rsidR="00ED7027">
        <w:rPr>
          <w:color w:val="000000"/>
          <w:shd w:val="clear" w:color="auto" w:fill="FFFFFF"/>
          <w:lang w:val="en-CA"/>
        </w:rPr>
        <w:t>would have led to more effective implementation,</w:t>
      </w:r>
      <w:r w:rsidR="00ED7027" w:rsidRPr="00F87D11">
        <w:rPr>
          <w:color w:val="000000"/>
          <w:shd w:val="clear" w:color="auto" w:fill="FFFFFF"/>
          <w:lang w:val="en-CA"/>
        </w:rPr>
        <w:t xml:space="preserve"> </w:t>
      </w:r>
      <w:r w:rsidRPr="00F87D11">
        <w:rPr>
          <w:color w:val="000000"/>
          <w:shd w:val="clear" w:color="auto" w:fill="FFFFFF"/>
          <w:lang w:val="en-CA"/>
        </w:rPr>
        <w:t xml:space="preserve">especially during the last few years of the project, when CFC production was only allowed for </w:t>
      </w:r>
      <w:r>
        <w:rPr>
          <w:color w:val="000000"/>
          <w:shd w:val="clear" w:color="auto" w:fill="FFFFFF"/>
          <w:lang w:val="en-CA"/>
        </w:rPr>
        <w:t xml:space="preserve">metered </w:t>
      </w:r>
      <w:r w:rsidRPr="00F87D11">
        <w:rPr>
          <w:color w:val="000000"/>
          <w:shd w:val="clear" w:color="auto" w:fill="FFFFFF"/>
          <w:lang w:val="en-CA"/>
        </w:rPr>
        <w:t>dose inhalers (MDIs)</w:t>
      </w:r>
      <w:r w:rsidR="00ED7027">
        <w:rPr>
          <w:color w:val="000000"/>
          <w:shd w:val="clear" w:color="auto" w:fill="FFFFFF"/>
          <w:lang w:val="en-CA"/>
        </w:rPr>
        <w:t>, and the different bilateral agencies and IAs did not have any contact with the</w:t>
      </w:r>
      <w:r w:rsidRPr="00F87D11">
        <w:rPr>
          <w:color w:val="000000"/>
          <w:shd w:val="clear" w:color="auto" w:fill="FFFFFF"/>
          <w:lang w:val="en-CA"/>
        </w:rPr>
        <w:t xml:space="preserve"> CFC production</w:t>
      </w:r>
      <w:r w:rsidR="00ED7027">
        <w:rPr>
          <w:color w:val="000000"/>
          <w:shd w:val="clear" w:color="auto" w:fill="FFFFFF"/>
          <w:lang w:val="en-CA"/>
        </w:rPr>
        <w:t>-</w:t>
      </w:r>
      <w:r w:rsidRPr="00F87D11">
        <w:rPr>
          <w:color w:val="000000"/>
          <w:shd w:val="clear" w:color="auto" w:fill="FFFFFF"/>
          <w:lang w:val="en-CA"/>
        </w:rPr>
        <w:t>sector project</w:t>
      </w:r>
      <w:r>
        <w:rPr>
          <w:color w:val="000000"/>
          <w:shd w:val="clear" w:color="auto" w:fill="FFFFFF"/>
          <w:lang w:val="en-CA"/>
        </w:rPr>
        <w:t xml:space="preserve"> conducted by the World Bank</w:t>
      </w:r>
      <w:r w:rsidRPr="00F87D11">
        <w:rPr>
          <w:color w:val="000000"/>
          <w:shd w:val="clear" w:color="auto" w:fill="FFFFFF"/>
          <w:lang w:val="en-CA"/>
        </w:rPr>
        <w:t>.</w:t>
      </w:r>
    </w:p>
    <w:p w14:paraId="0DE8B9AE" w14:textId="77777777" w:rsidR="00F60AC9" w:rsidRDefault="00222C40" w:rsidP="00F60AC9">
      <w:pPr>
        <w:pStyle w:val="Heading1"/>
        <w:widowControl w:val="0"/>
        <w:numPr>
          <w:ilvl w:val="0"/>
          <w:numId w:val="21"/>
        </w:numPr>
        <w:tabs>
          <w:tab w:val="clear" w:pos="0"/>
          <w:tab w:val="num" w:pos="720"/>
        </w:tabs>
      </w:pPr>
      <w:r w:rsidRPr="00BE7E68">
        <w:t xml:space="preserve">In </w:t>
      </w:r>
      <w:r w:rsidR="00ED7027" w:rsidRPr="00BE7E68">
        <w:t>another country</w:t>
      </w:r>
      <w:r w:rsidRPr="00BE7E68">
        <w:t>, early CFC production closure was key to reduc</w:t>
      </w:r>
      <w:r w:rsidR="00ED7027" w:rsidRPr="00BE7E68">
        <w:t>ing</w:t>
      </w:r>
      <w:r w:rsidRPr="00BE7E68">
        <w:t xml:space="preserve"> ODS availability in the market, which in turn helped to sustain the reduction in ODS consumption. The effect was felt throughout the region in countries dependent on </w:t>
      </w:r>
      <w:r w:rsidR="00ED7027" w:rsidRPr="00BE7E68">
        <w:t xml:space="preserve">that country’s </w:t>
      </w:r>
      <w:r w:rsidRPr="00BE7E68">
        <w:t>CFC exports. Correspondingly, the performance</w:t>
      </w:r>
      <w:r w:rsidRPr="00BE7E68">
        <w:noBreakHyphen/>
        <w:t>based, disbursement</w:t>
      </w:r>
      <w:r w:rsidR="00ED7027" w:rsidRPr="00BE7E68">
        <w:t>-</w:t>
      </w:r>
      <w:r w:rsidRPr="00BE7E68">
        <w:t xml:space="preserve">oriented project design of </w:t>
      </w:r>
      <w:r w:rsidR="00ED7027" w:rsidRPr="00BE7E68">
        <w:t xml:space="preserve">the </w:t>
      </w:r>
      <w:r w:rsidRPr="00BE7E68">
        <w:t>CFC production closure </w:t>
      </w:r>
      <w:r w:rsidR="00ED7027" w:rsidRPr="00BE7E68">
        <w:t xml:space="preserve">gave the enterprise the </w:t>
      </w:r>
      <w:r w:rsidRPr="00BE7E68">
        <w:t>flexibility to arrange for its own implementation procedures, which proved less costly and more efficient.</w:t>
      </w:r>
    </w:p>
    <w:p w14:paraId="0F321FEA" w14:textId="0C5E04BF" w:rsidR="00F60AC9" w:rsidRPr="00A54CEA" w:rsidRDefault="00F60AC9" w:rsidP="00F60AC9">
      <w:pPr>
        <w:pStyle w:val="Heading1"/>
        <w:widowControl w:val="0"/>
        <w:numPr>
          <w:ilvl w:val="0"/>
          <w:numId w:val="21"/>
        </w:numPr>
        <w:tabs>
          <w:tab w:val="clear" w:pos="0"/>
          <w:tab w:val="num" w:pos="720"/>
        </w:tabs>
      </w:pPr>
      <w:r w:rsidRPr="00A54CEA">
        <w:rPr>
          <w:color w:val="000000"/>
          <w:kern w:val="36"/>
          <w:shd w:val="clear" w:color="auto" w:fill="FFFFFF"/>
          <w:lang w:val="en-CA"/>
        </w:rPr>
        <w:t xml:space="preserve">Another important lesson from a production sector project, stemmed from the Agreement between a Government and the Executive Committee on the fact that a particular enterprise producing CFC-11, CFC-12 and HCFC-22 would not have to dismantle entirely its </w:t>
      </w:r>
      <w:r w:rsidRPr="00A54CEA">
        <w:rPr>
          <w:kern w:val="36"/>
          <w:shd w:val="clear" w:color="auto" w:fill="FFFFFF"/>
          <w:lang w:val="en-CA"/>
        </w:rPr>
        <w:t xml:space="preserve">production </w:t>
      </w:r>
      <w:r w:rsidRPr="00A54CEA">
        <w:rPr>
          <w:color w:val="000000"/>
          <w:kern w:val="36"/>
          <w:shd w:val="clear" w:color="auto" w:fill="FFFFFF"/>
          <w:lang w:val="en-CA"/>
        </w:rPr>
        <w:t>plant</w:t>
      </w:r>
      <w:r w:rsidRPr="00A54CEA">
        <w:rPr>
          <w:color w:val="1F497D"/>
          <w:kern w:val="36"/>
          <w:shd w:val="clear" w:color="auto" w:fill="FFFFFF"/>
          <w:lang w:val="en-CA"/>
        </w:rPr>
        <w:t>.</w:t>
      </w:r>
      <w:r w:rsidRPr="00A54CEA">
        <w:rPr>
          <w:color w:val="000000"/>
          <w:kern w:val="36"/>
          <w:shd w:val="clear" w:color="auto" w:fill="FFFFFF"/>
          <w:lang w:val="en-CA"/>
        </w:rPr>
        <w:t xml:space="preserve"> Rather, some equipment could be reconfigured to be used elsewhere, as long as a record of such a transition was kept. This lesson is of particular interest to similar projects (i.e., production swing plants), as it was agreed that the funding provided was for complete closure of the CFC production and that no additional Multilateral Fund resources will be forthcoming for related activities including </w:t>
      </w:r>
      <w:r w:rsidRPr="00A54CEA">
        <w:rPr>
          <w:i/>
          <w:iCs/>
          <w:color w:val="000000"/>
          <w:kern w:val="36"/>
          <w:shd w:val="clear" w:color="auto" w:fill="FFFFFF"/>
          <w:lang w:val="en-CA"/>
        </w:rPr>
        <w:t xml:space="preserve">inter alia </w:t>
      </w:r>
      <w:r w:rsidRPr="00A54CEA">
        <w:rPr>
          <w:color w:val="000000"/>
          <w:kern w:val="36"/>
          <w:shd w:val="clear" w:color="auto" w:fill="FFFFFF"/>
          <w:lang w:val="en-CA"/>
        </w:rPr>
        <w:t xml:space="preserve">the eventual closure of any HCFC facilities that use existing CFC infrastructure. Accordingly, it was not necessary to dismantle the production plant in its entirety, nor to destroy key equipment, as is otherwise required for ODS production phase-out projects. </w:t>
      </w:r>
    </w:p>
    <w:p w14:paraId="7CD625E1" w14:textId="77777777" w:rsidR="00222C40" w:rsidRPr="00B12990" w:rsidRDefault="00222C40" w:rsidP="00605D6D">
      <w:pPr>
        <w:pStyle w:val="IIntroduction"/>
        <w:keepNext/>
        <w:widowControl w:val="0"/>
        <w:numPr>
          <w:ilvl w:val="0"/>
          <w:numId w:val="0"/>
        </w:numPr>
        <w:tabs>
          <w:tab w:val="left" w:pos="720"/>
        </w:tabs>
        <w:spacing w:before="0"/>
        <w:rPr>
          <w:sz w:val="22"/>
          <w:szCs w:val="22"/>
        </w:rPr>
      </w:pPr>
      <w:r w:rsidRPr="00B12990">
        <w:rPr>
          <w:sz w:val="22"/>
          <w:szCs w:val="22"/>
        </w:rPr>
        <w:t xml:space="preserve">Individual PCRs received </w:t>
      </w:r>
      <w:bookmarkEnd w:id="1"/>
      <w:bookmarkEnd w:id="2"/>
      <w:bookmarkEnd w:id="3"/>
      <w:bookmarkEnd w:id="4"/>
      <w:bookmarkEnd w:id="5"/>
      <w:bookmarkEnd w:id="6"/>
      <w:bookmarkEnd w:id="7"/>
      <w:bookmarkEnd w:id="8"/>
      <w:bookmarkEnd w:id="9"/>
      <w:bookmarkEnd w:id="10"/>
    </w:p>
    <w:p w14:paraId="3E782C03" w14:textId="4C14B0A9" w:rsidR="00222C40" w:rsidRPr="00B12990" w:rsidRDefault="00222C40" w:rsidP="00605D6D">
      <w:pPr>
        <w:pStyle w:val="Heading1"/>
        <w:widowControl w:val="0"/>
        <w:numPr>
          <w:ilvl w:val="0"/>
          <w:numId w:val="21"/>
        </w:numPr>
        <w:tabs>
          <w:tab w:val="clear" w:pos="0"/>
          <w:tab w:val="num" w:pos="720"/>
        </w:tabs>
      </w:pPr>
      <w:r w:rsidRPr="00B12990">
        <w:t xml:space="preserve">Of the total </w:t>
      </w:r>
      <w:r w:rsidR="00530B85" w:rsidRPr="00B12990">
        <w:t xml:space="preserve">1,856 </w:t>
      </w:r>
      <w:r w:rsidRPr="00B12990">
        <w:t xml:space="preserve">investment projects that have been completed, bilateral and IAs </w:t>
      </w:r>
      <w:r w:rsidR="00ED7027" w:rsidRPr="00B12990">
        <w:t>ha</w:t>
      </w:r>
      <w:r w:rsidR="00ED7027">
        <w:t>ve</w:t>
      </w:r>
      <w:r w:rsidR="00ED7027" w:rsidRPr="00B12990">
        <w:t xml:space="preserve"> </w:t>
      </w:r>
      <w:r w:rsidRPr="00B12990">
        <w:t>submitted 1,850</w:t>
      </w:r>
      <w:r w:rsidR="00B60665" w:rsidRPr="00B12990">
        <w:t> PCRs, with a balance of six</w:t>
      </w:r>
      <w:r w:rsidRPr="00B12990">
        <w:t xml:space="preserve"> outstanding PCRs</w:t>
      </w:r>
      <w:r w:rsidR="00ED7027">
        <w:t>,</w:t>
      </w:r>
      <w:r w:rsidRPr="00B12990">
        <w:t xml:space="preserve"> as shown in Table 3. </w:t>
      </w:r>
    </w:p>
    <w:p w14:paraId="233D51EC" w14:textId="77777777" w:rsidR="00222C40" w:rsidRPr="00B12990" w:rsidRDefault="00222C40" w:rsidP="00605D6D">
      <w:pPr>
        <w:pStyle w:val="FootnoteText"/>
        <w:keepNext/>
        <w:keepLines/>
        <w:widowControl w:val="0"/>
        <w:ind w:left="14"/>
        <w:contextualSpacing/>
        <w:rPr>
          <w:b/>
          <w:sz w:val="21"/>
          <w:szCs w:val="21"/>
        </w:rPr>
      </w:pPr>
      <w:r w:rsidRPr="00B12990">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562"/>
        <w:gridCol w:w="1616"/>
        <w:gridCol w:w="1724"/>
        <w:gridCol w:w="1866"/>
        <w:gridCol w:w="1582"/>
      </w:tblGrid>
      <w:tr w:rsidR="00222C40" w:rsidRPr="006A7C08" w14:paraId="73FCEC2D" w14:textId="77777777" w:rsidTr="002F2E98">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027C949E" w14:textId="77777777" w:rsidR="00222C40" w:rsidRPr="006A7C08" w:rsidRDefault="00222C40" w:rsidP="00605D6D">
            <w:pPr>
              <w:keepNext/>
              <w:keepLines/>
              <w:widowControl w:val="0"/>
              <w:suppressAutoHyphens/>
              <w:jc w:val="left"/>
              <w:rPr>
                <w:b/>
                <w:snapToGrid w:val="0"/>
                <w:sz w:val="20"/>
                <w:szCs w:val="20"/>
              </w:rPr>
            </w:pPr>
            <w:r w:rsidRPr="006A7C08">
              <w:rPr>
                <w:b/>
                <w:snapToGrid w:val="0"/>
                <w:sz w:val="20"/>
                <w:szCs w:val="20"/>
              </w:rPr>
              <w:t>Agency</w:t>
            </w:r>
          </w:p>
        </w:tc>
        <w:tc>
          <w:tcPr>
            <w:tcW w:w="864" w:type="pct"/>
            <w:tcBorders>
              <w:top w:val="single" w:sz="4" w:space="0" w:color="auto"/>
              <w:left w:val="single" w:sz="4" w:space="0" w:color="auto"/>
              <w:bottom w:val="single" w:sz="4" w:space="0" w:color="auto"/>
              <w:right w:val="single" w:sz="4" w:space="0" w:color="auto"/>
            </w:tcBorders>
            <w:hideMark/>
          </w:tcPr>
          <w:p w14:paraId="005E28A0" w14:textId="77777777" w:rsidR="00222C40" w:rsidRPr="006A7C08" w:rsidRDefault="00222C40" w:rsidP="00605D6D">
            <w:pPr>
              <w:keepNext/>
              <w:keepLines/>
              <w:widowControl w:val="0"/>
              <w:suppressAutoHyphens/>
              <w:jc w:val="center"/>
              <w:rPr>
                <w:b/>
                <w:snapToGrid w:val="0"/>
                <w:sz w:val="20"/>
                <w:szCs w:val="20"/>
              </w:rPr>
            </w:pPr>
            <w:r w:rsidRPr="006A7C08">
              <w:rPr>
                <w:b/>
                <w:snapToGrid w:val="0"/>
                <w:sz w:val="20"/>
                <w:szCs w:val="20"/>
              </w:rPr>
              <w:t>Completed</w:t>
            </w:r>
          </w:p>
        </w:tc>
        <w:tc>
          <w:tcPr>
            <w:tcW w:w="922" w:type="pct"/>
            <w:tcBorders>
              <w:top w:val="single" w:sz="4" w:space="0" w:color="auto"/>
              <w:left w:val="single" w:sz="4" w:space="0" w:color="auto"/>
              <w:bottom w:val="single" w:sz="4" w:space="0" w:color="auto"/>
              <w:right w:val="single" w:sz="4" w:space="0" w:color="auto"/>
            </w:tcBorders>
            <w:hideMark/>
          </w:tcPr>
          <w:p w14:paraId="37493095" w14:textId="77777777" w:rsidR="00222C40" w:rsidRPr="006A7C08" w:rsidRDefault="00222C40" w:rsidP="00605D6D">
            <w:pPr>
              <w:keepNext/>
              <w:keepLines/>
              <w:widowControl w:val="0"/>
              <w:jc w:val="center"/>
              <w:rPr>
                <w:b/>
                <w:sz w:val="20"/>
                <w:szCs w:val="20"/>
              </w:rPr>
            </w:pPr>
            <w:r w:rsidRPr="006A7C08">
              <w:rPr>
                <w:b/>
                <w:sz w:val="20"/>
                <w:szCs w:val="20"/>
              </w:rPr>
              <w:t xml:space="preserve">Received prior </w:t>
            </w:r>
          </w:p>
          <w:p w14:paraId="0DD9A648" w14:textId="77777777" w:rsidR="00222C40" w:rsidRPr="006A7C08" w:rsidRDefault="00222C40" w:rsidP="00605D6D">
            <w:pPr>
              <w:keepNext/>
              <w:keepLines/>
              <w:widowControl w:val="0"/>
              <w:jc w:val="center"/>
              <w:rPr>
                <w:b/>
                <w:sz w:val="20"/>
                <w:szCs w:val="20"/>
              </w:rPr>
            </w:pPr>
            <w:r w:rsidRPr="006A7C08">
              <w:rPr>
                <w:b/>
                <w:sz w:val="20"/>
                <w:szCs w:val="20"/>
              </w:rPr>
              <w:t>84</w:t>
            </w:r>
            <w:r w:rsidRPr="006A7C08">
              <w:rPr>
                <w:b/>
                <w:sz w:val="20"/>
                <w:szCs w:val="20"/>
                <w:vertAlign w:val="superscript"/>
              </w:rPr>
              <w:t>th</w:t>
            </w:r>
            <w:r w:rsidRPr="006A7C08">
              <w:rPr>
                <w:b/>
                <w:sz w:val="20"/>
                <w:szCs w:val="20"/>
              </w:rPr>
              <w:t xml:space="preserve"> meeting</w:t>
            </w:r>
          </w:p>
        </w:tc>
        <w:tc>
          <w:tcPr>
            <w:tcW w:w="998" w:type="pct"/>
            <w:tcBorders>
              <w:top w:val="single" w:sz="4" w:space="0" w:color="auto"/>
              <w:left w:val="single" w:sz="4" w:space="0" w:color="auto"/>
              <w:bottom w:val="single" w:sz="4" w:space="0" w:color="auto"/>
              <w:right w:val="single" w:sz="4" w:space="0" w:color="auto"/>
            </w:tcBorders>
            <w:hideMark/>
          </w:tcPr>
          <w:p w14:paraId="71CCDFC9" w14:textId="77777777" w:rsidR="00222C40" w:rsidRPr="006A7C08" w:rsidRDefault="00222C40" w:rsidP="00605D6D">
            <w:pPr>
              <w:keepNext/>
              <w:keepLines/>
              <w:widowControl w:val="0"/>
              <w:suppressAutoHyphens/>
              <w:jc w:val="center"/>
              <w:rPr>
                <w:b/>
                <w:sz w:val="20"/>
                <w:szCs w:val="20"/>
              </w:rPr>
            </w:pPr>
            <w:r w:rsidRPr="006A7C08">
              <w:rPr>
                <w:b/>
                <w:sz w:val="20"/>
                <w:szCs w:val="20"/>
              </w:rPr>
              <w:t xml:space="preserve">Received after the </w:t>
            </w:r>
          </w:p>
          <w:p w14:paraId="5BB214BC" w14:textId="77777777" w:rsidR="00222C40" w:rsidRPr="006A7C08" w:rsidRDefault="00222C40" w:rsidP="00605D6D">
            <w:pPr>
              <w:keepNext/>
              <w:keepLines/>
              <w:widowControl w:val="0"/>
              <w:suppressAutoHyphens/>
              <w:jc w:val="center"/>
              <w:rPr>
                <w:b/>
                <w:snapToGrid w:val="0"/>
                <w:sz w:val="20"/>
                <w:szCs w:val="20"/>
              </w:rPr>
            </w:pPr>
            <w:r w:rsidRPr="006A7C08">
              <w:rPr>
                <w:b/>
                <w:sz w:val="20"/>
                <w:szCs w:val="20"/>
              </w:rPr>
              <w:t>84</w:t>
            </w:r>
            <w:r w:rsidRPr="006A7C08">
              <w:rPr>
                <w:b/>
                <w:sz w:val="20"/>
                <w:szCs w:val="20"/>
                <w:vertAlign w:val="superscript"/>
              </w:rPr>
              <w:t>th</w:t>
            </w:r>
            <w:r w:rsidRPr="006A7C08">
              <w:rPr>
                <w:b/>
                <w:sz w:val="20"/>
                <w:szCs w:val="20"/>
              </w:rPr>
              <w:t xml:space="preserve"> meeting</w:t>
            </w:r>
          </w:p>
        </w:tc>
        <w:tc>
          <w:tcPr>
            <w:tcW w:w="846" w:type="pct"/>
            <w:tcBorders>
              <w:top w:val="single" w:sz="4" w:space="0" w:color="auto"/>
              <w:left w:val="single" w:sz="4" w:space="0" w:color="auto"/>
              <w:bottom w:val="single" w:sz="4" w:space="0" w:color="auto"/>
              <w:right w:val="single" w:sz="4" w:space="0" w:color="auto"/>
            </w:tcBorders>
            <w:hideMark/>
          </w:tcPr>
          <w:p w14:paraId="59D24DBB" w14:textId="77777777" w:rsidR="00222C40" w:rsidRPr="006A7C08" w:rsidRDefault="00222C40" w:rsidP="00605D6D">
            <w:pPr>
              <w:keepNext/>
              <w:keepLines/>
              <w:widowControl w:val="0"/>
              <w:suppressAutoHyphens/>
              <w:jc w:val="center"/>
              <w:rPr>
                <w:b/>
                <w:snapToGrid w:val="0"/>
                <w:sz w:val="20"/>
                <w:szCs w:val="20"/>
              </w:rPr>
            </w:pPr>
            <w:r w:rsidRPr="006A7C08">
              <w:rPr>
                <w:b/>
                <w:sz w:val="20"/>
                <w:szCs w:val="20"/>
              </w:rPr>
              <w:t>Outstanding</w:t>
            </w:r>
          </w:p>
        </w:tc>
      </w:tr>
      <w:tr w:rsidR="00222C40" w:rsidRPr="006A7C08" w14:paraId="632532D3"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48FD741B" w14:textId="77777777" w:rsidR="00222C40" w:rsidRPr="006A7C08" w:rsidRDefault="00222C40" w:rsidP="00605D6D">
            <w:pPr>
              <w:widowControl w:val="0"/>
              <w:suppressAutoHyphens/>
              <w:jc w:val="left"/>
              <w:rPr>
                <w:snapToGrid w:val="0"/>
                <w:sz w:val="20"/>
                <w:szCs w:val="20"/>
              </w:rPr>
            </w:pPr>
            <w:r w:rsidRPr="006A7C08">
              <w:rPr>
                <w:snapToGrid w:val="0"/>
                <w:sz w:val="20"/>
                <w:szCs w:val="20"/>
              </w:rPr>
              <w:t>France</w:t>
            </w:r>
          </w:p>
        </w:tc>
        <w:tc>
          <w:tcPr>
            <w:tcW w:w="864" w:type="pct"/>
            <w:tcBorders>
              <w:top w:val="single" w:sz="4" w:space="0" w:color="auto"/>
              <w:left w:val="single" w:sz="4" w:space="0" w:color="auto"/>
              <w:bottom w:val="single" w:sz="4" w:space="0" w:color="auto"/>
              <w:right w:val="single" w:sz="4" w:space="0" w:color="auto"/>
            </w:tcBorders>
            <w:hideMark/>
          </w:tcPr>
          <w:p w14:paraId="3E5C1018"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6CE22BDA"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13</w:t>
            </w:r>
          </w:p>
        </w:tc>
        <w:tc>
          <w:tcPr>
            <w:tcW w:w="998" w:type="pct"/>
            <w:tcBorders>
              <w:top w:val="single" w:sz="4" w:space="0" w:color="auto"/>
              <w:left w:val="single" w:sz="4" w:space="0" w:color="auto"/>
              <w:bottom w:val="single" w:sz="4" w:space="0" w:color="auto"/>
              <w:right w:val="single" w:sz="4" w:space="0" w:color="auto"/>
            </w:tcBorders>
            <w:hideMark/>
          </w:tcPr>
          <w:p w14:paraId="3BB940CF"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4CF80D5B"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286B6560"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251BAF88" w14:textId="77777777" w:rsidR="00222C40" w:rsidRPr="006A7C08" w:rsidRDefault="00222C40" w:rsidP="00605D6D">
            <w:pPr>
              <w:widowControl w:val="0"/>
              <w:suppressAutoHyphens/>
              <w:jc w:val="left"/>
              <w:rPr>
                <w:snapToGrid w:val="0"/>
                <w:sz w:val="20"/>
                <w:szCs w:val="20"/>
              </w:rPr>
            </w:pPr>
            <w:r w:rsidRPr="006A7C08">
              <w:rPr>
                <w:snapToGrid w:val="0"/>
                <w:sz w:val="20"/>
                <w:szCs w:val="20"/>
              </w:rPr>
              <w:t>Germany</w:t>
            </w:r>
          </w:p>
        </w:tc>
        <w:tc>
          <w:tcPr>
            <w:tcW w:w="864" w:type="pct"/>
            <w:tcBorders>
              <w:top w:val="single" w:sz="4" w:space="0" w:color="auto"/>
              <w:left w:val="single" w:sz="4" w:space="0" w:color="auto"/>
              <w:bottom w:val="single" w:sz="4" w:space="0" w:color="auto"/>
              <w:right w:val="single" w:sz="4" w:space="0" w:color="auto"/>
            </w:tcBorders>
            <w:hideMark/>
          </w:tcPr>
          <w:p w14:paraId="3229B6F2"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hideMark/>
          </w:tcPr>
          <w:p w14:paraId="055C20C8"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19</w:t>
            </w:r>
          </w:p>
        </w:tc>
        <w:tc>
          <w:tcPr>
            <w:tcW w:w="998" w:type="pct"/>
            <w:tcBorders>
              <w:top w:val="single" w:sz="4" w:space="0" w:color="auto"/>
              <w:left w:val="single" w:sz="4" w:space="0" w:color="auto"/>
              <w:bottom w:val="single" w:sz="4" w:space="0" w:color="auto"/>
              <w:right w:val="single" w:sz="4" w:space="0" w:color="auto"/>
            </w:tcBorders>
            <w:hideMark/>
          </w:tcPr>
          <w:p w14:paraId="3A625B58"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6A570BC5"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w:t>
            </w:r>
          </w:p>
        </w:tc>
      </w:tr>
      <w:tr w:rsidR="00222C40" w:rsidRPr="006A7C08" w14:paraId="7D958ED6"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3B1CE16D" w14:textId="77777777" w:rsidR="00222C40" w:rsidRPr="006A7C08" w:rsidRDefault="00222C40" w:rsidP="00605D6D">
            <w:pPr>
              <w:widowControl w:val="0"/>
              <w:suppressAutoHyphens/>
              <w:jc w:val="left"/>
              <w:rPr>
                <w:snapToGrid w:val="0"/>
                <w:sz w:val="20"/>
                <w:szCs w:val="20"/>
              </w:rPr>
            </w:pPr>
            <w:r w:rsidRPr="006A7C08">
              <w:rPr>
                <w:snapToGrid w:val="0"/>
                <w:sz w:val="20"/>
                <w:szCs w:val="20"/>
              </w:rPr>
              <w:t>Italy</w:t>
            </w:r>
          </w:p>
        </w:tc>
        <w:tc>
          <w:tcPr>
            <w:tcW w:w="864" w:type="pct"/>
            <w:tcBorders>
              <w:top w:val="single" w:sz="4" w:space="0" w:color="auto"/>
              <w:left w:val="single" w:sz="4" w:space="0" w:color="auto"/>
              <w:bottom w:val="single" w:sz="4" w:space="0" w:color="auto"/>
              <w:right w:val="single" w:sz="4" w:space="0" w:color="auto"/>
            </w:tcBorders>
            <w:hideMark/>
          </w:tcPr>
          <w:p w14:paraId="5E00EC5C"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hideMark/>
          </w:tcPr>
          <w:p w14:paraId="6478767D"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11</w:t>
            </w:r>
          </w:p>
        </w:tc>
        <w:tc>
          <w:tcPr>
            <w:tcW w:w="998" w:type="pct"/>
            <w:tcBorders>
              <w:top w:val="single" w:sz="4" w:space="0" w:color="auto"/>
              <w:left w:val="single" w:sz="4" w:space="0" w:color="auto"/>
              <w:bottom w:val="single" w:sz="4" w:space="0" w:color="auto"/>
              <w:right w:val="single" w:sz="4" w:space="0" w:color="auto"/>
            </w:tcBorders>
            <w:hideMark/>
          </w:tcPr>
          <w:p w14:paraId="7C6676EB"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01ED0997"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0EA369C7"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6D95B5A8" w14:textId="77777777" w:rsidR="00222C40" w:rsidRPr="006A7C08" w:rsidRDefault="00222C40" w:rsidP="00605D6D">
            <w:pPr>
              <w:widowControl w:val="0"/>
              <w:suppressAutoHyphens/>
              <w:jc w:val="left"/>
              <w:rPr>
                <w:snapToGrid w:val="0"/>
                <w:sz w:val="20"/>
                <w:szCs w:val="20"/>
              </w:rPr>
            </w:pPr>
            <w:r w:rsidRPr="006A7C08">
              <w:rPr>
                <w:snapToGrid w:val="0"/>
                <w:sz w:val="20"/>
                <w:szCs w:val="20"/>
              </w:rPr>
              <w:t>Japan</w:t>
            </w:r>
          </w:p>
        </w:tc>
        <w:tc>
          <w:tcPr>
            <w:tcW w:w="864" w:type="pct"/>
            <w:tcBorders>
              <w:top w:val="single" w:sz="4" w:space="0" w:color="auto"/>
              <w:left w:val="single" w:sz="4" w:space="0" w:color="auto"/>
              <w:bottom w:val="single" w:sz="4" w:space="0" w:color="auto"/>
              <w:right w:val="single" w:sz="4" w:space="0" w:color="auto"/>
            </w:tcBorders>
            <w:hideMark/>
          </w:tcPr>
          <w:p w14:paraId="2366E000"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3CAC1E1E"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6</w:t>
            </w:r>
          </w:p>
        </w:tc>
        <w:tc>
          <w:tcPr>
            <w:tcW w:w="998" w:type="pct"/>
            <w:tcBorders>
              <w:top w:val="single" w:sz="4" w:space="0" w:color="auto"/>
              <w:left w:val="single" w:sz="4" w:space="0" w:color="auto"/>
              <w:bottom w:val="single" w:sz="4" w:space="0" w:color="auto"/>
              <w:right w:val="single" w:sz="4" w:space="0" w:color="auto"/>
            </w:tcBorders>
            <w:hideMark/>
          </w:tcPr>
          <w:p w14:paraId="320C2EA1"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1865A624"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795DB2C0"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2E1DC1B3" w14:textId="77777777" w:rsidR="00222C40" w:rsidRPr="006A7C08" w:rsidRDefault="00222C40" w:rsidP="00605D6D">
            <w:pPr>
              <w:widowControl w:val="0"/>
              <w:suppressAutoHyphens/>
              <w:jc w:val="left"/>
              <w:rPr>
                <w:snapToGrid w:val="0"/>
                <w:sz w:val="20"/>
                <w:szCs w:val="20"/>
              </w:rPr>
            </w:pPr>
            <w:r w:rsidRPr="006A7C08">
              <w:rPr>
                <w:snapToGrid w:val="0"/>
                <w:sz w:val="20"/>
                <w:szCs w:val="20"/>
              </w:rPr>
              <w:t>Spain</w:t>
            </w:r>
          </w:p>
        </w:tc>
        <w:tc>
          <w:tcPr>
            <w:tcW w:w="864" w:type="pct"/>
            <w:tcBorders>
              <w:top w:val="single" w:sz="4" w:space="0" w:color="auto"/>
              <w:left w:val="single" w:sz="4" w:space="0" w:color="auto"/>
              <w:bottom w:val="single" w:sz="4" w:space="0" w:color="auto"/>
              <w:right w:val="single" w:sz="4" w:space="0" w:color="auto"/>
            </w:tcBorders>
            <w:hideMark/>
          </w:tcPr>
          <w:p w14:paraId="469CB1AA"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0458A519"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hideMark/>
          </w:tcPr>
          <w:p w14:paraId="57C2577E"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55A36B71"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21C42F0F"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1A9F74C0" w14:textId="77777777" w:rsidR="00222C40" w:rsidRPr="006A7C08" w:rsidRDefault="00222C40" w:rsidP="00605D6D">
            <w:pPr>
              <w:widowControl w:val="0"/>
              <w:suppressAutoHyphens/>
              <w:jc w:val="left"/>
              <w:rPr>
                <w:snapToGrid w:val="0"/>
                <w:sz w:val="20"/>
                <w:szCs w:val="20"/>
              </w:rPr>
            </w:pPr>
            <w:r w:rsidRPr="006A7C08">
              <w:rPr>
                <w:snapToGrid w:val="0"/>
                <w:sz w:val="20"/>
                <w:szCs w:val="20"/>
              </w:rPr>
              <w:t xml:space="preserve">United Kingdom of Great Britain and Northern Ireland </w:t>
            </w:r>
          </w:p>
        </w:tc>
        <w:tc>
          <w:tcPr>
            <w:tcW w:w="864" w:type="pct"/>
            <w:tcBorders>
              <w:top w:val="single" w:sz="4" w:space="0" w:color="auto"/>
              <w:left w:val="single" w:sz="4" w:space="0" w:color="auto"/>
              <w:bottom w:val="single" w:sz="4" w:space="0" w:color="auto"/>
              <w:right w:val="single" w:sz="4" w:space="0" w:color="auto"/>
            </w:tcBorders>
            <w:vAlign w:val="center"/>
            <w:hideMark/>
          </w:tcPr>
          <w:p w14:paraId="724EAD1C"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4F53F053"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vAlign w:val="center"/>
            <w:hideMark/>
          </w:tcPr>
          <w:p w14:paraId="62378262"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vAlign w:val="center"/>
            <w:hideMark/>
          </w:tcPr>
          <w:p w14:paraId="0691C877"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591BA6CD"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7E4E2444" w14:textId="77777777" w:rsidR="00222C40" w:rsidRPr="006A7C08" w:rsidRDefault="00222C40" w:rsidP="00605D6D">
            <w:pPr>
              <w:widowControl w:val="0"/>
              <w:suppressAutoHyphens/>
              <w:jc w:val="left"/>
              <w:rPr>
                <w:snapToGrid w:val="0"/>
                <w:sz w:val="20"/>
                <w:szCs w:val="20"/>
              </w:rPr>
            </w:pPr>
            <w:r w:rsidRPr="006A7C08">
              <w:rPr>
                <w:snapToGrid w:val="0"/>
                <w:sz w:val="20"/>
                <w:szCs w:val="20"/>
              </w:rPr>
              <w:t>United States of America</w:t>
            </w:r>
          </w:p>
        </w:tc>
        <w:tc>
          <w:tcPr>
            <w:tcW w:w="864" w:type="pct"/>
            <w:tcBorders>
              <w:top w:val="single" w:sz="4" w:space="0" w:color="auto"/>
              <w:left w:val="single" w:sz="4" w:space="0" w:color="auto"/>
              <w:bottom w:val="single" w:sz="4" w:space="0" w:color="auto"/>
              <w:right w:val="single" w:sz="4" w:space="0" w:color="auto"/>
            </w:tcBorders>
            <w:hideMark/>
          </w:tcPr>
          <w:p w14:paraId="16D25265"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1DAFB2C0"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2</w:t>
            </w:r>
          </w:p>
        </w:tc>
        <w:tc>
          <w:tcPr>
            <w:tcW w:w="998" w:type="pct"/>
            <w:tcBorders>
              <w:top w:val="single" w:sz="4" w:space="0" w:color="auto"/>
              <w:left w:val="single" w:sz="4" w:space="0" w:color="auto"/>
              <w:bottom w:val="single" w:sz="4" w:space="0" w:color="auto"/>
              <w:right w:val="single" w:sz="4" w:space="0" w:color="auto"/>
            </w:tcBorders>
            <w:hideMark/>
          </w:tcPr>
          <w:p w14:paraId="78694338"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7944A284"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0980EA61"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14DAE243" w14:textId="77777777" w:rsidR="00222C40" w:rsidRPr="006A7C08" w:rsidRDefault="00222C40" w:rsidP="00605D6D">
            <w:pPr>
              <w:widowControl w:val="0"/>
              <w:suppressAutoHyphens/>
              <w:jc w:val="left"/>
              <w:rPr>
                <w:snapToGrid w:val="0"/>
                <w:sz w:val="20"/>
                <w:szCs w:val="20"/>
              </w:rPr>
            </w:pPr>
            <w:r w:rsidRPr="006A7C08">
              <w:rPr>
                <w:snapToGrid w:val="0"/>
                <w:sz w:val="20"/>
                <w:szCs w:val="20"/>
              </w:rPr>
              <w:t>UNDP</w:t>
            </w:r>
          </w:p>
        </w:tc>
        <w:tc>
          <w:tcPr>
            <w:tcW w:w="864" w:type="pct"/>
            <w:tcBorders>
              <w:top w:val="single" w:sz="4" w:space="0" w:color="auto"/>
              <w:left w:val="single" w:sz="4" w:space="0" w:color="auto"/>
              <w:bottom w:val="single" w:sz="4" w:space="0" w:color="auto"/>
              <w:right w:val="single" w:sz="4" w:space="0" w:color="auto"/>
            </w:tcBorders>
            <w:hideMark/>
          </w:tcPr>
          <w:p w14:paraId="2C26EB60"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89</w:t>
            </w:r>
            <w:r w:rsidR="00FE4BE2" w:rsidRPr="006A7C08">
              <w:rPr>
                <w:snapToGrid w:val="0"/>
                <w:sz w:val="20"/>
                <w:szCs w:val="20"/>
              </w:rPr>
              <w:t>7</w:t>
            </w:r>
          </w:p>
        </w:tc>
        <w:tc>
          <w:tcPr>
            <w:tcW w:w="922" w:type="pct"/>
            <w:tcBorders>
              <w:top w:val="single" w:sz="4" w:space="0" w:color="auto"/>
              <w:left w:val="single" w:sz="4" w:space="0" w:color="auto"/>
              <w:bottom w:val="single" w:sz="4" w:space="0" w:color="auto"/>
              <w:right w:val="single" w:sz="4" w:space="0" w:color="auto"/>
            </w:tcBorders>
            <w:hideMark/>
          </w:tcPr>
          <w:p w14:paraId="6C207CD7"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895</w:t>
            </w:r>
          </w:p>
        </w:tc>
        <w:tc>
          <w:tcPr>
            <w:tcW w:w="998" w:type="pct"/>
            <w:tcBorders>
              <w:top w:val="single" w:sz="4" w:space="0" w:color="auto"/>
              <w:left w:val="single" w:sz="4" w:space="0" w:color="auto"/>
              <w:bottom w:val="single" w:sz="4" w:space="0" w:color="auto"/>
              <w:right w:val="single" w:sz="4" w:space="0" w:color="auto"/>
            </w:tcBorders>
            <w:hideMark/>
          </w:tcPr>
          <w:p w14:paraId="35624270"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159B7FC2" w14:textId="77777777" w:rsidR="00222C40" w:rsidRPr="006A7C08" w:rsidRDefault="00FE4BE2" w:rsidP="00605D6D">
            <w:pPr>
              <w:widowControl w:val="0"/>
              <w:suppressAutoHyphens/>
              <w:jc w:val="center"/>
              <w:rPr>
                <w:snapToGrid w:val="0"/>
                <w:sz w:val="20"/>
                <w:szCs w:val="20"/>
              </w:rPr>
            </w:pPr>
            <w:r w:rsidRPr="006A7C08">
              <w:rPr>
                <w:snapToGrid w:val="0"/>
                <w:sz w:val="20"/>
                <w:szCs w:val="20"/>
              </w:rPr>
              <w:t>2</w:t>
            </w:r>
          </w:p>
        </w:tc>
      </w:tr>
      <w:tr w:rsidR="00222C40" w:rsidRPr="006A7C08" w14:paraId="70040ABF"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31AC47DB" w14:textId="77777777" w:rsidR="00222C40" w:rsidRPr="006A7C08" w:rsidRDefault="00222C40" w:rsidP="00605D6D">
            <w:pPr>
              <w:widowControl w:val="0"/>
              <w:suppressAutoHyphens/>
              <w:jc w:val="left"/>
              <w:rPr>
                <w:snapToGrid w:val="0"/>
                <w:sz w:val="20"/>
                <w:szCs w:val="20"/>
              </w:rPr>
            </w:pPr>
            <w:r w:rsidRPr="006A7C08">
              <w:rPr>
                <w:snapToGrid w:val="0"/>
                <w:sz w:val="20"/>
                <w:szCs w:val="20"/>
              </w:rPr>
              <w:t>UNIDO</w:t>
            </w:r>
          </w:p>
        </w:tc>
        <w:tc>
          <w:tcPr>
            <w:tcW w:w="864" w:type="pct"/>
            <w:tcBorders>
              <w:top w:val="single" w:sz="4" w:space="0" w:color="auto"/>
              <w:left w:val="single" w:sz="4" w:space="0" w:color="auto"/>
              <w:bottom w:val="single" w:sz="4" w:space="0" w:color="auto"/>
              <w:right w:val="single" w:sz="4" w:space="0" w:color="auto"/>
            </w:tcBorders>
            <w:hideMark/>
          </w:tcPr>
          <w:p w14:paraId="394D7460"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6B765C37"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448</w:t>
            </w:r>
          </w:p>
        </w:tc>
        <w:tc>
          <w:tcPr>
            <w:tcW w:w="998" w:type="pct"/>
            <w:tcBorders>
              <w:top w:val="single" w:sz="4" w:space="0" w:color="auto"/>
              <w:left w:val="single" w:sz="4" w:space="0" w:color="auto"/>
              <w:bottom w:val="single" w:sz="4" w:space="0" w:color="auto"/>
              <w:right w:val="single" w:sz="4" w:space="0" w:color="auto"/>
            </w:tcBorders>
            <w:hideMark/>
          </w:tcPr>
          <w:p w14:paraId="36BCA5EA"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7E35C644"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0</w:t>
            </w:r>
          </w:p>
        </w:tc>
      </w:tr>
      <w:tr w:rsidR="00222C40" w:rsidRPr="006A7C08" w14:paraId="2680E068"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661D3EE4" w14:textId="77777777" w:rsidR="00222C40" w:rsidRPr="006A7C08" w:rsidRDefault="00222C40" w:rsidP="00605D6D">
            <w:pPr>
              <w:widowControl w:val="0"/>
              <w:suppressAutoHyphens/>
              <w:jc w:val="left"/>
              <w:rPr>
                <w:snapToGrid w:val="0"/>
                <w:sz w:val="20"/>
                <w:szCs w:val="20"/>
              </w:rPr>
            </w:pPr>
            <w:r w:rsidRPr="006A7C08">
              <w:rPr>
                <w:snapToGrid w:val="0"/>
                <w:sz w:val="20"/>
                <w:szCs w:val="20"/>
              </w:rPr>
              <w:t>World Bank</w:t>
            </w:r>
          </w:p>
        </w:tc>
        <w:tc>
          <w:tcPr>
            <w:tcW w:w="864" w:type="pct"/>
            <w:tcBorders>
              <w:top w:val="single" w:sz="4" w:space="0" w:color="auto"/>
              <w:left w:val="single" w:sz="4" w:space="0" w:color="auto"/>
              <w:bottom w:val="single" w:sz="4" w:space="0" w:color="auto"/>
              <w:right w:val="single" w:sz="4" w:space="0" w:color="auto"/>
            </w:tcBorders>
            <w:hideMark/>
          </w:tcPr>
          <w:p w14:paraId="0B029443"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hideMark/>
          </w:tcPr>
          <w:p w14:paraId="7CFE833C"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452</w:t>
            </w:r>
          </w:p>
        </w:tc>
        <w:tc>
          <w:tcPr>
            <w:tcW w:w="998" w:type="pct"/>
            <w:tcBorders>
              <w:top w:val="single" w:sz="4" w:space="0" w:color="auto"/>
              <w:left w:val="single" w:sz="4" w:space="0" w:color="auto"/>
              <w:bottom w:val="single" w:sz="4" w:space="0" w:color="auto"/>
              <w:right w:val="single" w:sz="4" w:space="0" w:color="auto"/>
            </w:tcBorders>
            <w:hideMark/>
          </w:tcPr>
          <w:p w14:paraId="4AFD9E24"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2</w:t>
            </w:r>
          </w:p>
        </w:tc>
        <w:tc>
          <w:tcPr>
            <w:tcW w:w="846" w:type="pct"/>
            <w:tcBorders>
              <w:top w:val="single" w:sz="4" w:space="0" w:color="auto"/>
              <w:left w:val="single" w:sz="4" w:space="0" w:color="auto"/>
              <w:bottom w:val="single" w:sz="4" w:space="0" w:color="auto"/>
              <w:right w:val="single" w:sz="4" w:space="0" w:color="auto"/>
            </w:tcBorders>
            <w:hideMark/>
          </w:tcPr>
          <w:p w14:paraId="7EA8A2F7" w14:textId="77777777" w:rsidR="00222C40" w:rsidRPr="006A7C08" w:rsidRDefault="00222C40" w:rsidP="00605D6D">
            <w:pPr>
              <w:widowControl w:val="0"/>
              <w:suppressAutoHyphens/>
              <w:jc w:val="center"/>
              <w:rPr>
                <w:snapToGrid w:val="0"/>
                <w:sz w:val="20"/>
                <w:szCs w:val="20"/>
              </w:rPr>
            </w:pPr>
            <w:r w:rsidRPr="006A7C08">
              <w:rPr>
                <w:snapToGrid w:val="0"/>
                <w:sz w:val="20"/>
                <w:szCs w:val="20"/>
              </w:rPr>
              <w:t>3</w:t>
            </w:r>
          </w:p>
        </w:tc>
      </w:tr>
      <w:tr w:rsidR="00222C40" w:rsidRPr="006A7C08" w14:paraId="4192A9AF"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392DC73B" w14:textId="77777777" w:rsidR="00222C40" w:rsidRPr="006A7C08" w:rsidRDefault="00222C40" w:rsidP="00605D6D">
            <w:pPr>
              <w:widowControl w:val="0"/>
              <w:suppressAutoHyphens/>
              <w:jc w:val="left"/>
              <w:rPr>
                <w:b/>
                <w:snapToGrid w:val="0"/>
                <w:sz w:val="20"/>
                <w:szCs w:val="20"/>
              </w:rPr>
            </w:pPr>
            <w:r w:rsidRPr="006A7C08">
              <w:rPr>
                <w:b/>
                <w:snapToGrid w:val="0"/>
                <w:sz w:val="20"/>
                <w:szCs w:val="20"/>
              </w:rPr>
              <w:t>Total</w:t>
            </w:r>
          </w:p>
        </w:tc>
        <w:tc>
          <w:tcPr>
            <w:tcW w:w="864" w:type="pct"/>
            <w:tcBorders>
              <w:top w:val="single" w:sz="4" w:space="0" w:color="auto"/>
              <w:left w:val="single" w:sz="4" w:space="0" w:color="auto"/>
              <w:bottom w:val="single" w:sz="4" w:space="0" w:color="auto"/>
              <w:right w:val="single" w:sz="4" w:space="0" w:color="auto"/>
            </w:tcBorders>
            <w:hideMark/>
          </w:tcPr>
          <w:p w14:paraId="2C40E6EB" w14:textId="77777777" w:rsidR="00222C40" w:rsidRPr="006A7C08" w:rsidRDefault="00222C40" w:rsidP="00605D6D">
            <w:pPr>
              <w:widowControl w:val="0"/>
              <w:tabs>
                <w:tab w:val="left" w:pos="600"/>
                <w:tab w:val="center" w:pos="915"/>
              </w:tabs>
              <w:suppressAutoHyphens/>
              <w:jc w:val="center"/>
              <w:rPr>
                <w:b/>
                <w:snapToGrid w:val="0"/>
                <w:sz w:val="20"/>
                <w:szCs w:val="20"/>
              </w:rPr>
            </w:pPr>
            <w:r w:rsidRPr="006A7C08">
              <w:rPr>
                <w:b/>
                <w:snapToGrid w:val="0"/>
                <w:sz w:val="20"/>
                <w:szCs w:val="20"/>
              </w:rPr>
              <w:t>1,85</w:t>
            </w:r>
            <w:r w:rsidR="002027EB" w:rsidRPr="006A7C08">
              <w:rPr>
                <w:b/>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50E79FF5" w14:textId="77777777" w:rsidR="00222C40" w:rsidRPr="006A7C08" w:rsidRDefault="00222C40" w:rsidP="00605D6D">
            <w:pPr>
              <w:widowControl w:val="0"/>
              <w:suppressAutoHyphens/>
              <w:jc w:val="center"/>
              <w:rPr>
                <w:b/>
                <w:snapToGrid w:val="0"/>
                <w:sz w:val="20"/>
                <w:szCs w:val="20"/>
              </w:rPr>
            </w:pPr>
            <w:r w:rsidRPr="006A7C08">
              <w:rPr>
                <w:b/>
                <w:snapToGrid w:val="0"/>
                <w:sz w:val="20"/>
                <w:szCs w:val="20"/>
              </w:rPr>
              <w:t>1,848</w:t>
            </w:r>
          </w:p>
        </w:tc>
        <w:tc>
          <w:tcPr>
            <w:tcW w:w="998" w:type="pct"/>
            <w:tcBorders>
              <w:top w:val="single" w:sz="4" w:space="0" w:color="auto"/>
              <w:left w:val="single" w:sz="4" w:space="0" w:color="auto"/>
              <w:bottom w:val="single" w:sz="4" w:space="0" w:color="auto"/>
              <w:right w:val="single" w:sz="4" w:space="0" w:color="auto"/>
            </w:tcBorders>
            <w:hideMark/>
          </w:tcPr>
          <w:p w14:paraId="60F06AFE" w14:textId="77777777" w:rsidR="00222C40" w:rsidRPr="006A7C08" w:rsidRDefault="00222C40" w:rsidP="00605D6D">
            <w:pPr>
              <w:widowControl w:val="0"/>
              <w:suppressAutoHyphens/>
              <w:jc w:val="center"/>
              <w:rPr>
                <w:b/>
                <w:snapToGrid w:val="0"/>
                <w:sz w:val="20"/>
                <w:szCs w:val="20"/>
              </w:rPr>
            </w:pPr>
            <w:r w:rsidRPr="006A7C08">
              <w:rPr>
                <w:b/>
                <w:snapToGrid w:val="0"/>
                <w:sz w:val="20"/>
                <w:szCs w:val="20"/>
              </w:rPr>
              <w:t>2</w:t>
            </w:r>
          </w:p>
        </w:tc>
        <w:tc>
          <w:tcPr>
            <w:tcW w:w="846" w:type="pct"/>
            <w:tcBorders>
              <w:top w:val="single" w:sz="4" w:space="0" w:color="auto"/>
              <w:left w:val="single" w:sz="4" w:space="0" w:color="auto"/>
              <w:bottom w:val="single" w:sz="4" w:space="0" w:color="auto"/>
              <w:right w:val="single" w:sz="4" w:space="0" w:color="auto"/>
            </w:tcBorders>
            <w:hideMark/>
          </w:tcPr>
          <w:p w14:paraId="02458F2F" w14:textId="77777777" w:rsidR="00222C40" w:rsidRPr="006A7C08" w:rsidRDefault="00FE4BE2" w:rsidP="00605D6D">
            <w:pPr>
              <w:widowControl w:val="0"/>
              <w:suppressAutoHyphens/>
              <w:jc w:val="center"/>
              <w:rPr>
                <w:b/>
                <w:snapToGrid w:val="0"/>
                <w:sz w:val="20"/>
                <w:szCs w:val="20"/>
              </w:rPr>
            </w:pPr>
            <w:r w:rsidRPr="006A7C08">
              <w:rPr>
                <w:b/>
                <w:snapToGrid w:val="0"/>
                <w:sz w:val="20"/>
                <w:szCs w:val="20"/>
              </w:rPr>
              <w:t>6</w:t>
            </w:r>
          </w:p>
        </w:tc>
      </w:tr>
    </w:tbl>
    <w:p w14:paraId="32846D7A" w14:textId="18DE6F62" w:rsidR="00222C40" w:rsidRPr="00B12990" w:rsidRDefault="00222C40" w:rsidP="00BF6148">
      <w:pPr>
        <w:pStyle w:val="Heading1"/>
        <w:keepNext/>
        <w:numPr>
          <w:ilvl w:val="0"/>
          <w:numId w:val="21"/>
        </w:numPr>
        <w:spacing w:before="240"/>
      </w:pPr>
      <w:r w:rsidRPr="00B12990">
        <w:lastRenderedPageBreak/>
        <w:t xml:space="preserve">Of the </w:t>
      </w:r>
      <w:r w:rsidR="00530B85" w:rsidRPr="00B12990">
        <w:t xml:space="preserve">1,234 </w:t>
      </w:r>
      <w:r w:rsidRPr="00B12990">
        <w:t>non-investment projects</w:t>
      </w:r>
      <w:r w:rsidRPr="00B12990">
        <w:rPr>
          <w:rStyle w:val="FootnoteReference"/>
        </w:rPr>
        <w:footnoteReference w:id="4"/>
      </w:r>
      <w:r w:rsidRPr="00B12990">
        <w:t xml:space="preserve"> that have been completed, bila</w:t>
      </w:r>
      <w:r w:rsidR="000717D0" w:rsidRPr="00B12990">
        <w:t xml:space="preserve">teral and IAs </w:t>
      </w:r>
      <w:r w:rsidR="00ED7027" w:rsidRPr="00B12990">
        <w:t>ha</w:t>
      </w:r>
      <w:r w:rsidR="00ED7027">
        <w:t>ve</w:t>
      </w:r>
      <w:r w:rsidR="00ED7027" w:rsidRPr="00B12990">
        <w:t xml:space="preserve"> </w:t>
      </w:r>
      <w:r w:rsidR="000717D0" w:rsidRPr="00B12990">
        <w:t>submitted 1,21</w:t>
      </w:r>
      <w:r w:rsidR="00530B85" w:rsidRPr="00B12990">
        <w:t>4</w:t>
      </w:r>
      <w:r w:rsidRPr="00B12990">
        <w:t xml:space="preserve"> PCRs, with a balance of </w:t>
      </w:r>
      <w:r w:rsidR="00530B85" w:rsidRPr="00B12990">
        <w:t>20</w:t>
      </w:r>
      <w:r w:rsidRPr="00B12990">
        <w:t xml:space="preserve"> outstanding PCRs</w:t>
      </w:r>
      <w:r w:rsidR="00ED7027">
        <w:t>,</w:t>
      </w:r>
      <w:r w:rsidRPr="00B12990">
        <w:t xml:space="preserve"> as shown in Table 4. </w:t>
      </w:r>
    </w:p>
    <w:p w14:paraId="1D68B611" w14:textId="77777777" w:rsidR="00222C40" w:rsidRPr="00B12990" w:rsidRDefault="00222C40" w:rsidP="00605D6D">
      <w:pPr>
        <w:pStyle w:val="FootnoteText"/>
        <w:keepNext/>
        <w:keepLines/>
        <w:widowControl w:val="0"/>
        <w:ind w:left="14"/>
        <w:contextualSpacing/>
        <w:rPr>
          <w:b/>
          <w:sz w:val="21"/>
          <w:szCs w:val="21"/>
        </w:rPr>
      </w:pPr>
      <w:r w:rsidRPr="00B12990">
        <w:rPr>
          <w:b/>
          <w:sz w:val="21"/>
          <w:szCs w:val="21"/>
        </w:rPr>
        <w:t>Table 4. PCRs submitted for non-investment projects</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0"/>
        <w:gridCol w:w="2127"/>
        <w:gridCol w:w="2255"/>
        <w:gridCol w:w="1844"/>
      </w:tblGrid>
      <w:tr w:rsidR="00222C40" w:rsidRPr="00B12990" w14:paraId="5A6706F5" w14:textId="77777777" w:rsidTr="002F2E98">
        <w:trPr>
          <w:trHeight w:val="467"/>
          <w:tblHeader/>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51D6E5C" w14:textId="77777777" w:rsidR="00222C40" w:rsidRPr="00B12990" w:rsidRDefault="00222C40" w:rsidP="00605D6D">
            <w:pPr>
              <w:widowControl w:val="0"/>
              <w:jc w:val="left"/>
              <w:rPr>
                <w:b/>
                <w:color w:val="000000"/>
                <w:sz w:val="20"/>
                <w:szCs w:val="20"/>
              </w:rPr>
            </w:pPr>
            <w:r w:rsidRPr="00B12990">
              <w:rPr>
                <w:b/>
                <w:color w:val="000000"/>
                <w:sz w:val="20"/>
                <w:szCs w:val="20"/>
              </w:rPr>
              <w:t>Agency</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651FA480" w14:textId="77777777" w:rsidR="00222C40" w:rsidRPr="00B12990" w:rsidRDefault="00222C40" w:rsidP="00605D6D">
            <w:pPr>
              <w:widowControl w:val="0"/>
              <w:jc w:val="center"/>
              <w:rPr>
                <w:b/>
                <w:color w:val="000000"/>
                <w:sz w:val="20"/>
                <w:szCs w:val="20"/>
              </w:rPr>
            </w:pPr>
            <w:r w:rsidRPr="00B12990">
              <w:rPr>
                <w:b/>
                <w:color w:val="000000"/>
                <w:sz w:val="20"/>
                <w:szCs w:val="20"/>
              </w:rPr>
              <w:t>Completed</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9F69D9E" w14:textId="77777777" w:rsidR="00222C40" w:rsidRPr="00B12990" w:rsidRDefault="00222C40" w:rsidP="00605D6D">
            <w:pPr>
              <w:widowControl w:val="0"/>
              <w:jc w:val="center"/>
              <w:rPr>
                <w:b/>
                <w:sz w:val="20"/>
                <w:szCs w:val="20"/>
              </w:rPr>
            </w:pPr>
            <w:r w:rsidRPr="00B12990">
              <w:rPr>
                <w:b/>
                <w:sz w:val="20"/>
                <w:szCs w:val="20"/>
              </w:rPr>
              <w:t xml:space="preserve">Received prior </w:t>
            </w:r>
          </w:p>
          <w:p w14:paraId="55096514" w14:textId="77777777" w:rsidR="00222C40" w:rsidRPr="00B12990" w:rsidRDefault="00222C40" w:rsidP="00605D6D">
            <w:pPr>
              <w:widowControl w:val="0"/>
              <w:jc w:val="center"/>
              <w:rPr>
                <w:b/>
                <w:sz w:val="20"/>
                <w:szCs w:val="20"/>
              </w:rPr>
            </w:pPr>
            <w:r w:rsidRPr="00B12990">
              <w:rPr>
                <w:b/>
                <w:sz w:val="20"/>
                <w:szCs w:val="20"/>
              </w:rPr>
              <w:t>84</w:t>
            </w:r>
            <w:r w:rsidRPr="00B12990">
              <w:rPr>
                <w:b/>
                <w:sz w:val="20"/>
                <w:szCs w:val="20"/>
                <w:vertAlign w:val="superscript"/>
              </w:rPr>
              <w:t>th</w:t>
            </w:r>
            <w:r w:rsidRPr="00B12990">
              <w:rPr>
                <w:b/>
                <w:sz w:val="20"/>
                <w:szCs w:val="20"/>
              </w:rPr>
              <w:t xml:space="preserve"> meeting</w:t>
            </w:r>
          </w:p>
        </w:tc>
        <w:tc>
          <w:tcPr>
            <w:tcW w:w="2255" w:type="dxa"/>
            <w:tcBorders>
              <w:top w:val="single" w:sz="4" w:space="0" w:color="auto"/>
              <w:left w:val="single" w:sz="4" w:space="0" w:color="auto"/>
              <w:bottom w:val="single" w:sz="4" w:space="0" w:color="auto"/>
              <w:right w:val="single" w:sz="4" w:space="0" w:color="auto"/>
            </w:tcBorders>
            <w:vAlign w:val="center"/>
            <w:hideMark/>
          </w:tcPr>
          <w:p w14:paraId="64779052" w14:textId="77777777" w:rsidR="00222C40" w:rsidRPr="00B12990" w:rsidRDefault="00222C40" w:rsidP="00605D6D">
            <w:pPr>
              <w:widowControl w:val="0"/>
              <w:jc w:val="center"/>
              <w:rPr>
                <w:b/>
                <w:sz w:val="20"/>
                <w:szCs w:val="20"/>
              </w:rPr>
            </w:pPr>
            <w:r w:rsidRPr="00B12990">
              <w:rPr>
                <w:b/>
                <w:sz w:val="20"/>
                <w:szCs w:val="20"/>
              </w:rPr>
              <w:t xml:space="preserve">Received after the </w:t>
            </w:r>
          </w:p>
          <w:p w14:paraId="59E894BF" w14:textId="77777777" w:rsidR="00222C40" w:rsidRPr="00B12990" w:rsidRDefault="00222C40" w:rsidP="00605D6D">
            <w:pPr>
              <w:widowControl w:val="0"/>
              <w:jc w:val="center"/>
              <w:rPr>
                <w:b/>
                <w:sz w:val="20"/>
                <w:szCs w:val="20"/>
              </w:rPr>
            </w:pPr>
            <w:r w:rsidRPr="00B12990">
              <w:rPr>
                <w:b/>
                <w:sz w:val="20"/>
                <w:szCs w:val="20"/>
              </w:rPr>
              <w:t>84</w:t>
            </w:r>
            <w:r w:rsidRPr="00B12990">
              <w:rPr>
                <w:b/>
                <w:sz w:val="20"/>
                <w:szCs w:val="20"/>
                <w:vertAlign w:val="superscript"/>
              </w:rPr>
              <w:t>th</w:t>
            </w:r>
            <w:r w:rsidRPr="00B12990">
              <w:rPr>
                <w:b/>
                <w:sz w:val="20"/>
                <w:szCs w:val="20"/>
              </w:rPr>
              <w:t xml:space="preserve"> meeting</w:t>
            </w:r>
          </w:p>
        </w:tc>
        <w:tc>
          <w:tcPr>
            <w:tcW w:w="1844" w:type="dxa"/>
            <w:tcBorders>
              <w:top w:val="single" w:sz="4" w:space="0" w:color="auto"/>
              <w:left w:val="single" w:sz="4" w:space="0" w:color="auto"/>
              <w:bottom w:val="single" w:sz="4" w:space="0" w:color="auto"/>
              <w:right w:val="single" w:sz="4" w:space="0" w:color="auto"/>
            </w:tcBorders>
            <w:vAlign w:val="center"/>
            <w:hideMark/>
          </w:tcPr>
          <w:p w14:paraId="4A9F3FFF" w14:textId="77777777" w:rsidR="00222C40" w:rsidRPr="00B12990" w:rsidRDefault="00222C40" w:rsidP="00605D6D">
            <w:pPr>
              <w:widowControl w:val="0"/>
              <w:jc w:val="center"/>
              <w:rPr>
                <w:b/>
                <w:sz w:val="20"/>
                <w:szCs w:val="20"/>
              </w:rPr>
            </w:pPr>
            <w:r w:rsidRPr="00B12990">
              <w:rPr>
                <w:b/>
                <w:sz w:val="20"/>
                <w:szCs w:val="20"/>
              </w:rPr>
              <w:t>Outstanding</w:t>
            </w:r>
          </w:p>
        </w:tc>
      </w:tr>
      <w:tr w:rsidR="00222C40" w:rsidRPr="00B12990" w14:paraId="5D291751"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D82BF5E" w14:textId="77777777" w:rsidR="00222C40" w:rsidRPr="00B12990" w:rsidRDefault="00222C40" w:rsidP="00605D6D">
            <w:pPr>
              <w:widowControl w:val="0"/>
              <w:jc w:val="left"/>
              <w:rPr>
                <w:color w:val="000000"/>
                <w:sz w:val="20"/>
                <w:szCs w:val="20"/>
              </w:rPr>
            </w:pPr>
            <w:r w:rsidRPr="00B12990">
              <w:rPr>
                <w:color w:val="000000"/>
                <w:sz w:val="20"/>
                <w:szCs w:val="20"/>
              </w:rPr>
              <w:t>Canada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BF4553C" w14:textId="77777777" w:rsidR="00222C40" w:rsidRPr="00B12990" w:rsidRDefault="00222C40" w:rsidP="00605D6D">
            <w:pPr>
              <w:widowControl w:val="0"/>
              <w:ind w:left="-25" w:right="-605"/>
              <w:jc w:val="center"/>
              <w:rPr>
                <w:sz w:val="20"/>
                <w:szCs w:val="20"/>
              </w:rPr>
            </w:pPr>
            <w:r w:rsidRPr="00B12990">
              <w:rPr>
                <w:sz w:val="20"/>
                <w:szCs w:val="20"/>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776C1B4" w14:textId="77777777" w:rsidR="00222C40" w:rsidRPr="00B12990" w:rsidRDefault="00222C40" w:rsidP="00605D6D">
            <w:pPr>
              <w:widowControl w:val="0"/>
              <w:ind w:left="778"/>
              <w:jc w:val="center"/>
              <w:rPr>
                <w:sz w:val="20"/>
                <w:szCs w:val="20"/>
              </w:rPr>
            </w:pPr>
            <w:r w:rsidRPr="00B12990">
              <w:rPr>
                <w:sz w:val="20"/>
                <w:szCs w:val="20"/>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1F1E73D" w14:textId="77777777" w:rsidR="00222C40" w:rsidRPr="00B12990" w:rsidRDefault="00222C40" w:rsidP="00605D6D">
            <w:pPr>
              <w:widowControl w:val="0"/>
              <w:ind w:left="875"/>
              <w:jc w:val="center"/>
              <w:rPr>
                <w:sz w:val="20"/>
                <w:szCs w:val="20"/>
              </w:rPr>
            </w:pPr>
            <w:r w:rsidRPr="00B12990">
              <w:rPr>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840E8A0" w14:textId="77777777" w:rsidR="00222C40" w:rsidRPr="00B12990" w:rsidRDefault="00222C40" w:rsidP="00605D6D">
            <w:pPr>
              <w:widowControl w:val="0"/>
              <w:ind w:right="-799"/>
              <w:jc w:val="center"/>
              <w:rPr>
                <w:sz w:val="20"/>
                <w:szCs w:val="20"/>
              </w:rPr>
            </w:pPr>
            <w:r w:rsidRPr="00B12990">
              <w:rPr>
                <w:sz w:val="20"/>
                <w:szCs w:val="20"/>
              </w:rPr>
              <w:t>0</w:t>
            </w:r>
          </w:p>
        </w:tc>
      </w:tr>
      <w:tr w:rsidR="00222C40" w:rsidRPr="00B12990" w14:paraId="37DBE9CB"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C706C6D" w14:textId="77777777" w:rsidR="00222C40" w:rsidRPr="00B12990" w:rsidRDefault="00222C40" w:rsidP="00605D6D">
            <w:pPr>
              <w:widowControl w:val="0"/>
              <w:jc w:val="left"/>
              <w:rPr>
                <w:color w:val="000000"/>
                <w:sz w:val="20"/>
                <w:szCs w:val="20"/>
              </w:rPr>
            </w:pPr>
            <w:r w:rsidRPr="00B12990">
              <w:rPr>
                <w:color w:val="000000"/>
                <w:sz w:val="20"/>
                <w:szCs w:val="20"/>
              </w:rPr>
              <w:t>France</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FFC3796" w14:textId="77777777" w:rsidR="00222C40" w:rsidRPr="00B12990" w:rsidRDefault="00222C40" w:rsidP="00605D6D">
            <w:pPr>
              <w:widowControl w:val="0"/>
              <w:ind w:left="-25" w:right="-605"/>
              <w:jc w:val="center"/>
              <w:rPr>
                <w:sz w:val="20"/>
                <w:szCs w:val="20"/>
              </w:rPr>
            </w:pPr>
            <w:r w:rsidRPr="00B12990">
              <w:rPr>
                <w:sz w:val="20"/>
                <w:szCs w:val="20"/>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9ED52DB" w14:textId="77777777" w:rsidR="00222C40" w:rsidRPr="00B12990" w:rsidRDefault="00222C40" w:rsidP="00605D6D">
            <w:pPr>
              <w:widowControl w:val="0"/>
              <w:ind w:left="778"/>
              <w:jc w:val="center"/>
              <w:rPr>
                <w:sz w:val="20"/>
                <w:szCs w:val="20"/>
              </w:rPr>
            </w:pPr>
            <w:r w:rsidRPr="00B12990">
              <w:rPr>
                <w:sz w:val="20"/>
                <w:szCs w:val="20"/>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0905B79" w14:textId="77777777" w:rsidR="00222C40" w:rsidRPr="00B12990" w:rsidRDefault="00222C40"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D120878" w14:textId="77777777" w:rsidR="00222C40" w:rsidRPr="00B12990" w:rsidRDefault="00222C40" w:rsidP="00605D6D">
            <w:pPr>
              <w:widowControl w:val="0"/>
              <w:ind w:right="-799"/>
              <w:jc w:val="center"/>
              <w:rPr>
                <w:sz w:val="20"/>
                <w:szCs w:val="20"/>
              </w:rPr>
            </w:pPr>
            <w:r w:rsidRPr="00B12990">
              <w:rPr>
                <w:sz w:val="20"/>
                <w:szCs w:val="20"/>
              </w:rPr>
              <w:t>0</w:t>
            </w:r>
          </w:p>
        </w:tc>
      </w:tr>
      <w:tr w:rsidR="00222C40" w:rsidRPr="00B12990" w14:paraId="5F89A031"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AA4D083" w14:textId="77777777" w:rsidR="00222C40" w:rsidRPr="00B12990" w:rsidRDefault="00222C40" w:rsidP="00605D6D">
            <w:pPr>
              <w:widowControl w:val="0"/>
              <w:jc w:val="left"/>
              <w:rPr>
                <w:color w:val="000000"/>
                <w:sz w:val="20"/>
                <w:szCs w:val="20"/>
              </w:rPr>
            </w:pPr>
            <w:r w:rsidRPr="00B12990">
              <w:rPr>
                <w:color w:val="000000"/>
                <w:sz w:val="20"/>
                <w:szCs w:val="20"/>
              </w:rPr>
              <w:t>Germany</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FDFFB2B" w14:textId="77777777" w:rsidR="00222C40" w:rsidRPr="00B12990" w:rsidRDefault="00222C40" w:rsidP="00605D6D">
            <w:pPr>
              <w:widowControl w:val="0"/>
              <w:ind w:left="-25" w:right="-605"/>
              <w:jc w:val="center"/>
              <w:rPr>
                <w:sz w:val="20"/>
                <w:szCs w:val="20"/>
              </w:rPr>
            </w:pPr>
            <w:r w:rsidRPr="00B12990">
              <w:rPr>
                <w:sz w:val="20"/>
                <w:szCs w:val="20"/>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EB388B1" w14:textId="77777777" w:rsidR="00222C40" w:rsidRPr="00B12990" w:rsidRDefault="00222C40" w:rsidP="00605D6D">
            <w:pPr>
              <w:widowControl w:val="0"/>
              <w:ind w:left="778"/>
              <w:jc w:val="center"/>
              <w:rPr>
                <w:sz w:val="20"/>
                <w:szCs w:val="20"/>
              </w:rPr>
            </w:pPr>
            <w:r w:rsidRPr="00B12990">
              <w:rPr>
                <w:sz w:val="20"/>
                <w:szCs w:val="20"/>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88FFA0B" w14:textId="77777777" w:rsidR="00222C40" w:rsidRPr="00B12990" w:rsidRDefault="00222C40"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67848B1" w14:textId="77777777" w:rsidR="00222C40" w:rsidRPr="00B12990" w:rsidRDefault="00222C40" w:rsidP="00605D6D">
            <w:pPr>
              <w:widowControl w:val="0"/>
              <w:ind w:right="-799"/>
              <w:jc w:val="center"/>
              <w:rPr>
                <w:sz w:val="20"/>
                <w:szCs w:val="20"/>
              </w:rPr>
            </w:pPr>
            <w:r w:rsidRPr="00B12990">
              <w:rPr>
                <w:sz w:val="20"/>
                <w:szCs w:val="20"/>
              </w:rPr>
              <w:t>1</w:t>
            </w:r>
          </w:p>
        </w:tc>
      </w:tr>
      <w:tr w:rsidR="00222C40" w:rsidRPr="00B12990" w14:paraId="6CDDEF3B"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DD3553D" w14:textId="77777777" w:rsidR="00222C40" w:rsidRPr="00B12990" w:rsidRDefault="00222C40" w:rsidP="00605D6D">
            <w:pPr>
              <w:widowControl w:val="0"/>
              <w:jc w:val="left"/>
              <w:rPr>
                <w:color w:val="000000"/>
                <w:sz w:val="20"/>
                <w:szCs w:val="20"/>
              </w:rPr>
            </w:pPr>
            <w:r w:rsidRPr="00B12990">
              <w:rPr>
                <w:color w:val="000000"/>
                <w:sz w:val="20"/>
                <w:szCs w:val="20"/>
              </w:rPr>
              <w:t>Italy</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F79CC0A" w14:textId="77777777" w:rsidR="00222C40" w:rsidRPr="00B12990" w:rsidRDefault="00222C40" w:rsidP="00605D6D">
            <w:pPr>
              <w:widowControl w:val="0"/>
              <w:ind w:left="-25" w:right="-605"/>
              <w:jc w:val="center"/>
              <w:rPr>
                <w:sz w:val="20"/>
                <w:szCs w:val="20"/>
              </w:rPr>
            </w:pPr>
            <w:r w:rsidRPr="00B12990">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E959565" w14:textId="77777777" w:rsidR="00222C40" w:rsidRPr="00B12990" w:rsidRDefault="00222C40" w:rsidP="00605D6D">
            <w:pPr>
              <w:widowControl w:val="0"/>
              <w:ind w:left="778"/>
              <w:jc w:val="center"/>
              <w:rPr>
                <w:sz w:val="20"/>
                <w:szCs w:val="20"/>
              </w:rPr>
            </w:pPr>
            <w:r w:rsidRPr="00B12990">
              <w:rPr>
                <w:sz w:val="20"/>
                <w:szCs w:val="20"/>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B90FD9D" w14:textId="77777777" w:rsidR="00222C40" w:rsidRPr="00B12990" w:rsidRDefault="00222C40"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45E332C" w14:textId="77777777" w:rsidR="00222C40" w:rsidRPr="00B12990" w:rsidRDefault="00222C40" w:rsidP="00605D6D">
            <w:pPr>
              <w:widowControl w:val="0"/>
              <w:ind w:right="-799"/>
              <w:jc w:val="center"/>
              <w:rPr>
                <w:sz w:val="20"/>
                <w:szCs w:val="20"/>
              </w:rPr>
            </w:pPr>
            <w:r w:rsidRPr="00B12990">
              <w:rPr>
                <w:sz w:val="20"/>
                <w:szCs w:val="20"/>
              </w:rPr>
              <w:t>0</w:t>
            </w:r>
          </w:p>
        </w:tc>
      </w:tr>
      <w:tr w:rsidR="00222C40" w:rsidRPr="00B12990" w14:paraId="142C5FD2"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92F98E1" w14:textId="77777777" w:rsidR="00222C40" w:rsidRPr="00B12990" w:rsidRDefault="00222C40" w:rsidP="00605D6D">
            <w:pPr>
              <w:widowControl w:val="0"/>
              <w:jc w:val="left"/>
              <w:rPr>
                <w:color w:val="000000"/>
                <w:sz w:val="20"/>
                <w:szCs w:val="20"/>
              </w:rPr>
            </w:pPr>
            <w:r w:rsidRPr="00B12990">
              <w:rPr>
                <w:color w:val="000000"/>
                <w:sz w:val="20"/>
                <w:szCs w:val="20"/>
              </w:rPr>
              <w:t>Japan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5208BFB0" w14:textId="77777777" w:rsidR="00222C40" w:rsidRPr="00B12990" w:rsidRDefault="00222C40" w:rsidP="00605D6D">
            <w:pPr>
              <w:widowControl w:val="0"/>
              <w:ind w:left="-25" w:right="-605"/>
              <w:jc w:val="center"/>
              <w:rPr>
                <w:sz w:val="20"/>
                <w:szCs w:val="20"/>
              </w:rPr>
            </w:pPr>
            <w:r w:rsidRPr="00B12990">
              <w:rPr>
                <w:sz w:val="20"/>
                <w:szCs w:val="20"/>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4AE9582" w14:textId="77777777" w:rsidR="00222C40" w:rsidRPr="00B12990" w:rsidRDefault="00222C40" w:rsidP="00605D6D">
            <w:pPr>
              <w:widowControl w:val="0"/>
              <w:ind w:left="778"/>
              <w:jc w:val="center"/>
              <w:rPr>
                <w:sz w:val="20"/>
                <w:szCs w:val="20"/>
              </w:rPr>
            </w:pPr>
            <w:r w:rsidRPr="00B12990">
              <w:rPr>
                <w:sz w:val="20"/>
                <w:szCs w:val="20"/>
              </w:rPr>
              <w:t>17</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8AA7C83" w14:textId="77777777" w:rsidR="00222C40" w:rsidRPr="00B12990" w:rsidRDefault="00222C40"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F7770BA" w14:textId="77777777" w:rsidR="00222C40" w:rsidRPr="00B12990" w:rsidRDefault="00222C40" w:rsidP="00605D6D">
            <w:pPr>
              <w:widowControl w:val="0"/>
              <w:ind w:right="-799"/>
              <w:jc w:val="center"/>
              <w:rPr>
                <w:sz w:val="20"/>
                <w:szCs w:val="20"/>
              </w:rPr>
            </w:pPr>
            <w:r w:rsidRPr="00B12990">
              <w:rPr>
                <w:sz w:val="20"/>
                <w:szCs w:val="20"/>
              </w:rPr>
              <w:t>0</w:t>
            </w:r>
          </w:p>
        </w:tc>
      </w:tr>
      <w:tr w:rsidR="00222C40" w:rsidRPr="00B12990" w14:paraId="1EFB8FBB"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564C360" w14:textId="77777777" w:rsidR="00222C40" w:rsidRPr="00B12990" w:rsidRDefault="00222C40" w:rsidP="00605D6D">
            <w:pPr>
              <w:widowControl w:val="0"/>
              <w:jc w:val="left"/>
              <w:rPr>
                <w:color w:val="000000"/>
                <w:sz w:val="20"/>
                <w:szCs w:val="20"/>
              </w:rPr>
            </w:pPr>
            <w:r w:rsidRPr="00B12990">
              <w:rPr>
                <w:color w:val="000000"/>
                <w:sz w:val="20"/>
                <w:szCs w:val="20"/>
              </w:rPr>
              <w:t>Portugal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5A7E350" w14:textId="77777777" w:rsidR="00222C40" w:rsidRPr="00B12990" w:rsidRDefault="00222C40" w:rsidP="00605D6D">
            <w:pPr>
              <w:widowControl w:val="0"/>
              <w:ind w:left="-25" w:right="-605"/>
              <w:jc w:val="center"/>
              <w:rPr>
                <w:sz w:val="20"/>
                <w:szCs w:val="20"/>
              </w:rPr>
            </w:pPr>
            <w:r w:rsidRPr="00B12990">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4C838B3" w14:textId="77777777" w:rsidR="00222C40" w:rsidRPr="00B12990" w:rsidRDefault="00222C40" w:rsidP="00605D6D">
            <w:pPr>
              <w:widowControl w:val="0"/>
              <w:ind w:left="778"/>
              <w:jc w:val="center"/>
              <w:rPr>
                <w:sz w:val="20"/>
                <w:szCs w:val="20"/>
              </w:rPr>
            </w:pPr>
            <w:r w:rsidRPr="00B12990">
              <w:rPr>
                <w:sz w:val="20"/>
                <w:szCs w:val="20"/>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033ED30" w14:textId="77777777" w:rsidR="00222C40" w:rsidRPr="00B12990" w:rsidRDefault="00222C40"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31F3330" w14:textId="77777777" w:rsidR="00222C40" w:rsidRPr="00B12990" w:rsidRDefault="00222C40" w:rsidP="00605D6D">
            <w:pPr>
              <w:widowControl w:val="0"/>
              <w:ind w:right="-799"/>
              <w:jc w:val="center"/>
              <w:rPr>
                <w:sz w:val="20"/>
                <w:szCs w:val="20"/>
              </w:rPr>
            </w:pPr>
            <w:r w:rsidRPr="00B12990">
              <w:rPr>
                <w:sz w:val="20"/>
                <w:szCs w:val="20"/>
              </w:rPr>
              <w:t>1</w:t>
            </w:r>
          </w:p>
        </w:tc>
      </w:tr>
      <w:tr w:rsidR="00FE4BE2" w:rsidRPr="00B12990" w14:paraId="53625BCC"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tcPr>
          <w:p w14:paraId="33C5C3DD" w14:textId="77777777" w:rsidR="00FE4BE2" w:rsidRPr="00B12990" w:rsidRDefault="00FE4BE2" w:rsidP="00605D6D">
            <w:pPr>
              <w:widowControl w:val="0"/>
              <w:jc w:val="left"/>
              <w:rPr>
                <w:color w:val="000000"/>
                <w:sz w:val="20"/>
                <w:szCs w:val="20"/>
              </w:rPr>
            </w:pPr>
            <w:r w:rsidRPr="00B12990">
              <w:rPr>
                <w:color w:val="000000"/>
                <w:sz w:val="20"/>
                <w:szCs w:val="20"/>
              </w:rPr>
              <w:t>Russian Federation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tcPr>
          <w:p w14:paraId="44F7C156" w14:textId="77777777" w:rsidR="00FE4BE2" w:rsidRPr="00B12990" w:rsidRDefault="00FE4BE2" w:rsidP="00605D6D">
            <w:pPr>
              <w:widowControl w:val="0"/>
              <w:ind w:left="-25" w:right="-605"/>
              <w:jc w:val="center"/>
              <w:rPr>
                <w:sz w:val="20"/>
                <w:szCs w:val="20"/>
              </w:rPr>
            </w:pPr>
            <w:r w:rsidRPr="00B12990">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6FC0E817" w14:textId="77777777" w:rsidR="00FE4BE2" w:rsidRPr="00B12990" w:rsidRDefault="00FE4BE2" w:rsidP="00605D6D">
            <w:pPr>
              <w:widowControl w:val="0"/>
              <w:ind w:left="778"/>
              <w:jc w:val="center"/>
              <w:rPr>
                <w:sz w:val="20"/>
                <w:szCs w:val="20"/>
              </w:rPr>
            </w:pPr>
            <w:r w:rsidRPr="00B12990">
              <w:rPr>
                <w:sz w:val="20"/>
                <w:szCs w:val="20"/>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5694B11E" w14:textId="77777777" w:rsidR="00FE4BE2" w:rsidRPr="00B12990" w:rsidRDefault="00FE4BE2"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tcPr>
          <w:p w14:paraId="215BA1FE" w14:textId="77777777" w:rsidR="00FE4BE2" w:rsidRPr="00B12990" w:rsidRDefault="00FE4BE2" w:rsidP="00605D6D">
            <w:pPr>
              <w:widowControl w:val="0"/>
              <w:ind w:right="-799"/>
              <w:jc w:val="center"/>
              <w:rPr>
                <w:sz w:val="20"/>
                <w:szCs w:val="20"/>
              </w:rPr>
            </w:pPr>
            <w:r w:rsidRPr="00B12990">
              <w:rPr>
                <w:sz w:val="20"/>
                <w:szCs w:val="20"/>
              </w:rPr>
              <w:t>1</w:t>
            </w:r>
          </w:p>
        </w:tc>
      </w:tr>
      <w:tr w:rsidR="00222C40" w:rsidRPr="00B12990" w14:paraId="5FA2F329"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F6888BB" w14:textId="77777777" w:rsidR="00222C40" w:rsidRPr="00B12990" w:rsidRDefault="00222C40" w:rsidP="00605D6D">
            <w:pPr>
              <w:widowControl w:val="0"/>
              <w:jc w:val="left"/>
              <w:rPr>
                <w:color w:val="000000"/>
                <w:sz w:val="20"/>
                <w:szCs w:val="20"/>
              </w:rPr>
            </w:pPr>
            <w:r w:rsidRPr="00B12990">
              <w:rPr>
                <w:color w:val="000000"/>
                <w:sz w:val="20"/>
                <w:szCs w:val="20"/>
              </w:rPr>
              <w:t>UNDP</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8527627" w14:textId="77777777" w:rsidR="00222C40" w:rsidRPr="00B12990" w:rsidRDefault="00222C40" w:rsidP="00605D6D">
            <w:pPr>
              <w:widowControl w:val="0"/>
              <w:ind w:left="-25" w:right="-605"/>
              <w:jc w:val="center"/>
              <w:rPr>
                <w:sz w:val="20"/>
                <w:szCs w:val="20"/>
              </w:rPr>
            </w:pPr>
            <w:r w:rsidRPr="00B12990">
              <w:rPr>
                <w:sz w:val="20"/>
                <w:szCs w:val="20"/>
              </w:rPr>
              <w:t>29</w:t>
            </w:r>
            <w:r w:rsidR="00C63921" w:rsidRPr="00B12990">
              <w:rPr>
                <w:sz w:val="20"/>
                <w:szCs w:val="20"/>
              </w:rPr>
              <w:t>5</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E8B98B3" w14:textId="77777777" w:rsidR="00222C40" w:rsidRPr="00B12990" w:rsidRDefault="00222C40" w:rsidP="00605D6D">
            <w:pPr>
              <w:widowControl w:val="0"/>
              <w:ind w:left="778"/>
              <w:jc w:val="center"/>
              <w:rPr>
                <w:sz w:val="20"/>
                <w:szCs w:val="20"/>
              </w:rPr>
            </w:pPr>
            <w:r w:rsidRPr="00B12990">
              <w:rPr>
                <w:sz w:val="20"/>
                <w:szCs w:val="20"/>
              </w:rPr>
              <w:t>289</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C6DDF66" w14:textId="77777777" w:rsidR="00222C40" w:rsidRPr="00B12990" w:rsidRDefault="00334C7A" w:rsidP="00605D6D">
            <w:pPr>
              <w:widowControl w:val="0"/>
              <w:ind w:left="875"/>
              <w:jc w:val="center"/>
              <w:rPr>
                <w:sz w:val="20"/>
                <w:szCs w:val="20"/>
              </w:rPr>
            </w:pPr>
            <w:r w:rsidRPr="00B12990">
              <w:rPr>
                <w:sz w:val="20"/>
                <w:szCs w:val="20"/>
              </w:rPr>
              <w:t>5</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E2013C2" w14:textId="77777777" w:rsidR="00222C40" w:rsidRPr="00B12990" w:rsidRDefault="00FE4BE2" w:rsidP="00605D6D">
            <w:pPr>
              <w:widowControl w:val="0"/>
              <w:ind w:right="-799"/>
              <w:jc w:val="center"/>
              <w:rPr>
                <w:sz w:val="20"/>
                <w:szCs w:val="20"/>
              </w:rPr>
            </w:pPr>
            <w:r w:rsidRPr="00B12990">
              <w:rPr>
                <w:sz w:val="20"/>
                <w:szCs w:val="20"/>
              </w:rPr>
              <w:t>1</w:t>
            </w:r>
          </w:p>
        </w:tc>
      </w:tr>
      <w:tr w:rsidR="00222C40" w:rsidRPr="00B12990" w14:paraId="6739E6B0"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9574523" w14:textId="77777777" w:rsidR="00222C40" w:rsidRPr="00B12990" w:rsidRDefault="00222C40" w:rsidP="00605D6D">
            <w:pPr>
              <w:widowControl w:val="0"/>
              <w:jc w:val="left"/>
              <w:rPr>
                <w:color w:val="000000"/>
                <w:sz w:val="20"/>
                <w:szCs w:val="20"/>
              </w:rPr>
            </w:pPr>
            <w:r w:rsidRPr="00B12990">
              <w:rPr>
                <w:color w:val="000000"/>
                <w:sz w:val="20"/>
                <w:szCs w:val="20"/>
              </w:rPr>
              <w:t>UNEP</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4041000" w14:textId="77777777" w:rsidR="00222C40" w:rsidRPr="00B12990" w:rsidRDefault="00222C40" w:rsidP="00605D6D">
            <w:pPr>
              <w:widowControl w:val="0"/>
              <w:ind w:left="-25" w:right="-605"/>
              <w:jc w:val="center"/>
              <w:rPr>
                <w:sz w:val="20"/>
                <w:szCs w:val="20"/>
              </w:rPr>
            </w:pPr>
            <w:r w:rsidRPr="00B12990">
              <w:rPr>
                <w:sz w:val="20"/>
                <w:szCs w:val="20"/>
              </w:rPr>
              <w:t>47</w:t>
            </w:r>
            <w:r w:rsidR="00C63921" w:rsidRPr="00B12990">
              <w:rPr>
                <w:sz w:val="20"/>
                <w:szCs w:val="20"/>
              </w:rPr>
              <w:t>9</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AE6CA5B" w14:textId="77777777" w:rsidR="00222C40" w:rsidRPr="00B12990" w:rsidRDefault="00222C40" w:rsidP="00605D6D">
            <w:pPr>
              <w:widowControl w:val="0"/>
              <w:ind w:left="778"/>
              <w:jc w:val="center"/>
              <w:rPr>
                <w:sz w:val="20"/>
                <w:szCs w:val="20"/>
              </w:rPr>
            </w:pPr>
            <w:r w:rsidRPr="00B12990">
              <w:rPr>
                <w:sz w:val="20"/>
                <w:szCs w:val="20"/>
              </w:rPr>
              <w:t>458</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2EDF6B9" w14:textId="53601F12" w:rsidR="00222C40" w:rsidRPr="00B12990" w:rsidRDefault="000717D0" w:rsidP="00605D6D">
            <w:pPr>
              <w:widowControl w:val="0"/>
              <w:ind w:left="875"/>
              <w:jc w:val="center"/>
              <w:rPr>
                <w:sz w:val="20"/>
                <w:szCs w:val="20"/>
              </w:rPr>
            </w:pPr>
            <w:r w:rsidRPr="00B12990">
              <w:rPr>
                <w:sz w:val="20"/>
                <w:szCs w:val="20"/>
              </w:rPr>
              <w:t>11</w:t>
            </w:r>
            <w:r w:rsidR="001C0A2A">
              <w:rPr>
                <w:sz w:val="20"/>
                <w:szCs w:val="20"/>
              </w:rPr>
              <w:t>*</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E1F0619" w14:textId="77777777" w:rsidR="00222C40" w:rsidRPr="00B12990" w:rsidRDefault="00FE4BE2" w:rsidP="00605D6D">
            <w:pPr>
              <w:widowControl w:val="0"/>
              <w:ind w:right="-799"/>
              <w:jc w:val="center"/>
              <w:rPr>
                <w:sz w:val="20"/>
                <w:szCs w:val="20"/>
              </w:rPr>
            </w:pPr>
            <w:r w:rsidRPr="00B12990">
              <w:rPr>
                <w:sz w:val="20"/>
                <w:szCs w:val="20"/>
              </w:rPr>
              <w:t>10</w:t>
            </w:r>
          </w:p>
        </w:tc>
      </w:tr>
      <w:tr w:rsidR="00222C40" w:rsidRPr="00B12990" w14:paraId="751456A6"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353E693" w14:textId="77777777" w:rsidR="00222C40" w:rsidRPr="00B12990" w:rsidRDefault="00222C40" w:rsidP="00605D6D">
            <w:pPr>
              <w:widowControl w:val="0"/>
              <w:jc w:val="left"/>
              <w:rPr>
                <w:color w:val="000000"/>
                <w:sz w:val="20"/>
                <w:szCs w:val="20"/>
              </w:rPr>
            </w:pPr>
            <w:r w:rsidRPr="00B12990">
              <w:rPr>
                <w:color w:val="000000"/>
                <w:sz w:val="20"/>
                <w:szCs w:val="20"/>
              </w:rPr>
              <w:t>UNIDO</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4C159D0" w14:textId="77777777" w:rsidR="00222C40" w:rsidRPr="00B12990" w:rsidRDefault="00C63921" w:rsidP="00605D6D">
            <w:pPr>
              <w:widowControl w:val="0"/>
              <w:ind w:left="-25" w:right="-605"/>
              <w:jc w:val="center"/>
              <w:rPr>
                <w:sz w:val="20"/>
                <w:szCs w:val="20"/>
              </w:rPr>
            </w:pPr>
            <w:r w:rsidRPr="00B12990">
              <w:rPr>
                <w:sz w:val="20"/>
                <w:szCs w:val="20"/>
              </w:rPr>
              <w:t>154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89F542E" w14:textId="77777777" w:rsidR="00222C40" w:rsidRPr="00B12990" w:rsidRDefault="00222C40" w:rsidP="00605D6D">
            <w:pPr>
              <w:widowControl w:val="0"/>
              <w:ind w:left="778"/>
              <w:jc w:val="center"/>
              <w:rPr>
                <w:sz w:val="20"/>
                <w:szCs w:val="20"/>
              </w:rPr>
            </w:pPr>
            <w:r w:rsidRPr="00B12990">
              <w:rPr>
                <w:sz w:val="20"/>
                <w:szCs w:val="20"/>
              </w:rPr>
              <w:t>143</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36D5DD4" w14:textId="3182E384" w:rsidR="00222C40" w:rsidRPr="00B12990" w:rsidRDefault="00C63921" w:rsidP="00605D6D">
            <w:pPr>
              <w:widowControl w:val="0"/>
              <w:ind w:left="875"/>
              <w:jc w:val="center"/>
              <w:rPr>
                <w:sz w:val="20"/>
                <w:szCs w:val="20"/>
              </w:rPr>
            </w:pPr>
            <w:r w:rsidRPr="00B12990">
              <w:rPr>
                <w:sz w:val="20"/>
                <w:szCs w:val="20"/>
              </w:rPr>
              <w:t>1</w:t>
            </w:r>
            <w:r w:rsidR="001C0A2A">
              <w:rPr>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5B53DE5" w14:textId="75BD57D2" w:rsidR="00222C40" w:rsidRPr="00B12990" w:rsidRDefault="009F2C38" w:rsidP="00605D6D">
            <w:pPr>
              <w:widowControl w:val="0"/>
              <w:ind w:right="-799"/>
              <w:jc w:val="center"/>
              <w:rPr>
                <w:sz w:val="20"/>
                <w:szCs w:val="20"/>
              </w:rPr>
            </w:pPr>
            <w:r>
              <w:rPr>
                <w:sz w:val="20"/>
                <w:szCs w:val="20"/>
              </w:rPr>
              <w:t>0</w:t>
            </w:r>
          </w:p>
        </w:tc>
      </w:tr>
      <w:tr w:rsidR="00222C40" w:rsidRPr="00B12990" w14:paraId="01B4D9F5"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284D240E" w14:textId="77777777" w:rsidR="00222C40" w:rsidRPr="00B12990" w:rsidRDefault="00222C40" w:rsidP="00605D6D">
            <w:pPr>
              <w:widowControl w:val="0"/>
              <w:jc w:val="left"/>
              <w:rPr>
                <w:color w:val="000000"/>
                <w:sz w:val="20"/>
                <w:szCs w:val="20"/>
              </w:rPr>
            </w:pPr>
            <w:r w:rsidRPr="00B12990">
              <w:rPr>
                <w:color w:val="000000"/>
                <w:sz w:val="20"/>
                <w:szCs w:val="20"/>
              </w:rPr>
              <w:t>World Bank</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26CE968" w14:textId="77777777" w:rsidR="00222C40" w:rsidRPr="00B12990" w:rsidRDefault="00222C40" w:rsidP="00605D6D">
            <w:pPr>
              <w:widowControl w:val="0"/>
              <w:ind w:left="-25" w:right="-605"/>
              <w:jc w:val="center"/>
              <w:rPr>
                <w:sz w:val="20"/>
                <w:szCs w:val="20"/>
              </w:rPr>
            </w:pPr>
            <w:r w:rsidRPr="00B12990">
              <w:rPr>
                <w:sz w:val="20"/>
                <w:szCs w:val="20"/>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742F6BA" w14:textId="77777777" w:rsidR="00222C40" w:rsidRPr="00B12990" w:rsidRDefault="00222C40" w:rsidP="00605D6D">
            <w:pPr>
              <w:widowControl w:val="0"/>
              <w:ind w:left="778"/>
              <w:jc w:val="center"/>
              <w:rPr>
                <w:sz w:val="20"/>
                <w:szCs w:val="20"/>
              </w:rPr>
            </w:pPr>
            <w:r w:rsidRPr="00B12990">
              <w:rPr>
                <w:sz w:val="20"/>
                <w:szCs w:val="20"/>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EFFFD08" w14:textId="77777777" w:rsidR="00222C40" w:rsidRPr="00B12990" w:rsidRDefault="00222C40" w:rsidP="00605D6D">
            <w:pPr>
              <w:widowControl w:val="0"/>
              <w:ind w:left="875"/>
              <w:jc w:val="center"/>
              <w:rPr>
                <w:sz w:val="20"/>
                <w:szCs w:val="20"/>
              </w:rPr>
            </w:pPr>
            <w:r w:rsidRPr="00B12990">
              <w:rPr>
                <w:sz w:val="20"/>
                <w:szCs w:val="20"/>
              </w:rPr>
              <w:t>3</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D9B1657" w14:textId="77777777" w:rsidR="00222C40" w:rsidRPr="00B12990" w:rsidRDefault="00222C40" w:rsidP="00605D6D">
            <w:pPr>
              <w:widowControl w:val="0"/>
              <w:ind w:right="-799"/>
              <w:jc w:val="center"/>
              <w:rPr>
                <w:sz w:val="20"/>
                <w:szCs w:val="20"/>
              </w:rPr>
            </w:pPr>
            <w:r w:rsidRPr="00B12990">
              <w:rPr>
                <w:sz w:val="20"/>
                <w:szCs w:val="20"/>
              </w:rPr>
              <w:t>5</w:t>
            </w:r>
          </w:p>
        </w:tc>
      </w:tr>
      <w:tr w:rsidR="00222C40" w:rsidRPr="00B12990" w14:paraId="264CCB2F"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121A3106" w14:textId="77777777" w:rsidR="00222C40" w:rsidRPr="00B12990" w:rsidRDefault="00222C40" w:rsidP="00605D6D">
            <w:pPr>
              <w:widowControl w:val="0"/>
              <w:jc w:val="left"/>
              <w:rPr>
                <w:color w:val="000000"/>
                <w:sz w:val="20"/>
                <w:szCs w:val="20"/>
              </w:rPr>
            </w:pPr>
            <w:r w:rsidRPr="00B12990">
              <w:rPr>
                <w:color w:val="000000"/>
                <w:sz w:val="20"/>
                <w:szCs w:val="20"/>
              </w:rPr>
              <w:t>Others</w:t>
            </w:r>
            <w:r w:rsidRPr="00B12990">
              <w:rPr>
                <w:rStyle w:val="FootnoteReference"/>
                <w:color w:val="000000"/>
                <w:sz w:val="20"/>
                <w:szCs w:val="20"/>
              </w:rPr>
              <w:footnoteReference w:id="5"/>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1D75C52" w14:textId="77777777" w:rsidR="00222C40" w:rsidRPr="00B12990" w:rsidRDefault="00222C40" w:rsidP="00605D6D">
            <w:pPr>
              <w:widowControl w:val="0"/>
              <w:ind w:left="-25" w:right="-605"/>
              <w:jc w:val="center"/>
              <w:rPr>
                <w:sz w:val="20"/>
                <w:szCs w:val="20"/>
              </w:rPr>
            </w:pPr>
            <w:r w:rsidRPr="00B12990">
              <w:rPr>
                <w:sz w:val="20"/>
                <w:szCs w:val="20"/>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DFD758E" w14:textId="77777777" w:rsidR="00222C40" w:rsidRPr="00B12990" w:rsidRDefault="00222C40" w:rsidP="00605D6D">
            <w:pPr>
              <w:widowControl w:val="0"/>
              <w:ind w:left="778"/>
              <w:jc w:val="center"/>
              <w:rPr>
                <w:sz w:val="20"/>
                <w:szCs w:val="20"/>
              </w:rPr>
            </w:pPr>
            <w:r w:rsidRPr="00B12990">
              <w:rPr>
                <w:sz w:val="20"/>
                <w:szCs w:val="20"/>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F93922A" w14:textId="77777777" w:rsidR="00222C40" w:rsidRPr="00B12990" w:rsidRDefault="00222C40" w:rsidP="00605D6D">
            <w:pPr>
              <w:widowControl w:val="0"/>
              <w:ind w:left="875"/>
              <w:jc w:val="center"/>
              <w:rPr>
                <w:sz w:val="20"/>
                <w:szCs w:val="20"/>
              </w:rPr>
            </w:pPr>
            <w:r w:rsidRPr="00B12990">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B5B3D55" w14:textId="77777777" w:rsidR="00222C40" w:rsidRPr="00B12990" w:rsidRDefault="00222C40" w:rsidP="00605D6D">
            <w:pPr>
              <w:widowControl w:val="0"/>
              <w:ind w:right="-799"/>
              <w:jc w:val="center"/>
              <w:rPr>
                <w:sz w:val="20"/>
                <w:szCs w:val="20"/>
              </w:rPr>
            </w:pPr>
            <w:r w:rsidRPr="00B12990">
              <w:rPr>
                <w:sz w:val="20"/>
                <w:szCs w:val="20"/>
              </w:rPr>
              <w:t>0</w:t>
            </w:r>
          </w:p>
        </w:tc>
      </w:tr>
      <w:tr w:rsidR="00222C40" w:rsidRPr="00B12990" w14:paraId="15AEB941" w14:textId="77777777" w:rsidTr="002F2E9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B1B93BA" w14:textId="77777777" w:rsidR="00222C40" w:rsidRPr="00B12990" w:rsidRDefault="00222C40" w:rsidP="00605D6D">
            <w:pPr>
              <w:widowControl w:val="0"/>
              <w:jc w:val="left"/>
              <w:rPr>
                <w:b/>
                <w:color w:val="000000"/>
                <w:sz w:val="20"/>
                <w:szCs w:val="20"/>
              </w:rPr>
            </w:pPr>
            <w:r w:rsidRPr="00B12990">
              <w:rPr>
                <w:b/>
                <w:color w:val="000000"/>
                <w:sz w:val="20"/>
                <w:szCs w:val="20"/>
              </w:rPr>
              <w:t>Total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BFF359E" w14:textId="77777777" w:rsidR="00222C40" w:rsidRPr="00B12990" w:rsidRDefault="00222C40" w:rsidP="00605D6D">
            <w:pPr>
              <w:widowControl w:val="0"/>
              <w:ind w:left="-25" w:right="-605"/>
              <w:jc w:val="center"/>
              <w:rPr>
                <w:b/>
                <w:sz w:val="20"/>
                <w:szCs w:val="20"/>
              </w:rPr>
            </w:pPr>
            <w:r w:rsidRPr="00B12990">
              <w:rPr>
                <w:b/>
                <w:sz w:val="20"/>
                <w:szCs w:val="20"/>
              </w:rPr>
              <w:t>1,2</w:t>
            </w:r>
            <w:r w:rsidR="00C63921" w:rsidRPr="00B12990">
              <w:rPr>
                <w:b/>
                <w:sz w:val="20"/>
                <w:szCs w:val="20"/>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8B8A95E" w14:textId="77777777" w:rsidR="00222C40" w:rsidRPr="00B12990" w:rsidRDefault="00222C40" w:rsidP="00605D6D">
            <w:pPr>
              <w:widowControl w:val="0"/>
              <w:ind w:left="778"/>
              <w:jc w:val="center"/>
              <w:rPr>
                <w:b/>
                <w:sz w:val="20"/>
                <w:szCs w:val="20"/>
              </w:rPr>
            </w:pPr>
            <w:r w:rsidRPr="00B12990">
              <w:rPr>
                <w:b/>
                <w:sz w:val="20"/>
                <w:szCs w:val="20"/>
              </w:rPr>
              <w:t>1,184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F46531D" w14:textId="0435276B" w:rsidR="00222C40" w:rsidRPr="00B12990" w:rsidRDefault="0091660A" w:rsidP="00605D6D">
            <w:pPr>
              <w:widowControl w:val="0"/>
              <w:ind w:left="875"/>
              <w:jc w:val="center"/>
              <w:rPr>
                <w:b/>
                <w:sz w:val="20"/>
                <w:szCs w:val="20"/>
              </w:rPr>
            </w:pPr>
            <w:r w:rsidRPr="00B12990">
              <w:rPr>
                <w:b/>
                <w:sz w:val="20"/>
                <w:szCs w:val="20"/>
              </w:rPr>
              <w:t>3</w:t>
            </w:r>
            <w:r w:rsidR="001C0A2A">
              <w:rPr>
                <w:b/>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7EF62D0" w14:textId="4D350E59" w:rsidR="00222C40" w:rsidRPr="00B12990" w:rsidRDefault="001C0A2A" w:rsidP="00605D6D">
            <w:pPr>
              <w:widowControl w:val="0"/>
              <w:ind w:right="-799"/>
              <w:jc w:val="center"/>
              <w:rPr>
                <w:b/>
                <w:sz w:val="20"/>
                <w:szCs w:val="20"/>
              </w:rPr>
            </w:pPr>
            <w:r>
              <w:rPr>
                <w:b/>
                <w:sz w:val="20"/>
                <w:szCs w:val="20"/>
              </w:rPr>
              <w:t>19</w:t>
            </w:r>
          </w:p>
        </w:tc>
      </w:tr>
    </w:tbl>
    <w:p w14:paraId="6723DC42" w14:textId="77777777" w:rsidR="001C0A2A" w:rsidRPr="00F16A48" w:rsidRDefault="001C0A2A" w:rsidP="001C0A2A">
      <w:pPr>
        <w:pStyle w:val="Heading1"/>
        <w:numPr>
          <w:ilvl w:val="0"/>
          <w:numId w:val="0"/>
        </w:numPr>
        <w:rPr>
          <w:lang w:val="en-CA"/>
        </w:rPr>
      </w:pPr>
      <w:r>
        <w:rPr>
          <w:lang w:val="en-CA"/>
        </w:rPr>
        <w:t xml:space="preserve">* </w:t>
      </w:r>
      <w:r w:rsidRPr="007B42F5">
        <w:rPr>
          <w:sz w:val="20"/>
          <w:lang w:val="en-CA"/>
        </w:rPr>
        <w:t>UNEP submitted two</w:t>
      </w:r>
      <w:r>
        <w:rPr>
          <w:sz w:val="20"/>
          <w:lang w:val="en-CA"/>
        </w:rPr>
        <w:t xml:space="preserve"> individual</w:t>
      </w:r>
      <w:r w:rsidRPr="007B42F5">
        <w:rPr>
          <w:sz w:val="20"/>
          <w:lang w:val="en-CA"/>
        </w:rPr>
        <w:t xml:space="preserve"> PCRs</w:t>
      </w:r>
      <w:r>
        <w:rPr>
          <w:sz w:val="20"/>
          <w:lang w:val="en-CA"/>
        </w:rPr>
        <w:t xml:space="preserve"> for non-investment projects</w:t>
      </w:r>
      <w:r w:rsidRPr="007B42F5">
        <w:rPr>
          <w:sz w:val="20"/>
          <w:lang w:val="en-CA"/>
        </w:rPr>
        <w:t xml:space="preserve"> after the deadline.</w:t>
      </w:r>
    </w:p>
    <w:p w14:paraId="6B05B778" w14:textId="17F2BCF9" w:rsidR="00222C40" w:rsidRPr="00647342" w:rsidRDefault="000717D0" w:rsidP="00605D6D">
      <w:pPr>
        <w:pStyle w:val="Heading1"/>
        <w:widowControl w:val="0"/>
        <w:tabs>
          <w:tab w:val="clear" w:pos="0"/>
          <w:tab w:val="num" w:pos="720"/>
        </w:tabs>
        <w:spacing w:before="240"/>
        <w:rPr>
          <w:lang w:val="en-CA"/>
        </w:rPr>
      </w:pPr>
      <w:r w:rsidRPr="00B12990">
        <w:t xml:space="preserve">The list of </w:t>
      </w:r>
      <w:r w:rsidR="00B2598B" w:rsidRPr="00B12990">
        <w:t>32</w:t>
      </w:r>
      <w:r w:rsidR="00222C40" w:rsidRPr="00B12990">
        <w:t xml:space="preserve"> investment</w:t>
      </w:r>
      <w:r w:rsidR="00222C40" w:rsidRPr="00647342">
        <w:t xml:space="preserve"> and non-investment PCRs (including one consolidated PCR for </w:t>
      </w:r>
      <w:r w:rsidR="00ED7027">
        <w:t xml:space="preserve">a </w:t>
      </w:r>
      <w:r w:rsidR="00222C40" w:rsidRPr="00647342">
        <w:rPr>
          <w:lang w:val="en-CA"/>
        </w:rPr>
        <w:t>survey of ODS alternatives at the national level)</w:t>
      </w:r>
      <w:r w:rsidR="00222C40" w:rsidRPr="00647342">
        <w:t xml:space="preserve"> received after the 84</w:t>
      </w:r>
      <w:r w:rsidR="00222C40" w:rsidRPr="00647342">
        <w:rPr>
          <w:vertAlign w:val="superscript"/>
        </w:rPr>
        <w:t>th</w:t>
      </w:r>
      <w:r w:rsidR="00222C40" w:rsidRPr="00647342">
        <w:t xml:space="preserve"> meeting is contained in Annex II to the present document. The aggregated results relevant to disbursement, actual phase-out and delays are shown in Table 5.</w:t>
      </w:r>
    </w:p>
    <w:p w14:paraId="555C7406" w14:textId="77777777" w:rsidR="00222C40" w:rsidRPr="003A471C" w:rsidRDefault="00222C40" w:rsidP="00605D6D">
      <w:pPr>
        <w:pStyle w:val="Heading1"/>
        <w:keepNext/>
        <w:keepLines/>
        <w:widowControl w:val="0"/>
        <w:numPr>
          <w:ilvl w:val="0"/>
          <w:numId w:val="0"/>
        </w:numPr>
        <w:tabs>
          <w:tab w:val="left" w:pos="720"/>
        </w:tabs>
        <w:spacing w:after="0"/>
        <w:rPr>
          <w:b/>
        </w:rPr>
      </w:pPr>
      <w:r w:rsidRPr="003A471C">
        <w:rPr>
          <w:b/>
        </w:rPr>
        <w:t>Table 5. Overview of the budget, ODS phased out and delay of individual projects submitted after the 84</w:t>
      </w:r>
      <w:r w:rsidRPr="003A471C">
        <w:rPr>
          <w:b/>
          <w:vertAlign w:val="superscript"/>
        </w:rPr>
        <w:t>th</w:t>
      </w:r>
      <w:r w:rsidRPr="003A471C">
        <w:rPr>
          <w:b/>
        </w:rPr>
        <w:t xml:space="preserve"> meeting</w:t>
      </w:r>
    </w:p>
    <w:tbl>
      <w:tblPr>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0"/>
        <w:gridCol w:w="1045"/>
        <w:gridCol w:w="1185"/>
        <w:gridCol w:w="1185"/>
        <w:gridCol w:w="1185"/>
        <w:gridCol w:w="1185"/>
        <w:gridCol w:w="1185"/>
        <w:gridCol w:w="1185"/>
      </w:tblGrid>
      <w:tr w:rsidR="00222C40" w:rsidRPr="005E0970" w14:paraId="31292257" w14:textId="77777777" w:rsidTr="00261887">
        <w:tc>
          <w:tcPr>
            <w:tcW w:w="1360" w:type="dxa"/>
            <w:vMerge w:val="restart"/>
            <w:shd w:val="clear" w:color="auto" w:fill="auto"/>
            <w:vAlign w:val="center"/>
            <w:hideMark/>
          </w:tcPr>
          <w:p w14:paraId="56DBE6B7" w14:textId="77777777" w:rsidR="00222C40" w:rsidRPr="005E0970" w:rsidRDefault="00222C40" w:rsidP="00605D6D">
            <w:pPr>
              <w:widowControl w:val="0"/>
              <w:jc w:val="left"/>
              <w:rPr>
                <w:b/>
                <w:bCs/>
                <w:sz w:val="20"/>
                <w:szCs w:val="20"/>
                <w:lang w:val="en-CA" w:eastAsia="en-CA"/>
              </w:rPr>
            </w:pPr>
            <w:r w:rsidRPr="005E0970">
              <w:rPr>
                <w:b/>
                <w:bCs/>
                <w:sz w:val="20"/>
                <w:szCs w:val="20"/>
                <w:lang w:val="en-CA" w:eastAsia="en-CA"/>
              </w:rPr>
              <w:t>Agency</w:t>
            </w:r>
          </w:p>
        </w:tc>
        <w:tc>
          <w:tcPr>
            <w:tcW w:w="1045" w:type="dxa"/>
            <w:vMerge w:val="restart"/>
            <w:shd w:val="clear" w:color="auto" w:fill="auto"/>
            <w:tcMar>
              <w:left w:w="0" w:type="dxa"/>
              <w:right w:w="0" w:type="dxa"/>
            </w:tcMar>
            <w:vAlign w:val="center"/>
            <w:hideMark/>
          </w:tcPr>
          <w:p w14:paraId="4D2EE0D5"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Number of projects</w:t>
            </w:r>
          </w:p>
        </w:tc>
        <w:tc>
          <w:tcPr>
            <w:tcW w:w="2370" w:type="dxa"/>
            <w:gridSpan w:val="2"/>
            <w:shd w:val="clear" w:color="auto" w:fill="auto"/>
            <w:vAlign w:val="center"/>
            <w:hideMark/>
          </w:tcPr>
          <w:p w14:paraId="1A7429DE"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Funds (US$)</w:t>
            </w:r>
          </w:p>
        </w:tc>
        <w:tc>
          <w:tcPr>
            <w:tcW w:w="2370" w:type="dxa"/>
            <w:gridSpan w:val="2"/>
            <w:shd w:val="clear" w:color="auto" w:fill="auto"/>
            <w:vAlign w:val="center"/>
            <w:hideMark/>
          </w:tcPr>
          <w:p w14:paraId="7576DEFF"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ODP tonnes phase out</w:t>
            </w:r>
          </w:p>
        </w:tc>
        <w:tc>
          <w:tcPr>
            <w:tcW w:w="2370" w:type="dxa"/>
            <w:gridSpan w:val="2"/>
            <w:shd w:val="clear" w:color="auto" w:fill="auto"/>
            <w:vAlign w:val="center"/>
            <w:hideMark/>
          </w:tcPr>
          <w:p w14:paraId="6C55C310"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Average delay (months)</w:t>
            </w:r>
          </w:p>
        </w:tc>
      </w:tr>
      <w:tr w:rsidR="00222C40" w:rsidRPr="005E0970" w14:paraId="08EBBFD6" w14:textId="77777777" w:rsidTr="00261887">
        <w:tc>
          <w:tcPr>
            <w:tcW w:w="1360" w:type="dxa"/>
            <w:vMerge/>
            <w:vAlign w:val="center"/>
            <w:hideMark/>
          </w:tcPr>
          <w:p w14:paraId="1217423E" w14:textId="77777777" w:rsidR="00222C40" w:rsidRPr="005E0970" w:rsidRDefault="00222C40" w:rsidP="00605D6D">
            <w:pPr>
              <w:widowControl w:val="0"/>
              <w:jc w:val="left"/>
              <w:rPr>
                <w:b/>
                <w:bCs/>
                <w:sz w:val="20"/>
                <w:szCs w:val="20"/>
                <w:lang w:val="en-CA" w:eastAsia="en-CA"/>
              </w:rPr>
            </w:pPr>
          </w:p>
        </w:tc>
        <w:tc>
          <w:tcPr>
            <w:tcW w:w="1045" w:type="dxa"/>
            <w:vMerge/>
            <w:vAlign w:val="center"/>
            <w:hideMark/>
          </w:tcPr>
          <w:p w14:paraId="215507D0" w14:textId="77777777" w:rsidR="00222C40" w:rsidRPr="005E0970" w:rsidRDefault="00222C40" w:rsidP="00605D6D">
            <w:pPr>
              <w:widowControl w:val="0"/>
              <w:jc w:val="left"/>
              <w:rPr>
                <w:b/>
                <w:bCs/>
                <w:sz w:val="20"/>
                <w:szCs w:val="20"/>
                <w:lang w:val="en-CA" w:eastAsia="en-CA"/>
              </w:rPr>
            </w:pPr>
          </w:p>
        </w:tc>
        <w:tc>
          <w:tcPr>
            <w:tcW w:w="1185" w:type="dxa"/>
            <w:shd w:val="clear" w:color="auto" w:fill="auto"/>
            <w:vAlign w:val="center"/>
            <w:hideMark/>
          </w:tcPr>
          <w:p w14:paraId="56196E62"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Approved</w:t>
            </w:r>
          </w:p>
        </w:tc>
        <w:tc>
          <w:tcPr>
            <w:tcW w:w="1185" w:type="dxa"/>
            <w:shd w:val="clear" w:color="auto" w:fill="auto"/>
            <w:vAlign w:val="center"/>
            <w:hideMark/>
          </w:tcPr>
          <w:p w14:paraId="28AC8BCE"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Disbursed</w:t>
            </w:r>
          </w:p>
        </w:tc>
        <w:tc>
          <w:tcPr>
            <w:tcW w:w="1185" w:type="dxa"/>
            <w:shd w:val="clear" w:color="auto" w:fill="auto"/>
            <w:vAlign w:val="center"/>
            <w:hideMark/>
          </w:tcPr>
          <w:p w14:paraId="7E7C2E61"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Approved</w:t>
            </w:r>
          </w:p>
        </w:tc>
        <w:tc>
          <w:tcPr>
            <w:tcW w:w="1185" w:type="dxa"/>
            <w:shd w:val="clear" w:color="auto" w:fill="auto"/>
            <w:vAlign w:val="center"/>
            <w:hideMark/>
          </w:tcPr>
          <w:p w14:paraId="7D0C498D"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Actual</w:t>
            </w:r>
          </w:p>
        </w:tc>
        <w:tc>
          <w:tcPr>
            <w:tcW w:w="1185" w:type="dxa"/>
            <w:shd w:val="clear" w:color="auto" w:fill="auto"/>
            <w:vAlign w:val="center"/>
            <w:hideMark/>
          </w:tcPr>
          <w:p w14:paraId="5B6EB26A"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Duration</w:t>
            </w:r>
          </w:p>
        </w:tc>
        <w:tc>
          <w:tcPr>
            <w:tcW w:w="1185" w:type="dxa"/>
            <w:shd w:val="clear" w:color="auto" w:fill="auto"/>
            <w:vAlign w:val="center"/>
            <w:hideMark/>
          </w:tcPr>
          <w:p w14:paraId="40BF60A7" w14:textId="77777777" w:rsidR="00222C40" w:rsidRPr="005E0970" w:rsidRDefault="00222C40" w:rsidP="00605D6D">
            <w:pPr>
              <w:widowControl w:val="0"/>
              <w:jc w:val="center"/>
              <w:rPr>
                <w:b/>
                <w:bCs/>
                <w:sz w:val="20"/>
                <w:szCs w:val="20"/>
                <w:lang w:val="en-CA" w:eastAsia="en-CA"/>
              </w:rPr>
            </w:pPr>
            <w:r w:rsidRPr="005E0970">
              <w:rPr>
                <w:b/>
                <w:bCs/>
                <w:sz w:val="20"/>
                <w:szCs w:val="20"/>
                <w:lang w:val="en-CA" w:eastAsia="en-CA"/>
              </w:rPr>
              <w:t>Delays</w:t>
            </w:r>
          </w:p>
        </w:tc>
      </w:tr>
      <w:tr w:rsidR="0085428B" w:rsidRPr="005E0970" w14:paraId="59E453DF" w14:textId="77777777" w:rsidTr="00261887">
        <w:tc>
          <w:tcPr>
            <w:tcW w:w="1360" w:type="dxa"/>
            <w:shd w:val="clear" w:color="auto" w:fill="auto"/>
            <w:noWrap/>
            <w:vAlign w:val="center"/>
            <w:hideMark/>
          </w:tcPr>
          <w:p w14:paraId="572B2E10" w14:textId="77777777" w:rsidR="0085428B" w:rsidRPr="005E0970" w:rsidRDefault="0085428B" w:rsidP="00605D6D">
            <w:pPr>
              <w:widowControl w:val="0"/>
              <w:rPr>
                <w:sz w:val="20"/>
                <w:szCs w:val="20"/>
                <w:lang w:val="en-CA" w:eastAsia="en-CA"/>
              </w:rPr>
            </w:pPr>
            <w:r w:rsidRPr="005E0970">
              <w:rPr>
                <w:sz w:val="20"/>
                <w:szCs w:val="20"/>
                <w:lang w:val="en-CA" w:eastAsia="en-CA"/>
              </w:rPr>
              <w:t>Canada</w:t>
            </w:r>
          </w:p>
        </w:tc>
        <w:tc>
          <w:tcPr>
            <w:tcW w:w="1045" w:type="dxa"/>
            <w:shd w:val="clear" w:color="auto" w:fill="auto"/>
            <w:noWrap/>
            <w:vAlign w:val="center"/>
            <w:hideMark/>
          </w:tcPr>
          <w:p w14:paraId="2E92F3EE" w14:textId="77777777" w:rsidR="0085428B" w:rsidRPr="005E0970" w:rsidRDefault="0085428B" w:rsidP="00605D6D">
            <w:pPr>
              <w:widowControl w:val="0"/>
              <w:jc w:val="center"/>
              <w:rPr>
                <w:sz w:val="20"/>
                <w:szCs w:val="20"/>
                <w:lang w:val="en-US"/>
              </w:rPr>
            </w:pPr>
            <w:r w:rsidRPr="005E0970">
              <w:rPr>
                <w:sz w:val="20"/>
                <w:szCs w:val="20"/>
                <w:lang w:val="en-CA" w:eastAsia="en-CA"/>
              </w:rPr>
              <w:t>1</w:t>
            </w:r>
          </w:p>
        </w:tc>
        <w:tc>
          <w:tcPr>
            <w:tcW w:w="1185" w:type="dxa"/>
            <w:shd w:val="clear" w:color="auto" w:fill="auto"/>
            <w:noWrap/>
            <w:tcMar>
              <w:left w:w="0" w:type="dxa"/>
              <w:right w:w="173" w:type="dxa"/>
            </w:tcMar>
            <w:vAlign w:val="center"/>
            <w:hideMark/>
          </w:tcPr>
          <w:p w14:paraId="56A4BC50" w14:textId="77777777" w:rsidR="0085428B" w:rsidRPr="005E0970" w:rsidRDefault="0085428B" w:rsidP="00605D6D">
            <w:pPr>
              <w:widowControl w:val="0"/>
              <w:jc w:val="right"/>
              <w:rPr>
                <w:sz w:val="20"/>
                <w:szCs w:val="20"/>
              </w:rPr>
            </w:pPr>
            <w:r w:rsidRPr="005E0970">
              <w:rPr>
                <w:sz w:val="20"/>
                <w:szCs w:val="20"/>
                <w:lang w:val="en-CA" w:eastAsia="en-CA"/>
              </w:rPr>
              <w:t>50,000</w:t>
            </w:r>
          </w:p>
        </w:tc>
        <w:tc>
          <w:tcPr>
            <w:tcW w:w="1185" w:type="dxa"/>
            <w:shd w:val="clear" w:color="auto" w:fill="auto"/>
            <w:noWrap/>
            <w:tcMar>
              <w:left w:w="0" w:type="dxa"/>
              <w:right w:w="173" w:type="dxa"/>
            </w:tcMar>
            <w:vAlign w:val="center"/>
            <w:hideMark/>
          </w:tcPr>
          <w:p w14:paraId="08D93483" w14:textId="77777777" w:rsidR="0085428B" w:rsidRPr="005E0970" w:rsidRDefault="0085428B" w:rsidP="00605D6D">
            <w:pPr>
              <w:widowControl w:val="0"/>
              <w:jc w:val="right"/>
              <w:rPr>
                <w:sz w:val="20"/>
                <w:szCs w:val="20"/>
              </w:rPr>
            </w:pPr>
            <w:r w:rsidRPr="005E0970">
              <w:rPr>
                <w:sz w:val="20"/>
                <w:szCs w:val="20"/>
                <w:lang w:val="en-CA" w:eastAsia="en-CA"/>
              </w:rPr>
              <w:t>50,000</w:t>
            </w:r>
          </w:p>
        </w:tc>
        <w:tc>
          <w:tcPr>
            <w:tcW w:w="1185" w:type="dxa"/>
            <w:shd w:val="clear" w:color="auto" w:fill="auto"/>
            <w:noWrap/>
            <w:tcMar>
              <w:left w:w="0" w:type="dxa"/>
              <w:right w:w="173" w:type="dxa"/>
            </w:tcMar>
            <w:vAlign w:val="center"/>
            <w:hideMark/>
          </w:tcPr>
          <w:p w14:paraId="0FC04B34" w14:textId="77777777" w:rsidR="0085428B" w:rsidRPr="005E0970" w:rsidRDefault="0085428B" w:rsidP="00605D6D">
            <w:pPr>
              <w:widowControl w:val="0"/>
              <w:jc w:val="right"/>
              <w:rPr>
                <w:sz w:val="20"/>
                <w:szCs w:val="20"/>
              </w:rPr>
            </w:pPr>
            <w:r w:rsidRPr="005E0970">
              <w:rPr>
                <w:sz w:val="20"/>
                <w:szCs w:val="20"/>
                <w:lang w:val="en-CA" w:eastAsia="en-CA"/>
              </w:rPr>
              <w:t>0</w:t>
            </w:r>
          </w:p>
        </w:tc>
        <w:tc>
          <w:tcPr>
            <w:tcW w:w="1185" w:type="dxa"/>
            <w:shd w:val="clear" w:color="auto" w:fill="auto"/>
            <w:noWrap/>
            <w:tcMar>
              <w:left w:w="0" w:type="dxa"/>
              <w:right w:w="173" w:type="dxa"/>
            </w:tcMar>
            <w:vAlign w:val="center"/>
            <w:hideMark/>
          </w:tcPr>
          <w:p w14:paraId="5F11B38D" w14:textId="77777777" w:rsidR="0085428B" w:rsidRPr="005E0970" w:rsidRDefault="0085428B" w:rsidP="00605D6D">
            <w:pPr>
              <w:widowControl w:val="0"/>
              <w:jc w:val="right"/>
              <w:rPr>
                <w:sz w:val="20"/>
                <w:szCs w:val="20"/>
              </w:rPr>
            </w:pPr>
            <w:r w:rsidRPr="005E0970">
              <w:rPr>
                <w:sz w:val="20"/>
                <w:szCs w:val="20"/>
                <w:lang w:val="en-CA" w:eastAsia="en-CA"/>
              </w:rPr>
              <w:t>0</w:t>
            </w:r>
          </w:p>
        </w:tc>
        <w:tc>
          <w:tcPr>
            <w:tcW w:w="1185" w:type="dxa"/>
            <w:shd w:val="clear" w:color="auto" w:fill="auto"/>
            <w:noWrap/>
            <w:tcMar>
              <w:left w:w="0" w:type="dxa"/>
              <w:right w:w="173" w:type="dxa"/>
            </w:tcMar>
            <w:vAlign w:val="center"/>
            <w:hideMark/>
          </w:tcPr>
          <w:p w14:paraId="452201C3" w14:textId="72B71D3A" w:rsidR="0085428B" w:rsidRPr="005E0970" w:rsidRDefault="0085428B" w:rsidP="00605D6D">
            <w:pPr>
              <w:widowControl w:val="0"/>
              <w:jc w:val="right"/>
              <w:rPr>
                <w:sz w:val="20"/>
                <w:szCs w:val="20"/>
              </w:rPr>
            </w:pPr>
            <w:r w:rsidRPr="005E0970">
              <w:rPr>
                <w:sz w:val="20"/>
                <w:szCs w:val="20"/>
                <w:lang w:val="en-CA" w:eastAsia="en-CA"/>
              </w:rPr>
              <w:t>45.7</w:t>
            </w:r>
            <w:r w:rsidR="001C0A2A">
              <w:rPr>
                <w:sz w:val="20"/>
                <w:szCs w:val="20"/>
                <w:lang w:val="en-CA" w:eastAsia="en-CA"/>
              </w:rPr>
              <w:t>0</w:t>
            </w:r>
          </w:p>
        </w:tc>
        <w:tc>
          <w:tcPr>
            <w:tcW w:w="1185" w:type="dxa"/>
            <w:shd w:val="clear" w:color="auto" w:fill="auto"/>
            <w:noWrap/>
            <w:tcMar>
              <w:left w:w="0" w:type="dxa"/>
              <w:right w:w="173" w:type="dxa"/>
            </w:tcMar>
            <w:vAlign w:val="center"/>
            <w:hideMark/>
          </w:tcPr>
          <w:p w14:paraId="44AA7200" w14:textId="77777777" w:rsidR="0085428B" w:rsidRPr="005E0970" w:rsidRDefault="0085428B" w:rsidP="00605D6D">
            <w:pPr>
              <w:widowControl w:val="0"/>
              <w:jc w:val="right"/>
              <w:rPr>
                <w:sz w:val="20"/>
                <w:szCs w:val="20"/>
              </w:rPr>
            </w:pPr>
            <w:r w:rsidRPr="005E0970">
              <w:rPr>
                <w:sz w:val="20"/>
                <w:szCs w:val="20"/>
                <w:lang w:val="en-CA" w:eastAsia="en-CA"/>
              </w:rPr>
              <w:t>27.37</w:t>
            </w:r>
          </w:p>
        </w:tc>
      </w:tr>
      <w:tr w:rsidR="0085428B" w:rsidRPr="005E0970" w14:paraId="44C09A81" w14:textId="77777777" w:rsidTr="00261887">
        <w:tc>
          <w:tcPr>
            <w:tcW w:w="1360" w:type="dxa"/>
            <w:shd w:val="clear" w:color="auto" w:fill="auto"/>
            <w:noWrap/>
            <w:vAlign w:val="center"/>
            <w:hideMark/>
          </w:tcPr>
          <w:p w14:paraId="2772851A" w14:textId="77777777" w:rsidR="0085428B" w:rsidRPr="005E0970" w:rsidRDefault="0085428B" w:rsidP="00605D6D">
            <w:pPr>
              <w:widowControl w:val="0"/>
              <w:rPr>
                <w:sz w:val="20"/>
                <w:szCs w:val="20"/>
                <w:lang w:val="en-CA" w:eastAsia="en-CA"/>
              </w:rPr>
            </w:pPr>
            <w:r w:rsidRPr="005E0970">
              <w:rPr>
                <w:sz w:val="20"/>
                <w:szCs w:val="20"/>
                <w:lang w:val="en-CA" w:eastAsia="en-CA"/>
              </w:rPr>
              <w:t>IBRD</w:t>
            </w:r>
          </w:p>
        </w:tc>
        <w:tc>
          <w:tcPr>
            <w:tcW w:w="1045" w:type="dxa"/>
            <w:shd w:val="clear" w:color="auto" w:fill="auto"/>
            <w:noWrap/>
            <w:vAlign w:val="center"/>
            <w:hideMark/>
          </w:tcPr>
          <w:p w14:paraId="6F691048" w14:textId="77777777" w:rsidR="0085428B" w:rsidRPr="005E0970" w:rsidRDefault="0085428B" w:rsidP="00605D6D">
            <w:pPr>
              <w:widowControl w:val="0"/>
              <w:jc w:val="center"/>
              <w:rPr>
                <w:sz w:val="20"/>
                <w:szCs w:val="20"/>
              </w:rPr>
            </w:pPr>
            <w:r w:rsidRPr="005E0970">
              <w:rPr>
                <w:sz w:val="20"/>
                <w:szCs w:val="20"/>
                <w:lang w:val="en-CA" w:eastAsia="en-CA"/>
              </w:rPr>
              <w:t>5</w:t>
            </w:r>
          </w:p>
        </w:tc>
        <w:tc>
          <w:tcPr>
            <w:tcW w:w="1185" w:type="dxa"/>
            <w:shd w:val="clear" w:color="auto" w:fill="auto"/>
            <w:noWrap/>
            <w:tcMar>
              <w:left w:w="0" w:type="dxa"/>
              <w:right w:w="173" w:type="dxa"/>
            </w:tcMar>
            <w:vAlign w:val="center"/>
            <w:hideMark/>
          </w:tcPr>
          <w:p w14:paraId="2CA29231" w14:textId="77777777" w:rsidR="0085428B" w:rsidRPr="005E0970" w:rsidRDefault="0085428B" w:rsidP="00605D6D">
            <w:pPr>
              <w:widowControl w:val="0"/>
              <w:jc w:val="right"/>
              <w:rPr>
                <w:sz w:val="20"/>
                <w:szCs w:val="20"/>
              </w:rPr>
            </w:pPr>
            <w:r w:rsidRPr="005E0970">
              <w:rPr>
                <w:sz w:val="20"/>
                <w:szCs w:val="20"/>
                <w:lang w:val="en-CA" w:eastAsia="en-CA"/>
              </w:rPr>
              <w:t>5,659,580</w:t>
            </w:r>
          </w:p>
        </w:tc>
        <w:tc>
          <w:tcPr>
            <w:tcW w:w="1185" w:type="dxa"/>
            <w:shd w:val="clear" w:color="auto" w:fill="auto"/>
            <w:noWrap/>
            <w:tcMar>
              <w:left w:w="0" w:type="dxa"/>
              <w:right w:w="173" w:type="dxa"/>
            </w:tcMar>
            <w:vAlign w:val="center"/>
            <w:hideMark/>
          </w:tcPr>
          <w:p w14:paraId="73CF3B56" w14:textId="77777777" w:rsidR="0085428B" w:rsidRPr="005E0970" w:rsidRDefault="0085428B" w:rsidP="00605D6D">
            <w:pPr>
              <w:widowControl w:val="0"/>
              <w:jc w:val="right"/>
              <w:rPr>
                <w:sz w:val="20"/>
                <w:szCs w:val="20"/>
              </w:rPr>
            </w:pPr>
            <w:r w:rsidRPr="005E0970">
              <w:rPr>
                <w:sz w:val="20"/>
                <w:szCs w:val="20"/>
                <w:lang w:val="en-CA" w:eastAsia="en-CA"/>
              </w:rPr>
              <w:t>5,301,585</w:t>
            </w:r>
          </w:p>
        </w:tc>
        <w:tc>
          <w:tcPr>
            <w:tcW w:w="1185" w:type="dxa"/>
            <w:shd w:val="clear" w:color="auto" w:fill="auto"/>
            <w:noWrap/>
            <w:tcMar>
              <w:left w:w="0" w:type="dxa"/>
              <w:right w:w="173" w:type="dxa"/>
            </w:tcMar>
            <w:vAlign w:val="center"/>
            <w:hideMark/>
          </w:tcPr>
          <w:p w14:paraId="702454C4" w14:textId="77777777" w:rsidR="0085428B" w:rsidRPr="005E0970" w:rsidRDefault="0085428B" w:rsidP="00605D6D">
            <w:pPr>
              <w:widowControl w:val="0"/>
              <w:jc w:val="right"/>
              <w:rPr>
                <w:sz w:val="20"/>
                <w:szCs w:val="20"/>
              </w:rPr>
            </w:pPr>
            <w:r w:rsidRPr="005E0970">
              <w:rPr>
                <w:sz w:val="20"/>
                <w:szCs w:val="20"/>
                <w:lang w:val="en-CA" w:eastAsia="en-CA"/>
              </w:rPr>
              <w:t>173.3</w:t>
            </w:r>
          </w:p>
        </w:tc>
        <w:tc>
          <w:tcPr>
            <w:tcW w:w="1185" w:type="dxa"/>
            <w:shd w:val="clear" w:color="auto" w:fill="auto"/>
            <w:noWrap/>
            <w:tcMar>
              <w:left w:w="0" w:type="dxa"/>
              <w:right w:w="173" w:type="dxa"/>
            </w:tcMar>
            <w:vAlign w:val="center"/>
            <w:hideMark/>
          </w:tcPr>
          <w:p w14:paraId="3CD4CD3A" w14:textId="77777777" w:rsidR="0085428B" w:rsidRPr="005E0970" w:rsidRDefault="0085428B" w:rsidP="00605D6D">
            <w:pPr>
              <w:widowControl w:val="0"/>
              <w:jc w:val="right"/>
              <w:rPr>
                <w:sz w:val="20"/>
                <w:szCs w:val="20"/>
              </w:rPr>
            </w:pPr>
            <w:r w:rsidRPr="005E0970">
              <w:rPr>
                <w:sz w:val="20"/>
                <w:szCs w:val="20"/>
                <w:lang w:val="en-CA" w:eastAsia="en-CA"/>
              </w:rPr>
              <w:t>172.2</w:t>
            </w:r>
          </w:p>
        </w:tc>
        <w:tc>
          <w:tcPr>
            <w:tcW w:w="1185" w:type="dxa"/>
            <w:shd w:val="clear" w:color="auto" w:fill="auto"/>
            <w:noWrap/>
            <w:tcMar>
              <w:left w:w="0" w:type="dxa"/>
              <w:right w:w="173" w:type="dxa"/>
            </w:tcMar>
            <w:vAlign w:val="center"/>
            <w:hideMark/>
          </w:tcPr>
          <w:p w14:paraId="4AD204CF" w14:textId="77777777" w:rsidR="0085428B" w:rsidRPr="005E0970" w:rsidRDefault="0085428B" w:rsidP="00605D6D">
            <w:pPr>
              <w:widowControl w:val="0"/>
              <w:jc w:val="right"/>
              <w:rPr>
                <w:sz w:val="20"/>
                <w:szCs w:val="20"/>
              </w:rPr>
            </w:pPr>
            <w:r w:rsidRPr="005E0970">
              <w:rPr>
                <w:sz w:val="20"/>
                <w:szCs w:val="20"/>
                <w:lang w:val="en-CA" w:eastAsia="en-CA"/>
              </w:rPr>
              <w:t>86.84</w:t>
            </w:r>
          </w:p>
        </w:tc>
        <w:tc>
          <w:tcPr>
            <w:tcW w:w="1185" w:type="dxa"/>
            <w:shd w:val="clear" w:color="auto" w:fill="auto"/>
            <w:noWrap/>
            <w:tcMar>
              <w:left w:w="0" w:type="dxa"/>
              <w:right w:w="173" w:type="dxa"/>
            </w:tcMar>
            <w:vAlign w:val="center"/>
            <w:hideMark/>
          </w:tcPr>
          <w:p w14:paraId="760F51C3" w14:textId="77777777" w:rsidR="0085428B" w:rsidRPr="005E0970" w:rsidRDefault="0085428B" w:rsidP="00605D6D">
            <w:pPr>
              <w:widowControl w:val="0"/>
              <w:jc w:val="right"/>
              <w:rPr>
                <w:sz w:val="20"/>
                <w:szCs w:val="20"/>
              </w:rPr>
            </w:pPr>
            <w:r w:rsidRPr="005E0970">
              <w:rPr>
                <w:sz w:val="20"/>
                <w:szCs w:val="20"/>
                <w:lang w:val="en-CA" w:eastAsia="en-CA"/>
              </w:rPr>
              <w:t>61.09</w:t>
            </w:r>
          </w:p>
        </w:tc>
      </w:tr>
      <w:tr w:rsidR="0085428B" w:rsidRPr="005E0970" w14:paraId="00E4EBC3" w14:textId="77777777" w:rsidTr="00261887">
        <w:tc>
          <w:tcPr>
            <w:tcW w:w="1360" w:type="dxa"/>
            <w:shd w:val="clear" w:color="auto" w:fill="auto"/>
            <w:noWrap/>
            <w:vAlign w:val="center"/>
            <w:hideMark/>
          </w:tcPr>
          <w:p w14:paraId="2BF419A9" w14:textId="77777777" w:rsidR="0085428B" w:rsidRPr="005E0970" w:rsidRDefault="0085428B" w:rsidP="00605D6D">
            <w:pPr>
              <w:widowControl w:val="0"/>
              <w:rPr>
                <w:sz w:val="20"/>
                <w:szCs w:val="20"/>
                <w:lang w:val="en-CA" w:eastAsia="en-CA"/>
              </w:rPr>
            </w:pPr>
            <w:r w:rsidRPr="005E0970">
              <w:rPr>
                <w:sz w:val="20"/>
                <w:szCs w:val="20"/>
                <w:lang w:val="en-CA" w:eastAsia="en-CA"/>
              </w:rPr>
              <w:t>UNDP</w:t>
            </w:r>
          </w:p>
        </w:tc>
        <w:tc>
          <w:tcPr>
            <w:tcW w:w="1045" w:type="dxa"/>
            <w:shd w:val="clear" w:color="auto" w:fill="auto"/>
            <w:noWrap/>
            <w:vAlign w:val="center"/>
            <w:hideMark/>
          </w:tcPr>
          <w:p w14:paraId="4E893738" w14:textId="77777777" w:rsidR="0085428B" w:rsidRPr="005E0970" w:rsidRDefault="0085428B" w:rsidP="00605D6D">
            <w:pPr>
              <w:widowControl w:val="0"/>
              <w:jc w:val="center"/>
              <w:rPr>
                <w:sz w:val="20"/>
                <w:szCs w:val="20"/>
              </w:rPr>
            </w:pPr>
            <w:r w:rsidRPr="005E0970">
              <w:rPr>
                <w:sz w:val="20"/>
                <w:szCs w:val="20"/>
                <w:lang w:val="en-CA" w:eastAsia="en-CA"/>
              </w:rPr>
              <w:t>5</w:t>
            </w:r>
          </w:p>
        </w:tc>
        <w:tc>
          <w:tcPr>
            <w:tcW w:w="1185" w:type="dxa"/>
            <w:shd w:val="clear" w:color="auto" w:fill="auto"/>
            <w:noWrap/>
            <w:tcMar>
              <w:left w:w="0" w:type="dxa"/>
              <w:right w:w="173" w:type="dxa"/>
            </w:tcMar>
            <w:vAlign w:val="center"/>
            <w:hideMark/>
          </w:tcPr>
          <w:p w14:paraId="01183C7C" w14:textId="32457567" w:rsidR="0085428B" w:rsidRPr="005E0970" w:rsidRDefault="0085428B" w:rsidP="00605D6D">
            <w:pPr>
              <w:widowControl w:val="0"/>
              <w:jc w:val="right"/>
              <w:rPr>
                <w:sz w:val="20"/>
                <w:szCs w:val="20"/>
              </w:rPr>
            </w:pPr>
            <w:r w:rsidRPr="005E0970">
              <w:rPr>
                <w:sz w:val="20"/>
                <w:szCs w:val="20"/>
              </w:rPr>
              <w:t>3,111,195</w:t>
            </w:r>
          </w:p>
        </w:tc>
        <w:tc>
          <w:tcPr>
            <w:tcW w:w="1185" w:type="dxa"/>
            <w:shd w:val="clear" w:color="auto" w:fill="auto"/>
            <w:noWrap/>
            <w:tcMar>
              <w:left w:w="0" w:type="dxa"/>
              <w:right w:w="173" w:type="dxa"/>
            </w:tcMar>
            <w:vAlign w:val="center"/>
            <w:hideMark/>
          </w:tcPr>
          <w:p w14:paraId="19D50C0F" w14:textId="77777777" w:rsidR="0085428B" w:rsidRPr="005E0970" w:rsidRDefault="0085428B" w:rsidP="00605D6D">
            <w:pPr>
              <w:widowControl w:val="0"/>
              <w:jc w:val="right"/>
              <w:rPr>
                <w:sz w:val="20"/>
                <w:szCs w:val="20"/>
              </w:rPr>
            </w:pPr>
            <w:r w:rsidRPr="005E0970">
              <w:rPr>
                <w:sz w:val="20"/>
                <w:szCs w:val="20"/>
              </w:rPr>
              <w:t>3,066,680</w:t>
            </w:r>
          </w:p>
        </w:tc>
        <w:tc>
          <w:tcPr>
            <w:tcW w:w="1185" w:type="dxa"/>
            <w:shd w:val="clear" w:color="auto" w:fill="auto"/>
            <w:noWrap/>
            <w:tcMar>
              <w:left w:w="0" w:type="dxa"/>
              <w:right w:w="173" w:type="dxa"/>
            </w:tcMar>
            <w:vAlign w:val="center"/>
            <w:hideMark/>
          </w:tcPr>
          <w:p w14:paraId="1D3C58F8" w14:textId="77777777" w:rsidR="0085428B" w:rsidRPr="005E0970" w:rsidRDefault="0085428B" w:rsidP="00605D6D">
            <w:pPr>
              <w:widowControl w:val="0"/>
              <w:jc w:val="right"/>
              <w:rPr>
                <w:sz w:val="20"/>
                <w:szCs w:val="20"/>
              </w:rPr>
            </w:pPr>
            <w:r w:rsidRPr="005E0970">
              <w:rPr>
                <w:sz w:val="20"/>
                <w:szCs w:val="20"/>
                <w:lang w:val="en-CA" w:eastAsia="en-CA"/>
              </w:rPr>
              <w:t>1.3</w:t>
            </w:r>
          </w:p>
        </w:tc>
        <w:tc>
          <w:tcPr>
            <w:tcW w:w="1185" w:type="dxa"/>
            <w:shd w:val="clear" w:color="auto" w:fill="auto"/>
            <w:noWrap/>
            <w:tcMar>
              <w:left w:w="0" w:type="dxa"/>
              <w:right w:w="173" w:type="dxa"/>
            </w:tcMar>
            <w:vAlign w:val="center"/>
            <w:hideMark/>
          </w:tcPr>
          <w:p w14:paraId="2F2DE5F1" w14:textId="77777777" w:rsidR="0085428B" w:rsidRPr="005E0970" w:rsidRDefault="0085428B" w:rsidP="00605D6D">
            <w:pPr>
              <w:widowControl w:val="0"/>
              <w:jc w:val="right"/>
              <w:rPr>
                <w:sz w:val="20"/>
                <w:szCs w:val="20"/>
              </w:rPr>
            </w:pPr>
            <w:r w:rsidRPr="005E0970">
              <w:rPr>
                <w:sz w:val="20"/>
                <w:szCs w:val="20"/>
                <w:lang w:val="en-CA" w:eastAsia="en-CA"/>
              </w:rPr>
              <w:t>1.8</w:t>
            </w:r>
          </w:p>
        </w:tc>
        <w:tc>
          <w:tcPr>
            <w:tcW w:w="1185" w:type="dxa"/>
            <w:shd w:val="clear" w:color="auto" w:fill="auto"/>
            <w:noWrap/>
            <w:tcMar>
              <w:left w:w="0" w:type="dxa"/>
              <w:right w:w="173" w:type="dxa"/>
            </w:tcMar>
            <w:vAlign w:val="center"/>
            <w:hideMark/>
          </w:tcPr>
          <w:p w14:paraId="0EDB2775" w14:textId="730D3A19" w:rsidR="0085428B" w:rsidRPr="005E0970" w:rsidRDefault="0085428B" w:rsidP="00605D6D">
            <w:pPr>
              <w:widowControl w:val="0"/>
              <w:jc w:val="right"/>
              <w:rPr>
                <w:sz w:val="20"/>
                <w:szCs w:val="20"/>
              </w:rPr>
            </w:pPr>
            <w:r w:rsidRPr="005E0970">
              <w:rPr>
                <w:sz w:val="20"/>
                <w:szCs w:val="20"/>
              </w:rPr>
              <w:t>38.2</w:t>
            </w:r>
            <w:r w:rsidR="001C0A2A">
              <w:rPr>
                <w:sz w:val="20"/>
                <w:szCs w:val="20"/>
              </w:rPr>
              <w:t>0</w:t>
            </w:r>
          </w:p>
        </w:tc>
        <w:tc>
          <w:tcPr>
            <w:tcW w:w="1185" w:type="dxa"/>
            <w:shd w:val="clear" w:color="auto" w:fill="auto"/>
            <w:noWrap/>
            <w:tcMar>
              <w:left w:w="0" w:type="dxa"/>
              <w:right w:w="173" w:type="dxa"/>
            </w:tcMar>
            <w:vAlign w:val="center"/>
            <w:hideMark/>
          </w:tcPr>
          <w:p w14:paraId="0885679F" w14:textId="2628E582" w:rsidR="0085428B" w:rsidRPr="005E0970" w:rsidRDefault="0085428B" w:rsidP="00605D6D">
            <w:pPr>
              <w:widowControl w:val="0"/>
              <w:jc w:val="right"/>
              <w:rPr>
                <w:sz w:val="20"/>
                <w:szCs w:val="20"/>
              </w:rPr>
            </w:pPr>
            <w:r w:rsidRPr="005E0970">
              <w:rPr>
                <w:sz w:val="20"/>
                <w:szCs w:val="20"/>
              </w:rPr>
              <w:t>13.4</w:t>
            </w:r>
            <w:r w:rsidR="001C0A2A">
              <w:rPr>
                <w:sz w:val="20"/>
                <w:szCs w:val="20"/>
              </w:rPr>
              <w:t>0</w:t>
            </w:r>
          </w:p>
        </w:tc>
      </w:tr>
      <w:tr w:rsidR="0085428B" w:rsidRPr="005E0970" w14:paraId="2848750D" w14:textId="77777777" w:rsidTr="00261887">
        <w:tc>
          <w:tcPr>
            <w:tcW w:w="1360" w:type="dxa"/>
            <w:shd w:val="clear" w:color="auto" w:fill="auto"/>
            <w:noWrap/>
            <w:vAlign w:val="center"/>
            <w:hideMark/>
          </w:tcPr>
          <w:p w14:paraId="69353B04" w14:textId="77777777" w:rsidR="0085428B" w:rsidRPr="005E0970" w:rsidRDefault="0085428B" w:rsidP="00605D6D">
            <w:pPr>
              <w:widowControl w:val="0"/>
              <w:rPr>
                <w:sz w:val="20"/>
                <w:szCs w:val="20"/>
                <w:lang w:val="en-CA" w:eastAsia="en-CA"/>
              </w:rPr>
            </w:pPr>
            <w:r w:rsidRPr="005E0970">
              <w:rPr>
                <w:sz w:val="20"/>
                <w:szCs w:val="20"/>
                <w:lang w:val="en-CA" w:eastAsia="en-CA"/>
              </w:rPr>
              <w:t>UNEP</w:t>
            </w:r>
          </w:p>
        </w:tc>
        <w:tc>
          <w:tcPr>
            <w:tcW w:w="1045" w:type="dxa"/>
            <w:shd w:val="clear" w:color="auto" w:fill="auto"/>
            <w:noWrap/>
            <w:vAlign w:val="center"/>
            <w:hideMark/>
          </w:tcPr>
          <w:p w14:paraId="3A26003A" w14:textId="77777777" w:rsidR="0085428B" w:rsidRPr="005E0970" w:rsidRDefault="0085428B" w:rsidP="00605D6D">
            <w:pPr>
              <w:widowControl w:val="0"/>
              <w:jc w:val="center"/>
              <w:rPr>
                <w:sz w:val="20"/>
                <w:szCs w:val="20"/>
              </w:rPr>
            </w:pPr>
            <w:r w:rsidRPr="005E0970">
              <w:rPr>
                <w:sz w:val="20"/>
                <w:szCs w:val="20"/>
                <w:lang w:val="en-CA" w:eastAsia="en-CA"/>
              </w:rPr>
              <w:t>11</w:t>
            </w:r>
          </w:p>
        </w:tc>
        <w:tc>
          <w:tcPr>
            <w:tcW w:w="1185" w:type="dxa"/>
            <w:shd w:val="clear" w:color="auto" w:fill="auto"/>
            <w:noWrap/>
            <w:tcMar>
              <w:left w:w="0" w:type="dxa"/>
              <w:right w:w="173" w:type="dxa"/>
            </w:tcMar>
            <w:vAlign w:val="center"/>
            <w:hideMark/>
          </w:tcPr>
          <w:p w14:paraId="5EE390C1" w14:textId="77777777" w:rsidR="0085428B" w:rsidRPr="005E0970" w:rsidRDefault="0085428B" w:rsidP="00605D6D">
            <w:pPr>
              <w:widowControl w:val="0"/>
              <w:jc w:val="right"/>
              <w:rPr>
                <w:sz w:val="20"/>
                <w:szCs w:val="20"/>
              </w:rPr>
            </w:pPr>
            <w:r w:rsidRPr="005E0970">
              <w:rPr>
                <w:sz w:val="20"/>
                <w:szCs w:val="20"/>
              </w:rPr>
              <w:t>1,855,000</w:t>
            </w:r>
          </w:p>
        </w:tc>
        <w:tc>
          <w:tcPr>
            <w:tcW w:w="1185" w:type="dxa"/>
            <w:shd w:val="clear" w:color="auto" w:fill="auto"/>
            <w:noWrap/>
            <w:tcMar>
              <w:left w:w="0" w:type="dxa"/>
              <w:right w:w="173" w:type="dxa"/>
            </w:tcMar>
            <w:vAlign w:val="center"/>
            <w:hideMark/>
          </w:tcPr>
          <w:p w14:paraId="5B35143A" w14:textId="77777777" w:rsidR="0085428B" w:rsidRPr="005E0970" w:rsidRDefault="0085428B" w:rsidP="00605D6D">
            <w:pPr>
              <w:widowControl w:val="0"/>
              <w:jc w:val="right"/>
              <w:rPr>
                <w:sz w:val="20"/>
                <w:szCs w:val="20"/>
              </w:rPr>
            </w:pPr>
            <w:r w:rsidRPr="005E0970">
              <w:rPr>
                <w:sz w:val="20"/>
                <w:szCs w:val="20"/>
              </w:rPr>
              <w:t>1,715,857</w:t>
            </w:r>
          </w:p>
        </w:tc>
        <w:tc>
          <w:tcPr>
            <w:tcW w:w="1185" w:type="dxa"/>
            <w:shd w:val="clear" w:color="auto" w:fill="auto"/>
            <w:noWrap/>
            <w:tcMar>
              <w:left w:w="0" w:type="dxa"/>
              <w:right w:w="173" w:type="dxa"/>
            </w:tcMar>
            <w:vAlign w:val="center"/>
            <w:hideMark/>
          </w:tcPr>
          <w:p w14:paraId="1E55E64A" w14:textId="77777777" w:rsidR="0085428B" w:rsidRPr="005E0970" w:rsidRDefault="0085428B" w:rsidP="00605D6D">
            <w:pPr>
              <w:widowControl w:val="0"/>
              <w:jc w:val="right"/>
              <w:rPr>
                <w:sz w:val="20"/>
                <w:szCs w:val="20"/>
              </w:rPr>
            </w:pPr>
            <w:r w:rsidRPr="005E0970">
              <w:rPr>
                <w:sz w:val="20"/>
                <w:szCs w:val="20"/>
                <w:lang w:val="en-CA" w:eastAsia="en-CA"/>
              </w:rPr>
              <w:t>0</w:t>
            </w:r>
          </w:p>
        </w:tc>
        <w:tc>
          <w:tcPr>
            <w:tcW w:w="1185" w:type="dxa"/>
            <w:shd w:val="clear" w:color="auto" w:fill="auto"/>
            <w:noWrap/>
            <w:tcMar>
              <w:left w:w="0" w:type="dxa"/>
              <w:right w:w="173" w:type="dxa"/>
            </w:tcMar>
            <w:vAlign w:val="center"/>
            <w:hideMark/>
          </w:tcPr>
          <w:p w14:paraId="607069F7" w14:textId="77777777" w:rsidR="0085428B" w:rsidRPr="005E0970" w:rsidRDefault="0085428B" w:rsidP="00605D6D">
            <w:pPr>
              <w:widowControl w:val="0"/>
              <w:jc w:val="right"/>
              <w:rPr>
                <w:sz w:val="20"/>
                <w:szCs w:val="20"/>
              </w:rPr>
            </w:pPr>
            <w:r w:rsidRPr="005E0970">
              <w:rPr>
                <w:sz w:val="20"/>
                <w:szCs w:val="20"/>
                <w:lang w:val="en-CA" w:eastAsia="en-CA"/>
              </w:rPr>
              <w:t>0</w:t>
            </w:r>
          </w:p>
        </w:tc>
        <w:tc>
          <w:tcPr>
            <w:tcW w:w="1185" w:type="dxa"/>
            <w:shd w:val="clear" w:color="auto" w:fill="auto"/>
            <w:noWrap/>
            <w:tcMar>
              <w:left w:w="0" w:type="dxa"/>
              <w:right w:w="173" w:type="dxa"/>
            </w:tcMar>
            <w:vAlign w:val="center"/>
            <w:hideMark/>
          </w:tcPr>
          <w:p w14:paraId="539E14B4" w14:textId="443968C0" w:rsidR="0085428B" w:rsidRPr="005E0970" w:rsidRDefault="0085428B" w:rsidP="00605D6D">
            <w:pPr>
              <w:widowControl w:val="0"/>
              <w:jc w:val="right"/>
              <w:rPr>
                <w:sz w:val="20"/>
                <w:szCs w:val="20"/>
              </w:rPr>
            </w:pPr>
            <w:r w:rsidRPr="005E0970">
              <w:rPr>
                <w:sz w:val="20"/>
                <w:szCs w:val="20"/>
              </w:rPr>
              <w:t>20.5</w:t>
            </w:r>
            <w:r w:rsidR="001C0A2A">
              <w:rPr>
                <w:sz w:val="20"/>
                <w:szCs w:val="20"/>
              </w:rPr>
              <w:t>0</w:t>
            </w:r>
          </w:p>
        </w:tc>
        <w:tc>
          <w:tcPr>
            <w:tcW w:w="1185" w:type="dxa"/>
            <w:shd w:val="clear" w:color="auto" w:fill="auto"/>
            <w:noWrap/>
            <w:tcMar>
              <w:left w:w="0" w:type="dxa"/>
              <w:right w:w="173" w:type="dxa"/>
            </w:tcMar>
            <w:vAlign w:val="center"/>
            <w:hideMark/>
          </w:tcPr>
          <w:p w14:paraId="728D0D69" w14:textId="2F5EADEE" w:rsidR="0085428B" w:rsidRPr="005E0970" w:rsidRDefault="0085428B" w:rsidP="00605D6D">
            <w:pPr>
              <w:widowControl w:val="0"/>
              <w:jc w:val="right"/>
              <w:rPr>
                <w:sz w:val="20"/>
                <w:szCs w:val="20"/>
              </w:rPr>
            </w:pPr>
            <w:r w:rsidRPr="005E0970">
              <w:rPr>
                <w:sz w:val="20"/>
                <w:szCs w:val="20"/>
              </w:rPr>
              <w:t>2.8</w:t>
            </w:r>
            <w:r w:rsidR="001C0A2A">
              <w:rPr>
                <w:sz w:val="20"/>
                <w:szCs w:val="20"/>
              </w:rPr>
              <w:t>0</w:t>
            </w:r>
          </w:p>
        </w:tc>
      </w:tr>
      <w:tr w:rsidR="001C0A2A" w:rsidRPr="005E0970" w14:paraId="23B90641" w14:textId="77777777" w:rsidTr="001C0A2A">
        <w:tc>
          <w:tcPr>
            <w:tcW w:w="1360" w:type="dxa"/>
            <w:shd w:val="clear" w:color="auto" w:fill="auto"/>
            <w:noWrap/>
            <w:vAlign w:val="center"/>
            <w:hideMark/>
          </w:tcPr>
          <w:p w14:paraId="7EBF2998" w14:textId="77777777" w:rsidR="001C0A2A" w:rsidRPr="005E0970" w:rsidRDefault="001C0A2A" w:rsidP="001C0A2A">
            <w:pPr>
              <w:widowControl w:val="0"/>
              <w:rPr>
                <w:sz w:val="20"/>
                <w:szCs w:val="20"/>
                <w:lang w:val="en-CA" w:eastAsia="en-CA"/>
              </w:rPr>
            </w:pPr>
            <w:r w:rsidRPr="005E0970">
              <w:rPr>
                <w:sz w:val="20"/>
                <w:szCs w:val="20"/>
                <w:lang w:val="en-CA" w:eastAsia="en-CA"/>
              </w:rPr>
              <w:t>UNIDO</w:t>
            </w:r>
          </w:p>
        </w:tc>
        <w:tc>
          <w:tcPr>
            <w:tcW w:w="1045" w:type="dxa"/>
            <w:shd w:val="clear" w:color="auto" w:fill="auto"/>
            <w:noWrap/>
            <w:vAlign w:val="center"/>
            <w:hideMark/>
          </w:tcPr>
          <w:p w14:paraId="06AB9D11" w14:textId="12FB03DB" w:rsidR="001C0A2A" w:rsidRPr="005E0970" w:rsidRDefault="001C0A2A" w:rsidP="001C0A2A">
            <w:pPr>
              <w:widowControl w:val="0"/>
              <w:jc w:val="center"/>
              <w:rPr>
                <w:sz w:val="20"/>
                <w:szCs w:val="20"/>
              </w:rPr>
            </w:pPr>
            <w:r w:rsidRPr="005E0970">
              <w:rPr>
                <w:sz w:val="20"/>
                <w:szCs w:val="20"/>
                <w:lang w:val="en-CA" w:eastAsia="en-CA"/>
              </w:rPr>
              <w:t>1</w:t>
            </w:r>
            <w:r>
              <w:rPr>
                <w:sz w:val="20"/>
                <w:szCs w:val="20"/>
                <w:lang w:val="en-CA" w:eastAsia="en-CA"/>
              </w:rPr>
              <w:t>1</w:t>
            </w:r>
          </w:p>
        </w:tc>
        <w:tc>
          <w:tcPr>
            <w:tcW w:w="1185" w:type="dxa"/>
            <w:shd w:val="clear" w:color="auto" w:fill="auto"/>
            <w:noWrap/>
            <w:tcMar>
              <w:left w:w="0" w:type="dxa"/>
              <w:right w:w="173" w:type="dxa"/>
            </w:tcMar>
            <w:vAlign w:val="bottom"/>
            <w:hideMark/>
          </w:tcPr>
          <w:p w14:paraId="00B53792" w14:textId="38208F54" w:rsidR="001C0A2A" w:rsidRPr="005E0970" w:rsidRDefault="001C0A2A" w:rsidP="001C0A2A">
            <w:pPr>
              <w:widowControl w:val="0"/>
              <w:jc w:val="right"/>
              <w:rPr>
                <w:sz w:val="20"/>
                <w:szCs w:val="20"/>
              </w:rPr>
            </w:pPr>
            <w:r w:rsidRPr="00264D63">
              <w:rPr>
                <w:color w:val="000000"/>
                <w:sz w:val="20"/>
                <w:szCs w:val="20"/>
              </w:rPr>
              <w:t>3,240,449</w:t>
            </w:r>
          </w:p>
        </w:tc>
        <w:tc>
          <w:tcPr>
            <w:tcW w:w="1185" w:type="dxa"/>
            <w:shd w:val="clear" w:color="auto" w:fill="auto"/>
            <w:noWrap/>
            <w:tcMar>
              <w:left w:w="0" w:type="dxa"/>
              <w:right w:w="173" w:type="dxa"/>
            </w:tcMar>
            <w:vAlign w:val="bottom"/>
            <w:hideMark/>
          </w:tcPr>
          <w:p w14:paraId="43219DD4" w14:textId="0449C0AF" w:rsidR="001C0A2A" w:rsidRPr="005E0970" w:rsidRDefault="001C0A2A" w:rsidP="001C0A2A">
            <w:pPr>
              <w:widowControl w:val="0"/>
              <w:jc w:val="right"/>
              <w:rPr>
                <w:sz w:val="20"/>
                <w:szCs w:val="20"/>
              </w:rPr>
            </w:pPr>
            <w:r w:rsidRPr="00264D63">
              <w:rPr>
                <w:color w:val="000000"/>
                <w:sz w:val="20"/>
                <w:szCs w:val="20"/>
              </w:rPr>
              <w:t>2,235,529</w:t>
            </w:r>
          </w:p>
        </w:tc>
        <w:tc>
          <w:tcPr>
            <w:tcW w:w="1185" w:type="dxa"/>
            <w:shd w:val="clear" w:color="auto" w:fill="auto"/>
            <w:noWrap/>
            <w:tcMar>
              <w:left w:w="0" w:type="dxa"/>
              <w:right w:w="173" w:type="dxa"/>
            </w:tcMar>
            <w:vAlign w:val="center"/>
            <w:hideMark/>
          </w:tcPr>
          <w:p w14:paraId="7BB093EC" w14:textId="77777777" w:rsidR="001C0A2A" w:rsidRPr="005E0970" w:rsidRDefault="001C0A2A" w:rsidP="001C0A2A">
            <w:pPr>
              <w:widowControl w:val="0"/>
              <w:jc w:val="right"/>
              <w:rPr>
                <w:sz w:val="20"/>
                <w:szCs w:val="20"/>
              </w:rPr>
            </w:pPr>
            <w:r w:rsidRPr="005E0970">
              <w:rPr>
                <w:sz w:val="20"/>
                <w:szCs w:val="20"/>
              </w:rPr>
              <w:t>0</w:t>
            </w:r>
          </w:p>
        </w:tc>
        <w:tc>
          <w:tcPr>
            <w:tcW w:w="1185" w:type="dxa"/>
            <w:shd w:val="clear" w:color="auto" w:fill="auto"/>
            <w:noWrap/>
            <w:tcMar>
              <w:left w:w="0" w:type="dxa"/>
              <w:right w:w="173" w:type="dxa"/>
            </w:tcMar>
            <w:vAlign w:val="center"/>
            <w:hideMark/>
          </w:tcPr>
          <w:p w14:paraId="4027BC18" w14:textId="77777777" w:rsidR="001C0A2A" w:rsidRPr="005E0970" w:rsidRDefault="001C0A2A" w:rsidP="001C0A2A">
            <w:pPr>
              <w:widowControl w:val="0"/>
              <w:jc w:val="right"/>
              <w:rPr>
                <w:sz w:val="20"/>
                <w:szCs w:val="20"/>
              </w:rPr>
            </w:pPr>
            <w:r w:rsidRPr="005E0970">
              <w:rPr>
                <w:sz w:val="20"/>
                <w:szCs w:val="20"/>
              </w:rPr>
              <w:t>0</w:t>
            </w:r>
          </w:p>
        </w:tc>
        <w:tc>
          <w:tcPr>
            <w:tcW w:w="1185" w:type="dxa"/>
            <w:shd w:val="clear" w:color="auto" w:fill="auto"/>
            <w:noWrap/>
            <w:tcMar>
              <w:left w:w="0" w:type="dxa"/>
              <w:right w:w="173" w:type="dxa"/>
            </w:tcMar>
            <w:vAlign w:val="center"/>
            <w:hideMark/>
          </w:tcPr>
          <w:p w14:paraId="4F67CC32" w14:textId="03F20766" w:rsidR="001C0A2A" w:rsidRPr="005E0970" w:rsidRDefault="001C0A2A" w:rsidP="001C0A2A">
            <w:pPr>
              <w:widowControl w:val="0"/>
              <w:jc w:val="right"/>
              <w:rPr>
                <w:sz w:val="20"/>
                <w:szCs w:val="20"/>
              </w:rPr>
            </w:pPr>
            <w:r>
              <w:rPr>
                <w:sz w:val="20"/>
                <w:szCs w:val="20"/>
              </w:rPr>
              <w:t>37.70</w:t>
            </w:r>
          </w:p>
        </w:tc>
        <w:tc>
          <w:tcPr>
            <w:tcW w:w="1185" w:type="dxa"/>
            <w:shd w:val="clear" w:color="auto" w:fill="auto"/>
            <w:noWrap/>
            <w:tcMar>
              <w:left w:w="0" w:type="dxa"/>
              <w:right w:w="173" w:type="dxa"/>
            </w:tcMar>
            <w:vAlign w:val="center"/>
            <w:hideMark/>
          </w:tcPr>
          <w:p w14:paraId="5C116E15" w14:textId="3A4BCD83" w:rsidR="001C0A2A" w:rsidRPr="005E0970" w:rsidRDefault="001C0A2A" w:rsidP="001C0A2A">
            <w:pPr>
              <w:widowControl w:val="0"/>
              <w:jc w:val="right"/>
              <w:rPr>
                <w:sz w:val="20"/>
                <w:szCs w:val="20"/>
              </w:rPr>
            </w:pPr>
            <w:r>
              <w:rPr>
                <w:sz w:val="20"/>
                <w:szCs w:val="20"/>
              </w:rPr>
              <w:t>17.00</w:t>
            </w:r>
          </w:p>
        </w:tc>
      </w:tr>
      <w:tr w:rsidR="001C0A2A" w:rsidRPr="005E0970" w14:paraId="1DEEC4A8" w14:textId="77777777" w:rsidTr="00261887">
        <w:tc>
          <w:tcPr>
            <w:tcW w:w="1360" w:type="dxa"/>
            <w:shd w:val="clear" w:color="auto" w:fill="auto"/>
            <w:noWrap/>
            <w:vAlign w:val="center"/>
            <w:hideMark/>
          </w:tcPr>
          <w:p w14:paraId="0C31B14D" w14:textId="77777777" w:rsidR="001C0A2A" w:rsidRPr="005E0970" w:rsidRDefault="001C0A2A" w:rsidP="001C0A2A">
            <w:pPr>
              <w:widowControl w:val="0"/>
              <w:rPr>
                <w:b/>
                <w:bCs/>
                <w:sz w:val="20"/>
                <w:szCs w:val="20"/>
                <w:lang w:val="en-CA" w:eastAsia="en-CA"/>
              </w:rPr>
            </w:pPr>
            <w:r w:rsidRPr="005E0970">
              <w:rPr>
                <w:b/>
                <w:bCs/>
                <w:sz w:val="20"/>
                <w:szCs w:val="20"/>
                <w:lang w:val="en-CA" w:eastAsia="en-CA"/>
              </w:rPr>
              <w:t>Grand Total</w:t>
            </w:r>
          </w:p>
        </w:tc>
        <w:tc>
          <w:tcPr>
            <w:tcW w:w="1045" w:type="dxa"/>
            <w:shd w:val="clear" w:color="auto" w:fill="auto"/>
            <w:noWrap/>
            <w:vAlign w:val="center"/>
            <w:hideMark/>
          </w:tcPr>
          <w:p w14:paraId="696B8799" w14:textId="4B1108A4" w:rsidR="001C0A2A" w:rsidRPr="005E0970" w:rsidRDefault="001C0A2A" w:rsidP="001C0A2A">
            <w:pPr>
              <w:widowControl w:val="0"/>
              <w:jc w:val="center"/>
              <w:rPr>
                <w:b/>
                <w:bCs/>
                <w:sz w:val="20"/>
                <w:szCs w:val="20"/>
              </w:rPr>
            </w:pPr>
            <w:r w:rsidRPr="005E0970">
              <w:rPr>
                <w:b/>
                <w:bCs/>
                <w:sz w:val="20"/>
                <w:szCs w:val="20"/>
                <w:lang w:val="en-CA" w:eastAsia="en-CA"/>
              </w:rPr>
              <w:t>3</w:t>
            </w:r>
            <w:r>
              <w:rPr>
                <w:b/>
                <w:bCs/>
                <w:sz w:val="20"/>
                <w:szCs w:val="20"/>
                <w:lang w:val="en-CA" w:eastAsia="en-CA"/>
              </w:rPr>
              <w:t>3</w:t>
            </w:r>
          </w:p>
        </w:tc>
        <w:tc>
          <w:tcPr>
            <w:tcW w:w="1185" w:type="dxa"/>
            <w:shd w:val="clear" w:color="auto" w:fill="auto"/>
            <w:noWrap/>
            <w:tcMar>
              <w:left w:w="0" w:type="dxa"/>
              <w:right w:w="173" w:type="dxa"/>
            </w:tcMar>
            <w:vAlign w:val="center"/>
            <w:hideMark/>
          </w:tcPr>
          <w:p w14:paraId="5D3DF45D" w14:textId="52478387" w:rsidR="001C0A2A" w:rsidRPr="005E0970" w:rsidRDefault="001C0A2A" w:rsidP="001C0A2A">
            <w:pPr>
              <w:widowControl w:val="0"/>
              <w:jc w:val="right"/>
              <w:rPr>
                <w:b/>
                <w:bCs/>
                <w:sz w:val="20"/>
                <w:szCs w:val="20"/>
              </w:rPr>
            </w:pPr>
            <w:r w:rsidRPr="00264D63">
              <w:rPr>
                <w:b/>
                <w:bCs/>
                <w:sz w:val="20"/>
                <w:szCs w:val="20"/>
              </w:rPr>
              <w:t>13,916,224</w:t>
            </w:r>
          </w:p>
        </w:tc>
        <w:tc>
          <w:tcPr>
            <w:tcW w:w="1185" w:type="dxa"/>
            <w:shd w:val="clear" w:color="auto" w:fill="auto"/>
            <w:noWrap/>
            <w:tcMar>
              <w:left w:w="0" w:type="dxa"/>
              <w:right w:w="173" w:type="dxa"/>
            </w:tcMar>
            <w:vAlign w:val="center"/>
            <w:hideMark/>
          </w:tcPr>
          <w:p w14:paraId="2CD47053" w14:textId="04ED6D69" w:rsidR="001C0A2A" w:rsidRPr="005E0970" w:rsidRDefault="001C0A2A" w:rsidP="001C0A2A">
            <w:pPr>
              <w:widowControl w:val="0"/>
              <w:jc w:val="right"/>
              <w:rPr>
                <w:b/>
                <w:bCs/>
                <w:sz w:val="20"/>
                <w:szCs w:val="20"/>
              </w:rPr>
            </w:pPr>
            <w:r w:rsidRPr="00264D63">
              <w:rPr>
                <w:b/>
                <w:bCs/>
                <w:sz w:val="20"/>
                <w:szCs w:val="20"/>
              </w:rPr>
              <w:t>12,369,651</w:t>
            </w:r>
          </w:p>
        </w:tc>
        <w:tc>
          <w:tcPr>
            <w:tcW w:w="1185" w:type="dxa"/>
            <w:shd w:val="clear" w:color="auto" w:fill="auto"/>
            <w:noWrap/>
            <w:tcMar>
              <w:left w:w="0" w:type="dxa"/>
              <w:right w:w="173" w:type="dxa"/>
            </w:tcMar>
            <w:vAlign w:val="center"/>
            <w:hideMark/>
          </w:tcPr>
          <w:p w14:paraId="6CE5E024" w14:textId="77777777" w:rsidR="001C0A2A" w:rsidRPr="005E0970" w:rsidRDefault="001C0A2A" w:rsidP="001C0A2A">
            <w:pPr>
              <w:widowControl w:val="0"/>
              <w:jc w:val="right"/>
              <w:rPr>
                <w:b/>
                <w:bCs/>
                <w:sz w:val="20"/>
                <w:szCs w:val="20"/>
              </w:rPr>
            </w:pPr>
            <w:r w:rsidRPr="005E0970">
              <w:rPr>
                <w:b/>
                <w:bCs/>
                <w:sz w:val="20"/>
                <w:szCs w:val="20"/>
                <w:lang w:val="en-CA" w:eastAsia="en-CA"/>
              </w:rPr>
              <w:t>174.6</w:t>
            </w:r>
          </w:p>
        </w:tc>
        <w:tc>
          <w:tcPr>
            <w:tcW w:w="1185" w:type="dxa"/>
            <w:shd w:val="clear" w:color="auto" w:fill="auto"/>
            <w:noWrap/>
            <w:tcMar>
              <w:left w:w="0" w:type="dxa"/>
              <w:right w:w="173" w:type="dxa"/>
            </w:tcMar>
            <w:vAlign w:val="center"/>
            <w:hideMark/>
          </w:tcPr>
          <w:p w14:paraId="49D4A390" w14:textId="77777777" w:rsidR="001C0A2A" w:rsidRPr="005E0970" w:rsidRDefault="001C0A2A" w:rsidP="001C0A2A">
            <w:pPr>
              <w:widowControl w:val="0"/>
              <w:jc w:val="right"/>
              <w:rPr>
                <w:b/>
                <w:bCs/>
                <w:sz w:val="20"/>
                <w:szCs w:val="20"/>
              </w:rPr>
            </w:pPr>
            <w:r w:rsidRPr="005E0970">
              <w:rPr>
                <w:b/>
                <w:bCs/>
                <w:sz w:val="20"/>
                <w:szCs w:val="20"/>
                <w:lang w:val="en-CA" w:eastAsia="en-CA"/>
              </w:rPr>
              <w:t>174.0</w:t>
            </w:r>
          </w:p>
        </w:tc>
        <w:tc>
          <w:tcPr>
            <w:tcW w:w="1185" w:type="dxa"/>
            <w:shd w:val="clear" w:color="auto" w:fill="auto"/>
            <w:noWrap/>
            <w:tcMar>
              <w:left w:w="0" w:type="dxa"/>
              <w:right w:w="173" w:type="dxa"/>
            </w:tcMar>
            <w:vAlign w:val="center"/>
            <w:hideMark/>
          </w:tcPr>
          <w:p w14:paraId="7D93A719" w14:textId="6FA5C664" w:rsidR="001C0A2A" w:rsidRPr="005E0970" w:rsidRDefault="001C0A2A" w:rsidP="001C0A2A">
            <w:pPr>
              <w:widowControl w:val="0"/>
              <w:jc w:val="right"/>
              <w:rPr>
                <w:b/>
                <w:bCs/>
                <w:sz w:val="20"/>
                <w:szCs w:val="20"/>
              </w:rPr>
            </w:pPr>
            <w:r w:rsidRPr="005E0970">
              <w:rPr>
                <w:b/>
                <w:bCs/>
                <w:sz w:val="20"/>
                <w:szCs w:val="20"/>
                <w:lang w:val="en-CA" w:eastAsia="en-CA"/>
              </w:rPr>
              <w:t>45.7</w:t>
            </w:r>
            <w:r w:rsidR="00B57557">
              <w:rPr>
                <w:b/>
                <w:bCs/>
                <w:sz w:val="20"/>
                <w:szCs w:val="20"/>
                <w:lang w:val="en-CA" w:eastAsia="en-CA"/>
              </w:rPr>
              <w:t>9</w:t>
            </w:r>
          </w:p>
        </w:tc>
        <w:tc>
          <w:tcPr>
            <w:tcW w:w="1185" w:type="dxa"/>
            <w:shd w:val="clear" w:color="auto" w:fill="auto"/>
            <w:noWrap/>
            <w:tcMar>
              <w:left w:w="0" w:type="dxa"/>
              <w:right w:w="173" w:type="dxa"/>
            </w:tcMar>
            <w:vAlign w:val="center"/>
            <w:hideMark/>
          </w:tcPr>
          <w:p w14:paraId="247E577B" w14:textId="38A63579" w:rsidR="001C0A2A" w:rsidRPr="005E0970" w:rsidRDefault="00B57557" w:rsidP="00B57557">
            <w:pPr>
              <w:widowControl w:val="0"/>
              <w:jc w:val="right"/>
              <w:rPr>
                <w:b/>
                <w:bCs/>
                <w:sz w:val="20"/>
                <w:szCs w:val="20"/>
              </w:rPr>
            </w:pPr>
            <w:r>
              <w:rPr>
                <w:b/>
                <w:bCs/>
                <w:sz w:val="20"/>
                <w:szCs w:val="20"/>
                <w:lang w:val="en-CA" w:eastAsia="en-CA"/>
              </w:rPr>
              <w:t>24.33</w:t>
            </w:r>
          </w:p>
        </w:tc>
      </w:tr>
    </w:tbl>
    <w:p w14:paraId="1A06B422" w14:textId="77777777" w:rsidR="00222C40" w:rsidRDefault="00222C40" w:rsidP="00605D6D">
      <w:pPr>
        <w:keepNext/>
        <w:keepLines/>
        <w:widowControl w:val="0"/>
        <w:spacing w:before="120" w:after="240"/>
        <w:rPr>
          <w:b/>
          <w:lang w:val="en-CA" w:eastAsia="ja-JP"/>
        </w:rPr>
      </w:pPr>
      <w:r>
        <w:rPr>
          <w:b/>
          <w:lang w:val="en-CA" w:eastAsia="ja-JP"/>
        </w:rPr>
        <w:t xml:space="preserve">Reasons for delays </w:t>
      </w:r>
    </w:p>
    <w:p w14:paraId="0E3949C1" w14:textId="492AFD53" w:rsidR="004F4704" w:rsidRDefault="00FD76FE" w:rsidP="00605D6D">
      <w:pPr>
        <w:pStyle w:val="Heading1"/>
        <w:widowControl w:val="0"/>
        <w:tabs>
          <w:tab w:val="clear" w:pos="0"/>
          <w:tab w:val="num" w:pos="720"/>
        </w:tabs>
        <w:spacing w:before="240"/>
      </w:pPr>
      <w:r>
        <w:t>Demonstration project reports were delayed for diverse reasons, mainly related to</w:t>
      </w:r>
      <w:r w:rsidR="00F46E40">
        <w:t xml:space="preserve">, </w:t>
      </w:r>
      <w:r w:rsidR="00F46E40" w:rsidRPr="004D56B4">
        <w:rPr>
          <w:i/>
        </w:rPr>
        <w:t>inter alia</w:t>
      </w:r>
      <w:r w:rsidR="00F46E40">
        <w:t xml:space="preserve">: </w:t>
      </w:r>
      <w:r w:rsidR="00F46E40" w:rsidRPr="00F46E40">
        <w:t>administrative processes such as hiring a consultant and the governmental approval to start activities; equipment failure, damaged</w:t>
      </w:r>
      <w:r>
        <w:t xml:space="preserve"> equipment</w:t>
      </w:r>
      <w:r w:rsidR="00F46E40" w:rsidRPr="00F46E40">
        <w:t xml:space="preserve"> and fire incidents; enterprises’ commitment to the project in defining the scope of their participation and the cancelation of projects;</w:t>
      </w:r>
      <w:r w:rsidR="00F46E40">
        <w:t xml:space="preserve"> delays of a previous stage impacting the </w:t>
      </w:r>
      <w:r w:rsidR="00AA5AFA">
        <w:t>subsequent</w:t>
      </w:r>
      <w:r>
        <w:t xml:space="preserve"> </w:t>
      </w:r>
      <w:r w:rsidR="00F46E40">
        <w:t xml:space="preserve">stage; and difficulty in adopting, or lengthy procurement of, the selected alternative. </w:t>
      </w:r>
    </w:p>
    <w:p w14:paraId="46CF3CF1" w14:textId="6E5B6B2F" w:rsidR="00222C40" w:rsidRPr="00BF6148" w:rsidRDefault="00222C40" w:rsidP="00605D6D">
      <w:pPr>
        <w:pStyle w:val="Heading1"/>
        <w:widowControl w:val="0"/>
        <w:tabs>
          <w:tab w:val="clear" w:pos="0"/>
          <w:tab w:val="num" w:pos="720"/>
        </w:tabs>
        <w:spacing w:before="240"/>
        <w:rPr>
          <w:color w:val="000000"/>
        </w:rPr>
      </w:pPr>
      <w:r>
        <w:t xml:space="preserve">Verification report delays were mainly related to administrative and governmental issues. Administrative issues were generally due to late data submission and lengthy data compilation, or to the turnover of staff, leading to a loss of institutional knowledge in </w:t>
      </w:r>
      <w:r w:rsidR="007F1736">
        <w:t xml:space="preserve">Government </w:t>
      </w:r>
      <w:r>
        <w:t xml:space="preserve">agencies (i.e., NOUs and </w:t>
      </w:r>
      <w:r>
        <w:lastRenderedPageBreak/>
        <w:t>customs). One country mentioned that g</w:t>
      </w:r>
      <w:r w:rsidRPr="00844120">
        <w:t xml:space="preserve">overnmental restrictions </w:t>
      </w:r>
      <w:r w:rsidR="00FD76FE">
        <w:t>prevented</w:t>
      </w:r>
      <w:r w:rsidR="00FD76FE" w:rsidRPr="00844120">
        <w:t xml:space="preserve"> </w:t>
      </w:r>
      <w:r w:rsidRPr="00844120">
        <w:t xml:space="preserve">private entities </w:t>
      </w:r>
      <w:r w:rsidR="00FD76FE">
        <w:t>from</w:t>
      </w:r>
      <w:r w:rsidR="00FD76FE" w:rsidRPr="00844120">
        <w:t xml:space="preserve"> </w:t>
      </w:r>
      <w:r w:rsidRPr="00844120">
        <w:t>audit</w:t>
      </w:r>
      <w:r w:rsidR="00FD76FE">
        <w:t>ing</w:t>
      </w:r>
      <w:r w:rsidRPr="00844120">
        <w:t xml:space="preserve"> the government’s</w:t>
      </w:r>
      <w:r>
        <w:t xml:space="preserve"> records and document</w:t>
      </w:r>
      <w:r w:rsidR="004F4704">
        <w:t>s</w:t>
      </w:r>
      <w:r>
        <w:t>, which create</w:t>
      </w:r>
      <w:r w:rsidR="004F4704">
        <w:t>d</w:t>
      </w:r>
      <w:r>
        <w:t xml:space="preserve"> delays until the </w:t>
      </w:r>
      <w:r w:rsidR="007F1736">
        <w:t xml:space="preserve">Government </w:t>
      </w:r>
      <w:r>
        <w:t xml:space="preserve">approved </w:t>
      </w:r>
      <w:r w:rsidR="007F1736">
        <w:t>the contract for</w:t>
      </w:r>
      <w:r>
        <w:t xml:space="preserve"> a consultant. </w:t>
      </w:r>
    </w:p>
    <w:p w14:paraId="1761BC80" w14:textId="536AE73F" w:rsidR="00222C40" w:rsidRPr="00BF6148" w:rsidRDefault="007F1736" w:rsidP="00605D6D">
      <w:pPr>
        <w:pStyle w:val="Heading1"/>
        <w:widowControl w:val="0"/>
        <w:tabs>
          <w:tab w:val="clear" w:pos="0"/>
          <w:tab w:val="num" w:pos="720"/>
        </w:tabs>
        <w:spacing w:before="240"/>
        <w:rPr>
          <w:color w:val="000000"/>
        </w:rPr>
      </w:pPr>
      <w:r>
        <w:t>S</w:t>
      </w:r>
      <w:r w:rsidR="00FD76FE">
        <w:t xml:space="preserve">urveys of </w:t>
      </w:r>
      <w:r w:rsidR="00222C40">
        <w:t xml:space="preserve">ODS </w:t>
      </w:r>
      <w:r w:rsidR="000D3E2A">
        <w:t xml:space="preserve">alternatives </w:t>
      </w:r>
      <w:r w:rsidR="00222C40">
        <w:t>were also delayed due the lengthy collection of data impacted by: t</w:t>
      </w:r>
      <w:r w:rsidR="00222C40" w:rsidRPr="00844120">
        <w:t xml:space="preserve">he low response rate of </w:t>
      </w:r>
      <w:r w:rsidR="00222C40">
        <w:t>the servicing workshops and end-</w:t>
      </w:r>
      <w:r w:rsidR="00222C40" w:rsidRPr="00844120">
        <w:t>users of equipment</w:t>
      </w:r>
      <w:r w:rsidR="00301363">
        <w:t>,</w:t>
      </w:r>
      <w:r w:rsidR="00222C40">
        <w:t xml:space="preserve"> and the reluctance </w:t>
      </w:r>
      <w:r w:rsidR="00301363">
        <w:t xml:space="preserve">on the part </w:t>
      </w:r>
      <w:r w:rsidR="00222C40">
        <w:t>of</w:t>
      </w:r>
      <w:r w:rsidR="00222C40" w:rsidRPr="00844120">
        <w:t xml:space="preserve"> importers </w:t>
      </w:r>
      <w:r w:rsidR="00301363">
        <w:t xml:space="preserve">not regulated by the quota system </w:t>
      </w:r>
      <w:r w:rsidR="00222C40" w:rsidRPr="00844120">
        <w:t xml:space="preserve">to communicate information on the quantities </w:t>
      </w:r>
      <w:r w:rsidR="00222C40">
        <w:t xml:space="preserve">of </w:t>
      </w:r>
      <w:r w:rsidR="00222C40" w:rsidRPr="00844120">
        <w:t>HFCs imported</w:t>
      </w:r>
      <w:r w:rsidR="00301363">
        <w:t>.</w:t>
      </w:r>
    </w:p>
    <w:p w14:paraId="1B8930E7" w14:textId="662B5A33" w:rsidR="00222C40" w:rsidRDefault="00222C40" w:rsidP="00605D6D">
      <w:pPr>
        <w:pStyle w:val="Heading1"/>
        <w:widowControl w:val="0"/>
        <w:tabs>
          <w:tab w:val="clear" w:pos="0"/>
          <w:tab w:val="num" w:pos="720"/>
        </w:tabs>
        <w:spacing w:before="120"/>
      </w:pPr>
      <w:r>
        <w:rPr>
          <w:lang w:val="en-CA"/>
        </w:rPr>
        <w:t>A</w:t>
      </w:r>
      <w:r w:rsidRPr="007E3256">
        <w:rPr>
          <w:lang w:val="en-CA"/>
        </w:rPr>
        <w:t>dministrative processes often cause</w:t>
      </w:r>
      <w:r>
        <w:rPr>
          <w:lang w:val="en-CA"/>
        </w:rPr>
        <w:t>d delays in</w:t>
      </w:r>
      <w:r w:rsidRPr="007E3256">
        <w:rPr>
          <w:lang w:val="en-CA"/>
        </w:rPr>
        <w:t xml:space="preserve"> other individual projects</w:t>
      </w:r>
      <w:r>
        <w:t>, due</w:t>
      </w:r>
      <w:r w:rsidR="00AD5C4D">
        <w:t xml:space="preserve"> to,</w:t>
      </w:r>
      <w:r>
        <w:t xml:space="preserve"> </w:t>
      </w:r>
      <w:r w:rsidRPr="006A210A">
        <w:rPr>
          <w:i/>
        </w:rPr>
        <w:t>inter alia</w:t>
      </w:r>
      <w:r>
        <w:t xml:space="preserve">: </w:t>
      </w:r>
      <w:r w:rsidRPr="004253DC">
        <w:t>the finali</w:t>
      </w:r>
      <w:r w:rsidR="00AD5C4D">
        <w:t>z</w:t>
      </w:r>
      <w:r w:rsidRPr="004253DC">
        <w:t>ation and signa</w:t>
      </w:r>
      <w:r>
        <w:t xml:space="preserve">ture of the financing agreement; </w:t>
      </w:r>
      <w:r w:rsidR="00041030">
        <w:t>a change in the</w:t>
      </w:r>
      <w:r>
        <w:t xml:space="preserve"> ownership of beneficiary enterprises; </w:t>
      </w:r>
      <w:r w:rsidRPr="00DD575F">
        <w:t>the</w:t>
      </w:r>
      <w:r>
        <w:t xml:space="preserve"> </w:t>
      </w:r>
      <w:r w:rsidR="00041030">
        <w:t>length of the equipment-supplier-</w:t>
      </w:r>
      <w:r w:rsidRPr="00DD575F">
        <w:t xml:space="preserve">selection </w:t>
      </w:r>
      <w:r>
        <w:t xml:space="preserve">process; </w:t>
      </w:r>
      <w:r w:rsidRPr="004253DC">
        <w:t>lice</w:t>
      </w:r>
      <w:r>
        <w:t>nsing and permit authorizations</w:t>
      </w:r>
      <w:r w:rsidR="00041030">
        <w:t xml:space="preserve">; </w:t>
      </w:r>
      <w:r w:rsidRPr="00DD575F">
        <w:t xml:space="preserve">lack of communication </w:t>
      </w:r>
      <w:r>
        <w:t>betwee</w:t>
      </w:r>
      <w:r w:rsidR="004F4704">
        <w:t>n stakeholders</w:t>
      </w:r>
      <w:r>
        <w:t>. In one instance</w:t>
      </w:r>
      <w:r w:rsidR="0096302A">
        <w:t>,</w:t>
      </w:r>
      <w:r>
        <w:t xml:space="preserve"> the change of staff in </w:t>
      </w:r>
      <w:r w:rsidR="0096302A">
        <w:t xml:space="preserve">Government </w:t>
      </w:r>
      <w:r>
        <w:t xml:space="preserve">agencies and at the NOU hindered communications and delayed the project. In another, communication issues were </w:t>
      </w:r>
      <w:r w:rsidR="00041030">
        <w:t xml:space="preserve">the </w:t>
      </w:r>
      <w:r>
        <w:t xml:space="preserve">result of multiple </w:t>
      </w:r>
      <w:r w:rsidRPr="00DD575F">
        <w:t>obstacles in</w:t>
      </w:r>
      <w:r w:rsidR="00041030">
        <w:t xml:space="preserve"> the</w:t>
      </w:r>
      <w:r w:rsidRPr="00DD575F">
        <w:t xml:space="preserve"> legislation</w:t>
      </w:r>
      <w:r w:rsidR="00041030">
        <w:t>, as well as the</w:t>
      </w:r>
      <w:r w:rsidR="001310A2">
        <w:t xml:space="preserve"> </w:t>
      </w:r>
      <w:r>
        <w:t>broader</w:t>
      </w:r>
      <w:r w:rsidRPr="00DD575F">
        <w:t xml:space="preserve"> institutional </w:t>
      </w:r>
      <w:r w:rsidR="00041030">
        <w:t>capacity</w:t>
      </w:r>
      <w:r w:rsidR="00041030" w:rsidRPr="00DD575F">
        <w:t xml:space="preserve"> </w:t>
      </w:r>
      <w:r w:rsidRPr="00DD575F">
        <w:t xml:space="preserve">of the </w:t>
      </w:r>
      <w:r w:rsidR="00041030" w:rsidRPr="00DD575F">
        <w:t>countr</w:t>
      </w:r>
      <w:r w:rsidR="00041030">
        <w:t>y.</w:t>
      </w:r>
    </w:p>
    <w:p w14:paraId="7925BC72" w14:textId="416A4136" w:rsidR="004F4704" w:rsidRDefault="00703054" w:rsidP="00605D6D">
      <w:pPr>
        <w:pStyle w:val="Heading1"/>
        <w:widowControl w:val="0"/>
        <w:tabs>
          <w:tab w:val="clear" w:pos="0"/>
          <w:tab w:val="num" w:pos="720"/>
        </w:tabs>
        <w:spacing w:before="240"/>
      </w:pPr>
      <w:r>
        <w:t>Delays for ODS disposal projects were caused</w:t>
      </w:r>
      <w:r w:rsidR="009406FC">
        <w:t xml:space="preserve"> in part</w:t>
      </w:r>
      <w:r>
        <w:t xml:space="preserve"> by</w:t>
      </w:r>
      <w:r w:rsidR="009406FC">
        <w:t>:</w:t>
      </w:r>
      <w:r>
        <w:t xml:space="preserve"> </w:t>
      </w:r>
      <w:r w:rsidR="00041030">
        <w:t xml:space="preserve">incorrect </w:t>
      </w:r>
      <w:r>
        <w:t>estimat</w:t>
      </w:r>
      <w:r w:rsidR="00041030">
        <w:t>es</w:t>
      </w:r>
      <w:r>
        <w:t xml:space="preserve"> of the quantities to be disposed, as some of the virgin product </w:t>
      </w:r>
      <w:r w:rsidR="00041030">
        <w:t xml:space="preserve">had been </w:t>
      </w:r>
      <w:r>
        <w:t>sold for servicing</w:t>
      </w:r>
      <w:r w:rsidR="00E93321">
        <w:t>;</w:t>
      </w:r>
      <w:r>
        <w:t xml:space="preserve"> inadequate regulations controlling the export of the waste</w:t>
      </w:r>
      <w:r w:rsidR="00041030">
        <w:t>, which</w:t>
      </w:r>
      <w:r>
        <w:t xml:space="preserve"> impeded proper logistics at customs; and the lack of nearby destruction facilities and the high cost of shipments, in part due to the special care needed to ship the ailing containers.</w:t>
      </w:r>
      <w:r w:rsidR="004F4704" w:rsidRPr="004F4704">
        <w:t xml:space="preserve"> </w:t>
      </w:r>
    </w:p>
    <w:p w14:paraId="37BB59E6" w14:textId="5378AD54" w:rsidR="004F4704" w:rsidRDefault="004F4704" w:rsidP="00605D6D">
      <w:pPr>
        <w:pStyle w:val="Heading1"/>
        <w:widowControl w:val="0"/>
        <w:tabs>
          <w:tab w:val="clear" w:pos="0"/>
          <w:tab w:val="num" w:pos="720"/>
        </w:tabs>
        <w:spacing w:before="240"/>
      </w:pPr>
      <w:r>
        <w:t xml:space="preserve">Additionally, the optimization of specific test burns for ODS destruction and </w:t>
      </w:r>
      <w:r w:rsidR="00041030">
        <w:t xml:space="preserve">the </w:t>
      </w:r>
      <w:r>
        <w:t>financing</w:t>
      </w:r>
      <w:r w:rsidR="00041030">
        <w:t xml:space="preserve"> of those tests </w:t>
      </w:r>
      <w:r>
        <w:t>resulted in longer deliver</w:t>
      </w:r>
      <w:r w:rsidR="00041030">
        <w:t>y times</w:t>
      </w:r>
      <w:r>
        <w:t xml:space="preserve">. </w:t>
      </w:r>
      <w:r w:rsidR="00041030">
        <w:t xml:space="preserve">One </w:t>
      </w:r>
      <w:r>
        <w:t xml:space="preserve">specific demonstration project for the destruction and disposal of end-of-life ODS stressed the overly optimistic </w:t>
      </w:r>
      <w:r w:rsidR="00041030">
        <w:t xml:space="preserve">estimate </w:t>
      </w:r>
      <w:r>
        <w:t xml:space="preserve">of implementation </w:t>
      </w:r>
      <w:r w:rsidR="00041030">
        <w:t xml:space="preserve">time, </w:t>
      </w:r>
      <w:r>
        <w:t>and the need to plan for a lengthy process for future projects.</w:t>
      </w:r>
    </w:p>
    <w:p w14:paraId="2974A964" w14:textId="136DC3EB" w:rsidR="00222C40" w:rsidRPr="00844120" w:rsidRDefault="00222C40" w:rsidP="00605D6D">
      <w:pPr>
        <w:pStyle w:val="Heading1"/>
        <w:widowControl w:val="0"/>
        <w:tabs>
          <w:tab w:val="clear" w:pos="0"/>
          <w:tab w:val="num" w:pos="720"/>
        </w:tabs>
        <w:spacing w:before="120"/>
      </w:pPr>
      <w:r w:rsidRPr="007E3256">
        <w:t xml:space="preserve">Other </w:t>
      </w:r>
      <w:r>
        <w:t xml:space="preserve">reported </w:t>
      </w:r>
      <w:r w:rsidRPr="007E3256">
        <w:t xml:space="preserve">factors </w:t>
      </w:r>
      <w:r>
        <w:t xml:space="preserve">of delays were, </w:t>
      </w:r>
      <w:r w:rsidRPr="00976C0B">
        <w:rPr>
          <w:i/>
        </w:rPr>
        <w:t>inter alia</w:t>
      </w:r>
      <w:r w:rsidRPr="00976C0B">
        <w:t xml:space="preserve">: </w:t>
      </w:r>
      <w:r w:rsidR="004F1C92">
        <w:t>the supplier’s limited availability of compressors, impeding the kick-off</w:t>
      </w:r>
      <w:r w:rsidRPr="00976C0B">
        <w:t xml:space="preserve"> </w:t>
      </w:r>
      <w:r w:rsidR="004F1C92">
        <w:t>of</w:t>
      </w:r>
      <w:r w:rsidRPr="00976C0B">
        <w:t xml:space="preserve"> production at commercial scale</w:t>
      </w:r>
      <w:r w:rsidR="004F1C92">
        <w:t xml:space="preserve">; complicated design </w:t>
      </w:r>
      <w:r w:rsidRPr="00976C0B">
        <w:t>and testing processes; and technical issues associated with the performance of the alternative</w:t>
      </w:r>
      <w:r w:rsidR="00041030" w:rsidRPr="00976C0B">
        <w:t>s</w:t>
      </w:r>
      <w:r>
        <w:t xml:space="preserve"> (e.g., </w:t>
      </w:r>
      <w:r w:rsidRPr="007214E8">
        <w:rPr>
          <w:lang w:val="en-CA"/>
        </w:rPr>
        <w:t xml:space="preserve">HFOs </w:t>
      </w:r>
      <w:r>
        <w:t>in the PU systems</w:t>
      </w:r>
      <w:r w:rsidRPr="00844120">
        <w:t>)</w:t>
      </w:r>
      <w:r>
        <w:t>.</w:t>
      </w:r>
    </w:p>
    <w:p w14:paraId="7B933D30" w14:textId="77777777" w:rsidR="00222C40" w:rsidRDefault="00222C40" w:rsidP="00605D6D">
      <w:pPr>
        <w:pStyle w:val="Heading1"/>
        <w:keepNext/>
        <w:keepLines/>
        <w:widowControl w:val="0"/>
        <w:numPr>
          <w:ilvl w:val="0"/>
          <w:numId w:val="0"/>
        </w:numPr>
        <w:tabs>
          <w:tab w:val="left" w:pos="720"/>
        </w:tabs>
        <w:rPr>
          <w:b/>
        </w:rPr>
      </w:pPr>
      <w:r>
        <w:rPr>
          <w:b/>
        </w:rPr>
        <w:t>Lessons learned</w:t>
      </w:r>
      <w:r>
        <w:rPr>
          <w:vertAlign w:val="superscript"/>
        </w:rPr>
        <w:footnoteReference w:id="6"/>
      </w:r>
    </w:p>
    <w:p w14:paraId="5A9F4ECD" w14:textId="111E49A2" w:rsidR="00222C40" w:rsidRDefault="00222C40" w:rsidP="00605D6D">
      <w:pPr>
        <w:pStyle w:val="Heading1"/>
        <w:widowControl w:val="0"/>
        <w:tabs>
          <w:tab w:val="clear" w:pos="0"/>
          <w:tab w:val="num" w:pos="720"/>
        </w:tabs>
        <w:spacing w:before="240"/>
        <w:rPr>
          <w:lang w:val="en-CA"/>
        </w:rPr>
      </w:pPr>
      <w:r w:rsidRPr="006B2165">
        <w:rPr>
          <w:lang w:val="en-CA"/>
        </w:rPr>
        <w:t xml:space="preserve">Lessons learned from </w:t>
      </w:r>
      <w:r>
        <w:rPr>
          <w:lang w:val="en-CA"/>
        </w:rPr>
        <w:t>individual projects covered a wide range of issues, which are categorized in the subsections below. Recurring lessons stemmed</w:t>
      </w:r>
      <w:r w:rsidR="00041030" w:rsidRPr="00041030">
        <w:rPr>
          <w:lang w:val="en-CA"/>
        </w:rPr>
        <w:t xml:space="preserve"> </w:t>
      </w:r>
      <w:r w:rsidR="00041030">
        <w:rPr>
          <w:lang w:val="en-CA"/>
        </w:rPr>
        <w:t>from</w:t>
      </w:r>
      <w:r>
        <w:rPr>
          <w:lang w:val="en-CA"/>
        </w:rPr>
        <w:t xml:space="preserve">, </w:t>
      </w:r>
      <w:r w:rsidRPr="00EB2CFB">
        <w:rPr>
          <w:i/>
          <w:lang w:val="en-CA"/>
        </w:rPr>
        <w:t>inter alia</w:t>
      </w:r>
      <w:r>
        <w:rPr>
          <w:lang w:val="en-CA"/>
        </w:rPr>
        <w:t xml:space="preserve">: communication between stakeholders and their inclusion in reporting; training requirements; and the thorough monitoring of projects at all stages. </w:t>
      </w:r>
    </w:p>
    <w:p w14:paraId="2C9EEBC3" w14:textId="77777777" w:rsidR="00222C40" w:rsidRPr="006B2165" w:rsidRDefault="00222C40" w:rsidP="00605D6D">
      <w:pPr>
        <w:pStyle w:val="Heading1"/>
        <w:widowControl w:val="0"/>
        <w:numPr>
          <w:ilvl w:val="0"/>
          <w:numId w:val="0"/>
        </w:numPr>
        <w:spacing w:before="240"/>
        <w:rPr>
          <w:u w:val="single"/>
        </w:rPr>
      </w:pPr>
      <w:r>
        <w:rPr>
          <w:u w:val="single"/>
        </w:rPr>
        <w:t>CFC-free MDIs</w:t>
      </w:r>
    </w:p>
    <w:p w14:paraId="67C750C9" w14:textId="785B43C5" w:rsidR="00222C40" w:rsidRPr="008302BC" w:rsidRDefault="00222C40" w:rsidP="00605D6D">
      <w:pPr>
        <w:pStyle w:val="Heading1"/>
        <w:widowControl w:val="0"/>
        <w:tabs>
          <w:tab w:val="clear" w:pos="0"/>
          <w:tab w:val="num" w:pos="720"/>
        </w:tabs>
        <w:spacing w:before="240"/>
        <w:rPr>
          <w:u w:val="single"/>
        </w:rPr>
      </w:pPr>
      <w:r w:rsidRPr="008302BC">
        <w:rPr>
          <w:lang w:val="en-CA"/>
        </w:rPr>
        <w:t>Associations of professionals</w:t>
      </w:r>
      <w:r>
        <w:rPr>
          <w:lang w:val="en-CA"/>
        </w:rPr>
        <w:t xml:space="preserve"> and </w:t>
      </w:r>
      <w:r w:rsidRPr="008302BC">
        <w:rPr>
          <w:lang w:val="en-CA"/>
        </w:rPr>
        <w:t>practitioners have played</w:t>
      </w:r>
      <w:r>
        <w:rPr>
          <w:lang w:val="en-CA"/>
        </w:rPr>
        <w:t xml:space="preserve"> an important role in the smooth transition</w:t>
      </w:r>
      <w:r w:rsidRPr="008302BC">
        <w:rPr>
          <w:lang w:val="en-CA"/>
        </w:rPr>
        <w:t xml:space="preserve"> to CFC-free </w:t>
      </w:r>
      <w:r>
        <w:rPr>
          <w:lang w:val="en-CA"/>
        </w:rPr>
        <w:t>MDIs</w:t>
      </w:r>
      <w:r w:rsidRPr="008302BC">
        <w:rPr>
          <w:lang w:val="en-CA"/>
        </w:rPr>
        <w:t>. One country mentioned the importance of the health ministry taking ownership of the projects, while another underlined the usefulness of the MDI manufacturers</w:t>
      </w:r>
      <w:r w:rsidR="00041030">
        <w:rPr>
          <w:lang w:val="en-CA"/>
        </w:rPr>
        <w:t xml:space="preserve">’ </w:t>
      </w:r>
      <w:r w:rsidRPr="008302BC">
        <w:rPr>
          <w:lang w:val="en-CA"/>
        </w:rPr>
        <w:t xml:space="preserve">contribution </w:t>
      </w:r>
      <w:r w:rsidR="00041030">
        <w:rPr>
          <w:lang w:val="en-CA"/>
        </w:rPr>
        <w:t>to</w:t>
      </w:r>
      <w:r w:rsidR="00041030" w:rsidRPr="008302BC">
        <w:rPr>
          <w:lang w:val="en-CA"/>
        </w:rPr>
        <w:t xml:space="preserve"> </w:t>
      </w:r>
      <w:r w:rsidRPr="008302BC">
        <w:rPr>
          <w:lang w:val="en-CA"/>
        </w:rPr>
        <w:t xml:space="preserve">awareness generation for </w:t>
      </w:r>
      <w:r>
        <w:rPr>
          <w:lang w:val="en-CA"/>
        </w:rPr>
        <w:t>health professionals</w:t>
      </w:r>
      <w:r w:rsidRPr="008302BC">
        <w:rPr>
          <w:lang w:val="en-CA"/>
        </w:rPr>
        <w:t xml:space="preserve"> and other concerned stakeholders.</w:t>
      </w:r>
      <w:r w:rsidRPr="008302BC">
        <w:rPr>
          <w:rFonts w:ascii="Lucida Grande" w:hAnsi="Lucida Grande" w:cs="Lucida Grande"/>
          <w:color w:val="000000"/>
        </w:rPr>
        <w:t xml:space="preserve"> </w:t>
      </w:r>
    </w:p>
    <w:p w14:paraId="64730AA8" w14:textId="40D9D9E6" w:rsidR="00222C40" w:rsidRDefault="00222C40" w:rsidP="00605D6D">
      <w:pPr>
        <w:widowControl w:val="0"/>
        <w:spacing w:before="120" w:after="240"/>
        <w:rPr>
          <w:u w:val="single"/>
        </w:rPr>
      </w:pPr>
      <w:r>
        <w:rPr>
          <w:u w:val="single"/>
        </w:rPr>
        <w:t>Customs enforcement</w:t>
      </w:r>
    </w:p>
    <w:p w14:paraId="2C6CAE7E" w14:textId="7BB30C31" w:rsidR="00222C40" w:rsidRPr="00866485" w:rsidRDefault="00D02CF4" w:rsidP="00605D6D">
      <w:pPr>
        <w:pStyle w:val="Heading1"/>
        <w:widowControl w:val="0"/>
        <w:tabs>
          <w:tab w:val="clear" w:pos="0"/>
          <w:tab w:val="num" w:pos="720"/>
        </w:tabs>
        <w:spacing w:before="120"/>
        <w:rPr>
          <w:lang w:val="en-CA"/>
        </w:rPr>
      </w:pPr>
      <w:r>
        <w:rPr>
          <w:lang w:val="en-CA"/>
        </w:rPr>
        <w:t>L</w:t>
      </w:r>
      <w:r w:rsidR="00222C40" w:rsidRPr="00866485">
        <w:rPr>
          <w:lang w:val="en-CA"/>
        </w:rPr>
        <w:t>essons from technica</w:t>
      </w:r>
      <w:r w:rsidR="00222C40">
        <w:rPr>
          <w:lang w:val="en-CA"/>
        </w:rPr>
        <w:t>l assistance projects for c</w:t>
      </w:r>
      <w:r w:rsidR="00222C40" w:rsidRPr="00866485">
        <w:rPr>
          <w:lang w:val="en-CA"/>
        </w:rPr>
        <w:t xml:space="preserve">ustoms enforcement </w:t>
      </w:r>
      <w:r>
        <w:rPr>
          <w:lang w:val="en-CA"/>
        </w:rPr>
        <w:t xml:space="preserve">included </w:t>
      </w:r>
      <w:r w:rsidR="00222C40" w:rsidRPr="00866485">
        <w:rPr>
          <w:lang w:val="en-CA"/>
        </w:rPr>
        <w:t xml:space="preserve">the </w:t>
      </w:r>
      <w:r w:rsidR="00041030" w:rsidRPr="00866485">
        <w:rPr>
          <w:lang w:val="en-CA"/>
        </w:rPr>
        <w:t>ne</w:t>
      </w:r>
      <w:r w:rsidR="00041030">
        <w:rPr>
          <w:lang w:val="en-CA"/>
        </w:rPr>
        <w:t>ed</w:t>
      </w:r>
      <w:r w:rsidR="00041030" w:rsidRPr="00866485">
        <w:rPr>
          <w:lang w:val="en-CA"/>
        </w:rPr>
        <w:t xml:space="preserve"> </w:t>
      </w:r>
      <w:r w:rsidR="00222C40" w:rsidRPr="00866485">
        <w:rPr>
          <w:lang w:val="en-CA"/>
        </w:rPr>
        <w:t xml:space="preserve">for well-informed and trained customs officers, combined with an effective </w:t>
      </w:r>
      <w:r w:rsidR="00720F24" w:rsidRPr="00866485">
        <w:rPr>
          <w:lang w:val="en-CA"/>
        </w:rPr>
        <w:t xml:space="preserve">ODS </w:t>
      </w:r>
      <w:r w:rsidR="00222C40" w:rsidRPr="00866485">
        <w:rPr>
          <w:lang w:val="en-CA"/>
        </w:rPr>
        <w:t>import/export licens</w:t>
      </w:r>
      <w:r w:rsidR="00720F24">
        <w:rPr>
          <w:lang w:val="en-CA"/>
        </w:rPr>
        <w:t>ing</w:t>
      </w:r>
      <w:r w:rsidR="00222C40" w:rsidRPr="00866485">
        <w:rPr>
          <w:lang w:val="en-CA"/>
        </w:rPr>
        <w:t xml:space="preserve"> system to ensure </w:t>
      </w:r>
      <w:r w:rsidR="00222C40">
        <w:rPr>
          <w:lang w:val="en-CA"/>
        </w:rPr>
        <w:t>efficient control of ODS uses. One country successfully</w:t>
      </w:r>
      <w:r w:rsidR="00222C40" w:rsidRPr="00866485">
        <w:rPr>
          <w:lang w:val="en-CA"/>
        </w:rPr>
        <w:t xml:space="preserve"> establish</w:t>
      </w:r>
      <w:r w:rsidR="00222C40">
        <w:rPr>
          <w:lang w:val="en-CA"/>
        </w:rPr>
        <w:t>ed</w:t>
      </w:r>
      <w:r w:rsidR="00222C40" w:rsidRPr="00866485">
        <w:rPr>
          <w:lang w:val="en-CA"/>
        </w:rPr>
        <w:t xml:space="preserve"> a national communication channel among customs officers and NOUs to enhance the detection of illegal trade of ODS</w:t>
      </w:r>
      <w:r w:rsidR="00222C40">
        <w:rPr>
          <w:lang w:val="en-CA"/>
        </w:rPr>
        <w:t>.</w:t>
      </w:r>
      <w:r w:rsidR="00222C40" w:rsidRPr="00866485">
        <w:rPr>
          <w:lang w:val="en-CA"/>
        </w:rPr>
        <w:t xml:space="preserve"> </w:t>
      </w:r>
      <w:r w:rsidR="00222C40">
        <w:rPr>
          <w:lang w:val="en-CA"/>
        </w:rPr>
        <w:t xml:space="preserve">Another option </w:t>
      </w:r>
      <w:r w:rsidR="00720F24">
        <w:rPr>
          <w:lang w:val="en-CA"/>
        </w:rPr>
        <w:t xml:space="preserve">would be </w:t>
      </w:r>
      <w:r w:rsidR="00222C40">
        <w:rPr>
          <w:lang w:val="en-CA"/>
        </w:rPr>
        <w:t>to hold frequent</w:t>
      </w:r>
      <w:r w:rsidR="00222C40" w:rsidRPr="00866485">
        <w:rPr>
          <w:lang w:val="en-CA"/>
        </w:rPr>
        <w:t xml:space="preserve"> joint network meetings among customs officers and NOUs to create a cooperation </w:t>
      </w:r>
      <w:r w:rsidR="00222C40" w:rsidRPr="00866485">
        <w:rPr>
          <w:lang w:val="en-CA"/>
        </w:rPr>
        <w:lastRenderedPageBreak/>
        <w:t xml:space="preserve">framework </w:t>
      </w:r>
      <w:r w:rsidR="00720F24">
        <w:rPr>
          <w:lang w:val="en-CA"/>
        </w:rPr>
        <w:t>for</w:t>
      </w:r>
      <w:r w:rsidR="00720F24" w:rsidRPr="00866485">
        <w:rPr>
          <w:lang w:val="en-CA"/>
        </w:rPr>
        <w:t xml:space="preserve"> </w:t>
      </w:r>
      <w:r w:rsidR="00222C40" w:rsidRPr="00866485">
        <w:rPr>
          <w:lang w:val="en-CA"/>
        </w:rPr>
        <w:t>the regional effort to prevent illegal trade.</w:t>
      </w:r>
    </w:p>
    <w:p w14:paraId="606EDAFC" w14:textId="77777777" w:rsidR="00222C40" w:rsidRPr="00866485" w:rsidRDefault="00222C40" w:rsidP="00605D6D">
      <w:pPr>
        <w:pStyle w:val="Heading1"/>
        <w:keepNext/>
        <w:keepLines/>
        <w:widowControl w:val="0"/>
        <w:numPr>
          <w:ilvl w:val="0"/>
          <w:numId w:val="0"/>
        </w:numPr>
        <w:spacing w:before="120"/>
        <w:rPr>
          <w:u w:val="single"/>
        </w:rPr>
      </w:pPr>
      <w:r>
        <w:rPr>
          <w:u w:val="single"/>
        </w:rPr>
        <w:t>D</w:t>
      </w:r>
      <w:r w:rsidRPr="00866485">
        <w:rPr>
          <w:u w:val="single"/>
        </w:rPr>
        <w:t>emonstration projects</w:t>
      </w:r>
    </w:p>
    <w:p w14:paraId="17D3CCC4" w14:textId="6F99FD45" w:rsidR="00222C40" w:rsidRPr="00835B10" w:rsidRDefault="00222C40" w:rsidP="00605D6D">
      <w:pPr>
        <w:pStyle w:val="Heading1"/>
        <w:widowControl w:val="0"/>
        <w:tabs>
          <w:tab w:val="clear" w:pos="0"/>
          <w:tab w:val="num" w:pos="720"/>
        </w:tabs>
        <w:spacing w:before="240"/>
        <w:rPr>
          <w:lang w:val="en-CA"/>
        </w:rPr>
      </w:pPr>
      <w:r w:rsidRPr="00835B10">
        <w:rPr>
          <w:lang w:val="en-CA"/>
        </w:rPr>
        <w:t>The lessons reported form the demonstration projects related</w:t>
      </w:r>
      <w:r w:rsidR="004F4704">
        <w:rPr>
          <w:lang w:val="en-CA"/>
        </w:rPr>
        <w:t xml:space="preserve"> to</w:t>
      </w:r>
      <w:r w:rsidRPr="00835B10">
        <w:rPr>
          <w:lang w:val="en-CA"/>
        </w:rPr>
        <w:t xml:space="preserve">, </w:t>
      </w:r>
      <w:r w:rsidRPr="00835B10">
        <w:rPr>
          <w:i/>
          <w:lang w:val="en-CA"/>
        </w:rPr>
        <w:t>inter alia</w:t>
      </w:r>
      <w:r w:rsidRPr="00835B10">
        <w:rPr>
          <w:lang w:val="en-CA"/>
        </w:rPr>
        <w:t xml:space="preserve">: the scaling-up and replicability of the projects; the </w:t>
      </w:r>
      <w:r w:rsidR="004F4704" w:rsidRPr="00835B10">
        <w:rPr>
          <w:lang w:val="en-CA"/>
        </w:rPr>
        <w:t xml:space="preserve">funding </w:t>
      </w:r>
      <w:r w:rsidRPr="00835B10">
        <w:rPr>
          <w:lang w:val="en-CA"/>
        </w:rPr>
        <w:t>flexibility for disposal project</w:t>
      </w:r>
      <w:r w:rsidR="00720F24">
        <w:rPr>
          <w:lang w:val="en-CA"/>
        </w:rPr>
        <w:t>s</w:t>
      </w:r>
      <w:r w:rsidRPr="00835B10">
        <w:rPr>
          <w:lang w:val="en-CA"/>
        </w:rPr>
        <w:t xml:space="preserve"> to address local c</w:t>
      </w:r>
      <w:r w:rsidR="004F4704">
        <w:rPr>
          <w:lang w:val="en-CA"/>
        </w:rPr>
        <w:t>ircumstances; the leaking of ODS</w:t>
      </w:r>
      <w:r w:rsidRPr="00835B10">
        <w:rPr>
          <w:lang w:val="en-CA"/>
        </w:rPr>
        <w:t xml:space="preserve"> due to a lack of monitoring; price and market </w:t>
      </w:r>
      <w:r w:rsidR="00720F24" w:rsidRPr="00835B10">
        <w:rPr>
          <w:lang w:val="en-CA"/>
        </w:rPr>
        <w:t>accepta</w:t>
      </w:r>
      <w:r w:rsidR="00720F24">
        <w:rPr>
          <w:lang w:val="en-CA"/>
        </w:rPr>
        <w:t>nce</w:t>
      </w:r>
      <w:r w:rsidR="00720F24" w:rsidRPr="00835B10">
        <w:rPr>
          <w:lang w:val="en-CA"/>
        </w:rPr>
        <w:t xml:space="preserve"> </w:t>
      </w:r>
      <w:r w:rsidRPr="00835B10">
        <w:rPr>
          <w:lang w:val="en-CA"/>
        </w:rPr>
        <w:t>of alternatives; measured energy savings in trans-critical CO</w:t>
      </w:r>
      <w:r w:rsidRPr="00835B10">
        <w:rPr>
          <w:vertAlign w:val="subscript"/>
          <w:lang w:val="en-CA"/>
        </w:rPr>
        <w:t>2</w:t>
      </w:r>
      <w:r w:rsidRPr="00835B10">
        <w:rPr>
          <w:lang w:val="en-CA"/>
        </w:rPr>
        <w:t>; safety issues and regulations for flammable alternatives; communication and awareness-raising to tackle illegal refrigerants; the pooling of resources for smaller neighbouring countries an</w:t>
      </w:r>
      <w:r w:rsidR="00720F24">
        <w:rPr>
          <w:lang w:val="en-CA"/>
        </w:rPr>
        <w:t>d</w:t>
      </w:r>
      <w:r w:rsidRPr="00835B10">
        <w:rPr>
          <w:lang w:val="en-CA"/>
        </w:rPr>
        <w:t xml:space="preserve"> other measures to address the </w:t>
      </w:r>
      <w:r w:rsidR="00720F24">
        <w:rPr>
          <w:lang w:val="en-CA"/>
        </w:rPr>
        <w:t>lack</w:t>
      </w:r>
      <w:r w:rsidRPr="00835B10">
        <w:rPr>
          <w:lang w:val="en-CA"/>
        </w:rPr>
        <w:t xml:space="preserve"> of international supplier</w:t>
      </w:r>
      <w:r w:rsidR="00720F24">
        <w:rPr>
          <w:lang w:val="en-CA"/>
        </w:rPr>
        <w:t>s</w:t>
      </w:r>
      <w:r w:rsidRPr="00835B10">
        <w:rPr>
          <w:lang w:val="en-CA"/>
        </w:rPr>
        <w:t xml:space="preserve"> in their local mark</w:t>
      </w:r>
      <w:r>
        <w:rPr>
          <w:lang w:val="en-CA"/>
        </w:rPr>
        <w:t xml:space="preserve">ets; and the successful use of </w:t>
      </w:r>
      <w:r w:rsidRPr="00835B10">
        <w:rPr>
          <w:lang w:val="en-CA"/>
        </w:rPr>
        <w:t>system</w:t>
      </w:r>
      <w:r w:rsidR="00720F24">
        <w:rPr>
          <w:lang w:val="en-CA"/>
        </w:rPr>
        <w:t>s</w:t>
      </w:r>
      <w:r w:rsidRPr="00835B10">
        <w:rPr>
          <w:lang w:val="en-CA"/>
        </w:rPr>
        <w:t xml:space="preserve"> houses in PU foam and retrofitting to low-GWP alternatives in the fishery sector. </w:t>
      </w:r>
    </w:p>
    <w:p w14:paraId="33633F2A" w14:textId="01ED03AD" w:rsidR="00222C40" w:rsidRDefault="00222C40" w:rsidP="00605D6D">
      <w:pPr>
        <w:pStyle w:val="Heading1"/>
        <w:widowControl w:val="0"/>
        <w:tabs>
          <w:tab w:val="clear" w:pos="0"/>
          <w:tab w:val="num" w:pos="720"/>
        </w:tabs>
        <w:spacing w:before="240"/>
        <w:rPr>
          <w:lang w:val="en-CA"/>
        </w:rPr>
      </w:pPr>
      <w:r w:rsidRPr="006B2165">
        <w:rPr>
          <w:lang w:val="en-CA"/>
        </w:rPr>
        <w:t xml:space="preserve">One country </w:t>
      </w:r>
      <w:r>
        <w:rPr>
          <w:lang w:val="en-CA"/>
        </w:rPr>
        <w:t xml:space="preserve">mentioned the close attention paid by smaller neighbouring countries regarding the </w:t>
      </w:r>
      <w:r w:rsidRPr="00261887">
        <w:rPr>
          <w:lang w:val="en-CA"/>
        </w:rPr>
        <w:t xml:space="preserve">success of </w:t>
      </w:r>
      <w:r w:rsidR="00720F24" w:rsidRPr="00261887">
        <w:rPr>
          <w:lang w:val="en-CA"/>
        </w:rPr>
        <w:t xml:space="preserve">its </w:t>
      </w:r>
      <w:r w:rsidRPr="00261887">
        <w:rPr>
          <w:lang w:val="en-CA"/>
        </w:rPr>
        <w:t>waste disposal projects for possible future exports for their destruction</w:t>
      </w:r>
      <w:r w:rsidR="00720F24" w:rsidRPr="00261887">
        <w:rPr>
          <w:lang w:val="en-CA"/>
        </w:rPr>
        <w:t>. While the project was successful, improvements could include</w:t>
      </w:r>
      <w:r w:rsidRPr="001310A2">
        <w:rPr>
          <w:lang w:val="en-CA"/>
        </w:rPr>
        <w:t xml:space="preserve"> </w:t>
      </w:r>
      <w:r w:rsidRPr="00976C0B">
        <w:rPr>
          <w:lang w:val="en-CA"/>
        </w:rPr>
        <w:t>additional funding for the collection of waste</w:t>
      </w:r>
      <w:r w:rsidR="00720F24" w:rsidRPr="00976C0B">
        <w:rPr>
          <w:lang w:val="en-CA"/>
        </w:rPr>
        <w:t>, and</w:t>
      </w:r>
      <w:r w:rsidR="001310A2">
        <w:rPr>
          <w:lang w:val="en-CA"/>
        </w:rPr>
        <w:t xml:space="preserve"> </w:t>
      </w:r>
      <w:r w:rsidRPr="007F1736">
        <w:rPr>
          <w:lang w:val="en-CA"/>
        </w:rPr>
        <w:t>flexibility</w:t>
      </w:r>
      <w:r>
        <w:rPr>
          <w:lang w:val="en-CA"/>
        </w:rPr>
        <w:t xml:space="preserve"> in funding </w:t>
      </w:r>
      <w:r w:rsidRPr="0004238F">
        <w:rPr>
          <w:lang w:val="en-CA"/>
        </w:rPr>
        <w:t xml:space="preserve">instead </w:t>
      </w:r>
      <w:r>
        <w:rPr>
          <w:lang w:val="en-CA"/>
        </w:rPr>
        <w:t>of a strict cost</w:t>
      </w:r>
      <w:r>
        <w:rPr>
          <w:lang w:val="en-CA"/>
        </w:rPr>
        <w:noBreakHyphen/>
        <w:t>e</w:t>
      </w:r>
      <w:r w:rsidR="009406FC">
        <w:rPr>
          <w:lang w:val="en-CA"/>
        </w:rPr>
        <w:t>ffectiveness threshold</w:t>
      </w:r>
      <w:r w:rsidR="00720F24">
        <w:rPr>
          <w:lang w:val="en-CA"/>
        </w:rPr>
        <w:t xml:space="preserve"> to make it possible to</w:t>
      </w:r>
      <w:r w:rsidR="001310A2">
        <w:rPr>
          <w:lang w:val="en-CA"/>
        </w:rPr>
        <w:t xml:space="preserve"> </w:t>
      </w:r>
      <w:r w:rsidR="009406FC">
        <w:rPr>
          <w:lang w:val="en-CA"/>
        </w:rPr>
        <w:t>tailo</w:t>
      </w:r>
      <w:r w:rsidR="00720F24">
        <w:rPr>
          <w:lang w:val="en-CA"/>
        </w:rPr>
        <w:t>r</w:t>
      </w:r>
      <w:r w:rsidR="009406FC">
        <w:rPr>
          <w:lang w:val="en-CA"/>
        </w:rPr>
        <w:t xml:space="preserve"> the</w:t>
      </w:r>
      <w:r>
        <w:rPr>
          <w:lang w:val="en-CA"/>
        </w:rPr>
        <w:t xml:space="preserve"> project</w:t>
      </w:r>
      <w:r w:rsidR="009406FC">
        <w:rPr>
          <w:lang w:val="en-CA"/>
        </w:rPr>
        <w:t>’s</w:t>
      </w:r>
      <w:r>
        <w:rPr>
          <w:lang w:val="en-CA"/>
        </w:rPr>
        <w:t xml:space="preserve"> design to the country’s reality and needs. </w:t>
      </w:r>
      <w:r w:rsidR="001E38FB">
        <w:rPr>
          <w:lang w:val="en-CA"/>
        </w:rPr>
        <w:t>I</w:t>
      </w:r>
      <w:r>
        <w:rPr>
          <w:lang w:val="en-CA"/>
        </w:rPr>
        <w:t xml:space="preserve">t was </w:t>
      </w:r>
      <w:r w:rsidR="001E38FB">
        <w:rPr>
          <w:lang w:val="en-CA"/>
        </w:rPr>
        <w:t xml:space="preserve">also </w:t>
      </w:r>
      <w:r>
        <w:rPr>
          <w:lang w:val="en-CA"/>
        </w:rPr>
        <w:t xml:space="preserve">reported that monitoring flaws </w:t>
      </w:r>
      <w:r w:rsidR="00720F24">
        <w:rPr>
          <w:lang w:val="en-CA"/>
        </w:rPr>
        <w:t xml:space="preserve">led to </w:t>
      </w:r>
      <w:r>
        <w:rPr>
          <w:lang w:val="en-CA"/>
        </w:rPr>
        <w:t>some loss of stocked ODS from both beneficiary facilities and during the closure of other enterprises.</w:t>
      </w:r>
    </w:p>
    <w:p w14:paraId="5CC0627D" w14:textId="678DF543" w:rsidR="00222C40" w:rsidRPr="004F1C92" w:rsidRDefault="00222C40" w:rsidP="004F1C92">
      <w:pPr>
        <w:pStyle w:val="Heading1"/>
        <w:widowControl w:val="0"/>
        <w:tabs>
          <w:tab w:val="clear" w:pos="0"/>
          <w:tab w:val="num" w:pos="720"/>
        </w:tabs>
        <w:spacing w:before="240"/>
        <w:rPr>
          <w:lang w:val="en-CA"/>
        </w:rPr>
      </w:pPr>
      <w:r>
        <w:rPr>
          <w:lang w:val="en-CA"/>
        </w:rPr>
        <w:t>T</w:t>
      </w:r>
      <w:r w:rsidRPr="007214E8">
        <w:rPr>
          <w:lang w:val="en-CA"/>
        </w:rPr>
        <w:t>he global project on trans</w:t>
      </w:r>
      <w:r>
        <w:rPr>
          <w:lang w:val="en-CA"/>
        </w:rPr>
        <w:t>-</w:t>
      </w:r>
      <w:r w:rsidRPr="007214E8">
        <w:rPr>
          <w:lang w:val="en-CA"/>
        </w:rPr>
        <w:t>critical CO</w:t>
      </w:r>
      <w:r w:rsidRPr="00AF6866">
        <w:rPr>
          <w:vertAlign w:val="subscript"/>
          <w:lang w:val="en-CA"/>
        </w:rPr>
        <w:t>2</w:t>
      </w:r>
      <w:r w:rsidR="001310A2">
        <w:rPr>
          <w:lang w:val="en-CA"/>
        </w:rPr>
        <w:t xml:space="preserve"> </w:t>
      </w:r>
      <w:r w:rsidR="00720F24">
        <w:rPr>
          <w:lang w:val="en-CA"/>
        </w:rPr>
        <w:t xml:space="preserve">showed that, </w:t>
      </w:r>
      <w:r w:rsidR="00720F24">
        <w:rPr>
          <w:i/>
          <w:iCs/>
          <w:lang w:val="en-CA"/>
        </w:rPr>
        <w:t>inter alia</w:t>
      </w:r>
      <w:r w:rsidR="00720F24">
        <w:rPr>
          <w:lang w:val="en-CA"/>
        </w:rPr>
        <w:t>:</w:t>
      </w:r>
      <w:r w:rsidR="001310A2">
        <w:rPr>
          <w:lang w:val="en-CA"/>
        </w:rPr>
        <w:t xml:space="preserve"> </w:t>
      </w:r>
      <w:r w:rsidR="00720F24">
        <w:rPr>
          <w:lang w:val="en-CA"/>
        </w:rPr>
        <w:t>the price differential of trans</w:t>
      </w:r>
      <w:r w:rsidR="0008449F">
        <w:rPr>
          <w:lang w:val="en-CA"/>
        </w:rPr>
        <w:noBreakHyphen/>
      </w:r>
      <w:r w:rsidR="00720F24">
        <w:rPr>
          <w:lang w:val="en-CA"/>
        </w:rPr>
        <w:t>critical</w:t>
      </w:r>
      <w:r w:rsidR="00720F24" w:rsidRPr="00720F24">
        <w:rPr>
          <w:lang w:val="en-CA"/>
        </w:rPr>
        <w:t xml:space="preserve"> </w:t>
      </w:r>
      <w:r w:rsidR="00720F24" w:rsidRPr="007214E8">
        <w:rPr>
          <w:lang w:val="en-CA"/>
        </w:rPr>
        <w:t>CO</w:t>
      </w:r>
      <w:r w:rsidR="00720F24" w:rsidRPr="00AF6866">
        <w:rPr>
          <w:vertAlign w:val="subscript"/>
          <w:lang w:val="en-CA"/>
        </w:rPr>
        <w:t>2</w:t>
      </w:r>
      <w:r w:rsidR="00720F24">
        <w:rPr>
          <w:vertAlign w:val="subscript"/>
          <w:lang w:val="en-CA"/>
        </w:rPr>
        <w:t xml:space="preserve"> </w:t>
      </w:r>
      <w:r w:rsidR="00720F24" w:rsidRPr="007214E8">
        <w:rPr>
          <w:lang w:val="en-CA"/>
        </w:rPr>
        <w:t>system</w:t>
      </w:r>
      <w:r w:rsidR="00720F24">
        <w:rPr>
          <w:lang w:val="en-CA"/>
        </w:rPr>
        <w:t>s compared to HFC systems was dropping in most of Latin America;</w:t>
      </w:r>
      <w:r w:rsidR="00720F24">
        <w:rPr>
          <w:rStyle w:val="FootnoteReference"/>
          <w:lang w:val="en-CA"/>
        </w:rPr>
        <w:footnoteReference w:id="7"/>
      </w:r>
      <w:r w:rsidR="00720F24">
        <w:rPr>
          <w:lang w:val="en-CA"/>
        </w:rPr>
        <w:t xml:space="preserve"> the availability of </w:t>
      </w:r>
      <w:r w:rsidR="00720F24" w:rsidRPr="007214E8">
        <w:rPr>
          <w:lang w:val="en-CA"/>
        </w:rPr>
        <w:t>trans</w:t>
      </w:r>
      <w:r w:rsidR="00720F24">
        <w:rPr>
          <w:lang w:val="en-CA"/>
        </w:rPr>
        <w:t>-</w:t>
      </w:r>
      <w:r w:rsidR="00720F24" w:rsidRPr="007214E8">
        <w:rPr>
          <w:lang w:val="en-CA"/>
        </w:rPr>
        <w:t>critical CO</w:t>
      </w:r>
      <w:r w:rsidR="00720F24" w:rsidRPr="00AF6866">
        <w:rPr>
          <w:vertAlign w:val="subscript"/>
          <w:lang w:val="en-CA"/>
        </w:rPr>
        <w:t>2</w:t>
      </w:r>
      <w:r w:rsidR="00720F24" w:rsidRPr="007214E8">
        <w:rPr>
          <w:lang w:val="en-CA"/>
        </w:rPr>
        <w:t xml:space="preserve"> system vendors in the local market </w:t>
      </w:r>
      <w:r w:rsidR="00720F24">
        <w:rPr>
          <w:lang w:val="en-CA"/>
        </w:rPr>
        <w:t>was</w:t>
      </w:r>
      <w:r w:rsidR="00720F24" w:rsidRPr="007214E8">
        <w:rPr>
          <w:lang w:val="en-CA"/>
        </w:rPr>
        <w:t xml:space="preserve"> low</w:t>
      </w:r>
      <w:r w:rsidR="00720F24">
        <w:rPr>
          <w:lang w:val="en-CA"/>
        </w:rPr>
        <w:t>;</w:t>
      </w:r>
      <w:r w:rsidR="001310A2">
        <w:rPr>
          <w:lang w:val="en-CA"/>
        </w:rPr>
        <w:t xml:space="preserve"> </w:t>
      </w:r>
      <w:r w:rsidR="00720F24" w:rsidRPr="003E4630">
        <w:rPr>
          <w:lang w:val="en-CA"/>
        </w:rPr>
        <w:t xml:space="preserve">energy consumption savings </w:t>
      </w:r>
      <w:r w:rsidR="00720F24">
        <w:rPr>
          <w:lang w:val="en-CA"/>
        </w:rPr>
        <w:t xml:space="preserve">were better than expected, encouraging uptake of the technology; in another region, lack of awareness-raising and information had caused reluctance on the part of stakeholders and had led to the closure of the demonstration project; and </w:t>
      </w:r>
      <w:r w:rsidR="00720F24" w:rsidRPr="007214E8">
        <w:rPr>
          <w:lang w:val="en-CA"/>
        </w:rPr>
        <w:t>allow</w:t>
      </w:r>
      <w:r w:rsidR="00720F24">
        <w:rPr>
          <w:lang w:val="en-CA"/>
        </w:rPr>
        <w:t>ing</w:t>
      </w:r>
      <w:r w:rsidR="00720F24" w:rsidRPr="007214E8">
        <w:rPr>
          <w:lang w:val="en-CA"/>
        </w:rPr>
        <w:t xml:space="preserve"> the installation of CO</w:t>
      </w:r>
      <w:r w:rsidR="00720F24" w:rsidRPr="00AF6866">
        <w:rPr>
          <w:vertAlign w:val="subscript"/>
          <w:lang w:val="en-CA"/>
        </w:rPr>
        <w:t>2</w:t>
      </w:r>
      <w:r w:rsidR="00720F24">
        <w:rPr>
          <w:lang w:val="en-CA"/>
        </w:rPr>
        <w:t xml:space="preserve"> systems in new supermarkets rather than limiting the</w:t>
      </w:r>
      <w:r w:rsidR="00720F24" w:rsidRPr="007214E8">
        <w:rPr>
          <w:lang w:val="en-CA"/>
        </w:rPr>
        <w:t xml:space="preserve"> </w:t>
      </w:r>
      <w:r w:rsidR="00720F24" w:rsidRPr="00261887">
        <w:rPr>
          <w:lang w:val="en-CA"/>
        </w:rPr>
        <w:t>demonstration projects to the conversion of old systems would create momentum, and could demonstrate the new system’s performance and replicability in high-ambient-temperature countries.</w:t>
      </w:r>
    </w:p>
    <w:p w14:paraId="214222D6" w14:textId="233E4461" w:rsidR="00222C40" w:rsidRDefault="00222C40" w:rsidP="00605D6D">
      <w:pPr>
        <w:pStyle w:val="Heading1"/>
        <w:widowControl w:val="0"/>
        <w:tabs>
          <w:tab w:val="clear" w:pos="0"/>
          <w:tab w:val="num" w:pos="720"/>
        </w:tabs>
        <w:spacing w:before="240"/>
        <w:rPr>
          <w:lang w:val="en-CA"/>
        </w:rPr>
      </w:pPr>
      <w:r>
        <w:rPr>
          <w:lang w:val="en-CA"/>
        </w:rPr>
        <w:t>Lessons from the demonstration projects for the use of hydrocarbon (HC or R-290) pertain</w:t>
      </w:r>
      <w:r w:rsidR="00E87466">
        <w:rPr>
          <w:lang w:val="en-CA"/>
        </w:rPr>
        <w:t>ed</w:t>
      </w:r>
      <w:r>
        <w:rPr>
          <w:lang w:val="en-CA"/>
        </w:rPr>
        <w:t xml:space="preserve"> mainly to safety issues such as: </w:t>
      </w:r>
      <w:r w:rsidRPr="008E7752">
        <w:rPr>
          <w:lang w:val="en-CA"/>
        </w:rPr>
        <w:t>designs that facilitate technicians</w:t>
      </w:r>
      <w:r w:rsidR="00B45304">
        <w:rPr>
          <w:lang w:val="en-CA"/>
        </w:rPr>
        <w:t>’</w:t>
      </w:r>
      <w:r w:rsidRPr="008E7752">
        <w:rPr>
          <w:lang w:val="en-CA"/>
        </w:rPr>
        <w:t xml:space="preserve"> handling</w:t>
      </w:r>
      <w:r>
        <w:rPr>
          <w:lang w:val="en-CA"/>
        </w:rPr>
        <w:t xml:space="preserve"> of flammable alternatives; the need for </w:t>
      </w:r>
      <w:r w:rsidRPr="008E7752">
        <w:rPr>
          <w:lang w:val="en-CA"/>
        </w:rPr>
        <w:t xml:space="preserve">a separate area within facilities to guarantee safe handling conditions; </w:t>
      </w:r>
      <w:r>
        <w:rPr>
          <w:lang w:val="en-CA"/>
        </w:rPr>
        <w:t xml:space="preserve">the </w:t>
      </w:r>
      <w:r w:rsidRPr="00773D35">
        <w:rPr>
          <w:lang w:val="en-CA"/>
        </w:rPr>
        <w:t>n</w:t>
      </w:r>
      <w:r w:rsidR="00B45304">
        <w:rPr>
          <w:lang w:val="en-CA"/>
        </w:rPr>
        <w:t>eed</w:t>
      </w:r>
      <w:r w:rsidRPr="00773D35">
        <w:rPr>
          <w:lang w:val="en-CA"/>
        </w:rPr>
        <w:t xml:space="preserve"> to strengthen training</w:t>
      </w:r>
      <w:r w:rsidR="00B45304">
        <w:rPr>
          <w:lang w:val="en-CA"/>
        </w:rPr>
        <w:t xml:space="preserve"> in</w:t>
      </w:r>
      <w:r w:rsidRPr="00773D35">
        <w:rPr>
          <w:lang w:val="en-CA"/>
        </w:rPr>
        <w:t xml:space="preserve"> the servicing sector, combined with the required network of training/education </w:t>
      </w:r>
      <w:r w:rsidR="001E38FB">
        <w:rPr>
          <w:lang w:val="en-CA"/>
        </w:rPr>
        <w:t>centre</w:t>
      </w:r>
      <w:r w:rsidRPr="00773D35">
        <w:rPr>
          <w:lang w:val="en-CA"/>
        </w:rPr>
        <w:t xml:space="preserve">s </w:t>
      </w:r>
      <w:r>
        <w:rPr>
          <w:lang w:val="en-CA"/>
        </w:rPr>
        <w:t>to</w:t>
      </w:r>
      <w:r w:rsidRPr="00773D35">
        <w:rPr>
          <w:lang w:val="en-CA"/>
        </w:rPr>
        <w:t xml:space="preserve"> certify technicians; the </w:t>
      </w:r>
      <w:r w:rsidR="00B45304" w:rsidRPr="00773D35">
        <w:rPr>
          <w:lang w:val="en-CA"/>
        </w:rPr>
        <w:t>ne</w:t>
      </w:r>
      <w:r w:rsidR="00B45304">
        <w:rPr>
          <w:lang w:val="en-CA"/>
        </w:rPr>
        <w:t>ed</w:t>
      </w:r>
      <w:r w:rsidR="00B45304" w:rsidRPr="00773D35">
        <w:rPr>
          <w:lang w:val="en-CA"/>
        </w:rPr>
        <w:t xml:space="preserve"> </w:t>
      </w:r>
      <w:r w:rsidRPr="00773D35">
        <w:rPr>
          <w:lang w:val="en-CA"/>
        </w:rPr>
        <w:t xml:space="preserve">to update or adopt international standards with respect to the </w:t>
      </w:r>
      <w:r w:rsidR="00B45304" w:rsidRPr="00773D35">
        <w:rPr>
          <w:lang w:val="en-CA"/>
        </w:rPr>
        <w:t xml:space="preserve">necessary </w:t>
      </w:r>
      <w:r w:rsidRPr="00773D35">
        <w:rPr>
          <w:lang w:val="en-CA"/>
        </w:rPr>
        <w:t xml:space="preserve">safety and environmental requirements; </w:t>
      </w:r>
      <w:r>
        <w:rPr>
          <w:lang w:val="en-CA"/>
        </w:rPr>
        <w:t xml:space="preserve">and </w:t>
      </w:r>
      <w:r w:rsidR="00B45304">
        <w:rPr>
          <w:lang w:val="en-CA"/>
        </w:rPr>
        <w:t xml:space="preserve">the need for </w:t>
      </w:r>
      <w:r w:rsidR="00B45304" w:rsidRPr="00773D35">
        <w:rPr>
          <w:lang w:val="en-CA"/>
        </w:rPr>
        <w:t xml:space="preserve">a binding monitoring </w:t>
      </w:r>
      <w:r w:rsidR="00B45304">
        <w:rPr>
          <w:lang w:val="en-CA"/>
        </w:rPr>
        <w:t xml:space="preserve">plan for the manufacturing company and </w:t>
      </w:r>
      <w:r w:rsidR="00B45304" w:rsidRPr="00773D35">
        <w:rPr>
          <w:lang w:val="en-CA"/>
        </w:rPr>
        <w:t>the</w:t>
      </w:r>
      <w:r w:rsidR="00B45304">
        <w:rPr>
          <w:lang w:val="en-CA"/>
        </w:rPr>
        <w:t xml:space="preserve"> end-users to e</w:t>
      </w:r>
      <w:r w:rsidRPr="00773D35">
        <w:rPr>
          <w:lang w:val="en-CA"/>
        </w:rPr>
        <w:t>nsur</w:t>
      </w:r>
      <w:r w:rsidR="00B45304">
        <w:rPr>
          <w:lang w:val="en-CA"/>
        </w:rPr>
        <w:t>e</w:t>
      </w:r>
      <w:r w:rsidRPr="00773D35">
        <w:rPr>
          <w:lang w:val="en-CA"/>
        </w:rPr>
        <w:t xml:space="preserve"> safe handling and proper </w:t>
      </w:r>
      <w:r w:rsidR="00B45304">
        <w:rPr>
          <w:lang w:val="en-CA"/>
        </w:rPr>
        <w:t xml:space="preserve">risk </w:t>
      </w:r>
      <w:r w:rsidRPr="00773D35">
        <w:rPr>
          <w:lang w:val="en-CA"/>
        </w:rPr>
        <w:t xml:space="preserve">management </w:t>
      </w:r>
      <w:r>
        <w:rPr>
          <w:lang w:val="en-CA"/>
        </w:rPr>
        <w:t xml:space="preserve">. </w:t>
      </w:r>
    </w:p>
    <w:p w14:paraId="013F24EB" w14:textId="3275DDFF" w:rsidR="00222C40" w:rsidRPr="007214E8" w:rsidRDefault="00B45304" w:rsidP="00605D6D">
      <w:pPr>
        <w:pStyle w:val="Heading1"/>
        <w:widowControl w:val="0"/>
        <w:tabs>
          <w:tab w:val="clear" w:pos="0"/>
          <w:tab w:val="num" w:pos="720"/>
        </w:tabs>
        <w:spacing w:before="240"/>
        <w:rPr>
          <w:lang w:val="en-CA"/>
        </w:rPr>
      </w:pPr>
      <w:r>
        <w:rPr>
          <w:lang w:val="en-CA"/>
        </w:rPr>
        <w:t>One</w:t>
      </w:r>
      <w:r w:rsidRPr="00A87045">
        <w:rPr>
          <w:lang w:val="en-CA"/>
        </w:rPr>
        <w:t xml:space="preserve"> </w:t>
      </w:r>
      <w:r w:rsidR="00222C40" w:rsidRPr="00A87045">
        <w:rPr>
          <w:lang w:val="en-CA"/>
        </w:rPr>
        <w:t xml:space="preserve">project </w:t>
      </w:r>
      <w:r w:rsidR="00222C40">
        <w:rPr>
          <w:lang w:val="en-CA"/>
        </w:rPr>
        <w:t xml:space="preserve">successfully </w:t>
      </w:r>
      <w:r w:rsidR="00222C40" w:rsidRPr="00A87045">
        <w:rPr>
          <w:lang w:val="en-CA"/>
        </w:rPr>
        <w:t xml:space="preserve">demonstrated </w:t>
      </w:r>
      <w:r w:rsidR="00222C40">
        <w:rPr>
          <w:lang w:val="en-CA"/>
        </w:rPr>
        <w:t>the design of</w:t>
      </w:r>
      <w:r w:rsidR="00222C40" w:rsidRPr="00A87045">
        <w:rPr>
          <w:lang w:val="en-CA"/>
        </w:rPr>
        <w:t xml:space="preserve"> commercial </w:t>
      </w:r>
      <w:r w:rsidR="00222C40">
        <w:rPr>
          <w:lang w:val="en-CA"/>
        </w:rPr>
        <w:t xml:space="preserve">low-GWP </w:t>
      </w:r>
      <w:r w:rsidR="00222C40" w:rsidRPr="00A87045">
        <w:rPr>
          <w:lang w:val="en-CA"/>
        </w:rPr>
        <w:t xml:space="preserve">air-cooled chillers </w:t>
      </w:r>
      <w:r w:rsidR="00222C40">
        <w:rPr>
          <w:lang w:val="en-CA"/>
        </w:rPr>
        <w:t xml:space="preserve">(i.e., </w:t>
      </w:r>
      <w:r w:rsidR="001E38FB">
        <w:rPr>
          <w:lang w:val="en-CA"/>
        </w:rPr>
        <w:t>HFC</w:t>
      </w:r>
      <w:r w:rsidR="00222C40" w:rsidRPr="00A87045">
        <w:rPr>
          <w:lang w:val="en-CA"/>
        </w:rPr>
        <w:t>-32 and R-290</w:t>
      </w:r>
      <w:r w:rsidR="00222C40">
        <w:rPr>
          <w:lang w:val="en-CA"/>
        </w:rPr>
        <w:t>)</w:t>
      </w:r>
      <w:r w:rsidR="00222C40" w:rsidRPr="00A87045">
        <w:rPr>
          <w:lang w:val="en-CA"/>
        </w:rPr>
        <w:t xml:space="preserve"> for a variety of cooling capaci</w:t>
      </w:r>
      <w:r w:rsidR="00222C40">
        <w:rPr>
          <w:lang w:val="en-CA"/>
        </w:rPr>
        <w:t>ties and operating conditions, i</w:t>
      </w:r>
      <w:r w:rsidR="00222C40" w:rsidRPr="00A87045">
        <w:rPr>
          <w:lang w:val="en-CA"/>
        </w:rPr>
        <w:t>ncluding high</w:t>
      </w:r>
      <w:r w:rsidR="00A0644B">
        <w:rPr>
          <w:lang w:val="en-CA"/>
        </w:rPr>
        <w:t xml:space="preserve"> </w:t>
      </w:r>
      <w:r w:rsidR="00222C40">
        <w:rPr>
          <w:lang w:val="en-CA"/>
        </w:rPr>
        <w:t>ambient temperatures</w:t>
      </w:r>
      <w:r w:rsidR="00222C40" w:rsidRPr="00A87045">
        <w:rPr>
          <w:lang w:val="en-CA"/>
        </w:rPr>
        <w:t xml:space="preserve">. However, it should be noted that in most commercial applications, the use of highly flammable refrigerants such as R-290 is severely restricted by current safety standards, which is not the case for mildly flammable refrigerants like </w:t>
      </w:r>
      <w:r w:rsidR="001E38FB">
        <w:rPr>
          <w:lang w:val="en-CA"/>
        </w:rPr>
        <w:t>HFC-32</w:t>
      </w:r>
      <w:r w:rsidR="00222C40" w:rsidRPr="00A87045">
        <w:rPr>
          <w:lang w:val="en-CA"/>
        </w:rPr>
        <w:t>.</w:t>
      </w:r>
    </w:p>
    <w:p w14:paraId="6E77EF2F" w14:textId="328B1AFF" w:rsidR="00222C40" w:rsidRPr="00461EEF" w:rsidRDefault="00222C40" w:rsidP="00605D6D">
      <w:pPr>
        <w:pStyle w:val="Heading1"/>
        <w:widowControl w:val="0"/>
        <w:tabs>
          <w:tab w:val="clear" w:pos="0"/>
          <w:tab w:val="num" w:pos="720"/>
        </w:tabs>
        <w:spacing w:before="240"/>
        <w:rPr>
          <w:lang w:val="en-CA"/>
        </w:rPr>
      </w:pPr>
      <w:r>
        <w:rPr>
          <w:lang w:val="en-CA"/>
        </w:rPr>
        <w:t xml:space="preserve">The global projects </w:t>
      </w:r>
      <w:r w:rsidRPr="00461EEF">
        <w:rPr>
          <w:lang w:val="en-CA"/>
        </w:rPr>
        <w:t xml:space="preserve">on refrigerant </w:t>
      </w:r>
      <w:r w:rsidRPr="00261887">
        <w:rPr>
          <w:lang w:val="en-CA"/>
        </w:rPr>
        <w:t xml:space="preserve">quality, containment and introduction of low-GWP alternatives in Eastern Africa and the Caribbean demonstrated </w:t>
      </w:r>
      <w:r w:rsidRPr="001310A2">
        <w:rPr>
          <w:lang w:val="en-CA"/>
        </w:rPr>
        <w:t>the existence of a wide influx of counterfeit refrigerants in the region</w:t>
      </w:r>
      <w:r w:rsidR="001E38FB">
        <w:rPr>
          <w:lang w:val="en-CA"/>
        </w:rPr>
        <w:t>s</w:t>
      </w:r>
      <w:r w:rsidRPr="001310A2">
        <w:rPr>
          <w:lang w:val="en-CA"/>
        </w:rPr>
        <w:t>.</w:t>
      </w:r>
      <w:r w:rsidRPr="00300CF0">
        <w:rPr>
          <w:lang w:val="en-CA"/>
        </w:rPr>
        <w:t xml:space="preserve"> Th</w:t>
      </w:r>
      <w:r w:rsidR="00A0644B" w:rsidRPr="00976C0B">
        <w:rPr>
          <w:lang w:val="en-CA"/>
        </w:rPr>
        <w:t xml:space="preserve">is was </w:t>
      </w:r>
      <w:r w:rsidRPr="00976C0B">
        <w:rPr>
          <w:lang w:val="en-CA"/>
        </w:rPr>
        <w:t>due</w:t>
      </w:r>
      <w:r w:rsidR="002A5EFD" w:rsidRPr="00D02CF4">
        <w:rPr>
          <w:lang w:val="en-CA"/>
        </w:rPr>
        <w:t xml:space="preserve"> to</w:t>
      </w:r>
      <w:r w:rsidRPr="00D02CF4">
        <w:rPr>
          <w:lang w:val="en-CA"/>
        </w:rPr>
        <w:t xml:space="preserve">, </w:t>
      </w:r>
      <w:r w:rsidRPr="00D02CF4">
        <w:rPr>
          <w:i/>
          <w:lang w:val="en-CA"/>
        </w:rPr>
        <w:t>inter alia</w:t>
      </w:r>
      <w:r w:rsidRPr="00D02CF4">
        <w:rPr>
          <w:lang w:val="en-CA"/>
        </w:rPr>
        <w:t>: low prices</w:t>
      </w:r>
      <w:r w:rsidRPr="001E38FB">
        <w:rPr>
          <w:lang w:val="en-CA"/>
        </w:rPr>
        <w:t xml:space="preserve"> and wide availability of the counterfeit refrigerants; the lack of proper mechanism to detect or avoid low</w:t>
      </w:r>
      <w:r w:rsidRPr="001E38FB">
        <w:rPr>
          <w:lang w:val="en-CA"/>
        </w:rPr>
        <w:noBreakHyphen/>
        <w:t xml:space="preserve">quality refrigerants; a lack of legislation; and poor awareness </w:t>
      </w:r>
      <w:r w:rsidR="00A0644B" w:rsidRPr="001E38FB">
        <w:rPr>
          <w:lang w:val="en-CA"/>
        </w:rPr>
        <w:t xml:space="preserve">on the part of </w:t>
      </w:r>
      <w:r w:rsidRPr="001E38FB">
        <w:rPr>
          <w:lang w:val="en-CA"/>
        </w:rPr>
        <w:t xml:space="preserve">all stakeholders. </w:t>
      </w:r>
      <w:r w:rsidR="00A0644B" w:rsidRPr="001E38FB">
        <w:rPr>
          <w:lang w:val="en-CA"/>
        </w:rPr>
        <w:t>Lessons learned included the need for</w:t>
      </w:r>
      <w:r w:rsidR="001310A2">
        <w:rPr>
          <w:lang w:val="en-CA"/>
        </w:rPr>
        <w:t xml:space="preserve"> </w:t>
      </w:r>
      <w:r w:rsidRPr="00A23D70">
        <w:rPr>
          <w:lang w:val="en-CA"/>
        </w:rPr>
        <w:t>effective</w:t>
      </w:r>
      <w:r>
        <w:rPr>
          <w:lang w:val="en-CA"/>
        </w:rPr>
        <w:t xml:space="preserve"> communication between NOUs and stakeholders, </w:t>
      </w:r>
      <w:r w:rsidR="00A0644B">
        <w:rPr>
          <w:lang w:val="en-CA"/>
        </w:rPr>
        <w:t xml:space="preserve">the need for </w:t>
      </w:r>
      <w:r>
        <w:rPr>
          <w:lang w:val="en-CA"/>
        </w:rPr>
        <w:t xml:space="preserve">other </w:t>
      </w:r>
      <w:r w:rsidR="001E38FB">
        <w:rPr>
          <w:lang w:val="en-CA"/>
        </w:rPr>
        <w:t>G</w:t>
      </w:r>
      <w:r w:rsidR="001E38FB" w:rsidRPr="00A23D70">
        <w:rPr>
          <w:lang w:val="en-CA"/>
        </w:rPr>
        <w:t xml:space="preserve">overnment </w:t>
      </w:r>
      <w:r w:rsidRPr="00A23D70">
        <w:rPr>
          <w:lang w:val="en-CA"/>
        </w:rPr>
        <w:t>agencies, importers, technicians and end-users</w:t>
      </w:r>
      <w:r w:rsidR="00A0644B">
        <w:rPr>
          <w:lang w:val="en-CA"/>
        </w:rPr>
        <w:t xml:space="preserve"> to</w:t>
      </w:r>
      <w:r>
        <w:rPr>
          <w:lang w:val="en-CA"/>
        </w:rPr>
        <w:t xml:space="preserve"> participate in raising</w:t>
      </w:r>
      <w:r w:rsidRPr="00A23D70">
        <w:rPr>
          <w:lang w:val="en-CA"/>
        </w:rPr>
        <w:t xml:space="preserve"> public awareness</w:t>
      </w:r>
      <w:r w:rsidR="00A0644B">
        <w:rPr>
          <w:lang w:val="en-CA"/>
        </w:rPr>
        <w:t>; the need to</w:t>
      </w:r>
      <w:r>
        <w:rPr>
          <w:lang w:val="en-CA"/>
        </w:rPr>
        <w:t xml:space="preserve"> build trust and exchange information to identify </w:t>
      </w:r>
      <w:r w:rsidRPr="00461EEF">
        <w:rPr>
          <w:lang w:val="en-CA"/>
        </w:rPr>
        <w:t>counterfeit refrigerants</w:t>
      </w:r>
      <w:r>
        <w:rPr>
          <w:lang w:val="en-CA"/>
        </w:rPr>
        <w:t xml:space="preserve"> by creating a network of </w:t>
      </w:r>
      <w:r w:rsidRPr="00461EEF">
        <w:rPr>
          <w:lang w:val="en-CA"/>
        </w:rPr>
        <w:t xml:space="preserve">customs and environmental officers at the national and </w:t>
      </w:r>
      <w:r w:rsidRPr="00461EEF">
        <w:rPr>
          <w:lang w:val="en-CA"/>
        </w:rPr>
        <w:lastRenderedPageBreak/>
        <w:t>regional level</w:t>
      </w:r>
      <w:r w:rsidR="00A0644B">
        <w:rPr>
          <w:lang w:val="en-CA"/>
        </w:rPr>
        <w:t xml:space="preserve">; and the need to prevent technicians from </w:t>
      </w:r>
      <w:r w:rsidRPr="00A87045">
        <w:rPr>
          <w:lang w:val="en-CA"/>
        </w:rPr>
        <w:t>assum</w:t>
      </w:r>
      <w:r w:rsidR="00A0644B">
        <w:rPr>
          <w:lang w:val="en-CA"/>
        </w:rPr>
        <w:t xml:space="preserve">ing that </w:t>
      </w:r>
      <w:r w:rsidRPr="00A87045">
        <w:rPr>
          <w:lang w:val="en-CA"/>
        </w:rPr>
        <w:t>cylinder</w:t>
      </w:r>
      <w:r w:rsidR="00A0644B">
        <w:rPr>
          <w:lang w:val="en-CA"/>
        </w:rPr>
        <w:t>s contain good-quality refrigerant</w:t>
      </w:r>
      <w:r w:rsidRPr="00A87045">
        <w:rPr>
          <w:lang w:val="en-CA"/>
        </w:rPr>
        <w:t xml:space="preserve"> until the system develop</w:t>
      </w:r>
      <w:r w:rsidR="00A0644B">
        <w:rPr>
          <w:lang w:val="en-CA"/>
        </w:rPr>
        <w:t>s</w:t>
      </w:r>
      <w:r w:rsidRPr="00A87045">
        <w:rPr>
          <w:lang w:val="en-CA"/>
        </w:rPr>
        <w:t xml:space="preserve"> failures or </w:t>
      </w:r>
      <w:r>
        <w:rPr>
          <w:lang w:val="en-CA"/>
        </w:rPr>
        <w:t>cooling problems.</w:t>
      </w:r>
    </w:p>
    <w:p w14:paraId="1B2EE1A6" w14:textId="32CCC025" w:rsidR="00222C40" w:rsidRPr="00E7097C" w:rsidRDefault="00222C40" w:rsidP="00EB28B4">
      <w:pPr>
        <w:pStyle w:val="Heading1"/>
        <w:rPr>
          <w:lang w:val="en-CA"/>
        </w:rPr>
      </w:pPr>
      <w:r w:rsidRPr="00A0644B">
        <w:rPr>
          <w:lang w:val="en-CA"/>
        </w:rPr>
        <w:t>The Caribbean component of the global project highlighted the need to encourage international suppliers or manufacturers of HC equipment and tools to offer a stronger presence in the region by, namely, developing the appropriate mechanisms and partnerships, and collecting and analy</w:t>
      </w:r>
      <w:r w:rsidR="00A0644B" w:rsidRPr="00A0644B">
        <w:rPr>
          <w:lang w:val="en-CA"/>
        </w:rPr>
        <w:t>z</w:t>
      </w:r>
      <w:r w:rsidRPr="00A0644B">
        <w:rPr>
          <w:lang w:val="en-CA"/>
        </w:rPr>
        <w:t>ing RAC market data. Additionally</w:t>
      </w:r>
      <w:r w:rsidR="00A0644B" w:rsidRPr="00A0644B">
        <w:rPr>
          <w:lang w:val="en-CA"/>
        </w:rPr>
        <w:t xml:space="preserve"> a number of</w:t>
      </w:r>
      <w:r w:rsidRPr="00A0644B">
        <w:rPr>
          <w:lang w:val="en-CA"/>
        </w:rPr>
        <w:t xml:space="preserve"> measures would benefit the region as a whole</w:t>
      </w:r>
      <w:r w:rsidR="00A0644B" w:rsidRPr="00A0644B">
        <w:rPr>
          <w:lang w:val="en-CA"/>
        </w:rPr>
        <w:t>, such as: p</w:t>
      </w:r>
      <w:r w:rsidRPr="00A0644B">
        <w:rPr>
          <w:lang w:val="en-CA"/>
        </w:rPr>
        <w:t>lan</w:t>
      </w:r>
      <w:r w:rsidR="00A0644B" w:rsidRPr="00A0644B">
        <w:rPr>
          <w:lang w:val="en-CA"/>
        </w:rPr>
        <w:t>ning</w:t>
      </w:r>
      <w:r w:rsidRPr="00A0644B">
        <w:rPr>
          <w:lang w:val="en-CA"/>
        </w:rPr>
        <w:t xml:space="preserve"> regional group purchases of HC equipment and tools; </w:t>
      </w:r>
      <w:r w:rsidR="00A0644B" w:rsidRPr="00A0644B">
        <w:rPr>
          <w:lang w:val="en-CA"/>
        </w:rPr>
        <w:t>c</w:t>
      </w:r>
      <w:r w:rsidRPr="00A0644B">
        <w:rPr>
          <w:lang w:val="en-CA"/>
        </w:rPr>
        <w:t>reat</w:t>
      </w:r>
      <w:r w:rsidR="00A0644B" w:rsidRPr="00A0644B">
        <w:rPr>
          <w:lang w:val="en-CA"/>
        </w:rPr>
        <w:t>ing</w:t>
      </w:r>
      <w:r w:rsidRPr="00A0644B">
        <w:rPr>
          <w:lang w:val="en-CA"/>
        </w:rPr>
        <w:t xml:space="preserve"> a regional refrigeration association and us</w:t>
      </w:r>
      <w:r w:rsidR="00A0644B" w:rsidRPr="00A0644B">
        <w:rPr>
          <w:lang w:val="en-CA"/>
        </w:rPr>
        <w:t>ing</w:t>
      </w:r>
      <w:r w:rsidRPr="00A0644B">
        <w:rPr>
          <w:lang w:val="en-CA"/>
        </w:rPr>
        <w:t xml:space="preserve"> social media and other platforms to share the information among technicians; </w:t>
      </w:r>
      <w:r w:rsidR="00A0644B" w:rsidRPr="00A0644B">
        <w:rPr>
          <w:lang w:val="en-CA"/>
        </w:rPr>
        <w:t>d</w:t>
      </w:r>
      <w:r w:rsidRPr="00A0644B">
        <w:rPr>
          <w:lang w:val="en-CA"/>
        </w:rPr>
        <w:t>evelop</w:t>
      </w:r>
      <w:r w:rsidR="00A0644B" w:rsidRPr="00A0644B">
        <w:rPr>
          <w:lang w:val="en-CA"/>
        </w:rPr>
        <w:t>ing</w:t>
      </w:r>
      <w:r w:rsidRPr="00A0644B">
        <w:rPr>
          <w:lang w:val="en-CA"/>
        </w:rPr>
        <w:t xml:space="preserve"> mechanisms to encourage local suppliers to distribute HC equipment and tools; </w:t>
      </w:r>
      <w:r w:rsidR="00A0644B">
        <w:rPr>
          <w:lang w:val="en-CA"/>
        </w:rPr>
        <w:t>f</w:t>
      </w:r>
      <w:r w:rsidRPr="00A0644B">
        <w:rPr>
          <w:lang w:val="en-CA"/>
        </w:rPr>
        <w:t>ormulat</w:t>
      </w:r>
      <w:r w:rsidR="00A0644B">
        <w:rPr>
          <w:lang w:val="en-CA"/>
        </w:rPr>
        <w:t>ing</w:t>
      </w:r>
      <w:r w:rsidRPr="00A0644B">
        <w:rPr>
          <w:lang w:val="en-CA"/>
        </w:rPr>
        <w:t xml:space="preserve"> monitoring and incentive mechanisms to </w:t>
      </w:r>
      <w:r w:rsidR="00A0644B">
        <w:rPr>
          <w:lang w:val="en-CA"/>
        </w:rPr>
        <w:t>increase the participation of</w:t>
      </w:r>
      <w:r w:rsidRPr="00A0644B">
        <w:rPr>
          <w:lang w:val="en-CA"/>
        </w:rPr>
        <w:t xml:space="preserve"> trainers and trained technicians in awareness</w:t>
      </w:r>
      <w:r w:rsidR="00A0644B">
        <w:rPr>
          <w:lang w:val="en-CA"/>
        </w:rPr>
        <w:t>-</w:t>
      </w:r>
      <w:r w:rsidRPr="00A0644B">
        <w:rPr>
          <w:lang w:val="en-CA"/>
        </w:rPr>
        <w:t>raising and capacity</w:t>
      </w:r>
      <w:r w:rsidR="00A0644B">
        <w:rPr>
          <w:lang w:val="en-CA"/>
        </w:rPr>
        <w:t>-</w:t>
      </w:r>
      <w:r w:rsidRPr="00A0644B">
        <w:rPr>
          <w:lang w:val="en-CA"/>
        </w:rPr>
        <w:t xml:space="preserve">building exercises; </w:t>
      </w:r>
      <w:r w:rsidR="00A0644B">
        <w:rPr>
          <w:lang w:val="en-CA"/>
        </w:rPr>
        <w:t>a</w:t>
      </w:r>
      <w:r w:rsidRPr="00995330">
        <w:rPr>
          <w:lang w:val="en-CA"/>
        </w:rPr>
        <w:t>ttract</w:t>
      </w:r>
      <w:r w:rsidR="00A0644B">
        <w:rPr>
          <w:lang w:val="en-CA"/>
        </w:rPr>
        <w:t>ing</w:t>
      </w:r>
      <w:r w:rsidRPr="00995330">
        <w:rPr>
          <w:lang w:val="en-CA"/>
        </w:rPr>
        <w:t xml:space="preserve"> additional financial support from international funding </w:t>
      </w:r>
      <w:r>
        <w:rPr>
          <w:lang w:val="en-CA"/>
        </w:rPr>
        <w:t xml:space="preserve">bodies for the introduction of </w:t>
      </w:r>
      <w:r w:rsidRPr="00995330">
        <w:rPr>
          <w:lang w:val="en-CA"/>
        </w:rPr>
        <w:t>low</w:t>
      </w:r>
      <w:r>
        <w:rPr>
          <w:lang w:val="en-CA"/>
        </w:rPr>
        <w:t xml:space="preserve">-GWP alternatives; </w:t>
      </w:r>
      <w:r w:rsidR="00A0644B">
        <w:rPr>
          <w:lang w:val="en-CA"/>
        </w:rPr>
        <w:t>c</w:t>
      </w:r>
      <w:r w:rsidRPr="00995330">
        <w:rPr>
          <w:lang w:val="en-CA"/>
        </w:rPr>
        <w:t>onsider</w:t>
      </w:r>
      <w:r w:rsidR="00A0644B">
        <w:rPr>
          <w:lang w:val="en-CA"/>
        </w:rPr>
        <w:t>ing the development of</w:t>
      </w:r>
      <w:r w:rsidRPr="00995330">
        <w:rPr>
          <w:lang w:val="en-CA"/>
        </w:rPr>
        <w:t xml:space="preserve"> eco</w:t>
      </w:r>
      <w:r w:rsidRPr="00995330">
        <w:rPr>
          <w:lang w:val="en-CA"/>
        </w:rPr>
        <w:noBreakHyphen/>
        <w:t xml:space="preserve">labeling schemes for cooling appliances and reward </w:t>
      </w:r>
      <w:r>
        <w:rPr>
          <w:lang w:val="en-CA"/>
        </w:rPr>
        <w:t xml:space="preserve">schemes </w:t>
      </w:r>
      <w:r w:rsidR="00A0644B">
        <w:rPr>
          <w:lang w:val="en-CA"/>
        </w:rPr>
        <w:t xml:space="preserve">for </w:t>
      </w:r>
      <w:r>
        <w:rPr>
          <w:lang w:val="en-CA"/>
        </w:rPr>
        <w:t xml:space="preserve">consumers </w:t>
      </w:r>
      <w:r w:rsidR="00A0644B">
        <w:rPr>
          <w:lang w:val="en-CA"/>
        </w:rPr>
        <w:t xml:space="preserve">who </w:t>
      </w:r>
      <w:r>
        <w:rPr>
          <w:lang w:val="en-CA"/>
        </w:rPr>
        <w:t>buy energy</w:t>
      </w:r>
      <w:r w:rsidR="00A0644B">
        <w:rPr>
          <w:lang w:val="en-CA"/>
        </w:rPr>
        <w:t>-</w:t>
      </w:r>
      <w:r>
        <w:rPr>
          <w:lang w:val="en-CA"/>
        </w:rPr>
        <w:t>efficient and low-GWP</w:t>
      </w:r>
      <w:r w:rsidRPr="00995330">
        <w:rPr>
          <w:lang w:val="en-CA"/>
        </w:rPr>
        <w:t xml:space="preserve"> cooling appliances;</w:t>
      </w:r>
      <w:r>
        <w:rPr>
          <w:lang w:val="en-CA"/>
        </w:rPr>
        <w:t xml:space="preserve"> </w:t>
      </w:r>
      <w:r w:rsidR="00A0644B">
        <w:rPr>
          <w:lang w:val="en-CA"/>
        </w:rPr>
        <w:t>c</w:t>
      </w:r>
      <w:r w:rsidRPr="00995330">
        <w:rPr>
          <w:lang w:val="en-CA"/>
        </w:rPr>
        <w:t>onsider</w:t>
      </w:r>
      <w:r w:rsidR="00A0644B">
        <w:rPr>
          <w:lang w:val="en-CA"/>
        </w:rPr>
        <w:t>ing</w:t>
      </w:r>
      <w:r w:rsidRPr="00995330">
        <w:rPr>
          <w:lang w:val="en-CA"/>
        </w:rPr>
        <w:t xml:space="preserve"> fees </w:t>
      </w:r>
      <w:r w:rsidR="00A0644B">
        <w:rPr>
          <w:lang w:val="en-CA"/>
        </w:rPr>
        <w:t>for</w:t>
      </w:r>
      <w:r w:rsidR="00A0644B" w:rsidRPr="00995330">
        <w:rPr>
          <w:lang w:val="en-CA"/>
        </w:rPr>
        <w:t xml:space="preserve"> </w:t>
      </w:r>
      <w:r w:rsidRPr="00995330">
        <w:rPr>
          <w:lang w:val="en-CA"/>
        </w:rPr>
        <w:t xml:space="preserve">appliances </w:t>
      </w:r>
      <w:r w:rsidR="00A0644B">
        <w:rPr>
          <w:lang w:val="en-CA"/>
        </w:rPr>
        <w:t>that</w:t>
      </w:r>
      <w:r w:rsidR="00A0644B" w:rsidRPr="00995330">
        <w:rPr>
          <w:lang w:val="en-CA"/>
        </w:rPr>
        <w:t xml:space="preserve"> </w:t>
      </w:r>
      <w:r w:rsidRPr="00995330">
        <w:rPr>
          <w:lang w:val="en-CA"/>
        </w:rPr>
        <w:t>high</w:t>
      </w:r>
      <w:r w:rsidRPr="00995330">
        <w:rPr>
          <w:lang w:val="en-CA"/>
        </w:rPr>
        <w:noBreakHyphen/>
        <w:t>GWP refrigerants</w:t>
      </w:r>
      <w:r w:rsidR="00A0644B">
        <w:rPr>
          <w:lang w:val="en-CA"/>
        </w:rPr>
        <w:t>; formulating</w:t>
      </w:r>
      <w:r w:rsidRPr="00995330">
        <w:rPr>
          <w:lang w:val="en-CA"/>
        </w:rPr>
        <w:t xml:space="preserve"> compulsory technical requirements for designing, constructing or retrofitting civil buildings (e.g., offices, hotels, hospital</w:t>
      </w:r>
      <w:r>
        <w:rPr>
          <w:lang w:val="en-CA"/>
        </w:rPr>
        <w:t>s, schools and apartment blocks</w:t>
      </w:r>
      <w:r w:rsidRPr="00995330">
        <w:rPr>
          <w:lang w:val="en-CA"/>
        </w:rPr>
        <w:t xml:space="preserve">); </w:t>
      </w:r>
      <w:r w:rsidR="00A0644B">
        <w:rPr>
          <w:lang w:val="en-CA"/>
        </w:rPr>
        <w:t>r</w:t>
      </w:r>
      <w:r w:rsidRPr="00995330">
        <w:rPr>
          <w:lang w:val="en-CA"/>
        </w:rPr>
        <w:t>einforc</w:t>
      </w:r>
      <w:r w:rsidR="00A0644B">
        <w:rPr>
          <w:lang w:val="en-CA"/>
        </w:rPr>
        <w:t>ing</w:t>
      </w:r>
      <w:r w:rsidRPr="00995330">
        <w:rPr>
          <w:lang w:val="en-CA"/>
        </w:rPr>
        <w:t xml:space="preserve"> the presence of RAC technicians in regional meetings</w:t>
      </w:r>
      <w:r>
        <w:rPr>
          <w:lang w:val="en-CA"/>
        </w:rPr>
        <w:t>;</w:t>
      </w:r>
      <w:r w:rsidR="00A0644B">
        <w:rPr>
          <w:lang w:val="en-CA"/>
        </w:rPr>
        <w:t xml:space="preserve"> r</w:t>
      </w:r>
      <w:r>
        <w:rPr>
          <w:lang w:val="en-CA"/>
        </w:rPr>
        <w:t>eview</w:t>
      </w:r>
      <w:r w:rsidR="00A0644B">
        <w:rPr>
          <w:lang w:val="en-CA"/>
        </w:rPr>
        <w:t>ing</w:t>
      </w:r>
      <w:r w:rsidRPr="00E7097C">
        <w:rPr>
          <w:lang w:val="en-CA"/>
        </w:rPr>
        <w:t xml:space="preserve"> ODS regulations to include all refrigerants and information on the updated regulations, taxes, safety mechanisms and dangers of illegal ODS</w:t>
      </w:r>
      <w:r w:rsidR="00A0644B">
        <w:rPr>
          <w:lang w:val="en-CA"/>
        </w:rPr>
        <w:t>;</w:t>
      </w:r>
      <w:r w:rsidRPr="00E7097C">
        <w:rPr>
          <w:lang w:val="en-CA"/>
        </w:rPr>
        <w:t xml:space="preserve"> </w:t>
      </w:r>
      <w:r>
        <w:rPr>
          <w:lang w:val="en-CA"/>
        </w:rPr>
        <w:t>and</w:t>
      </w:r>
      <w:r w:rsidR="00A0644B">
        <w:rPr>
          <w:lang w:val="en-CA"/>
        </w:rPr>
        <w:t xml:space="preserve"> creating</w:t>
      </w:r>
      <w:r>
        <w:rPr>
          <w:lang w:val="en-CA"/>
        </w:rPr>
        <w:t xml:space="preserve"> mechanisms to effectively</w:t>
      </w:r>
      <w:r w:rsidR="002A5EFD">
        <w:rPr>
          <w:lang w:val="en-CA"/>
        </w:rPr>
        <w:t xml:space="preserve"> disseminate</w:t>
      </w:r>
      <w:r w:rsidRPr="00E7097C">
        <w:rPr>
          <w:lang w:val="en-CA"/>
        </w:rPr>
        <w:t xml:space="preserve"> </w:t>
      </w:r>
      <w:r>
        <w:rPr>
          <w:lang w:val="en-CA"/>
        </w:rPr>
        <w:t xml:space="preserve">the information </w:t>
      </w:r>
      <w:r w:rsidRPr="00E7097C">
        <w:rPr>
          <w:lang w:val="en-CA"/>
        </w:rPr>
        <w:t>to stakeholders.</w:t>
      </w:r>
    </w:p>
    <w:p w14:paraId="70935007" w14:textId="5BA1B8EA" w:rsidR="00222C40" w:rsidRDefault="00222C40" w:rsidP="00605D6D">
      <w:pPr>
        <w:pStyle w:val="Heading1"/>
        <w:widowControl w:val="0"/>
        <w:tabs>
          <w:tab w:val="clear" w:pos="0"/>
          <w:tab w:val="num" w:pos="720"/>
        </w:tabs>
        <w:spacing w:before="240"/>
        <w:rPr>
          <w:lang w:val="en-CA"/>
        </w:rPr>
      </w:pPr>
      <w:r w:rsidRPr="00DE5387">
        <w:rPr>
          <w:lang w:val="en-CA"/>
        </w:rPr>
        <w:t xml:space="preserve">A conclusion </w:t>
      </w:r>
      <w:r w:rsidR="00A0644B">
        <w:rPr>
          <w:lang w:val="en-CA"/>
        </w:rPr>
        <w:t xml:space="preserve">drawn </w:t>
      </w:r>
      <w:r w:rsidRPr="00DE5387">
        <w:rPr>
          <w:lang w:val="en-CA"/>
        </w:rPr>
        <w:t xml:space="preserve">from the </w:t>
      </w:r>
      <w:r>
        <w:rPr>
          <w:lang w:val="en-CA"/>
        </w:rPr>
        <w:t>c</w:t>
      </w:r>
      <w:r w:rsidRPr="00DE5387">
        <w:rPr>
          <w:lang w:val="en-CA"/>
        </w:rPr>
        <w:t xml:space="preserve">onversion from HCFC-141b-based to cyclopentane-based pre-blended polyols in the manufacture of rigid </w:t>
      </w:r>
      <w:r>
        <w:rPr>
          <w:lang w:val="en-CA"/>
        </w:rPr>
        <w:t>PU</w:t>
      </w:r>
      <w:r w:rsidRPr="00DE5387">
        <w:rPr>
          <w:lang w:val="en-CA"/>
        </w:rPr>
        <w:t xml:space="preserve"> foam is that system</w:t>
      </w:r>
      <w:r w:rsidR="00A0644B">
        <w:rPr>
          <w:lang w:val="en-CA"/>
        </w:rPr>
        <w:t>s-</w:t>
      </w:r>
      <w:r w:rsidRPr="00DE5387">
        <w:rPr>
          <w:lang w:val="en-CA"/>
        </w:rPr>
        <w:t xml:space="preserve">house conversions can be a highly effective tool in facilitating </w:t>
      </w:r>
      <w:r w:rsidR="00A0644B">
        <w:rPr>
          <w:lang w:val="en-CA"/>
        </w:rPr>
        <w:t xml:space="preserve">the </w:t>
      </w:r>
      <w:r w:rsidRPr="00DE5387">
        <w:rPr>
          <w:lang w:val="en-CA"/>
        </w:rPr>
        <w:t xml:space="preserve">conversion </w:t>
      </w:r>
      <w:r>
        <w:rPr>
          <w:lang w:val="en-CA"/>
        </w:rPr>
        <w:t xml:space="preserve">of SMEs </w:t>
      </w:r>
      <w:r w:rsidRPr="00DE5387">
        <w:rPr>
          <w:lang w:val="en-CA"/>
        </w:rPr>
        <w:t>in the sector</w:t>
      </w:r>
      <w:r>
        <w:rPr>
          <w:lang w:val="en-CA"/>
        </w:rPr>
        <w:t>.</w:t>
      </w:r>
    </w:p>
    <w:p w14:paraId="5E721B9F" w14:textId="26CA9403" w:rsidR="00C60F9B" w:rsidRDefault="00222C40" w:rsidP="00605D6D">
      <w:pPr>
        <w:pStyle w:val="Heading1"/>
        <w:widowControl w:val="0"/>
        <w:tabs>
          <w:tab w:val="clear" w:pos="0"/>
          <w:tab w:val="num" w:pos="720"/>
        </w:tabs>
        <w:spacing w:before="240"/>
        <w:rPr>
          <w:lang w:val="en-CA"/>
        </w:rPr>
      </w:pPr>
      <w:r w:rsidRPr="00C60F9B">
        <w:rPr>
          <w:lang w:val="en-CA"/>
        </w:rPr>
        <w:t xml:space="preserve">Similarly, the demonstration project for HCFC-free low-GWP refrigeration alternatives in the fisheries sector </w:t>
      </w:r>
      <w:r w:rsidR="00A0644B">
        <w:rPr>
          <w:lang w:val="en-CA"/>
        </w:rPr>
        <w:t>confirmed</w:t>
      </w:r>
      <w:r w:rsidR="00A0644B" w:rsidRPr="00C60F9B">
        <w:rPr>
          <w:lang w:val="en-CA"/>
        </w:rPr>
        <w:t xml:space="preserve"> </w:t>
      </w:r>
      <w:r w:rsidRPr="00C60F9B">
        <w:rPr>
          <w:lang w:val="en-CA"/>
        </w:rPr>
        <w:t xml:space="preserve">that the </w:t>
      </w:r>
      <w:r w:rsidR="00A0644B">
        <w:rPr>
          <w:lang w:val="en-CA"/>
        </w:rPr>
        <w:t xml:space="preserve">system’s </w:t>
      </w:r>
      <w:r w:rsidRPr="00C60F9B">
        <w:rPr>
          <w:lang w:val="en-CA"/>
        </w:rPr>
        <w:t xml:space="preserve">performance was slightly enhanced by the replacement of HCFC-22 </w:t>
      </w:r>
      <w:r w:rsidR="00A0644B">
        <w:rPr>
          <w:lang w:val="en-CA"/>
        </w:rPr>
        <w:t>with</w:t>
      </w:r>
      <w:r w:rsidR="00A0644B" w:rsidRPr="00C60F9B">
        <w:rPr>
          <w:lang w:val="en-CA"/>
        </w:rPr>
        <w:t xml:space="preserve"> </w:t>
      </w:r>
      <w:r w:rsidRPr="00C60F9B">
        <w:rPr>
          <w:lang w:val="en-CA"/>
        </w:rPr>
        <w:t>R</w:t>
      </w:r>
      <w:r w:rsidRPr="00C60F9B">
        <w:rPr>
          <w:lang w:val="en-CA"/>
        </w:rPr>
        <w:noBreakHyphen/>
        <w:t xml:space="preserve">448A. Additionally, </w:t>
      </w:r>
      <w:r w:rsidR="00A0644B" w:rsidRPr="00C60F9B">
        <w:rPr>
          <w:lang w:val="en-CA"/>
        </w:rPr>
        <w:t xml:space="preserve">retrofitting </w:t>
      </w:r>
      <w:r w:rsidR="00A0644B">
        <w:rPr>
          <w:lang w:val="en-CA"/>
        </w:rPr>
        <w:t>the system with</w:t>
      </w:r>
      <w:r w:rsidR="00A0644B" w:rsidRPr="00C60F9B">
        <w:rPr>
          <w:lang w:val="en-CA"/>
        </w:rPr>
        <w:t>in a reasonable time frame and without major disruptions to the vessel’s operation</w:t>
      </w:r>
      <w:r w:rsidR="00A0644B">
        <w:rPr>
          <w:lang w:val="en-CA"/>
        </w:rPr>
        <w:t xml:space="preserve"> did not require a </w:t>
      </w:r>
      <w:r w:rsidRPr="00C60F9B">
        <w:rPr>
          <w:lang w:val="en-CA"/>
        </w:rPr>
        <w:t xml:space="preserve">complex skill set. </w:t>
      </w:r>
    </w:p>
    <w:p w14:paraId="5A9A7EFF" w14:textId="05AD2A2B" w:rsidR="00C60F9B" w:rsidRDefault="00C60F9B" w:rsidP="00605D6D">
      <w:pPr>
        <w:pStyle w:val="Heading1"/>
        <w:widowControl w:val="0"/>
        <w:tabs>
          <w:tab w:val="clear" w:pos="0"/>
          <w:tab w:val="num" w:pos="720"/>
        </w:tabs>
        <w:spacing w:before="240"/>
        <w:rPr>
          <w:lang w:val="en-CA"/>
        </w:rPr>
      </w:pPr>
      <w:r w:rsidRPr="00C60F9B">
        <w:rPr>
          <w:lang w:val="en-CA"/>
        </w:rPr>
        <w:t>Pilot demonstration projects on ODS waste and disposal highlighted</w:t>
      </w:r>
      <w:r>
        <w:rPr>
          <w:lang w:val="en-CA"/>
        </w:rPr>
        <w:t xml:space="preserve"> the need</w:t>
      </w:r>
      <w:r w:rsidR="00E93321">
        <w:rPr>
          <w:lang w:val="en-CA"/>
        </w:rPr>
        <w:t xml:space="preserve"> for</w:t>
      </w:r>
      <w:r w:rsidRPr="00C60F9B">
        <w:rPr>
          <w:lang w:val="en-CA"/>
        </w:rPr>
        <w:t xml:space="preserve"> a mandatory </w:t>
      </w:r>
      <w:r w:rsidR="00A0644B">
        <w:rPr>
          <w:lang w:val="en-CA"/>
        </w:rPr>
        <w:t xml:space="preserve">ODS </w:t>
      </w:r>
      <w:r w:rsidRPr="00C60F9B">
        <w:rPr>
          <w:lang w:val="en-CA"/>
        </w:rPr>
        <w:t xml:space="preserve">tracking system included in the country’s policies, </w:t>
      </w:r>
      <w:r w:rsidR="00A0644B">
        <w:rPr>
          <w:lang w:val="en-CA"/>
        </w:rPr>
        <w:t>with data entered</w:t>
      </w:r>
      <w:r w:rsidR="001310A2">
        <w:rPr>
          <w:lang w:val="en-CA"/>
        </w:rPr>
        <w:t xml:space="preserve"> </w:t>
      </w:r>
      <w:r w:rsidRPr="00C60F9B">
        <w:rPr>
          <w:lang w:val="en-CA"/>
        </w:rPr>
        <w:t>by the importers detail</w:t>
      </w:r>
      <w:r w:rsidR="00A0644B">
        <w:rPr>
          <w:lang w:val="en-CA"/>
        </w:rPr>
        <w:t>ing</w:t>
      </w:r>
      <w:r w:rsidRPr="00C60F9B">
        <w:rPr>
          <w:lang w:val="en-CA"/>
        </w:rPr>
        <w:t xml:space="preserve"> the movement of ODS</w:t>
      </w:r>
      <w:r w:rsidR="00A0644B">
        <w:rPr>
          <w:lang w:val="en-CA"/>
        </w:rPr>
        <w:t>, and for</w:t>
      </w:r>
      <w:r>
        <w:rPr>
          <w:lang w:val="en-CA"/>
        </w:rPr>
        <w:t xml:space="preserve"> a national policy that includes the need to recycle ODS and promotes stakeholder’s awareness, </w:t>
      </w:r>
      <w:r w:rsidR="00E93321">
        <w:rPr>
          <w:lang w:val="en-CA"/>
        </w:rPr>
        <w:t>thus reducing emissions while increasing resource management by establishing a consistent and predictable supply of quality refrigerant.</w:t>
      </w:r>
    </w:p>
    <w:p w14:paraId="7406ED7A" w14:textId="08CDF8B9" w:rsidR="00E93321" w:rsidRPr="00E93321" w:rsidRDefault="00E93321" w:rsidP="00605D6D">
      <w:pPr>
        <w:pStyle w:val="Heading1"/>
        <w:widowControl w:val="0"/>
        <w:tabs>
          <w:tab w:val="clear" w:pos="0"/>
          <w:tab w:val="num" w:pos="720"/>
        </w:tabs>
        <w:spacing w:before="240"/>
        <w:rPr>
          <w:lang w:val="en-CA"/>
        </w:rPr>
      </w:pPr>
      <w:r w:rsidRPr="00E93321">
        <w:rPr>
          <w:color w:val="010202"/>
        </w:rPr>
        <w:t>The use of low</w:t>
      </w:r>
      <w:r w:rsidR="00C665BA">
        <w:rPr>
          <w:color w:val="010202"/>
        </w:rPr>
        <w:t>-</w:t>
      </w:r>
      <w:r w:rsidRPr="00E93321">
        <w:rPr>
          <w:color w:val="010202"/>
        </w:rPr>
        <w:t xml:space="preserve">cost pentane technology for the conversion to non-ODS technologies in the production of </w:t>
      </w:r>
      <w:r w:rsidR="001E38FB">
        <w:rPr>
          <w:color w:val="010202"/>
        </w:rPr>
        <w:t xml:space="preserve">PU </w:t>
      </w:r>
      <w:r w:rsidRPr="00E93321">
        <w:rPr>
          <w:color w:val="010202"/>
        </w:rPr>
        <w:t xml:space="preserve">foams has demonstrated that the initial capital cost can be reduced by designing a simple, standardized and easy-to-handle compact foaming machine capable of operating with flammable pentane with optimal safety and ventilation systems serving several products, thus </w:t>
      </w:r>
      <w:r w:rsidRPr="00E93321">
        <w:rPr>
          <w:lang w:val="en-US"/>
        </w:rPr>
        <w:t>eliminating the need for pentane storage and blending and the related equipment</w:t>
      </w:r>
      <w:r w:rsidRPr="00E93321">
        <w:rPr>
          <w:color w:val="010202"/>
        </w:rPr>
        <w:t>.</w:t>
      </w:r>
    </w:p>
    <w:p w14:paraId="48D1504A" w14:textId="77777777" w:rsidR="00222C40" w:rsidRPr="00F20C5E" w:rsidRDefault="00222C40" w:rsidP="00605D6D">
      <w:pPr>
        <w:pStyle w:val="Heading1"/>
        <w:keepNext/>
        <w:keepLines/>
        <w:widowControl w:val="0"/>
        <w:numPr>
          <w:ilvl w:val="0"/>
          <w:numId w:val="0"/>
        </w:numPr>
        <w:spacing w:before="240"/>
        <w:rPr>
          <w:u w:val="single"/>
        </w:rPr>
      </w:pPr>
      <w:r w:rsidRPr="00F20C5E">
        <w:rPr>
          <w:u w:val="single"/>
        </w:rPr>
        <w:t>ODS alternative surveys</w:t>
      </w:r>
    </w:p>
    <w:p w14:paraId="2102012C" w14:textId="3D817A0C" w:rsidR="00222C40" w:rsidRPr="00213A9F" w:rsidRDefault="00EE05AC" w:rsidP="00605D6D">
      <w:pPr>
        <w:pStyle w:val="Heading1"/>
        <w:widowControl w:val="0"/>
        <w:tabs>
          <w:tab w:val="clear" w:pos="0"/>
          <w:tab w:val="num" w:pos="720"/>
        </w:tabs>
        <w:spacing w:before="240"/>
        <w:rPr>
          <w:lang w:val="en-CA"/>
        </w:rPr>
      </w:pPr>
      <w:r>
        <w:rPr>
          <w:lang w:val="en-CA"/>
        </w:rPr>
        <w:t>T</w:t>
      </w:r>
      <w:r w:rsidR="00222C40" w:rsidRPr="0011446F">
        <w:rPr>
          <w:lang w:val="en-CA"/>
        </w:rPr>
        <w:t>here</w:t>
      </w:r>
      <w:r w:rsidR="00222C40" w:rsidRPr="00213A9F">
        <w:rPr>
          <w:lang w:val="en-CA"/>
        </w:rPr>
        <w:t xml:space="preserve"> are several challenges hindering the adoption of ODS alternatives, such as: a lack of explicit incentives; the high cost of alternatives compared to the technology to be replaced; the non-availability of specific alternatives (e.g., one country mentioned that </w:t>
      </w:r>
      <w:r w:rsidR="00A0644B">
        <w:rPr>
          <w:lang w:val="en-CA"/>
        </w:rPr>
        <w:t xml:space="preserve">the prevalence of </w:t>
      </w:r>
      <w:r w:rsidR="00222C40" w:rsidRPr="00213A9F">
        <w:rPr>
          <w:lang w:val="en-CA"/>
        </w:rPr>
        <w:t>H</w:t>
      </w:r>
      <w:r w:rsidR="00222C40">
        <w:rPr>
          <w:lang w:val="en-CA"/>
        </w:rPr>
        <w:t>F</w:t>
      </w:r>
      <w:r w:rsidR="00222C40" w:rsidRPr="00213A9F">
        <w:rPr>
          <w:lang w:val="en-CA"/>
        </w:rPr>
        <w:t xml:space="preserve">C air-conditioning appliances </w:t>
      </w:r>
      <w:r w:rsidR="00A0644B">
        <w:rPr>
          <w:lang w:val="en-CA"/>
        </w:rPr>
        <w:t>is</w:t>
      </w:r>
      <w:r w:rsidR="00A0644B" w:rsidRPr="00213A9F">
        <w:rPr>
          <w:lang w:val="en-CA"/>
        </w:rPr>
        <w:t xml:space="preserve"> </w:t>
      </w:r>
      <w:r w:rsidR="00222C40" w:rsidRPr="00213A9F">
        <w:rPr>
          <w:lang w:val="en-CA"/>
        </w:rPr>
        <w:t>slowing down th</w:t>
      </w:r>
      <w:r w:rsidR="00222C40">
        <w:rPr>
          <w:lang w:val="en-CA"/>
        </w:rPr>
        <w:t>e penetration of R</w:t>
      </w:r>
      <w:r w:rsidR="00222C40">
        <w:rPr>
          <w:lang w:val="en-CA"/>
        </w:rPr>
        <w:noBreakHyphen/>
        <w:t>290 in</w:t>
      </w:r>
      <w:r w:rsidR="00222C40" w:rsidRPr="00213A9F">
        <w:rPr>
          <w:lang w:val="en-CA"/>
        </w:rPr>
        <w:t xml:space="preserve"> the local market); and the </w:t>
      </w:r>
      <w:r w:rsidR="002A5EFD" w:rsidRPr="00213A9F">
        <w:rPr>
          <w:lang w:val="en-CA"/>
        </w:rPr>
        <w:t xml:space="preserve">essential </w:t>
      </w:r>
      <w:r w:rsidR="00222C40" w:rsidRPr="00213A9F">
        <w:rPr>
          <w:lang w:val="en-CA"/>
        </w:rPr>
        <w:t>devel</w:t>
      </w:r>
      <w:r w:rsidR="002A5EFD">
        <w:rPr>
          <w:lang w:val="en-CA"/>
        </w:rPr>
        <w:t xml:space="preserve">opment of national standards </w:t>
      </w:r>
      <w:r w:rsidR="00222C40" w:rsidRPr="00213A9F">
        <w:rPr>
          <w:lang w:val="en-CA"/>
        </w:rPr>
        <w:t xml:space="preserve">to guide stakeholders </w:t>
      </w:r>
      <w:r w:rsidR="00A0644B">
        <w:rPr>
          <w:lang w:val="en-CA"/>
        </w:rPr>
        <w:t>i</w:t>
      </w:r>
      <w:r w:rsidR="00A0644B" w:rsidRPr="00213A9F">
        <w:rPr>
          <w:lang w:val="en-CA"/>
        </w:rPr>
        <w:t xml:space="preserve">n </w:t>
      </w:r>
      <w:r w:rsidR="00222C40" w:rsidRPr="00213A9F">
        <w:rPr>
          <w:lang w:val="en-CA"/>
        </w:rPr>
        <w:t xml:space="preserve">their use </w:t>
      </w:r>
      <w:r w:rsidR="00222C40">
        <w:rPr>
          <w:lang w:val="en-CA"/>
        </w:rPr>
        <w:t xml:space="preserve">of </w:t>
      </w:r>
      <w:r w:rsidR="00222C40" w:rsidRPr="00213A9F">
        <w:rPr>
          <w:lang w:val="en-CA"/>
        </w:rPr>
        <w:t>low</w:t>
      </w:r>
      <w:r w:rsidR="00222C40" w:rsidRPr="00213A9F">
        <w:rPr>
          <w:lang w:val="en-CA"/>
        </w:rPr>
        <w:noBreakHyphen/>
        <w:t>GWP alternatives with higher</w:t>
      </w:r>
      <w:r w:rsidR="00A0644B">
        <w:rPr>
          <w:lang w:val="en-CA"/>
        </w:rPr>
        <w:t>-</w:t>
      </w:r>
      <w:r w:rsidR="00222C40" w:rsidRPr="00213A9F">
        <w:rPr>
          <w:lang w:val="en-CA"/>
        </w:rPr>
        <w:t>energy</w:t>
      </w:r>
      <w:r w:rsidR="00A0644B">
        <w:rPr>
          <w:lang w:val="en-CA"/>
        </w:rPr>
        <w:t>-</w:t>
      </w:r>
      <w:r w:rsidR="00222C40" w:rsidRPr="00213A9F">
        <w:rPr>
          <w:lang w:val="en-CA"/>
        </w:rPr>
        <w:t>efficiency products.</w:t>
      </w:r>
    </w:p>
    <w:p w14:paraId="64F3CA1A" w14:textId="5A6CCEB8" w:rsidR="00222C40" w:rsidRPr="008302BC" w:rsidRDefault="00222C40" w:rsidP="00EB28B4">
      <w:pPr>
        <w:pStyle w:val="Heading1"/>
        <w:keepNext/>
        <w:numPr>
          <w:ilvl w:val="0"/>
          <w:numId w:val="0"/>
        </w:numPr>
        <w:spacing w:before="240"/>
        <w:rPr>
          <w:u w:val="single"/>
        </w:rPr>
      </w:pPr>
      <w:r w:rsidRPr="008302BC">
        <w:rPr>
          <w:u w:val="single"/>
        </w:rPr>
        <w:t>Verification report</w:t>
      </w:r>
      <w:r w:rsidR="00A0644B">
        <w:rPr>
          <w:u w:val="single"/>
        </w:rPr>
        <w:t>s</w:t>
      </w:r>
    </w:p>
    <w:p w14:paraId="779D2E78" w14:textId="74B904B9" w:rsidR="00222C40" w:rsidRPr="00074308" w:rsidRDefault="00222C40" w:rsidP="00605D6D">
      <w:pPr>
        <w:pStyle w:val="Heading1"/>
        <w:widowControl w:val="0"/>
        <w:tabs>
          <w:tab w:val="clear" w:pos="0"/>
          <w:tab w:val="num" w:pos="720"/>
        </w:tabs>
        <w:spacing w:before="240"/>
        <w:rPr>
          <w:lang w:val="en-CA"/>
        </w:rPr>
      </w:pPr>
      <w:r w:rsidRPr="00074308">
        <w:rPr>
          <w:lang w:val="en-CA"/>
        </w:rPr>
        <w:t xml:space="preserve">Verification reports contained a series of recommendations for ongoing and future projects, </w:t>
      </w:r>
      <w:r>
        <w:rPr>
          <w:lang w:val="en-CA"/>
        </w:rPr>
        <w:t xml:space="preserve">which </w:t>
      </w:r>
      <w:r>
        <w:rPr>
          <w:lang w:val="en-CA"/>
        </w:rPr>
        <w:lastRenderedPageBreak/>
        <w:t>were mainly related to communication and data sharing, more specifically on</w:t>
      </w:r>
      <w:r w:rsidRPr="00074308">
        <w:rPr>
          <w:lang w:val="en-CA"/>
        </w:rPr>
        <w:t xml:space="preserve">: </w:t>
      </w:r>
      <w:r>
        <w:rPr>
          <w:lang w:val="en-CA"/>
        </w:rPr>
        <w:t>favouring</w:t>
      </w:r>
      <w:r w:rsidRPr="00074308">
        <w:rPr>
          <w:lang w:val="en-CA"/>
        </w:rPr>
        <w:t xml:space="preserve"> a formal channel of communication between stakeholders (i.e., </w:t>
      </w:r>
      <w:r w:rsidR="005B64F0">
        <w:rPr>
          <w:lang w:val="en-CA"/>
        </w:rPr>
        <w:t>c</w:t>
      </w:r>
      <w:r w:rsidR="005B64F0" w:rsidRPr="00074308">
        <w:rPr>
          <w:lang w:val="en-CA"/>
        </w:rPr>
        <w:t>ustoms</w:t>
      </w:r>
      <w:r>
        <w:rPr>
          <w:lang w:val="en-CA"/>
        </w:rPr>
        <w:t xml:space="preserve">, NOUs, IAs </w:t>
      </w:r>
      <w:r w:rsidRPr="00074308">
        <w:rPr>
          <w:lang w:val="en-CA"/>
        </w:rPr>
        <w:t xml:space="preserve">and importers); </w:t>
      </w:r>
      <w:r>
        <w:rPr>
          <w:lang w:val="en-CA"/>
        </w:rPr>
        <w:t>post</w:t>
      </w:r>
      <w:r>
        <w:rPr>
          <w:lang w:val="en-CA"/>
        </w:rPr>
        <w:noBreakHyphen/>
        <w:t xml:space="preserve">clearance </w:t>
      </w:r>
      <w:r w:rsidRPr="00074308">
        <w:rPr>
          <w:lang w:val="en-CA"/>
        </w:rPr>
        <w:t xml:space="preserve">customs procedures; and </w:t>
      </w:r>
      <w:r>
        <w:rPr>
          <w:lang w:val="en-CA"/>
        </w:rPr>
        <w:t>the management of confiscated goods</w:t>
      </w:r>
      <w:r w:rsidRPr="00074308">
        <w:rPr>
          <w:lang w:val="en-CA"/>
        </w:rPr>
        <w:t xml:space="preserve">. </w:t>
      </w:r>
    </w:p>
    <w:p w14:paraId="640CA86E" w14:textId="5435B5EF" w:rsidR="00222C40" w:rsidRPr="00213A9F" w:rsidRDefault="00222C40" w:rsidP="00605D6D">
      <w:pPr>
        <w:pStyle w:val="Heading1"/>
        <w:widowControl w:val="0"/>
        <w:tabs>
          <w:tab w:val="clear" w:pos="0"/>
          <w:tab w:val="num" w:pos="720"/>
        </w:tabs>
        <w:spacing w:before="240"/>
        <w:rPr>
          <w:lang w:val="en-CA"/>
        </w:rPr>
      </w:pPr>
      <w:r w:rsidRPr="00F01185">
        <w:t>As for all other projects</w:t>
      </w:r>
      <w:r>
        <w:t xml:space="preserve">, </w:t>
      </w:r>
      <w:r w:rsidRPr="00F01185">
        <w:t>coordination, monitoring and constant communication between all stakeholders</w:t>
      </w:r>
      <w:r>
        <w:t xml:space="preserve"> is crucial to </w:t>
      </w:r>
      <w:r w:rsidRPr="00213A9F">
        <w:rPr>
          <w:lang w:val="en-CA"/>
        </w:rPr>
        <w:t>ensure that the auditor has access to the requi</w:t>
      </w:r>
      <w:r>
        <w:rPr>
          <w:lang w:val="en-CA"/>
        </w:rPr>
        <w:t>red supporting document</w:t>
      </w:r>
      <w:r w:rsidR="00FB7E2D">
        <w:rPr>
          <w:lang w:val="en-CA"/>
        </w:rPr>
        <w:t>s</w:t>
      </w:r>
      <w:r>
        <w:rPr>
          <w:lang w:val="en-CA"/>
        </w:rPr>
        <w:t xml:space="preserve"> and data and thus, to</w:t>
      </w:r>
      <w:r w:rsidRPr="00213A9F">
        <w:rPr>
          <w:lang w:val="en-CA"/>
        </w:rPr>
        <w:t xml:space="preserve"> </w:t>
      </w:r>
      <w:r>
        <w:t xml:space="preserve">achieve a successful verification. </w:t>
      </w:r>
      <w:r w:rsidRPr="00F01185">
        <w:t>To do so, i</w:t>
      </w:r>
      <w:r w:rsidRPr="00F01185">
        <w:rPr>
          <w:color w:val="000000"/>
        </w:rPr>
        <w:t xml:space="preserve">mporters should be required to </w:t>
      </w:r>
      <w:r>
        <w:rPr>
          <w:color w:val="000000"/>
        </w:rPr>
        <w:t xml:space="preserve">regularly </w:t>
      </w:r>
      <w:r w:rsidRPr="00F01185">
        <w:rPr>
          <w:color w:val="000000"/>
        </w:rPr>
        <w:t>submit a record of all import</w:t>
      </w:r>
      <w:r>
        <w:rPr>
          <w:color w:val="000000"/>
        </w:rPr>
        <w:t>ed</w:t>
      </w:r>
      <w:r w:rsidRPr="00F01185">
        <w:rPr>
          <w:color w:val="000000"/>
        </w:rPr>
        <w:t xml:space="preserve"> refrigerants to the NOU</w:t>
      </w:r>
      <w:r>
        <w:rPr>
          <w:color w:val="000000"/>
        </w:rPr>
        <w:t>, while</w:t>
      </w:r>
      <w:r w:rsidRPr="00F01185">
        <w:rPr>
          <w:color w:val="000000"/>
        </w:rPr>
        <w:t xml:space="preserve"> </w:t>
      </w:r>
      <w:r>
        <w:rPr>
          <w:color w:val="000000"/>
        </w:rPr>
        <w:t>c</w:t>
      </w:r>
      <w:r w:rsidRPr="00F01185">
        <w:rPr>
          <w:color w:val="000000"/>
        </w:rPr>
        <w:t xml:space="preserve">ustoms should </w:t>
      </w:r>
      <w:r>
        <w:rPr>
          <w:color w:val="000000"/>
        </w:rPr>
        <w:t>share</w:t>
      </w:r>
      <w:r w:rsidRPr="00F01185">
        <w:rPr>
          <w:color w:val="000000"/>
        </w:rPr>
        <w:t xml:space="preserve"> </w:t>
      </w:r>
      <w:r w:rsidR="005B64F0">
        <w:rPr>
          <w:color w:val="000000"/>
        </w:rPr>
        <w:t>its database of</w:t>
      </w:r>
      <w:r w:rsidRPr="00F01185">
        <w:rPr>
          <w:color w:val="000000"/>
        </w:rPr>
        <w:t xml:space="preserve"> </w:t>
      </w:r>
      <w:r w:rsidR="005B64F0">
        <w:rPr>
          <w:color w:val="000000"/>
        </w:rPr>
        <w:t xml:space="preserve">imported </w:t>
      </w:r>
      <w:r w:rsidRPr="00F01185">
        <w:rPr>
          <w:color w:val="000000"/>
        </w:rPr>
        <w:t xml:space="preserve">refrigerants and equipment </w:t>
      </w:r>
      <w:r>
        <w:rPr>
          <w:color w:val="000000"/>
        </w:rPr>
        <w:t>with</w:t>
      </w:r>
      <w:r w:rsidRPr="00F01185">
        <w:rPr>
          <w:color w:val="000000"/>
        </w:rPr>
        <w:t xml:space="preserve"> </w:t>
      </w:r>
      <w:r w:rsidR="005B64F0">
        <w:rPr>
          <w:color w:val="000000"/>
        </w:rPr>
        <w:t>the NOU</w:t>
      </w:r>
      <w:r>
        <w:rPr>
          <w:color w:val="000000"/>
        </w:rPr>
        <w:t>.</w:t>
      </w:r>
      <w:r w:rsidRPr="00F01185">
        <w:rPr>
          <w:color w:val="000000"/>
        </w:rPr>
        <w:t xml:space="preserve"> </w:t>
      </w:r>
      <w:r>
        <w:rPr>
          <w:color w:val="000000"/>
        </w:rPr>
        <w:t>Furthermore, a</w:t>
      </w:r>
      <w:r w:rsidRPr="00F01185">
        <w:rPr>
          <w:color w:val="000000"/>
        </w:rPr>
        <w:t>n online system to process applications for import permits should be required</w:t>
      </w:r>
      <w:r w:rsidR="005B64F0">
        <w:rPr>
          <w:color w:val="000000"/>
        </w:rPr>
        <w:t>,</w:t>
      </w:r>
      <w:r w:rsidRPr="00F01185">
        <w:rPr>
          <w:color w:val="000000"/>
        </w:rPr>
        <w:t xml:space="preserve"> to allow </w:t>
      </w:r>
      <w:r w:rsidR="005B64F0">
        <w:rPr>
          <w:color w:val="000000"/>
        </w:rPr>
        <w:t xml:space="preserve">for </w:t>
      </w:r>
      <w:r w:rsidRPr="00F01185">
        <w:rPr>
          <w:color w:val="000000"/>
        </w:rPr>
        <w:t>the independent verification of reported refrigerant imports.</w:t>
      </w:r>
      <w:r w:rsidRPr="0019246D">
        <w:rPr>
          <w:lang w:val="en-CA"/>
        </w:rPr>
        <w:t xml:space="preserve"> </w:t>
      </w:r>
    </w:p>
    <w:p w14:paraId="54A66119" w14:textId="3565D533" w:rsidR="00222C40" w:rsidRPr="001C356F" w:rsidRDefault="00222C40" w:rsidP="00605D6D">
      <w:pPr>
        <w:pStyle w:val="Heading1"/>
        <w:widowControl w:val="0"/>
        <w:tabs>
          <w:tab w:val="clear" w:pos="0"/>
          <w:tab w:val="num" w:pos="720"/>
        </w:tabs>
        <w:spacing w:before="240"/>
        <w:rPr>
          <w:lang w:val="en-CA"/>
        </w:rPr>
      </w:pPr>
      <w:r w:rsidRPr="001F412B">
        <w:rPr>
          <w:lang w:val="en-CA"/>
        </w:rPr>
        <w:t xml:space="preserve">In </w:t>
      </w:r>
      <w:r w:rsidR="005B64F0">
        <w:rPr>
          <w:lang w:val="en-CA"/>
        </w:rPr>
        <w:t xml:space="preserve">one </w:t>
      </w:r>
      <w:r>
        <w:rPr>
          <w:lang w:val="en-CA"/>
        </w:rPr>
        <w:t>project</w:t>
      </w:r>
      <w:r w:rsidRPr="001F412B">
        <w:rPr>
          <w:lang w:val="en-CA"/>
        </w:rPr>
        <w:t xml:space="preserve">, it was recommended </w:t>
      </w:r>
      <w:r w:rsidR="005B64F0">
        <w:rPr>
          <w:lang w:val="en-CA"/>
        </w:rPr>
        <w:t>that</w:t>
      </w:r>
      <w:r w:rsidRPr="001F412B">
        <w:rPr>
          <w:lang w:val="en-CA"/>
        </w:rPr>
        <w:t xml:space="preserve"> </w:t>
      </w:r>
      <w:r w:rsidR="005B64F0">
        <w:rPr>
          <w:lang w:val="en-CA"/>
        </w:rPr>
        <w:t xml:space="preserve">a </w:t>
      </w:r>
      <w:r w:rsidRPr="001F412B">
        <w:rPr>
          <w:lang w:val="en-CA"/>
        </w:rPr>
        <w:t xml:space="preserve">mandatory post-clearance reporting requirement </w:t>
      </w:r>
      <w:r w:rsidR="005B64F0">
        <w:rPr>
          <w:lang w:val="en-CA"/>
        </w:rPr>
        <w:t xml:space="preserve">be developed </w:t>
      </w:r>
      <w:r w:rsidRPr="001F412B">
        <w:rPr>
          <w:lang w:val="en-CA"/>
        </w:rPr>
        <w:t xml:space="preserve">to foster </w:t>
      </w:r>
      <w:r w:rsidR="005B64F0">
        <w:rPr>
          <w:lang w:val="en-CA"/>
        </w:rPr>
        <w:t xml:space="preserve">the </w:t>
      </w:r>
      <w:r w:rsidRPr="001F412B">
        <w:rPr>
          <w:lang w:val="en-CA"/>
        </w:rPr>
        <w:t>submiss</w:t>
      </w:r>
      <w:r>
        <w:rPr>
          <w:lang w:val="en-CA"/>
        </w:rPr>
        <w:t>ion of customs declaration form</w:t>
      </w:r>
      <w:r w:rsidR="005B64F0">
        <w:rPr>
          <w:lang w:val="en-CA"/>
        </w:rPr>
        <w:t>s</w:t>
      </w:r>
      <w:r>
        <w:rPr>
          <w:lang w:val="en-CA"/>
        </w:rPr>
        <w:t>, thus enabling</w:t>
      </w:r>
      <w:r w:rsidRPr="001F412B">
        <w:rPr>
          <w:lang w:val="en-CA"/>
        </w:rPr>
        <w:t xml:space="preserve"> the NOU to: track the</w:t>
      </w:r>
      <w:r w:rsidRPr="001C356F">
        <w:rPr>
          <w:lang w:val="en-CA"/>
        </w:rPr>
        <w:t xml:space="preserve"> actual import statistics against the license</w:t>
      </w:r>
      <w:r w:rsidR="005B64F0">
        <w:rPr>
          <w:lang w:val="en-CA"/>
        </w:rPr>
        <w:t>s</w:t>
      </w:r>
      <w:r w:rsidRPr="001C356F">
        <w:rPr>
          <w:lang w:val="en-CA"/>
        </w:rPr>
        <w:t xml:space="preserve"> issued </w:t>
      </w:r>
      <w:r>
        <w:rPr>
          <w:lang w:val="en-CA"/>
        </w:rPr>
        <w:t xml:space="preserve">to </w:t>
      </w:r>
      <w:r w:rsidRPr="001C356F">
        <w:rPr>
          <w:lang w:val="en-CA"/>
        </w:rPr>
        <w:t>importer</w:t>
      </w:r>
      <w:r>
        <w:rPr>
          <w:lang w:val="en-CA"/>
        </w:rPr>
        <w:t>s</w:t>
      </w:r>
      <w:r w:rsidRPr="001C356F">
        <w:rPr>
          <w:lang w:val="en-CA"/>
        </w:rPr>
        <w:t xml:space="preserve">; cross-check the declaration of </w:t>
      </w:r>
      <w:r w:rsidR="00FB7E2D">
        <w:rPr>
          <w:lang w:val="en-CA"/>
        </w:rPr>
        <w:t>harmonised system</w:t>
      </w:r>
      <w:r w:rsidRPr="001C356F">
        <w:rPr>
          <w:lang w:val="en-CA"/>
        </w:rPr>
        <w:t xml:space="preserve"> code</w:t>
      </w:r>
      <w:r w:rsidR="005B64F0">
        <w:rPr>
          <w:lang w:val="en-CA"/>
        </w:rPr>
        <w:t>s</w:t>
      </w:r>
      <w:r w:rsidRPr="001C356F">
        <w:rPr>
          <w:lang w:val="en-CA"/>
        </w:rPr>
        <w:t>; and reconcile import data with customs statisti</w:t>
      </w:r>
      <w:r>
        <w:rPr>
          <w:lang w:val="en-CA"/>
        </w:rPr>
        <w:t xml:space="preserve">cs to ensure data consistency. </w:t>
      </w:r>
      <w:r w:rsidRPr="001C356F">
        <w:rPr>
          <w:lang w:val="en-CA"/>
        </w:rPr>
        <w:t>This would strengthen the monitoring, reporting, verification and enforcement system and help the country to prepare for HFC control</w:t>
      </w:r>
      <w:r w:rsidR="005B64F0">
        <w:rPr>
          <w:lang w:val="en-CA"/>
        </w:rPr>
        <w:t>s</w:t>
      </w:r>
      <w:r w:rsidRPr="001C356F">
        <w:rPr>
          <w:lang w:val="en-CA"/>
        </w:rPr>
        <w:t xml:space="preserve">, which </w:t>
      </w:r>
      <w:r>
        <w:rPr>
          <w:lang w:val="en-CA"/>
        </w:rPr>
        <w:t>might</w:t>
      </w:r>
      <w:r w:rsidRPr="001C356F">
        <w:rPr>
          <w:lang w:val="en-CA"/>
        </w:rPr>
        <w:t xml:space="preserve"> </w:t>
      </w:r>
      <w:r>
        <w:rPr>
          <w:lang w:val="en-CA"/>
        </w:rPr>
        <w:t>prove challenging to</w:t>
      </w:r>
      <w:r w:rsidRPr="001C356F">
        <w:rPr>
          <w:lang w:val="en-CA"/>
        </w:rPr>
        <w:t xml:space="preserve"> data </w:t>
      </w:r>
      <w:r>
        <w:rPr>
          <w:lang w:val="en-CA"/>
        </w:rPr>
        <w:t>accuracy</w:t>
      </w:r>
      <w:r w:rsidRPr="001C356F">
        <w:rPr>
          <w:lang w:val="en-CA"/>
        </w:rPr>
        <w:t>.</w:t>
      </w:r>
    </w:p>
    <w:p w14:paraId="0DE7CD75" w14:textId="5F539E18" w:rsidR="00222C40" w:rsidRPr="00DC6B6F" w:rsidRDefault="00222C40" w:rsidP="00605D6D">
      <w:pPr>
        <w:pStyle w:val="Heading1"/>
        <w:widowControl w:val="0"/>
        <w:tabs>
          <w:tab w:val="clear" w:pos="0"/>
          <w:tab w:val="num" w:pos="720"/>
        </w:tabs>
        <w:spacing w:before="240"/>
        <w:rPr>
          <w:lang w:val="en-CA"/>
        </w:rPr>
      </w:pPr>
      <w:r w:rsidRPr="00DC6B6F">
        <w:rPr>
          <w:lang w:val="en-CA"/>
        </w:rPr>
        <w:t xml:space="preserve">The management of confiscated goods containing ODS, including HCFCs and the management of consignments in transit through the customs territory needs to be reviewed. Moreover, customs procedures should be adapted to each country’s reality. For example, </w:t>
      </w:r>
      <w:r w:rsidR="005B64F0">
        <w:rPr>
          <w:lang w:val="en-CA"/>
        </w:rPr>
        <w:t>one</w:t>
      </w:r>
      <w:r w:rsidR="005B64F0" w:rsidRPr="00DC6B6F">
        <w:rPr>
          <w:lang w:val="en-CA"/>
        </w:rPr>
        <w:t xml:space="preserve"> </w:t>
      </w:r>
      <w:r w:rsidRPr="00DC6B6F">
        <w:rPr>
          <w:lang w:val="en-CA"/>
        </w:rPr>
        <w:t xml:space="preserve">country suggested that consignments of goods be directed to the appropriate </w:t>
      </w:r>
      <w:r w:rsidR="005B64F0">
        <w:rPr>
          <w:lang w:val="en-CA"/>
        </w:rPr>
        <w:t>c</w:t>
      </w:r>
      <w:r w:rsidRPr="00DC6B6F">
        <w:rPr>
          <w:lang w:val="en-CA"/>
        </w:rPr>
        <w:t>ustoms control</w:t>
      </w:r>
      <w:r w:rsidR="005B64F0">
        <w:rPr>
          <w:lang w:val="en-CA"/>
        </w:rPr>
        <w:t xml:space="preserve"> points</w:t>
      </w:r>
      <w:r w:rsidRPr="00DC6B6F">
        <w:rPr>
          <w:lang w:val="en-CA"/>
        </w:rPr>
        <w:t xml:space="preserve">, which are equipped with identifiers, thus enabling quicker movement of goods at the border. However, identifiers need to be replaced when needed, to </w:t>
      </w:r>
      <w:r w:rsidR="005B64F0">
        <w:rPr>
          <w:lang w:val="en-CA"/>
        </w:rPr>
        <w:t xml:space="preserve">enable customs to </w:t>
      </w:r>
      <w:r w:rsidRPr="00DC6B6F">
        <w:rPr>
          <w:lang w:val="en-CA"/>
        </w:rPr>
        <w:t xml:space="preserve">adapt to new alternatives. </w:t>
      </w:r>
    </w:p>
    <w:p w14:paraId="10C1BF06" w14:textId="77777777" w:rsidR="00222C40" w:rsidRDefault="00222C40" w:rsidP="00605D6D">
      <w:pPr>
        <w:pStyle w:val="Heading1"/>
        <w:keepNext/>
        <w:keepLines/>
        <w:widowControl w:val="0"/>
        <w:numPr>
          <w:ilvl w:val="0"/>
          <w:numId w:val="0"/>
        </w:numPr>
        <w:spacing w:before="240"/>
        <w:rPr>
          <w:b/>
          <w:lang w:eastAsia="ja-JP"/>
        </w:rPr>
      </w:pPr>
      <w:r>
        <w:rPr>
          <w:b/>
          <w:lang w:eastAsia="ja-JP"/>
        </w:rPr>
        <w:t>Outstanding MYA PCRs and PCRs</w:t>
      </w:r>
    </w:p>
    <w:p w14:paraId="73CA0186" w14:textId="4CFF7E7A" w:rsidR="00222C40" w:rsidRPr="002D07D1" w:rsidRDefault="00222C40" w:rsidP="00605D6D">
      <w:pPr>
        <w:pStyle w:val="Heading1"/>
        <w:widowControl w:val="0"/>
        <w:numPr>
          <w:ilvl w:val="0"/>
          <w:numId w:val="21"/>
        </w:numPr>
        <w:tabs>
          <w:tab w:val="clear" w:pos="0"/>
          <w:tab w:val="num" w:pos="720"/>
        </w:tabs>
        <w:rPr>
          <w:color w:val="1F497D"/>
        </w:rPr>
      </w:pPr>
      <w:r>
        <w:t>The Secretariat</w:t>
      </w:r>
      <w:r w:rsidR="00A0644B">
        <w:t xml:space="preserve"> notes with</w:t>
      </w:r>
      <w:r>
        <w:t xml:space="preserve"> appreciat</w:t>
      </w:r>
      <w:r w:rsidR="00A0644B">
        <w:t>ion</w:t>
      </w:r>
      <w:r>
        <w:t xml:space="preserve"> the </w:t>
      </w:r>
      <w:r w:rsidR="00A0644B">
        <w:t xml:space="preserve">efforts </w:t>
      </w:r>
      <w:r>
        <w:t>by some of the bilateral and IAs to address the backlog of outstanding PCRs.</w:t>
      </w:r>
      <w:r>
        <w:rPr>
          <w:rStyle w:val="FootnoteReference"/>
        </w:rPr>
        <w:footnoteReference w:id="8"/>
      </w:r>
      <w:r>
        <w:t xml:space="preserve"> The Secretariat stresses</w:t>
      </w:r>
      <w:r w:rsidR="00F20FA2">
        <w:t>, once again,</w:t>
      </w:r>
      <w:r>
        <w:t xml:space="preserve"> </w:t>
      </w:r>
      <w:r w:rsidR="00A0644B">
        <w:t>the importance of submitting the</w:t>
      </w:r>
      <w:r>
        <w:t xml:space="preserve"> </w:t>
      </w:r>
      <w:r w:rsidR="00A0644B">
        <w:t xml:space="preserve">PCRs for stage I </w:t>
      </w:r>
      <w:r>
        <w:t>of the HPMP</w:t>
      </w:r>
      <w:r w:rsidR="00A0644B">
        <w:t>, as those PCRs are</w:t>
      </w:r>
      <w:r>
        <w:t xml:space="preserve"> mandatory for the approval of </w:t>
      </w:r>
      <w:r w:rsidR="00A0644B">
        <w:t>stage II</w:t>
      </w:r>
      <w:r>
        <w:t>.</w:t>
      </w:r>
      <w:r>
        <w:rPr>
          <w:rStyle w:val="FootnoteReference"/>
        </w:rPr>
        <w:footnoteReference w:id="9"/>
      </w:r>
    </w:p>
    <w:p w14:paraId="27A9624C" w14:textId="77777777" w:rsidR="00222C40" w:rsidRDefault="00222C40" w:rsidP="00605D6D">
      <w:pPr>
        <w:pStyle w:val="Heading1"/>
        <w:keepNext/>
        <w:keepLines/>
        <w:widowControl w:val="0"/>
        <w:numPr>
          <w:ilvl w:val="0"/>
          <w:numId w:val="0"/>
        </w:numPr>
        <w:tabs>
          <w:tab w:val="num" w:pos="720"/>
        </w:tabs>
        <w:rPr>
          <w:b/>
          <w:lang w:val="en-US"/>
        </w:rPr>
      </w:pPr>
      <w:r>
        <w:rPr>
          <w:b/>
          <w:lang w:val="en-US"/>
        </w:rPr>
        <w:t>RECOMMENDATION</w:t>
      </w:r>
    </w:p>
    <w:p w14:paraId="282CD7C0" w14:textId="77777777" w:rsidR="00222C40" w:rsidRDefault="00222C40" w:rsidP="00605D6D">
      <w:pPr>
        <w:pStyle w:val="Heading1"/>
        <w:keepNext/>
        <w:keepLines/>
        <w:widowControl w:val="0"/>
        <w:numPr>
          <w:ilvl w:val="0"/>
          <w:numId w:val="21"/>
        </w:numPr>
        <w:tabs>
          <w:tab w:val="clear" w:pos="0"/>
          <w:tab w:val="num" w:pos="720"/>
        </w:tabs>
      </w:pPr>
      <w:r>
        <w:t xml:space="preserve">The Executive Committee may wish: </w:t>
      </w:r>
    </w:p>
    <w:p w14:paraId="5B5DA7EE" w14:textId="11E00230" w:rsidR="00222C40" w:rsidRDefault="00222C40" w:rsidP="00605D6D">
      <w:pPr>
        <w:pStyle w:val="Heading2"/>
        <w:keepNext/>
        <w:keepLines/>
        <w:numPr>
          <w:ilvl w:val="1"/>
          <w:numId w:val="21"/>
        </w:numPr>
        <w:tabs>
          <w:tab w:val="clear" w:pos="0"/>
          <w:tab w:val="num" w:pos="-540"/>
        </w:tabs>
      </w:pPr>
      <w:r>
        <w:t>To note the 20</w:t>
      </w:r>
      <w:r w:rsidR="00493BA1">
        <w:t>20</w:t>
      </w:r>
      <w:r>
        <w:t xml:space="preserve"> consolidated project completion report (PCR) contained in document UNEP/</w:t>
      </w:r>
      <w:proofErr w:type="spellStart"/>
      <w:r>
        <w:t>OzL.Pro</w:t>
      </w:r>
      <w:proofErr w:type="spellEnd"/>
      <w:r>
        <w:t>/</w:t>
      </w:r>
      <w:proofErr w:type="spellStart"/>
      <w:r w:rsidRPr="00145EF0">
        <w:t>ExCom</w:t>
      </w:r>
      <w:proofErr w:type="spellEnd"/>
      <w:r w:rsidRPr="00145EF0">
        <w:t>/</w:t>
      </w:r>
      <w:r w:rsidR="00773B67" w:rsidRPr="00EB28B4">
        <w:t>86</w:t>
      </w:r>
      <w:r w:rsidR="005D77DD" w:rsidRPr="00EB28B4">
        <w:t>/</w:t>
      </w:r>
      <w:r w:rsidR="005D77DD">
        <w:t>22</w:t>
      </w:r>
      <w:r w:rsidRPr="00145EF0">
        <w:t>;</w:t>
      </w:r>
      <w:r>
        <w:t xml:space="preserve"> </w:t>
      </w:r>
    </w:p>
    <w:p w14:paraId="330044BB" w14:textId="392E3E2A" w:rsidR="00222C40" w:rsidRDefault="00222C40" w:rsidP="00605D6D">
      <w:pPr>
        <w:pStyle w:val="Heading2"/>
        <w:numPr>
          <w:ilvl w:val="1"/>
          <w:numId w:val="21"/>
        </w:numPr>
        <w:tabs>
          <w:tab w:val="clear" w:pos="0"/>
          <w:tab w:val="num" w:pos="-540"/>
        </w:tabs>
      </w:pPr>
      <w:r>
        <w:t xml:space="preserve">To urge bilateral and implementing agencies to </w:t>
      </w:r>
      <w:r w:rsidR="00ED7027">
        <w:t xml:space="preserve">submit to the </w:t>
      </w:r>
      <w:r w:rsidR="00E46AAA">
        <w:t>87</w:t>
      </w:r>
      <w:r w:rsidR="00ED7027" w:rsidRPr="00932DA3">
        <w:rPr>
          <w:vertAlign w:val="superscript"/>
        </w:rPr>
        <w:t>th</w:t>
      </w:r>
      <w:r w:rsidR="00ED7027">
        <w:t xml:space="preserve"> meeting outstanding PCRs for multi-year agreements (MYAs) and individual projects, or to provide reasons for failing to submit such reports; </w:t>
      </w:r>
    </w:p>
    <w:p w14:paraId="2C5989A9" w14:textId="229A9DB2" w:rsidR="00222C40" w:rsidRDefault="00222C40" w:rsidP="00EB28B4">
      <w:pPr>
        <w:pStyle w:val="Heading2"/>
        <w:keepNext/>
        <w:widowControl/>
        <w:numPr>
          <w:ilvl w:val="1"/>
          <w:numId w:val="21"/>
        </w:numPr>
        <w:tabs>
          <w:tab w:val="clear" w:pos="0"/>
          <w:tab w:val="num" w:pos="-540"/>
        </w:tabs>
        <w:rPr>
          <w:lang w:eastAsia="ja-JP"/>
        </w:rPr>
      </w:pPr>
      <w:r>
        <w:t xml:space="preserve">To urge lead and cooperating agencies to coordinate their work closely in finalizing their portion of PCRs to allow the lead implementing agency to submit the completed PCRs </w:t>
      </w:r>
      <w:r w:rsidR="00ED7027">
        <w:t>on</w:t>
      </w:r>
      <w:r>
        <w:t xml:space="preserve"> schedule;</w:t>
      </w:r>
    </w:p>
    <w:p w14:paraId="0202D611" w14:textId="7E6639F6" w:rsidR="00222C40" w:rsidRDefault="00222C40" w:rsidP="00605D6D">
      <w:pPr>
        <w:pStyle w:val="Heading2"/>
        <w:numPr>
          <w:ilvl w:val="1"/>
          <w:numId w:val="21"/>
        </w:numPr>
        <w:tabs>
          <w:tab w:val="clear" w:pos="0"/>
          <w:tab w:val="num" w:pos="-540"/>
        </w:tabs>
      </w:pPr>
      <w:r>
        <w:t>To urge bilateral and implementing agencies to enter clear, well</w:t>
      </w:r>
      <w:r w:rsidR="00ED7027">
        <w:t>-</w:t>
      </w:r>
      <w:r>
        <w:t xml:space="preserve">written and thorough </w:t>
      </w:r>
      <w:r>
        <w:lastRenderedPageBreak/>
        <w:t>lessons when submitting their PCRs; and</w:t>
      </w:r>
    </w:p>
    <w:p w14:paraId="41DAEA18" w14:textId="77777777" w:rsidR="00222C40" w:rsidRDefault="00222C40" w:rsidP="00605D6D">
      <w:pPr>
        <w:pStyle w:val="Heading2"/>
        <w:numPr>
          <w:ilvl w:val="1"/>
          <w:numId w:val="21"/>
        </w:numPr>
        <w:tabs>
          <w:tab w:val="clear" w:pos="0"/>
          <w:tab w:val="num" w:pos="-540"/>
        </w:tabs>
      </w:pPr>
      <w:r>
        <w:t>To invite all those involved in the preparation and implementation of MYAs and individual projects to take into consideration the lessons learned from PCRs, if relevant, when preparing and implementing future projects.</w:t>
      </w:r>
    </w:p>
    <w:p w14:paraId="0653831A" w14:textId="77777777" w:rsidR="00222C40" w:rsidRPr="00DF0289" w:rsidRDefault="00222C40" w:rsidP="00605D6D">
      <w:pPr>
        <w:pStyle w:val="Heading2"/>
        <w:numPr>
          <w:ilvl w:val="1"/>
          <w:numId w:val="1"/>
        </w:numPr>
        <w:spacing w:before="120"/>
        <w:sectPr w:rsidR="00222C40" w:rsidRPr="00DF0289" w:rsidSect="002F2E98">
          <w:headerReference w:type="even" r:id="rId12"/>
          <w:headerReference w:type="default" r:id="rId13"/>
          <w:footerReference w:type="even" r:id="rId14"/>
          <w:footerReference w:type="default" r:id="rId15"/>
          <w:footerReference w:type="first" r:id="rId16"/>
          <w:pgSz w:w="12240" w:h="15840" w:code="1"/>
          <w:pgMar w:top="720" w:right="1440" w:bottom="851" w:left="1440" w:header="720" w:footer="475" w:gutter="0"/>
          <w:cols w:space="720"/>
          <w:titlePg/>
        </w:sectPr>
      </w:pPr>
    </w:p>
    <w:p w14:paraId="353A7830" w14:textId="77777777" w:rsidR="00E60644" w:rsidRDefault="00E60644" w:rsidP="00E60644">
      <w:pPr>
        <w:pStyle w:val="Heading2"/>
        <w:keepNext/>
        <w:keepLines/>
        <w:numPr>
          <w:ilvl w:val="0"/>
          <w:numId w:val="0"/>
        </w:numPr>
        <w:tabs>
          <w:tab w:val="left" w:pos="720"/>
        </w:tabs>
        <w:jc w:val="center"/>
        <w:rPr>
          <w:b/>
        </w:rPr>
      </w:pPr>
      <w:r>
        <w:rPr>
          <w:b/>
        </w:rPr>
        <w:lastRenderedPageBreak/>
        <w:t>Annex I</w:t>
      </w:r>
    </w:p>
    <w:p w14:paraId="1F21AC45" w14:textId="77777777" w:rsidR="00E60644" w:rsidRDefault="00E60644" w:rsidP="00E60644">
      <w:pPr>
        <w:widowControl w:val="0"/>
        <w:spacing w:after="240"/>
        <w:jc w:val="center"/>
        <w:rPr>
          <w:b/>
        </w:rPr>
      </w:pPr>
      <w:r>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4410"/>
        <w:gridCol w:w="1429"/>
        <w:gridCol w:w="1356"/>
      </w:tblGrid>
      <w:tr w:rsidR="00E60644" w14:paraId="5499B583" w14:textId="77777777" w:rsidTr="00102A32">
        <w:trPr>
          <w:trHeight w:val="456"/>
        </w:trPr>
        <w:tc>
          <w:tcPr>
            <w:tcW w:w="1152" w:type="pct"/>
            <w:tcBorders>
              <w:top w:val="single" w:sz="4" w:space="0" w:color="auto"/>
              <w:left w:val="single" w:sz="4" w:space="0" w:color="auto"/>
              <w:bottom w:val="single" w:sz="4" w:space="0" w:color="auto"/>
              <w:right w:val="single" w:sz="4" w:space="0" w:color="auto"/>
            </w:tcBorders>
            <w:vAlign w:val="center"/>
            <w:hideMark/>
          </w:tcPr>
          <w:p w14:paraId="69DA9CF2" w14:textId="77777777" w:rsidR="00E60644" w:rsidRDefault="00E60644" w:rsidP="00102A32">
            <w:pPr>
              <w:widowControl w:val="0"/>
              <w:jc w:val="center"/>
              <w:rPr>
                <w:b/>
                <w:bCs/>
                <w:sz w:val="20"/>
                <w:lang w:val="en-CA" w:eastAsia="en-CA"/>
              </w:rPr>
            </w:pPr>
            <w:r>
              <w:rPr>
                <w:b/>
                <w:bCs/>
                <w:sz w:val="20"/>
                <w:lang w:val="en-CA" w:eastAsia="en-CA"/>
              </w:rPr>
              <w:t>Country</w:t>
            </w:r>
          </w:p>
        </w:tc>
        <w:tc>
          <w:tcPr>
            <w:tcW w:w="2358" w:type="pct"/>
            <w:tcBorders>
              <w:top w:val="single" w:sz="4" w:space="0" w:color="auto"/>
              <w:left w:val="single" w:sz="4" w:space="0" w:color="auto"/>
              <w:bottom w:val="single" w:sz="4" w:space="0" w:color="auto"/>
              <w:right w:val="single" w:sz="4" w:space="0" w:color="auto"/>
            </w:tcBorders>
            <w:vAlign w:val="center"/>
            <w:hideMark/>
          </w:tcPr>
          <w:p w14:paraId="02C3CD81" w14:textId="77777777" w:rsidR="00E60644" w:rsidRDefault="00E60644" w:rsidP="00102A32">
            <w:pPr>
              <w:widowControl w:val="0"/>
              <w:jc w:val="center"/>
              <w:rPr>
                <w:b/>
                <w:bCs/>
                <w:sz w:val="20"/>
                <w:lang w:val="en-CA" w:eastAsia="en-CA"/>
              </w:rPr>
            </w:pPr>
            <w:r>
              <w:rPr>
                <w:b/>
                <w:bCs/>
                <w:sz w:val="20"/>
                <w:lang w:val="en-CA" w:eastAsia="en-CA"/>
              </w:rPr>
              <w:t>MYA sector</w:t>
            </w:r>
          </w:p>
        </w:tc>
        <w:tc>
          <w:tcPr>
            <w:tcW w:w="764" w:type="pct"/>
            <w:tcBorders>
              <w:top w:val="single" w:sz="4" w:space="0" w:color="auto"/>
              <w:left w:val="single" w:sz="4" w:space="0" w:color="auto"/>
              <w:bottom w:val="single" w:sz="4" w:space="0" w:color="auto"/>
              <w:right w:val="single" w:sz="4" w:space="0" w:color="auto"/>
            </w:tcBorders>
            <w:vAlign w:val="center"/>
            <w:hideMark/>
          </w:tcPr>
          <w:p w14:paraId="2CAF7C52" w14:textId="77777777" w:rsidR="00E60644" w:rsidRDefault="00E60644" w:rsidP="00102A32">
            <w:pPr>
              <w:widowControl w:val="0"/>
              <w:jc w:val="center"/>
              <w:rPr>
                <w:b/>
                <w:bCs/>
                <w:sz w:val="20"/>
                <w:lang w:val="en-CA" w:eastAsia="en-CA"/>
              </w:rPr>
            </w:pPr>
            <w:r>
              <w:rPr>
                <w:b/>
                <w:bCs/>
                <w:sz w:val="20"/>
                <w:lang w:val="en-CA" w:eastAsia="en-CA"/>
              </w:rPr>
              <w:t>Lead agency</w:t>
            </w:r>
          </w:p>
        </w:tc>
        <w:tc>
          <w:tcPr>
            <w:tcW w:w="725" w:type="pct"/>
            <w:tcBorders>
              <w:top w:val="single" w:sz="4" w:space="0" w:color="auto"/>
              <w:left w:val="single" w:sz="4" w:space="0" w:color="auto"/>
              <w:bottom w:val="single" w:sz="4" w:space="0" w:color="auto"/>
              <w:right w:val="single" w:sz="4" w:space="0" w:color="auto"/>
            </w:tcBorders>
            <w:vAlign w:val="center"/>
            <w:hideMark/>
          </w:tcPr>
          <w:p w14:paraId="634120F1" w14:textId="77777777" w:rsidR="00E60644" w:rsidRDefault="00E60644" w:rsidP="00102A32">
            <w:pPr>
              <w:widowControl w:val="0"/>
              <w:jc w:val="center"/>
              <w:rPr>
                <w:b/>
                <w:bCs/>
                <w:sz w:val="20"/>
                <w:lang w:val="en-CA" w:eastAsia="en-CA"/>
              </w:rPr>
            </w:pPr>
            <w:r>
              <w:rPr>
                <w:b/>
                <w:bCs/>
                <w:sz w:val="20"/>
                <w:lang w:val="en-CA" w:eastAsia="en-CA"/>
              </w:rPr>
              <w:t>Cooperating agencies</w:t>
            </w:r>
          </w:p>
        </w:tc>
      </w:tr>
      <w:tr w:rsidR="00E60644" w14:paraId="75479CF8" w14:textId="77777777" w:rsidTr="00102A32">
        <w:trPr>
          <w:trHeight w:val="456"/>
        </w:trPr>
        <w:tc>
          <w:tcPr>
            <w:tcW w:w="1152" w:type="pct"/>
            <w:tcBorders>
              <w:top w:val="single" w:sz="4" w:space="0" w:color="auto"/>
              <w:left w:val="single" w:sz="4" w:space="0" w:color="auto"/>
              <w:bottom w:val="single" w:sz="4" w:space="0" w:color="auto"/>
              <w:right w:val="single" w:sz="4" w:space="0" w:color="auto"/>
            </w:tcBorders>
            <w:vAlign w:val="center"/>
          </w:tcPr>
          <w:p w14:paraId="27D53503" w14:textId="77777777" w:rsidR="00E60644" w:rsidRPr="006A7C08" w:rsidRDefault="00E60644" w:rsidP="00102A32">
            <w:pPr>
              <w:widowControl w:val="0"/>
              <w:jc w:val="left"/>
              <w:rPr>
                <w:sz w:val="20"/>
                <w:szCs w:val="20"/>
                <w:lang w:val="en-CA" w:eastAsia="en-CA"/>
              </w:rPr>
            </w:pPr>
            <w:r w:rsidRPr="006A7C08">
              <w:rPr>
                <w:sz w:val="20"/>
                <w:szCs w:val="20"/>
                <w:lang w:val="en-CA" w:eastAsia="en-CA"/>
              </w:rPr>
              <w:t>Brazil</w:t>
            </w:r>
          </w:p>
        </w:tc>
        <w:tc>
          <w:tcPr>
            <w:tcW w:w="2358" w:type="pct"/>
            <w:tcBorders>
              <w:top w:val="single" w:sz="4" w:space="0" w:color="auto"/>
              <w:left w:val="single" w:sz="4" w:space="0" w:color="auto"/>
              <w:bottom w:val="single" w:sz="4" w:space="0" w:color="auto"/>
              <w:right w:val="single" w:sz="4" w:space="0" w:color="auto"/>
            </w:tcBorders>
            <w:vAlign w:val="center"/>
          </w:tcPr>
          <w:p w14:paraId="395F8670" w14:textId="77777777" w:rsidR="00E60644" w:rsidRPr="006A7C08" w:rsidRDefault="00E60644" w:rsidP="00102A32">
            <w:pPr>
              <w:widowControl w:val="0"/>
              <w:jc w:val="left"/>
              <w:rPr>
                <w:sz w:val="20"/>
                <w:szCs w:val="20"/>
                <w:lang w:val="en-CA" w:eastAsia="en-CA"/>
              </w:rPr>
            </w:pPr>
            <w:r w:rsidRPr="006A7C08">
              <w:rPr>
                <w:sz w:val="20"/>
                <w:szCs w:val="20"/>
                <w:lang w:val="en-CA" w:eastAsia="en-CA"/>
              </w:rPr>
              <w:t xml:space="preserve">HCFC phase-out plan (stage I) </w:t>
            </w:r>
          </w:p>
        </w:tc>
        <w:tc>
          <w:tcPr>
            <w:tcW w:w="764" w:type="pct"/>
            <w:tcBorders>
              <w:top w:val="single" w:sz="4" w:space="0" w:color="auto"/>
              <w:left w:val="single" w:sz="4" w:space="0" w:color="auto"/>
              <w:bottom w:val="single" w:sz="4" w:space="0" w:color="auto"/>
              <w:right w:val="single" w:sz="4" w:space="0" w:color="auto"/>
            </w:tcBorders>
            <w:vAlign w:val="center"/>
          </w:tcPr>
          <w:p w14:paraId="20B54211" w14:textId="77777777" w:rsidR="00E60644" w:rsidRPr="006A7C08" w:rsidRDefault="00E60644" w:rsidP="00102A32">
            <w:pPr>
              <w:widowControl w:val="0"/>
              <w:jc w:val="left"/>
              <w:rPr>
                <w:sz w:val="20"/>
                <w:szCs w:val="20"/>
              </w:rPr>
            </w:pPr>
            <w:r w:rsidRPr="006A7C08">
              <w:rPr>
                <w:sz w:val="20"/>
                <w:szCs w:val="20"/>
              </w:rPr>
              <w:t>UNDP</w:t>
            </w:r>
          </w:p>
        </w:tc>
        <w:tc>
          <w:tcPr>
            <w:tcW w:w="725" w:type="pct"/>
            <w:tcBorders>
              <w:top w:val="single" w:sz="4" w:space="0" w:color="auto"/>
              <w:left w:val="single" w:sz="4" w:space="0" w:color="auto"/>
              <w:bottom w:val="single" w:sz="4" w:space="0" w:color="auto"/>
              <w:right w:val="single" w:sz="4" w:space="0" w:color="auto"/>
            </w:tcBorders>
            <w:vAlign w:val="center"/>
          </w:tcPr>
          <w:p w14:paraId="64B455AC" w14:textId="77777777" w:rsidR="00E60644" w:rsidRPr="006A7C08" w:rsidRDefault="00E60644" w:rsidP="00102A32">
            <w:pPr>
              <w:widowControl w:val="0"/>
              <w:jc w:val="left"/>
              <w:rPr>
                <w:b/>
                <w:bCs/>
                <w:sz w:val="20"/>
                <w:lang w:val="en-CA" w:eastAsia="en-CA"/>
              </w:rPr>
            </w:pPr>
            <w:r w:rsidRPr="006A7C08">
              <w:rPr>
                <w:sz w:val="20"/>
                <w:szCs w:val="20"/>
              </w:rPr>
              <w:t>Germany</w:t>
            </w:r>
          </w:p>
        </w:tc>
      </w:tr>
      <w:tr w:rsidR="00E60644" w14:paraId="4BA46386"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noWrap/>
            <w:vAlign w:val="center"/>
            <w:hideMark/>
          </w:tcPr>
          <w:p w14:paraId="575DCF1A" w14:textId="77777777" w:rsidR="00E60644" w:rsidRPr="00C4355F" w:rsidRDefault="00E60644" w:rsidP="00102A32">
            <w:pPr>
              <w:widowControl w:val="0"/>
              <w:jc w:val="left"/>
              <w:rPr>
                <w:sz w:val="20"/>
                <w:lang w:val="en-CA" w:eastAsia="en-CA"/>
              </w:rPr>
            </w:pPr>
            <w:r w:rsidRPr="00C4355F">
              <w:rPr>
                <w:sz w:val="20"/>
                <w:szCs w:val="20"/>
                <w:lang w:val="en-CA" w:eastAsia="en-CA"/>
              </w:rPr>
              <w:t>China</w:t>
            </w:r>
          </w:p>
        </w:tc>
        <w:tc>
          <w:tcPr>
            <w:tcW w:w="2358" w:type="pct"/>
            <w:tcBorders>
              <w:top w:val="single" w:sz="4" w:space="0" w:color="auto"/>
              <w:left w:val="single" w:sz="4" w:space="0" w:color="auto"/>
              <w:bottom w:val="single" w:sz="4" w:space="0" w:color="auto"/>
              <w:right w:val="single" w:sz="4" w:space="0" w:color="auto"/>
            </w:tcBorders>
            <w:noWrap/>
            <w:vAlign w:val="center"/>
            <w:hideMark/>
          </w:tcPr>
          <w:p w14:paraId="44DEFFC5" w14:textId="77777777" w:rsidR="00E60644" w:rsidRPr="00C4355F" w:rsidRDefault="00E60644" w:rsidP="00102A32">
            <w:pPr>
              <w:widowControl w:val="0"/>
              <w:jc w:val="left"/>
              <w:rPr>
                <w:sz w:val="20"/>
                <w:lang w:val="en-CA" w:eastAsia="en-CA"/>
              </w:rPr>
            </w:pPr>
            <w:r w:rsidRPr="00C4355F">
              <w:rPr>
                <w:sz w:val="20"/>
                <w:szCs w:val="20"/>
                <w:lang w:val="en-CA" w:eastAsia="en-CA"/>
              </w:rPr>
              <w:t>HCFC phase-out plan (stage I) - PU Foam</w:t>
            </w:r>
          </w:p>
        </w:tc>
        <w:tc>
          <w:tcPr>
            <w:tcW w:w="764" w:type="pct"/>
            <w:tcBorders>
              <w:top w:val="single" w:sz="4" w:space="0" w:color="auto"/>
              <w:left w:val="single" w:sz="4" w:space="0" w:color="auto"/>
              <w:bottom w:val="single" w:sz="4" w:space="0" w:color="auto"/>
              <w:right w:val="single" w:sz="4" w:space="0" w:color="auto"/>
            </w:tcBorders>
            <w:noWrap/>
            <w:vAlign w:val="center"/>
            <w:hideMark/>
          </w:tcPr>
          <w:p w14:paraId="3A0714EA" w14:textId="77777777" w:rsidR="00E60644" w:rsidRPr="00C4355F" w:rsidRDefault="00E60644" w:rsidP="00102A32">
            <w:pPr>
              <w:widowControl w:val="0"/>
              <w:jc w:val="left"/>
              <w:rPr>
                <w:sz w:val="20"/>
                <w:lang w:val="en-CA" w:eastAsia="en-CA"/>
              </w:rPr>
            </w:pPr>
            <w:r w:rsidRPr="00C4355F">
              <w:rPr>
                <w:sz w:val="20"/>
                <w:szCs w:val="20"/>
              </w:rPr>
              <w:t>World Bank</w:t>
            </w:r>
          </w:p>
        </w:tc>
        <w:tc>
          <w:tcPr>
            <w:tcW w:w="725" w:type="pct"/>
            <w:tcBorders>
              <w:top w:val="single" w:sz="4" w:space="0" w:color="auto"/>
              <w:left w:val="single" w:sz="4" w:space="0" w:color="auto"/>
              <w:bottom w:val="single" w:sz="4" w:space="0" w:color="auto"/>
              <w:right w:val="single" w:sz="4" w:space="0" w:color="auto"/>
            </w:tcBorders>
            <w:noWrap/>
            <w:vAlign w:val="center"/>
            <w:hideMark/>
          </w:tcPr>
          <w:p w14:paraId="3CBA2183" w14:textId="77777777" w:rsidR="00E60644" w:rsidRPr="00C4355F" w:rsidRDefault="00E60644" w:rsidP="00102A32">
            <w:pPr>
              <w:widowControl w:val="0"/>
              <w:rPr>
                <w:sz w:val="20"/>
                <w:lang w:val="en-CA" w:eastAsia="en-CA"/>
              </w:rPr>
            </w:pPr>
          </w:p>
        </w:tc>
      </w:tr>
      <w:tr w:rsidR="00E60644" w14:paraId="6AF10398"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noWrap/>
            <w:vAlign w:val="center"/>
          </w:tcPr>
          <w:p w14:paraId="7C8AE9B6" w14:textId="77777777" w:rsidR="00E60644" w:rsidRPr="00C4355F" w:rsidRDefault="00E60644" w:rsidP="00102A32">
            <w:pPr>
              <w:widowControl w:val="0"/>
              <w:jc w:val="left"/>
              <w:rPr>
                <w:sz w:val="20"/>
                <w:szCs w:val="20"/>
                <w:lang w:val="en-CA" w:eastAsia="en-CA"/>
              </w:rPr>
            </w:pPr>
            <w:r w:rsidRPr="00C4355F">
              <w:rPr>
                <w:sz w:val="20"/>
                <w:szCs w:val="20"/>
                <w:lang w:val="en-CA" w:eastAsia="en-CA"/>
              </w:rPr>
              <w:t>China</w:t>
            </w:r>
          </w:p>
        </w:tc>
        <w:tc>
          <w:tcPr>
            <w:tcW w:w="2358" w:type="pct"/>
            <w:tcBorders>
              <w:top w:val="single" w:sz="4" w:space="0" w:color="auto"/>
              <w:left w:val="single" w:sz="4" w:space="0" w:color="auto"/>
              <w:bottom w:val="single" w:sz="4" w:space="0" w:color="auto"/>
              <w:right w:val="single" w:sz="4" w:space="0" w:color="auto"/>
            </w:tcBorders>
            <w:noWrap/>
            <w:vAlign w:val="center"/>
          </w:tcPr>
          <w:p w14:paraId="7834E9BE" w14:textId="77777777" w:rsidR="00E60644" w:rsidRPr="0073497E" w:rsidRDefault="00E60644" w:rsidP="00102A32">
            <w:pPr>
              <w:widowControl w:val="0"/>
              <w:jc w:val="left"/>
              <w:rPr>
                <w:sz w:val="20"/>
                <w:szCs w:val="20"/>
                <w:lang w:val="en-CA" w:eastAsia="en-CA"/>
              </w:rPr>
            </w:pPr>
            <w:r w:rsidRPr="0073497E">
              <w:rPr>
                <w:sz w:val="20"/>
                <w:szCs w:val="20"/>
                <w:lang w:val="en-CA" w:eastAsia="en-CA"/>
              </w:rPr>
              <w:t xml:space="preserve">HCFC phase-out plan (stage I) - </w:t>
            </w:r>
            <w:r w:rsidRPr="00605D6D">
              <w:rPr>
                <w:sz w:val="20"/>
                <w:szCs w:val="20"/>
                <w:lang w:val="en-CA" w:eastAsia="en-CA"/>
              </w:rPr>
              <w:t>Industrial, commercial and air-conditioning (ICR)</w:t>
            </w:r>
          </w:p>
        </w:tc>
        <w:tc>
          <w:tcPr>
            <w:tcW w:w="764" w:type="pct"/>
            <w:tcBorders>
              <w:top w:val="single" w:sz="4" w:space="0" w:color="auto"/>
              <w:left w:val="single" w:sz="4" w:space="0" w:color="auto"/>
              <w:bottom w:val="single" w:sz="4" w:space="0" w:color="auto"/>
              <w:right w:val="single" w:sz="4" w:space="0" w:color="auto"/>
            </w:tcBorders>
            <w:noWrap/>
            <w:vAlign w:val="center"/>
          </w:tcPr>
          <w:p w14:paraId="20F81D54" w14:textId="77777777" w:rsidR="00E60644" w:rsidRPr="00C4355F" w:rsidRDefault="00E60644" w:rsidP="00102A32">
            <w:pPr>
              <w:widowControl w:val="0"/>
              <w:jc w:val="left"/>
              <w:rPr>
                <w:sz w:val="20"/>
                <w:szCs w:val="20"/>
              </w:rPr>
            </w:pPr>
            <w:r w:rsidRPr="00C4355F">
              <w:rPr>
                <w:sz w:val="20"/>
                <w:szCs w:val="20"/>
              </w:rPr>
              <w:t>UNDP</w:t>
            </w:r>
          </w:p>
        </w:tc>
        <w:tc>
          <w:tcPr>
            <w:tcW w:w="725" w:type="pct"/>
            <w:tcBorders>
              <w:top w:val="single" w:sz="4" w:space="0" w:color="auto"/>
              <w:left w:val="single" w:sz="4" w:space="0" w:color="auto"/>
              <w:bottom w:val="single" w:sz="4" w:space="0" w:color="auto"/>
              <w:right w:val="single" w:sz="4" w:space="0" w:color="auto"/>
            </w:tcBorders>
            <w:noWrap/>
            <w:vAlign w:val="center"/>
          </w:tcPr>
          <w:p w14:paraId="6989EA5E" w14:textId="77777777" w:rsidR="00E60644" w:rsidRPr="00C4355F" w:rsidRDefault="00E60644" w:rsidP="00102A32">
            <w:pPr>
              <w:widowControl w:val="0"/>
              <w:jc w:val="left"/>
              <w:rPr>
                <w:color w:val="000000"/>
                <w:sz w:val="20"/>
                <w:lang w:val="en-CA" w:eastAsia="en-CA"/>
              </w:rPr>
            </w:pPr>
          </w:p>
        </w:tc>
      </w:tr>
      <w:tr w:rsidR="00E60644" w14:paraId="00438373"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noWrap/>
            <w:vAlign w:val="center"/>
            <w:hideMark/>
          </w:tcPr>
          <w:p w14:paraId="3B23CA31" w14:textId="77777777" w:rsidR="00E60644" w:rsidRPr="00C4355F" w:rsidRDefault="00E60644" w:rsidP="00102A32">
            <w:pPr>
              <w:widowControl w:val="0"/>
              <w:jc w:val="left"/>
              <w:rPr>
                <w:sz w:val="20"/>
                <w:lang w:val="en-CA" w:eastAsia="en-CA"/>
              </w:rPr>
            </w:pPr>
            <w:r w:rsidRPr="00C4355F">
              <w:rPr>
                <w:sz w:val="20"/>
                <w:szCs w:val="20"/>
                <w:lang w:val="en-CA" w:eastAsia="en-CA"/>
              </w:rPr>
              <w:t>China</w:t>
            </w:r>
          </w:p>
        </w:tc>
        <w:tc>
          <w:tcPr>
            <w:tcW w:w="2358" w:type="pct"/>
            <w:tcBorders>
              <w:top w:val="single" w:sz="4" w:space="0" w:color="auto"/>
              <w:left w:val="single" w:sz="4" w:space="0" w:color="auto"/>
              <w:bottom w:val="single" w:sz="4" w:space="0" w:color="auto"/>
              <w:right w:val="single" w:sz="4" w:space="0" w:color="auto"/>
            </w:tcBorders>
            <w:noWrap/>
            <w:vAlign w:val="center"/>
            <w:hideMark/>
          </w:tcPr>
          <w:p w14:paraId="671089E6" w14:textId="77777777" w:rsidR="00E60644" w:rsidRPr="00C4355F" w:rsidRDefault="00E60644" w:rsidP="00102A32">
            <w:pPr>
              <w:widowControl w:val="0"/>
              <w:jc w:val="left"/>
              <w:rPr>
                <w:sz w:val="20"/>
                <w:lang w:val="en-CA" w:eastAsia="en-CA"/>
              </w:rPr>
            </w:pPr>
            <w:r w:rsidRPr="00C4355F">
              <w:rPr>
                <w:sz w:val="20"/>
                <w:szCs w:val="20"/>
                <w:lang w:val="en-CA" w:eastAsia="en-CA"/>
              </w:rPr>
              <w:t>Production HCFC (stage I)</w:t>
            </w:r>
          </w:p>
        </w:tc>
        <w:tc>
          <w:tcPr>
            <w:tcW w:w="764" w:type="pct"/>
            <w:tcBorders>
              <w:top w:val="single" w:sz="4" w:space="0" w:color="auto"/>
              <w:left w:val="single" w:sz="4" w:space="0" w:color="auto"/>
              <w:bottom w:val="single" w:sz="4" w:space="0" w:color="auto"/>
              <w:right w:val="single" w:sz="4" w:space="0" w:color="auto"/>
            </w:tcBorders>
            <w:noWrap/>
            <w:vAlign w:val="center"/>
            <w:hideMark/>
          </w:tcPr>
          <w:p w14:paraId="00871D11" w14:textId="77777777" w:rsidR="00E60644" w:rsidRPr="00C4355F" w:rsidRDefault="00E60644" w:rsidP="00102A32">
            <w:pPr>
              <w:widowControl w:val="0"/>
              <w:jc w:val="left"/>
              <w:rPr>
                <w:sz w:val="20"/>
                <w:lang w:val="en-CA" w:eastAsia="en-CA"/>
              </w:rPr>
            </w:pPr>
            <w:r w:rsidRPr="00C4355F">
              <w:rPr>
                <w:sz w:val="20"/>
                <w:szCs w:val="20"/>
              </w:rPr>
              <w:t>World Bank</w:t>
            </w:r>
          </w:p>
        </w:tc>
        <w:tc>
          <w:tcPr>
            <w:tcW w:w="725" w:type="pct"/>
            <w:tcBorders>
              <w:top w:val="single" w:sz="4" w:space="0" w:color="auto"/>
              <w:left w:val="single" w:sz="4" w:space="0" w:color="auto"/>
              <w:bottom w:val="single" w:sz="4" w:space="0" w:color="auto"/>
              <w:right w:val="single" w:sz="4" w:space="0" w:color="auto"/>
            </w:tcBorders>
            <w:noWrap/>
            <w:vAlign w:val="center"/>
            <w:hideMark/>
          </w:tcPr>
          <w:p w14:paraId="5A72C6DA" w14:textId="77777777" w:rsidR="00E60644" w:rsidRPr="00C4355F" w:rsidRDefault="00E60644" w:rsidP="00102A32">
            <w:pPr>
              <w:widowControl w:val="0"/>
              <w:jc w:val="left"/>
              <w:rPr>
                <w:color w:val="000000"/>
                <w:sz w:val="20"/>
                <w:lang w:val="en-CA" w:eastAsia="en-CA"/>
              </w:rPr>
            </w:pPr>
          </w:p>
        </w:tc>
      </w:tr>
      <w:tr w:rsidR="00E60644" w14:paraId="37D16F50"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noWrap/>
            <w:vAlign w:val="center"/>
          </w:tcPr>
          <w:p w14:paraId="39168115" w14:textId="77777777" w:rsidR="00E60644" w:rsidRPr="00C4355F" w:rsidRDefault="00E60644" w:rsidP="00102A32">
            <w:pPr>
              <w:widowControl w:val="0"/>
              <w:jc w:val="left"/>
              <w:rPr>
                <w:sz w:val="20"/>
                <w:lang w:val="en-CA" w:eastAsia="en-CA"/>
              </w:rPr>
            </w:pPr>
            <w:r w:rsidRPr="00C4355F">
              <w:rPr>
                <w:sz w:val="20"/>
                <w:lang w:val="en-CA" w:eastAsia="en-CA"/>
              </w:rPr>
              <w:t>India</w:t>
            </w:r>
          </w:p>
        </w:tc>
        <w:tc>
          <w:tcPr>
            <w:tcW w:w="2358" w:type="pct"/>
            <w:tcBorders>
              <w:top w:val="single" w:sz="4" w:space="0" w:color="auto"/>
              <w:left w:val="single" w:sz="4" w:space="0" w:color="auto"/>
              <w:bottom w:val="single" w:sz="4" w:space="0" w:color="auto"/>
              <w:right w:val="single" w:sz="4" w:space="0" w:color="auto"/>
            </w:tcBorders>
            <w:noWrap/>
            <w:vAlign w:val="center"/>
          </w:tcPr>
          <w:p w14:paraId="2F62E636" w14:textId="77777777" w:rsidR="00E60644" w:rsidRPr="00C4355F" w:rsidRDefault="00E60644" w:rsidP="00102A32">
            <w:pPr>
              <w:widowControl w:val="0"/>
              <w:jc w:val="left"/>
              <w:rPr>
                <w:sz w:val="20"/>
                <w:lang w:val="en-CA" w:eastAsia="en-CA"/>
              </w:rPr>
            </w:pPr>
            <w:r w:rsidRPr="00C4355F">
              <w:rPr>
                <w:sz w:val="20"/>
                <w:szCs w:val="20"/>
                <w:lang w:val="en-CA" w:eastAsia="en-CA"/>
              </w:rPr>
              <w:t>Production CFC</w:t>
            </w:r>
          </w:p>
        </w:tc>
        <w:tc>
          <w:tcPr>
            <w:tcW w:w="764" w:type="pct"/>
            <w:tcBorders>
              <w:top w:val="single" w:sz="4" w:space="0" w:color="auto"/>
              <w:left w:val="single" w:sz="4" w:space="0" w:color="auto"/>
              <w:bottom w:val="single" w:sz="4" w:space="0" w:color="auto"/>
              <w:right w:val="single" w:sz="4" w:space="0" w:color="auto"/>
            </w:tcBorders>
            <w:noWrap/>
            <w:vAlign w:val="center"/>
          </w:tcPr>
          <w:p w14:paraId="002676D8" w14:textId="77777777" w:rsidR="00E60644" w:rsidRPr="00C4355F" w:rsidRDefault="00E60644" w:rsidP="00102A32">
            <w:pPr>
              <w:widowControl w:val="0"/>
              <w:jc w:val="left"/>
              <w:rPr>
                <w:sz w:val="20"/>
                <w:lang w:val="en-CA" w:eastAsia="en-CA"/>
              </w:rPr>
            </w:pPr>
            <w:r w:rsidRPr="00C4355F">
              <w:rPr>
                <w:sz w:val="20"/>
                <w:szCs w:val="20"/>
              </w:rPr>
              <w:t>World Bank</w:t>
            </w:r>
          </w:p>
        </w:tc>
        <w:tc>
          <w:tcPr>
            <w:tcW w:w="725" w:type="pct"/>
            <w:tcBorders>
              <w:top w:val="single" w:sz="4" w:space="0" w:color="auto"/>
              <w:left w:val="single" w:sz="4" w:space="0" w:color="auto"/>
              <w:bottom w:val="single" w:sz="4" w:space="0" w:color="auto"/>
              <w:right w:val="single" w:sz="4" w:space="0" w:color="auto"/>
            </w:tcBorders>
            <w:noWrap/>
            <w:vAlign w:val="center"/>
          </w:tcPr>
          <w:p w14:paraId="5EA9EC0C" w14:textId="77777777" w:rsidR="00E60644" w:rsidRPr="00C4355F" w:rsidRDefault="00E60644" w:rsidP="00102A32">
            <w:pPr>
              <w:widowControl w:val="0"/>
              <w:jc w:val="left"/>
              <w:rPr>
                <w:color w:val="000000"/>
                <w:sz w:val="20"/>
                <w:lang w:val="en-CA" w:eastAsia="en-CA"/>
              </w:rPr>
            </w:pPr>
          </w:p>
        </w:tc>
      </w:tr>
      <w:tr w:rsidR="00E60644" w14:paraId="768495B1"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noWrap/>
            <w:vAlign w:val="center"/>
          </w:tcPr>
          <w:p w14:paraId="78A827F3" w14:textId="77777777" w:rsidR="00E60644" w:rsidRPr="00C4355F" w:rsidRDefault="00E60644" w:rsidP="00102A32">
            <w:pPr>
              <w:widowControl w:val="0"/>
              <w:jc w:val="left"/>
              <w:rPr>
                <w:sz w:val="20"/>
                <w:lang w:val="en-CA" w:eastAsia="en-CA"/>
              </w:rPr>
            </w:pPr>
            <w:r w:rsidRPr="00C4355F">
              <w:rPr>
                <w:sz w:val="20"/>
                <w:szCs w:val="20"/>
                <w:lang w:val="en-CA"/>
              </w:rPr>
              <w:t>Jordan</w:t>
            </w:r>
          </w:p>
        </w:tc>
        <w:tc>
          <w:tcPr>
            <w:tcW w:w="2358" w:type="pct"/>
            <w:tcBorders>
              <w:top w:val="single" w:sz="4" w:space="0" w:color="auto"/>
              <w:left w:val="single" w:sz="4" w:space="0" w:color="auto"/>
              <w:bottom w:val="single" w:sz="4" w:space="0" w:color="auto"/>
              <w:right w:val="single" w:sz="4" w:space="0" w:color="auto"/>
            </w:tcBorders>
            <w:noWrap/>
            <w:vAlign w:val="center"/>
          </w:tcPr>
          <w:p w14:paraId="661197F3" w14:textId="77777777" w:rsidR="00E60644" w:rsidRPr="00C4355F" w:rsidRDefault="00E60644" w:rsidP="00102A32">
            <w:pPr>
              <w:widowControl w:val="0"/>
              <w:jc w:val="left"/>
              <w:rPr>
                <w:sz w:val="20"/>
                <w:lang w:val="en-CA" w:eastAsia="en-CA"/>
              </w:rPr>
            </w:pPr>
            <w:r w:rsidRPr="00C4355F">
              <w:rPr>
                <w:sz w:val="20"/>
                <w:szCs w:val="20"/>
                <w:lang w:val="en-CA"/>
              </w:rPr>
              <w:t>HCFC phase-out plan (stage I)</w:t>
            </w:r>
          </w:p>
        </w:tc>
        <w:tc>
          <w:tcPr>
            <w:tcW w:w="764" w:type="pct"/>
            <w:tcBorders>
              <w:top w:val="single" w:sz="4" w:space="0" w:color="auto"/>
              <w:left w:val="single" w:sz="4" w:space="0" w:color="auto"/>
              <w:bottom w:val="single" w:sz="4" w:space="0" w:color="auto"/>
              <w:right w:val="single" w:sz="4" w:space="0" w:color="auto"/>
            </w:tcBorders>
            <w:noWrap/>
            <w:vAlign w:val="center"/>
          </w:tcPr>
          <w:p w14:paraId="4BFF3D16" w14:textId="77777777" w:rsidR="00E60644" w:rsidRPr="00C4355F" w:rsidRDefault="00E60644" w:rsidP="00102A32">
            <w:pPr>
              <w:widowControl w:val="0"/>
              <w:jc w:val="left"/>
              <w:rPr>
                <w:sz w:val="20"/>
                <w:lang w:val="en-CA" w:eastAsia="en-CA"/>
              </w:rPr>
            </w:pPr>
            <w:r w:rsidRPr="00C4355F">
              <w:rPr>
                <w:sz w:val="20"/>
                <w:szCs w:val="20"/>
                <w:lang w:val="en-CA"/>
              </w:rPr>
              <w:t>UNIDO</w:t>
            </w:r>
          </w:p>
        </w:tc>
        <w:tc>
          <w:tcPr>
            <w:tcW w:w="725" w:type="pct"/>
            <w:tcBorders>
              <w:top w:val="single" w:sz="4" w:space="0" w:color="auto"/>
              <w:left w:val="single" w:sz="4" w:space="0" w:color="auto"/>
              <w:bottom w:val="single" w:sz="4" w:space="0" w:color="auto"/>
              <w:right w:val="single" w:sz="4" w:space="0" w:color="auto"/>
            </w:tcBorders>
            <w:noWrap/>
            <w:vAlign w:val="center"/>
          </w:tcPr>
          <w:p w14:paraId="19D75FD8" w14:textId="77777777" w:rsidR="00E60644" w:rsidRPr="00C4355F" w:rsidRDefault="00E60644" w:rsidP="00102A32">
            <w:pPr>
              <w:widowControl w:val="0"/>
              <w:jc w:val="left"/>
              <w:rPr>
                <w:color w:val="000000"/>
                <w:sz w:val="20"/>
                <w:lang w:val="en-CA" w:eastAsia="en-CA"/>
              </w:rPr>
            </w:pPr>
            <w:r w:rsidRPr="00C4355F">
              <w:rPr>
                <w:sz w:val="20"/>
                <w:szCs w:val="20"/>
                <w:lang w:val="en-CA"/>
              </w:rPr>
              <w:t>World Bank</w:t>
            </w:r>
          </w:p>
        </w:tc>
      </w:tr>
      <w:tr w:rsidR="00E60644" w14:paraId="75FBEDEC"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6F984B" w14:textId="77777777" w:rsidR="00E60644" w:rsidRPr="0073497E" w:rsidRDefault="00E60644" w:rsidP="00102A32">
            <w:pPr>
              <w:widowControl w:val="0"/>
              <w:jc w:val="left"/>
              <w:rPr>
                <w:sz w:val="20"/>
                <w:szCs w:val="20"/>
                <w:lang w:val="en-CA"/>
              </w:rPr>
            </w:pPr>
            <w:r w:rsidRPr="0073497E">
              <w:rPr>
                <w:sz w:val="20"/>
                <w:szCs w:val="20"/>
                <w:lang w:val="en-CA"/>
              </w:rPr>
              <w:t>Kenya</w:t>
            </w:r>
          </w:p>
        </w:tc>
        <w:tc>
          <w:tcPr>
            <w:tcW w:w="23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324BC9" w14:textId="77777777" w:rsidR="00E60644" w:rsidRPr="0073497E" w:rsidRDefault="00E60644" w:rsidP="00102A32">
            <w:pPr>
              <w:widowControl w:val="0"/>
              <w:jc w:val="left"/>
              <w:rPr>
                <w:sz w:val="20"/>
                <w:szCs w:val="20"/>
                <w:lang w:val="en-CA"/>
              </w:rPr>
            </w:pPr>
            <w:r w:rsidRPr="0073497E">
              <w:rPr>
                <w:sz w:val="20"/>
                <w:szCs w:val="20"/>
                <w:lang w:val="en-CA"/>
              </w:rPr>
              <w:t>HCFC phase-out plan (stage I)</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2565A" w14:textId="77777777" w:rsidR="00E60644" w:rsidRPr="0073497E" w:rsidRDefault="00E60644" w:rsidP="00102A32">
            <w:pPr>
              <w:widowControl w:val="0"/>
              <w:jc w:val="left"/>
              <w:rPr>
                <w:sz w:val="20"/>
                <w:szCs w:val="20"/>
                <w:lang w:val="en-CA"/>
              </w:rPr>
            </w:pPr>
            <w:r w:rsidRPr="0073497E">
              <w:rPr>
                <w:sz w:val="20"/>
                <w:szCs w:val="20"/>
                <w:lang w:val="en-CA"/>
              </w:rPr>
              <w:t>France</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07B01C" w14:textId="77777777" w:rsidR="00E60644" w:rsidRPr="0073497E" w:rsidRDefault="00E60644" w:rsidP="00102A32">
            <w:pPr>
              <w:widowControl w:val="0"/>
              <w:jc w:val="left"/>
              <w:rPr>
                <w:sz w:val="20"/>
                <w:szCs w:val="20"/>
                <w:lang w:val="en-CA"/>
              </w:rPr>
            </w:pPr>
          </w:p>
        </w:tc>
      </w:tr>
      <w:tr w:rsidR="00E60644" w14:paraId="0D3FF5DB"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E36913" w14:textId="77777777" w:rsidR="00E60644" w:rsidRPr="00D5676A" w:rsidRDefault="00E60644" w:rsidP="00102A32">
            <w:pPr>
              <w:widowControl w:val="0"/>
              <w:jc w:val="left"/>
              <w:rPr>
                <w:sz w:val="20"/>
                <w:szCs w:val="20"/>
                <w:lang w:val="en-CA"/>
              </w:rPr>
            </w:pPr>
            <w:r w:rsidRPr="00D5676A">
              <w:rPr>
                <w:sz w:val="20"/>
                <w:szCs w:val="20"/>
                <w:lang w:val="en-CA"/>
              </w:rPr>
              <w:t>Mexico</w:t>
            </w:r>
          </w:p>
        </w:tc>
        <w:tc>
          <w:tcPr>
            <w:tcW w:w="23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42DEF0" w14:textId="77777777" w:rsidR="00E60644" w:rsidRPr="00D5676A" w:rsidRDefault="00E60644" w:rsidP="00102A32">
            <w:pPr>
              <w:widowControl w:val="0"/>
              <w:jc w:val="left"/>
              <w:rPr>
                <w:sz w:val="20"/>
                <w:lang w:val="en-CA" w:eastAsia="en-CA"/>
              </w:rPr>
            </w:pPr>
            <w:r w:rsidRPr="00D5676A">
              <w:rPr>
                <w:sz w:val="20"/>
                <w:szCs w:val="20"/>
                <w:lang w:val="en-CA"/>
              </w:rPr>
              <w:t>HCFC phase-out plan (stage I)</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6F5947" w14:textId="77777777" w:rsidR="00E60644" w:rsidRPr="00D5676A" w:rsidRDefault="00E60644" w:rsidP="00102A32">
            <w:pPr>
              <w:widowControl w:val="0"/>
              <w:jc w:val="left"/>
              <w:rPr>
                <w:sz w:val="20"/>
                <w:szCs w:val="20"/>
                <w:lang w:val="en-CA"/>
              </w:rPr>
            </w:pPr>
            <w:r w:rsidRPr="00D5676A">
              <w:rPr>
                <w:sz w:val="20"/>
                <w:szCs w:val="20"/>
                <w:lang w:val="en-CA"/>
              </w:rPr>
              <w:t>UNIDO</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0EC8F" w14:textId="77777777" w:rsidR="00E60644" w:rsidRPr="00D5676A" w:rsidRDefault="00E60644" w:rsidP="00102A32">
            <w:pPr>
              <w:widowControl w:val="0"/>
              <w:jc w:val="left"/>
              <w:rPr>
                <w:sz w:val="20"/>
                <w:szCs w:val="20"/>
                <w:lang w:val="en-CA"/>
              </w:rPr>
            </w:pPr>
            <w:r w:rsidRPr="00D5676A">
              <w:rPr>
                <w:sz w:val="20"/>
                <w:szCs w:val="20"/>
                <w:lang w:val="en-CA"/>
              </w:rPr>
              <w:t>UNDP</w:t>
            </w:r>
          </w:p>
        </w:tc>
      </w:tr>
      <w:tr w:rsidR="00E60644" w14:paraId="16ABBF54"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05EA3D" w14:textId="77777777" w:rsidR="00E60644" w:rsidRPr="00D5676A" w:rsidRDefault="00E60644" w:rsidP="00102A32">
            <w:pPr>
              <w:widowControl w:val="0"/>
              <w:jc w:val="left"/>
              <w:rPr>
                <w:sz w:val="20"/>
                <w:lang w:val="en-CA" w:eastAsia="en-CA"/>
              </w:rPr>
            </w:pPr>
            <w:r w:rsidRPr="00D5676A">
              <w:rPr>
                <w:sz w:val="20"/>
                <w:lang w:val="en-CA" w:eastAsia="en-CA"/>
              </w:rPr>
              <w:t>Timor Leste</w:t>
            </w:r>
          </w:p>
        </w:tc>
        <w:tc>
          <w:tcPr>
            <w:tcW w:w="23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F82F47" w14:textId="77777777" w:rsidR="00E60644" w:rsidRPr="00D5676A" w:rsidRDefault="00E60644" w:rsidP="00102A32">
            <w:pPr>
              <w:widowControl w:val="0"/>
              <w:jc w:val="left"/>
              <w:rPr>
                <w:sz w:val="20"/>
                <w:lang w:val="en-CA" w:eastAsia="en-CA"/>
              </w:rPr>
            </w:pPr>
            <w:r w:rsidRPr="00D5676A">
              <w:rPr>
                <w:sz w:val="20"/>
                <w:lang w:val="en-CA" w:eastAsia="en-CA"/>
              </w:rPr>
              <w:t>HCFC phase-out plan (stage I)</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3AA037" w14:textId="77777777" w:rsidR="00E60644" w:rsidRPr="00D5676A" w:rsidRDefault="00E60644" w:rsidP="00102A32">
            <w:pPr>
              <w:widowControl w:val="0"/>
              <w:jc w:val="left"/>
              <w:rPr>
                <w:sz w:val="20"/>
                <w:lang w:val="en-CA" w:eastAsia="en-CA"/>
              </w:rPr>
            </w:pPr>
            <w:r w:rsidRPr="00D5676A">
              <w:rPr>
                <w:sz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214DA0" w14:textId="77777777" w:rsidR="00E60644" w:rsidRPr="00D5676A" w:rsidRDefault="00E60644" w:rsidP="00102A32">
            <w:pPr>
              <w:widowControl w:val="0"/>
              <w:jc w:val="left"/>
              <w:rPr>
                <w:color w:val="000000"/>
                <w:sz w:val="20"/>
                <w:lang w:val="en-CA" w:eastAsia="en-CA"/>
              </w:rPr>
            </w:pPr>
            <w:r w:rsidRPr="00D5676A">
              <w:rPr>
                <w:color w:val="000000"/>
                <w:sz w:val="20"/>
                <w:lang w:val="en-CA" w:eastAsia="en-CA"/>
              </w:rPr>
              <w:t>UNDP</w:t>
            </w:r>
          </w:p>
        </w:tc>
      </w:tr>
      <w:tr w:rsidR="00E60644" w14:paraId="131C88B4" w14:textId="77777777" w:rsidTr="00102A32">
        <w:trPr>
          <w:trHeight w:val="288"/>
        </w:trPr>
        <w:tc>
          <w:tcPr>
            <w:tcW w:w="11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D7C8F0" w14:textId="77777777" w:rsidR="00E60644" w:rsidRPr="00D5676A" w:rsidRDefault="00E60644" w:rsidP="00102A32">
            <w:pPr>
              <w:widowControl w:val="0"/>
              <w:jc w:val="left"/>
              <w:rPr>
                <w:sz w:val="20"/>
                <w:lang w:val="en-CA" w:eastAsia="en-CA"/>
              </w:rPr>
            </w:pPr>
            <w:r w:rsidRPr="00D5676A">
              <w:rPr>
                <w:sz w:val="20"/>
                <w:szCs w:val="20"/>
                <w:lang w:val="en-CA"/>
              </w:rPr>
              <w:t>Venezuela (Bolivarian Republic of)</w:t>
            </w:r>
          </w:p>
        </w:tc>
        <w:tc>
          <w:tcPr>
            <w:tcW w:w="235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448DB5" w14:textId="77777777" w:rsidR="00E60644" w:rsidRPr="00D5676A" w:rsidRDefault="00E60644" w:rsidP="00102A32">
            <w:pPr>
              <w:widowControl w:val="0"/>
              <w:jc w:val="left"/>
              <w:rPr>
                <w:sz w:val="20"/>
                <w:lang w:val="en-CA" w:eastAsia="en-CA"/>
              </w:rPr>
            </w:pPr>
            <w:r w:rsidRPr="00D5676A">
              <w:rPr>
                <w:sz w:val="20"/>
                <w:szCs w:val="20"/>
                <w:lang w:val="en-CA"/>
              </w:rPr>
              <w:t>Production CFC</w:t>
            </w:r>
          </w:p>
        </w:tc>
        <w:tc>
          <w:tcPr>
            <w:tcW w:w="76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FD2F86" w14:textId="77777777" w:rsidR="00E60644" w:rsidRPr="00D5676A" w:rsidRDefault="00E60644" w:rsidP="00102A32">
            <w:pPr>
              <w:widowControl w:val="0"/>
              <w:jc w:val="left"/>
              <w:rPr>
                <w:sz w:val="20"/>
                <w:lang w:val="en-CA" w:eastAsia="en-CA"/>
              </w:rPr>
            </w:pPr>
            <w:r w:rsidRPr="00D5676A">
              <w:rPr>
                <w:sz w:val="20"/>
                <w:lang w:val="en-CA"/>
              </w:rPr>
              <w:t>World Bank</w:t>
            </w:r>
          </w:p>
        </w:tc>
        <w:tc>
          <w:tcPr>
            <w:tcW w:w="7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14E831" w14:textId="77777777" w:rsidR="00E60644" w:rsidRPr="00D5676A" w:rsidRDefault="00E60644" w:rsidP="00102A32">
            <w:pPr>
              <w:widowControl w:val="0"/>
              <w:jc w:val="left"/>
              <w:rPr>
                <w:color w:val="000000"/>
                <w:sz w:val="20"/>
                <w:lang w:val="en-CA" w:eastAsia="en-CA"/>
              </w:rPr>
            </w:pPr>
          </w:p>
        </w:tc>
      </w:tr>
    </w:tbl>
    <w:p w14:paraId="48B52041" w14:textId="77777777" w:rsidR="00E60644" w:rsidRDefault="00E60644" w:rsidP="00E60644">
      <w:pPr>
        <w:widowControl w:val="0"/>
        <w:spacing w:after="240"/>
        <w:jc w:val="center"/>
        <w:rPr>
          <w:b/>
        </w:rPr>
      </w:pPr>
    </w:p>
    <w:p w14:paraId="67A346A9" w14:textId="77777777" w:rsidR="00E60644" w:rsidRDefault="00E60644" w:rsidP="00E60644">
      <w:pPr>
        <w:widowControl w:val="0"/>
        <w:spacing w:after="240"/>
        <w:jc w:val="center"/>
        <w:rPr>
          <w:b/>
        </w:rPr>
        <w:sectPr w:rsidR="00E60644" w:rsidSect="002F2E9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pPr>
    </w:p>
    <w:p w14:paraId="7DDAB48E" w14:textId="77777777" w:rsidR="00E60644" w:rsidRDefault="00E60644" w:rsidP="00E60644">
      <w:pPr>
        <w:widowControl w:val="0"/>
        <w:spacing w:after="240"/>
        <w:jc w:val="center"/>
        <w:rPr>
          <w:b/>
        </w:rPr>
      </w:pPr>
      <w:r>
        <w:rPr>
          <w:b/>
        </w:rPr>
        <w:lastRenderedPageBreak/>
        <w:t xml:space="preserve">Annex II </w:t>
      </w:r>
    </w:p>
    <w:p w14:paraId="4A4DB2C2" w14:textId="77777777" w:rsidR="00E60644" w:rsidRDefault="00E60644" w:rsidP="00E60644">
      <w:pPr>
        <w:widowControl w:val="0"/>
        <w:spacing w:after="240"/>
        <w:jc w:val="center"/>
        <w:rPr>
          <w:b/>
        </w:rPr>
      </w:pPr>
      <w:r>
        <w:rPr>
          <w:b/>
        </w:rPr>
        <w:t>INDIVIDUAL PCRs RECEIVED</w:t>
      </w:r>
    </w:p>
    <w:tbl>
      <w:tblPr>
        <w:tblW w:w="9464" w:type="dxa"/>
        <w:tblLayout w:type="fixed"/>
        <w:tblLook w:val="04A0" w:firstRow="1" w:lastRow="0" w:firstColumn="1" w:lastColumn="0" w:noHBand="0" w:noVBand="1"/>
      </w:tblPr>
      <w:tblGrid>
        <w:gridCol w:w="2235"/>
        <w:gridCol w:w="1270"/>
        <w:gridCol w:w="5959"/>
      </w:tblGrid>
      <w:tr w:rsidR="00E60644" w:rsidRPr="00AF6866" w14:paraId="408A11EE" w14:textId="77777777" w:rsidTr="00102A32">
        <w:trPr>
          <w:trHeight w:val="288"/>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21CF8A08" w14:textId="77777777" w:rsidR="00E60644" w:rsidRPr="00AF6866" w:rsidRDefault="00E60644" w:rsidP="00102A32">
            <w:pPr>
              <w:widowControl w:val="0"/>
              <w:jc w:val="center"/>
              <w:rPr>
                <w:b/>
                <w:bCs/>
                <w:sz w:val="20"/>
                <w:szCs w:val="20"/>
                <w:lang w:val="en-CA" w:eastAsia="en-CA"/>
              </w:rPr>
            </w:pPr>
            <w:r w:rsidRPr="00AF6866">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31EF084F" w14:textId="77777777" w:rsidR="00E60644" w:rsidRPr="00AF6866" w:rsidRDefault="00E60644" w:rsidP="00102A32">
            <w:pPr>
              <w:widowControl w:val="0"/>
              <w:jc w:val="center"/>
              <w:rPr>
                <w:b/>
                <w:bCs/>
                <w:sz w:val="20"/>
                <w:szCs w:val="20"/>
                <w:lang w:val="en-CA" w:eastAsia="en-CA"/>
              </w:rPr>
            </w:pPr>
            <w:r w:rsidRPr="00AF6866">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3A1E8967" w14:textId="77777777" w:rsidR="00E60644" w:rsidRPr="00AF6866" w:rsidRDefault="00E60644" w:rsidP="00102A32">
            <w:pPr>
              <w:widowControl w:val="0"/>
              <w:jc w:val="center"/>
              <w:rPr>
                <w:b/>
                <w:bCs/>
                <w:sz w:val="20"/>
                <w:szCs w:val="20"/>
                <w:lang w:val="en-CA" w:eastAsia="en-CA"/>
              </w:rPr>
            </w:pPr>
            <w:r w:rsidRPr="00AF6866">
              <w:rPr>
                <w:b/>
                <w:bCs/>
                <w:sz w:val="20"/>
                <w:szCs w:val="20"/>
                <w:lang w:val="en-CA" w:eastAsia="en-CA"/>
              </w:rPr>
              <w:t>Project Title</w:t>
            </w:r>
          </w:p>
        </w:tc>
      </w:tr>
      <w:tr w:rsidR="00E60644" w:rsidRPr="00AF6866" w14:paraId="3ACFB9BD" w14:textId="77777777" w:rsidTr="00102A32">
        <w:trPr>
          <w:trHeight w:val="28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0BDEA551" w14:textId="77777777" w:rsidR="00E60644" w:rsidRPr="00AF6866" w:rsidRDefault="00E60644" w:rsidP="00102A32">
            <w:pPr>
              <w:widowControl w:val="0"/>
              <w:jc w:val="left"/>
              <w:rPr>
                <w:sz w:val="20"/>
                <w:szCs w:val="20"/>
                <w:lang w:val="en-CA" w:eastAsia="en-CA"/>
              </w:rPr>
            </w:pPr>
            <w:r w:rsidRPr="00AF6866">
              <w:rPr>
                <w:sz w:val="20"/>
                <w:szCs w:val="20"/>
                <w:lang w:val="en-CA" w:eastAsia="en-CA"/>
              </w:rPr>
              <w:t>ARG/ARS/56/INV/159</w:t>
            </w:r>
          </w:p>
        </w:tc>
        <w:tc>
          <w:tcPr>
            <w:tcW w:w="1270" w:type="dxa"/>
            <w:tcBorders>
              <w:top w:val="nil"/>
              <w:left w:val="nil"/>
              <w:bottom w:val="single" w:sz="4" w:space="0" w:color="auto"/>
              <w:right w:val="single" w:sz="4" w:space="0" w:color="auto"/>
            </w:tcBorders>
            <w:shd w:val="clear" w:color="auto" w:fill="auto"/>
            <w:vAlign w:val="center"/>
            <w:hideMark/>
          </w:tcPr>
          <w:p w14:paraId="7778BD55" w14:textId="77777777" w:rsidR="00E60644" w:rsidRPr="00AF6866" w:rsidRDefault="00E60644" w:rsidP="00102A32">
            <w:pPr>
              <w:widowControl w:val="0"/>
              <w:jc w:val="left"/>
              <w:rPr>
                <w:sz w:val="20"/>
                <w:szCs w:val="20"/>
                <w:lang w:val="en-CA" w:eastAsia="en-CA"/>
              </w:rPr>
            </w:pPr>
            <w:r w:rsidRPr="00AF6866">
              <w:rPr>
                <w:sz w:val="20"/>
                <w:szCs w:val="20"/>
                <w:lang w:val="en-CA" w:eastAsia="en-CA"/>
              </w:rPr>
              <w:t>IBRD</w:t>
            </w:r>
          </w:p>
        </w:tc>
        <w:tc>
          <w:tcPr>
            <w:tcW w:w="5959" w:type="dxa"/>
            <w:tcBorders>
              <w:top w:val="nil"/>
              <w:left w:val="nil"/>
              <w:bottom w:val="single" w:sz="4" w:space="0" w:color="auto"/>
              <w:right w:val="single" w:sz="4" w:space="0" w:color="auto"/>
            </w:tcBorders>
            <w:shd w:val="clear" w:color="auto" w:fill="auto"/>
            <w:vAlign w:val="center"/>
            <w:hideMark/>
          </w:tcPr>
          <w:p w14:paraId="6E046CD3" w14:textId="77777777" w:rsidR="00E60644" w:rsidRPr="00AF6866" w:rsidRDefault="00E60644" w:rsidP="00102A32">
            <w:pPr>
              <w:widowControl w:val="0"/>
              <w:jc w:val="left"/>
              <w:rPr>
                <w:sz w:val="20"/>
                <w:szCs w:val="20"/>
                <w:lang w:val="en-CA" w:eastAsia="en-CA"/>
              </w:rPr>
            </w:pPr>
            <w:r w:rsidRPr="00AF6866">
              <w:rPr>
                <w:sz w:val="20"/>
                <w:szCs w:val="20"/>
                <w:lang w:val="en-CA" w:eastAsia="en-CA"/>
              </w:rPr>
              <w:t xml:space="preserve">Phase-out of CFC consumption in the manufacture of aerosol </w:t>
            </w:r>
            <w:r>
              <w:rPr>
                <w:sz w:val="20"/>
                <w:szCs w:val="20"/>
                <w:lang w:val="en-CA" w:eastAsia="en-CA"/>
              </w:rPr>
              <w:t>metered</w:t>
            </w:r>
            <w:r>
              <w:rPr>
                <w:sz w:val="20"/>
                <w:szCs w:val="20"/>
                <w:lang w:val="en-CA" w:eastAsia="en-CA"/>
              </w:rPr>
              <w:noBreakHyphen/>
              <w:t>dose inhalers (</w:t>
            </w:r>
            <w:r w:rsidRPr="00AF6866">
              <w:rPr>
                <w:sz w:val="20"/>
                <w:szCs w:val="20"/>
                <w:lang w:val="en-CA" w:eastAsia="en-CA"/>
              </w:rPr>
              <w:t>MDIs</w:t>
            </w:r>
            <w:r>
              <w:rPr>
                <w:sz w:val="20"/>
                <w:szCs w:val="20"/>
                <w:lang w:val="en-CA" w:eastAsia="en-CA"/>
              </w:rPr>
              <w:t>)</w:t>
            </w:r>
          </w:p>
        </w:tc>
      </w:tr>
      <w:tr w:rsidR="00E60644" w:rsidRPr="00AF6866" w14:paraId="278C8F99"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4E154E78" w14:textId="77777777" w:rsidR="00E60644" w:rsidRPr="00AF6866" w:rsidRDefault="00E60644" w:rsidP="00102A32">
            <w:pPr>
              <w:widowControl w:val="0"/>
              <w:jc w:val="left"/>
              <w:rPr>
                <w:sz w:val="20"/>
                <w:szCs w:val="20"/>
                <w:lang w:val="en-CA" w:eastAsia="en-CA"/>
              </w:rPr>
            </w:pPr>
            <w:r w:rsidRPr="00AF6866">
              <w:rPr>
                <w:sz w:val="20"/>
                <w:szCs w:val="20"/>
                <w:lang w:val="en-CA" w:eastAsia="en-CA"/>
              </w:rPr>
              <w:t>ARG/REF/18/INV/39</w:t>
            </w:r>
          </w:p>
        </w:tc>
        <w:tc>
          <w:tcPr>
            <w:tcW w:w="1270" w:type="dxa"/>
            <w:tcBorders>
              <w:top w:val="nil"/>
              <w:left w:val="nil"/>
              <w:bottom w:val="single" w:sz="4" w:space="0" w:color="auto"/>
              <w:right w:val="single" w:sz="4" w:space="0" w:color="auto"/>
            </w:tcBorders>
            <w:shd w:val="clear" w:color="auto" w:fill="auto"/>
            <w:vAlign w:val="center"/>
            <w:hideMark/>
          </w:tcPr>
          <w:p w14:paraId="22701E06" w14:textId="77777777" w:rsidR="00E60644" w:rsidRPr="00AF6866" w:rsidRDefault="00E60644" w:rsidP="00102A32">
            <w:pPr>
              <w:widowControl w:val="0"/>
              <w:jc w:val="left"/>
              <w:rPr>
                <w:sz w:val="20"/>
                <w:szCs w:val="20"/>
                <w:lang w:val="en-CA" w:eastAsia="en-CA"/>
              </w:rPr>
            </w:pPr>
            <w:r w:rsidRPr="00AF6866">
              <w:rPr>
                <w:sz w:val="20"/>
                <w:szCs w:val="20"/>
                <w:lang w:val="en-CA" w:eastAsia="en-CA"/>
              </w:rPr>
              <w:t>IBRD</w:t>
            </w:r>
          </w:p>
        </w:tc>
        <w:tc>
          <w:tcPr>
            <w:tcW w:w="5959" w:type="dxa"/>
            <w:tcBorders>
              <w:top w:val="nil"/>
              <w:left w:val="nil"/>
              <w:bottom w:val="single" w:sz="4" w:space="0" w:color="auto"/>
              <w:right w:val="single" w:sz="4" w:space="0" w:color="auto"/>
            </w:tcBorders>
            <w:shd w:val="clear" w:color="auto" w:fill="auto"/>
            <w:vAlign w:val="center"/>
            <w:hideMark/>
          </w:tcPr>
          <w:p w14:paraId="423C8A25" w14:textId="77777777" w:rsidR="00E60644" w:rsidRPr="00AF6866" w:rsidRDefault="00E60644" w:rsidP="00102A32">
            <w:pPr>
              <w:widowControl w:val="0"/>
              <w:jc w:val="left"/>
              <w:rPr>
                <w:sz w:val="20"/>
                <w:szCs w:val="20"/>
                <w:lang w:val="en-CA" w:eastAsia="en-CA"/>
              </w:rPr>
            </w:pPr>
            <w:r w:rsidRPr="00AF6866">
              <w:rPr>
                <w:sz w:val="20"/>
                <w:szCs w:val="20"/>
                <w:lang w:val="en-CA" w:eastAsia="en-CA"/>
              </w:rPr>
              <w:t xml:space="preserve">Elimination of CFC in the manufacturing plant of domestic refrigerators of </w:t>
            </w:r>
            <w:proofErr w:type="spellStart"/>
            <w:r w:rsidRPr="00AF6866">
              <w:rPr>
                <w:sz w:val="20"/>
                <w:szCs w:val="20"/>
                <w:lang w:val="en-CA" w:eastAsia="en-CA"/>
              </w:rPr>
              <w:t>Neba</w:t>
            </w:r>
            <w:proofErr w:type="spellEnd"/>
            <w:r w:rsidRPr="00AF6866">
              <w:rPr>
                <w:sz w:val="20"/>
                <w:szCs w:val="20"/>
                <w:lang w:val="en-CA" w:eastAsia="en-CA"/>
              </w:rPr>
              <w:t>, S.A.</w:t>
            </w:r>
          </w:p>
        </w:tc>
      </w:tr>
      <w:tr w:rsidR="00E60644" w:rsidRPr="00AF6866" w14:paraId="213A1A71"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566DB879" w14:textId="77777777" w:rsidR="00E60644" w:rsidRPr="00F20FA2" w:rsidRDefault="00E60644" w:rsidP="00102A32">
            <w:pPr>
              <w:widowControl w:val="0"/>
              <w:jc w:val="left"/>
              <w:rPr>
                <w:sz w:val="20"/>
                <w:szCs w:val="20"/>
                <w:lang w:val="en-CA" w:eastAsia="en-CA"/>
              </w:rPr>
            </w:pPr>
            <w:r w:rsidRPr="00F20FA2">
              <w:rPr>
                <w:sz w:val="20"/>
                <w:szCs w:val="20"/>
                <w:lang w:val="en-CA" w:eastAsia="en-CA"/>
              </w:rPr>
              <w:t>ASP/REF/76/DEM/60</w:t>
            </w:r>
          </w:p>
        </w:tc>
        <w:tc>
          <w:tcPr>
            <w:tcW w:w="1270" w:type="dxa"/>
            <w:tcBorders>
              <w:top w:val="nil"/>
              <w:left w:val="nil"/>
              <w:bottom w:val="single" w:sz="4" w:space="0" w:color="auto"/>
              <w:right w:val="single" w:sz="4" w:space="0" w:color="auto"/>
            </w:tcBorders>
            <w:shd w:val="clear" w:color="auto" w:fill="auto"/>
            <w:vAlign w:val="center"/>
          </w:tcPr>
          <w:p w14:paraId="4A4AD645"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tcPr>
          <w:p w14:paraId="340AE684" w14:textId="77777777" w:rsidR="00E60644" w:rsidRPr="00F20FA2" w:rsidRDefault="00E60644" w:rsidP="00102A32">
            <w:pPr>
              <w:widowControl w:val="0"/>
              <w:jc w:val="left"/>
              <w:rPr>
                <w:sz w:val="20"/>
                <w:szCs w:val="20"/>
                <w:lang w:val="en-CA" w:eastAsia="en-CA"/>
              </w:rPr>
            </w:pPr>
            <w:r w:rsidRPr="00F20FA2">
              <w:rPr>
                <w:sz w:val="20"/>
                <w:szCs w:val="20"/>
                <w:lang w:val="en-CA" w:eastAsia="en-CA"/>
              </w:rPr>
              <w:t>Promoting alternative refrigerants in air-conditioning for high ambient countries in West Asia (PRAHA-II)</w:t>
            </w:r>
          </w:p>
        </w:tc>
      </w:tr>
      <w:tr w:rsidR="00E60644" w:rsidRPr="00AF6866" w14:paraId="2FE03C44"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4D151546" w14:textId="77777777" w:rsidR="00E60644" w:rsidRPr="00F20FA2" w:rsidRDefault="00E60644" w:rsidP="00102A32">
            <w:pPr>
              <w:widowControl w:val="0"/>
              <w:contextualSpacing/>
              <w:jc w:val="left"/>
              <w:rPr>
                <w:sz w:val="20"/>
                <w:szCs w:val="20"/>
                <w:lang w:val="uz-Cyrl-UZ" w:eastAsia="en-CA"/>
              </w:rPr>
            </w:pPr>
            <w:r w:rsidRPr="00F20FA2">
              <w:rPr>
                <w:sz w:val="20"/>
                <w:szCs w:val="20"/>
                <w:lang w:val="uz-Cyrl-UZ" w:eastAsia="en-CA"/>
              </w:rPr>
              <w:t>BDI/PHA/73/TAS/32</w:t>
            </w:r>
          </w:p>
        </w:tc>
        <w:tc>
          <w:tcPr>
            <w:tcW w:w="1270" w:type="dxa"/>
            <w:tcBorders>
              <w:top w:val="nil"/>
              <w:left w:val="nil"/>
              <w:bottom w:val="single" w:sz="4" w:space="0" w:color="auto"/>
              <w:right w:val="single" w:sz="4" w:space="0" w:color="auto"/>
            </w:tcBorders>
            <w:shd w:val="clear" w:color="auto" w:fill="auto"/>
            <w:vAlign w:val="center"/>
          </w:tcPr>
          <w:p w14:paraId="3CDE0F6C" w14:textId="77777777" w:rsidR="00E60644" w:rsidRPr="00F20FA2" w:rsidRDefault="00E60644" w:rsidP="00102A32">
            <w:pPr>
              <w:widowControl w:val="0"/>
              <w:contextualSpacing/>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E0278C7" w14:textId="77777777" w:rsidR="00E60644" w:rsidRPr="00F20FA2" w:rsidRDefault="00E60644" w:rsidP="00102A32">
            <w:pPr>
              <w:widowControl w:val="0"/>
              <w:contextualSpacing/>
              <w:jc w:val="left"/>
              <w:rPr>
                <w:bCs/>
                <w:sz w:val="20"/>
                <w:szCs w:val="20"/>
                <w:lang w:val="en-CA" w:eastAsia="en-CA"/>
              </w:rPr>
            </w:pPr>
            <w:r w:rsidRPr="00F20FA2">
              <w:rPr>
                <w:bCs/>
                <w:sz w:val="20"/>
                <w:szCs w:val="20"/>
                <w:lang w:val="en-CA" w:eastAsia="en-CA"/>
              </w:rPr>
              <w:t>Verification report on the implementation of the HCFC phase</w:t>
            </w:r>
            <w:r w:rsidRPr="00F20FA2">
              <w:rPr>
                <w:bCs/>
                <w:sz w:val="20"/>
                <w:szCs w:val="20"/>
                <w:lang w:val="en-CA" w:eastAsia="en-CA"/>
              </w:rPr>
              <w:noBreakHyphen/>
              <w:t>out management plan</w:t>
            </w:r>
          </w:p>
        </w:tc>
      </w:tr>
      <w:tr w:rsidR="00E60644" w:rsidRPr="00AF6866" w14:paraId="7F1D46B5"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4874CB9A" w14:textId="77777777" w:rsidR="00E60644" w:rsidRPr="00F20FA2" w:rsidRDefault="00E60644" w:rsidP="00102A32">
            <w:pPr>
              <w:widowControl w:val="0"/>
              <w:contextualSpacing/>
              <w:jc w:val="left"/>
              <w:rPr>
                <w:sz w:val="20"/>
                <w:szCs w:val="20"/>
                <w:lang w:val="uz-Cyrl-UZ" w:eastAsia="en-CA"/>
              </w:rPr>
            </w:pPr>
            <w:r w:rsidRPr="00F20FA2">
              <w:rPr>
                <w:sz w:val="20"/>
                <w:szCs w:val="20"/>
                <w:lang w:val="uz-Cyrl-UZ" w:eastAsia="en-CA"/>
              </w:rPr>
              <w:t>BEN/PHA/77/TAS/34</w:t>
            </w:r>
          </w:p>
        </w:tc>
        <w:tc>
          <w:tcPr>
            <w:tcW w:w="1270" w:type="dxa"/>
            <w:tcBorders>
              <w:top w:val="nil"/>
              <w:left w:val="nil"/>
              <w:bottom w:val="single" w:sz="4" w:space="0" w:color="auto"/>
              <w:right w:val="single" w:sz="4" w:space="0" w:color="auto"/>
            </w:tcBorders>
            <w:shd w:val="clear" w:color="auto" w:fill="auto"/>
            <w:vAlign w:val="center"/>
          </w:tcPr>
          <w:p w14:paraId="43B3B70D" w14:textId="77777777" w:rsidR="00E60644" w:rsidRPr="00F20FA2" w:rsidRDefault="00E60644" w:rsidP="00102A32">
            <w:pPr>
              <w:widowControl w:val="0"/>
              <w:contextualSpacing/>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0823AF9" w14:textId="77777777" w:rsidR="00E60644" w:rsidRPr="00F20FA2" w:rsidRDefault="00E60644" w:rsidP="00102A32">
            <w:pPr>
              <w:widowControl w:val="0"/>
              <w:contextualSpacing/>
              <w:jc w:val="left"/>
              <w:rPr>
                <w:sz w:val="20"/>
                <w:szCs w:val="20"/>
                <w:lang w:val="en-CA" w:eastAsia="en-CA"/>
              </w:rPr>
            </w:pPr>
            <w:r w:rsidRPr="00F20FA2">
              <w:rPr>
                <w:bCs/>
                <w:sz w:val="20"/>
                <w:szCs w:val="20"/>
                <w:lang w:val="en-CA" w:eastAsia="en-CA"/>
              </w:rPr>
              <w:t>Verification report on the implementation of the HCFC phase</w:t>
            </w:r>
            <w:r w:rsidRPr="00F20FA2">
              <w:rPr>
                <w:bCs/>
                <w:sz w:val="20"/>
                <w:szCs w:val="20"/>
                <w:lang w:val="en-CA" w:eastAsia="en-CA"/>
              </w:rPr>
              <w:noBreakHyphen/>
              <w:t>out management plan</w:t>
            </w:r>
          </w:p>
        </w:tc>
      </w:tr>
      <w:tr w:rsidR="00E60644" w:rsidRPr="00AF6866" w14:paraId="019076EE" w14:textId="77777777" w:rsidTr="00102A32">
        <w:trPr>
          <w:trHeight w:val="28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212E8F4F" w14:textId="77777777" w:rsidR="00E60644" w:rsidRPr="00F20FA2" w:rsidRDefault="00E60644" w:rsidP="00102A32">
            <w:pPr>
              <w:widowControl w:val="0"/>
              <w:jc w:val="left"/>
              <w:rPr>
                <w:sz w:val="20"/>
                <w:szCs w:val="20"/>
                <w:lang w:val="en-CA" w:eastAsia="en-CA"/>
              </w:rPr>
            </w:pPr>
            <w:r w:rsidRPr="00F20FA2">
              <w:rPr>
                <w:sz w:val="20"/>
                <w:szCs w:val="20"/>
                <w:lang w:val="en-CA" w:eastAsia="en-CA"/>
              </w:rPr>
              <w:t>BHE/PHA/75/TAS/32</w:t>
            </w:r>
          </w:p>
        </w:tc>
        <w:tc>
          <w:tcPr>
            <w:tcW w:w="1270" w:type="dxa"/>
            <w:tcBorders>
              <w:top w:val="nil"/>
              <w:left w:val="nil"/>
              <w:bottom w:val="single" w:sz="4" w:space="0" w:color="auto"/>
              <w:right w:val="single" w:sz="4" w:space="0" w:color="auto"/>
            </w:tcBorders>
            <w:shd w:val="clear" w:color="auto" w:fill="auto"/>
            <w:vAlign w:val="center"/>
            <w:hideMark/>
          </w:tcPr>
          <w:p w14:paraId="123C7F6D"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hideMark/>
          </w:tcPr>
          <w:p w14:paraId="35F13524" w14:textId="77777777" w:rsidR="00E60644" w:rsidRPr="00F20FA2" w:rsidRDefault="00E60644" w:rsidP="00102A32">
            <w:pPr>
              <w:widowControl w:val="0"/>
              <w:jc w:val="left"/>
              <w:rPr>
                <w:sz w:val="20"/>
                <w:szCs w:val="20"/>
                <w:lang w:val="en-CA" w:eastAsia="en-CA"/>
              </w:rPr>
            </w:pPr>
            <w:r w:rsidRPr="00F20FA2">
              <w:rPr>
                <w:sz w:val="20"/>
                <w:szCs w:val="20"/>
                <w:lang w:val="en-CA" w:eastAsia="en-CA"/>
              </w:rPr>
              <w:t xml:space="preserve">Verification report for stage I of HCFC phase-out management plan </w:t>
            </w:r>
          </w:p>
        </w:tc>
      </w:tr>
      <w:tr w:rsidR="00E60644" w:rsidRPr="00AF6866" w14:paraId="6BF8926C"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1E2F3B90" w14:textId="77777777" w:rsidR="00E60644" w:rsidRPr="00F20FA2" w:rsidRDefault="00E60644" w:rsidP="00102A32">
            <w:pPr>
              <w:widowControl w:val="0"/>
              <w:jc w:val="left"/>
              <w:rPr>
                <w:sz w:val="20"/>
                <w:szCs w:val="20"/>
                <w:lang w:val="en-CA" w:eastAsia="en-CA"/>
              </w:rPr>
            </w:pPr>
            <w:r w:rsidRPr="00F20FA2">
              <w:rPr>
                <w:sz w:val="20"/>
                <w:szCs w:val="20"/>
                <w:lang w:val="en-CA" w:eastAsia="en-CA"/>
              </w:rPr>
              <w:t>BRU/PHA/75/TAS/19</w:t>
            </w:r>
          </w:p>
        </w:tc>
        <w:tc>
          <w:tcPr>
            <w:tcW w:w="1270" w:type="dxa"/>
            <w:tcBorders>
              <w:top w:val="nil"/>
              <w:left w:val="nil"/>
              <w:bottom w:val="single" w:sz="4" w:space="0" w:color="auto"/>
              <w:right w:val="single" w:sz="4" w:space="0" w:color="auto"/>
            </w:tcBorders>
            <w:shd w:val="clear" w:color="auto" w:fill="auto"/>
            <w:vAlign w:val="center"/>
            <w:hideMark/>
          </w:tcPr>
          <w:p w14:paraId="150CD883"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hideMark/>
          </w:tcPr>
          <w:p w14:paraId="28DAC65C" w14:textId="77777777" w:rsidR="00E60644" w:rsidRPr="00F20FA2" w:rsidRDefault="00E60644" w:rsidP="00102A32">
            <w:pPr>
              <w:widowControl w:val="0"/>
              <w:jc w:val="left"/>
              <w:rPr>
                <w:sz w:val="20"/>
                <w:szCs w:val="20"/>
                <w:lang w:val="en-CA" w:eastAsia="en-CA"/>
              </w:rPr>
            </w:pPr>
            <w:r w:rsidRPr="00F20FA2">
              <w:rPr>
                <w:sz w:val="20"/>
                <w:szCs w:val="20"/>
                <w:lang w:val="en-CA" w:eastAsia="en-CA"/>
              </w:rPr>
              <w:t>Verification report on the implementation of the HCFC phase</w:t>
            </w:r>
            <w:r w:rsidRPr="00F20FA2">
              <w:rPr>
                <w:sz w:val="20"/>
                <w:szCs w:val="20"/>
                <w:lang w:val="en-CA" w:eastAsia="en-CA"/>
              </w:rPr>
              <w:noBreakHyphen/>
              <w:t>out management plan</w:t>
            </w:r>
          </w:p>
        </w:tc>
      </w:tr>
      <w:tr w:rsidR="00E60644" w:rsidRPr="00AF6866" w14:paraId="78751A8F"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3A161702" w14:textId="77777777" w:rsidR="00E60644" w:rsidRPr="00F20FA2" w:rsidRDefault="00E60644" w:rsidP="00102A32">
            <w:pPr>
              <w:widowControl w:val="0"/>
              <w:contextualSpacing/>
              <w:jc w:val="left"/>
              <w:rPr>
                <w:sz w:val="20"/>
                <w:szCs w:val="20"/>
                <w:lang w:val="uz-Cyrl-UZ" w:eastAsia="en-CA"/>
              </w:rPr>
            </w:pPr>
            <w:r w:rsidRPr="00F20FA2">
              <w:rPr>
                <w:sz w:val="20"/>
                <w:szCs w:val="20"/>
                <w:lang w:val="uz-Cyrl-UZ" w:eastAsia="en-CA"/>
              </w:rPr>
              <w:t>CBI/PHA/77/TAS/21</w:t>
            </w:r>
          </w:p>
        </w:tc>
        <w:tc>
          <w:tcPr>
            <w:tcW w:w="1270" w:type="dxa"/>
            <w:tcBorders>
              <w:top w:val="nil"/>
              <w:left w:val="nil"/>
              <w:bottom w:val="single" w:sz="4" w:space="0" w:color="auto"/>
              <w:right w:val="single" w:sz="4" w:space="0" w:color="auto"/>
            </w:tcBorders>
            <w:shd w:val="clear" w:color="auto" w:fill="auto"/>
            <w:vAlign w:val="center"/>
          </w:tcPr>
          <w:p w14:paraId="7C7D7AD2" w14:textId="77777777" w:rsidR="00E60644" w:rsidRPr="00F20FA2" w:rsidRDefault="00E60644" w:rsidP="00102A32">
            <w:pPr>
              <w:widowControl w:val="0"/>
              <w:contextualSpacing/>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74DDB4FC" w14:textId="77777777" w:rsidR="00E60644" w:rsidRPr="00F20FA2" w:rsidRDefault="00E60644" w:rsidP="00102A32">
            <w:pPr>
              <w:widowControl w:val="0"/>
              <w:contextualSpacing/>
              <w:jc w:val="left"/>
              <w:rPr>
                <w:sz w:val="20"/>
                <w:szCs w:val="20"/>
                <w:lang w:val="en-CA" w:eastAsia="en-CA"/>
              </w:rPr>
            </w:pPr>
            <w:r w:rsidRPr="00F20FA2">
              <w:rPr>
                <w:bCs/>
                <w:sz w:val="20"/>
                <w:szCs w:val="20"/>
                <w:lang w:val="en-CA" w:eastAsia="en-CA"/>
              </w:rPr>
              <w:t>Verification report on the implementation of the HCFC phase</w:t>
            </w:r>
            <w:r w:rsidRPr="00F20FA2">
              <w:rPr>
                <w:bCs/>
                <w:sz w:val="20"/>
                <w:szCs w:val="20"/>
                <w:lang w:val="en-CA" w:eastAsia="en-CA"/>
              </w:rPr>
              <w:noBreakHyphen/>
              <w:t>out management plan</w:t>
            </w:r>
          </w:p>
        </w:tc>
      </w:tr>
      <w:tr w:rsidR="00E60644" w:rsidRPr="00AF6866" w14:paraId="55F6AB99"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3F88D942" w14:textId="77777777" w:rsidR="00E60644" w:rsidRPr="00F20FA2" w:rsidRDefault="00E60644" w:rsidP="00102A32">
            <w:pPr>
              <w:widowControl w:val="0"/>
              <w:contextualSpacing/>
              <w:jc w:val="left"/>
              <w:rPr>
                <w:sz w:val="20"/>
                <w:szCs w:val="20"/>
                <w:lang w:val="uz-Cyrl-UZ" w:eastAsia="en-CA"/>
              </w:rPr>
            </w:pPr>
            <w:r w:rsidRPr="00F20FA2">
              <w:rPr>
                <w:sz w:val="20"/>
                <w:szCs w:val="20"/>
                <w:lang w:val="uz-Cyrl-UZ" w:eastAsia="en-CA"/>
              </w:rPr>
              <w:t>CHD/PHA/77/TAS/31</w:t>
            </w:r>
          </w:p>
        </w:tc>
        <w:tc>
          <w:tcPr>
            <w:tcW w:w="1270" w:type="dxa"/>
            <w:tcBorders>
              <w:top w:val="nil"/>
              <w:left w:val="nil"/>
              <w:bottom w:val="single" w:sz="4" w:space="0" w:color="auto"/>
              <w:right w:val="single" w:sz="4" w:space="0" w:color="auto"/>
            </w:tcBorders>
            <w:shd w:val="clear" w:color="auto" w:fill="auto"/>
            <w:vAlign w:val="center"/>
          </w:tcPr>
          <w:p w14:paraId="000395D1" w14:textId="77777777" w:rsidR="00E60644" w:rsidRPr="00F20FA2" w:rsidRDefault="00E60644" w:rsidP="00102A32">
            <w:pPr>
              <w:widowControl w:val="0"/>
              <w:contextualSpacing/>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497286D" w14:textId="77777777" w:rsidR="00E60644" w:rsidRPr="00F20FA2" w:rsidRDefault="00E60644" w:rsidP="00102A32">
            <w:pPr>
              <w:widowControl w:val="0"/>
              <w:contextualSpacing/>
              <w:jc w:val="left"/>
              <w:rPr>
                <w:sz w:val="20"/>
                <w:szCs w:val="20"/>
                <w:lang w:val="en-CA" w:eastAsia="en-CA"/>
              </w:rPr>
            </w:pPr>
            <w:r w:rsidRPr="00F20FA2">
              <w:rPr>
                <w:bCs/>
                <w:sz w:val="20"/>
                <w:szCs w:val="20"/>
                <w:lang w:val="en-CA" w:eastAsia="en-CA"/>
              </w:rPr>
              <w:t>Verification report on the implementation of the HCFC phase</w:t>
            </w:r>
            <w:r w:rsidRPr="00F20FA2">
              <w:rPr>
                <w:bCs/>
                <w:sz w:val="20"/>
                <w:szCs w:val="20"/>
                <w:lang w:val="en-CA" w:eastAsia="en-CA"/>
              </w:rPr>
              <w:noBreakHyphen/>
              <w:t>out management plan</w:t>
            </w:r>
          </w:p>
        </w:tc>
      </w:tr>
      <w:tr w:rsidR="00E60644" w:rsidRPr="00AF6866" w14:paraId="78F1F701"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7321F79D"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COL/FOA/76/DEM/100</w:t>
            </w:r>
          </w:p>
        </w:tc>
        <w:tc>
          <w:tcPr>
            <w:tcW w:w="1270" w:type="dxa"/>
            <w:tcBorders>
              <w:top w:val="nil"/>
              <w:left w:val="nil"/>
              <w:bottom w:val="single" w:sz="4" w:space="0" w:color="auto"/>
              <w:right w:val="single" w:sz="4" w:space="0" w:color="auto"/>
            </w:tcBorders>
            <w:shd w:val="clear" w:color="auto" w:fill="auto"/>
            <w:vAlign w:val="center"/>
          </w:tcPr>
          <w:p w14:paraId="79254143"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UNDP</w:t>
            </w:r>
          </w:p>
        </w:tc>
        <w:tc>
          <w:tcPr>
            <w:tcW w:w="5959" w:type="dxa"/>
            <w:tcBorders>
              <w:top w:val="nil"/>
              <w:left w:val="nil"/>
              <w:bottom w:val="single" w:sz="4" w:space="0" w:color="auto"/>
              <w:right w:val="single" w:sz="4" w:space="0" w:color="auto"/>
            </w:tcBorders>
            <w:shd w:val="clear" w:color="auto" w:fill="auto"/>
            <w:vAlign w:val="center"/>
          </w:tcPr>
          <w:p w14:paraId="254591AA" w14:textId="77777777" w:rsidR="00E60644" w:rsidRPr="00F20FA2" w:rsidRDefault="00E60644" w:rsidP="00102A32">
            <w:pPr>
              <w:widowControl w:val="0"/>
              <w:jc w:val="left"/>
              <w:rPr>
                <w:sz w:val="20"/>
                <w:szCs w:val="20"/>
                <w:lang w:val="en-CA" w:eastAsia="en-CA"/>
              </w:rPr>
            </w:pPr>
            <w:r w:rsidRPr="00F20FA2">
              <w:rPr>
                <w:sz w:val="20"/>
                <w:szCs w:val="20"/>
                <w:lang w:val="en-CA" w:eastAsia="en-CA"/>
              </w:rPr>
              <w:t>Demonstration project to validate the use of hydrofluoroolefins for discontinuous panels in Article 5 parties through the development of cost-effective formulations</w:t>
            </w:r>
          </w:p>
        </w:tc>
      </w:tr>
      <w:tr w:rsidR="00E60644" w:rsidRPr="00AF6866" w14:paraId="7FE85F06"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759DCFCE"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COL/REF/75/DEM/97</w:t>
            </w:r>
          </w:p>
        </w:tc>
        <w:tc>
          <w:tcPr>
            <w:tcW w:w="1270" w:type="dxa"/>
            <w:tcBorders>
              <w:top w:val="nil"/>
              <w:left w:val="nil"/>
              <w:bottom w:val="single" w:sz="4" w:space="0" w:color="auto"/>
              <w:right w:val="single" w:sz="4" w:space="0" w:color="auto"/>
            </w:tcBorders>
            <w:shd w:val="clear" w:color="auto" w:fill="auto"/>
            <w:vAlign w:val="center"/>
          </w:tcPr>
          <w:p w14:paraId="423A0826"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UNDP</w:t>
            </w:r>
          </w:p>
        </w:tc>
        <w:tc>
          <w:tcPr>
            <w:tcW w:w="5959" w:type="dxa"/>
            <w:tcBorders>
              <w:top w:val="nil"/>
              <w:left w:val="nil"/>
              <w:bottom w:val="single" w:sz="4" w:space="0" w:color="auto"/>
              <w:right w:val="single" w:sz="4" w:space="0" w:color="auto"/>
            </w:tcBorders>
            <w:shd w:val="clear" w:color="auto" w:fill="auto"/>
            <w:vAlign w:val="center"/>
          </w:tcPr>
          <w:p w14:paraId="47576C73" w14:textId="77777777" w:rsidR="00E60644" w:rsidRPr="00F20FA2" w:rsidRDefault="00E60644" w:rsidP="00102A32">
            <w:pPr>
              <w:widowControl w:val="0"/>
              <w:jc w:val="left"/>
              <w:rPr>
                <w:sz w:val="20"/>
                <w:szCs w:val="20"/>
                <w:lang w:val="en-CA" w:eastAsia="en-CA"/>
              </w:rPr>
            </w:pPr>
            <w:r w:rsidRPr="00F20FA2">
              <w:rPr>
                <w:sz w:val="20"/>
                <w:szCs w:val="20"/>
                <w:lang w:val="en-CA" w:eastAsia="en-CA"/>
              </w:rPr>
              <w:t xml:space="preserve">Demonstration of HC-290 (propane) as an alternative refrigerant in commercial air-conditioning manufacturing at </w:t>
            </w:r>
            <w:proofErr w:type="spellStart"/>
            <w:r w:rsidRPr="00F20FA2">
              <w:rPr>
                <w:i/>
                <w:sz w:val="20"/>
                <w:szCs w:val="20"/>
                <w:lang w:val="en-CA" w:eastAsia="en-CA"/>
              </w:rPr>
              <w:t>Industrias</w:t>
            </w:r>
            <w:proofErr w:type="spellEnd"/>
            <w:r w:rsidRPr="00F20FA2">
              <w:rPr>
                <w:i/>
                <w:sz w:val="20"/>
                <w:szCs w:val="20"/>
                <w:lang w:val="en-CA" w:eastAsia="en-CA"/>
              </w:rPr>
              <w:t xml:space="preserve"> </w:t>
            </w:r>
            <w:proofErr w:type="spellStart"/>
            <w:r w:rsidRPr="00F20FA2">
              <w:rPr>
                <w:i/>
                <w:sz w:val="20"/>
                <w:szCs w:val="20"/>
                <w:lang w:val="en-CA" w:eastAsia="en-CA"/>
              </w:rPr>
              <w:t>Thermotar</w:t>
            </w:r>
            <w:proofErr w:type="spellEnd"/>
            <w:r w:rsidRPr="00F20FA2">
              <w:rPr>
                <w:i/>
                <w:sz w:val="20"/>
                <w:szCs w:val="20"/>
                <w:lang w:val="en-CA" w:eastAsia="en-CA"/>
              </w:rPr>
              <w:t xml:space="preserve"> </w:t>
            </w:r>
            <w:proofErr w:type="spellStart"/>
            <w:r w:rsidRPr="00F20FA2">
              <w:rPr>
                <w:i/>
                <w:sz w:val="20"/>
                <w:szCs w:val="20"/>
                <w:lang w:val="en-CA" w:eastAsia="en-CA"/>
              </w:rPr>
              <w:t>ltda</w:t>
            </w:r>
            <w:proofErr w:type="spellEnd"/>
          </w:p>
        </w:tc>
      </w:tr>
      <w:tr w:rsidR="00E60644" w:rsidRPr="00AF6866" w14:paraId="695283A1"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109274ED"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COL/DES/66/DEM/82</w:t>
            </w:r>
          </w:p>
        </w:tc>
        <w:tc>
          <w:tcPr>
            <w:tcW w:w="1270" w:type="dxa"/>
            <w:tcBorders>
              <w:top w:val="nil"/>
              <w:left w:val="nil"/>
              <w:bottom w:val="single" w:sz="4" w:space="0" w:color="auto"/>
              <w:right w:val="single" w:sz="4" w:space="0" w:color="auto"/>
            </w:tcBorders>
            <w:shd w:val="clear" w:color="auto" w:fill="auto"/>
            <w:vAlign w:val="center"/>
          </w:tcPr>
          <w:p w14:paraId="5D9C526E"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UNDP</w:t>
            </w:r>
          </w:p>
        </w:tc>
        <w:tc>
          <w:tcPr>
            <w:tcW w:w="5959" w:type="dxa"/>
            <w:tcBorders>
              <w:top w:val="nil"/>
              <w:left w:val="nil"/>
              <w:bottom w:val="single" w:sz="4" w:space="0" w:color="auto"/>
              <w:right w:val="single" w:sz="4" w:space="0" w:color="auto"/>
            </w:tcBorders>
            <w:shd w:val="clear" w:color="auto" w:fill="auto"/>
            <w:vAlign w:val="center"/>
          </w:tcPr>
          <w:p w14:paraId="511337DA" w14:textId="77777777" w:rsidR="00E60644" w:rsidRPr="00F20FA2" w:rsidRDefault="00E60644" w:rsidP="00102A32">
            <w:pPr>
              <w:widowControl w:val="0"/>
              <w:jc w:val="left"/>
              <w:rPr>
                <w:sz w:val="20"/>
                <w:szCs w:val="20"/>
                <w:lang w:val="en-CA" w:eastAsia="en-CA"/>
              </w:rPr>
            </w:pPr>
            <w:r w:rsidRPr="00F20FA2">
              <w:rPr>
                <w:sz w:val="20"/>
                <w:szCs w:val="20"/>
                <w:lang w:val="en-CA" w:eastAsia="en-CA"/>
              </w:rPr>
              <w:t>Demonstration project on end-of-life ODS management and destruction</w:t>
            </w:r>
          </w:p>
        </w:tc>
      </w:tr>
      <w:tr w:rsidR="00E60644" w:rsidRPr="00AF6866" w14:paraId="69FAD6C1"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1D90A4BC"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CPR/FOA/59/DEM/491</w:t>
            </w:r>
          </w:p>
        </w:tc>
        <w:tc>
          <w:tcPr>
            <w:tcW w:w="1270" w:type="dxa"/>
            <w:tcBorders>
              <w:top w:val="nil"/>
              <w:left w:val="nil"/>
              <w:bottom w:val="single" w:sz="4" w:space="0" w:color="auto"/>
              <w:right w:val="single" w:sz="4" w:space="0" w:color="auto"/>
            </w:tcBorders>
            <w:shd w:val="clear" w:color="auto" w:fill="auto"/>
            <w:vAlign w:val="center"/>
          </w:tcPr>
          <w:p w14:paraId="510C93B1" w14:textId="77777777" w:rsidR="00E60644" w:rsidRPr="00F20FA2" w:rsidRDefault="00E60644" w:rsidP="00102A32">
            <w:pPr>
              <w:widowControl w:val="0"/>
              <w:jc w:val="left"/>
              <w:rPr>
                <w:sz w:val="20"/>
                <w:szCs w:val="20"/>
                <w:lang w:val="en-CA" w:eastAsia="en-CA"/>
              </w:rPr>
            </w:pPr>
            <w:r w:rsidRPr="00F20FA2">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6A8ACD82"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Conversion demonstration from HCFC-141b-based to cyclopentane</w:t>
            </w:r>
            <w:r w:rsidRPr="00F20FA2">
              <w:rPr>
                <w:sz w:val="20"/>
                <w:szCs w:val="20"/>
                <w:lang w:val="en-CA" w:eastAsia="en-CA"/>
              </w:rPr>
              <w:noBreakHyphen/>
              <w:t xml:space="preserve">based pre-blended polyol in the manufacture of rigid polyurethane foam at Guangdong </w:t>
            </w:r>
            <w:proofErr w:type="spellStart"/>
            <w:r w:rsidRPr="00F20FA2">
              <w:rPr>
                <w:sz w:val="20"/>
                <w:szCs w:val="20"/>
                <w:lang w:val="en-CA" w:eastAsia="en-CA"/>
              </w:rPr>
              <w:t>Wanhua</w:t>
            </w:r>
            <w:proofErr w:type="spellEnd"/>
            <w:r w:rsidRPr="00F20FA2">
              <w:rPr>
                <w:sz w:val="20"/>
                <w:szCs w:val="20"/>
                <w:lang w:val="en-CA" w:eastAsia="en-CA"/>
              </w:rPr>
              <w:t xml:space="preserve"> </w:t>
            </w:r>
            <w:proofErr w:type="spellStart"/>
            <w:r w:rsidRPr="00F20FA2">
              <w:rPr>
                <w:sz w:val="20"/>
                <w:szCs w:val="20"/>
                <w:lang w:val="en-CA" w:eastAsia="en-CA"/>
              </w:rPr>
              <w:t>Rongwei</w:t>
            </w:r>
            <w:proofErr w:type="spellEnd"/>
            <w:r w:rsidRPr="00F20FA2">
              <w:rPr>
                <w:sz w:val="20"/>
                <w:szCs w:val="20"/>
                <w:lang w:val="en-CA" w:eastAsia="en-CA"/>
              </w:rPr>
              <w:t xml:space="preserve"> Polyurethane Co. Ltd</w:t>
            </w:r>
          </w:p>
        </w:tc>
      </w:tr>
      <w:tr w:rsidR="00E60644" w:rsidRPr="00AF6866" w14:paraId="7280F861"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570DA4D8"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CPR/REF/76/DEM/573</w:t>
            </w:r>
          </w:p>
        </w:tc>
        <w:tc>
          <w:tcPr>
            <w:tcW w:w="1270" w:type="dxa"/>
            <w:tcBorders>
              <w:top w:val="nil"/>
              <w:left w:val="nil"/>
              <w:bottom w:val="single" w:sz="4" w:space="0" w:color="auto"/>
              <w:right w:val="single" w:sz="4" w:space="0" w:color="auto"/>
            </w:tcBorders>
            <w:shd w:val="clear" w:color="auto" w:fill="auto"/>
            <w:vAlign w:val="center"/>
          </w:tcPr>
          <w:p w14:paraId="4179E08A"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UNDP</w:t>
            </w:r>
          </w:p>
        </w:tc>
        <w:tc>
          <w:tcPr>
            <w:tcW w:w="5959" w:type="dxa"/>
            <w:tcBorders>
              <w:top w:val="nil"/>
              <w:left w:val="nil"/>
              <w:bottom w:val="single" w:sz="4" w:space="0" w:color="auto"/>
              <w:right w:val="single" w:sz="4" w:space="0" w:color="auto"/>
            </w:tcBorders>
            <w:shd w:val="clear" w:color="auto" w:fill="auto"/>
            <w:vAlign w:val="center"/>
          </w:tcPr>
          <w:p w14:paraId="7BA7E173" w14:textId="77777777" w:rsidR="00E60644" w:rsidRPr="00F20FA2" w:rsidRDefault="00E60644" w:rsidP="00102A32">
            <w:pPr>
              <w:widowControl w:val="0"/>
              <w:jc w:val="left"/>
              <w:rPr>
                <w:sz w:val="20"/>
                <w:szCs w:val="20"/>
                <w:lang w:val="en-CA"/>
              </w:rPr>
            </w:pPr>
            <w:r w:rsidRPr="00F20FA2">
              <w:rPr>
                <w:sz w:val="20"/>
                <w:szCs w:val="20"/>
                <w:lang w:val="en-CA" w:eastAsia="en-CA"/>
              </w:rPr>
              <w:t>Demonstration project for ammonia semi-hermetic frequency convertible screw refrigeration compression unit in the industrial and commercial refrigeration industry at Fujian snowman co. ltd.</w:t>
            </w:r>
          </w:p>
        </w:tc>
      </w:tr>
      <w:tr w:rsidR="00E60644" w:rsidRPr="00AF6866" w14:paraId="61388FC1"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58C587F7" w14:textId="77777777" w:rsidR="00E60644" w:rsidRPr="00F20FA2" w:rsidRDefault="00E60644" w:rsidP="00102A32">
            <w:pPr>
              <w:widowControl w:val="0"/>
              <w:contextualSpacing/>
              <w:jc w:val="left"/>
              <w:rPr>
                <w:sz w:val="20"/>
                <w:szCs w:val="20"/>
                <w:lang w:val="en-CA" w:eastAsia="en-CA"/>
              </w:rPr>
            </w:pPr>
            <w:r w:rsidRPr="00F20FA2">
              <w:rPr>
                <w:sz w:val="20"/>
                <w:szCs w:val="20"/>
                <w:lang w:val="en-CA" w:eastAsia="en-CA"/>
              </w:rPr>
              <w:t>EQG/PHA/75/TAS/11</w:t>
            </w:r>
          </w:p>
        </w:tc>
        <w:tc>
          <w:tcPr>
            <w:tcW w:w="1270" w:type="dxa"/>
            <w:tcBorders>
              <w:top w:val="nil"/>
              <w:left w:val="nil"/>
              <w:bottom w:val="single" w:sz="4" w:space="0" w:color="auto"/>
              <w:right w:val="single" w:sz="4" w:space="0" w:color="auto"/>
            </w:tcBorders>
            <w:shd w:val="clear" w:color="auto" w:fill="auto"/>
            <w:vAlign w:val="center"/>
          </w:tcPr>
          <w:p w14:paraId="2CFDE9C5" w14:textId="77777777" w:rsidR="00E60644" w:rsidRPr="00F20FA2" w:rsidRDefault="00E60644" w:rsidP="00102A32">
            <w:pPr>
              <w:widowControl w:val="0"/>
              <w:contextualSpacing/>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23FDF8A5" w14:textId="77777777" w:rsidR="00E60644" w:rsidRPr="00F20FA2" w:rsidRDefault="00E60644" w:rsidP="00102A32">
            <w:pPr>
              <w:widowControl w:val="0"/>
              <w:contextualSpacing/>
              <w:jc w:val="left"/>
              <w:rPr>
                <w:sz w:val="20"/>
                <w:szCs w:val="20"/>
                <w:lang w:val="en-CA" w:eastAsia="en-CA"/>
              </w:rPr>
            </w:pPr>
            <w:r w:rsidRPr="00F20FA2">
              <w:rPr>
                <w:bCs/>
                <w:sz w:val="20"/>
                <w:szCs w:val="20"/>
                <w:lang w:val="en-CA" w:eastAsia="en-CA"/>
              </w:rPr>
              <w:t>Verification report on the implementation of the HCFC phase-out management plan</w:t>
            </w:r>
          </w:p>
        </w:tc>
      </w:tr>
      <w:tr w:rsidR="00E60644" w:rsidRPr="00AF6866" w14:paraId="4189DDE5"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797F61CB" w14:textId="450D28D1" w:rsidR="00E60644" w:rsidRPr="00F20FA2" w:rsidRDefault="00E60644" w:rsidP="00102A32">
            <w:pPr>
              <w:widowControl w:val="0"/>
              <w:jc w:val="left"/>
              <w:rPr>
                <w:sz w:val="20"/>
                <w:szCs w:val="20"/>
                <w:lang w:val="en-CA" w:eastAsia="en-CA"/>
              </w:rPr>
            </w:pPr>
            <w:r w:rsidRPr="00F20FA2">
              <w:rPr>
                <w:sz w:val="20"/>
                <w:szCs w:val="20"/>
                <w:shd w:val="clear" w:color="auto" w:fill="FFFFFF"/>
                <w:lang w:val="en-CA"/>
              </w:rPr>
              <w:t>GLO/REF/76/DEM/333</w:t>
            </w:r>
          </w:p>
        </w:tc>
        <w:tc>
          <w:tcPr>
            <w:tcW w:w="1270" w:type="dxa"/>
            <w:tcBorders>
              <w:top w:val="nil"/>
              <w:left w:val="nil"/>
              <w:bottom w:val="single" w:sz="4" w:space="0" w:color="auto"/>
              <w:right w:val="single" w:sz="4" w:space="0" w:color="auto"/>
            </w:tcBorders>
            <w:shd w:val="clear" w:color="auto" w:fill="auto"/>
            <w:vAlign w:val="center"/>
          </w:tcPr>
          <w:p w14:paraId="26D7AAAC"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tcPr>
          <w:p w14:paraId="3ABB6120" w14:textId="77777777" w:rsidR="00E60644" w:rsidRPr="00F20FA2" w:rsidRDefault="00E60644" w:rsidP="00102A32">
            <w:pPr>
              <w:widowControl w:val="0"/>
              <w:jc w:val="left"/>
              <w:rPr>
                <w:sz w:val="20"/>
                <w:szCs w:val="20"/>
                <w:lang w:val="en-CA"/>
              </w:rPr>
            </w:pPr>
            <w:r w:rsidRPr="00F20FA2">
              <w:rPr>
                <w:sz w:val="20"/>
                <w:szCs w:val="20"/>
                <w:lang w:val="en-CA" w:eastAsia="en-CA"/>
              </w:rPr>
              <w:t>Demonstration project on refrigerant quality, containment and introduction of low-global warming potential alternatives (Eastern Africa and Caribbean regions)</w:t>
            </w:r>
          </w:p>
        </w:tc>
      </w:tr>
      <w:tr w:rsidR="00E60644" w:rsidRPr="00AF6866" w14:paraId="3A10C158"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611268CA" w14:textId="77777777" w:rsidR="00E60644" w:rsidRPr="00F20FA2" w:rsidRDefault="00E60644" w:rsidP="00102A32">
            <w:pPr>
              <w:widowControl w:val="0"/>
              <w:jc w:val="left"/>
              <w:rPr>
                <w:sz w:val="20"/>
                <w:szCs w:val="20"/>
                <w:lang w:val="en-CA"/>
              </w:rPr>
            </w:pPr>
            <w:r w:rsidRPr="00F20FA2">
              <w:rPr>
                <w:sz w:val="20"/>
                <w:szCs w:val="20"/>
                <w:lang w:val="en-CA" w:eastAsia="en-CA"/>
              </w:rPr>
              <w:t>GLO/REF/76/DEM/335</w:t>
            </w:r>
          </w:p>
        </w:tc>
        <w:tc>
          <w:tcPr>
            <w:tcW w:w="1270" w:type="dxa"/>
            <w:tcBorders>
              <w:top w:val="nil"/>
              <w:left w:val="nil"/>
              <w:bottom w:val="single" w:sz="4" w:space="0" w:color="auto"/>
              <w:right w:val="single" w:sz="4" w:space="0" w:color="auto"/>
            </w:tcBorders>
            <w:shd w:val="clear" w:color="auto" w:fill="auto"/>
            <w:vAlign w:val="center"/>
          </w:tcPr>
          <w:p w14:paraId="1A4AFBFB"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tcPr>
          <w:p w14:paraId="49B1838E" w14:textId="77777777" w:rsidR="00E60644" w:rsidRPr="00F20FA2" w:rsidRDefault="00E60644" w:rsidP="00102A32">
            <w:pPr>
              <w:widowControl w:val="0"/>
              <w:jc w:val="left"/>
              <w:rPr>
                <w:sz w:val="20"/>
                <w:szCs w:val="20"/>
                <w:lang w:val="en-CA" w:eastAsia="en-CA"/>
              </w:rPr>
            </w:pPr>
            <w:r w:rsidRPr="00F20FA2">
              <w:rPr>
                <w:sz w:val="20"/>
                <w:szCs w:val="20"/>
                <w:lang w:val="en-CA" w:eastAsia="en-CA"/>
              </w:rPr>
              <w:t>Demonstration project for the introduction of trans-critical CO</w:t>
            </w:r>
            <w:r w:rsidRPr="00F20FA2">
              <w:rPr>
                <w:sz w:val="20"/>
                <w:szCs w:val="20"/>
                <w:vertAlign w:val="subscript"/>
                <w:lang w:val="en-CA" w:eastAsia="en-CA"/>
              </w:rPr>
              <w:t>2</w:t>
            </w:r>
            <w:r w:rsidRPr="00F20FA2">
              <w:rPr>
                <w:sz w:val="20"/>
                <w:szCs w:val="20"/>
                <w:lang w:val="en-CA" w:eastAsia="en-CA"/>
              </w:rPr>
              <w:t xml:space="preserve"> refrigeration technology for supermarkets (Argentina and Tunisia)</w:t>
            </w:r>
          </w:p>
        </w:tc>
      </w:tr>
      <w:tr w:rsidR="00E60644" w:rsidRPr="00AF6866" w14:paraId="5312D799"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2FD60FE2" w14:textId="77777777" w:rsidR="00E60644" w:rsidRPr="00F20FA2" w:rsidRDefault="00E60644" w:rsidP="00102A32">
            <w:pPr>
              <w:widowControl w:val="0"/>
              <w:jc w:val="left"/>
              <w:rPr>
                <w:sz w:val="20"/>
                <w:szCs w:val="20"/>
                <w:lang w:val="en-CA" w:eastAsia="en-CA"/>
              </w:rPr>
            </w:pPr>
            <w:r w:rsidRPr="00F20FA2">
              <w:rPr>
                <w:sz w:val="20"/>
                <w:szCs w:val="20"/>
                <w:lang w:val="en-CA" w:eastAsia="en-CA"/>
              </w:rPr>
              <w:t>IDS/ARS/56/TAS/184</w:t>
            </w:r>
          </w:p>
        </w:tc>
        <w:tc>
          <w:tcPr>
            <w:tcW w:w="1270" w:type="dxa"/>
            <w:tcBorders>
              <w:top w:val="nil"/>
              <w:left w:val="nil"/>
              <w:bottom w:val="single" w:sz="4" w:space="0" w:color="auto"/>
              <w:right w:val="single" w:sz="4" w:space="0" w:color="auto"/>
            </w:tcBorders>
            <w:shd w:val="clear" w:color="auto" w:fill="auto"/>
            <w:vAlign w:val="center"/>
          </w:tcPr>
          <w:p w14:paraId="422C0C72" w14:textId="77777777" w:rsidR="00E60644" w:rsidRPr="00F20FA2" w:rsidRDefault="00E60644" w:rsidP="00102A32">
            <w:pPr>
              <w:widowControl w:val="0"/>
              <w:jc w:val="left"/>
              <w:rPr>
                <w:sz w:val="20"/>
                <w:szCs w:val="20"/>
                <w:lang w:val="en-CA" w:eastAsia="en-CA"/>
              </w:rPr>
            </w:pPr>
            <w:r w:rsidRPr="00F20FA2">
              <w:rPr>
                <w:sz w:val="20"/>
                <w:szCs w:val="20"/>
                <w:lang w:val="en-CA" w:eastAsia="en-CA"/>
              </w:rPr>
              <w:t>IBRD</w:t>
            </w:r>
          </w:p>
        </w:tc>
        <w:tc>
          <w:tcPr>
            <w:tcW w:w="5959" w:type="dxa"/>
            <w:tcBorders>
              <w:top w:val="nil"/>
              <w:left w:val="nil"/>
              <w:bottom w:val="single" w:sz="4" w:space="0" w:color="auto"/>
              <w:right w:val="single" w:sz="4" w:space="0" w:color="auto"/>
            </w:tcBorders>
            <w:shd w:val="clear" w:color="auto" w:fill="auto"/>
            <w:vAlign w:val="center"/>
          </w:tcPr>
          <w:p w14:paraId="2EE645DC" w14:textId="77777777" w:rsidR="00E60644" w:rsidRPr="00F20FA2" w:rsidRDefault="00E60644" w:rsidP="00102A32">
            <w:pPr>
              <w:widowControl w:val="0"/>
              <w:jc w:val="left"/>
              <w:rPr>
                <w:sz w:val="20"/>
                <w:szCs w:val="20"/>
                <w:lang w:val="en-CA" w:eastAsia="en-CA"/>
              </w:rPr>
            </w:pPr>
            <w:r w:rsidRPr="00F20FA2">
              <w:rPr>
                <w:sz w:val="20"/>
                <w:szCs w:val="20"/>
                <w:lang w:val="en-CA" w:eastAsia="en-CA"/>
              </w:rPr>
              <w:t>Technical assistance to implement national transition strategy to CFC</w:t>
            </w:r>
            <w:r w:rsidRPr="00F20FA2">
              <w:rPr>
                <w:sz w:val="20"/>
                <w:szCs w:val="20"/>
                <w:lang w:val="en-CA" w:eastAsia="en-CA"/>
              </w:rPr>
              <w:noBreakHyphen/>
              <w:t>free metered-dose inhalers (MDIs)</w:t>
            </w:r>
          </w:p>
        </w:tc>
      </w:tr>
      <w:tr w:rsidR="00E60644" w:rsidRPr="00AF6866" w14:paraId="323E8AEB"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14E5D7C9" w14:textId="77777777" w:rsidR="00E60644" w:rsidRPr="00F20FA2" w:rsidRDefault="00E60644" w:rsidP="00102A32">
            <w:pPr>
              <w:widowControl w:val="0"/>
              <w:jc w:val="left"/>
              <w:rPr>
                <w:sz w:val="20"/>
                <w:szCs w:val="20"/>
                <w:lang w:val="en-CA" w:eastAsia="en-CA"/>
              </w:rPr>
            </w:pPr>
            <w:r w:rsidRPr="00F20FA2">
              <w:rPr>
                <w:sz w:val="20"/>
                <w:szCs w:val="20"/>
                <w:lang w:val="en-CA" w:eastAsia="en-CA"/>
              </w:rPr>
              <w:t>IND/ARS/56/TAS/425</w:t>
            </w:r>
          </w:p>
        </w:tc>
        <w:tc>
          <w:tcPr>
            <w:tcW w:w="1270" w:type="dxa"/>
            <w:tcBorders>
              <w:top w:val="nil"/>
              <w:left w:val="nil"/>
              <w:bottom w:val="single" w:sz="4" w:space="0" w:color="auto"/>
              <w:right w:val="single" w:sz="4" w:space="0" w:color="auto"/>
            </w:tcBorders>
            <w:shd w:val="clear" w:color="auto" w:fill="auto"/>
            <w:vAlign w:val="center"/>
            <w:hideMark/>
          </w:tcPr>
          <w:p w14:paraId="5093ED45"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hideMark/>
          </w:tcPr>
          <w:p w14:paraId="56025332" w14:textId="77777777" w:rsidR="00E60644" w:rsidRPr="00F20FA2" w:rsidRDefault="00E60644" w:rsidP="00102A32">
            <w:pPr>
              <w:widowControl w:val="0"/>
              <w:jc w:val="left"/>
              <w:rPr>
                <w:sz w:val="20"/>
                <w:szCs w:val="20"/>
                <w:lang w:val="en-CA" w:eastAsia="en-CA"/>
              </w:rPr>
            </w:pPr>
            <w:r w:rsidRPr="00F20FA2">
              <w:rPr>
                <w:sz w:val="20"/>
                <w:szCs w:val="20"/>
                <w:lang w:val="en-CA" w:eastAsia="en-CA"/>
              </w:rPr>
              <w:t>Implementation of National Strategy for transition to non-CFC MDIs in India</w:t>
            </w:r>
          </w:p>
        </w:tc>
      </w:tr>
      <w:tr w:rsidR="00E60644" w:rsidRPr="00AF6866" w14:paraId="60F9292F" w14:textId="77777777" w:rsidTr="00102A32">
        <w:trPr>
          <w:trHeight w:val="612"/>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24642679" w14:textId="77777777" w:rsidR="00E60644" w:rsidRPr="00F20FA2" w:rsidRDefault="00E60644" w:rsidP="00102A32">
            <w:pPr>
              <w:widowControl w:val="0"/>
              <w:jc w:val="left"/>
              <w:rPr>
                <w:sz w:val="20"/>
                <w:szCs w:val="20"/>
                <w:lang w:val="en-CA" w:eastAsia="en-CA"/>
              </w:rPr>
            </w:pPr>
            <w:r w:rsidRPr="00F20FA2">
              <w:rPr>
                <w:sz w:val="20"/>
                <w:szCs w:val="20"/>
                <w:lang w:val="en-CA" w:eastAsia="en-CA"/>
              </w:rPr>
              <w:t>LAC/SEV/51/TAS/38</w:t>
            </w:r>
          </w:p>
        </w:tc>
        <w:tc>
          <w:tcPr>
            <w:tcW w:w="1270" w:type="dxa"/>
            <w:tcBorders>
              <w:top w:val="nil"/>
              <w:left w:val="nil"/>
              <w:bottom w:val="single" w:sz="4" w:space="0" w:color="auto"/>
              <w:right w:val="single" w:sz="4" w:space="0" w:color="auto"/>
            </w:tcBorders>
            <w:shd w:val="clear" w:color="auto" w:fill="auto"/>
            <w:vAlign w:val="center"/>
            <w:hideMark/>
          </w:tcPr>
          <w:p w14:paraId="3124C647"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Canada</w:t>
            </w:r>
          </w:p>
        </w:tc>
        <w:tc>
          <w:tcPr>
            <w:tcW w:w="5959" w:type="dxa"/>
            <w:tcBorders>
              <w:top w:val="nil"/>
              <w:left w:val="nil"/>
              <w:bottom w:val="single" w:sz="4" w:space="0" w:color="auto"/>
              <w:right w:val="single" w:sz="4" w:space="0" w:color="auto"/>
            </w:tcBorders>
            <w:shd w:val="clear" w:color="auto" w:fill="auto"/>
            <w:vAlign w:val="center"/>
            <w:hideMark/>
          </w:tcPr>
          <w:p w14:paraId="6AD74EDB" w14:textId="77777777" w:rsidR="00E60644" w:rsidRPr="00F20FA2" w:rsidRDefault="00E60644" w:rsidP="00102A32">
            <w:pPr>
              <w:widowControl w:val="0"/>
              <w:jc w:val="left"/>
              <w:rPr>
                <w:sz w:val="20"/>
                <w:szCs w:val="20"/>
                <w:lang w:val="en-CA" w:eastAsia="en-CA"/>
              </w:rPr>
            </w:pPr>
            <w:r w:rsidRPr="00F20FA2">
              <w:rPr>
                <w:sz w:val="20"/>
                <w:szCs w:val="20"/>
                <w:lang w:val="en-CA" w:eastAsia="en-CA"/>
              </w:rPr>
              <w:t>Customs enforcement network for the Latin America network. Preventing illegal trade of ODS for the Latin American region</w:t>
            </w:r>
          </w:p>
        </w:tc>
      </w:tr>
      <w:tr w:rsidR="00E60644" w:rsidRPr="00AF6866" w14:paraId="3125D651" w14:textId="77777777" w:rsidTr="00102A32">
        <w:trPr>
          <w:trHeight w:val="612"/>
        </w:trPr>
        <w:tc>
          <w:tcPr>
            <w:tcW w:w="2235" w:type="dxa"/>
            <w:tcBorders>
              <w:top w:val="nil"/>
              <w:left w:val="single" w:sz="4" w:space="0" w:color="auto"/>
              <w:bottom w:val="single" w:sz="4" w:space="0" w:color="auto"/>
              <w:right w:val="single" w:sz="4" w:space="0" w:color="auto"/>
            </w:tcBorders>
            <w:shd w:val="clear" w:color="auto" w:fill="auto"/>
            <w:vAlign w:val="center"/>
          </w:tcPr>
          <w:p w14:paraId="51ADD334" w14:textId="77777777" w:rsidR="00E60644" w:rsidRPr="00F20FA2" w:rsidRDefault="00E60644" w:rsidP="00102A32">
            <w:pPr>
              <w:widowControl w:val="0"/>
              <w:jc w:val="left"/>
              <w:rPr>
                <w:sz w:val="20"/>
                <w:szCs w:val="20"/>
                <w:lang w:val="en-CA" w:eastAsia="en-CA"/>
              </w:rPr>
            </w:pPr>
            <w:r w:rsidRPr="00F20FA2">
              <w:rPr>
                <w:sz w:val="20"/>
                <w:szCs w:val="20"/>
                <w:lang w:val="en-CA" w:eastAsia="en-CA"/>
              </w:rPr>
              <w:t>LEB/DES/73/DEM/83</w:t>
            </w:r>
          </w:p>
        </w:tc>
        <w:tc>
          <w:tcPr>
            <w:tcW w:w="1270" w:type="dxa"/>
            <w:tcBorders>
              <w:top w:val="nil"/>
              <w:left w:val="nil"/>
              <w:bottom w:val="single" w:sz="4" w:space="0" w:color="auto"/>
              <w:right w:val="single" w:sz="4" w:space="0" w:color="auto"/>
            </w:tcBorders>
            <w:shd w:val="clear" w:color="auto" w:fill="auto"/>
            <w:vAlign w:val="center"/>
          </w:tcPr>
          <w:p w14:paraId="148C57A5"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tcPr>
          <w:p w14:paraId="670B220A" w14:textId="77777777" w:rsidR="00E60644" w:rsidRPr="00F20FA2" w:rsidRDefault="00E60644" w:rsidP="00102A32">
            <w:pPr>
              <w:widowControl w:val="0"/>
              <w:jc w:val="left"/>
              <w:rPr>
                <w:sz w:val="20"/>
                <w:szCs w:val="20"/>
                <w:lang w:val="en-CA" w:eastAsia="en-CA"/>
              </w:rPr>
            </w:pPr>
            <w:r w:rsidRPr="00F20FA2">
              <w:rPr>
                <w:sz w:val="20"/>
                <w:szCs w:val="20"/>
                <w:lang w:val="en-CA" w:eastAsia="en-CA"/>
              </w:rPr>
              <w:t>Pilot demonstration project on ODS waste management and disposal</w:t>
            </w:r>
          </w:p>
        </w:tc>
      </w:tr>
      <w:tr w:rsidR="00E60644" w:rsidRPr="00AF6866" w14:paraId="7918B610" w14:textId="77777777" w:rsidTr="00102A32">
        <w:trPr>
          <w:trHeight w:val="612"/>
        </w:trPr>
        <w:tc>
          <w:tcPr>
            <w:tcW w:w="2235" w:type="dxa"/>
            <w:tcBorders>
              <w:top w:val="nil"/>
              <w:left w:val="single" w:sz="4" w:space="0" w:color="auto"/>
              <w:bottom w:val="single" w:sz="4" w:space="0" w:color="auto"/>
              <w:right w:val="single" w:sz="4" w:space="0" w:color="auto"/>
            </w:tcBorders>
            <w:shd w:val="clear" w:color="auto" w:fill="auto"/>
            <w:vAlign w:val="center"/>
          </w:tcPr>
          <w:p w14:paraId="139B9E7F" w14:textId="77777777" w:rsidR="00E60644" w:rsidRPr="00F20FA2" w:rsidRDefault="00E60644" w:rsidP="00102A32">
            <w:pPr>
              <w:widowControl w:val="0"/>
              <w:jc w:val="left"/>
              <w:rPr>
                <w:sz w:val="20"/>
                <w:szCs w:val="20"/>
                <w:lang w:val="en-CA"/>
              </w:rPr>
            </w:pPr>
            <w:r w:rsidRPr="00F20FA2">
              <w:rPr>
                <w:sz w:val="20"/>
                <w:szCs w:val="20"/>
                <w:shd w:val="clear" w:color="auto" w:fill="FFFFFF"/>
                <w:lang w:val="en-CA"/>
              </w:rPr>
              <w:t>MDV/REF/76/DEM/30</w:t>
            </w:r>
          </w:p>
        </w:tc>
        <w:tc>
          <w:tcPr>
            <w:tcW w:w="1270" w:type="dxa"/>
            <w:tcBorders>
              <w:top w:val="nil"/>
              <w:left w:val="nil"/>
              <w:bottom w:val="single" w:sz="4" w:space="0" w:color="auto"/>
              <w:right w:val="single" w:sz="4" w:space="0" w:color="auto"/>
            </w:tcBorders>
            <w:shd w:val="clear" w:color="auto" w:fill="auto"/>
            <w:vAlign w:val="center"/>
          </w:tcPr>
          <w:p w14:paraId="541C2309"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UNDP</w:t>
            </w:r>
          </w:p>
        </w:tc>
        <w:tc>
          <w:tcPr>
            <w:tcW w:w="5959" w:type="dxa"/>
            <w:tcBorders>
              <w:top w:val="nil"/>
              <w:left w:val="nil"/>
              <w:bottom w:val="single" w:sz="4" w:space="0" w:color="auto"/>
              <w:right w:val="single" w:sz="4" w:space="0" w:color="auto"/>
            </w:tcBorders>
            <w:shd w:val="clear" w:color="auto" w:fill="auto"/>
            <w:vAlign w:val="center"/>
          </w:tcPr>
          <w:p w14:paraId="5678F340" w14:textId="77777777" w:rsidR="00E60644" w:rsidRPr="00F20FA2" w:rsidRDefault="00E60644" w:rsidP="00102A32">
            <w:pPr>
              <w:widowControl w:val="0"/>
              <w:jc w:val="left"/>
              <w:rPr>
                <w:sz w:val="20"/>
                <w:szCs w:val="20"/>
                <w:lang w:val="en-CA" w:eastAsia="en-CA"/>
              </w:rPr>
            </w:pPr>
            <w:r w:rsidRPr="00F20FA2">
              <w:rPr>
                <w:sz w:val="20"/>
                <w:szCs w:val="20"/>
                <w:lang w:val="en-CA"/>
              </w:rPr>
              <w:t>Demonstration project for HCFC</w:t>
            </w:r>
            <w:r w:rsidRPr="00F20FA2">
              <w:rPr>
                <w:sz w:val="20"/>
                <w:szCs w:val="20"/>
                <w:lang w:val="en-CA"/>
              </w:rPr>
              <w:noBreakHyphen/>
              <w:t>free low-GWP alternatives in refrigeration in fisheries sector</w:t>
            </w:r>
          </w:p>
        </w:tc>
      </w:tr>
      <w:tr w:rsidR="00E60644" w:rsidRPr="00AF6866" w14:paraId="61438D67" w14:textId="77777777" w:rsidTr="00102A32">
        <w:trPr>
          <w:trHeight w:val="612"/>
        </w:trPr>
        <w:tc>
          <w:tcPr>
            <w:tcW w:w="2235" w:type="dxa"/>
            <w:tcBorders>
              <w:top w:val="nil"/>
              <w:left w:val="single" w:sz="4" w:space="0" w:color="auto"/>
              <w:bottom w:val="single" w:sz="4" w:space="0" w:color="auto"/>
              <w:right w:val="single" w:sz="4" w:space="0" w:color="auto"/>
            </w:tcBorders>
            <w:shd w:val="clear" w:color="auto" w:fill="auto"/>
            <w:vAlign w:val="center"/>
          </w:tcPr>
          <w:p w14:paraId="440D7F85" w14:textId="77777777" w:rsidR="00E60644" w:rsidRPr="00F20FA2" w:rsidRDefault="00E60644" w:rsidP="00102A32">
            <w:pPr>
              <w:widowControl w:val="0"/>
              <w:jc w:val="left"/>
              <w:rPr>
                <w:sz w:val="20"/>
                <w:szCs w:val="20"/>
                <w:shd w:val="clear" w:color="auto" w:fill="FFFFFF"/>
                <w:lang w:val="en-CA"/>
              </w:rPr>
            </w:pPr>
            <w:r w:rsidRPr="00F20FA2">
              <w:rPr>
                <w:sz w:val="20"/>
                <w:szCs w:val="20"/>
                <w:shd w:val="clear" w:color="auto" w:fill="FFFFFF"/>
                <w:lang w:val="en-CA"/>
              </w:rPr>
              <w:lastRenderedPageBreak/>
              <w:t>MOR/FOA/75/DEM/74</w:t>
            </w:r>
          </w:p>
        </w:tc>
        <w:tc>
          <w:tcPr>
            <w:tcW w:w="1270" w:type="dxa"/>
            <w:tcBorders>
              <w:top w:val="nil"/>
              <w:left w:val="nil"/>
              <w:bottom w:val="single" w:sz="4" w:space="0" w:color="auto"/>
              <w:right w:val="single" w:sz="4" w:space="0" w:color="auto"/>
            </w:tcBorders>
            <w:shd w:val="clear" w:color="auto" w:fill="auto"/>
            <w:vAlign w:val="center"/>
          </w:tcPr>
          <w:p w14:paraId="54E1E6F5"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tcPr>
          <w:p w14:paraId="79663671" w14:textId="77777777" w:rsidR="00E60644" w:rsidRPr="00F20FA2" w:rsidRDefault="00E60644" w:rsidP="00102A32">
            <w:pPr>
              <w:widowControl w:val="0"/>
              <w:jc w:val="left"/>
              <w:rPr>
                <w:sz w:val="20"/>
                <w:szCs w:val="20"/>
                <w:lang w:val="en-CA"/>
              </w:rPr>
            </w:pPr>
            <w:r w:rsidRPr="00F20FA2">
              <w:rPr>
                <w:sz w:val="20"/>
                <w:szCs w:val="20"/>
                <w:lang w:val="en-CA" w:eastAsia="en-CA"/>
              </w:rPr>
              <w:t>Demonstration of the use of low cost pentane foaming technology for the conversion to non-ODS technologies in polyurethane foams at small- and medium-sized enterprises</w:t>
            </w:r>
          </w:p>
        </w:tc>
      </w:tr>
      <w:tr w:rsidR="00E60644" w:rsidRPr="00AF6866" w14:paraId="277DC6B5"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77948819" w14:textId="77777777" w:rsidR="00E60644" w:rsidRPr="00F20FA2" w:rsidRDefault="00E60644" w:rsidP="00102A32">
            <w:pPr>
              <w:widowControl w:val="0"/>
              <w:jc w:val="left"/>
              <w:rPr>
                <w:sz w:val="20"/>
                <w:szCs w:val="20"/>
                <w:lang w:val="en-CA" w:eastAsia="en-CA"/>
              </w:rPr>
            </w:pPr>
            <w:r w:rsidRPr="00F20FA2">
              <w:rPr>
                <w:sz w:val="20"/>
                <w:szCs w:val="20"/>
                <w:lang w:val="en-CA" w:eastAsia="en-CA"/>
              </w:rPr>
              <w:t>MOZ/PHA/77/TAS/28</w:t>
            </w:r>
          </w:p>
        </w:tc>
        <w:tc>
          <w:tcPr>
            <w:tcW w:w="1270" w:type="dxa"/>
            <w:tcBorders>
              <w:top w:val="nil"/>
              <w:left w:val="nil"/>
              <w:bottom w:val="single" w:sz="4" w:space="0" w:color="auto"/>
              <w:right w:val="single" w:sz="4" w:space="0" w:color="auto"/>
            </w:tcBorders>
            <w:shd w:val="clear" w:color="auto" w:fill="auto"/>
            <w:vAlign w:val="center"/>
            <w:hideMark/>
          </w:tcPr>
          <w:p w14:paraId="18362590"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hideMark/>
          </w:tcPr>
          <w:p w14:paraId="704BD02A" w14:textId="77777777" w:rsidR="00E60644" w:rsidRPr="00F20FA2" w:rsidRDefault="00E60644" w:rsidP="00102A32">
            <w:pPr>
              <w:widowControl w:val="0"/>
              <w:jc w:val="left"/>
              <w:rPr>
                <w:sz w:val="20"/>
                <w:szCs w:val="20"/>
                <w:lang w:val="en-CA" w:eastAsia="en-CA"/>
              </w:rPr>
            </w:pPr>
            <w:r w:rsidRPr="00F20FA2">
              <w:rPr>
                <w:sz w:val="20"/>
                <w:szCs w:val="20"/>
                <w:lang w:val="en-CA" w:eastAsia="en-CA"/>
              </w:rPr>
              <w:t>Verification report on the implementation of the HCFC phase</w:t>
            </w:r>
            <w:r w:rsidRPr="00F20FA2">
              <w:rPr>
                <w:sz w:val="20"/>
                <w:szCs w:val="20"/>
                <w:lang w:val="en-CA" w:eastAsia="en-CA"/>
              </w:rPr>
              <w:noBreakHyphen/>
              <w:t>out management plan</w:t>
            </w:r>
          </w:p>
        </w:tc>
      </w:tr>
      <w:tr w:rsidR="00E60644" w:rsidRPr="00AF6866" w14:paraId="15B08B4E" w14:textId="77777777" w:rsidTr="00102A32">
        <w:trPr>
          <w:trHeight w:val="28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1F3CD384" w14:textId="77777777" w:rsidR="00E60644" w:rsidRPr="00F20FA2" w:rsidRDefault="00E60644" w:rsidP="00102A32">
            <w:pPr>
              <w:widowControl w:val="0"/>
              <w:jc w:val="left"/>
              <w:rPr>
                <w:sz w:val="20"/>
                <w:szCs w:val="20"/>
                <w:lang w:val="en-CA" w:eastAsia="en-CA"/>
              </w:rPr>
            </w:pPr>
            <w:r w:rsidRPr="00F20FA2">
              <w:rPr>
                <w:sz w:val="20"/>
                <w:szCs w:val="20"/>
                <w:lang w:val="en-CA" w:eastAsia="en-CA"/>
              </w:rPr>
              <w:t>NIR/DES/67/DEM/133</w:t>
            </w:r>
          </w:p>
        </w:tc>
        <w:tc>
          <w:tcPr>
            <w:tcW w:w="1270" w:type="dxa"/>
            <w:tcBorders>
              <w:top w:val="nil"/>
              <w:left w:val="nil"/>
              <w:bottom w:val="single" w:sz="4" w:space="0" w:color="auto"/>
              <w:right w:val="single" w:sz="4" w:space="0" w:color="auto"/>
            </w:tcBorders>
            <w:shd w:val="clear" w:color="auto" w:fill="auto"/>
            <w:vAlign w:val="center"/>
            <w:hideMark/>
          </w:tcPr>
          <w:p w14:paraId="7B8B268C"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hideMark/>
          </w:tcPr>
          <w:p w14:paraId="2452C086" w14:textId="77777777" w:rsidR="00E60644" w:rsidRPr="00F20FA2" w:rsidRDefault="00E60644" w:rsidP="00102A32">
            <w:pPr>
              <w:widowControl w:val="0"/>
              <w:jc w:val="left"/>
              <w:rPr>
                <w:sz w:val="20"/>
                <w:szCs w:val="20"/>
                <w:lang w:val="en-CA" w:eastAsia="en-CA"/>
              </w:rPr>
            </w:pPr>
            <w:r w:rsidRPr="00F20FA2">
              <w:rPr>
                <w:sz w:val="20"/>
                <w:szCs w:val="20"/>
                <w:lang w:val="en-CA" w:eastAsia="en-CA"/>
              </w:rPr>
              <w:t>Demonstration project for disposal of unwanted ODS</w:t>
            </w:r>
          </w:p>
        </w:tc>
      </w:tr>
      <w:tr w:rsidR="00E60644" w:rsidRPr="00AF6866" w14:paraId="4B9EE4DA" w14:textId="77777777" w:rsidTr="00102A32">
        <w:trPr>
          <w:trHeight w:val="28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30DCF2C6" w14:textId="70C7D9C2" w:rsidR="00E60644" w:rsidRPr="00F20FA2" w:rsidRDefault="00E60644" w:rsidP="00102A32">
            <w:pPr>
              <w:widowControl w:val="0"/>
              <w:jc w:val="left"/>
              <w:rPr>
                <w:sz w:val="20"/>
                <w:szCs w:val="20"/>
                <w:lang w:val="en-CA" w:eastAsia="en-CA"/>
              </w:rPr>
            </w:pPr>
            <w:r w:rsidRPr="00035042">
              <w:rPr>
                <w:bCs/>
                <w:sz w:val="20"/>
                <w:szCs w:val="20"/>
                <w:lang w:val="en-CA" w:eastAsia="en-CA"/>
              </w:rPr>
              <w:t xml:space="preserve">ODS </w:t>
            </w:r>
            <w:r w:rsidRPr="00035042">
              <w:rPr>
                <w:sz w:val="20"/>
                <w:szCs w:val="20"/>
                <w:lang w:val="en-CA" w:eastAsia="en-CA"/>
              </w:rPr>
              <w:t>alternative surveys</w:t>
            </w:r>
          </w:p>
        </w:tc>
        <w:tc>
          <w:tcPr>
            <w:tcW w:w="1270" w:type="dxa"/>
            <w:tcBorders>
              <w:top w:val="nil"/>
              <w:left w:val="nil"/>
              <w:bottom w:val="single" w:sz="4" w:space="0" w:color="auto"/>
              <w:right w:val="single" w:sz="4" w:space="0" w:color="auto"/>
            </w:tcBorders>
            <w:shd w:val="clear" w:color="auto" w:fill="auto"/>
            <w:vAlign w:val="center"/>
            <w:hideMark/>
          </w:tcPr>
          <w:p w14:paraId="275A5BB1"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hideMark/>
          </w:tcPr>
          <w:p w14:paraId="507C4CE6" w14:textId="77777777" w:rsidR="00E60644" w:rsidRPr="00F20FA2" w:rsidRDefault="00E60644" w:rsidP="00102A32">
            <w:pPr>
              <w:widowControl w:val="0"/>
              <w:jc w:val="left"/>
              <w:rPr>
                <w:sz w:val="20"/>
                <w:szCs w:val="20"/>
                <w:lang w:val="en-CA" w:eastAsia="en-CA"/>
              </w:rPr>
            </w:pPr>
            <w:r w:rsidRPr="00F20FA2">
              <w:rPr>
                <w:sz w:val="20"/>
                <w:szCs w:val="20"/>
                <w:lang w:val="en-CA" w:eastAsia="en-CA"/>
              </w:rPr>
              <w:t>ODS surveys in the Africa Francophone region.</w:t>
            </w:r>
          </w:p>
        </w:tc>
      </w:tr>
      <w:tr w:rsidR="00E60644" w:rsidRPr="00AF6866" w14:paraId="3217D917"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29BE5C1C" w14:textId="77777777" w:rsidR="00E60644" w:rsidRPr="00F20FA2" w:rsidRDefault="00E60644" w:rsidP="00102A32">
            <w:pPr>
              <w:widowControl w:val="0"/>
              <w:jc w:val="left"/>
              <w:rPr>
                <w:sz w:val="20"/>
                <w:szCs w:val="20"/>
                <w:lang w:val="en-CA" w:eastAsia="en-CA"/>
              </w:rPr>
            </w:pPr>
            <w:r w:rsidRPr="00F20FA2">
              <w:rPr>
                <w:sz w:val="20"/>
                <w:szCs w:val="20"/>
                <w:lang w:val="en-CA" w:eastAsia="en-CA"/>
              </w:rPr>
              <w:t>OMA/PHA/80/TAS/34</w:t>
            </w:r>
          </w:p>
        </w:tc>
        <w:tc>
          <w:tcPr>
            <w:tcW w:w="1270" w:type="dxa"/>
            <w:tcBorders>
              <w:top w:val="nil"/>
              <w:left w:val="nil"/>
              <w:bottom w:val="single" w:sz="4" w:space="0" w:color="auto"/>
              <w:right w:val="single" w:sz="4" w:space="0" w:color="auto"/>
            </w:tcBorders>
            <w:shd w:val="clear" w:color="auto" w:fill="auto"/>
            <w:vAlign w:val="center"/>
            <w:hideMark/>
          </w:tcPr>
          <w:p w14:paraId="06E05AA5" w14:textId="77777777" w:rsidR="00E60644" w:rsidRPr="00F20FA2" w:rsidRDefault="00E60644" w:rsidP="00102A32">
            <w:pPr>
              <w:widowControl w:val="0"/>
              <w:jc w:val="left"/>
              <w:rPr>
                <w:sz w:val="20"/>
                <w:szCs w:val="20"/>
                <w:lang w:val="en-CA" w:eastAsia="en-CA"/>
              </w:rPr>
            </w:pPr>
            <w:r w:rsidRPr="00F20FA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hideMark/>
          </w:tcPr>
          <w:p w14:paraId="68020F75" w14:textId="77777777" w:rsidR="00E60644" w:rsidRPr="00F20FA2" w:rsidRDefault="00E60644" w:rsidP="00102A32">
            <w:pPr>
              <w:widowControl w:val="0"/>
              <w:jc w:val="left"/>
              <w:rPr>
                <w:sz w:val="20"/>
                <w:szCs w:val="20"/>
                <w:lang w:val="en-CA" w:eastAsia="en-CA"/>
              </w:rPr>
            </w:pPr>
            <w:r w:rsidRPr="00F20FA2">
              <w:rPr>
                <w:sz w:val="20"/>
                <w:szCs w:val="20"/>
                <w:lang w:val="en-CA" w:eastAsia="en-CA"/>
              </w:rPr>
              <w:t>Verification report on the implementation of the HCFC phase</w:t>
            </w:r>
            <w:r w:rsidRPr="00F20FA2">
              <w:rPr>
                <w:sz w:val="20"/>
                <w:szCs w:val="20"/>
                <w:lang w:val="en-CA" w:eastAsia="en-CA"/>
              </w:rPr>
              <w:noBreakHyphen/>
              <w:t>out management plan</w:t>
            </w:r>
          </w:p>
        </w:tc>
      </w:tr>
      <w:tr w:rsidR="00DF4603" w:rsidRPr="00AF6866" w14:paraId="195DEECB"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43850455" w14:textId="09830EEF" w:rsidR="00DF4603" w:rsidRPr="00F20FA2" w:rsidRDefault="00DF4603" w:rsidP="00DF4603">
            <w:pPr>
              <w:widowControl w:val="0"/>
              <w:jc w:val="left"/>
              <w:rPr>
                <w:sz w:val="20"/>
                <w:szCs w:val="20"/>
                <w:lang w:val="en-CA" w:eastAsia="en-CA"/>
              </w:rPr>
            </w:pPr>
            <w:r w:rsidRPr="00035042">
              <w:rPr>
                <w:bCs/>
                <w:sz w:val="20"/>
                <w:szCs w:val="20"/>
                <w:lang w:val="en-CA" w:eastAsia="en-CA"/>
              </w:rPr>
              <w:t>SAU/FOA/76/DEM/27</w:t>
            </w:r>
          </w:p>
        </w:tc>
        <w:tc>
          <w:tcPr>
            <w:tcW w:w="1270" w:type="dxa"/>
            <w:tcBorders>
              <w:top w:val="nil"/>
              <w:left w:val="nil"/>
              <w:bottom w:val="single" w:sz="4" w:space="0" w:color="auto"/>
              <w:right w:val="single" w:sz="4" w:space="0" w:color="auto"/>
            </w:tcBorders>
            <w:shd w:val="clear" w:color="auto" w:fill="auto"/>
            <w:vAlign w:val="center"/>
          </w:tcPr>
          <w:p w14:paraId="61040180" w14:textId="03E09728" w:rsidR="00DF4603" w:rsidRPr="00F20FA2" w:rsidRDefault="00DF4603" w:rsidP="00DF4603">
            <w:pPr>
              <w:widowControl w:val="0"/>
              <w:jc w:val="left"/>
              <w:rPr>
                <w:sz w:val="20"/>
                <w:szCs w:val="20"/>
                <w:lang w:val="en-CA" w:eastAsia="en-CA"/>
              </w:rPr>
            </w:pPr>
            <w:r w:rsidRPr="00035042">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tcPr>
          <w:p w14:paraId="71BA766C" w14:textId="5A139313" w:rsidR="00DF4603" w:rsidRPr="00F20FA2" w:rsidRDefault="00DF4603" w:rsidP="00DF4603">
            <w:pPr>
              <w:widowControl w:val="0"/>
              <w:jc w:val="left"/>
              <w:rPr>
                <w:sz w:val="20"/>
                <w:szCs w:val="20"/>
                <w:lang w:val="en-CA" w:eastAsia="en-CA"/>
              </w:rPr>
            </w:pPr>
            <w:r w:rsidRPr="00035042">
              <w:rPr>
                <w:sz w:val="20"/>
                <w:szCs w:val="20"/>
                <w:lang w:val="en-CA" w:eastAsia="en-CA"/>
              </w:rPr>
              <w:t>Demonstration project for the phase-out of HCFCs by using HFO as foam blowing agent in the spray foam applications in high ambient temperatures</w:t>
            </w:r>
          </w:p>
        </w:tc>
      </w:tr>
      <w:tr w:rsidR="00DF4603" w:rsidRPr="00AF6866" w14:paraId="7F09F3FD"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tcPr>
          <w:p w14:paraId="57F01C2C" w14:textId="77777777" w:rsidR="00DF4603" w:rsidRPr="00F20FA2" w:rsidRDefault="00DF4603" w:rsidP="00DF4603">
            <w:pPr>
              <w:widowControl w:val="0"/>
              <w:jc w:val="left"/>
              <w:rPr>
                <w:sz w:val="20"/>
                <w:szCs w:val="20"/>
                <w:lang w:val="en-CA" w:eastAsia="en-CA"/>
              </w:rPr>
            </w:pPr>
            <w:r w:rsidRPr="00F20FA2">
              <w:rPr>
                <w:sz w:val="20"/>
                <w:szCs w:val="20"/>
                <w:lang w:val="en-CA" w:eastAsia="en-CA"/>
              </w:rPr>
              <w:t>SAU/REF/76/DEM/29</w:t>
            </w:r>
          </w:p>
        </w:tc>
        <w:tc>
          <w:tcPr>
            <w:tcW w:w="1270" w:type="dxa"/>
            <w:tcBorders>
              <w:top w:val="nil"/>
              <w:left w:val="nil"/>
              <w:bottom w:val="single" w:sz="4" w:space="0" w:color="auto"/>
              <w:right w:val="single" w:sz="4" w:space="0" w:color="auto"/>
            </w:tcBorders>
            <w:shd w:val="clear" w:color="auto" w:fill="auto"/>
            <w:vAlign w:val="center"/>
          </w:tcPr>
          <w:p w14:paraId="3175B580" w14:textId="77777777" w:rsidR="00DF4603" w:rsidRPr="00F20FA2" w:rsidRDefault="00DF4603" w:rsidP="00DF4603">
            <w:pPr>
              <w:widowControl w:val="0"/>
              <w:jc w:val="left"/>
              <w:rPr>
                <w:sz w:val="20"/>
                <w:szCs w:val="20"/>
                <w:lang w:val="en-CA" w:eastAsia="en-CA"/>
              </w:rPr>
            </w:pPr>
            <w:r w:rsidRPr="00F20FA2">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0BC0D076" w14:textId="77777777" w:rsidR="00DF4603" w:rsidRPr="00F20FA2" w:rsidRDefault="00DF4603" w:rsidP="00DF4603">
            <w:pPr>
              <w:widowControl w:val="0"/>
              <w:jc w:val="left"/>
              <w:rPr>
                <w:sz w:val="20"/>
                <w:szCs w:val="20"/>
                <w:lang w:val="en-CA" w:eastAsia="en-CA"/>
              </w:rPr>
            </w:pPr>
            <w:r w:rsidRPr="00F20FA2">
              <w:rPr>
                <w:sz w:val="20"/>
                <w:szCs w:val="20"/>
                <w:lang w:val="en-CA" w:eastAsia="en-CA"/>
              </w:rPr>
              <w:t>Demonstration project at air-conditioning manufacturers to develop window and packaged air-conditioners using low</w:t>
            </w:r>
            <w:r w:rsidRPr="00F20FA2">
              <w:rPr>
                <w:sz w:val="20"/>
                <w:szCs w:val="20"/>
                <w:lang w:val="en-CA" w:eastAsia="en-CA"/>
              </w:rPr>
              <w:noBreakHyphen/>
              <w:t>global warming potential refrigerants</w:t>
            </w:r>
          </w:p>
        </w:tc>
      </w:tr>
      <w:tr w:rsidR="00DF4603" w:rsidRPr="00AF6866" w14:paraId="20C712D0"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3BE228CC" w14:textId="77777777" w:rsidR="00DF4603" w:rsidRPr="00AF6866" w:rsidRDefault="00DF4603" w:rsidP="00DF4603">
            <w:pPr>
              <w:widowControl w:val="0"/>
              <w:jc w:val="left"/>
              <w:rPr>
                <w:sz w:val="20"/>
                <w:szCs w:val="20"/>
                <w:lang w:val="en-CA" w:eastAsia="en-CA"/>
              </w:rPr>
            </w:pPr>
            <w:r w:rsidRPr="00AF6866">
              <w:rPr>
                <w:sz w:val="20"/>
                <w:szCs w:val="20"/>
                <w:lang w:val="en-CA" w:eastAsia="en-CA"/>
              </w:rPr>
              <w:t>SIL/PHA/77/TAS/32</w:t>
            </w:r>
          </w:p>
        </w:tc>
        <w:tc>
          <w:tcPr>
            <w:tcW w:w="1270" w:type="dxa"/>
            <w:tcBorders>
              <w:top w:val="nil"/>
              <w:left w:val="nil"/>
              <w:bottom w:val="single" w:sz="4" w:space="0" w:color="auto"/>
              <w:right w:val="single" w:sz="4" w:space="0" w:color="auto"/>
            </w:tcBorders>
            <w:shd w:val="clear" w:color="auto" w:fill="auto"/>
            <w:vAlign w:val="center"/>
            <w:hideMark/>
          </w:tcPr>
          <w:p w14:paraId="6E43E58F" w14:textId="77777777" w:rsidR="00DF4603" w:rsidRPr="00AF6866" w:rsidRDefault="00DF4603" w:rsidP="00DF4603">
            <w:pPr>
              <w:widowControl w:val="0"/>
              <w:jc w:val="left"/>
              <w:rPr>
                <w:sz w:val="20"/>
                <w:szCs w:val="20"/>
                <w:lang w:val="en-CA" w:eastAsia="en-CA"/>
              </w:rPr>
            </w:pPr>
            <w:r w:rsidRPr="00AF6866">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hideMark/>
          </w:tcPr>
          <w:p w14:paraId="3DCA9BC8" w14:textId="77777777" w:rsidR="00DF4603" w:rsidRPr="00AF6866" w:rsidRDefault="00DF4603" w:rsidP="00DF4603">
            <w:pPr>
              <w:widowControl w:val="0"/>
              <w:jc w:val="left"/>
              <w:rPr>
                <w:sz w:val="20"/>
                <w:szCs w:val="20"/>
                <w:lang w:val="en-CA" w:eastAsia="en-CA"/>
              </w:rPr>
            </w:pPr>
            <w:r w:rsidRPr="00AF6866">
              <w:rPr>
                <w:sz w:val="20"/>
                <w:szCs w:val="20"/>
                <w:lang w:val="en-CA" w:eastAsia="en-CA"/>
              </w:rPr>
              <w:t>Verification report on the implementation of the HCFC phase</w:t>
            </w:r>
            <w:r w:rsidRPr="00AF6866">
              <w:rPr>
                <w:sz w:val="20"/>
                <w:szCs w:val="20"/>
                <w:lang w:val="en-CA" w:eastAsia="en-CA"/>
              </w:rPr>
              <w:noBreakHyphen/>
              <w:t>out management plan</w:t>
            </w:r>
          </w:p>
        </w:tc>
      </w:tr>
      <w:tr w:rsidR="00DF4603" w:rsidRPr="00AF6866" w14:paraId="459BDC0F" w14:textId="77777777" w:rsidTr="00102A32">
        <w:trPr>
          <w:trHeight w:val="612"/>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10297029" w14:textId="77777777" w:rsidR="00DF4603" w:rsidRPr="00AF6866" w:rsidRDefault="00DF4603" w:rsidP="00DF4603">
            <w:pPr>
              <w:widowControl w:val="0"/>
              <w:jc w:val="left"/>
              <w:rPr>
                <w:sz w:val="20"/>
                <w:szCs w:val="20"/>
                <w:lang w:val="en-CA" w:eastAsia="en-CA"/>
              </w:rPr>
            </w:pPr>
            <w:r w:rsidRPr="00AF6866">
              <w:rPr>
                <w:sz w:val="20"/>
                <w:szCs w:val="20"/>
                <w:lang w:val="en-CA" w:eastAsia="en-CA"/>
              </w:rPr>
              <w:t>SOA/FOA/76/DEM/09</w:t>
            </w:r>
          </w:p>
        </w:tc>
        <w:tc>
          <w:tcPr>
            <w:tcW w:w="1270" w:type="dxa"/>
            <w:tcBorders>
              <w:top w:val="nil"/>
              <w:left w:val="nil"/>
              <w:bottom w:val="single" w:sz="4" w:space="0" w:color="auto"/>
              <w:right w:val="single" w:sz="4" w:space="0" w:color="auto"/>
            </w:tcBorders>
            <w:shd w:val="clear" w:color="auto" w:fill="auto"/>
            <w:vAlign w:val="center"/>
            <w:hideMark/>
          </w:tcPr>
          <w:p w14:paraId="20C08A05" w14:textId="77777777" w:rsidR="00DF4603" w:rsidRPr="00AF6866" w:rsidRDefault="00DF4603" w:rsidP="00DF4603">
            <w:pPr>
              <w:widowControl w:val="0"/>
              <w:jc w:val="left"/>
              <w:rPr>
                <w:sz w:val="20"/>
                <w:szCs w:val="20"/>
                <w:lang w:val="en-CA" w:eastAsia="en-CA"/>
              </w:rPr>
            </w:pPr>
            <w:r w:rsidRPr="00AF6866">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hideMark/>
          </w:tcPr>
          <w:p w14:paraId="157BB357" w14:textId="77777777" w:rsidR="00DF4603" w:rsidRPr="00AF6866" w:rsidRDefault="00DF4603" w:rsidP="00DF4603">
            <w:pPr>
              <w:widowControl w:val="0"/>
              <w:jc w:val="left"/>
              <w:rPr>
                <w:sz w:val="20"/>
                <w:szCs w:val="20"/>
                <w:lang w:val="en-CA" w:eastAsia="en-CA"/>
              </w:rPr>
            </w:pPr>
            <w:r w:rsidRPr="00AF6866">
              <w:rPr>
                <w:sz w:val="20"/>
                <w:szCs w:val="20"/>
                <w:lang w:val="en-CA" w:eastAsia="en-CA"/>
              </w:rPr>
              <w:t>Demonstration project on the technical and economic advantages of the vacuum assisted injection in discontinuous panels plant retrofitted from HCFC-141b to pentane</w:t>
            </w:r>
          </w:p>
        </w:tc>
      </w:tr>
      <w:tr w:rsidR="00DF4603" w:rsidRPr="00AF6866" w14:paraId="6E910CEB"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075601EC" w14:textId="77777777" w:rsidR="00DF4603" w:rsidRPr="00AF6866" w:rsidRDefault="00DF4603" w:rsidP="00DF4603">
            <w:pPr>
              <w:widowControl w:val="0"/>
              <w:jc w:val="left"/>
              <w:rPr>
                <w:sz w:val="20"/>
                <w:szCs w:val="20"/>
                <w:lang w:val="en-CA" w:eastAsia="en-CA"/>
              </w:rPr>
            </w:pPr>
            <w:r w:rsidRPr="00AF6866">
              <w:rPr>
                <w:sz w:val="20"/>
                <w:szCs w:val="20"/>
                <w:lang w:val="en-CA" w:eastAsia="en-CA"/>
              </w:rPr>
              <w:t>SUD/PHA/80/TAS/41</w:t>
            </w:r>
          </w:p>
        </w:tc>
        <w:tc>
          <w:tcPr>
            <w:tcW w:w="1270" w:type="dxa"/>
            <w:tcBorders>
              <w:top w:val="nil"/>
              <w:left w:val="nil"/>
              <w:bottom w:val="single" w:sz="4" w:space="0" w:color="auto"/>
              <w:right w:val="single" w:sz="4" w:space="0" w:color="auto"/>
            </w:tcBorders>
            <w:shd w:val="clear" w:color="auto" w:fill="auto"/>
            <w:vAlign w:val="center"/>
            <w:hideMark/>
          </w:tcPr>
          <w:p w14:paraId="09945F61" w14:textId="77777777" w:rsidR="00DF4603" w:rsidRPr="00AF6866" w:rsidRDefault="00DF4603" w:rsidP="00DF4603">
            <w:pPr>
              <w:widowControl w:val="0"/>
              <w:jc w:val="left"/>
              <w:rPr>
                <w:sz w:val="20"/>
                <w:szCs w:val="20"/>
                <w:lang w:val="en-CA" w:eastAsia="en-CA"/>
              </w:rPr>
            </w:pPr>
            <w:r w:rsidRPr="00AF6866">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auto"/>
            <w:vAlign w:val="center"/>
            <w:hideMark/>
          </w:tcPr>
          <w:p w14:paraId="1C1BB8E6" w14:textId="77777777" w:rsidR="00DF4603" w:rsidRPr="00AF6866" w:rsidRDefault="00DF4603" w:rsidP="00DF4603">
            <w:pPr>
              <w:widowControl w:val="0"/>
              <w:jc w:val="left"/>
              <w:rPr>
                <w:sz w:val="20"/>
                <w:szCs w:val="20"/>
                <w:lang w:val="en-CA" w:eastAsia="en-CA"/>
              </w:rPr>
            </w:pPr>
            <w:r w:rsidRPr="00AF6866">
              <w:rPr>
                <w:sz w:val="20"/>
                <w:szCs w:val="20"/>
                <w:lang w:val="en-CA" w:eastAsia="en-CA"/>
              </w:rPr>
              <w:t>Verification report on the implementation of the HCFC phase</w:t>
            </w:r>
            <w:r w:rsidRPr="00AF6866">
              <w:rPr>
                <w:sz w:val="20"/>
                <w:szCs w:val="20"/>
                <w:lang w:val="en-CA" w:eastAsia="en-CA"/>
              </w:rPr>
              <w:noBreakHyphen/>
              <w:t>out management plan</w:t>
            </w:r>
          </w:p>
        </w:tc>
      </w:tr>
      <w:tr w:rsidR="00DF4603" w:rsidRPr="00AF6866" w14:paraId="296BE0DF" w14:textId="77777777" w:rsidTr="00102A32">
        <w:trPr>
          <w:trHeight w:val="408"/>
        </w:trPr>
        <w:tc>
          <w:tcPr>
            <w:tcW w:w="2235" w:type="dxa"/>
            <w:tcBorders>
              <w:top w:val="nil"/>
              <w:left w:val="single" w:sz="4" w:space="0" w:color="auto"/>
              <w:bottom w:val="single" w:sz="4" w:space="0" w:color="auto"/>
              <w:right w:val="single" w:sz="4" w:space="0" w:color="auto"/>
            </w:tcBorders>
            <w:shd w:val="clear" w:color="auto" w:fill="auto"/>
            <w:vAlign w:val="center"/>
            <w:hideMark/>
          </w:tcPr>
          <w:p w14:paraId="4DA98A82" w14:textId="77777777" w:rsidR="00DF4603" w:rsidRPr="00AF6866" w:rsidRDefault="00DF4603" w:rsidP="00DF4603">
            <w:pPr>
              <w:widowControl w:val="0"/>
              <w:jc w:val="left"/>
              <w:rPr>
                <w:sz w:val="20"/>
                <w:szCs w:val="20"/>
                <w:lang w:val="en-CA" w:eastAsia="en-CA"/>
              </w:rPr>
            </w:pPr>
            <w:r w:rsidRPr="00AF6866">
              <w:rPr>
                <w:sz w:val="20"/>
                <w:szCs w:val="20"/>
                <w:lang w:val="en-CA" w:eastAsia="en-CA"/>
              </w:rPr>
              <w:t>SUR/PHA/75/TAS/24</w:t>
            </w:r>
          </w:p>
        </w:tc>
        <w:tc>
          <w:tcPr>
            <w:tcW w:w="1270" w:type="dxa"/>
            <w:tcBorders>
              <w:top w:val="nil"/>
              <w:left w:val="nil"/>
              <w:bottom w:val="single" w:sz="4" w:space="0" w:color="auto"/>
              <w:right w:val="single" w:sz="4" w:space="0" w:color="auto"/>
            </w:tcBorders>
            <w:shd w:val="clear" w:color="auto" w:fill="auto"/>
            <w:vAlign w:val="center"/>
            <w:hideMark/>
          </w:tcPr>
          <w:p w14:paraId="7C336FDE" w14:textId="77777777" w:rsidR="00DF4603" w:rsidRPr="00AF6866" w:rsidRDefault="00DF4603" w:rsidP="00DF4603">
            <w:pPr>
              <w:widowControl w:val="0"/>
              <w:jc w:val="left"/>
              <w:rPr>
                <w:sz w:val="20"/>
                <w:szCs w:val="20"/>
                <w:lang w:val="en-CA" w:eastAsia="en-CA"/>
              </w:rPr>
            </w:pPr>
            <w:r w:rsidRPr="00AF6866">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hideMark/>
          </w:tcPr>
          <w:p w14:paraId="5C57A543" w14:textId="77777777" w:rsidR="00DF4603" w:rsidRPr="00AF6866" w:rsidRDefault="00DF4603" w:rsidP="00DF4603">
            <w:pPr>
              <w:widowControl w:val="0"/>
              <w:jc w:val="left"/>
              <w:rPr>
                <w:sz w:val="20"/>
                <w:szCs w:val="20"/>
                <w:lang w:val="en-CA" w:eastAsia="en-CA"/>
              </w:rPr>
            </w:pPr>
            <w:r w:rsidRPr="00AF6866">
              <w:rPr>
                <w:sz w:val="20"/>
                <w:szCs w:val="20"/>
                <w:lang w:val="en-CA" w:eastAsia="en-CA"/>
              </w:rPr>
              <w:t>Verification report on the implementation of the HCFC phase</w:t>
            </w:r>
            <w:r w:rsidRPr="00AF6866">
              <w:rPr>
                <w:sz w:val="20"/>
                <w:szCs w:val="20"/>
                <w:lang w:val="en-CA" w:eastAsia="en-CA"/>
              </w:rPr>
              <w:noBreakHyphen/>
              <w:t>out management plan</w:t>
            </w:r>
          </w:p>
        </w:tc>
      </w:tr>
    </w:tbl>
    <w:p w14:paraId="2A9E8336" w14:textId="77777777" w:rsidR="00E60644" w:rsidRDefault="00E60644" w:rsidP="00E60644">
      <w:pPr>
        <w:widowControl w:val="0"/>
        <w:spacing w:after="240"/>
        <w:rPr>
          <w:b/>
          <w:lang w:val="en-CA"/>
        </w:rPr>
        <w:sectPr w:rsidR="00E60644" w:rsidSect="002F2E98">
          <w:headerReference w:type="even" r:id="rId23"/>
          <w:headerReference w:type="first" r:id="rId24"/>
          <w:footerReference w:type="first" r:id="rId25"/>
          <w:pgSz w:w="12240" w:h="15840" w:code="1"/>
          <w:pgMar w:top="720" w:right="1440" w:bottom="864" w:left="1440" w:header="720" w:footer="475" w:gutter="0"/>
          <w:pgNumType w:start="1"/>
          <w:cols w:space="720"/>
          <w:titlePg/>
        </w:sectPr>
      </w:pPr>
    </w:p>
    <w:p w14:paraId="1E1C6AF0" w14:textId="77777777" w:rsidR="00E60644" w:rsidRDefault="00E60644" w:rsidP="00E60644">
      <w:pPr>
        <w:widowControl w:val="0"/>
        <w:spacing w:after="240"/>
        <w:jc w:val="center"/>
        <w:rPr>
          <w:b/>
        </w:rPr>
      </w:pPr>
      <w:r>
        <w:rPr>
          <w:b/>
        </w:rPr>
        <w:lastRenderedPageBreak/>
        <w:t xml:space="preserve">Annex III </w:t>
      </w:r>
    </w:p>
    <w:p w14:paraId="433F3521" w14:textId="77777777" w:rsidR="00E60644" w:rsidRPr="009F2C38" w:rsidRDefault="00E60644" w:rsidP="009F2C38">
      <w:pPr>
        <w:widowControl w:val="0"/>
        <w:spacing w:after="360"/>
        <w:jc w:val="center"/>
        <w:rPr>
          <w:b/>
          <w:sz w:val="24"/>
        </w:rPr>
      </w:pPr>
      <w:r>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5"/>
        <w:gridCol w:w="5286"/>
      </w:tblGrid>
      <w:tr w:rsidR="00E60644" w:rsidRPr="009F2C38" w14:paraId="3924FBED" w14:textId="77777777" w:rsidTr="009F2C38">
        <w:trPr>
          <w:trHeight w:val="413"/>
          <w:tblHeader/>
        </w:trPr>
        <w:tc>
          <w:tcPr>
            <w:tcW w:w="1297" w:type="pct"/>
            <w:tcBorders>
              <w:top w:val="single" w:sz="4" w:space="0" w:color="auto"/>
              <w:left w:val="single" w:sz="4" w:space="0" w:color="auto"/>
              <w:bottom w:val="single" w:sz="4" w:space="0" w:color="auto"/>
              <w:right w:val="single" w:sz="4" w:space="0" w:color="auto"/>
            </w:tcBorders>
            <w:vAlign w:val="center"/>
            <w:hideMark/>
          </w:tcPr>
          <w:p w14:paraId="6AE618D0" w14:textId="77777777" w:rsidR="00E60644" w:rsidRPr="009F2C38" w:rsidRDefault="00E60644" w:rsidP="00102A32">
            <w:pPr>
              <w:widowControl w:val="0"/>
              <w:contextualSpacing/>
              <w:jc w:val="left"/>
              <w:rPr>
                <w:b/>
                <w:bCs/>
                <w:sz w:val="20"/>
                <w:szCs w:val="20"/>
                <w:lang w:val="en-CA" w:eastAsia="en-CA"/>
              </w:rPr>
            </w:pPr>
            <w:r w:rsidRPr="009F2C38">
              <w:rPr>
                <w:b/>
                <w:bCs/>
                <w:sz w:val="20"/>
                <w:szCs w:val="20"/>
                <w:lang w:val="en-CA" w:eastAsia="en-CA"/>
              </w:rPr>
              <w:t>Project Number</w:t>
            </w:r>
          </w:p>
        </w:tc>
        <w:tc>
          <w:tcPr>
            <w:tcW w:w="815" w:type="pct"/>
            <w:tcBorders>
              <w:top w:val="single" w:sz="4" w:space="0" w:color="auto"/>
              <w:left w:val="single" w:sz="4" w:space="0" w:color="auto"/>
              <w:bottom w:val="single" w:sz="4" w:space="0" w:color="auto"/>
              <w:right w:val="single" w:sz="4" w:space="0" w:color="auto"/>
            </w:tcBorders>
            <w:vAlign w:val="center"/>
            <w:hideMark/>
          </w:tcPr>
          <w:p w14:paraId="1852DE00" w14:textId="77777777" w:rsidR="00E60644" w:rsidRPr="009F2C38" w:rsidRDefault="00E60644" w:rsidP="00102A32">
            <w:pPr>
              <w:widowControl w:val="0"/>
              <w:contextualSpacing/>
              <w:jc w:val="left"/>
              <w:rPr>
                <w:b/>
                <w:bCs/>
                <w:sz w:val="20"/>
                <w:szCs w:val="20"/>
                <w:lang w:val="en-CA" w:eastAsia="en-CA"/>
              </w:rPr>
            </w:pPr>
            <w:r w:rsidRPr="009F2C38">
              <w:rPr>
                <w:b/>
                <w:bCs/>
                <w:sz w:val="20"/>
                <w:szCs w:val="20"/>
                <w:lang w:val="en-CA" w:eastAsia="en-CA"/>
              </w:rPr>
              <w:t>Agency</w:t>
            </w:r>
          </w:p>
        </w:tc>
        <w:tc>
          <w:tcPr>
            <w:tcW w:w="2888" w:type="pct"/>
            <w:tcBorders>
              <w:top w:val="single" w:sz="4" w:space="0" w:color="auto"/>
              <w:left w:val="single" w:sz="4" w:space="0" w:color="auto"/>
              <w:bottom w:val="single" w:sz="4" w:space="0" w:color="auto"/>
              <w:right w:val="single" w:sz="4" w:space="0" w:color="auto"/>
            </w:tcBorders>
            <w:vAlign w:val="center"/>
            <w:hideMark/>
          </w:tcPr>
          <w:p w14:paraId="3E1B51FC" w14:textId="77777777" w:rsidR="00E60644" w:rsidRPr="009F2C38" w:rsidRDefault="00E60644" w:rsidP="00102A32">
            <w:pPr>
              <w:widowControl w:val="0"/>
              <w:contextualSpacing/>
              <w:jc w:val="left"/>
              <w:rPr>
                <w:b/>
                <w:bCs/>
                <w:sz w:val="20"/>
                <w:szCs w:val="20"/>
                <w:lang w:val="en-CA" w:eastAsia="en-CA"/>
              </w:rPr>
            </w:pPr>
            <w:r w:rsidRPr="009F2C38">
              <w:rPr>
                <w:b/>
                <w:bCs/>
                <w:sz w:val="20"/>
                <w:szCs w:val="20"/>
                <w:lang w:val="en-CA" w:eastAsia="en-CA"/>
              </w:rPr>
              <w:t>Project Title</w:t>
            </w:r>
          </w:p>
        </w:tc>
      </w:tr>
      <w:tr w:rsidR="00E60644" w:rsidRPr="009F2C38" w14:paraId="755D404E" w14:textId="77777777" w:rsidTr="009F2C38">
        <w:tc>
          <w:tcPr>
            <w:tcW w:w="1297" w:type="pct"/>
            <w:tcBorders>
              <w:top w:val="single" w:sz="4" w:space="0" w:color="auto"/>
              <w:left w:val="single" w:sz="4" w:space="0" w:color="auto"/>
              <w:bottom w:val="single" w:sz="4" w:space="0" w:color="auto"/>
              <w:right w:val="single" w:sz="4" w:space="0" w:color="auto"/>
            </w:tcBorders>
            <w:vAlign w:val="center"/>
          </w:tcPr>
          <w:p w14:paraId="5AE18298"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ASP/REF/76/DEM/59</w:t>
            </w:r>
          </w:p>
        </w:tc>
        <w:tc>
          <w:tcPr>
            <w:tcW w:w="815" w:type="pct"/>
            <w:tcBorders>
              <w:top w:val="single" w:sz="4" w:space="0" w:color="auto"/>
              <w:left w:val="single" w:sz="4" w:space="0" w:color="auto"/>
              <w:bottom w:val="single" w:sz="4" w:space="0" w:color="auto"/>
              <w:right w:val="single" w:sz="4" w:space="0" w:color="auto"/>
            </w:tcBorders>
            <w:vAlign w:val="center"/>
          </w:tcPr>
          <w:p w14:paraId="185BF6B6"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1B145067"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Promoting alternative refrigerants in air-conditioning for high ambient countries in West Asia (PRAHA-II)</w:t>
            </w:r>
          </w:p>
        </w:tc>
      </w:tr>
      <w:tr w:rsidR="00E60644" w:rsidRPr="009F2C38" w14:paraId="48C1FF98" w14:textId="77777777" w:rsidTr="009F2C38">
        <w:tc>
          <w:tcPr>
            <w:tcW w:w="1297" w:type="pct"/>
            <w:tcBorders>
              <w:top w:val="single" w:sz="4" w:space="0" w:color="auto"/>
              <w:left w:val="single" w:sz="4" w:space="0" w:color="auto"/>
              <w:bottom w:val="single" w:sz="4" w:space="0" w:color="auto"/>
              <w:right w:val="single" w:sz="4" w:space="0" w:color="auto"/>
            </w:tcBorders>
            <w:vAlign w:val="center"/>
          </w:tcPr>
          <w:p w14:paraId="1578D5B8"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BGD/REF/80/INV/01+</w:t>
            </w:r>
          </w:p>
        </w:tc>
        <w:tc>
          <w:tcPr>
            <w:tcW w:w="815" w:type="pct"/>
            <w:tcBorders>
              <w:top w:val="single" w:sz="4" w:space="0" w:color="auto"/>
              <w:left w:val="single" w:sz="4" w:space="0" w:color="auto"/>
              <w:bottom w:val="single" w:sz="4" w:space="0" w:color="auto"/>
              <w:right w:val="single" w:sz="4" w:space="0" w:color="auto"/>
            </w:tcBorders>
            <w:vAlign w:val="center"/>
          </w:tcPr>
          <w:p w14:paraId="57AB9E2D"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UNDP</w:t>
            </w:r>
          </w:p>
        </w:tc>
        <w:tc>
          <w:tcPr>
            <w:tcW w:w="2888" w:type="pct"/>
            <w:tcBorders>
              <w:top w:val="single" w:sz="4" w:space="0" w:color="auto"/>
              <w:left w:val="single" w:sz="4" w:space="0" w:color="auto"/>
              <w:bottom w:val="single" w:sz="4" w:space="0" w:color="auto"/>
              <w:right w:val="single" w:sz="4" w:space="0" w:color="auto"/>
            </w:tcBorders>
            <w:vAlign w:val="center"/>
          </w:tcPr>
          <w:p w14:paraId="6DE0163C"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Conversion from HFC-134a to isobutane as refrigerant in manufacturing household refrigerator and of reciprocating compressor of HFC-134a to energy efficient compressor (isobutane) in Walton Hi-Tech Industries Limited</w:t>
            </w:r>
          </w:p>
        </w:tc>
      </w:tr>
      <w:tr w:rsidR="00E60644" w:rsidRPr="009F2C38" w14:paraId="548BBC9D" w14:textId="77777777" w:rsidTr="009F2C38">
        <w:tc>
          <w:tcPr>
            <w:tcW w:w="1297" w:type="pct"/>
            <w:tcBorders>
              <w:top w:val="single" w:sz="4" w:space="0" w:color="auto"/>
              <w:left w:val="single" w:sz="4" w:space="0" w:color="auto"/>
              <w:bottom w:val="single" w:sz="4" w:space="0" w:color="auto"/>
              <w:right w:val="single" w:sz="4" w:space="0" w:color="auto"/>
            </w:tcBorders>
            <w:vAlign w:val="center"/>
          </w:tcPr>
          <w:p w14:paraId="5577578A"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BOT/PHA/80/TAS/20</w:t>
            </w:r>
          </w:p>
        </w:tc>
        <w:tc>
          <w:tcPr>
            <w:tcW w:w="815" w:type="pct"/>
            <w:tcBorders>
              <w:top w:val="single" w:sz="4" w:space="0" w:color="auto"/>
              <w:left w:val="single" w:sz="4" w:space="0" w:color="auto"/>
              <w:bottom w:val="single" w:sz="4" w:space="0" w:color="auto"/>
              <w:right w:val="single" w:sz="4" w:space="0" w:color="auto"/>
            </w:tcBorders>
            <w:vAlign w:val="center"/>
          </w:tcPr>
          <w:p w14:paraId="5E66237F"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0F6C9B3A"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Verification report on the implementation of the HCFC phase</w:t>
            </w:r>
            <w:r w:rsidRPr="009F2C38">
              <w:rPr>
                <w:bCs/>
                <w:sz w:val="20"/>
                <w:szCs w:val="20"/>
                <w:lang w:val="en-CA" w:eastAsia="en-CA"/>
              </w:rPr>
              <w:noBreakHyphen/>
              <w:t>out management plan</w:t>
            </w:r>
          </w:p>
        </w:tc>
      </w:tr>
      <w:tr w:rsidR="00E60644" w:rsidRPr="009F2C38" w14:paraId="552503A4"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0FCFA3E3" w14:textId="77777777" w:rsidR="00E60644" w:rsidRPr="009F2C38" w:rsidRDefault="00E60644" w:rsidP="00102A32">
            <w:pPr>
              <w:widowControl w:val="0"/>
              <w:contextualSpacing/>
              <w:jc w:val="left"/>
              <w:rPr>
                <w:sz w:val="20"/>
                <w:szCs w:val="20"/>
                <w:lang w:val="uz-Cyrl-UZ" w:eastAsia="en-CA"/>
              </w:rPr>
            </w:pPr>
            <w:r w:rsidRPr="009F2C38">
              <w:rPr>
                <w:sz w:val="20"/>
                <w:szCs w:val="20"/>
                <w:lang w:val="uz-Cyrl-UZ" w:eastAsia="en-CA"/>
              </w:rPr>
              <w:t>COI/PHA/80/TAS/26</w:t>
            </w:r>
          </w:p>
        </w:tc>
        <w:tc>
          <w:tcPr>
            <w:tcW w:w="815" w:type="pct"/>
            <w:tcBorders>
              <w:top w:val="single" w:sz="4" w:space="0" w:color="auto"/>
              <w:left w:val="single" w:sz="4" w:space="0" w:color="auto"/>
              <w:bottom w:val="single" w:sz="4" w:space="0" w:color="auto"/>
              <w:right w:val="single" w:sz="4" w:space="0" w:color="auto"/>
            </w:tcBorders>
            <w:noWrap/>
            <w:vAlign w:val="center"/>
          </w:tcPr>
          <w:p w14:paraId="2BCEEE91"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3CA305DF"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Verification report on the implementation of the HCFC phase</w:t>
            </w:r>
            <w:r w:rsidRPr="009F2C38">
              <w:rPr>
                <w:bCs/>
                <w:sz w:val="20"/>
                <w:szCs w:val="20"/>
                <w:lang w:val="en-CA" w:eastAsia="en-CA"/>
              </w:rPr>
              <w:noBreakHyphen/>
              <w:t>out management plan</w:t>
            </w:r>
          </w:p>
        </w:tc>
      </w:tr>
      <w:tr w:rsidR="00E60644" w:rsidRPr="009F2C38" w14:paraId="5CF96D15"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08099D4C"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CPR/ARS/51/INV/447</w:t>
            </w:r>
          </w:p>
        </w:tc>
        <w:tc>
          <w:tcPr>
            <w:tcW w:w="815" w:type="pct"/>
            <w:tcBorders>
              <w:top w:val="single" w:sz="4" w:space="0" w:color="auto"/>
              <w:left w:val="single" w:sz="4" w:space="0" w:color="auto"/>
              <w:bottom w:val="single" w:sz="4" w:space="0" w:color="auto"/>
              <w:right w:val="single" w:sz="4" w:space="0" w:color="auto"/>
            </w:tcBorders>
            <w:noWrap/>
            <w:vAlign w:val="center"/>
          </w:tcPr>
          <w:p w14:paraId="73E4239B"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1236D797"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Phase-out of CFC consumption in the pharmaceutical aerosol sector (2007-2008 biennial programme)</w:t>
            </w:r>
          </w:p>
        </w:tc>
      </w:tr>
      <w:tr w:rsidR="00E60644" w:rsidRPr="009F2C38" w14:paraId="2A0A2906"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67DAA56E"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CPR/PRO/69/TAS/531</w:t>
            </w:r>
          </w:p>
        </w:tc>
        <w:tc>
          <w:tcPr>
            <w:tcW w:w="815" w:type="pct"/>
            <w:tcBorders>
              <w:top w:val="single" w:sz="4" w:space="0" w:color="auto"/>
              <w:left w:val="single" w:sz="4" w:space="0" w:color="auto"/>
              <w:bottom w:val="single" w:sz="4" w:space="0" w:color="auto"/>
              <w:right w:val="single" w:sz="4" w:space="0" w:color="auto"/>
            </w:tcBorders>
            <w:noWrap/>
            <w:vAlign w:val="center"/>
          </w:tcPr>
          <w:p w14:paraId="4A094EE4"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62246A2D"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Verification of production of CFCs for essential use</w:t>
            </w:r>
          </w:p>
        </w:tc>
      </w:tr>
      <w:tr w:rsidR="00E60644" w:rsidRPr="009F2C38" w14:paraId="018392F3"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62D49B80"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DJI/PHA/80/TAS/24</w:t>
            </w:r>
          </w:p>
        </w:tc>
        <w:tc>
          <w:tcPr>
            <w:tcW w:w="815" w:type="pct"/>
            <w:tcBorders>
              <w:top w:val="single" w:sz="4" w:space="0" w:color="auto"/>
              <w:left w:val="single" w:sz="4" w:space="0" w:color="auto"/>
              <w:bottom w:val="single" w:sz="4" w:space="0" w:color="auto"/>
              <w:right w:val="single" w:sz="4" w:space="0" w:color="auto"/>
            </w:tcBorders>
            <w:noWrap/>
            <w:vAlign w:val="center"/>
          </w:tcPr>
          <w:p w14:paraId="115E72EA"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6F6B46AF"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Verification report on the implementation of the HCFC phase</w:t>
            </w:r>
            <w:r w:rsidRPr="009F2C38">
              <w:rPr>
                <w:bCs/>
                <w:sz w:val="20"/>
                <w:szCs w:val="20"/>
                <w:lang w:val="en-CA" w:eastAsia="en-CA"/>
              </w:rPr>
              <w:noBreakHyphen/>
              <w:t>out management plan</w:t>
            </w:r>
          </w:p>
        </w:tc>
      </w:tr>
      <w:tr w:rsidR="00E60644" w:rsidRPr="009F2C38" w14:paraId="2C0D04EF"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2FA932FE" w14:textId="741C03A9"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DMI/PHA/75/TAS/22</w:t>
            </w:r>
            <w:r w:rsidR="001D5BCC" w:rsidRPr="009F2C38">
              <w:rPr>
                <w:sz w:val="20"/>
                <w:szCs w:val="20"/>
                <w:lang w:val="en-CA" w:eastAsia="en-CA"/>
              </w:rPr>
              <w:t>*</w:t>
            </w:r>
          </w:p>
        </w:tc>
        <w:tc>
          <w:tcPr>
            <w:tcW w:w="815" w:type="pct"/>
            <w:tcBorders>
              <w:top w:val="single" w:sz="4" w:space="0" w:color="auto"/>
              <w:left w:val="single" w:sz="4" w:space="0" w:color="auto"/>
              <w:bottom w:val="single" w:sz="4" w:space="0" w:color="auto"/>
              <w:right w:val="single" w:sz="4" w:space="0" w:color="auto"/>
            </w:tcBorders>
            <w:noWrap/>
            <w:vAlign w:val="center"/>
          </w:tcPr>
          <w:p w14:paraId="09161564"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2F3F5783"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Verification report on the implementation of the HCFC phase</w:t>
            </w:r>
            <w:r w:rsidRPr="009F2C38">
              <w:rPr>
                <w:sz w:val="20"/>
                <w:szCs w:val="20"/>
                <w:lang w:val="en-CA" w:eastAsia="en-CA"/>
              </w:rPr>
              <w:noBreakHyphen/>
              <w:t>out management plan</w:t>
            </w:r>
          </w:p>
        </w:tc>
      </w:tr>
      <w:tr w:rsidR="00E60644" w:rsidRPr="009F2C38" w14:paraId="24156FE2"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0A8319D5"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DOM/REF/81/INV/63</w:t>
            </w:r>
          </w:p>
        </w:tc>
        <w:tc>
          <w:tcPr>
            <w:tcW w:w="815" w:type="pct"/>
            <w:tcBorders>
              <w:top w:val="single" w:sz="4" w:space="0" w:color="auto"/>
              <w:left w:val="single" w:sz="4" w:space="0" w:color="auto"/>
              <w:bottom w:val="single" w:sz="4" w:space="0" w:color="auto"/>
              <w:right w:val="single" w:sz="4" w:space="0" w:color="auto"/>
            </w:tcBorders>
            <w:noWrap/>
            <w:vAlign w:val="center"/>
          </w:tcPr>
          <w:p w14:paraId="6282C9C5"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UNDP</w:t>
            </w:r>
          </w:p>
        </w:tc>
        <w:tc>
          <w:tcPr>
            <w:tcW w:w="2888" w:type="pct"/>
            <w:tcBorders>
              <w:top w:val="single" w:sz="4" w:space="0" w:color="auto"/>
              <w:left w:val="single" w:sz="4" w:space="0" w:color="auto"/>
              <w:bottom w:val="single" w:sz="4" w:space="0" w:color="auto"/>
              <w:right w:val="single" w:sz="4" w:space="0" w:color="auto"/>
            </w:tcBorders>
            <w:vAlign w:val="center"/>
          </w:tcPr>
          <w:p w14:paraId="4E837467"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 xml:space="preserve">Conversion of a commercial refrigerator manufacturing line at </w:t>
            </w:r>
            <w:proofErr w:type="spellStart"/>
            <w:r w:rsidRPr="009F2C38">
              <w:rPr>
                <w:i/>
                <w:sz w:val="20"/>
                <w:szCs w:val="20"/>
                <w:lang w:val="en-CA" w:eastAsia="en-CA"/>
              </w:rPr>
              <w:t>Fábrica</w:t>
            </w:r>
            <w:proofErr w:type="spellEnd"/>
            <w:r w:rsidRPr="009F2C38">
              <w:rPr>
                <w:i/>
                <w:sz w:val="20"/>
                <w:szCs w:val="20"/>
                <w:lang w:val="en-CA" w:eastAsia="en-CA"/>
              </w:rPr>
              <w:t xml:space="preserve"> de </w:t>
            </w:r>
            <w:proofErr w:type="spellStart"/>
            <w:r w:rsidRPr="009F2C38">
              <w:rPr>
                <w:i/>
                <w:sz w:val="20"/>
                <w:szCs w:val="20"/>
                <w:lang w:val="en-CA" w:eastAsia="en-CA"/>
              </w:rPr>
              <w:t>Refrigeradores</w:t>
            </w:r>
            <w:proofErr w:type="spellEnd"/>
            <w:r w:rsidRPr="009F2C38">
              <w:rPr>
                <w:i/>
                <w:sz w:val="20"/>
                <w:szCs w:val="20"/>
                <w:lang w:val="en-CA" w:eastAsia="en-CA"/>
              </w:rPr>
              <w:t xml:space="preserve"> </w:t>
            </w:r>
            <w:proofErr w:type="spellStart"/>
            <w:r w:rsidRPr="009F2C38">
              <w:rPr>
                <w:i/>
                <w:sz w:val="20"/>
                <w:szCs w:val="20"/>
                <w:lang w:val="en-CA" w:eastAsia="en-CA"/>
              </w:rPr>
              <w:t>Comerciales</w:t>
            </w:r>
            <w:proofErr w:type="spellEnd"/>
            <w:r w:rsidRPr="009F2C38">
              <w:rPr>
                <w:sz w:val="20"/>
                <w:szCs w:val="20"/>
                <w:lang w:val="en-CA" w:eastAsia="en-CA"/>
              </w:rPr>
              <w:t>, SRL (FARCO) from HFC-134a and R-404A to propane (R-290) as refrigerant</w:t>
            </w:r>
          </w:p>
        </w:tc>
      </w:tr>
      <w:tr w:rsidR="00E60644" w:rsidRPr="009F2C38" w14:paraId="16058180"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6571EA1F"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EGY/FOA/76/DEM/129</w:t>
            </w:r>
          </w:p>
        </w:tc>
        <w:tc>
          <w:tcPr>
            <w:tcW w:w="815" w:type="pct"/>
            <w:tcBorders>
              <w:top w:val="single" w:sz="4" w:space="0" w:color="auto"/>
              <w:left w:val="single" w:sz="4" w:space="0" w:color="auto"/>
              <w:bottom w:val="single" w:sz="4" w:space="0" w:color="auto"/>
              <w:right w:val="single" w:sz="4" w:space="0" w:color="auto"/>
            </w:tcBorders>
            <w:noWrap/>
            <w:vAlign w:val="center"/>
          </w:tcPr>
          <w:p w14:paraId="5E2F89DE"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UNDP</w:t>
            </w:r>
          </w:p>
        </w:tc>
        <w:tc>
          <w:tcPr>
            <w:tcW w:w="2888" w:type="pct"/>
            <w:tcBorders>
              <w:top w:val="single" w:sz="4" w:space="0" w:color="auto"/>
              <w:left w:val="single" w:sz="4" w:space="0" w:color="auto"/>
              <w:bottom w:val="single" w:sz="4" w:space="0" w:color="auto"/>
              <w:right w:val="single" w:sz="4" w:space="0" w:color="auto"/>
            </w:tcBorders>
            <w:vAlign w:val="center"/>
          </w:tcPr>
          <w:p w14:paraId="60C8E4FC"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Demonstration of low-cost options for the conversion to non-ODS technologies in polyurethane foams at very small users</w:t>
            </w:r>
          </w:p>
        </w:tc>
      </w:tr>
      <w:tr w:rsidR="00E60644" w:rsidRPr="009F2C38" w14:paraId="025995DC"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6C45B8D4"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EUR/REF/76/DEM/16</w:t>
            </w:r>
          </w:p>
        </w:tc>
        <w:tc>
          <w:tcPr>
            <w:tcW w:w="815" w:type="pct"/>
            <w:tcBorders>
              <w:top w:val="single" w:sz="4" w:space="0" w:color="auto"/>
              <w:left w:val="single" w:sz="4" w:space="0" w:color="auto"/>
              <w:bottom w:val="single" w:sz="4" w:space="0" w:color="auto"/>
              <w:right w:val="single" w:sz="4" w:space="0" w:color="auto"/>
            </w:tcBorders>
            <w:noWrap/>
            <w:vAlign w:val="center"/>
          </w:tcPr>
          <w:p w14:paraId="49D09919"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Russian Federation</w:t>
            </w:r>
          </w:p>
        </w:tc>
        <w:tc>
          <w:tcPr>
            <w:tcW w:w="2888" w:type="pct"/>
            <w:tcBorders>
              <w:top w:val="single" w:sz="4" w:space="0" w:color="auto"/>
              <w:left w:val="single" w:sz="4" w:space="0" w:color="auto"/>
              <w:bottom w:val="single" w:sz="4" w:space="0" w:color="auto"/>
              <w:right w:val="single" w:sz="4" w:space="0" w:color="auto"/>
            </w:tcBorders>
            <w:vAlign w:val="center"/>
          </w:tcPr>
          <w:p w14:paraId="628E2620"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Development of a regional centre of excellence for training and certification and demonstration of low-global warming potential alternative refrigerants</w:t>
            </w:r>
          </w:p>
        </w:tc>
      </w:tr>
      <w:tr w:rsidR="00E60644" w:rsidRPr="009F2C38" w14:paraId="41051284"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41D6D28B"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GAB/PHA/80/TAS/35</w:t>
            </w:r>
          </w:p>
        </w:tc>
        <w:tc>
          <w:tcPr>
            <w:tcW w:w="815" w:type="pct"/>
            <w:tcBorders>
              <w:top w:val="single" w:sz="4" w:space="0" w:color="auto"/>
              <w:left w:val="single" w:sz="4" w:space="0" w:color="auto"/>
              <w:bottom w:val="single" w:sz="4" w:space="0" w:color="auto"/>
              <w:right w:val="single" w:sz="4" w:space="0" w:color="auto"/>
            </w:tcBorders>
            <w:noWrap/>
            <w:vAlign w:val="center"/>
          </w:tcPr>
          <w:p w14:paraId="6957EC1F"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6D0A58FF"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Verification report on the implementation of the HCFC phase</w:t>
            </w:r>
            <w:r w:rsidRPr="009F2C38">
              <w:rPr>
                <w:sz w:val="20"/>
                <w:szCs w:val="20"/>
                <w:lang w:val="en-CA" w:eastAsia="en-CA"/>
              </w:rPr>
              <w:noBreakHyphen/>
              <w:t>out management plan</w:t>
            </w:r>
          </w:p>
        </w:tc>
      </w:tr>
      <w:tr w:rsidR="00E60644" w:rsidRPr="009F2C38" w14:paraId="73965BF2"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7AA430BC"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GLO/REF/47/DEM/268</w:t>
            </w:r>
          </w:p>
        </w:tc>
        <w:tc>
          <w:tcPr>
            <w:tcW w:w="815" w:type="pct"/>
            <w:tcBorders>
              <w:top w:val="single" w:sz="4" w:space="0" w:color="auto"/>
              <w:left w:val="single" w:sz="4" w:space="0" w:color="auto"/>
              <w:bottom w:val="single" w:sz="4" w:space="0" w:color="auto"/>
              <w:right w:val="single" w:sz="4" w:space="0" w:color="auto"/>
            </w:tcBorders>
            <w:noWrap/>
            <w:vAlign w:val="center"/>
          </w:tcPr>
          <w:p w14:paraId="07EE93E3"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66AC1B0B"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Global chiller replacement project (China, India, Indonesia, Malaysia and Philippines)</w:t>
            </w:r>
          </w:p>
        </w:tc>
      </w:tr>
      <w:tr w:rsidR="00E60644" w:rsidRPr="009F2C38" w14:paraId="43BC68E0" w14:textId="77777777" w:rsidTr="009F2C38">
        <w:tc>
          <w:tcPr>
            <w:tcW w:w="1297" w:type="pct"/>
            <w:tcBorders>
              <w:top w:val="single" w:sz="4" w:space="0" w:color="auto"/>
              <w:left w:val="single" w:sz="4" w:space="0" w:color="auto"/>
              <w:bottom w:val="single" w:sz="4" w:space="0" w:color="auto"/>
              <w:right w:val="single" w:sz="4" w:space="0" w:color="auto"/>
            </w:tcBorders>
            <w:vAlign w:val="center"/>
          </w:tcPr>
          <w:p w14:paraId="6A5242C8" w14:textId="77777777" w:rsidR="00E60644" w:rsidRPr="009F2C38" w:rsidRDefault="00E60644" w:rsidP="00102A32">
            <w:pPr>
              <w:widowControl w:val="0"/>
              <w:contextualSpacing/>
              <w:jc w:val="left"/>
              <w:rPr>
                <w:b/>
                <w:bCs/>
                <w:sz w:val="20"/>
                <w:szCs w:val="20"/>
                <w:lang w:val="en-CA" w:eastAsia="en-CA"/>
              </w:rPr>
            </w:pPr>
            <w:r w:rsidRPr="009F2C38">
              <w:rPr>
                <w:sz w:val="20"/>
                <w:szCs w:val="20"/>
                <w:lang w:val="en-CA" w:eastAsia="en-CA"/>
              </w:rPr>
              <w:t>GLO/SEV/47/TAS/269</w:t>
            </w:r>
          </w:p>
        </w:tc>
        <w:tc>
          <w:tcPr>
            <w:tcW w:w="815" w:type="pct"/>
            <w:tcBorders>
              <w:top w:val="single" w:sz="4" w:space="0" w:color="auto"/>
              <w:left w:val="single" w:sz="4" w:space="0" w:color="auto"/>
              <w:bottom w:val="single" w:sz="4" w:space="0" w:color="auto"/>
              <w:right w:val="single" w:sz="4" w:space="0" w:color="auto"/>
            </w:tcBorders>
            <w:vAlign w:val="center"/>
          </w:tcPr>
          <w:p w14:paraId="70D8D3D6"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Portugal</w:t>
            </w:r>
          </w:p>
        </w:tc>
        <w:tc>
          <w:tcPr>
            <w:tcW w:w="2888" w:type="pct"/>
            <w:tcBorders>
              <w:top w:val="single" w:sz="4" w:space="0" w:color="auto"/>
              <w:left w:val="single" w:sz="4" w:space="0" w:color="auto"/>
              <w:bottom w:val="single" w:sz="4" w:space="0" w:color="auto"/>
              <w:right w:val="single" w:sz="4" w:space="0" w:color="auto"/>
            </w:tcBorders>
            <w:vAlign w:val="center"/>
          </w:tcPr>
          <w:p w14:paraId="4943A922"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Communication and cooperation support to Portuguese speaking countries (Angola, Cape Verde, East Timor, Guinea Bissau, Mozambique and Sao Tome and Principe)</w:t>
            </w:r>
          </w:p>
        </w:tc>
      </w:tr>
      <w:tr w:rsidR="00E60644" w:rsidRPr="009F2C38" w14:paraId="6712BFC8"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2E1025F4"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GLO/SEV/63/TAS/309</w:t>
            </w:r>
          </w:p>
        </w:tc>
        <w:tc>
          <w:tcPr>
            <w:tcW w:w="815" w:type="pct"/>
            <w:tcBorders>
              <w:top w:val="single" w:sz="4" w:space="0" w:color="auto"/>
              <w:left w:val="single" w:sz="4" w:space="0" w:color="auto"/>
              <w:bottom w:val="single" w:sz="4" w:space="0" w:color="auto"/>
              <w:right w:val="single" w:sz="4" w:space="0" w:color="auto"/>
            </w:tcBorders>
            <w:noWrap/>
            <w:vAlign w:val="center"/>
          </w:tcPr>
          <w:p w14:paraId="3C8CCD8B"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00B6276A"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Resource mobilization for HCFC phase-out co-benefits study</w:t>
            </w:r>
          </w:p>
        </w:tc>
      </w:tr>
      <w:tr w:rsidR="00E60644" w:rsidRPr="009F2C38" w14:paraId="0DD113CE"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5554574A" w14:textId="5FDC6D99"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GUY/PHA/77/TAS/29</w:t>
            </w:r>
            <w:r w:rsidR="001D5BCC" w:rsidRPr="009F2C38">
              <w:rPr>
                <w:sz w:val="20"/>
                <w:szCs w:val="20"/>
                <w:lang w:val="en-CA" w:eastAsia="en-CA"/>
              </w:rPr>
              <w:t>*</w:t>
            </w:r>
          </w:p>
        </w:tc>
        <w:tc>
          <w:tcPr>
            <w:tcW w:w="815" w:type="pct"/>
            <w:tcBorders>
              <w:top w:val="single" w:sz="4" w:space="0" w:color="auto"/>
              <w:left w:val="single" w:sz="4" w:space="0" w:color="auto"/>
              <w:bottom w:val="single" w:sz="4" w:space="0" w:color="auto"/>
              <w:right w:val="single" w:sz="4" w:space="0" w:color="auto"/>
            </w:tcBorders>
            <w:noWrap/>
            <w:vAlign w:val="center"/>
          </w:tcPr>
          <w:p w14:paraId="1FA58BF3"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2CF6A97E"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Verification report on the implementation of the HCFC phase</w:t>
            </w:r>
            <w:r w:rsidRPr="009F2C38">
              <w:rPr>
                <w:sz w:val="20"/>
                <w:szCs w:val="20"/>
                <w:lang w:val="en-CA" w:eastAsia="en-CA"/>
              </w:rPr>
              <w:noBreakHyphen/>
              <w:t>out management plan</w:t>
            </w:r>
          </w:p>
        </w:tc>
      </w:tr>
      <w:tr w:rsidR="00E60644" w:rsidRPr="009F2C38" w14:paraId="38DF3DC7"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28F16ED3"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IND/HAL/34/INV/315</w:t>
            </w:r>
          </w:p>
        </w:tc>
        <w:tc>
          <w:tcPr>
            <w:tcW w:w="815" w:type="pct"/>
            <w:tcBorders>
              <w:top w:val="single" w:sz="4" w:space="0" w:color="auto"/>
              <w:left w:val="single" w:sz="4" w:space="0" w:color="auto"/>
              <w:bottom w:val="single" w:sz="4" w:space="0" w:color="auto"/>
              <w:right w:val="single" w:sz="4" w:space="0" w:color="auto"/>
            </w:tcBorders>
            <w:noWrap/>
            <w:vAlign w:val="center"/>
          </w:tcPr>
          <w:p w14:paraId="513555D7"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062AF3FF"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Halon production and consumption sector phase out plan</w:t>
            </w:r>
          </w:p>
        </w:tc>
      </w:tr>
      <w:tr w:rsidR="00E60644" w:rsidRPr="009F2C38" w14:paraId="259C3FBC" w14:textId="77777777" w:rsidTr="009F2C38">
        <w:tc>
          <w:tcPr>
            <w:tcW w:w="1297" w:type="pct"/>
            <w:tcBorders>
              <w:top w:val="single" w:sz="4" w:space="0" w:color="auto"/>
              <w:left w:val="single" w:sz="4" w:space="0" w:color="auto"/>
              <w:bottom w:val="single" w:sz="4" w:space="0" w:color="auto"/>
              <w:right w:val="single" w:sz="4" w:space="0" w:color="auto"/>
            </w:tcBorders>
            <w:vAlign w:val="center"/>
          </w:tcPr>
          <w:p w14:paraId="6751C159" w14:textId="77777777" w:rsidR="00E60644" w:rsidRPr="009F2C38" w:rsidRDefault="00E60644" w:rsidP="00102A32">
            <w:pPr>
              <w:widowControl w:val="0"/>
              <w:contextualSpacing/>
              <w:jc w:val="left"/>
              <w:rPr>
                <w:b/>
                <w:bCs/>
                <w:sz w:val="20"/>
                <w:szCs w:val="20"/>
                <w:lang w:val="en-CA" w:eastAsia="en-CA"/>
              </w:rPr>
            </w:pPr>
            <w:r w:rsidRPr="009F2C38">
              <w:rPr>
                <w:sz w:val="20"/>
                <w:szCs w:val="20"/>
                <w:lang w:val="en-CA" w:eastAsia="en-CA"/>
              </w:rPr>
              <w:t>JOR/FUM/29/INV/54</w:t>
            </w:r>
          </w:p>
        </w:tc>
        <w:tc>
          <w:tcPr>
            <w:tcW w:w="815" w:type="pct"/>
            <w:tcBorders>
              <w:top w:val="single" w:sz="4" w:space="0" w:color="auto"/>
              <w:left w:val="single" w:sz="4" w:space="0" w:color="auto"/>
              <w:bottom w:val="single" w:sz="4" w:space="0" w:color="auto"/>
              <w:right w:val="single" w:sz="4" w:space="0" w:color="auto"/>
            </w:tcBorders>
            <w:vAlign w:val="center"/>
          </w:tcPr>
          <w:p w14:paraId="46736D2A"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Germany</w:t>
            </w:r>
          </w:p>
        </w:tc>
        <w:tc>
          <w:tcPr>
            <w:tcW w:w="2888" w:type="pct"/>
            <w:tcBorders>
              <w:top w:val="single" w:sz="4" w:space="0" w:color="auto"/>
              <w:left w:val="single" w:sz="4" w:space="0" w:color="auto"/>
              <w:bottom w:val="single" w:sz="4" w:space="0" w:color="auto"/>
              <w:right w:val="single" w:sz="4" w:space="0" w:color="auto"/>
            </w:tcBorders>
            <w:vAlign w:val="center"/>
          </w:tcPr>
          <w:p w14:paraId="552FCB6F"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Complete phase-out of the use of methyl bromide in Jordan</w:t>
            </w:r>
          </w:p>
        </w:tc>
      </w:tr>
      <w:tr w:rsidR="00E60644" w:rsidRPr="009F2C38" w14:paraId="2F479350"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7645E40A"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JOR/PHA/38/INV/77</w:t>
            </w:r>
          </w:p>
        </w:tc>
        <w:tc>
          <w:tcPr>
            <w:tcW w:w="815" w:type="pct"/>
            <w:tcBorders>
              <w:top w:val="single" w:sz="4" w:space="0" w:color="auto"/>
              <w:left w:val="single" w:sz="4" w:space="0" w:color="auto"/>
              <w:bottom w:val="single" w:sz="4" w:space="0" w:color="auto"/>
              <w:right w:val="single" w:sz="4" w:space="0" w:color="auto"/>
            </w:tcBorders>
            <w:noWrap/>
            <w:vAlign w:val="center"/>
          </w:tcPr>
          <w:p w14:paraId="724A3E2E"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25404FF1"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National ODS phase-out plan: aerosol, foam, MAC service and solvent sectors</w:t>
            </w:r>
          </w:p>
        </w:tc>
      </w:tr>
      <w:tr w:rsidR="00E60644" w:rsidRPr="009F2C38" w14:paraId="746188AF"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67EB37D5"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uz-Cyrl-UZ" w:eastAsia="en-CA"/>
              </w:rPr>
              <w:t>KUW/REF/75/TAS/29</w:t>
            </w:r>
          </w:p>
        </w:tc>
        <w:tc>
          <w:tcPr>
            <w:tcW w:w="815" w:type="pct"/>
            <w:tcBorders>
              <w:top w:val="single" w:sz="4" w:space="0" w:color="auto"/>
              <w:left w:val="single" w:sz="4" w:space="0" w:color="auto"/>
              <w:bottom w:val="single" w:sz="4" w:space="0" w:color="auto"/>
              <w:right w:val="single" w:sz="4" w:space="0" w:color="auto"/>
            </w:tcBorders>
            <w:noWrap/>
            <w:vAlign w:val="center"/>
          </w:tcPr>
          <w:p w14:paraId="45C9C311"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684D3119"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Comparative analysis of three not-in-kind technologies for use in central air-conditioning (feasibility study for district cooling)</w:t>
            </w:r>
          </w:p>
        </w:tc>
      </w:tr>
      <w:tr w:rsidR="00E60644" w:rsidRPr="009F2C38" w14:paraId="076DA75E"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5CC5A466" w14:textId="77777777" w:rsidR="00E60644" w:rsidRPr="009F2C38" w:rsidRDefault="00E60644" w:rsidP="00102A32">
            <w:pPr>
              <w:widowControl w:val="0"/>
              <w:contextualSpacing/>
              <w:jc w:val="left"/>
              <w:rPr>
                <w:sz w:val="20"/>
                <w:szCs w:val="20"/>
                <w:lang w:val="en-CA" w:eastAsia="en-CA"/>
              </w:rPr>
            </w:pPr>
            <w:r w:rsidRPr="009F2C38">
              <w:rPr>
                <w:bCs/>
                <w:sz w:val="20"/>
                <w:szCs w:val="20"/>
                <w:lang w:val="en-CA" w:eastAsia="en-CA"/>
              </w:rPr>
              <w:t xml:space="preserve">ODS </w:t>
            </w:r>
            <w:r w:rsidRPr="009F2C38">
              <w:rPr>
                <w:sz w:val="20"/>
                <w:szCs w:val="20"/>
                <w:lang w:val="en-CA" w:eastAsia="en-CA"/>
              </w:rPr>
              <w:t>alternative surveys</w:t>
            </w:r>
          </w:p>
        </w:tc>
        <w:tc>
          <w:tcPr>
            <w:tcW w:w="815" w:type="pct"/>
            <w:tcBorders>
              <w:top w:val="single" w:sz="4" w:space="0" w:color="auto"/>
              <w:left w:val="single" w:sz="4" w:space="0" w:color="auto"/>
              <w:bottom w:val="single" w:sz="4" w:space="0" w:color="auto"/>
              <w:right w:val="single" w:sz="4" w:space="0" w:color="auto"/>
            </w:tcBorders>
            <w:noWrap/>
            <w:vAlign w:val="center"/>
          </w:tcPr>
          <w:p w14:paraId="2540BC97"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3F8FB709"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Survey of ODS alternatives at the national level</w:t>
            </w:r>
          </w:p>
        </w:tc>
      </w:tr>
      <w:tr w:rsidR="00E60644" w:rsidRPr="009F2C38" w14:paraId="00001A3C"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48D72F59"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SWA/PHA/80/TAS/24</w:t>
            </w:r>
          </w:p>
        </w:tc>
        <w:tc>
          <w:tcPr>
            <w:tcW w:w="815" w:type="pct"/>
            <w:tcBorders>
              <w:top w:val="single" w:sz="4" w:space="0" w:color="auto"/>
              <w:left w:val="single" w:sz="4" w:space="0" w:color="auto"/>
              <w:bottom w:val="single" w:sz="4" w:space="0" w:color="auto"/>
              <w:right w:val="single" w:sz="4" w:space="0" w:color="auto"/>
            </w:tcBorders>
            <w:noWrap/>
            <w:vAlign w:val="center"/>
          </w:tcPr>
          <w:p w14:paraId="02403B15"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75274E9F"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Verification report on the implementation of the HCFC phase</w:t>
            </w:r>
            <w:r w:rsidRPr="009F2C38">
              <w:rPr>
                <w:sz w:val="20"/>
                <w:szCs w:val="20"/>
                <w:lang w:val="en-CA" w:eastAsia="en-CA"/>
              </w:rPr>
              <w:noBreakHyphen/>
              <w:t>out management plan</w:t>
            </w:r>
          </w:p>
        </w:tc>
      </w:tr>
      <w:tr w:rsidR="00E60644" w:rsidRPr="009F2C38" w14:paraId="1A5D5D51"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1EFB2C91"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THA/FOA/76/DEM/168</w:t>
            </w:r>
          </w:p>
        </w:tc>
        <w:tc>
          <w:tcPr>
            <w:tcW w:w="815" w:type="pct"/>
            <w:tcBorders>
              <w:top w:val="single" w:sz="4" w:space="0" w:color="auto"/>
              <w:left w:val="single" w:sz="4" w:space="0" w:color="auto"/>
              <w:bottom w:val="single" w:sz="4" w:space="0" w:color="auto"/>
              <w:right w:val="single" w:sz="4" w:space="0" w:color="auto"/>
            </w:tcBorders>
            <w:noWrap/>
            <w:vAlign w:val="center"/>
          </w:tcPr>
          <w:p w14:paraId="24E97612"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World Bank</w:t>
            </w:r>
          </w:p>
        </w:tc>
        <w:tc>
          <w:tcPr>
            <w:tcW w:w="2888" w:type="pct"/>
            <w:tcBorders>
              <w:top w:val="single" w:sz="4" w:space="0" w:color="auto"/>
              <w:left w:val="single" w:sz="4" w:space="0" w:color="auto"/>
              <w:bottom w:val="single" w:sz="4" w:space="0" w:color="auto"/>
              <w:right w:val="single" w:sz="4" w:space="0" w:color="auto"/>
            </w:tcBorders>
            <w:vAlign w:val="center"/>
          </w:tcPr>
          <w:p w14:paraId="2B634511" w14:textId="77777777" w:rsidR="00E60644" w:rsidRPr="009F2C38" w:rsidRDefault="00E60644" w:rsidP="00102A32">
            <w:pPr>
              <w:widowControl w:val="0"/>
              <w:contextualSpacing/>
              <w:jc w:val="left"/>
              <w:rPr>
                <w:sz w:val="20"/>
                <w:szCs w:val="20"/>
                <w:highlight w:val="yellow"/>
                <w:lang w:val="en-CA" w:eastAsia="en-CA"/>
              </w:rPr>
            </w:pPr>
            <w:r w:rsidRPr="009F2C38">
              <w:rPr>
                <w:sz w:val="20"/>
                <w:szCs w:val="20"/>
                <w:lang w:val="en-CA" w:eastAsia="en-CA"/>
              </w:rPr>
              <w:t>Demonstration project at foam system houses to formulate pre</w:t>
            </w:r>
            <w:r w:rsidRPr="009F2C38">
              <w:rPr>
                <w:sz w:val="20"/>
                <w:szCs w:val="20"/>
                <w:lang w:val="en-CA" w:eastAsia="en-CA"/>
              </w:rPr>
              <w:noBreakHyphen/>
              <w:t>blended polyol for spray polyurethane foam applications using low-global warming potential blowing agent</w:t>
            </w:r>
          </w:p>
        </w:tc>
      </w:tr>
      <w:tr w:rsidR="00E60644" w:rsidRPr="009F2C38" w14:paraId="22848566" w14:textId="77777777" w:rsidTr="009F2C38">
        <w:tc>
          <w:tcPr>
            <w:tcW w:w="1297" w:type="pct"/>
            <w:tcBorders>
              <w:top w:val="single" w:sz="4" w:space="0" w:color="auto"/>
              <w:left w:val="single" w:sz="4" w:space="0" w:color="auto"/>
              <w:bottom w:val="single" w:sz="4" w:space="0" w:color="auto"/>
              <w:right w:val="single" w:sz="4" w:space="0" w:color="auto"/>
            </w:tcBorders>
            <w:noWrap/>
            <w:vAlign w:val="center"/>
          </w:tcPr>
          <w:p w14:paraId="0AD1B27D"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TOG/PHA/80/TAS/31</w:t>
            </w:r>
          </w:p>
        </w:tc>
        <w:tc>
          <w:tcPr>
            <w:tcW w:w="815" w:type="pct"/>
            <w:tcBorders>
              <w:top w:val="single" w:sz="4" w:space="0" w:color="auto"/>
              <w:left w:val="single" w:sz="4" w:space="0" w:color="auto"/>
              <w:bottom w:val="single" w:sz="4" w:space="0" w:color="auto"/>
              <w:right w:val="single" w:sz="4" w:space="0" w:color="auto"/>
            </w:tcBorders>
            <w:noWrap/>
            <w:vAlign w:val="center"/>
          </w:tcPr>
          <w:p w14:paraId="29B91285"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UNEP</w:t>
            </w:r>
          </w:p>
        </w:tc>
        <w:tc>
          <w:tcPr>
            <w:tcW w:w="2888" w:type="pct"/>
            <w:tcBorders>
              <w:top w:val="single" w:sz="4" w:space="0" w:color="auto"/>
              <w:left w:val="single" w:sz="4" w:space="0" w:color="auto"/>
              <w:bottom w:val="single" w:sz="4" w:space="0" w:color="auto"/>
              <w:right w:val="single" w:sz="4" w:space="0" w:color="auto"/>
            </w:tcBorders>
            <w:vAlign w:val="center"/>
          </w:tcPr>
          <w:p w14:paraId="3C083921"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Verification report on the implementation of the HCFC phase</w:t>
            </w:r>
            <w:r w:rsidRPr="009F2C38">
              <w:rPr>
                <w:sz w:val="20"/>
                <w:szCs w:val="20"/>
                <w:lang w:val="en-CA" w:eastAsia="en-CA"/>
              </w:rPr>
              <w:noBreakHyphen/>
              <w:t>out management plan</w:t>
            </w:r>
          </w:p>
        </w:tc>
      </w:tr>
      <w:tr w:rsidR="00E60644" w:rsidRPr="009F2C38" w14:paraId="172A194A" w14:textId="77777777" w:rsidTr="009F2C38">
        <w:tc>
          <w:tcPr>
            <w:tcW w:w="1297" w:type="pct"/>
            <w:tcBorders>
              <w:top w:val="single" w:sz="4" w:space="0" w:color="auto"/>
              <w:left w:val="single" w:sz="4" w:space="0" w:color="auto"/>
              <w:bottom w:val="single" w:sz="4" w:space="0" w:color="auto"/>
              <w:right w:val="single" w:sz="4" w:space="0" w:color="auto"/>
            </w:tcBorders>
            <w:vAlign w:val="center"/>
          </w:tcPr>
          <w:p w14:paraId="50FE6ECC" w14:textId="77777777" w:rsidR="00E60644" w:rsidRPr="009F2C38" w:rsidRDefault="00E60644" w:rsidP="00102A32">
            <w:pPr>
              <w:widowControl w:val="0"/>
              <w:contextualSpacing/>
              <w:jc w:val="left"/>
              <w:rPr>
                <w:b/>
                <w:bCs/>
                <w:sz w:val="20"/>
                <w:szCs w:val="20"/>
                <w:lang w:val="en-CA" w:eastAsia="en-CA"/>
              </w:rPr>
            </w:pPr>
            <w:r w:rsidRPr="009F2C38">
              <w:rPr>
                <w:sz w:val="20"/>
                <w:szCs w:val="20"/>
                <w:lang w:val="en-CA" w:eastAsia="en-CA"/>
              </w:rPr>
              <w:lastRenderedPageBreak/>
              <w:t>ZIM/PHA/75/TAS/52</w:t>
            </w:r>
          </w:p>
        </w:tc>
        <w:tc>
          <w:tcPr>
            <w:tcW w:w="815" w:type="pct"/>
            <w:tcBorders>
              <w:top w:val="single" w:sz="4" w:space="0" w:color="auto"/>
              <w:left w:val="single" w:sz="4" w:space="0" w:color="auto"/>
              <w:bottom w:val="single" w:sz="4" w:space="0" w:color="auto"/>
              <w:right w:val="single" w:sz="4" w:space="0" w:color="auto"/>
            </w:tcBorders>
            <w:vAlign w:val="center"/>
          </w:tcPr>
          <w:p w14:paraId="4BED72A8" w14:textId="77777777" w:rsidR="00E60644" w:rsidRPr="009F2C38" w:rsidRDefault="00E60644" w:rsidP="00102A32">
            <w:pPr>
              <w:widowControl w:val="0"/>
              <w:contextualSpacing/>
              <w:jc w:val="left"/>
              <w:rPr>
                <w:sz w:val="20"/>
                <w:szCs w:val="20"/>
                <w:lang w:val="en-CA" w:eastAsia="en-CA"/>
              </w:rPr>
            </w:pPr>
            <w:r w:rsidRPr="009F2C38">
              <w:rPr>
                <w:sz w:val="20"/>
                <w:szCs w:val="20"/>
                <w:lang w:val="en-CA" w:eastAsia="en-CA"/>
              </w:rPr>
              <w:t>Germany</w:t>
            </w:r>
          </w:p>
        </w:tc>
        <w:tc>
          <w:tcPr>
            <w:tcW w:w="2888" w:type="pct"/>
            <w:tcBorders>
              <w:top w:val="single" w:sz="4" w:space="0" w:color="auto"/>
              <w:left w:val="single" w:sz="4" w:space="0" w:color="auto"/>
              <w:bottom w:val="single" w:sz="4" w:space="0" w:color="auto"/>
              <w:right w:val="single" w:sz="4" w:space="0" w:color="auto"/>
            </w:tcBorders>
            <w:vAlign w:val="center"/>
          </w:tcPr>
          <w:p w14:paraId="6F547C1B" w14:textId="77777777" w:rsidR="00E60644" w:rsidRPr="009F2C38" w:rsidRDefault="00E60644" w:rsidP="00102A32">
            <w:pPr>
              <w:widowControl w:val="0"/>
              <w:contextualSpacing/>
              <w:jc w:val="left"/>
              <w:rPr>
                <w:bCs/>
                <w:sz w:val="20"/>
                <w:szCs w:val="20"/>
                <w:lang w:val="en-CA" w:eastAsia="en-CA"/>
              </w:rPr>
            </w:pPr>
            <w:r w:rsidRPr="009F2C38">
              <w:rPr>
                <w:bCs/>
                <w:sz w:val="20"/>
                <w:szCs w:val="20"/>
                <w:lang w:val="en-CA" w:eastAsia="en-CA"/>
              </w:rPr>
              <w:t>Verification report for stage I of HCFC phase-out management plan</w:t>
            </w:r>
          </w:p>
        </w:tc>
      </w:tr>
    </w:tbl>
    <w:p w14:paraId="4518DA90" w14:textId="7A888861" w:rsidR="00E60644" w:rsidRDefault="00AF3406" w:rsidP="00E60644">
      <w:pPr>
        <w:widowControl w:val="0"/>
        <w:spacing w:after="240"/>
        <w:rPr>
          <w:b/>
          <w:lang w:val="en-CA"/>
        </w:rPr>
      </w:pPr>
      <w:r w:rsidRPr="007B42F5">
        <w:rPr>
          <w:b/>
          <w:sz w:val="20"/>
          <w:lang w:val="en-CA"/>
        </w:rPr>
        <w:t xml:space="preserve">* </w:t>
      </w:r>
      <w:r w:rsidRPr="007B42F5">
        <w:rPr>
          <w:sz w:val="20"/>
          <w:lang w:val="en-CA"/>
        </w:rPr>
        <w:t>These PCRs w</w:t>
      </w:r>
      <w:r>
        <w:rPr>
          <w:sz w:val="20"/>
          <w:lang w:val="en-CA"/>
        </w:rPr>
        <w:t>ere received after the deadline.</w:t>
      </w:r>
    </w:p>
    <w:p w14:paraId="4EBAE0F6" w14:textId="77777777" w:rsidR="00AF3406" w:rsidRDefault="00AF3406" w:rsidP="00E60644">
      <w:pPr>
        <w:widowControl w:val="0"/>
        <w:spacing w:after="240"/>
        <w:rPr>
          <w:b/>
          <w:lang w:val="en-CA"/>
        </w:rPr>
      </w:pPr>
    </w:p>
    <w:p w14:paraId="6585A65E" w14:textId="77777777" w:rsidR="00E60644" w:rsidRDefault="00E60644" w:rsidP="00E60644">
      <w:pPr>
        <w:widowControl w:val="0"/>
        <w:spacing w:after="240"/>
        <w:jc w:val="center"/>
        <w:rPr>
          <w:b/>
          <w:lang w:val="en-CA"/>
        </w:rPr>
        <w:sectPr w:rsidR="00E60644" w:rsidSect="002F2E98">
          <w:headerReference w:type="even" r:id="rId26"/>
          <w:head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534C5F1B" w14:textId="77777777" w:rsidR="00E60644" w:rsidRDefault="00E60644" w:rsidP="00E60644">
      <w:pPr>
        <w:widowControl w:val="0"/>
        <w:spacing w:after="240"/>
        <w:jc w:val="center"/>
        <w:rPr>
          <w:b/>
        </w:rPr>
      </w:pPr>
      <w:r>
        <w:rPr>
          <w:b/>
        </w:rPr>
        <w:lastRenderedPageBreak/>
        <w:t xml:space="preserve">Annex IV </w:t>
      </w:r>
    </w:p>
    <w:p w14:paraId="33E96B6C" w14:textId="77777777" w:rsidR="00E60644" w:rsidRDefault="00E60644" w:rsidP="00E60644">
      <w:pPr>
        <w:widowControl w:val="0"/>
        <w:spacing w:after="240"/>
        <w:jc w:val="center"/>
        <w:rPr>
          <w:b/>
        </w:rPr>
      </w:pPr>
      <w:r>
        <w:rPr>
          <w:b/>
        </w:rPr>
        <w:t>OUTSTANDING PCRs BY DECISION</w:t>
      </w:r>
    </w:p>
    <w:tbl>
      <w:tblPr>
        <w:tblStyle w:val="TableGrid"/>
        <w:tblW w:w="9350" w:type="dxa"/>
        <w:tblLook w:val="04A0" w:firstRow="1" w:lastRow="0" w:firstColumn="1" w:lastColumn="0" w:noHBand="0" w:noVBand="1"/>
      </w:tblPr>
      <w:tblGrid>
        <w:gridCol w:w="2122"/>
        <w:gridCol w:w="5253"/>
        <w:gridCol w:w="1975"/>
      </w:tblGrid>
      <w:tr w:rsidR="00E60644" w:rsidRPr="005D7DBE" w14:paraId="57FCA8DF" w14:textId="77777777" w:rsidTr="00102A32">
        <w:tc>
          <w:tcPr>
            <w:tcW w:w="2122" w:type="dxa"/>
            <w:vAlign w:val="center"/>
            <w:hideMark/>
          </w:tcPr>
          <w:p w14:paraId="1CCAD532" w14:textId="77777777" w:rsidR="00E60644" w:rsidRPr="005D7DBE" w:rsidRDefault="00E60644" w:rsidP="00102A32">
            <w:pPr>
              <w:widowControl w:val="0"/>
              <w:jc w:val="center"/>
              <w:rPr>
                <w:b/>
                <w:sz w:val="20"/>
                <w:szCs w:val="20"/>
                <w:lang w:val="en-CA"/>
              </w:rPr>
            </w:pPr>
            <w:r w:rsidRPr="005D7DBE">
              <w:rPr>
                <w:b/>
                <w:sz w:val="20"/>
                <w:szCs w:val="20"/>
                <w:lang w:val="en-CA"/>
              </w:rPr>
              <w:t>Country</w:t>
            </w:r>
          </w:p>
        </w:tc>
        <w:tc>
          <w:tcPr>
            <w:tcW w:w="5253" w:type="dxa"/>
            <w:vAlign w:val="center"/>
            <w:hideMark/>
          </w:tcPr>
          <w:p w14:paraId="2C61932A" w14:textId="77777777" w:rsidR="00E60644" w:rsidRPr="005D7DBE" w:rsidRDefault="00E60644" w:rsidP="00102A32">
            <w:pPr>
              <w:widowControl w:val="0"/>
              <w:jc w:val="center"/>
              <w:rPr>
                <w:b/>
                <w:sz w:val="20"/>
                <w:szCs w:val="20"/>
                <w:lang w:val="en-CA"/>
              </w:rPr>
            </w:pPr>
            <w:r w:rsidRPr="005D7DBE">
              <w:rPr>
                <w:b/>
                <w:sz w:val="20"/>
                <w:szCs w:val="20"/>
                <w:lang w:val="en-CA"/>
              </w:rPr>
              <w:t>MYA Sector/Title</w:t>
            </w:r>
          </w:p>
        </w:tc>
        <w:tc>
          <w:tcPr>
            <w:tcW w:w="1975" w:type="dxa"/>
            <w:vAlign w:val="center"/>
            <w:hideMark/>
          </w:tcPr>
          <w:p w14:paraId="36578E58" w14:textId="77777777" w:rsidR="00E60644" w:rsidRPr="005D7DBE" w:rsidRDefault="00E60644" w:rsidP="00102A32">
            <w:pPr>
              <w:widowControl w:val="0"/>
              <w:jc w:val="center"/>
              <w:rPr>
                <w:b/>
                <w:sz w:val="20"/>
                <w:szCs w:val="20"/>
                <w:lang w:val="en-CA"/>
              </w:rPr>
            </w:pPr>
            <w:r w:rsidRPr="005D7DBE">
              <w:rPr>
                <w:b/>
                <w:sz w:val="20"/>
                <w:szCs w:val="20"/>
                <w:lang w:val="en-CA"/>
              </w:rPr>
              <w:t>Lead agency and Cooperating agency</w:t>
            </w:r>
          </w:p>
        </w:tc>
      </w:tr>
      <w:tr w:rsidR="00E60644" w:rsidRPr="005D7DBE" w14:paraId="0544DB59" w14:textId="77777777" w:rsidTr="00102A32">
        <w:tc>
          <w:tcPr>
            <w:tcW w:w="2122" w:type="dxa"/>
            <w:vAlign w:val="center"/>
          </w:tcPr>
          <w:p w14:paraId="12E76A3A" w14:textId="77777777" w:rsidR="00E60644" w:rsidRPr="005D7DBE" w:rsidRDefault="00E60644" w:rsidP="00102A32">
            <w:pPr>
              <w:widowControl w:val="0"/>
              <w:jc w:val="left"/>
              <w:rPr>
                <w:sz w:val="20"/>
                <w:szCs w:val="20"/>
                <w:lang w:val="en-CA" w:eastAsia="en-CA"/>
              </w:rPr>
            </w:pPr>
            <w:r w:rsidRPr="005D7DBE">
              <w:rPr>
                <w:sz w:val="20"/>
                <w:szCs w:val="20"/>
                <w:lang w:val="en-CA" w:eastAsia="en-CA"/>
              </w:rPr>
              <w:t>Democratic Republic of the Congo (the)</w:t>
            </w:r>
          </w:p>
        </w:tc>
        <w:tc>
          <w:tcPr>
            <w:tcW w:w="5253" w:type="dxa"/>
            <w:vAlign w:val="center"/>
          </w:tcPr>
          <w:p w14:paraId="52E2E62C" w14:textId="77777777" w:rsidR="00E60644" w:rsidRPr="005D7DBE" w:rsidRDefault="00E60644" w:rsidP="00102A32">
            <w:pPr>
              <w:widowControl w:val="0"/>
              <w:jc w:val="left"/>
              <w:rPr>
                <w:sz w:val="20"/>
                <w:szCs w:val="20"/>
                <w:lang w:val="en-CA" w:eastAsia="en-CA"/>
              </w:rPr>
            </w:pPr>
            <w:r w:rsidRPr="005D7DBE">
              <w:rPr>
                <w:sz w:val="20"/>
                <w:szCs w:val="20"/>
                <w:lang w:val="en-CA" w:eastAsia="en-CA"/>
              </w:rPr>
              <w:t>HCFC phase-out plan (stage I)</w:t>
            </w:r>
          </w:p>
        </w:tc>
        <w:tc>
          <w:tcPr>
            <w:tcW w:w="1975" w:type="dxa"/>
            <w:vAlign w:val="center"/>
          </w:tcPr>
          <w:p w14:paraId="65A4FB2D" w14:textId="77777777" w:rsidR="00E60644" w:rsidRPr="005D7DBE" w:rsidRDefault="00E60644" w:rsidP="00102A32">
            <w:pPr>
              <w:widowControl w:val="0"/>
              <w:jc w:val="left"/>
              <w:rPr>
                <w:b/>
                <w:sz w:val="20"/>
                <w:szCs w:val="20"/>
              </w:rPr>
            </w:pPr>
            <w:r w:rsidRPr="005D7DBE">
              <w:rPr>
                <w:b/>
                <w:sz w:val="20"/>
                <w:szCs w:val="20"/>
              </w:rPr>
              <w:t>UNEP/</w:t>
            </w:r>
            <w:r w:rsidRPr="005D7DBE">
              <w:rPr>
                <w:sz w:val="20"/>
                <w:szCs w:val="20"/>
              </w:rPr>
              <w:t>UNDP</w:t>
            </w:r>
          </w:p>
        </w:tc>
      </w:tr>
      <w:tr w:rsidR="00E60644" w:rsidRPr="005D7DBE" w14:paraId="0EA18B26" w14:textId="77777777" w:rsidTr="00102A32">
        <w:tc>
          <w:tcPr>
            <w:tcW w:w="2122" w:type="dxa"/>
            <w:vAlign w:val="center"/>
          </w:tcPr>
          <w:p w14:paraId="3D9F8B52" w14:textId="77777777" w:rsidR="00E60644" w:rsidRPr="005D7DBE" w:rsidRDefault="00E60644" w:rsidP="00102A32">
            <w:pPr>
              <w:widowControl w:val="0"/>
              <w:jc w:val="left"/>
              <w:rPr>
                <w:sz w:val="20"/>
                <w:szCs w:val="20"/>
                <w:lang w:val="en-CA" w:eastAsia="en-CA"/>
              </w:rPr>
            </w:pPr>
            <w:r w:rsidRPr="005D7DBE">
              <w:rPr>
                <w:sz w:val="20"/>
                <w:szCs w:val="20"/>
                <w:lang w:val="en-CA" w:eastAsia="en-CA"/>
              </w:rPr>
              <w:t>Egypt</w:t>
            </w:r>
          </w:p>
        </w:tc>
        <w:tc>
          <w:tcPr>
            <w:tcW w:w="5253" w:type="dxa"/>
            <w:vAlign w:val="center"/>
          </w:tcPr>
          <w:p w14:paraId="2CB0A627" w14:textId="77777777" w:rsidR="00E60644" w:rsidRPr="005D7DBE" w:rsidRDefault="00E60644" w:rsidP="00102A32">
            <w:pPr>
              <w:widowControl w:val="0"/>
              <w:jc w:val="left"/>
              <w:rPr>
                <w:sz w:val="20"/>
                <w:szCs w:val="20"/>
                <w:lang w:val="en-CA" w:eastAsia="en-CA"/>
              </w:rPr>
            </w:pPr>
            <w:r w:rsidRPr="005D7DBE">
              <w:rPr>
                <w:sz w:val="20"/>
                <w:szCs w:val="20"/>
                <w:lang w:val="en-CA" w:eastAsia="en-CA"/>
              </w:rPr>
              <w:t>Phase-out of CFC consumption in the manufacture of aerosol metered dose inhalers (MDIs)</w:t>
            </w:r>
          </w:p>
        </w:tc>
        <w:tc>
          <w:tcPr>
            <w:tcW w:w="1975" w:type="dxa"/>
            <w:vAlign w:val="center"/>
          </w:tcPr>
          <w:p w14:paraId="0FE2E616" w14:textId="77777777" w:rsidR="00E60644" w:rsidRPr="005D7DBE" w:rsidRDefault="00E60644" w:rsidP="00102A32">
            <w:pPr>
              <w:widowControl w:val="0"/>
              <w:jc w:val="left"/>
              <w:rPr>
                <w:b/>
                <w:sz w:val="20"/>
                <w:szCs w:val="20"/>
                <w:lang w:val="en-CA"/>
              </w:rPr>
            </w:pPr>
            <w:r w:rsidRPr="005D7DBE">
              <w:rPr>
                <w:b/>
                <w:sz w:val="20"/>
                <w:szCs w:val="20"/>
                <w:lang w:val="en-CA"/>
              </w:rPr>
              <w:t>UNIDO</w:t>
            </w:r>
          </w:p>
        </w:tc>
      </w:tr>
      <w:tr w:rsidR="00E60644" w:rsidRPr="005D7DBE" w14:paraId="6FAA013A" w14:textId="77777777" w:rsidTr="00102A32">
        <w:tc>
          <w:tcPr>
            <w:tcW w:w="2122" w:type="dxa"/>
            <w:vAlign w:val="center"/>
          </w:tcPr>
          <w:p w14:paraId="6663EA46" w14:textId="5F8DDBDE" w:rsidR="00E60644" w:rsidRPr="005D7DBE" w:rsidRDefault="00E60644" w:rsidP="00102A32">
            <w:pPr>
              <w:widowControl w:val="0"/>
              <w:jc w:val="left"/>
              <w:rPr>
                <w:sz w:val="20"/>
                <w:szCs w:val="20"/>
                <w:lang w:val="en-CA" w:eastAsia="en-CA"/>
              </w:rPr>
            </w:pPr>
            <w:r>
              <w:rPr>
                <w:sz w:val="20"/>
                <w:szCs w:val="20"/>
                <w:lang w:val="en-CA" w:eastAsia="en-CA"/>
              </w:rPr>
              <w:t>Iraq</w:t>
            </w:r>
            <w:r w:rsidR="00AF3406">
              <w:rPr>
                <w:sz w:val="20"/>
                <w:szCs w:val="20"/>
                <w:lang w:val="en-CA" w:eastAsia="en-CA"/>
              </w:rPr>
              <w:t>*</w:t>
            </w:r>
          </w:p>
        </w:tc>
        <w:tc>
          <w:tcPr>
            <w:tcW w:w="5253" w:type="dxa"/>
            <w:vAlign w:val="center"/>
          </w:tcPr>
          <w:p w14:paraId="221F657C" w14:textId="77777777" w:rsidR="00E60644" w:rsidRPr="005D7DBE" w:rsidRDefault="00E60644" w:rsidP="00102A32">
            <w:pPr>
              <w:widowControl w:val="0"/>
              <w:jc w:val="left"/>
              <w:rPr>
                <w:sz w:val="20"/>
                <w:szCs w:val="20"/>
                <w:lang w:val="en-CA" w:eastAsia="en-CA"/>
              </w:rPr>
            </w:pPr>
            <w:r w:rsidRPr="00A8275C">
              <w:rPr>
                <w:sz w:val="20"/>
                <w:szCs w:val="20"/>
                <w:lang w:val="en-CA" w:eastAsia="en-CA"/>
              </w:rPr>
              <w:t>ODS phase</w:t>
            </w:r>
            <w:r>
              <w:rPr>
                <w:sz w:val="20"/>
                <w:szCs w:val="20"/>
                <w:lang w:val="en-CA" w:eastAsia="en-CA"/>
              </w:rPr>
              <w:t>-</w:t>
            </w:r>
            <w:r w:rsidRPr="00A8275C">
              <w:rPr>
                <w:sz w:val="20"/>
                <w:szCs w:val="20"/>
                <w:lang w:val="en-CA" w:eastAsia="en-CA"/>
              </w:rPr>
              <w:t>out plan</w:t>
            </w:r>
          </w:p>
        </w:tc>
        <w:tc>
          <w:tcPr>
            <w:tcW w:w="1975" w:type="dxa"/>
            <w:vAlign w:val="center"/>
          </w:tcPr>
          <w:p w14:paraId="298508A9" w14:textId="77777777" w:rsidR="00E60644" w:rsidRPr="005D7DBE" w:rsidRDefault="00E60644" w:rsidP="00102A32">
            <w:pPr>
              <w:widowControl w:val="0"/>
              <w:jc w:val="left"/>
              <w:rPr>
                <w:b/>
                <w:sz w:val="20"/>
                <w:szCs w:val="20"/>
                <w:lang w:val="en-CA"/>
              </w:rPr>
            </w:pPr>
            <w:r w:rsidRPr="005D7DBE">
              <w:rPr>
                <w:b/>
                <w:sz w:val="20"/>
                <w:szCs w:val="20"/>
              </w:rPr>
              <w:t>UNEP/</w:t>
            </w:r>
            <w:r w:rsidRPr="00A8275C">
              <w:rPr>
                <w:sz w:val="20"/>
                <w:szCs w:val="20"/>
                <w:lang w:val="en-CA"/>
              </w:rPr>
              <w:t>UNIDO</w:t>
            </w:r>
          </w:p>
        </w:tc>
      </w:tr>
      <w:tr w:rsidR="00E60644" w:rsidRPr="005D7DBE" w14:paraId="22C0930E" w14:textId="77777777" w:rsidTr="00102A32">
        <w:tc>
          <w:tcPr>
            <w:tcW w:w="2122" w:type="dxa"/>
            <w:vAlign w:val="center"/>
          </w:tcPr>
          <w:p w14:paraId="67FDF2FF" w14:textId="77777777" w:rsidR="00E60644" w:rsidRPr="005D7DBE" w:rsidRDefault="00E60644" w:rsidP="00102A32">
            <w:pPr>
              <w:widowControl w:val="0"/>
              <w:jc w:val="left"/>
              <w:rPr>
                <w:sz w:val="20"/>
                <w:szCs w:val="20"/>
                <w:lang w:val="en-CA" w:eastAsia="en-CA"/>
              </w:rPr>
            </w:pPr>
            <w:r>
              <w:rPr>
                <w:sz w:val="20"/>
                <w:szCs w:val="20"/>
                <w:lang w:val="en-CA" w:eastAsia="en-CA"/>
              </w:rPr>
              <w:t>Iraq</w:t>
            </w:r>
          </w:p>
        </w:tc>
        <w:tc>
          <w:tcPr>
            <w:tcW w:w="5253" w:type="dxa"/>
            <w:vAlign w:val="center"/>
          </w:tcPr>
          <w:p w14:paraId="14601441" w14:textId="77777777" w:rsidR="00E60644" w:rsidRPr="005D7DBE" w:rsidRDefault="00E60644" w:rsidP="00102A32">
            <w:pPr>
              <w:widowControl w:val="0"/>
              <w:jc w:val="left"/>
              <w:rPr>
                <w:sz w:val="20"/>
                <w:szCs w:val="20"/>
                <w:lang w:val="en-CA" w:eastAsia="en-CA"/>
              </w:rPr>
            </w:pPr>
            <w:r w:rsidRPr="00A8275C">
              <w:rPr>
                <w:sz w:val="20"/>
                <w:szCs w:val="20"/>
                <w:lang w:val="en-CA" w:eastAsia="en-CA"/>
              </w:rPr>
              <w:t>Replacement of refrigerant CFC-12 with isobutane and foam blowing agent CFC‑11 with cyclopentane in the manufacture of domestic refrigerators and chest freezers at Light Industries Company</w:t>
            </w:r>
          </w:p>
        </w:tc>
        <w:tc>
          <w:tcPr>
            <w:tcW w:w="1975" w:type="dxa"/>
            <w:vAlign w:val="center"/>
          </w:tcPr>
          <w:p w14:paraId="44F5BF81" w14:textId="77777777" w:rsidR="00E60644" w:rsidRPr="005D7DBE" w:rsidRDefault="00E60644" w:rsidP="00102A32">
            <w:pPr>
              <w:widowControl w:val="0"/>
              <w:jc w:val="left"/>
              <w:rPr>
                <w:b/>
                <w:sz w:val="20"/>
                <w:szCs w:val="20"/>
                <w:lang w:val="en-CA"/>
              </w:rPr>
            </w:pPr>
            <w:r w:rsidRPr="005D7DBE">
              <w:rPr>
                <w:b/>
                <w:sz w:val="20"/>
                <w:szCs w:val="20"/>
                <w:lang w:val="en-CA"/>
              </w:rPr>
              <w:t>UNIDO</w:t>
            </w:r>
          </w:p>
        </w:tc>
      </w:tr>
      <w:tr w:rsidR="00E60644" w:rsidRPr="005D7DBE" w14:paraId="61F9D34B" w14:textId="77777777" w:rsidTr="00102A32">
        <w:tc>
          <w:tcPr>
            <w:tcW w:w="2122" w:type="dxa"/>
            <w:vAlign w:val="center"/>
          </w:tcPr>
          <w:p w14:paraId="50D635BC" w14:textId="77777777" w:rsidR="00E60644" w:rsidRDefault="00E60644" w:rsidP="00102A32">
            <w:pPr>
              <w:widowControl w:val="0"/>
              <w:jc w:val="left"/>
              <w:rPr>
                <w:sz w:val="20"/>
                <w:szCs w:val="20"/>
                <w:lang w:val="en-CA" w:eastAsia="en-CA"/>
              </w:rPr>
            </w:pPr>
            <w:r>
              <w:rPr>
                <w:sz w:val="20"/>
                <w:szCs w:val="20"/>
                <w:lang w:val="en-CA" w:eastAsia="en-CA"/>
              </w:rPr>
              <w:t>Qatar</w:t>
            </w:r>
          </w:p>
        </w:tc>
        <w:tc>
          <w:tcPr>
            <w:tcW w:w="5253" w:type="dxa"/>
            <w:vAlign w:val="center"/>
          </w:tcPr>
          <w:p w14:paraId="44D8493C" w14:textId="77777777" w:rsidR="00E60644" w:rsidRPr="005D7DBE" w:rsidRDefault="00E60644" w:rsidP="00102A32">
            <w:pPr>
              <w:widowControl w:val="0"/>
              <w:jc w:val="left"/>
              <w:rPr>
                <w:sz w:val="20"/>
                <w:szCs w:val="20"/>
                <w:lang w:val="en-CA" w:eastAsia="en-CA"/>
              </w:rPr>
            </w:pPr>
            <w:r w:rsidRPr="005D7DBE">
              <w:rPr>
                <w:sz w:val="20"/>
                <w:szCs w:val="20"/>
                <w:lang w:val="en-CA" w:eastAsia="en-CA"/>
              </w:rPr>
              <w:t>HCFC phase-out plan (stage I)</w:t>
            </w:r>
          </w:p>
        </w:tc>
        <w:tc>
          <w:tcPr>
            <w:tcW w:w="1975" w:type="dxa"/>
            <w:vAlign w:val="center"/>
          </w:tcPr>
          <w:p w14:paraId="387E57C4" w14:textId="77777777" w:rsidR="00E60644" w:rsidRPr="005D7DBE" w:rsidRDefault="00E60644" w:rsidP="00102A32">
            <w:pPr>
              <w:widowControl w:val="0"/>
              <w:jc w:val="left"/>
              <w:rPr>
                <w:b/>
                <w:sz w:val="20"/>
                <w:szCs w:val="20"/>
              </w:rPr>
            </w:pPr>
            <w:r w:rsidRPr="005D7DBE">
              <w:rPr>
                <w:b/>
                <w:sz w:val="20"/>
                <w:szCs w:val="20"/>
                <w:lang w:val="en-CA"/>
              </w:rPr>
              <w:t>UNIDO</w:t>
            </w:r>
            <w:r>
              <w:rPr>
                <w:b/>
                <w:sz w:val="20"/>
                <w:szCs w:val="20"/>
                <w:lang w:val="en-CA"/>
              </w:rPr>
              <w:t>/</w:t>
            </w:r>
            <w:r w:rsidRPr="00DF0DA2">
              <w:rPr>
                <w:sz w:val="20"/>
                <w:szCs w:val="20"/>
                <w:lang w:val="en-CA"/>
              </w:rPr>
              <w:t>UNEP</w:t>
            </w:r>
          </w:p>
        </w:tc>
      </w:tr>
    </w:tbl>
    <w:p w14:paraId="1EC832EB" w14:textId="77777777" w:rsidR="00AF3406" w:rsidRDefault="00AF3406" w:rsidP="00AF3406">
      <w:pPr>
        <w:pStyle w:val="ListParagraph"/>
        <w:ind w:left="0"/>
        <w:rPr>
          <w:sz w:val="20"/>
          <w:lang w:val="en-CA"/>
        </w:rPr>
      </w:pPr>
      <w:r w:rsidRPr="007B42F5">
        <w:rPr>
          <w:b/>
          <w:sz w:val="20"/>
          <w:lang w:val="en-CA"/>
        </w:rPr>
        <w:t xml:space="preserve">* </w:t>
      </w:r>
      <w:r w:rsidRPr="007B42F5">
        <w:rPr>
          <w:sz w:val="20"/>
          <w:lang w:val="en-CA"/>
        </w:rPr>
        <w:t>These PCRs w</w:t>
      </w:r>
      <w:r>
        <w:rPr>
          <w:sz w:val="20"/>
          <w:lang w:val="en-CA"/>
        </w:rPr>
        <w:t>ere received after the deadline.</w:t>
      </w:r>
    </w:p>
    <w:p w14:paraId="482BBCF6" w14:textId="77777777" w:rsidR="00E60644" w:rsidRPr="00B32F02" w:rsidRDefault="00E60644" w:rsidP="00E60644">
      <w:pPr>
        <w:widowControl w:val="0"/>
        <w:spacing w:after="240"/>
        <w:rPr>
          <w:sz w:val="20"/>
          <w:szCs w:val="20"/>
          <w:lang w:val="en-CA"/>
        </w:rPr>
      </w:pPr>
    </w:p>
    <w:p w14:paraId="50FD059A" w14:textId="77777777" w:rsidR="00E60644" w:rsidRDefault="00E60644" w:rsidP="00E60644">
      <w:pPr>
        <w:widowControl w:val="0"/>
        <w:spacing w:after="240"/>
        <w:jc w:val="center"/>
        <w:rPr>
          <w:b/>
          <w:lang w:val="en-CA"/>
        </w:rPr>
      </w:pPr>
    </w:p>
    <w:p w14:paraId="15CCD5CA" w14:textId="77777777" w:rsidR="00E60644" w:rsidRDefault="00E60644" w:rsidP="00E60644">
      <w:pPr>
        <w:widowControl w:val="0"/>
        <w:spacing w:after="240"/>
        <w:jc w:val="center"/>
        <w:rPr>
          <w:b/>
          <w:lang w:val="en-CA"/>
        </w:rPr>
        <w:sectPr w:rsidR="00E60644" w:rsidSect="002F2E98">
          <w:headerReference w:type="first" r:id="rId30"/>
          <w:footerReference w:type="first" r:id="rId31"/>
          <w:pgSz w:w="12240" w:h="15840" w:code="1"/>
          <w:pgMar w:top="720" w:right="1440" w:bottom="864" w:left="1440" w:header="720" w:footer="475" w:gutter="0"/>
          <w:pgNumType w:start="1"/>
          <w:cols w:space="720"/>
          <w:titlePg/>
        </w:sectPr>
      </w:pPr>
    </w:p>
    <w:p w14:paraId="6E326EFC" w14:textId="77777777" w:rsidR="00E60644" w:rsidRDefault="00E60644" w:rsidP="00E60644">
      <w:pPr>
        <w:widowControl w:val="0"/>
        <w:spacing w:after="240"/>
        <w:jc w:val="center"/>
        <w:rPr>
          <w:b/>
        </w:rPr>
      </w:pPr>
      <w:r>
        <w:rPr>
          <w:b/>
        </w:rPr>
        <w:lastRenderedPageBreak/>
        <w:t>Annex V</w:t>
      </w:r>
    </w:p>
    <w:p w14:paraId="1FD8BA20" w14:textId="77777777" w:rsidR="00E60644" w:rsidRDefault="00E60644" w:rsidP="00E60644">
      <w:pPr>
        <w:widowControl w:val="0"/>
        <w:spacing w:after="240"/>
        <w:jc w:val="center"/>
        <w:rPr>
          <w:b/>
        </w:rPr>
      </w:pPr>
      <w:r>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E60644" w14:paraId="0C24694C"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8692BC6" w14:textId="77777777" w:rsidR="00E60644" w:rsidRDefault="00E60644" w:rsidP="00102A32">
            <w:pPr>
              <w:widowControl w:val="0"/>
              <w:jc w:val="center"/>
              <w:rPr>
                <w:b/>
                <w:sz w:val="20"/>
                <w:lang w:val="en-CA"/>
              </w:rPr>
            </w:pPr>
            <w:r>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5C13613" w14:textId="77777777" w:rsidR="00E60644" w:rsidRDefault="00E60644" w:rsidP="00102A32">
            <w:pPr>
              <w:widowControl w:val="0"/>
              <w:jc w:val="center"/>
              <w:rPr>
                <w:b/>
                <w:sz w:val="20"/>
                <w:lang w:val="en-CA"/>
              </w:rPr>
            </w:pPr>
            <w:r>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0446D5D" w14:textId="77777777" w:rsidR="00E60644" w:rsidRDefault="00E60644" w:rsidP="00102A32">
            <w:pPr>
              <w:widowControl w:val="0"/>
              <w:jc w:val="center"/>
              <w:rPr>
                <w:b/>
                <w:sz w:val="20"/>
                <w:lang w:val="en-CA"/>
              </w:rPr>
            </w:pPr>
            <w:r>
              <w:rPr>
                <w:b/>
                <w:sz w:val="20"/>
                <w:lang w:val="en-CA"/>
              </w:rPr>
              <w:t>Lead agency and Cooperating agency</w:t>
            </w:r>
          </w:p>
        </w:tc>
      </w:tr>
      <w:tr w:rsidR="00E60644" w14:paraId="1FA7D2E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6BE83A49" w14:textId="77777777" w:rsidR="00E60644" w:rsidRPr="00074308" w:rsidRDefault="00E60644" w:rsidP="00102A32">
            <w:pPr>
              <w:widowControl w:val="0"/>
              <w:jc w:val="left"/>
              <w:rPr>
                <w:sz w:val="20"/>
                <w:szCs w:val="20"/>
                <w:lang w:val="en-CA"/>
              </w:rPr>
            </w:pPr>
            <w:r w:rsidRPr="00074308">
              <w:rPr>
                <w:sz w:val="20"/>
                <w:szCs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710ECC5" w14:textId="77777777" w:rsidR="00E60644" w:rsidRPr="00074308" w:rsidRDefault="00E60644" w:rsidP="00102A32">
            <w:pPr>
              <w:widowControl w:val="0"/>
              <w:jc w:val="left"/>
              <w:rPr>
                <w:sz w:val="20"/>
                <w:szCs w:val="20"/>
                <w:lang w:val="en-CA"/>
              </w:rPr>
            </w:pPr>
            <w:r w:rsidRPr="00074308">
              <w:rPr>
                <w:sz w:val="20"/>
                <w:szCs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F580AEB" w14:textId="77777777" w:rsidR="00E60644" w:rsidRPr="00074308" w:rsidRDefault="00E60644" w:rsidP="00102A32">
            <w:pPr>
              <w:widowControl w:val="0"/>
              <w:jc w:val="left"/>
              <w:rPr>
                <w:b/>
                <w:sz w:val="20"/>
                <w:lang w:val="en-CA"/>
              </w:rPr>
            </w:pPr>
            <w:r w:rsidRPr="00074308">
              <w:rPr>
                <w:b/>
                <w:sz w:val="20"/>
                <w:lang w:val="en-CA"/>
              </w:rPr>
              <w:t>World Bank</w:t>
            </w:r>
          </w:p>
        </w:tc>
      </w:tr>
      <w:tr w:rsidR="00E60644" w14:paraId="7D74D559"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452D9BD" w14:textId="77777777" w:rsidR="00E60644" w:rsidRPr="00074308" w:rsidRDefault="00E60644" w:rsidP="00102A32">
            <w:pPr>
              <w:widowControl w:val="0"/>
              <w:jc w:val="left"/>
              <w:rPr>
                <w:sz w:val="20"/>
                <w:szCs w:val="20"/>
                <w:lang w:val="en-CA"/>
              </w:rPr>
            </w:pPr>
            <w:r w:rsidRPr="00074308">
              <w:rPr>
                <w:sz w:val="20"/>
                <w:szCs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7977D7C3" w14:textId="77777777" w:rsidR="00E60644" w:rsidRPr="00AF3406" w:rsidRDefault="00E60644" w:rsidP="00102A32">
            <w:pPr>
              <w:widowControl w:val="0"/>
              <w:jc w:val="left"/>
              <w:rPr>
                <w:sz w:val="20"/>
                <w:szCs w:val="20"/>
                <w:lang w:val="en-US"/>
              </w:rPr>
            </w:pPr>
            <w:r>
              <w:rPr>
                <w:sz w:val="20"/>
                <w:szCs w:val="20"/>
                <w:lang w:val="en-CA"/>
              </w:rPr>
              <w:t>CFC phase-</w:t>
            </w:r>
            <w:r w:rsidRPr="00074308">
              <w:rPr>
                <w:sz w:val="20"/>
                <w:szCs w:val="20"/>
                <w:lang w:val="en-CA"/>
              </w:rPr>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59D4536" w14:textId="77777777" w:rsidR="00E60644" w:rsidRPr="00074308" w:rsidRDefault="00E60644" w:rsidP="00102A32">
            <w:pPr>
              <w:widowControl w:val="0"/>
              <w:jc w:val="left"/>
              <w:rPr>
                <w:b/>
                <w:sz w:val="20"/>
                <w:lang w:val="en-CA"/>
              </w:rPr>
            </w:pPr>
            <w:r w:rsidRPr="00074308">
              <w:rPr>
                <w:b/>
                <w:sz w:val="20"/>
                <w:lang w:val="en-CA"/>
              </w:rPr>
              <w:t>World Bank</w:t>
            </w:r>
          </w:p>
        </w:tc>
      </w:tr>
      <w:tr w:rsidR="00E60644" w14:paraId="0BBDEF16"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629A209" w14:textId="2E5EAD52" w:rsidR="00E60644" w:rsidRPr="00074308" w:rsidRDefault="00E60644" w:rsidP="00102A32">
            <w:pPr>
              <w:widowControl w:val="0"/>
              <w:jc w:val="left"/>
              <w:rPr>
                <w:sz w:val="20"/>
                <w:szCs w:val="20"/>
                <w:lang w:val="en-CA"/>
              </w:rPr>
            </w:pPr>
            <w:r w:rsidRPr="00074308">
              <w:rPr>
                <w:sz w:val="20"/>
                <w:szCs w:val="20"/>
                <w:lang w:val="en-CA"/>
              </w:rPr>
              <w:t>Bahrain</w:t>
            </w:r>
            <w:r w:rsidR="00AF3406">
              <w:rPr>
                <w:sz w:val="20"/>
                <w:szCs w:val="20"/>
                <w:lang w:val="en-CA"/>
              </w:rPr>
              <w:t>*</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639D990" w14:textId="77777777" w:rsidR="00E60644" w:rsidRPr="00074308" w:rsidRDefault="00E60644" w:rsidP="00102A32">
            <w:pPr>
              <w:widowControl w:val="0"/>
              <w:jc w:val="left"/>
              <w:rPr>
                <w:sz w:val="20"/>
                <w:szCs w:val="20"/>
                <w:lang w:val="en-CA"/>
              </w:rPr>
            </w:pPr>
            <w:r>
              <w:rPr>
                <w:sz w:val="20"/>
                <w:szCs w:val="20"/>
                <w:lang w:val="en-CA"/>
              </w:rPr>
              <w:t>CFC phase-</w:t>
            </w:r>
            <w:r w:rsidRPr="00074308">
              <w:rPr>
                <w:sz w:val="20"/>
                <w:szCs w:val="20"/>
                <w:lang w:val="en-CA"/>
              </w:rPr>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45C15D1" w14:textId="77777777" w:rsidR="00E60644" w:rsidRPr="00074308" w:rsidRDefault="00E60644" w:rsidP="00102A32">
            <w:pPr>
              <w:widowControl w:val="0"/>
              <w:jc w:val="left"/>
              <w:rPr>
                <w:b/>
                <w:sz w:val="20"/>
                <w:lang w:val="en-CA"/>
              </w:rPr>
            </w:pPr>
            <w:r w:rsidRPr="00074308">
              <w:rPr>
                <w:b/>
                <w:sz w:val="20"/>
                <w:lang w:val="en-CA"/>
              </w:rPr>
              <w:t>UNEP</w:t>
            </w:r>
            <w:r w:rsidRPr="00074308">
              <w:rPr>
                <w:sz w:val="20"/>
                <w:lang w:val="en-CA"/>
              </w:rPr>
              <w:t>/UNDP</w:t>
            </w:r>
          </w:p>
        </w:tc>
      </w:tr>
      <w:tr w:rsidR="00E60644" w14:paraId="4D38F5EA"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1089D1B9" w14:textId="77777777" w:rsidR="00E60644" w:rsidRPr="00074308" w:rsidRDefault="00E60644" w:rsidP="00102A32">
            <w:pPr>
              <w:widowControl w:val="0"/>
              <w:jc w:val="left"/>
              <w:rPr>
                <w:sz w:val="20"/>
                <w:szCs w:val="20"/>
                <w:lang w:val="en-CA"/>
              </w:rPr>
            </w:pPr>
            <w:r>
              <w:rPr>
                <w:sz w:val="20"/>
                <w:szCs w:val="20"/>
                <w:lang w:val="en-CA"/>
              </w:rPr>
              <w:t>Cameroon</w:t>
            </w:r>
          </w:p>
        </w:tc>
        <w:tc>
          <w:tcPr>
            <w:tcW w:w="3998" w:type="dxa"/>
            <w:tcBorders>
              <w:top w:val="single" w:sz="4" w:space="0" w:color="auto"/>
              <w:left w:val="single" w:sz="4" w:space="0" w:color="auto"/>
              <w:bottom w:val="single" w:sz="4" w:space="0" w:color="auto"/>
              <w:right w:val="single" w:sz="4" w:space="0" w:color="auto"/>
            </w:tcBorders>
            <w:vAlign w:val="center"/>
          </w:tcPr>
          <w:p w14:paraId="123F5890" w14:textId="77777777" w:rsidR="00E60644" w:rsidRPr="005D7DBE" w:rsidRDefault="00E60644" w:rsidP="00102A32">
            <w:pPr>
              <w:widowControl w:val="0"/>
              <w:jc w:val="left"/>
              <w:rPr>
                <w:sz w:val="20"/>
                <w:szCs w:val="20"/>
                <w:lang w:val="en-CA" w:eastAsia="en-CA"/>
              </w:rPr>
            </w:pPr>
            <w:r w:rsidRPr="005D7DBE">
              <w:rPr>
                <w:sz w:val="20"/>
                <w:szCs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23354230" w14:textId="77777777" w:rsidR="00E60644" w:rsidRPr="00074308" w:rsidRDefault="00E60644" w:rsidP="00102A32">
            <w:pPr>
              <w:widowControl w:val="0"/>
              <w:jc w:val="left"/>
              <w:rPr>
                <w:b/>
                <w:sz w:val="20"/>
                <w:lang w:val="en-CA"/>
              </w:rPr>
            </w:pPr>
            <w:r>
              <w:rPr>
                <w:b/>
                <w:sz w:val="20"/>
                <w:lang w:val="en-CA"/>
              </w:rPr>
              <w:t xml:space="preserve">UNIDO </w:t>
            </w:r>
          </w:p>
        </w:tc>
      </w:tr>
      <w:tr w:rsidR="00E60644" w14:paraId="4294B805"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D3F00FB" w14:textId="77777777" w:rsidR="00E60644" w:rsidRPr="00074308" w:rsidRDefault="00E60644" w:rsidP="00102A32">
            <w:pPr>
              <w:widowControl w:val="0"/>
              <w:jc w:val="left"/>
              <w:rPr>
                <w:sz w:val="20"/>
                <w:szCs w:val="20"/>
                <w:lang w:val="en-CA"/>
              </w:rPr>
            </w:pPr>
            <w:r w:rsidRPr="00074308">
              <w:rPr>
                <w:sz w:val="20"/>
                <w:szCs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5155109" w14:textId="77777777" w:rsidR="00E60644" w:rsidRPr="00074308" w:rsidRDefault="00E60644" w:rsidP="00102A32">
            <w:pPr>
              <w:widowControl w:val="0"/>
              <w:jc w:val="left"/>
              <w:rPr>
                <w:sz w:val="20"/>
                <w:szCs w:val="20"/>
                <w:lang w:val="en-CA"/>
              </w:rPr>
            </w:pPr>
            <w:r w:rsidRPr="00074308">
              <w:rPr>
                <w:sz w:val="20"/>
                <w:szCs w:val="20"/>
                <w:lang w:val="en-CA"/>
              </w:rPr>
              <w:t>CFCs/CTC/Halon accelerated phase</w:t>
            </w:r>
            <w:r w:rsidRPr="00074308">
              <w:rPr>
                <w:sz w:val="20"/>
                <w:szCs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DD2946B" w14:textId="77777777" w:rsidR="00E60644" w:rsidRPr="00074308" w:rsidRDefault="00E60644" w:rsidP="00102A32">
            <w:pPr>
              <w:widowControl w:val="0"/>
              <w:jc w:val="left"/>
              <w:rPr>
                <w:b/>
                <w:sz w:val="20"/>
                <w:lang w:val="en-CA"/>
              </w:rPr>
            </w:pPr>
            <w:r w:rsidRPr="00074308">
              <w:rPr>
                <w:b/>
                <w:sz w:val="20"/>
                <w:lang w:val="en-CA"/>
              </w:rPr>
              <w:t>World Bank</w:t>
            </w:r>
            <w:r w:rsidRPr="00074308">
              <w:rPr>
                <w:sz w:val="20"/>
                <w:lang w:val="en-CA"/>
              </w:rPr>
              <w:t>/United States</w:t>
            </w:r>
            <w:r>
              <w:rPr>
                <w:sz w:val="20"/>
                <w:lang w:val="en-CA"/>
              </w:rPr>
              <w:t xml:space="preserve"> of America </w:t>
            </w:r>
          </w:p>
        </w:tc>
      </w:tr>
      <w:tr w:rsidR="00E60644" w14:paraId="4B69E20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2A401A0" w14:textId="77777777" w:rsidR="00E60644" w:rsidRPr="00074308" w:rsidRDefault="00E60644" w:rsidP="00102A32">
            <w:pPr>
              <w:widowControl w:val="0"/>
              <w:jc w:val="left"/>
              <w:rPr>
                <w:sz w:val="20"/>
                <w:szCs w:val="20"/>
                <w:lang w:val="en-CA"/>
              </w:rPr>
            </w:pPr>
            <w:r w:rsidRPr="00074308">
              <w:rPr>
                <w:sz w:val="20"/>
                <w:szCs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8DF1983" w14:textId="77777777" w:rsidR="00E60644" w:rsidRPr="00074308" w:rsidRDefault="00E60644" w:rsidP="00102A32">
            <w:pPr>
              <w:widowControl w:val="0"/>
              <w:jc w:val="left"/>
              <w:rPr>
                <w:sz w:val="20"/>
                <w:szCs w:val="20"/>
                <w:lang w:val="en-CA"/>
              </w:rPr>
            </w:pPr>
            <w:r w:rsidRPr="00074308">
              <w:rPr>
                <w:sz w:val="20"/>
                <w:szCs w:val="20"/>
                <w:lang w:val="en-CA"/>
              </w:rPr>
              <w:t>Process agent (phase I)</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1E28DE1" w14:textId="77777777" w:rsidR="00E60644" w:rsidRPr="00074308" w:rsidRDefault="00E60644" w:rsidP="00102A32">
            <w:pPr>
              <w:widowControl w:val="0"/>
              <w:jc w:val="left"/>
              <w:rPr>
                <w:b/>
                <w:sz w:val="20"/>
                <w:lang w:val="en-CA"/>
              </w:rPr>
            </w:pPr>
            <w:r w:rsidRPr="00074308">
              <w:rPr>
                <w:b/>
                <w:sz w:val="20"/>
                <w:lang w:val="en-CA"/>
              </w:rPr>
              <w:t>World Bank</w:t>
            </w:r>
          </w:p>
        </w:tc>
      </w:tr>
      <w:tr w:rsidR="00E60644" w14:paraId="360D3079"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28B114BE" w14:textId="410EBC77" w:rsidR="00E60644" w:rsidRPr="00074308" w:rsidRDefault="00E60644" w:rsidP="00102A32">
            <w:pPr>
              <w:widowControl w:val="0"/>
              <w:jc w:val="left"/>
              <w:rPr>
                <w:sz w:val="20"/>
                <w:szCs w:val="20"/>
                <w:lang w:val="en-CA"/>
              </w:rPr>
            </w:pPr>
            <w:r>
              <w:rPr>
                <w:sz w:val="20"/>
                <w:szCs w:val="20"/>
                <w:lang w:val="en-CA"/>
              </w:rPr>
              <w:t>Guyana</w:t>
            </w:r>
            <w:r w:rsidR="00AF3406">
              <w:rPr>
                <w:sz w:val="20"/>
                <w:szCs w:val="20"/>
                <w:lang w:val="en-CA"/>
              </w:rPr>
              <w:t>*</w:t>
            </w:r>
          </w:p>
        </w:tc>
        <w:tc>
          <w:tcPr>
            <w:tcW w:w="3998" w:type="dxa"/>
            <w:tcBorders>
              <w:top w:val="single" w:sz="4" w:space="0" w:color="auto"/>
              <w:left w:val="single" w:sz="4" w:space="0" w:color="auto"/>
              <w:bottom w:val="single" w:sz="4" w:space="0" w:color="auto"/>
              <w:right w:val="single" w:sz="4" w:space="0" w:color="auto"/>
            </w:tcBorders>
            <w:vAlign w:val="center"/>
          </w:tcPr>
          <w:p w14:paraId="2C757958" w14:textId="77777777" w:rsidR="00E60644" w:rsidRPr="005D7DBE" w:rsidRDefault="00E60644" w:rsidP="00102A32">
            <w:pPr>
              <w:widowControl w:val="0"/>
              <w:jc w:val="left"/>
              <w:rPr>
                <w:sz w:val="20"/>
                <w:szCs w:val="20"/>
                <w:lang w:val="en-CA" w:eastAsia="en-CA"/>
              </w:rPr>
            </w:pPr>
            <w:r w:rsidRPr="005D7DBE">
              <w:rPr>
                <w:sz w:val="20"/>
                <w:szCs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31BCE0EA" w14:textId="77777777" w:rsidR="00E60644" w:rsidRPr="00074308" w:rsidRDefault="00E60644" w:rsidP="00102A32">
            <w:pPr>
              <w:widowControl w:val="0"/>
              <w:jc w:val="left"/>
              <w:rPr>
                <w:b/>
                <w:sz w:val="20"/>
                <w:lang w:val="en-CA"/>
              </w:rPr>
            </w:pPr>
            <w:r>
              <w:rPr>
                <w:b/>
                <w:sz w:val="20"/>
                <w:lang w:val="en-CA"/>
              </w:rPr>
              <w:t>UNEP/</w:t>
            </w:r>
            <w:r w:rsidRPr="00DF0DA2">
              <w:rPr>
                <w:sz w:val="20"/>
                <w:lang w:val="en-CA"/>
              </w:rPr>
              <w:t>UNDP</w:t>
            </w:r>
          </w:p>
        </w:tc>
      </w:tr>
      <w:tr w:rsidR="00E60644" w14:paraId="1CC396F9"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33096607" w14:textId="77777777" w:rsidR="00E60644" w:rsidRPr="00074308" w:rsidRDefault="00E60644" w:rsidP="00102A32">
            <w:pPr>
              <w:widowControl w:val="0"/>
              <w:jc w:val="left"/>
              <w:rPr>
                <w:sz w:val="20"/>
                <w:szCs w:val="20"/>
                <w:lang w:val="en-CA"/>
              </w:rPr>
            </w:pPr>
            <w:r w:rsidRPr="00074308">
              <w:rPr>
                <w:sz w:val="20"/>
                <w:szCs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A9BECBE" w14:textId="77777777" w:rsidR="00E60644" w:rsidRPr="00074308" w:rsidRDefault="00E60644" w:rsidP="00102A32">
            <w:pPr>
              <w:widowControl w:val="0"/>
              <w:jc w:val="left"/>
              <w:rPr>
                <w:sz w:val="20"/>
                <w:szCs w:val="20"/>
                <w:lang w:val="en-CA"/>
              </w:rPr>
            </w:pPr>
            <w:r>
              <w:rPr>
                <w:sz w:val="20"/>
                <w:szCs w:val="20"/>
                <w:lang w:val="en-CA"/>
              </w:rPr>
              <w:t>CFC phase-</w:t>
            </w:r>
            <w:r w:rsidRPr="00074308">
              <w:rPr>
                <w:sz w:val="20"/>
                <w:szCs w:val="20"/>
                <w:lang w:val="en-CA"/>
              </w:rPr>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AD5F278" w14:textId="77777777" w:rsidR="00E60644" w:rsidRPr="00074308" w:rsidRDefault="00E60644" w:rsidP="00102A32">
            <w:pPr>
              <w:widowControl w:val="0"/>
              <w:jc w:val="left"/>
              <w:rPr>
                <w:b/>
                <w:sz w:val="20"/>
                <w:lang w:val="en-CA"/>
              </w:rPr>
            </w:pPr>
            <w:r w:rsidRPr="00074308">
              <w:rPr>
                <w:b/>
                <w:sz w:val="20"/>
                <w:lang w:val="en-CA"/>
              </w:rPr>
              <w:t>World Bank</w:t>
            </w:r>
            <w:r w:rsidRPr="00074308">
              <w:rPr>
                <w:sz w:val="20"/>
                <w:lang w:val="en-CA"/>
              </w:rPr>
              <w:t>/Sweden/UNEP</w:t>
            </w:r>
          </w:p>
        </w:tc>
      </w:tr>
      <w:tr w:rsidR="00E60644" w14:paraId="7042F60F"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16839CD6" w14:textId="77777777" w:rsidR="00E60644" w:rsidRPr="00074308" w:rsidRDefault="00E60644" w:rsidP="00102A32">
            <w:pPr>
              <w:widowControl w:val="0"/>
              <w:jc w:val="left"/>
              <w:rPr>
                <w:sz w:val="20"/>
                <w:szCs w:val="20"/>
                <w:lang w:val="en-CA"/>
              </w:rPr>
            </w:pPr>
            <w:r>
              <w:rPr>
                <w:sz w:val="20"/>
                <w:szCs w:val="20"/>
                <w:lang w:val="en-CA"/>
              </w:rPr>
              <w:t>Sudan</w:t>
            </w:r>
          </w:p>
        </w:tc>
        <w:tc>
          <w:tcPr>
            <w:tcW w:w="3998" w:type="dxa"/>
            <w:tcBorders>
              <w:top w:val="single" w:sz="4" w:space="0" w:color="auto"/>
              <w:left w:val="single" w:sz="4" w:space="0" w:color="auto"/>
              <w:bottom w:val="single" w:sz="4" w:space="0" w:color="auto"/>
              <w:right w:val="single" w:sz="4" w:space="0" w:color="auto"/>
            </w:tcBorders>
            <w:vAlign w:val="center"/>
          </w:tcPr>
          <w:p w14:paraId="52247111" w14:textId="77777777" w:rsidR="00E60644" w:rsidRPr="005D7DBE" w:rsidRDefault="00E60644" w:rsidP="00102A32">
            <w:pPr>
              <w:widowControl w:val="0"/>
              <w:jc w:val="left"/>
              <w:rPr>
                <w:sz w:val="20"/>
                <w:szCs w:val="20"/>
                <w:lang w:val="en-CA" w:eastAsia="en-CA"/>
              </w:rPr>
            </w:pPr>
            <w:r w:rsidRPr="005D7DBE">
              <w:rPr>
                <w:sz w:val="20"/>
                <w:szCs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5B128346" w14:textId="77777777" w:rsidR="00E60644" w:rsidRPr="00074308" w:rsidRDefault="00E60644" w:rsidP="00102A32">
            <w:pPr>
              <w:widowControl w:val="0"/>
              <w:jc w:val="left"/>
              <w:rPr>
                <w:b/>
                <w:sz w:val="20"/>
                <w:lang w:val="en-CA"/>
              </w:rPr>
            </w:pPr>
            <w:r>
              <w:rPr>
                <w:b/>
                <w:sz w:val="20"/>
                <w:lang w:val="en-CA"/>
              </w:rPr>
              <w:t>UNIDO</w:t>
            </w:r>
          </w:p>
        </w:tc>
      </w:tr>
      <w:tr w:rsidR="00E60644" w14:paraId="25DAEA30"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3E6914A" w14:textId="77777777" w:rsidR="00E60644" w:rsidRPr="00074308" w:rsidRDefault="00E60644" w:rsidP="00102A32">
            <w:pPr>
              <w:widowControl w:val="0"/>
              <w:jc w:val="left"/>
              <w:rPr>
                <w:sz w:val="20"/>
                <w:szCs w:val="20"/>
                <w:lang w:val="en-CA"/>
              </w:rPr>
            </w:pPr>
            <w:r w:rsidRPr="00074308">
              <w:rPr>
                <w:sz w:val="20"/>
                <w:szCs w:val="20"/>
                <w:lang w:val="en-CA"/>
              </w:rPr>
              <w:t>Vietnam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F6096D4" w14:textId="77777777" w:rsidR="00E60644" w:rsidRPr="00074308" w:rsidRDefault="00E60644" w:rsidP="00102A32">
            <w:pPr>
              <w:widowControl w:val="0"/>
              <w:jc w:val="left"/>
              <w:rPr>
                <w:sz w:val="20"/>
                <w:szCs w:val="20"/>
                <w:lang w:val="en-CA"/>
              </w:rPr>
            </w:pPr>
            <w:r w:rsidRPr="00074308">
              <w:rPr>
                <w:sz w:val="20"/>
                <w:szCs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7871FC7" w14:textId="77777777" w:rsidR="00E60644" w:rsidRPr="00074308" w:rsidRDefault="00E60644" w:rsidP="00102A32">
            <w:pPr>
              <w:widowControl w:val="0"/>
              <w:jc w:val="left"/>
              <w:rPr>
                <w:b/>
                <w:sz w:val="20"/>
                <w:lang w:val="en-CA"/>
              </w:rPr>
            </w:pPr>
            <w:r w:rsidRPr="00074308">
              <w:rPr>
                <w:b/>
                <w:sz w:val="20"/>
                <w:lang w:val="en-CA"/>
              </w:rPr>
              <w:t>World Bank</w:t>
            </w:r>
          </w:p>
        </w:tc>
      </w:tr>
      <w:tr w:rsidR="00E60644" w14:paraId="0E10B11B"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A57058F" w14:textId="77777777" w:rsidR="00E60644" w:rsidRPr="00074308" w:rsidRDefault="00E60644" w:rsidP="00102A32">
            <w:pPr>
              <w:widowControl w:val="0"/>
              <w:jc w:val="left"/>
              <w:rPr>
                <w:sz w:val="20"/>
                <w:szCs w:val="20"/>
                <w:lang w:val="en-CA"/>
              </w:rPr>
            </w:pPr>
            <w:r w:rsidRPr="00074308">
              <w:rPr>
                <w:sz w:val="20"/>
                <w:szCs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7D1BC9" w14:textId="77777777" w:rsidR="00E60644" w:rsidRPr="00074308" w:rsidRDefault="00E60644" w:rsidP="00102A32">
            <w:pPr>
              <w:widowControl w:val="0"/>
              <w:jc w:val="left"/>
              <w:rPr>
                <w:sz w:val="20"/>
                <w:szCs w:val="20"/>
                <w:lang w:val="en-CA"/>
              </w:rPr>
            </w:pPr>
            <w:r w:rsidRPr="00074308">
              <w:rPr>
                <w:sz w:val="20"/>
                <w:szCs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59FC9E1" w14:textId="77777777" w:rsidR="00E60644" w:rsidRPr="00074308" w:rsidRDefault="00E60644" w:rsidP="00102A32">
            <w:pPr>
              <w:widowControl w:val="0"/>
              <w:jc w:val="left"/>
              <w:rPr>
                <w:b/>
                <w:sz w:val="20"/>
                <w:lang w:val="en-CA"/>
              </w:rPr>
            </w:pPr>
            <w:r w:rsidRPr="00074308">
              <w:rPr>
                <w:b/>
                <w:sz w:val="20"/>
                <w:lang w:val="en-CA"/>
              </w:rPr>
              <w:t>Germany</w:t>
            </w:r>
          </w:p>
        </w:tc>
      </w:tr>
    </w:tbl>
    <w:p w14:paraId="38DA4278" w14:textId="77777777" w:rsidR="00AF3406" w:rsidRDefault="00AF3406" w:rsidP="00AF3406">
      <w:pPr>
        <w:pStyle w:val="ListParagraph"/>
        <w:ind w:left="0"/>
        <w:rPr>
          <w:sz w:val="20"/>
          <w:lang w:val="en-CA"/>
        </w:rPr>
      </w:pPr>
      <w:r w:rsidRPr="007B42F5">
        <w:rPr>
          <w:b/>
          <w:sz w:val="20"/>
          <w:lang w:val="en-CA"/>
        </w:rPr>
        <w:t xml:space="preserve">* </w:t>
      </w:r>
      <w:r w:rsidRPr="007B42F5">
        <w:rPr>
          <w:sz w:val="20"/>
          <w:lang w:val="en-CA"/>
        </w:rPr>
        <w:t>These PCRs w</w:t>
      </w:r>
      <w:r>
        <w:rPr>
          <w:sz w:val="20"/>
          <w:lang w:val="en-CA"/>
        </w:rPr>
        <w:t>ere received after the deadline.</w:t>
      </w:r>
    </w:p>
    <w:p w14:paraId="31670FBB" w14:textId="77777777" w:rsidR="00E60644" w:rsidRPr="006A5C1F" w:rsidRDefault="00E60644" w:rsidP="00AF3406">
      <w:pPr>
        <w:widowControl w:val="0"/>
        <w:spacing w:after="240"/>
        <w:rPr>
          <w:b/>
          <w:lang w:val="en-CA"/>
        </w:rPr>
      </w:pPr>
    </w:p>
    <w:p w14:paraId="59D3583E" w14:textId="77777777" w:rsidR="00E60644" w:rsidRPr="005764B1" w:rsidRDefault="00E60644" w:rsidP="00E60644">
      <w:pPr>
        <w:widowControl w:val="0"/>
      </w:pPr>
    </w:p>
    <w:p w14:paraId="5E367E02" w14:textId="77777777" w:rsidR="008C5738" w:rsidRPr="00BB2764" w:rsidRDefault="008C5738" w:rsidP="00F97AFB">
      <w:pPr>
        <w:pStyle w:val="Heading2"/>
        <w:keepNext/>
        <w:keepLines/>
        <w:numPr>
          <w:ilvl w:val="0"/>
          <w:numId w:val="0"/>
        </w:numPr>
        <w:tabs>
          <w:tab w:val="left" w:pos="720"/>
        </w:tabs>
        <w:jc w:val="center"/>
      </w:pPr>
    </w:p>
    <w:sectPr w:rsidR="008C5738" w:rsidRPr="00BB2764" w:rsidSect="00222C40">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8A0375" w16cid:durableId="231C7553"/>
  <w16cid:commentId w16cid:paraId="4E33734A" w16cid:durableId="231EDC39"/>
  <w16cid:commentId w16cid:paraId="53B35D78" w16cid:durableId="231C7554"/>
  <w16cid:commentId w16cid:paraId="155EE205" w16cid:durableId="231EDDB0"/>
  <w16cid:commentId w16cid:paraId="5E8C219D" w16cid:durableId="231EDE02"/>
  <w16cid:commentId w16cid:paraId="2315A6C0" w16cid:durableId="231C7555"/>
  <w16cid:commentId w16cid:paraId="63651400" w16cid:durableId="231EE644"/>
  <w16cid:commentId w16cid:paraId="5546D2FD" w16cid:durableId="231F1DE6"/>
  <w16cid:commentId w16cid:paraId="3057ED2A" w16cid:durableId="231F2846"/>
  <w16cid:commentId w16cid:paraId="348C6A16" w16cid:durableId="231F2F2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6E785" w14:textId="77777777" w:rsidR="00BF64E3" w:rsidRDefault="00BF64E3" w:rsidP="004A504B">
      <w:r>
        <w:separator/>
      </w:r>
    </w:p>
  </w:endnote>
  <w:endnote w:type="continuationSeparator" w:id="0">
    <w:p w14:paraId="08A7146B" w14:textId="77777777" w:rsidR="00BF64E3" w:rsidRDefault="00BF64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C575" w14:textId="760B0AD9" w:rsidR="00BF64E3" w:rsidRPr="0033525D" w:rsidRDefault="00BF64E3">
    <w:pPr>
      <w:jc w:val="center"/>
    </w:pPr>
    <w:r>
      <w:fldChar w:fldCharType="begin"/>
    </w:r>
    <w:r>
      <w:instrText xml:space="preserve"> PAGE </w:instrText>
    </w:r>
    <w:r>
      <w:fldChar w:fldCharType="separate"/>
    </w:r>
    <w:r w:rsidR="00073AD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E959" w14:textId="1BD6CF91" w:rsidR="00BF64E3" w:rsidRPr="0033525D" w:rsidRDefault="00BF64E3">
    <w:pPr>
      <w:jc w:val="center"/>
    </w:pPr>
    <w:r>
      <w:fldChar w:fldCharType="begin"/>
    </w:r>
    <w:r>
      <w:instrText xml:space="preserve"> PAGE </w:instrText>
    </w:r>
    <w:r>
      <w:fldChar w:fldCharType="separate"/>
    </w:r>
    <w:r w:rsidR="00073AD2">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18D63" w14:textId="77777777" w:rsidR="00BF64E3" w:rsidRPr="002E3916" w:rsidRDefault="00BF64E3" w:rsidP="002F2E9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A0C9" w14:textId="6DF783CA" w:rsidR="00BF64E3" w:rsidRPr="0033525D" w:rsidRDefault="00BF64E3">
    <w:pPr>
      <w:jc w:val="center"/>
    </w:pPr>
    <w:r>
      <w:fldChar w:fldCharType="begin"/>
    </w:r>
    <w:r>
      <w:instrText xml:space="preserve"> PAGE </w:instrText>
    </w:r>
    <w:r>
      <w:fldChar w:fldCharType="separate"/>
    </w:r>
    <w:r w:rsidR="00073AD2">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2338" w14:textId="77777777" w:rsidR="00BF64E3" w:rsidRPr="0033525D" w:rsidRDefault="00BF64E3">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28642A24" w14:textId="22022EFC" w:rsidR="00BF64E3" w:rsidRDefault="00BF64E3">
        <w:pPr>
          <w:pStyle w:val="Footer"/>
          <w:jc w:val="center"/>
        </w:pPr>
        <w:r>
          <w:fldChar w:fldCharType="begin"/>
        </w:r>
        <w:r>
          <w:instrText xml:space="preserve"> PAGE   \* MERGEFORMAT </w:instrText>
        </w:r>
        <w:r>
          <w:fldChar w:fldCharType="separate"/>
        </w:r>
        <w:r w:rsidR="00073AD2">
          <w:rPr>
            <w:noProof/>
          </w:rPr>
          <w:t>1</w:t>
        </w:r>
        <w:r>
          <w:rPr>
            <w:noProof/>
          </w:rPr>
          <w:fldChar w:fldCharType="end"/>
        </w:r>
      </w:p>
    </w:sdtContent>
  </w:sdt>
  <w:p w14:paraId="25B16040" w14:textId="77777777" w:rsidR="00BF64E3" w:rsidRPr="006A5C1F" w:rsidRDefault="00BF64E3"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14E7856B" w14:textId="2BC44E57" w:rsidR="00BF64E3" w:rsidRDefault="00BF64E3">
        <w:pPr>
          <w:pStyle w:val="Footer"/>
          <w:jc w:val="center"/>
        </w:pPr>
        <w:r>
          <w:fldChar w:fldCharType="begin"/>
        </w:r>
        <w:r>
          <w:instrText xml:space="preserve"> PAGE   \* MERGEFORMAT </w:instrText>
        </w:r>
        <w:r>
          <w:fldChar w:fldCharType="separate"/>
        </w:r>
        <w:r w:rsidR="00073AD2">
          <w:rPr>
            <w:noProof/>
          </w:rPr>
          <w:t>1</w:t>
        </w:r>
        <w:r>
          <w:rPr>
            <w:noProof/>
          </w:rPr>
          <w:fldChar w:fldCharType="end"/>
        </w:r>
      </w:p>
    </w:sdtContent>
  </w:sdt>
  <w:p w14:paraId="10F62208" w14:textId="77777777" w:rsidR="00BF64E3" w:rsidRPr="006A5C1F" w:rsidRDefault="00BF64E3"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026D6716" w14:textId="1255F1C2" w:rsidR="00BF64E3" w:rsidRDefault="00BF64E3">
        <w:pPr>
          <w:pStyle w:val="Footer"/>
          <w:jc w:val="center"/>
        </w:pPr>
        <w:r>
          <w:fldChar w:fldCharType="begin"/>
        </w:r>
        <w:r>
          <w:instrText xml:space="preserve"> PAGE   \* MERGEFORMAT </w:instrText>
        </w:r>
        <w:r>
          <w:fldChar w:fldCharType="separate"/>
        </w:r>
        <w:r w:rsidR="00073AD2">
          <w:rPr>
            <w:noProof/>
          </w:rPr>
          <w:t>1</w:t>
        </w:r>
        <w:r>
          <w:rPr>
            <w:noProof/>
          </w:rPr>
          <w:fldChar w:fldCharType="end"/>
        </w:r>
      </w:p>
    </w:sdtContent>
  </w:sdt>
  <w:p w14:paraId="3A185C4F" w14:textId="77777777" w:rsidR="00BF64E3" w:rsidRPr="006A5C1F" w:rsidRDefault="00BF64E3"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339F628D" w14:textId="47BEB633" w:rsidR="00BF64E3" w:rsidRDefault="00BF64E3">
        <w:pPr>
          <w:pStyle w:val="Footer"/>
          <w:jc w:val="center"/>
        </w:pPr>
        <w:r>
          <w:fldChar w:fldCharType="begin"/>
        </w:r>
        <w:r>
          <w:instrText xml:space="preserve"> PAGE   \* MERGEFORMAT </w:instrText>
        </w:r>
        <w:r>
          <w:fldChar w:fldCharType="separate"/>
        </w:r>
        <w:r w:rsidR="00073AD2">
          <w:rPr>
            <w:noProof/>
          </w:rPr>
          <w:t>1</w:t>
        </w:r>
        <w:r>
          <w:rPr>
            <w:noProof/>
          </w:rPr>
          <w:fldChar w:fldCharType="end"/>
        </w:r>
      </w:p>
    </w:sdtContent>
  </w:sdt>
  <w:p w14:paraId="0494913F" w14:textId="77777777" w:rsidR="00BF64E3" w:rsidRPr="006A5C1F" w:rsidRDefault="00BF64E3"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2490F" w14:textId="77777777" w:rsidR="00BF64E3" w:rsidRPr="0033525D" w:rsidRDefault="00BF64E3">
    <w:pPr>
      <w:jc w:val="center"/>
    </w:pPr>
    <w:r>
      <w:fldChar w:fldCharType="begin"/>
    </w:r>
    <w:r>
      <w:instrText xml:space="preserve"> PAGE </w:instrText>
    </w:r>
    <w:r>
      <w:fldChar w:fldCharType="separate"/>
    </w:r>
    <w:r>
      <w:rPr>
        <w:noProof/>
      </w:rPr>
      <w:t>2</w:t>
    </w:r>
    <w:r>
      <w:rPr>
        <w:noProof/>
      </w:rPr>
      <w:fldChar w:fldCharType="end"/>
    </w:r>
  </w:p>
  <w:p w14:paraId="0AA4C642" w14:textId="77777777" w:rsidR="00BF64E3" w:rsidRDefault="00BF64E3"/>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391CE" w14:textId="77777777" w:rsidR="00BF64E3" w:rsidRPr="0033525D" w:rsidRDefault="00BF64E3">
    <w:pPr>
      <w:jc w:val="center"/>
    </w:pPr>
    <w:r>
      <w:fldChar w:fldCharType="begin"/>
    </w:r>
    <w:r>
      <w:instrText xml:space="preserve"> PAGE </w:instrText>
    </w:r>
    <w:r>
      <w:fldChar w:fldCharType="separate"/>
    </w:r>
    <w:r>
      <w:rPr>
        <w:noProof/>
      </w:rPr>
      <w:t>3</w:t>
    </w:r>
    <w:r>
      <w:rPr>
        <w:noProof/>
      </w:rPr>
      <w:fldChar w:fldCharType="end"/>
    </w:r>
  </w:p>
  <w:p w14:paraId="40F8BF0E" w14:textId="77777777" w:rsidR="00BF64E3" w:rsidRDefault="00BF64E3"/>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2A99BC26" w14:textId="60D617EC" w:rsidR="00BF64E3" w:rsidRDefault="00BF64E3">
        <w:pPr>
          <w:pStyle w:val="Footer"/>
          <w:jc w:val="center"/>
        </w:pPr>
        <w:r>
          <w:fldChar w:fldCharType="begin"/>
        </w:r>
        <w:r>
          <w:instrText xml:space="preserve"> PAGE   \* MERGEFORMAT </w:instrText>
        </w:r>
        <w:r>
          <w:fldChar w:fldCharType="separate"/>
        </w:r>
        <w:r w:rsidR="00073AD2">
          <w:rPr>
            <w:noProof/>
          </w:rPr>
          <w:t>1</w:t>
        </w:r>
        <w:r>
          <w:rPr>
            <w:noProof/>
          </w:rPr>
          <w:fldChar w:fldCharType="end"/>
        </w:r>
      </w:p>
    </w:sdtContent>
  </w:sdt>
  <w:p w14:paraId="66D3D1B9" w14:textId="77777777" w:rsidR="00BF64E3" w:rsidRPr="00222C40" w:rsidRDefault="00BF64E3" w:rsidP="00222C40">
    <w:pPr>
      <w:pStyle w:val="Footer"/>
    </w:pPr>
  </w:p>
  <w:p w14:paraId="0A9A687A" w14:textId="77777777" w:rsidR="00BF64E3" w:rsidRDefault="00BF64E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E5A330" w14:textId="77777777" w:rsidR="00BF64E3" w:rsidRDefault="00BF64E3" w:rsidP="004A504B">
      <w:r>
        <w:separator/>
      </w:r>
    </w:p>
  </w:footnote>
  <w:footnote w:type="continuationSeparator" w:id="0">
    <w:p w14:paraId="05013FD2" w14:textId="77777777" w:rsidR="00BF64E3" w:rsidRDefault="00BF64E3" w:rsidP="004A504B">
      <w:r>
        <w:continuationSeparator/>
      </w:r>
    </w:p>
  </w:footnote>
  <w:footnote w:id="1">
    <w:p w14:paraId="4D3B99CE" w14:textId="77777777" w:rsidR="00BF64E3" w:rsidRPr="006E126D" w:rsidRDefault="00BF64E3">
      <w:pPr>
        <w:pStyle w:val="FootnoteText"/>
        <w:rPr>
          <w:lang w:val="en-CA"/>
        </w:rPr>
      </w:pPr>
      <w:r>
        <w:rPr>
          <w:rStyle w:val="FootnoteReference"/>
        </w:rPr>
        <w:footnoteRef/>
      </w:r>
      <w:r>
        <w:t xml:space="preserve"> </w:t>
      </w:r>
      <w:r w:rsidRPr="00692D14">
        <w:t>Due to coronavirus disease (COVID-19)</w:t>
      </w:r>
    </w:p>
  </w:footnote>
  <w:footnote w:id="2">
    <w:p w14:paraId="02884942" w14:textId="60A9C066" w:rsidR="00BF64E3" w:rsidRDefault="00BF64E3" w:rsidP="00222C40">
      <w:pPr>
        <w:pStyle w:val="FootnoteText"/>
        <w:rPr>
          <w:lang w:val="en-US"/>
        </w:rPr>
      </w:pPr>
      <w:r>
        <w:rPr>
          <w:rStyle w:val="FootnoteReference"/>
        </w:rPr>
        <w:footnoteRef/>
      </w:r>
      <w:r>
        <w:t xml:space="preserve"> Lessons learned from MYA PCRs can be found in the MYA PCR lessons learned database: </w:t>
      </w:r>
      <w:hyperlink r:id="rId1" w:history="1">
        <w:r>
          <w:rPr>
            <w:rStyle w:val="Hyperlink"/>
          </w:rPr>
          <w:t>http://www.multilateralfund.org/myapcr/search.aspx</w:t>
        </w:r>
      </w:hyperlink>
    </w:p>
  </w:footnote>
  <w:footnote w:id="3">
    <w:p w14:paraId="416F1F26" w14:textId="42C81245" w:rsidR="00BF64E3" w:rsidRPr="00E01D98" w:rsidRDefault="00BF64E3" w:rsidP="00222C40">
      <w:pPr>
        <w:rPr>
          <w:sz w:val="20"/>
          <w:szCs w:val="20"/>
          <w:lang w:val="en-CA"/>
        </w:rPr>
      </w:pPr>
      <w:r w:rsidRPr="00E01D98">
        <w:rPr>
          <w:rStyle w:val="FootnoteReference"/>
          <w:sz w:val="20"/>
        </w:rPr>
        <w:footnoteRef/>
      </w:r>
      <w:r w:rsidRPr="00E01D98">
        <w:rPr>
          <w:sz w:val="20"/>
        </w:rPr>
        <w:t xml:space="preserve"> </w:t>
      </w:r>
      <w:r w:rsidRPr="00E01D98">
        <w:rPr>
          <w:color w:val="000000"/>
          <w:sz w:val="20"/>
          <w:shd w:val="clear" w:color="auto" w:fill="FFFFFF"/>
          <w:lang w:val="en-CA"/>
        </w:rPr>
        <w:t>The MEPS</w:t>
      </w:r>
      <w:r>
        <w:rPr>
          <w:color w:val="000000"/>
          <w:sz w:val="20"/>
          <w:shd w:val="clear" w:color="auto" w:fill="FFFFFF"/>
          <w:lang w:val="en-CA"/>
        </w:rPr>
        <w:t xml:space="preserve"> require a minimum seasonal energy efficiency ratio (SEER) of 4.3</w:t>
      </w:r>
      <w:r w:rsidRPr="00E01D98">
        <w:rPr>
          <w:color w:val="000000"/>
          <w:sz w:val="20"/>
          <w:shd w:val="clear" w:color="auto" w:fill="FFFFFF"/>
          <w:lang w:val="en-CA"/>
        </w:rPr>
        <w:t>.</w:t>
      </w:r>
    </w:p>
  </w:footnote>
  <w:footnote w:id="4">
    <w:p w14:paraId="5F0ADB28" w14:textId="77777777" w:rsidR="00BF64E3" w:rsidRPr="003A471C" w:rsidRDefault="00BF64E3" w:rsidP="00222C40">
      <w:pPr>
        <w:pStyle w:val="FootnoteText"/>
        <w:rPr>
          <w:lang w:val="en-US"/>
        </w:rPr>
      </w:pPr>
      <w:r w:rsidRPr="003A471C">
        <w:rPr>
          <w:rStyle w:val="FootnoteReference"/>
        </w:rPr>
        <w:footnoteRef/>
      </w:r>
      <w:r w:rsidRPr="003A471C">
        <w:t xml:space="preserve"> </w:t>
      </w:r>
      <w:r w:rsidRPr="003A471C">
        <w:rPr>
          <w:snapToGrid w:val="0"/>
        </w:rPr>
        <w:t>Excluding project preparation, country programmes, multi-year projects, networking, clearing-house activities, and institutional strengthening projects.</w:t>
      </w:r>
    </w:p>
  </w:footnote>
  <w:footnote w:id="5">
    <w:p w14:paraId="3E868305" w14:textId="77777777" w:rsidR="00BF64E3" w:rsidRDefault="00BF64E3" w:rsidP="00222C40">
      <w:pPr>
        <w:pStyle w:val="FootnoteText"/>
        <w:rPr>
          <w:lang w:val="en-CA"/>
        </w:rPr>
      </w:pPr>
      <w:r w:rsidRPr="00D5676A">
        <w:rPr>
          <w:rStyle w:val="FootnoteReference"/>
        </w:rPr>
        <w:footnoteRef/>
      </w:r>
      <w:r w:rsidRPr="00D5676A">
        <w:t xml:space="preserve"> </w:t>
      </w:r>
      <w:r w:rsidRPr="00D5676A">
        <w:rPr>
          <w:lang w:val="en-CA"/>
        </w:rPr>
        <w:t>Including PCRs completed and received from the following countries: Australia (25), Austria (1), Czech Republic (2), Denmark (1), Finland (5), Israel (2), Poland (1), South Africa (1), Spain (4), Sweden (5), Switzerland (3), and United States of America (40).</w:t>
      </w:r>
    </w:p>
  </w:footnote>
  <w:footnote w:id="6">
    <w:p w14:paraId="495D2976" w14:textId="77777777" w:rsidR="00BF64E3" w:rsidRDefault="00BF64E3" w:rsidP="00222C40">
      <w:pPr>
        <w:pStyle w:val="FootnoteText"/>
        <w:rPr>
          <w:lang w:val="en-US"/>
        </w:rPr>
      </w:pPr>
      <w:r>
        <w:rPr>
          <w:rStyle w:val="FootnoteReference"/>
        </w:rPr>
        <w:footnoteRef/>
      </w:r>
      <w:r>
        <w:t xml:space="preserve"> Lessons learned from the individual PCRs can be found in the PCR lessons learned database: </w:t>
      </w:r>
      <w:hyperlink r:id="rId2" w:history="1">
        <w:r>
          <w:rPr>
            <w:rStyle w:val="Hyperlink"/>
            <w:lang w:val="en-US"/>
          </w:rPr>
          <w:t>http://www.multilateralfund.org/pcrindividual/search.aspx</w:t>
        </w:r>
      </w:hyperlink>
    </w:p>
  </w:footnote>
  <w:footnote w:id="7">
    <w:p w14:paraId="7701982B" w14:textId="351F196D" w:rsidR="00BF64E3" w:rsidRPr="00261887" w:rsidRDefault="00BF64E3">
      <w:pPr>
        <w:pStyle w:val="FootnoteText"/>
        <w:rPr>
          <w:lang w:val="en-CA"/>
        </w:rPr>
      </w:pPr>
      <w:r>
        <w:rPr>
          <w:rStyle w:val="FootnoteReference"/>
        </w:rPr>
        <w:footnoteRef/>
      </w:r>
      <w:r>
        <w:t xml:space="preserve"> </w:t>
      </w:r>
      <w:r>
        <w:rPr>
          <w:lang w:val="en-CA"/>
        </w:rPr>
        <w:t xml:space="preserve">However, the cost of installation </w:t>
      </w:r>
      <w:r w:rsidRPr="007214E8">
        <w:rPr>
          <w:lang w:val="en-CA"/>
        </w:rPr>
        <w:t>due to the high</w:t>
      </w:r>
      <w:r w:rsidRPr="007214E8">
        <w:rPr>
          <w:lang w:val="en-CA"/>
        </w:rPr>
        <w:noBreakHyphen/>
        <w:t>pressure</w:t>
      </w:r>
      <w:r>
        <w:rPr>
          <w:lang w:val="en-CA"/>
        </w:rPr>
        <w:t xml:space="preserve"> equipment</w:t>
      </w:r>
      <w:r w:rsidRPr="007214E8">
        <w:rPr>
          <w:lang w:val="en-CA"/>
        </w:rPr>
        <w:t xml:space="preserve"> requirements</w:t>
      </w:r>
      <w:r>
        <w:rPr>
          <w:lang w:val="en-CA"/>
        </w:rPr>
        <w:t xml:space="preserve"> remains</w:t>
      </w:r>
      <w:r w:rsidRPr="007214E8">
        <w:rPr>
          <w:lang w:val="en-CA"/>
        </w:rPr>
        <w:t xml:space="preserve"> high in so</w:t>
      </w:r>
      <w:r>
        <w:rPr>
          <w:lang w:val="en-CA"/>
        </w:rPr>
        <w:t>me countries (e.g., Argentina).</w:t>
      </w:r>
    </w:p>
  </w:footnote>
  <w:footnote w:id="8">
    <w:p w14:paraId="160C7B1F" w14:textId="358F3A7A" w:rsidR="00BF64E3" w:rsidRPr="002D07D1" w:rsidRDefault="00BF64E3" w:rsidP="00222C40">
      <w:pPr>
        <w:pStyle w:val="FootnoteText"/>
        <w:rPr>
          <w:lang w:val="en-CA"/>
        </w:rPr>
      </w:pPr>
      <w:r>
        <w:rPr>
          <w:rStyle w:val="FootnoteReference"/>
        </w:rPr>
        <w:footnoteRef/>
      </w:r>
      <w:r>
        <w:t xml:space="preserve"> The SMEO stressed once again at the Inter-agency coordination meeting (</w:t>
      </w:r>
      <w:r w:rsidRPr="00C665BA">
        <w:t>Montreal, 25-27 February 2020</w:t>
      </w:r>
      <w:r>
        <w:t>) the importance of submitting all outstanding PCRs, noting that many projects had been completed several years ago, and that progress and financial reports on completed projects had to be submitted up until the PCRs had been submitted, which increased the workload of the Executive Committee, the bilateral agencies and IAs, and the Secretariat.</w:t>
      </w:r>
    </w:p>
  </w:footnote>
  <w:footnote w:id="9">
    <w:p w14:paraId="77DC1346" w14:textId="77777777" w:rsidR="00BF64E3" w:rsidRPr="002D07D1" w:rsidRDefault="00BF64E3" w:rsidP="00222C40">
      <w:pPr>
        <w:pStyle w:val="FootnoteText"/>
        <w:rPr>
          <w:lang w:val="en-CA"/>
        </w:rPr>
      </w:pPr>
      <w:r>
        <w:rPr>
          <w:rStyle w:val="FootnoteReference"/>
        </w:rPr>
        <w:footnoteRef/>
      </w:r>
      <w:r>
        <w:t xml:space="preserve"> 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FACA" w14:textId="1E01E011" w:rsidR="00BF64E3" w:rsidRPr="0033525D" w:rsidRDefault="00BF64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5642DC64" w14:textId="77777777" w:rsidR="00BF64E3" w:rsidRPr="0033525D" w:rsidRDefault="00BF64E3"/>
  <w:p w14:paraId="5E0DCD54" w14:textId="77777777" w:rsidR="00BF64E3" w:rsidRPr="0033525D" w:rsidRDefault="00BF64E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C6158" w14:textId="46D10518" w:rsidR="00BF64E3" w:rsidRPr="0033525D" w:rsidRDefault="00BF64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64FF4CA6" w14:textId="77777777" w:rsidR="00BF64E3" w:rsidRPr="0033525D" w:rsidRDefault="00BF64E3"/>
  <w:p w14:paraId="312C7AC9" w14:textId="77777777" w:rsidR="00BF64E3" w:rsidRPr="0033525D" w:rsidRDefault="00BF64E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D1E2A" w14:textId="09C6B4BE" w:rsidR="00BF64E3" w:rsidRPr="0033525D" w:rsidRDefault="00BF64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72AAEA5A" w14:textId="77777777" w:rsidR="00BF64E3" w:rsidRPr="0033525D" w:rsidRDefault="00BF64E3"/>
  <w:p w14:paraId="21ED6845" w14:textId="77777777" w:rsidR="00BF64E3" w:rsidRPr="0033525D" w:rsidRDefault="00BF64E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8F259" w14:textId="409E5A85" w:rsidR="00BF64E3" w:rsidRPr="0033525D" w:rsidRDefault="00BF64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74C632BF" w14:textId="77777777" w:rsidR="00BF64E3" w:rsidRPr="0033525D" w:rsidRDefault="00BF64E3"/>
  <w:p w14:paraId="7295B13C" w14:textId="77777777" w:rsidR="00BF64E3" w:rsidRPr="0033525D" w:rsidRDefault="00BF64E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2EAD" w14:textId="1C0AFDE2" w:rsidR="00BF64E3" w:rsidRPr="0033525D" w:rsidRDefault="00BF64E3"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6FF29E7A" w14:textId="77777777" w:rsidR="00BF64E3" w:rsidRDefault="00BF64E3" w:rsidP="002F2E98">
    <w:pPr>
      <w:pStyle w:val="Header"/>
      <w:jc w:val="right"/>
    </w:pPr>
    <w:r>
      <w:t>Annex I</w:t>
    </w:r>
  </w:p>
  <w:p w14:paraId="49B6A36F" w14:textId="77777777" w:rsidR="00BF64E3" w:rsidRDefault="00BF64E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8EC0E" w14:textId="48DAD2FD" w:rsidR="00BF64E3" w:rsidRPr="0033525D" w:rsidRDefault="00BF64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6714BFC8" w14:textId="77777777" w:rsidR="00BF64E3" w:rsidRPr="0033525D" w:rsidRDefault="00BF64E3">
    <w:r>
      <w:t>Annex II</w:t>
    </w:r>
  </w:p>
  <w:p w14:paraId="220E4EAC" w14:textId="77777777" w:rsidR="00BF64E3" w:rsidRPr="0033525D" w:rsidRDefault="00BF64E3"/>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74BDA" w14:textId="76033DCC" w:rsidR="00BF64E3" w:rsidRPr="0033525D" w:rsidRDefault="00BF64E3"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7A15C335" w14:textId="77777777" w:rsidR="00BF64E3" w:rsidRDefault="00BF64E3" w:rsidP="002F2E98">
    <w:pPr>
      <w:pStyle w:val="Header"/>
      <w:jc w:val="right"/>
    </w:pPr>
    <w:r>
      <w:t>Annex II</w:t>
    </w:r>
  </w:p>
  <w:p w14:paraId="2FEEC05E" w14:textId="77777777" w:rsidR="00BF64E3" w:rsidRDefault="00BF64E3">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0E693" w14:textId="7E699D9F" w:rsidR="00BF64E3" w:rsidRPr="0033525D" w:rsidRDefault="00BF64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200A7E4E" w14:textId="77777777" w:rsidR="00BF64E3" w:rsidRPr="0033525D" w:rsidRDefault="00BF64E3">
    <w:r>
      <w:t>Annex III</w:t>
    </w:r>
  </w:p>
  <w:p w14:paraId="4D9C3533" w14:textId="77777777" w:rsidR="00BF64E3" w:rsidRPr="0033525D" w:rsidRDefault="00BF64E3"/>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ED091" w14:textId="49699C1E" w:rsidR="00BF64E3" w:rsidRPr="0033525D" w:rsidRDefault="00BF64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06A42B90" w14:textId="77777777" w:rsidR="00BF64E3" w:rsidRPr="0033525D" w:rsidRDefault="00BF64E3" w:rsidP="002F2E98">
    <w:pPr>
      <w:jc w:val="right"/>
    </w:pPr>
    <w:r>
      <w:t>Annex III</w:t>
    </w:r>
  </w:p>
  <w:p w14:paraId="6327E177" w14:textId="77777777" w:rsidR="00BF64E3" w:rsidRPr="0033525D" w:rsidRDefault="00BF64E3">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A853D" w14:textId="0555648D" w:rsidR="00BF64E3" w:rsidRPr="0033525D" w:rsidRDefault="00BF64E3"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38964F26" w14:textId="77777777" w:rsidR="00BF64E3" w:rsidRDefault="00BF64E3" w:rsidP="002F2E98">
    <w:pPr>
      <w:pStyle w:val="Header"/>
      <w:jc w:val="right"/>
    </w:pPr>
    <w:r>
      <w:t>Annex III</w:t>
    </w:r>
  </w:p>
  <w:p w14:paraId="79674469" w14:textId="77777777" w:rsidR="00BF64E3" w:rsidRDefault="00BF64E3">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6A6C2" w14:textId="5039CA2F" w:rsidR="00BF64E3" w:rsidRPr="0033525D" w:rsidRDefault="00BF64E3"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00D851EC" w14:textId="77777777" w:rsidR="00BF64E3" w:rsidRDefault="00BF64E3" w:rsidP="002F2E98">
    <w:pPr>
      <w:pStyle w:val="Header"/>
      <w:jc w:val="right"/>
    </w:pPr>
    <w:r>
      <w:t>Annex IV</w:t>
    </w:r>
  </w:p>
  <w:p w14:paraId="05CB7E5D" w14:textId="77777777" w:rsidR="00BF64E3" w:rsidRDefault="00BF64E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F0128" w14:textId="458670DE" w:rsidR="00BF64E3" w:rsidRPr="0033525D" w:rsidRDefault="00BF64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7F1C2183" w14:textId="77777777" w:rsidR="00BF64E3" w:rsidRPr="0033525D" w:rsidRDefault="00BF64E3"/>
  <w:p w14:paraId="753E9174" w14:textId="77777777" w:rsidR="00BF64E3" w:rsidRPr="0033525D" w:rsidRDefault="00BF64E3"/>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D58AB" w14:textId="380E800D" w:rsidR="00BF64E3" w:rsidRPr="0033525D" w:rsidRDefault="00BF64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14FF7350" w14:textId="77777777" w:rsidR="00BF64E3" w:rsidRPr="0033525D" w:rsidRDefault="00BF64E3"/>
  <w:p w14:paraId="26F779B7" w14:textId="77777777" w:rsidR="00BF64E3" w:rsidRPr="0033525D" w:rsidRDefault="00BF64E3">
    <w:pPr>
      <w:pStyle w:val="Header"/>
    </w:pPr>
  </w:p>
  <w:p w14:paraId="0656CA8C" w14:textId="77777777" w:rsidR="00BF64E3" w:rsidRDefault="00BF64E3"/>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05D3" w14:textId="59F7BE9F" w:rsidR="00BF64E3" w:rsidRPr="0033525D" w:rsidRDefault="00BF64E3" w:rsidP="002F2E9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/86/22</w:t>
    </w:r>
    <w:r>
      <w:fldChar w:fldCharType="end"/>
    </w:r>
  </w:p>
  <w:p w14:paraId="3F3E2082" w14:textId="77777777" w:rsidR="00BF64E3" w:rsidRDefault="00BF64E3" w:rsidP="002F2E98">
    <w:pPr>
      <w:pStyle w:val="Header"/>
      <w:jc w:val="right"/>
    </w:pPr>
    <w:r>
      <w:t>Annex V</w:t>
    </w:r>
  </w:p>
  <w:p w14:paraId="4D71DF30" w14:textId="77777777" w:rsidR="00BF64E3" w:rsidRDefault="00BF64E3">
    <w:pPr>
      <w:pStyle w:val="Header"/>
    </w:pPr>
  </w:p>
  <w:p w14:paraId="5729A542" w14:textId="77777777" w:rsidR="00BF64E3" w:rsidRDefault="00BF64E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211A9"/>
    <w:rsid w:val="00024BD0"/>
    <w:rsid w:val="00031260"/>
    <w:rsid w:val="00035042"/>
    <w:rsid w:val="0003681A"/>
    <w:rsid w:val="000372B7"/>
    <w:rsid w:val="00041030"/>
    <w:rsid w:val="00050F6E"/>
    <w:rsid w:val="00061EC2"/>
    <w:rsid w:val="000717D0"/>
    <w:rsid w:val="00073AD2"/>
    <w:rsid w:val="00080ED0"/>
    <w:rsid w:val="0008449F"/>
    <w:rsid w:val="00085B8F"/>
    <w:rsid w:val="000879B7"/>
    <w:rsid w:val="00090481"/>
    <w:rsid w:val="00095C24"/>
    <w:rsid w:val="000A0281"/>
    <w:rsid w:val="000A3826"/>
    <w:rsid w:val="000A6C26"/>
    <w:rsid w:val="000B77D6"/>
    <w:rsid w:val="000C78D8"/>
    <w:rsid w:val="000D22B3"/>
    <w:rsid w:val="000D3E2A"/>
    <w:rsid w:val="000D52A4"/>
    <w:rsid w:val="000E07BC"/>
    <w:rsid w:val="000F1CD4"/>
    <w:rsid w:val="000F3CE0"/>
    <w:rsid w:val="000F4103"/>
    <w:rsid w:val="000F70A7"/>
    <w:rsid w:val="00102A32"/>
    <w:rsid w:val="00113CCA"/>
    <w:rsid w:val="00122F25"/>
    <w:rsid w:val="0012477D"/>
    <w:rsid w:val="001310A2"/>
    <w:rsid w:val="00135980"/>
    <w:rsid w:val="00164719"/>
    <w:rsid w:val="00166FC4"/>
    <w:rsid w:val="001677AC"/>
    <w:rsid w:val="001804EA"/>
    <w:rsid w:val="00190A61"/>
    <w:rsid w:val="00191277"/>
    <w:rsid w:val="00192E31"/>
    <w:rsid w:val="001A3342"/>
    <w:rsid w:val="001A3E3D"/>
    <w:rsid w:val="001A7049"/>
    <w:rsid w:val="001B1E40"/>
    <w:rsid w:val="001C0A2A"/>
    <w:rsid w:val="001C276C"/>
    <w:rsid w:val="001C764E"/>
    <w:rsid w:val="001D5BCC"/>
    <w:rsid w:val="001D5F3C"/>
    <w:rsid w:val="001E1052"/>
    <w:rsid w:val="001E21B1"/>
    <w:rsid w:val="001E2F93"/>
    <w:rsid w:val="001E38FB"/>
    <w:rsid w:val="001E4554"/>
    <w:rsid w:val="001E61E5"/>
    <w:rsid w:val="001F2159"/>
    <w:rsid w:val="002027EB"/>
    <w:rsid w:val="00210B8B"/>
    <w:rsid w:val="00214863"/>
    <w:rsid w:val="002156B4"/>
    <w:rsid w:val="00222C40"/>
    <w:rsid w:val="00224FCD"/>
    <w:rsid w:val="00253222"/>
    <w:rsid w:val="00261887"/>
    <w:rsid w:val="00262847"/>
    <w:rsid w:val="00271644"/>
    <w:rsid w:val="00277CFC"/>
    <w:rsid w:val="00281BB2"/>
    <w:rsid w:val="002A5EFD"/>
    <w:rsid w:val="002B254E"/>
    <w:rsid w:val="002B72E9"/>
    <w:rsid w:val="002C7998"/>
    <w:rsid w:val="002F0A8B"/>
    <w:rsid w:val="002F1E53"/>
    <w:rsid w:val="002F2040"/>
    <w:rsid w:val="002F2CAA"/>
    <w:rsid w:val="002F2E98"/>
    <w:rsid w:val="0030052C"/>
    <w:rsid w:val="00300CF0"/>
    <w:rsid w:val="00301363"/>
    <w:rsid w:val="00321512"/>
    <w:rsid w:val="0032539A"/>
    <w:rsid w:val="003306E1"/>
    <w:rsid w:val="003320E4"/>
    <w:rsid w:val="00334C7A"/>
    <w:rsid w:val="0033525D"/>
    <w:rsid w:val="003414F3"/>
    <w:rsid w:val="0035613E"/>
    <w:rsid w:val="00363EE9"/>
    <w:rsid w:val="00372370"/>
    <w:rsid w:val="00376128"/>
    <w:rsid w:val="0037742E"/>
    <w:rsid w:val="00377D56"/>
    <w:rsid w:val="0038245A"/>
    <w:rsid w:val="003840E6"/>
    <w:rsid w:val="00385CFC"/>
    <w:rsid w:val="0038684B"/>
    <w:rsid w:val="0039337A"/>
    <w:rsid w:val="003A1E4E"/>
    <w:rsid w:val="003A3189"/>
    <w:rsid w:val="003A3CA7"/>
    <w:rsid w:val="003B33BD"/>
    <w:rsid w:val="003B3BA7"/>
    <w:rsid w:val="003B569D"/>
    <w:rsid w:val="003C3C0E"/>
    <w:rsid w:val="003C56CF"/>
    <w:rsid w:val="003C663E"/>
    <w:rsid w:val="003D42A6"/>
    <w:rsid w:val="003D4F21"/>
    <w:rsid w:val="003D4FAC"/>
    <w:rsid w:val="003E7906"/>
    <w:rsid w:val="003F3C50"/>
    <w:rsid w:val="003F7B40"/>
    <w:rsid w:val="00406A6A"/>
    <w:rsid w:val="00406B22"/>
    <w:rsid w:val="00415D79"/>
    <w:rsid w:val="00427451"/>
    <w:rsid w:val="004328A7"/>
    <w:rsid w:val="00434C74"/>
    <w:rsid w:val="004557AB"/>
    <w:rsid w:val="00456EB4"/>
    <w:rsid w:val="004718F3"/>
    <w:rsid w:val="00475040"/>
    <w:rsid w:val="004773D4"/>
    <w:rsid w:val="00481761"/>
    <w:rsid w:val="00493BA1"/>
    <w:rsid w:val="00493D40"/>
    <w:rsid w:val="004967B6"/>
    <w:rsid w:val="004A46FC"/>
    <w:rsid w:val="004A504B"/>
    <w:rsid w:val="004A6911"/>
    <w:rsid w:val="004B54E0"/>
    <w:rsid w:val="004B7384"/>
    <w:rsid w:val="004C4269"/>
    <w:rsid w:val="004D045A"/>
    <w:rsid w:val="004D6236"/>
    <w:rsid w:val="004D7F90"/>
    <w:rsid w:val="004E4DBB"/>
    <w:rsid w:val="004E4E41"/>
    <w:rsid w:val="004E7F9C"/>
    <w:rsid w:val="004F1C92"/>
    <w:rsid w:val="004F3493"/>
    <w:rsid w:val="004F4704"/>
    <w:rsid w:val="004F5143"/>
    <w:rsid w:val="00512B09"/>
    <w:rsid w:val="00513CC7"/>
    <w:rsid w:val="005220ED"/>
    <w:rsid w:val="005267D0"/>
    <w:rsid w:val="00530B85"/>
    <w:rsid w:val="00533796"/>
    <w:rsid w:val="00537343"/>
    <w:rsid w:val="00555D75"/>
    <w:rsid w:val="00560DF0"/>
    <w:rsid w:val="0056759C"/>
    <w:rsid w:val="00592538"/>
    <w:rsid w:val="0059513E"/>
    <w:rsid w:val="005A6D9F"/>
    <w:rsid w:val="005B48FF"/>
    <w:rsid w:val="005B64F0"/>
    <w:rsid w:val="005D20DA"/>
    <w:rsid w:val="005D363F"/>
    <w:rsid w:val="005D77DD"/>
    <w:rsid w:val="005E0970"/>
    <w:rsid w:val="005F7505"/>
    <w:rsid w:val="0060151A"/>
    <w:rsid w:val="00604C15"/>
    <w:rsid w:val="00605D6D"/>
    <w:rsid w:val="006158A1"/>
    <w:rsid w:val="006158D5"/>
    <w:rsid w:val="00617D08"/>
    <w:rsid w:val="00625D83"/>
    <w:rsid w:val="00654468"/>
    <w:rsid w:val="00657434"/>
    <w:rsid w:val="006623E7"/>
    <w:rsid w:val="00662B80"/>
    <w:rsid w:val="00670F6C"/>
    <w:rsid w:val="006852C7"/>
    <w:rsid w:val="006852CE"/>
    <w:rsid w:val="0069054C"/>
    <w:rsid w:val="00692D14"/>
    <w:rsid w:val="006948D0"/>
    <w:rsid w:val="006A7C08"/>
    <w:rsid w:val="006B62F4"/>
    <w:rsid w:val="006B65C7"/>
    <w:rsid w:val="006C1727"/>
    <w:rsid w:val="006C32FD"/>
    <w:rsid w:val="006C39CE"/>
    <w:rsid w:val="006D0FCC"/>
    <w:rsid w:val="006D21F5"/>
    <w:rsid w:val="006D662D"/>
    <w:rsid w:val="006E0A92"/>
    <w:rsid w:val="006E126D"/>
    <w:rsid w:val="006E1FC3"/>
    <w:rsid w:val="00703054"/>
    <w:rsid w:val="00704CE9"/>
    <w:rsid w:val="0070616B"/>
    <w:rsid w:val="00706295"/>
    <w:rsid w:val="00706FDA"/>
    <w:rsid w:val="00711F9A"/>
    <w:rsid w:val="00713810"/>
    <w:rsid w:val="00720F24"/>
    <w:rsid w:val="0072518A"/>
    <w:rsid w:val="0072674B"/>
    <w:rsid w:val="007303A5"/>
    <w:rsid w:val="00730B3E"/>
    <w:rsid w:val="0073420B"/>
    <w:rsid w:val="0073497E"/>
    <w:rsid w:val="00737E71"/>
    <w:rsid w:val="0074760E"/>
    <w:rsid w:val="00754ABA"/>
    <w:rsid w:val="00773B67"/>
    <w:rsid w:val="00780E68"/>
    <w:rsid w:val="00790291"/>
    <w:rsid w:val="007A1546"/>
    <w:rsid w:val="007A228C"/>
    <w:rsid w:val="007A368E"/>
    <w:rsid w:val="007A5868"/>
    <w:rsid w:val="007A6A5C"/>
    <w:rsid w:val="007B04CE"/>
    <w:rsid w:val="007B6871"/>
    <w:rsid w:val="007B769D"/>
    <w:rsid w:val="007B7A2F"/>
    <w:rsid w:val="007C3D33"/>
    <w:rsid w:val="007D294A"/>
    <w:rsid w:val="007D47D2"/>
    <w:rsid w:val="007D6EC0"/>
    <w:rsid w:val="007D7E1D"/>
    <w:rsid w:val="007F1736"/>
    <w:rsid w:val="007F66F0"/>
    <w:rsid w:val="00803669"/>
    <w:rsid w:val="00810DE4"/>
    <w:rsid w:val="00831979"/>
    <w:rsid w:val="00836081"/>
    <w:rsid w:val="008466D1"/>
    <w:rsid w:val="00851352"/>
    <w:rsid w:val="0085428B"/>
    <w:rsid w:val="00857077"/>
    <w:rsid w:val="00863230"/>
    <w:rsid w:val="00865BD0"/>
    <w:rsid w:val="008660F5"/>
    <w:rsid w:val="00870853"/>
    <w:rsid w:val="008717D8"/>
    <w:rsid w:val="0087215C"/>
    <w:rsid w:val="00875D25"/>
    <w:rsid w:val="00880E35"/>
    <w:rsid w:val="008875FE"/>
    <w:rsid w:val="00887F8E"/>
    <w:rsid w:val="00896234"/>
    <w:rsid w:val="00897E43"/>
    <w:rsid w:val="008C5738"/>
    <w:rsid w:val="008C7EAD"/>
    <w:rsid w:val="008D0CFE"/>
    <w:rsid w:val="008D6152"/>
    <w:rsid w:val="008E7E9D"/>
    <w:rsid w:val="008F0F81"/>
    <w:rsid w:val="008F27BF"/>
    <w:rsid w:val="008F5A81"/>
    <w:rsid w:val="009142EC"/>
    <w:rsid w:val="009154C3"/>
    <w:rsid w:val="0091660A"/>
    <w:rsid w:val="00920AE9"/>
    <w:rsid w:val="009217B4"/>
    <w:rsid w:val="00923540"/>
    <w:rsid w:val="00925391"/>
    <w:rsid w:val="00926767"/>
    <w:rsid w:val="009361D5"/>
    <w:rsid w:val="009406FC"/>
    <w:rsid w:val="009428A4"/>
    <w:rsid w:val="00953D3F"/>
    <w:rsid w:val="0096302A"/>
    <w:rsid w:val="009659F4"/>
    <w:rsid w:val="0096639F"/>
    <w:rsid w:val="0096690A"/>
    <w:rsid w:val="00970D60"/>
    <w:rsid w:val="009727EE"/>
    <w:rsid w:val="00976C0B"/>
    <w:rsid w:val="0099390E"/>
    <w:rsid w:val="009960E5"/>
    <w:rsid w:val="009A7ADC"/>
    <w:rsid w:val="009C19B7"/>
    <w:rsid w:val="009C1AC0"/>
    <w:rsid w:val="009C4CF8"/>
    <w:rsid w:val="009C5ABB"/>
    <w:rsid w:val="009D31BC"/>
    <w:rsid w:val="009D7C51"/>
    <w:rsid w:val="009E196C"/>
    <w:rsid w:val="009F2C38"/>
    <w:rsid w:val="009F36BF"/>
    <w:rsid w:val="00A0644B"/>
    <w:rsid w:val="00A111B6"/>
    <w:rsid w:val="00A16EC5"/>
    <w:rsid w:val="00A223E2"/>
    <w:rsid w:val="00A26D27"/>
    <w:rsid w:val="00A376EE"/>
    <w:rsid w:val="00A42A99"/>
    <w:rsid w:val="00A5151A"/>
    <w:rsid w:val="00A5344D"/>
    <w:rsid w:val="00A54CEA"/>
    <w:rsid w:val="00A5518B"/>
    <w:rsid w:val="00A57E0A"/>
    <w:rsid w:val="00A61FAF"/>
    <w:rsid w:val="00A823F6"/>
    <w:rsid w:val="00A8275C"/>
    <w:rsid w:val="00A853F9"/>
    <w:rsid w:val="00A8719E"/>
    <w:rsid w:val="00AA0A89"/>
    <w:rsid w:val="00AA5AFA"/>
    <w:rsid w:val="00AA6429"/>
    <w:rsid w:val="00AB23B3"/>
    <w:rsid w:val="00AB6D98"/>
    <w:rsid w:val="00AC01AA"/>
    <w:rsid w:val="00AC4F72"/>
    <w:rsid w:val="00AD5C4D"/>
    <w:rsid w:val="00AD7282"/>
    <w:rsid w:val="00AF3406"/>
    <w:rsid w:val="00AF741A"/>
    <w:rsid w:val="00B01ADB"/>
    <w:rsid w:val="00B04161"/>
    <w:rsid w:val="00B056F9"/>
    <w:rsid w:val="00B10C7A"/>
    <w:rsid w:val="00B11E3D"/>
    <w:rsid w:val="00B12990"/>
    <w:rsid w:val="00B17E82"/>
    <w:rsid w:val="00B245EE"/>
    <w:rsid w:val="00B2598B"/>
    <w:rsid w:val="00B25D10"/>
    <w:rsid w:val="00B35DB3"/>
    <w:rsid w:val="00B45304"/>
    <w:rsid w:val="00B4575A"/>
    <w:rsid w:val="00B5277F"/>
    <w:rsid w:val="00B54E30"/>
    <w:rsid w:val="00B57557"/>
    <w:rsid w:val="00B575BA"/>
    <w:rsid w:val="00B60665"/>
    <w:rsid w:val="00B71608"/>
    <w:rsid w:val="00B74E41"/>
    <w:rsid w:val="00B76429"/>
    <w:rsid w:val="00B956D4"/>
    <w:rsid w:val="00B96AA0"/>
    <w:rsid w:val="00B97446"/>
    <w:rsid w:val="00BA7432"/>
    <w:rsid w:val="00BB2764"/>
    <w:rsid w:val="00BC1AA0"/>
    <w:rsid w:val="00BC2495"/>
    <w:rsid w:val="00BC6059"/>
    <w:rsid w:val="00BC7EB9"/>
    <w:rsid w:val="00BD2643"/>
    <w:rsid w:val="00BD56B1"/>
    <w:rsid w:val="00BD6558"/>
    <w:rsid w:val="00BE7E68"/>
    <w:rsid w:val="00BF1575"/>
    <w:rsid w:val="00BF2F76"/>
    <w:rsid w:val="00BF3022"/>
    <w:rsid w:val="00BF3214"/>
    <w:rsid w:val="00BF5573"/>
    <w:rsid w:val="00BF6148"/>
    <w:rsid w:val="00BF64E3"/>
    <w:rsid w:val="00C113ED"/>
    <w:rsid w:val="00C1577D"/>
    <w:rsid w:val="00C15867"/>
    <w:rsid w:val="00C2296D"/>
    <w:rsid w:val="00C23155"/>
    <w:rsid w:val="00C40C41"/>
    <w:rsid w:val="00C45885"/>
    <w:rsid w:val="00C50F22"/>
    <w:rsid w:val="00C57971"/>
    <w:rsid w:val="00C60F9B"/>
    <w:rsid w:val="00C63921"/>
    <w:rsid w:val="00C65BD7"/>
    <w:rsid w:val="00C665BA"/>
    <w:rsid w:val="00C76BA4"/>
    <w:rsid w:val="00C83A48"/>
    <w:rsid w:val="00C85865"/>
    <w:rsid w:val="00C85E85"/>
    <w:rsid w:val="00CA2A53"/>
    <w:rsid w:val="00CA2C22"/>
    <w:rsid w:val="00CA2EAE"/>
    <w:rsid w:val="00CA4AC1"/>
    <w:rsid w:val="00CB0316"/>
    <w:rsid w:val="00CB0B11"/>
    <w:rsid w:val="00CB426A"/>
    <w:rsid w:val="00CB5354"/>
    <w:rsid w:val="00CB6784"/>
    <w:rsid w:val="00CC3C9E"/>
    <w:rsid w:val="00CC6A14"/>
    <w:rsid w:val="00CC70A3"/>
    <w:rsid w:val="00CD3A09"/>
    <w:rsid w:val="00CD4442"/>
    <w:rsid w:val="00CD4955"/>
    <w:rsid w:val="00CD53C3"/>
    <w:rsid w:val="00CD574E"/>
    <w:rsid w:val="00CE4C22"/>
    <w:rsid w:val="00CF00E0"/>
    <w:rsid w:val="00CF1577"/>
    <w:rsid w:val="00CF2A23"/>
    <w:rsid w:val="00CF41EC"/>
    <w:rsid w:val="00CF5D04"/>
    <w:rsid w:val="00D02CF4"/>
    <w:rsid w:val="00D04DE4"/>
    <w:rsid w:val="00D063F1"/>
    <w:rsid w:val="00D06E39"/>
    <w:rsid w:val="00D10E14"/>
    <w:rsid w:val="00D14F22"/>
    <w:rsid w:val="00D1675A"/>
    <w:rsid w:val="00D20963"/>
    <w:rsid w:val="00D42FAD"/>
    <w:rsid w:val="00D4741C"/>
    <w:rsid w:val="00D478B8"/>
    <w:rsid w:val="00D51314"/>
    <w:rsid w:val="00D52A62"/>
    <w:rsid w:val="00D5676A"/>
    <w:rsid w:val="00D57918"/>
    <w:rsid w:val="00D73DC6"/>
    <w:rsid w:val="00D74C1A"/>
    <w:rsid w:val="00D754C1"/>
    <w:rsid w:val="00D77393"/>
    <w:rsid w:val="00D77A35"/>
    <w:rsid w:val="00D81B3E"/>
    <w:rsid w:val="00D90C70"/>
    <w:rsid w:val="00D90E49"/>
    <w:rsid w:val="00D930A1"/>
    <w:rsid w:val="00D95261"/>
    <w:rsid w:val="00D96ADE"/>
    <w:rsid w:val="00DA0CE2"/>
    <w:rsid w:val="00DB54A7"/>
    <w:rsid w:val="00DC6A10"/>
    <w:rsid w:val="00DE09EE"/>
    <w:rsid w:val="00DE657E"/>
    <w:rsid w:val="00DF0DA2"/>
    <w:rsid w:val="00DF4603"/>
    <w:rsid w:val="00DF4704"/>
    <w:rsid w:val="00E024AA"/>
    <w:rsid w:val="00E15C77"/>
    <w:rsid w:val="00E15E2B"/>
    <w:rsid w:val="00E16AB3"/>
    <w:rsid w:val="00E17E80"/>
    <w:rsid w:val="00E250F1"/>
    <w:rsid w:val="00E27A05"/>
    <w:rsid w:val="00E3550D"/>
    <w:rsid w:val="00E46AAA"/>
    <w:rsid w:val="00E52838"/>
    <w:rsid w:val="00E52F73"/>
    <w:rsid w:val="00E60644"/>
    <w:rsid w:val="00E614E0"/>
    <w:rsid w:val="00E73F7F"/>
    <w:rsid w:val="00E85409"/>
    <w:rsid w:val="00E87466"/>
    <w:rsid w:val="00E93321"/>
    <w:rsid w:val="00EA429F"/>
    <w:rsid w:val="00EA4F9E"/>
    <w:rsid w:val="00EA63CA"/>
    <w:rsid w:val="00EA6D3B"/>
    <w:rsid w:val="00EA734C"/>
    <w:rsid w:val="00EB00AD"/>
    <w:rsid w:val="00EB136C"/>
    <w:rsid w:val="00EB28B4"/>
    <w:rsid w:val="00EB2D68"/>
    <w:rsid w:val="00EB390D"/>
    <w:rsid w:val="00EB480E"/>
    <w:rsid w:val="00EB5EC6"/>
    <w:rsid w:val="00EB7FC9"/>
    <w:rsid w:val="00ED27E8"/>
    <w:rsid w:val="00ED28E3"/>
    <w:rsid w:val="00ED7027"/>
    <w:rsid w:val="00ED7137"/>
    <w:rsid w:val="00EE05AC"/>
    <w:rsid w:val="00EE39AD"/>
    <w:rsid w:val="00EF06EA"/>
    <w:rsid w:val="00EF3A2C"/>
    <w:rsid w:val="00EF765B"/>
    <w:rsid w:val="00F13FD8"/>
    <w:rsid w:val="00F20FA2"/>
    <w:rsid w:val="00F21088"/>
    <w:rsid w:val="00F32461"/>
    <w:rsid w:val="00F327E7"/>
    <w:rsid w:val="00F35568"/>
    <w:rsid w:val="00F35746"/>
    <w:rsid w:val="00F42322"/>
    <w:rsid w:val="00F447C7"/>
    <w:rsid w:val="00F459B4"/>
    <w:rsid w:val="00F46E40"/>
    <w:rsid w:val="00F5211B"/>
    <w:rsid w:val="00F53FB0"/>
    <w:rsid w:val="00F554A9"/>
    <w:rsid w:val="00F60AC9"/>
    <w:rsid w:val="00F716FD"/>
    <w:rsid w:val="00F76746"/>
    <w:rsid w:val="00F80355"/>
    <w:rsid w:val="00F87C43"/>
    <w:rsid w:val="00F94F23"/>
    <w:rsid w:val="00F97AFB"/>
    <w:rsid w:val="00FB0C81"/>
    <w:rsid w:val="00FB7E2D"/>
    <w:rsid w:val="00FC2200"/>
    <w:rsid w:val="00FC2540"/>
    <w:rsid w:val="00FC43DF"/>
    <w:rsid w:val="00FD76FE"/>
    <w:rsid w:val="00FE4BE2"/>
    <w:rsid w:val="00FF0204"/>
    <w:rsid w:val="00FF3AED"/>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0D77"/>
  <w15:docId w15:val="{72BD49D6-DF28-40D1-BEB2-6260FA30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23"/>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header" Target="header5.xml"/><Relationship Id="rId34"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oter" Target="footer12.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9.xml"/><Relationship Id="rId44"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11.xml"/><Relationship Id="rId43" Type="http://schemas.microsoft.com/office/2016/09/relationships/commentsIds" Target="commentsIds.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46"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UNEP/OzL.Pro/ExCom/86/22</Document_x0020_Number>
    <DocumentType xmlns="64e33b30-101d-41de-b951-961aab25ea29">Pre-session</DocumentType>
    <Posted_x0020_after_x0020_IAP xmlns="abaacac7-de29-4bd9-9df9-38435041f724">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7C2B8E9-AEB3-4C9D-AD58-EA9CDF857122}"/>
</file>

<file path=customXml/itemProps2.xml><?xml version="1.0" encoding="utf-8"?>
<ds:datastoreItem xmlns:ds="http://schemas.openxmlformats.org/officeDocument/2006/customXml" ds:itemID="{F0B85CF5-C627-4216-8243-5893ABB8765F}"/>
</file>

<file path=customXml/itemProps3.xml><?xml version="1.0" encoding="utf-8"?>
<ds:datastoreItem xmlns:ds="http://schemas.openxmlformats.org/officeDocument/2006/customXml" ds:itemID="{D3425F5C-56F8-4AA6-B9BE-6811482E32F3}"/>
</file>

<file path=customXml/itemProps4.xml><?xml version="1.0" encoding="utf-8"?>
<ds:datastoreItem xmlns:ds="http://schemas.openxmlformats.org/officeDocument/2006/customXml" ds:itemID="{568404BE-4F4A-4154-8BD8-EA02EF06DB87}"/>
</file>

<file path=docProps/app.xml><?xml version="1.0" encoding="utf-8"?>
<Properties xmlns="http://schemas.openxmlformats.org/officeDocument/2006/extended-properties" xmlns:vt="http://schemas.openxmlformats.org/officeDocument/2006/docPropsVTypes">
  <Template>Normal</Template>
  <TotalTime>75</TotalTime>
  <Pages>21</Pages>
  <Words>6994</Words>
  <Characters>39868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2020 consolidated project completion report</vt:lpstr>
    </vt:vector>
  </TitlesOfParts>
  <Company>UNMFS</Company>
  <LinksUpToDate>false</LinksUpToDate>
  <CharactersWithSpaces>46769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consolidated project completion report</dc:title>
  <dc:creator>Joel Pare-Julien</dc:creator>
  <cp:lastModifiedBy>Kata Koppel</cp:lastModifiedBy>
  <cp:revision>3</cp:revision>
  <cp:lastPrinted>2020-10-23T19:20:00Z</cp:lastPrinted>
  <dcterms:created xsi:type="dcterms:W3CDTF">2020-10-23T16:25:00Z</dcterms:created>
  <dcterms:modified xsi:type="dcterms:W3CDTF">2020-10-23T19:37:00Z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UNEP/OzL.Pro/ExCom/86/22</vt:lpwstr>
  </property>
  <property fmtid="{D5CDD505-2E9C-101B-9397-08002B2CF9AE}" pid="3" name="Revision date">
    <vt:lpwstr>10/22/2020</vt:lpwstr>
  </property>
  <property fmtid="{D5CDD505-2E9C-101B-9397-08002B2CF9AE}" pid="4" name="ContentTypeId">
    <vt:lpwstr>0x0101005AF33A4CB358354C9EC302DF0A113603</vt:lpwstr>
  </property>
</Properties>
</file>