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7E71DB" w:rsidP="002B773E">
            <w:pPr>
              <w:rPr>
                <w:rtl/>
              </w:rPr>
            </w:pPr>
            <w:r>
              <w:fldChar w:fldCharType="begin"/>
            </w:r>
            <w:r>
              <w:instrText xml:space="preserve"> DOCPROPERTY "Document number"  \* MERGEFORMAT </w:instrText>
            </w:r>
            <w:r>
              <w:fldChar w:fldCharType="separate"/>
            </w:r>
            <w:r w:rsidR="00051218">
              <w:t>UNEP/</w:t>
            </w:r>
            <w:proofErr w:type="spellStart"/>
            <w:r w:rsidR="00051218">
              <w:t>OzL.Pro</w:t>
            </w:r>
            <w:proofErr w:type="spellEnd"/>
            <w:r w:rsidR="00051218">
              <w:t>/</w:t>
            </w:r>
            <w:proofErr w:type="spellStart"/>
            <w:r w:rsidR="00051218">
              <w:t>ExCom</w:t>
            </w:r>
            <w:proofErr w:type="spellEnd"/>
            <w:r w:rsidR="00051218">
              <w:t>/83/14</w:t>
            </w:r>
            <w:r>
              <w:fldChar w:fldCharType="end"/>
            </w:r>
          </w:p>
          <w:p w:rsidR="00662A73" w:rsidRPr="003F73BA" w:rsidRDefault="00662A73" w:rsidP="008E5541">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8E5541">
              <w:rPr>
                <w:lang w:val="en-US"/>
              </w:rPr>
              <w:t>29</w:t>
            </w:r>
            <w:r w:rsidR="00554B57" w:rsidRPr="00554B57">
              <w:t xml:space="preserve"> </w:t>
            </w:r>
            <w:r w:rsidR="00554B57">
              <w:rPr>
                <w:lang w:val="en-US"/>
              </w:rPr>
              <w:t>April</w:t>
            </w:r>
            <w:r w:rsidR="00554B57" w:rsidRPr="00554B57">
              <w:t xml:space="preserve"> 2019</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013372">
      <w:pPr>
        <w:bidi/>
        <w:ind w:left="4"/>
        <w:jc w:val="lowKashida"/>
        <w:rPr>
          <w:sz w:val="28"/>
          <w:szCs w:val="28"/>
          <w:rtl/>
          <w:lang w:val="en-US" w:eastAsia="en-CA"/>
        </w:rPr>
      </w:pPr>
      <w:r>
        <w:rPr>
          <w:sz w:val="28"/>
          <w:szCs w:val="28"/>
          <w:rtl/>
          <w:lang w:val="en-US" w:eastAsia="en-CA"/>
        </w:rPr>
        <w:t xml:space="preserve">الاجتمــــــاع </w:t>
      </w:r>
      <w:r w:rsidR="00A44778">
        <w:rPr>
          <w:rFonts w:hint="cs"/>
          <w:sz w:val="28"/>
          <w:szCs w:val="28"/>
          <w:rtl/>
          <w:lang w:val="en-US" w:eastAsia="en-CA"/>
        </w:rPr>
        <w:t>الث</w:t>
      </w:r>
      <w:r w:rsidR="00786775">
        <w:rPr>
          <w:rFonts w:hint="cs"/>
          <w:sz w:val="28"/>
          <w:szCs w:val="28"/>
          <w:rtl/>
          <w:lang w:val="en-US" w:eastAsia="en-CA"/>
        </w:rPr>
        <w:t>ا</w:t>
      </w:r>
      <w:r w:rsidR="00013372">
        <w:rPr>
          <w:rFonts w:hint="cs"/>
          <w:sz w:val="28"/>
          <w:szCs w:val="28"/>
          <w:rtl/>
          <w:lang w:val="en-US" w:eastAsia="en-CA"/>
        </w:rPr>
        <w:t>لث</w:t>
      </w:r>
      <w:r w:rsidR="00786775">
        <w:rPr>
          <w:rFonts w:hint="cs"/>
          <w:sz w:val="28"/>
          <w:szCs w:val="28"/>
          <w:rtl/>
          <w:lang w:val="en-US" w:eastAsia="en-CA"/>
        </w:rPr>
        <w:t xml:space="preserve"> و</w:t>
      </w:r>
      <w:r>
        <w:rPr>
          <w:rFonts w:hint="cs"/>
          <w:sz w:val="28"/>
          <w:szCs w:val="28"/>
          <w:rtl/>
          <w:lang w:val="en-US" w:eastAsia="en-CA"/>
        </w:rPr>
        <w:t>الثمانون</w:t>
      </w:r>
    </w:p>
    <w:p w:rsidR="007E5D09" w:rsidRDefault="00554B57" w:rsidP="00554B57">
      <w:pPr>
        <w:pStyle w:val="0Heading0"/>
        <w:bidi/>
        <w:ind w:left="4"/>
        <w:rPr>
          <w:rFonts w:cs="Arabic Transparent"/>
          <w:sz w:val="28"/>
          <w:szCs w:val="28"/>
          <w:lang w:bidi="ar-DZ"/>
        </w:rPr>
      </w:pPr>
      <w:r>
        <w:rPr>
          <w:rFonts w:hint="cs"/>
          <w:sz w:val="28"/>
          <w:szCs w:val="28"/>
          <w:rtl/>
        </w:rPr>
        <w:t>مونتريال، من</w:t>
      </w:r>
      <w:r w:rsidR="00E1360E">
        <w:rPr>
          <w:rFonts w:hint="cs"/>
          <w:sz w:val="28"/>
          <w:szCs w:val="28"/>
          <w:rtl/>
        </w:rPr>
        <w:t xml:space="preserve"> </w:t>
      </w:r>
      <w:r w:rsidR="00013372">
        <w:rPr>
          <w:sz w:val="28"/>
          <w:szCs w:val="28"/>
        </w:rPr>
        <w:t>27</w:t>
      </w:r>
      <w:r w:rsidR="00E1360E">
        <w:rPr>
          <w:rFonts w:hint="cs"/>
          <w:sz w:val="28"/>
          <w:szCs w:val="28"/>
          <w:rtl/>
        </w:rPr>
        <w:t xml:space="preserve"> إلى</w:t>
      </w:r>
      <w:r w:rsidR="00013372">
        <w:rPr>
          <w:sz w:val="28"/>
          <w:szCs w:val="28"/>
        </w:rPr>
        <w:t xml:space="preserve">31 </w:t>
      </w:r>
      <w:r w:rsidR="00A44778">
        <w:rPr>
          <w:rFonts w:hint="cs"/>
          <w:sz w:val="28"/>
          <w:szCs w:val="28"/>
          <w:rtl/>
        </w:rPr>
        <w:t xml:space="preserve"> </w:t>
      </w:r>
      <w:r w:rsidR="00013372">
        <w:rPr>
          <w:rFonts w:asciiTheme="majorBidi" w:hAnsiTheme="majorBidi" w:cstheme="majorBidi" w:hint="cs"/>
          <w:sz w:val="26"/>
          <w:szCs w:val="26"/>
          <w:rtl/>
          <w:lang w:bidi="ar-SY"/>
        </w:rPr>
        <w:t>مايو/أيّار 2019</w:t>
      </w:r>
    </w:p>
    <w:p w:rsidR="007E5D09" w:rsidRDefault="007E5D09">
      <w:pPr>
        <w:pStyle w:val="StyleHeader4Para4Left0Firstline0"/>
        <w:numPr>
          <w:ilvl w:val="0"/>
          <w:numId w:val="0"/>
        </w:numPr>
        <w:rPr>
          <w:sz w:val="32"/>
          <w:szCs w:val="32"/>
          <w:rtl/>
          <w:lang w:bidi="ar-SA"/>
        </w:rPr>
      </w:pPr>
    </w:p>
    <w:p w:rsidR="007E323C" w:rsidRDefault="006876D2" w:rsidP="007E323C">
      <w:pPr>
        <w:pStyle w:val="StyleHeader4Para4Left0Firstline0"/>
        <w:numPr>
          <w:ilvl w:val="0"/>
          <w:numId w:val="0"/>
        </w:numPr>
        <w:jc w:val="center"/>
        <w:rPr>
          <w:b/>
          <w:bCs/>
          <w:sz w:val="26"/>
          <w:szCs w:val="26"/>
          <w:rtl/>
        </w:rPr>
      </w:pPr>
      <w:r>
        <w:rPr>
          <w:rFonts w:hint="cs"/>
          <w:b/>
          <w:bCs/>
          <w:sz w:val="32"/>
          <w:szCs w:val="32"/>
          <w:rtl/>
        </w:rPr>
        <w:t>التأخيرات في تقديم الشرائح</w:t>
      </w:r>
    </w:p>
    <w:p w:rsidR="007E323C" w:rsidRDefault="007E323C" w:rsidP="007E323C">
      <w:pPr>
        <w:pStyle w:val="StyleHeader4Para4Left0Firstline0"/>
        <w:numPr>
          <w:ilvl w:val="0"/>
          <w:numId w:val="0"/>
        </w:numPr>
        <w:bidi/>
        <w:rPr>
          <w:b/>
          <w:bCs/>
          <w:sz w:val="26"/>
          <w:szCs w:val="26"/>
          <w:rtl/>
        </w:rPr>
      </w:pPr>
      <w:r>
        <w:rPr>
          <w:rFonts w:hint="cs"/>
          <w:b/>
          <w:bCs/>
          <w:sz w:val="26"/>
          <w:szCs w:val="26"/>
          <w:rtl/>
        </w:rPr>
        <w:t>مقدمة</w:t>
      </w:r>
    </w:p>
    <w:p w:rsidR="007E323C" w:rsidRPr="002717CD" w:rsidRDefault="00FB0270" w:rsidP="00FB0270">
      <w:pPr>
        <w:pStyle w:val="StyleHeader4Para4Left0Firstline0"/>
        <w:numPr>
          <w:ilvl w:val="0"/>
          <w:numId w:val="25"/>
        </w:numPr>
        <w:tabs>
          <w:tab w:val="clear" w:pos="2880"/>
          <w:tab w:val="clear" w:pos="5760"/>
          <w:tab w:val="left" w:pos="4"/>
        </w:tabs>
        <w:bidi/>
        <w:ind w:left="4" w:firstLine="0"/>
        <w:rPr>
          <w:sz w:val="26"/>
          <w:szCs w:val="26"/>
        </w:rPr>
      </w:pPr>
      <w:r>
        <w:rPr>
          <w:sz w:val="26"/>
          <w:szCs w:val="26"/>
          <w:rtl/>
        </w:rPr>
        <w:t>عملا</w:t>
      </w:r>
      <w:r w:rsidR="007E323C" w:rsidRPr="00FF7BFB">
        <w:rPr>
          <w:sz w:val="26"/>
          <w:szCs w:val="26"/>
          <w:rtl/>
        </w:rPr>
        <w:t xml:space="preserve"> بالمقرر 47/50 (د)</w:t>
      </w:r>
      <w:r w:rsidR="007E323C" w:rsidRPr="00FF7BFB">
        <w:rPr>
          <w:rStyle w:val="FootnoteReference"/>
          <w:sz w:val="26"/>
          <w:szCs w:val="26"/>
          <w:rtl/>
        </w:rPr>
        <w:footnoteReference w:id="1"/>
      </w:r>
      <w:r w:rsidR="007E323C" w:rsidRPr="00FF7BFB">
        <w:rPr>
          <w:sz w:val="26"/>
          <w:szCs w:val="26"/>
          <w:rtl/>
        </w:rPr>
        <w:t>، أعدت الأمانة هذه الوثيقة</w:t>
      </w:r>
      <w:r w:rsidR="007E323C">
        <w:rPr>
          <w:rFonts w:hint="cs"/>
          <w:sz w:val="26"/>
          <w:szCs w:val="26"/>
          <w:rtl/>
        </w:rPr>
        <w:t xml:space="preserve"> التي </w:t>
      </w:r>
      <w:r w:rsidR="007E323C" w:rsidRPr="00FF7BFB">
        <w:rPr>
          <w:rFonts w:hint="cs"/>
          <w:sz w:val="26"/>
          <w:szCs w:val="26"/>
          <w:rtl/>
        </w:rPr>
        <w:t>ت</w:t>
      </w:r>
      <w:r w:rsidR="007E323C" w:rsidRPr="00FF7BFB">
        <w:rPr>
          <w:sz w:val="26"/>
          <w:szCs w:val="26"/>
          <w:rtl/>
        </w:rPr>
        <w:t xml:space="preserve">عرض </w:t>
      </w:r>
      <w:r w:rsidR="007E323C">
        <w:rPr>
          <w:rFonts w:hint="cs"/>
          <w:sz w:val="26"/>
          <w:szCs w:val="26"/>
          <w:rtl/>
        </w:rPr>
        <w:t xml:space="preserve">فيها </w:t>
      </w:r>
      <w:r w:rsidR="00346610">
        <w:rPr>
          <w:sz w:val="26"/>
          <w:szCs w:val="26"/>
          <w:rtl/>
        </w:rPr>
        <w:t>الإجراءات المتخذة استجابة</w:t>
      </w:r>
      <w:r w:rsidR="007E323C" w:rsidRPr="00FF7BFB">
        <w:rPr>
          <w:sz w:val="26"/>
          <w:szCs w:val="26"/>
          <w:rtl/>
        </w:rPr>
        <w:t xml:space="preserve"> للقرارات المتعلقة بالتأخيرات في تقديم </w:t>
      </w:r>
      <w:r w:rsidR="007E323C" w:rsidRPr="00FF7BFB">
        <w:rPr>
          <w:rFonts w:hint="cs"/>
          <w:sz w:val="26"/>
          <w:szCs w:val="26"/>
          <w:rtl/>
        </w:rPr>
        <w:t xml:space="preserve">طلبات </w:t>
      </w:r>
      <w:r w:rsidR="007E323C" w:rsidRPr="00FF7BFB">
        <w:rPr>
          <w:sz w:val="26"/>
          <w:szCs w:val="26"/>
          <w:rtl/>
        </w:rPr>
        <w:t>الشرائح</w:t>
      </w:r>
      <w:r w:rsidR="007E323C" w:rsidRPr="00FF7BFB">
        <w:rPr>
          <w:rFonts w:hint="cs"/>
          <w:sz w:val="26"/>
          <w:szCs w:val="26"/>
          <w:rtl/>
        </w:rPr>
        <w:t xml:space="preserve"> المعتمدة</w:t>
      </w:r>
      <w:r w:rsidR="007E323C" w:rsidRPr="00FF7BFB">
        <w:rPr>
          <w:sz w:val="26"/>
          <w:szCs w:val="26"/>
          <w:rtl/>
        </w:rPr>
        <w:t xml:space="preserve"> في الاجتماع ال</w:t>
      </w:r>
      <w:r w:rsidR="007E323C">
        <w:rPr>
          <w:rFonts w:hint="cs"/>
          <w:sz w:val="26"/>
          <w:szCs w:val="26"/>
          <w:rtl/>
        </w:rPr>
        <w:t>ثاني و</w:t>
      </w:r>
      <w:r w:rsidR="007E323C" w:rsidRPr="00FF7BFB">
        <w:rPr>
          <w:sz w:val="26"/>
          <w:szCs w:val="26"/>
          <w:rtl/>
        </w:rPr>
        <w:t xml:space="preserve">الثمانين </w:t>
      </w:r>
      <w:r w:rsidR="007E323C" w:rsidRPr="00FF7BFB">
        <w:rPr>
          <w:rFonts w:hint="cs"/>
          <w:sz w:val="26"/>
          <w:szCs w:val="26"/>
          <w:rtl/>
        </w:rPr>
        <w:t>و</w:t>
      </w:r>
      <w:r w:rsidR="007E323C" w:rsidRPr="00FF7BFB">
        <w:rPr>
          <w:sz w:val="26"/>
          <w:szCs w:val="26"/>
          <w:rtl/>
        </w:rPr>
        <w:t>تحليل</w:t>
      </w:r>
      <w:r>
        <w:rPr>
          <w:rFonts w:hint="cs"/>
          <w:sz w:val="26"/>
          <w:szCs w:val="26"/>
          <w:rtl/>
        </w:rPr>
        <w:t>ا</w:t>
      </w:r>
      <w:r w:rsidR="007E323C" w:rsidRPr="00FF7BFB">
        <w:rPr>
          <w:sz w:val="26"/>
          <w:szCs w:val="26"/>
          <w:rtl/>
        </w:rPr>
        <w:t xml:space="preserve"> لكل شريحة من الشرائح ال</w:t>
      </w:r>
      <w:r w:rsidR="00233566">
        <w:rPr>
          <w:rFonts w:hint="cs"/>
          <w:sz w:val="26"/>
          <w:szCs w:val="26"/>
          <w:rtl/>
        </w:rPr>
        <w:t>تي لم تقدم إلى ا</w:t>
      </w:r>
      <w:r w:rsidR="007E323C">
        <w:rPr>
          <w:rFonts w:hint="cs"/>
          <w:sz w:val="26"/>
          <w:szCs w:val="26"/>
          <w:rtl/>
        </w:rPr>
        <w:t xml:space="preserve">لاجتماع الثالث والثمانين </w:t>
      </w:r>
      <w:r>
        <w:rPr>
          <w:rFonts w:hint="cs"/>
          <w:sz w:val="26"/>
          <w:szCs w:val="26"/>
          <w:rtl/>
        </w:rPr>
        <w:t xml:space="preserve">على خلاف </w:t>
      </w:r>
      <w:r w:rsidR="00346610">
        <w:rPr>
          <w:rFonts w:hint="cs"/>
          <w:sz w:val="26"/>
          <w:szCs w:val="26"/>
          <w:rtl/>
        </w:rPr>
        <w:t>ما كان متوقعا</w:t>
      </w:r>
      <w:r w:rsidR="00233566">
        <w:rPr>
          <w:rFonts w:hint="cs"/>
          <w:sz w:val="26"/>
          <w:szCs w:val="26"/>
          <w:rtl/>
        </w:rPr>
        <w:t xml:space="preserve"> </w:t>
      </w:r>
      <w:r w:rsidR="007E323C">
        <w:rPr>
          <w:rFonts w:hint="cs"/>
          <w:sz w:val="26"/>
          <w:szCs w:val="26"/>
          <w:rtl/>
        </w:rPr>
        <w:t>و</w:t>
      </w:r>
      <w:r w:rsidR="00233566">
        <w:rPr>
          <w:rFonts w:hint="cs"/>
          <w:sz w:val="26"/>
          <w:szCs w:val="26"/>
          <w:rtl/>
        </w:rPr>
        <w:t xml:space="preserve">لكل شريحة قدمت </w:t>
      </w:r>
      <w:r>
        <w:rPr>
          <w:rFonts w:hint="cs"/>
          <w:sz w:val="26"/>
          <w:szCs w:val="26"/>
          <w:rtl/>
        </w:rPr>
        <w:t xml:space="preserve">ثم </w:t>
      </w:r>
      <w:r w:rsidR="00233566">
        <w:rPr>
          <w:rFonts w:hint="cs"/>
          <w:sz w:val="26"/>
          <w:szCs w:val="26"/>
          <w:rtl/>
        </w:rPr>
        <w:t xml:space="preserve">تمّ سحبها </w:t>
      </w:r>
      <w:r w:rsidR="00346610">
        <w:rPr>
          <w:rFonts w:hint="cs"/>
          <w:sz w:val="26"/>
          <w:szCs w:val="26"/>
          <w:rtl/>
        </w:rPr>
        <w:t>لاحقا</w:t>
      </w:r>
      <w:r w:rsidR="00233566">
        <w:rPr>
          <w:rFonts w:hint="cs"/>
          <w:sz w:val="26"/>
          <w:szCs w:val="26"/>
          <w:rtl/>
        </w:rPr>
        <w:t xml:space="preserve"> في أثنا</w:t>
      </w:r>
      <w:r w:rsidR="00701C4C">
        <w:rPr>
          <w:rFonts w:hint="cs"/>
          <w:sz w:val="26"/>
          <w:szCs w:val="26"/>
          <w:rtl/>
        </w:rPr>
        <w:t>ء</w:t>
      </w:r>
      <w:r w:rsidR="00233566">
        <w:rPr>
          <w:rFonts w:hint="cs"/>
          <w:sz w:val="26"/>
          <w:szCs w:val="26"/>
          <w:rtl/>
        </w:rPr>
        <w:t xml:space="preserve"> عملية الاستعراض. وفيها نبذة عن</w:t>
      </w:r>
      <w:r w:rsidR="00701C4C">
        <w:rPr>
          <w:rFonts w:hint="cs"/>
          <w:sz w:val="26"/>
          <w:szCs w:val="26"/>
          <w:rtl/>
        </w:rPr>
        <w:t xml:space="preserve"> أسباب التأخير وتأثيره على</w:t>
      </w:r>
      <w:r w:rsidR="00233566">
        <w:rPr>
          <w:rFonts w:hint="cs"/>
          <w:sz w:val="26"/>
          <w:szCs w:val="26"/>
          <w:rtl/>
        </w:rPr>
        <w:t xml:space="preserve"> امتثال </w:t>
      </w:r>
      <w:r w:rsidR="007E323C">
        <w:rPr>
          <w:rFonts w:hint="cs"/>
          <w:sz w:val="26"/>
          <w:szCs w:val="26"/>
          <w:rtl/>
        </w:rPr>
        <w:t>ال</w:t>
      </w:r>
      <w:r w:rsidR="00233566">
        <w:rPr>
          <w:rFonts w:hint="cs"/>
          <w:sz w:val="26"/>
          <w:szCs w:val="26"/>
          <w:rtl/>
        </w:rPr>
        <w:t xml:space="preserve">دول للالتزامات المقطوعة بموجب بروتوكول مونتريال. كما تلتمس فيها الأمانة مشورة اللجنة التنفيذية بشأن إلغاء المرحلة الأولى من خطة </w:t>
      </w:r>
      <w:r>
        <w:rPr>
          <w:rFonts w:hint="cs"/>
          <w:sz w:val="26"/>
          <w:szCs w:val="26"/>
          <w:rtl/>
        </w:rPr>
        <w:t>ل</w:t>
      </w:r>
      <w:r w:rsidR="00233566">
        <w:rPr>
          <w:rFonts w:hint="cs"/>
          <w:sz w:val="26"/>
          <w:szCs w:val="26"/>
          <w:rtl/>
        </w:rPr>
        <w:t xml:space="preserve">إدارة إزالة المواد </w:t>
      </w:r>
      <w:r w:rsidRPr="002717CD">
        <w:rPr>
          <w:sz w:val="26"/>
          <w:szCs w:val="26"/>
          <w:rtl/>
        </w:rPr>
        <w:t>الهيدروكلوروفلوروكربونية</w:t>
      </w:r>
      <w:r w:rsidR="00233566" w:rsidRPr="002717CD">
        <w:rPr>
          <w:rFonts w:hint="cs"/>
          <w:sz w:val="26"/>
          <w:szCs w:val="26"/>
          <w:rtl/>
        </w:rPr>
        <w:t xml:space="preserve"> وتعرض عليها التوصيات.</w:t>
      </w:r>
    </w:p>
    <w:p w:rsidR="00233566" w:rsidRPr="002717CD" w:rsidRDefault="00233566" w:rsidP="00233566">
      <w:pPr>
        <w:pStyle w:val="StyleHeader4Para4Left0Firstline0"/>
        <w:numPr>
          <w:ilvl w:val="0"/>
          <w:numId w:val="0"/>
        </w:numPr>
        <w:tabs>
          <w:tab w:val="clear" w:pos="2880"/>
          <w:tab w:val="clear" w:pos="5760"/>
          <w:tab w:val="left" w:pos="4"/>
        </w:tabs>
        <w:bidi/>
        <w:ind w:left="4"/>
        <w:rPr>
          <w:sz w:val="26"/>
          <w:szCs w:val="26"/>
        </w:rPr>
      </w:pPr>
      <w:r w:rsidRPr="002717CD">
        <w:rPr>
          <w:b/>
          <w:bCs/>
          <w:sz w:val="26"/>
          <w:szCs w:val="26"/>
          <w:rtl/>
        </w:rPr>
        <w:t xml:space="preserve">متابعة القرارات المتخذة بشأن التأخير في تقديم </w:t>
      </w:r>
      <w:r w:rsidRPr="002717CD">
        <w:rPr>
          <w:rFonts w:hint="cs"/>
          <w:b/>
          <w:bCs/>
          <w:sz w:val="26"/>
          <w:szCs w:val="26"/>
          <w:rtl/>
        </w:rPr>
        <w:t xml:space="preserve">طلبات الشرائح </w:t>
      </w:r>
      <w:r w:rsidRPr="002717CD">
        <w:rPr>
          <w:b/>
          <w:bCs/>
          <w:sz w:val="26"/>
          <w:szCs w:val="26"/>
          <w:rtl/>
        </w:rPr>
        <w:t>في الاجتماع ال</w:t>
      </w:r>
      <w:r w:rsidRPr="002717CD">
        <w:rPr>
          <w:rFonts w:hint="cs"/>
          <w:b/>
          <w:bCs/>
          <w:sz w:val="26"/>
          <w:szCs w:val="26"/>
          <w:rtl/>
        </w:rPr>
        <w:t>ثان</w:t>
      </w:r>
      <w:r w:rsidRPr="002717CD">
        <w:rPr>
          <w:b/>
          <w:bCs/>
          <w:sz w:val="26"/>
          <w:szCs w:val="26"/>
          <w:rtl/>
        </w:rPr>
        <w:t xml:space="preserve">ي </w:t>
      </w:r>
      <w:r w:rsidRPr="002717CD">
        <w:rPr>
          <w:rFonts w:hint="cs"/>
          <w:b/>
          <w:bCs/>
          <w:sz w:val="26"/>
          <w:szCs w:val="26"/>
          <w:rtl/>
        </w:rPr>
        <w:t>والثمانين</w:t>
      </w:r>
    </w:p>
    <w:p w:rsidR="00233566" w:rsidRDefault="002717CD" w:rsidP="002717CD">
      <w:pPr>
        <w:pStyle w:val="StyleHeader4Para4Left0Firstline0"/>
        <w:numPr>
          <w:ilvl w:val="0"/>
          <w:numId w:val="25"/>
        </w:numPr>
        <w:tabs>
          <w:tab w:val="clear" w:pos="2880"/>
          <w:tab w:val="clear" w:pos="5760"/>
          <w:tab w:val="left" w:pos="4"/>
        </w:tabs>
        <w:bidi/>
        <w:ind w:left="4" w:firstLine="0"/>
        <w:rPr>
          <w:sz w:val="26"/>
          <w:szCs w:val="26"/>
        </w:rPr>
      </w:pPr>
      <w:r w:rsidRPr="008E5541">
        <w:rPr>
          <w:rFonts w:hint="cs"/>
          <w:sz w:val="26"/>
          <w:szCs w:val="26"/>
          <w:rtl/>
        </w:rPr>
        <w:t xml:space="preserve">في الاجتماع الثاني </w:t>
      </w:r>
      <w:r w:rsidR="00233566" w:rsidRPr="008E5541">
        <w:rPr>
          <w:rFonts w:hint="cs"/>
          <w:sz w:val="26"/>
          <w:szCs w:val="26"/>
          <w:rtl/>
        </w:rPr>
        <w:t>والثمانين</w:t>
      </w:r>
      <w:r w:rsidR="006876D2" w:rsidRPr="008E5541">
        <w:rPr>
          <w:rFonts w:hint="cs"/>
          <w:sz w:val="26"/>
          <w:szCs w:val="26"/>
          <w:rtl/>
        </w:rPr>
        <w:t>،</w:t>
      </w:r>
      <w:r w:rsidR="006876D2">
        <w:rPr>
          <w:rFonts w:hint="cs"/>
          <w:sz w:val="26"/>
          <w:szCs w:val="26"/>
          <w:rtl/>
        </w:rPr>
        <w:t xml:space="preserve"> وتحت البند 8 (ب</w:t>
      </w:r>
      <w:r w:rsidR="00233566" w:rsidRPr="002717CD">
        <w:rPr>
          <w:rFonts w:hint="cs"/>
          <w:sz w:val="26"/>
          <w:szCs w:val="26"/>
          <w:rtl/>
        </w:rPr>
        <w:t>) المعني بالتأخير في تقديم طلبات الشرائح، استرعى</w:t>
      </w:r>
      <w:r w:rsidR="00233566" w:rsidRPr="002717CD">
        <w:rPr>
          <w:sz w:val="26"/>
          <w:szCs w:val="26"/>
          <w:rtl/>
        </w:rPr>
        <w:t xml:space="preserve"> أحد الأعضاء انتباه اللجنة التنفيذية لحقيق</w:t>
      </w:r>
      <w:r w:rsidR="00233566" w:rsidRPr="002717CD">
        <w:rPr>
          <w:rFonts w:hint="cs"/>
          <w:sz w:val="26"/>
          <w:szCs w:val="26"/>
          <w:rtl/>
        </w:rPr>
        <w:t>ة أن</w:t>
      </w:r>
      <w:r w:rsidR="00FB0270" w:rsidRPr="002717CD">
        <w:rPr>
          <w:rFonts w:hint="cs"/>
          <w:sz w:val="26"/>
          <w:szCs w:val="26"/>
          <w:rtl/>
        </w:rPr>
        <w:t xml:space="preserve"> </w:t>
      </w:r>
      <w:r w:rsidR="00233566" w:rsidRPr="002717CD">
        <w:rPr>
          <w:rFonts w:hint="cs"/>
          <w:sz w:val="26"/>
          <w:szCs w:val="26"/>
          <w:rtl/>
        </w:rPr>
        <w:t xml:space="preserve">36 </w:t>
      </w:r>
      <w:r w:rsidR="00FB0270" w:rsidRPr="002717CD">
        <w:rPr>
          <w:sz w:val="26"/>
          <w:szCs w:val="26"/>
          <w:rtl/>
        </w:rPr>
        <w:t>بلدا</w:t>
      </w:r>
      <w:r w:rsidR="00233566" w:rsidRPr="002717CD">
        <w:rPr>
          <w:rFonts w:hint="cs"/>
          <w:sz w:val="26"/>
          <w:szCs w:val="26"/>
          <w:rtl/>
        </w:rPr>
        <w:t xml:space="preserve"> من 54</w:t>
      </w:r>
      <w:r w:rsidR="00233566" w:rsidRPr="002717CD">
        <w:rPr>
          <w:sz w:val="26"/>
          <w:szCs w:val="26"/>
          <w:rtl/>
        </w:rPr>
        <w:t xml:space="preserve"> بلدا</w:t>
      </w:r>
      <w:r w:rsidR="00233566" w:rsidRPr="002717CD">
        <w:rPr>
          <w:rFonts w:hint="cs"/>
          <w:sz w:val="26"/>
          <w:szCs w:val="26"/>
          <w:rtl/>
        </w:rPr>
        <w:t xml:space="preserve"> </w:t>
      </w:r>
      <w:r w:rsidR="00FB0270" w:rsidRPr="002717CD">
        <w:rPr>
          <w:rFonts w:hint="cs"/>
          <w:sz w:val="26"/>
          <w:szCs w:val="26"/>
          <w:rtl/>
        </w:rPr>
        <w:t xml:space="preserve">قرر </w:t>
      </w:r>
      <w:r w:rsidR="00233566" w:rsidRPr="002717CD">
        <w:rPr>
          <w:rFonts w:hint="cs"/>
          <w:sz w:val="26"/>
          <w:szCs w:val="26"/>
          <w:rtl/>
        </w:rPr>
        <w:t xml:space="preserve">تقديم </w:t>
      </w:r>
      <w:r w:rsidR="00233566" w:rsidRPr="002717CD">
        <w:rPr>
          <w:sz w:val="26"/>
          <w:szCs w:val="26"/>
          <w:rtl/>
        </w:rPr>
        <w:t xml:space="preserve">طلبات لشرائح في الاجتماع </w:t>
      </w:r>
      <w:r w:rsidR="00233566" w:rsidRPr="002717CD">
        <w:rPr>
          <w:rFonts w:hint="cs"/>
          <w:sz w:val="26"/>
          <w:szCs w:val="26"/>
          <w:rtl/>
        </w:rPr>
        <w:t>الثاني</w:t>
      </w:r>
      <w:r w:rsidR="00233566" w:rsidRPr="002717CD">
        <w:rPr>
          <w:sz w:val="26"/>
          <w:szCs w:val="26"/>
          <w:rtl/>
        </w:rPr>
        <w:t xml:space="preserve"> والثما</w:t>
      </w:r>
      <w:r w:rsidR="00FB0270" w:rsidRPr="002717CD">
        <w:rPr>
          <w:sz w:val="26"/>
          <w:szCs w:val="26"/>
          <w:rtl/>
        </w:rPr>
        <w:t xml:space="preserve">نين لم </w:t>
      </w:r>
      <w:r w:rsidR="00FB0270" w:rsidRPr="002717CD">
        <w:rPr>
          <w:rFonts w:hint="cs"/>
          <w:sz w:val="26"/>
          <w:szCs w:val="26"/>
          <w:rtl/>
        </w:rPr>
        <w:t>ي</w:t>
      </w:r>
      <w:r w:rsidR="00233566" w:rsidRPr="002717CD">
        <w:rPr>
          <w:sz w:val="26"/>
          <w:szCs w:val="26"/>
          <w:rtl/>
        </w:rPr>
        <w:t>فعل ذلك، ويمثل هذا معدل عدم تقديم بنسبة</w:t>
      </w:r>
      <w:r w:rsidR="00B43049" w:rsidRPr="002717CD">
        <w:rPr>
          <w:rFonts w:hint="cs"/>
          <w:sz w:val="26"/>
          <w:szCs w:val="26"/>
          <w:rtl/>
        </w:rPr>
        <w:t xml:space="preserve"> 67 في المائة. وأقر أيضا</w:t>
      </w:r>
      <w:r w:rsidR="00233566" w:rsidRPr="002717CD">
        <w:rPr>
          <w:sz w:val="26"/>
          <w:szCs w:val="26"/>
          <w:rtl/>
        </w:rPr>
        <w:t xml:space="preserve"> أن على ضوء ارتفاع معدل عدم التقديم من جانب البلدان، قد يكون من المفيد</w:t>
      </w:r>
      <w:r w:rsidR="00233566" w:rsidRPr="00233566">
        <w:rPr>
          <w:sz w:val="26"/>
          <w:szCs w:val="26"/>
          <w:rtl/>
        </w:rPr>
        <w:t xml:space="preserve"> للجنة التنفيذية أن تحاول التأكد من وجود مشكلة ما في هذا الصدد</w:t>
      </w:r>
      <w:r w:rsidR="00233566">
        <w:rPr>
          <w:rStyle w:val="FootnoteReference"/>
          <w:sz w:val="26"/>
          <w:szCs w:val="26"/>
          <w:rtl/>
        </w:rPr>
        <w:footnoteReference w:id="2"/>
      </w:r>
      <w:r w:rsidR="00233566">
        <w:rPr>
          <w:rFonts w:hint="cs"/>
          <w:sz w:val="26"/>
          <w:szCs w:val="26"/>
          <w:rtl/>
        </w:rPr>
        <w:t>.</w:t>
      </w:r>
    </w:p>
    <w:p w:rsidR="00F3410F" w:rsidRDefault="00F3410F">
      <w:pPr>
        <w:jc w:val="left"/>
        <w:rPr>
          <w:sz w:val="26"/>
          <w:szCs w:val="26"/>
          <w:rtl/>
        </w:rPr>
      </w:pPr>
      <w:r>
        <w:rPr>
          <w:sz w:val="26"/>
          <w:szCs w:val="26"/>
          <w:rtl/>
        </w:rPr>
        <w:br w:type="page"/>
      </w:r>
    </w:p>
    <w:p w:rsidR="00233566" w:rsidRDefault="00346610" w:rsidP="00233566">
      <w:pPr>
        <w:pStyle w:val="StyleHeader4Para4Left0Firstline0"/>
        <w:numPr>
          <w:ilvl w:val="0"/>
          <w:numId w:val="25"/>
        </w:numPr>
        <w:tabs>
          <w:tab w:val="clear" w:pos="2880"/>
          <w:tab w:val="clear" w:pos="5760"/>
          <w:tab w:val="left" w:pos="4"/>
        </w:tabs>
        <w:bidi/>
        <w:ind w:left="4" w:firstLine="0"/>
        <w:rPr>
          <w:sz w:val="26"/>
          <w:szCs w:val="26"/>
        </w:rPr>
      </w:pPr>
      <w:r>
        <w:rPr>
          <w:rFonts w:hint="cs"/>
          <w:sz w:val="26"/>
          <w:szCs w:val="26"/>
          <w:rtl/>
        </w:rPr>
        <w:lastRenderedPageBreak/>
        <w:t>وعليه طلبت اللجنة</w:t>
      </w:r>
      <w:r>
        <w:rPr>
          <w:rFonts w:hint="cs"/>
          <w:sz w:val="26"/>
          <w:szCs w:val="26"/>
          <w:rtl/>
          <w:lang w:bidi="ar-SA"/>
        </w:rPr>
        <w:t xml:space="preserve"> التنفيذية </w:t>
      </w:r>
      <w:r w:rsidR="00233566">
        <w:rPr>
          <w:rFonts w:hint="cs"/>
          <w:sz w:val="26"/>
          <w:szCs w:val="26"/>
          <w:rtl/>
        </w:rPr>
        <w:t>إلى الأمانة، في جملة ما طلبت إليها، إرسال خطابات إلى الدول المعنية تبيّن فيها القرارات المتخذة بشأن التأخير في تقديم طلبات الشرائح الواردة في المرفق العاشر من تقرير اللجنة التنفيذية عن اجتماعها الثاني والثمانين (المقرر</w:t>
      </w:r>
      <w:r w:rsidR="006876D2">
        <w:rPr>
          <w:rFonts w:hint="cs"/>
          <w:sz w:val="26"/>
          <w:szCs w:val="26"/>
          <w:rtl/>
        </w:rPr>
        <w:t xml:space="preserve"> 82/44 (ب</w:t>
      </w:r>
      <w:r w:rsidR="00233566">
        <w:rPr>
          <w:rFonts w:hint="cs"/>
          <w:sz w:val="26"/>
          <w:szCs w:val="26"/>
          <w:rtl/>
        </w:rPr>
        <w:t>)).</w:t>
      </w:r>
    </w:p>
    <w:p w:rsidR="00233566" w:rsidRPr="00233566" w:rsidRDefault="00233566" w:rsidP="00233566">
      <w:pPr>
        <w:pStyle w:val="StyleHeader4Para4Left0Firstline0"/>
        <w:numPr>
          <w:ilvl w:val="0"/>
          <w:numId w:val="0"/>
        </w:numPr>
        <w:tabs>
          <w:tab w:val="clear" w:pos="2880"/>
          <w:tab w:val="clear" w:pos="5760"/>
          <w:tab w:val="left" w:pos="4"/>
        </w:tabs>
        <w:bidi/>
        <w:ind w:left="4"/>
        <w:rPr>
          <w:sz w:val="26"/>
          <w:szCs w:val="26"/>
          <w:u w:val="single"/>
        </w:rPr>
      </w:pPr>
      <w:r>
        <w:rPr>
          <w:rFonts w:hint="cs"/>
          <w:sz w:val="26"/>
          <w:szCs w:val="26"/>
          <w:u w:val="single"/>
          <w:rtl/>
        </w:rPr>
        <w:t>الخطابات المرسلة إلى الدول</w:t>
      </w:r>
    </w:p>
    <w:p w:rsidR="00233566" w:rsidRDefault="00CA6B04" w:rsidP="00B43049">
      <w:pPr>
        <w:pStyle w:val="StyleHeader4Para4Left0Firstline0"/>
        <w:numPr>
          <w:ilvl w:val="0"/>
          <w:numId w:val="25"/>
        </w:numPr>
        <w:tabs>
          <w:tab w:val="clear" w:pos="2880"/>
          <w:tab w:val="clear" w:pos="5760"/>
          <w:tab w:val="left" w:pos="4"/>
        </w:tabs>
        <w:bidi/>
        <w:ind w:left="4" w:firstLine="0"/>
        <w:rPr>
          <w:sz w:val="26"/>
          <w:szCs w:val="26"/>
        </w:rPr>
      </w:pPr>
      <w:r>
        <w:rPr>
          <w:rFonts w:hint="cs"/>
          <w:sz w:val="26"/>
          <w:szCs w:val="26"/>
          <w:rtl/>
        </w:rPr>
        <w:t>عملا بالمقرر 82/44 (ب</w:t>
      </w:r>
      <w:r w:rsidR="00233566">
        <w:rPr>
          <w:rFonts w:hint="cs"/>
          <w:sz w:val="26"/>
          <w:szCs w:val="26"/>
          <w:rtl/>
        </w:rPr>
        <w:t xml:space="preserve">)، وجّهت الأمانة خطابات إلى 28 دولة من تلك الملحوظة في المادة الخامسة حتى تحثّها على تقديم طلب </w:t>
      </w:r>
      <w:r w:rsidR="00B43049">
        <w:rPr>
          <w:rFonts w:hint="cs"/>
          <w:sz w:val="26"/>
          <w:szCs w:val="26"/>
          <w:rtl/>
        </w:rPr>
        <w:t xml:space="preserve">تمويل </w:t>
      </w:r>
      <w:r w:rsidR="00233566">
        <w:rPr>
          <w:rFonts w:hint="cs"/>
          <w:sz w:val="26"/>
          <w:szCs w:val="26"/>
          <w:rtl/>
        </w:rPr>
        <w:t>الشريحة التالية من خطتها لإدارة إزالة المواد الهيدروكلوروفلوروكربونية إلى الاجتماع الثالث والثمانين. وكانت النتيجة أن أرمينيا</w:t>
      </w:r>
      <w:r w:rsidR="00233566">
        <w:rPr>
          <w:rStyle w:val="FootnoteReference"/>
          <w:sz w:val="26"/>
          <w:szCs w:val="26"/>
          <w:rtl/>
        </w:rPr>
        <w:footnoteReference w:id="3"/>
      </w:r>
      <w:r w:rsidR="00233566">
        <w:rPr>
          <w:rFonts w:hint="cs"/>
          <w:sz w:val="26"/>
          <w:szCs w:val="26"/>
          <w:rtl/>
        </w:rPr>
        <w:t xml:space="preserve"> وجزر القمر</w:t>
      </w:r>
      <w:r w:rsidR="00233566">
        <w:rPr>
          <w:rStyle w:val="FootnoteReference"/>
          <w:sz w:val="26"/>
          <w:szCs w:val="26"/>
          <w:rtl/>
        </w:rPr>
        <w:footnoteReference w:id="4"/>
      </w:r>
      <w:r w:rsidR="00233566">
        <w:rPr>
          <w:rFonts w:hint="cs"/>
          <w:sz w:val="26"/>
          <w:szCs w:val="26"/>
          <w:rtl/>
        </w:rPr>
        <w:t xml:space="preserve"> وجيبوتي</w:t>
      </w:r>
      <w:r w:rsidR="00233566">
        <w:rPr>
          <w:rStyle w:val="FootnoteReference"/>
          <w:sz w:val="26"/>
          <w:szCs w:val="26"/>
          <w:rtl/>
        </w:rPr>
        <w:footnoteReference w:id="5"/>
      </w:r>
      <w:r w:rsidR="00233566">
        <w:rPr>
          <w:rFonts w:hint="cs"/>
          <w:sz w:val="26"/>
          <w:szCs w:val="26"/>
          <w:rtl/>
        </w:rPr>
        <w:t xml:space="preserve"> وغابون</w:t>
      </w:r>
      <w:r w:rsidR="00233566">
        <w:rPr>
          <w:rStyle w:val="FootnoteReference"/>
          <w:sz w:val="26"/>
          <w:szCs w:val="26"/>
          <w:rtl/>
        </w:rPr>
        <w:footnoteReference w:id="6"/>
      </w:r>
      <w:r w:rsidR="00233566">
        <w:rPr>
          <w:rFonts w:hint="cs"/>
          <w:sz w:val="26"/>
          <w:szCs w:val="26"/>
          <w:rtl/>
        </w:rPr>
        <w:t xml:space="preserve"> وغيانا</w:t>
      </w:r>
      <w:r w:rsidR="00233566">
        <w:rPr>
          <w:rStyle w:val="FootnoteReference"/>
          <w:sz w:val="26"/>
          <w:szCs w:val="26"/>
          <w:rtl/>
        </w:rPr>
        <w:footnoteReference w:id="7"/>
      </w:r>
      <w:r w:rsidR="00233566">
        <w:rPr>
          <w:rFonts w:hint="cs"/>
          <w:sz w:val="26"/>
          <w:szCs w:val="26"/>
          <w:rtl/>
        </w:rPr>
        <w:t xml:space="preserve"> والكويت</w:t>
      </w:r>
      <w:r w:rsidR="00233566">
        <w:rPr>
          <w:rStyle w:val="FootnoteReference"/>
          <w:sz w:val="26"/>
          <w:szCs w:val="26"/>
          <w:rtl/>
        </w:rPr>
        <w:footnoteReference w:id="8"/>
      </w:r>
      <w:r w:rsidR="00233566">
        <w:rPr>
          <w:rFonts w:hint="cs"/>
          <w:sz w:val="26"/>
          <w:szCs w:val="26"/>
          <w:rtl/>
        </w:rPr>
        <w:t xml:space="preserve"> ومالي</w:t>
      </w:r>
      <w:r w:rsidR="00233566">
        <w:rPr>
          <w:rStyle w:val="FootnoteReference"/>
          <w:sz w:val="26"/>
          <w:szCs w:val="26"/>
          <w:rtl/>
        </w:rPr>
        <w:footnoteReference w:id="9"/>
      </w:r>
      <w:r w:rsidR="00233566">
        <w:rPr>
          <w:rFonts w:hint="cs"/>
          <w:sz w:val="26"/>
          <w:szCs w:val="26"/>
          <w:rtl/>
        </w:rPr>
        <w:t xml:space="preserve"> والمغرب</w:t>
      </w:r>
      <w:r w:rsidR="00233566">
        <w:rPr>
          <w:rStyle w:val="FootnoteReference"/>
          <w:sz w:val="26"/>
          <w:szCs w:val="26"/>
          <w:rtl/>
        </w:rPr>
        <w:footnoteReference w:id="10"/>
      </w:r>
      <w:r w:rsidR="00233566">
        <w:rPr>
          <w:rFonts w:hint="cs"/>
          <w:sz w:val="26"/>
          <w:szCs w:val="26"/>
          <w:rtl/>
        </w:rPr>
        <w:t xml:space="preserve"> وموزامبيق</w:t>
      </w:r>
      <w:r w:rsidR="00233566">
        <w:rPr>
          <w:rStyle w:val="FootnoteReference"/>
          <w:sz w:val="26"/>
          <w:szCs w:val="26"/>
          <w:rtl/>
        </w:rPr>
        <w:footnoteReference w:id="11"/>
      </w:r>
      <w:r w:rsidR="00233566">
        <w:rPr>
          <w:rFonts w:hint="cs"/>
          <w:sz w:val="26"/>
          <w:szCs w:val="26"/>
          <w:rtl/>
        </w:rPr>
        <w:t xml:space="preserve"> وباكستان</w:t>
      </w:r>
      <w:r w:rsidR="00233566">
        <w:rPr>
          <w:rStyle w:val="FootnoteReference"/>
          <w:sz w:val="26"/>
          <w:szCs w:val="26"/>
          <w:rtl/>
        </w:rPr>
        <w:footnoteReference w:id="12"/>
      </w:r>
      <w:r w:rsidR="00B43049">
        <w:rPr>
          <w:rFonts w:hint="cs"/>
          <w:sz w:val="26"/>
          <w:szCs w:val="26"/>
          <w:rtl/>
        </w:rPr>
        <w:t xml:space="preserve"> وسيرا</w:t>
      </w:r>
      <w:r w:rsidR="00233566">
        <w:rPr>
          <w:rFonts w:hint="cs"/>
          <w:sz w:val="26"/>
          <w:szCs w:val="26"/>
          <w:rtl/>
        </w:rPr>
        <w:t>ليون</w:t>
      </w:r>
      <w:r w:rsidR="00233566">
        <w:rPr>
          <w:rStyle w:val="FootnoteReference"/>
          <w:sz w:val="26"/>
          <w:szCs w:val="26"/>
          <w:rtl/>
        </w:rPr>
        <w:footnoteReference w:id="13"/>
      </w:r>
      <w:r w:rsidR="00233566">
        <w:rPr>
          <w:rFonts w:hint="cs"/>
          <w:sz w:val="26"/>
          <w:szCs w:val="26"/>
          <w:rtl/>
        </w:rPr>
        <w:t xml:space="preserve"> وجنوب أفريقيا</w:t>
      </w:r>
      <w:r w:rsidR="00233566">
        <w:rPr>
          <w:rStyle w:val="FootnoteReference"/>
          <w:sz w:val="26"/>
          <w:szCs w:val="26"/>
          <w:rtl/>
        </w:rPr>
        <w:footnoteReference w:id="14"/>
      </w:r>
      <w:r w:rsidR="00233566">
        <w:rPr>
          <w:rFonts w:hint="cs"/>
          <w:sz w:val="26"/>
          <w:szCs w:val="26"/>
          <w:rtl/>
        </w:rPr>
        <w:t xml:space="preserve"> وتوغو</w:t>
      </w:r>
      <w:r w:rsidR="00233566">
        <w:rPr>
          <w:rStyle w:val="FootnoteReference"/>
          <w:sz w:val="26"/>
          <w:szCs w:val="26"/>
          <w:rtl/>
        </w:rPr>
        <w:footnoteReference w:id="15"/>
      </w:r>
      <w:r w:rsidR="00233566">
        <w:rPr>
          <w:rFonts w:hint="cs"/>
          <w:sz w:val="26"/>
          <w:szCs w:val="26"/>
          <w:rtl/>
        </w:rPr>
        <w:t xml:space="preserve"> تقدّمت بطلب تمويل الشريحة التالية من خطتها لإدارة إزالة المواد </w:t>
      </w:r>
      <w:r w:rsidR="00FB0270" w:rsidRPr="00293BB3">
        <w:rPr>
          <w:sz w:val="26"/>
          <w:szCs w:val="26"/>
          <w:rtl/>
        </w:rPr>
        <w:t>الهيدروكلوروفلوروكربونية</w:t>
      </w:r>
      <w:r w:rsidR="00233566">
        <w:rPr>
          <w:rFonts w:hint="cs"/>
          <w:sz w:val="26"/>
          <w:szCs w:val="26"/>
          <w:rtl/>
        </w:rPr>
        <w:t>.</w:t>
      </w:r>
    </w:p>
    <w:p w:rsidR="00233566" w:rsidRDefault="00FB0270" w:rsidP="00CA6B04">
      <w:pPr>
        <w:pStyle w:val="StyleHeader4Para4Left0Firstline0"/>
        <w:numPr>
          <w:ilvl w:val="0"/>
          <w:numId w:val="25"/>
        </w:numPr>
        <w:tabs>
          <w:tab w:val="clear" w:pos="2880"/>
          <w:tab w:val="clear" w:pos="5760"/>
          <w:tab w:val="left" w:pos="4"/>
        </w:tabs>
        <w:bidi/>
        <w:ind w:left="0" w:firstLine="4"/>
        <w:rPr>
          <w:sz w:val="26"/>
          <w:szCs w:val="26"/>
        </w:rPr>
      </w:pPr>
      <w:r>
        <w:rPr>
          <w:rFonts w:hint="cs"/>
          <w:sz w:val="26"/>
          <w:szCs w:val="26"/>
          <w:rtl/>
          <w:lang w:bidi="ar-SA"/>
        </w:rPr>
        <w:t>إن</w:t>
      </w:r>
      <w:r w:rsidR="00233566">
        <w:rPr>
          <w:rFonts w:hint="cs"/>
          <w:sz w:val="26"/>
          <w:szCs w:val="26"/>
          <w:rtl/>
          <w:lang w:bidi="ar-SA"/>
        </w:rPr>
        <w:t xml:space="preserve">ما </w:t>
      </w:r>
      <w:r w:rsidR="00CA6B04">
        <w:rPr>
          <w:rFonts w:hint="cs"/>
          <w:sz w:val="26"/>
          <w:szCs w:val="26"/>
          <w:rtl/>
          <w:lang w:bidi="ar-SA"/>
        </w:rPr>
        <w:t xml:space="preserve">حكومة </w:t>
      </w:r>
      <w:r w:rsidR="00233566">
        <w:rPr>
          <w:rFonts w:hint="cs"/>
          <w:sz w:val="26"/>
          <w:szCs w:val="26"/>
          <w:rtl/>
          <w:lang w:bidi="ar-SA"/>
        </w:rPr>
        <w:t xml:space="preserve">الصين (المرحلة الثانية </w:t>
      </w:r>
      <w:r w:rsidR="00233566">
        <w:rPr>
          <w:sz w:val="26"/>
          <w:szCs w:val="26"/>
          <w:rtl/>
          <w:lang w:bidi="ar-SA"/>
        </w:rPr>
        <w:t>–</w:t>
      </w:r>
      <w:r w:rsidR="00233566">
        <w:rPr>
          <w:rFonts w:hint="cs"/>
          <w:sz w:val="26"/>
          <w:szCs w:val="26"/>
          <w:rtl/>
          <w:lang w:bidi="ar-SA"/>
        </w:rPr>
        <w:t xml:space="preserve"> </w:t>
      </w:r>
      <w:r w:rsidR="00346610">
        <w:rPr>
          <w:rFonts w:hint="cs"/>
          <w:sz w:val="26"/>
          <w:szCs w:val="26"/>
          <w:rtl/>
          <w:lang w:bidi="ar-SA"/>
        </w:rPr>
        <w:t xml:space="preserve">قطاع </w:t>
      </w:r>
      <w:r w:rsidR="00EE1CB3" w:rsidRPr="00EE1CB3">
        <w:rPr>
          <w:sz w:val="26"/>
          <w:szCs w:val="26"/>
          <w:rtl/>
          <w:lang w:bidi="ar-SA"/>
        </w:rPr>
        <w:t>رغاوي البوليور</w:t>
      </w:r>
      <w:r w:rsidR="00CA6B04">
        <w:rPr>
          <w:rFonts w:hint="cs"/>
          <w:sz w:val="26"/>
          <w:szCs w:val="26"/>
          <w:rtl/>
          <w:lang w:bidi="ar-SA"/>
        </w:rPr>
        <w:t>ي</w:t>
      </w:r>
      <w:r w:rsidR="00EE1CB3" w:rsidRPr="00EE1CB3">
        <w:rPr>
          <w:sz w:val="26"/>
          <w:szCs w:val="26"/>
          <w:rtl/>
          <w:lang w:bidi="ar-SA"/>
        </w:rPr>
        <w:t>تان الصلبة</w:t>
      </w:r>
      <w:r w:rsidR="00233566">
        <w:rPr>
          <w:rFonts w:hint="cs"/>
          <w:sz w:val="26"/>
          <w:szCs w:val="26"/>
          <w:rtl/>
          <w:lang w:bidi="ar-SA"/>
        </w:rPr>
        <w:t>)</w:t>
      </w:r>
      <w:r w:rsidR="00233566">
        <w:rPr>
          <w:rStyle w:val="FootnoteReference"/>
          <w:sz w:val="26"/>
          <w:szCs w:val="26"/>
          <w:rtl/>
          <w:lang w:bidi="ar-SA"/>
        </w:rPr>
        <w:footnoteReference w:id="16"/>
      </w:r>
      <w:r w:rsidR="00233566">
        <w:rPr>
          <w:rFonts w:hint="cs"/>
          <w:sz w:val="26"/>
          <w:szCs w:val="26"/>
          <w:rtl/>
          <w:lang w:bidi="ar-SA"/>
        </w:rPr>
        <w:t xml:space="preserve"> والكونغو وكوت ديفوار ودومينيكا وغينيا وجمهورية إيران الإسلامية</w:t>
      </w:r>
      <w:r w:rsidR="00233566">
        <w:rPr>
          <w:rStyle w:val="FootnoteReference"/>
          <w:sz w:val="26"/>
          <w:szCs w:val="26"/>
          <w:rtl/>
          <w:lang w:bidi="ar-SA"/>
        </w:rPr>
        <w:footnoteReference w:id="17"/>
      </w:r>
      <w:r w:rsidR="00233566">
        <w:rPr>
          <w:rFonts w:hint="cs"/>
          <w:sz w:val="26"/>
          <w:szCs w:val="26"/>
          <w:rtl/>
          <w:lang w:bidi="ar-SA"/>
        </w:rPr>
        <w:t xml:space="preserve"> والعراق والأردن و</w:t>
      </w:r>
      <w:r w:rsidR="00B43049">
        <w:rPr>
          <w:rFonts w:hint="cs"/>
          <w:sz w:val="26"/>
          <w:szCs w:val="26"/>
          <w:rtl/>
          <w:lang w:bidi="ar-SA"/>
        </w:rPr>
        <w:t>ال</w:t>
      </w:r>
      <w:r w:rsidR="00233566">
        <w:rPr>
          <w:rFonts w:hint="cs"/>
          <w:sz w:val="26"/>
          <w:szCs w:val="26"/>
          <w:rtl/>
          <w:lang w:bidi="ar-SA"/>
        </w:rPr>
        <w:t>نيجر وجمهورية مولدوفا والسنغال وجنوب السودان وتونس وتركيا وفي</w:t>
      </w:r>
      <w:r w:rsidR="00B43049">
        <w:rPr>
          <w:rFonts w:hint="cs"/>
          <w:sz w:val="26"/>
          <w:szCs w:val="26"/>
          <w:rtl/>
          <w:lang w:bidi="ar-SA"/>
        </w:rPr>
        <w:t xml:space="preserve">يت </w:t>
      </w:r>
      <w:r w:rsidR="00233566">
        <w:rPr>
          <w:rFonts w:hint="cs"/>
          <w:sz w:val="26"/>
          <w:szCs w:val="26"/>
          <w:rtl/>
          <w:lang w:bidi="ar-SA"/>
        </w:rPr>
        <w:t>نام لم تقدّم أيّ طلب.</w:t>
      </w:r>
    </w:p>
    <w:p w:rsidR="00233566" w:rsidRPr="00824C9E" w:rsidRDefault="00233566" w:rsidP="00CA6B04">
      <w:pPr>
        <w:pStyle w:val="StyleHeader4Para4Left0Firstline0"/>
        <w:numPr>
          <w:ilvl w:val="0"/>
          <w:numId w:val="0"/>
        </w:numPr>
        <w:tabs>
          <w:tab w:val="clear" w:pos="2880"/>
          <w:tab w:val="clear" w:pos="5760"/>
          <w:tab w:val="left" w:pos="4"/>
        </w:tabs>
        <w:bidi/>
        <w:ind w:firstLine="4"/>
        <w:rPr>
          <w:sz w:val="26"/>
          <w:szCs w:val="26"/>
          <w:u w:val="single"/>
        </w:rPr>
      </w:pPr>
      <w:r w:rsidRPr="00824C9E">
        <w:rPr>
          <w:rFonts w:hint="cs"/>
          <w:sz w:val="26"/>
          <w:szCs w:val="26"/>
          <w:u w:val="single"/>
          <w:rtl/>
          <w:lang w:bidi="ar-SA"/>
        </w:rPr>
        <w:t>المناقشة في</w:t>
      </w:r>
      <w:r w:rsidR="00B67F1D" w:rsidRPr="00824C9E">
        <w:rPr>
          <w:sz w:val="26"/>
          <w:szCs w:val="26"/>
          <w:u w:val="single"/>
          <w:rtl/>
          <w:lang w:bidi="ar-SA"/>
        </w:rPr>
        <w:t xml:space="preserve"> </w:t>
      </w:r>
      <w:r w:rsidR="00092450" w:rsidRPr="00824C9E">
        <w:rPr>
          <w:rFonts w:hint="cs"/>
          <w:sz w:val="26"/>
          <w:szCs w:val="26"/>
          <w:u w:val="single"/>
          <w:rtl/>
          <w:lang w:bidi="ar-SA"/>
        </w:rPr>
        <w:t>ا</w:t>
      </w:r>
      <w:r w:rsidR="00B67F1D" w:rsidRPr="00824C9E">
        <w:rPr>
          <w:rFonts w:hint="cs"/>
          <w:sz w:val="26"/>
          <w:szCs w:val="26"/>
          <w:u w:val="single"/>
          <w:rtl/>
          <w:lang w:bidi="ar-SA"/>
        </w:rPr>
        <w:t>ﺟﺘﻤﺎﻉ</w:t>
      </w:r>
      <w:r w:rsidR="00B67F1D" w:rsidRPr="00824C9E">
        <w:rPr>
          <w:sz w:val="26"/>
          <w:szCs w:val="26"/>
          <w:u w:val="single"/>
          <w:rtl/>
          <w:lang w:bidi="ar-SA"/>
        </w:rPr>
        <w:t xml:space="preserve"> </w:t>
      </w:r>
      <w:r w:rsidR="00092450" w:rsidRPr="00824C9E">
        <w:rPr>
          <w:rFonts w:hint="cs"/>
          <w:sz w:val="26"/>
          <w:szCs w:val="26"/>
          <w:u w:val="single"/>
          <w:rtl/>
        </w:rPr>
        <w:t>التنسيق المشترك</w:t>
      </w:r>
      <w:r w:rsidR="00B67F1D" w:rsidRPr="00824C9E">
        <w:rPr>
          <w:sz w:val="26"/>
          <w:szCs w:val="26"/>
          <w:u w:val="single"/>
          <w:rtl/>
          <w:lang w:bidi="ar-SA"/>
        </w:rPr>
        <w:t xml:space="preserve"> </w:t>
      </w:r>
      <w:r w:rsidR="00B67F1D" w:rsidRPr="00824C9E">
        <w:rPr>
          <w:rFonts w:hint="cs"/>
          <w:sz w:val="26"/>
          <w:szCs w:val="26"/>
          <w:u w:val="single"/>
          <w:rtl/>
          <w:lang w:bidi="ar-SA"/>
        </w:rPr>
        <w:t>ﺑﻴﻦ</w:t>
      </w:r>
      <w:r w:rsidR="00B67F1D" w:rsidRPr="00824C9E">
        <w:rPr>
          <w:sz w:val="26"/>
          <w:szCs w:val="26"/>
          <w:u w:val="single"/>
          <w:rtl/>
          <w:lang w:bidi="ar-SA"/>
        </w:rPr>
        <w:t xml:space="preserve"> </w:t>
      </w:r>
      <w:r w:rsidR="00B67F1D" w:rsidRPr="00824C9E">
        <w:rPr>
          <w:rFonts w:hint="cs"/>
          <w:sz w:val="26"/>
          <w:szCs w:val="26"/>
          <w:u w:val="single"/>
          <w:rtl/>
          <w:lang w:bidi="ar-SA"/>
        </w:rPr>
        <w:t>ﺍﻟﻮﻛﺎﻻﺕ</w:t>
      </w:r>
      <w:r w:rsidRPr="00824C9E">
        <w:rPr>
          <w:rStyle w:val="FootnoteReference"/>
          <w:sz w:val="26"/>
          <w:szCs w:val="26"/>
          <w:rtl/>
          <w:lang w:bidi="ar-SA"/>
        </w:rPr>
        <w:footnoteReference w:id="18"/>
      </w:r>
    </w:p>
    <w:p w:rsidR="00233566" w:rsidRDefault="00FB0270" w:rsidP="00CA6B04">
      <w:pPr>
        <w:pStyle w:val="StyleHeader4Para4Left0Firstline0"/>
        <w:numPr>
          <w:ilvl w:val="0"/>
          <w:numId w:val="25"/>
        </w:numPr>
        <w:tabs>
          <w:tab w:val="clear" w:pos="2880"/>
          <w:tab w:val="clear" w:pos="5760"/>
          <w:tab w:val="left" w:pos="4"/>
        </w:tabs>
        <w:bidi/>
        <w:ind w:left="0" w:firstLine="4"/>
        <w:rPr>
          <w:sz w:val="26"/>
          <w:szCs w:val="26"/>
        </w:rPr>
      </w:pPr>
      <w:r w:rsidRPr="00824C9E">
        <w:rPr>
          <w:rFonts w:hint="cs"/>
          <w:sz w:val="26"/>
          <w:szCs w:val="26"/>
          <w:rtl/>
        </w:rPr>
        <w:t>إن</w:t>
      </w:r>
      <w:r w:rsidR="002C30DB" w:rsidRPr="00824C9E">
        <w:rPr>
          <w:rFonts w:hint="cs"/>
          <w:sz w:val="26"/>
          <w:szCs w:val="26"/>
          <w:rtl/>
        </w:rPr>
        <w:t xml:space="preserve"> </w:t>
      </w:r>
      <w:r w:rsidRPr="00824C9E">
        <w:rPr>
          <w:rFonts w:hint="cs"/>
          <w:sz w:val="26"/>
          <w:szCs w:val="26"/>
          <w:rtl/>
        </w:rPr>
        <w:t>الأمانة، إذا أخذت علما</w:t>
      </w:r>
      <w:r w:rsidR="002C30DB" w:rsidRPr="00824C9E">
        <w:rPr>
          <w:rFonts w:hint="cs"/>
          <w:sz w:val="26"/>
          <w:szCs w:val="26"/>
          <w:rtl/>
        </w:rPr>
        <w:t xml:space="preserve"> بمشاغل اللجنة التنفيذية التي عبّرت عنها في </w:t>
      </w:r>
      <w:r w:rsidRPr="00824C9E">
        <w:rPr>
          <w:rFonts w:hint="cs"/>
          <w:sz w:val="26"/>
          <w:szCs w:val="26"/>
          <w:rtl/>
        </w:rPr>
        <w:t>دورتها</w:t>
      </w:r>
      <w:r w:rsidR="002C30DB" w:rsidRPr="00824C9E">
        <w:rPr>
          <w:rFonts w:hint="cs"/>
          <w:sz w:val="26"/>
          <w:szCs w:val="26"/>
          <w:rtl/>
        </w:rPr>
        <w:t xml:space="preserve"> الثاني</w:t>
      </w:r>
      <w:r w:rsidRPr="00824C9E">
        <w:rPr>
          <w:rFonts w:hint="cs"/>
          <w:sz w:val="26"/>
          <w:szCs w:val="26"/>
          <w:rtl/>
        </w:rPr>
        <w:t>ة</w:t>
      </w:r>
      <w:r w:rsidR="002C30DB" w:rsidRPr="00824C9E">
        <w:rPr>
          <w:rFonts w:hint="cs"/>
          <w:sz w:val="26"/>
          <w:szCs w:val="26"/>
          <w:rtl/>
        </w:rPr>
        <w:t xml:space="preserve"> والثمانين، بحثت في اجتماع التنسيق المشترك بين الوكالات </w:t>
      </w:r>
      <w:r w:rsidRPr="00824C9E">
        <w:rPr>
          <w:rFonts w:hint="cs"/>
          <w:sz w:val="26"/>
          <w:szCs w:val="26"/>
          <w:rtl/>
        </w:rPr>
        <w:t>الذي يجمعها ب</w:t>
      </w:r>
      <w:r w:rsidR="002C30DB" w:rsidRPr="00824C9E">
        <w:rPr>
          <w:rFonts w:hint="cs"/>
          <w:sz w:val="26"/>
          <w:szCs w:val="26"/>
          <w:rtl/>
        </w:rPr>
        <w:t xml:space="preserve">الوكالات الثنائية والوكالات المنفذة موضوع التأخير في تقديم طلبات الشرائح. وبيّن </w:t>
      </w:r>
      <w:r w:rsidRPr="00824C9E">
        <w:rPr>
          <w:rFonts w:hint="cs"/>
          <w:sz w:val="26"/>
          <w:szCs w:val="26"/>
          <w:rtl/>
        </w:rPr>
        <w:t>النقاش أن</w:t>
      </w:r>
      <w:r w:rsidR="002C30DB" w:rsidRPr="00824C9E">
        <w:rPr>
          <w:rFonts w:hint="cs"/>
          <w:sz w:val="26"/>
          <w:szCs w:val="26"/>
          <w:rtl/>
        </w:rPr>
        <w:t xml:space="preserve"> الإجراءات الإدارية الخاصة بالوكالات</w:t>
      </w:r>
      <w:r w:rsidR="002C30DB">
        <w:rPr>
          <w:rFonts w:hint="cs"/>
          <w:sz w:val="26"/>
          <w:szCs w:val="26"/>
          <w:rtl/>
        </w:rPr>
        <w:t xml:space="preserve"> </w:t>
      </w:r>
      <w:r w:rsidR="00346610">
        <w:rPr>
          <w:rFonts w:hint="cs"/>
          <w:sz w:val="26"/>
          <w:szCs w:val="26"/>
          <w:rtl/>
        </w:rPr>
        <w:t xml:space="preserve">تكون </w:t>
      </w:r>
      <w:r w:rsidR="002C30DB">
        <w:rPr>
          <w:rFonts w:hint="cs"/>
          <w:sz w:val="26"/>
          <w:szCs w:val="26"/>
          <w:rtl/>
        </w:rPr>
        <w:t>قد ساهم</w:t>
      </w:r>
      <w:r w:rsidR="00346610">
        <w:rPr>
          <w:rFonts w:hint="cs"/>
          <w:sz w:val="26"/>
          <w:szCs w:val="26"/>
          <w:rtl/>
        </w:rPr>
        <w:t>ت</w:t>
      </w:r>
      <w:r w:rsidR="002C30DB">
        <w:rPr>
          <w:rFonts w:hint="cs"/>
          <w:sz w:val="26"/>
          <w:szCs w:val="26"/>
          <w:rtl/>
        </w:rPr>
        <w:t xml:space="preserve"> في التأخير؛ إ</w:t>
      </w:r>
      <w:r>
        <w:rPr>
          <w:rFonts w:hint="cs"/>
          <w:sz w:val="26"/>
          <w:szCs w:val="26"/>
          <w:rtl/>
        </w:rPr>
        <w:t>لا أن</w:t>
      </w:r>
      <w:r w:rsidR="002C30DB">
        <w:rPr>
          <w:rFonts w:hint="cs"/>
          <w:sz w:val="26"/>
          <w:szCs w:val="26"/>
          <w:rtl/>
        </w:rPr>
        <w:t xml:space="preserve"> السبب الرئيسي في التأخ</w:t>
      </w:r>
      <w:r>
        <w:rPr>
          <w:rFonts w:hint="cs"/>
          <w:sz w:val="26"/>
          <w:szCs w:val="26"/>
          <w:rtl/>
        </w:rPr>
        <w:t>ي</w:t>
      </w:r>
      <w:r w:rsidR="002C30DB">
        <w:rPr>
          <w:rFonts w:hint="cs"/>
          <w:sz w:val="26"/>
          <w:szCs w:val="26"/>
          <w:rtl/>
        </w:rPr>
        <w:t>ر يعزى لمصاعب التنفيذ العملية</w:t>
      </w:r>
      <w:r>
        <w:rPr>
          <w:rFonts w:hint="cs"/>
          <w:sz w:val="26"/>
          <w:szCs w:val="26"/>
          <w:rtl/>
        </w:rPr>
        <w:t xml:space="preserve"> للأنشطة التي تشملها كلّ شريحة. </w:t>
      </w:r>
      <w:r w:rsidR="002C30DB">
        <w:rPr>
          <w:rFonts w:hint="cs"/>
          <w:sz w:val="26"/>
          <w:szCs w:val="26"/>
          <w:rtl/>
        </w:rPr>
        <w:t xml:space="preserve">كما </w:t>
      </w:r>
      <w:r w:rsidR="00293BB3">
        <w:rPr>
          <w:rFonts w:hint="cs"/>
          <w:sz w:val="26"/>
          <w:szCs w:val="26"/>
          <w:rtl/>
        </w:rPr>
        <w:t xml:space="preserve">ذكر </w:t>
      </w:r>
      <w:r w:rsidR="00293BB3">
        <w:rPr>
          <w:rFonts w:hint="cs"/>
          <w:sz w:val="26"/>
          <w:szCs w:val="26"/>
          <w:rtl/>
          <w:lang w:bidi="ar-SA"/>
        </w:rPr>
        <w:t>عد</w:t>
      </w:r>
      <w:r w:rsidR="00346610">
        <w:rPr>
          <w:rFonts w:hint="cs"/>
          <w:sz w:val="26"/>
          <w:szCs w:val="26"/>
          <w:rtl/>
          <w:lang w:bidi="ar-SA"/>
        </w:rPr>
        <w:t>م توفر التكنولوجيات المقترحة في</w:t>
      </w:r>
      <w:r w:rsidR="00293BB3">
        <w:rPr>
          <w:rFonts w:hint="cs"/>
          <w:sz w:val="26"/>
          <w:szCs w:val="26"/>
          <w:rtl/>
          <w:lang w:bidi="ar-SA"/>
        </w:rPr>
        <w:t xml:space="preserve"> الأسواق المحلية والمصاعب المتصلة بالحالات التي يقترح </w:t>
      </w:r>
      <w:r w:rsidR="00293BB3" w:rsidRPr="00962521">
        <w:rPr>
          <w:rFonts w:hint="cs"/>
          <w:sz w:val="26"/>
          <w:szCs w:val="26"/>
          <w:rtl/>
          <w:lang w:bidi="ar-SA"/>
        </w:rPr>
        <w:t xml:space="preserve">فيها التحول إلى </w:t>
      </w:r>
      <w:r w:rsidR="00962521" w:rsidRPr="00962521">
        <w:rPr>
          <w:sz w:val="26"/>
          <w:szCs w:val="26"/>
          <w:rtl/>
          <w:lang w:bidi="ar-SA"/>
        </w:rPr>
        <w:t>البدائل المنخفضة القدرة على إحداث الاحترار العالمي</w:t>
      </w:r>
      <w:r w:rsidR="00293BB3" w:rsidRPr="00962521">
        <w:rPr>
          <w:rFonts w:hint="cs"/>
          <w:sz w:val="26"/>
          <w:szCs w:val="26"/>
          <w:rtl/>
          <w:lang w:bidi="ar-SA"/>
        </w:rPr>
        <w:t xml:space="preserve"> في </w:t>
      </w:r>
      <w:r w:rsidR="00962521" w:rsidRPr="00962521">
        <w:rPr>
          <w:rFonts w:hint="cs"/>
          <w:sz w:val="26"/>
          <w:szCs w:val="26"/>
          <w:rtl/>
          <w:lang w:bidi="ar-SA"/>
        </w:rPr>
        <w:t xml:space="preserve">حين أن القطاع بأسره يتحول إلى </w:t>
      </w:r>
      <w:r w:rsidR="00293BB3" w:rsidRPr="00962521">
        <w:rPr>
          <w:rFonts w:hint="cs"/>
          <w:sz w:val="26"/>
          <w:szCs w:val="26"/>
          <w:rtl/>
          <w:lang w:bidi="ar-SA"/>
        </w:rPr>
        <w:t xml:space="preserve">بدائل </w:t>
      </w:r>
      <w:r w:rsidR="00962521" w:rsidRPr="00962521">
        <w:rPr>
          <w:rFonts w:hint="cs"/>
          <w:sz w:val="26"/>
          <w:szCs w:val="26"/>
          <w:rtl/>
          <w:lang w:bidi="ar-SA"/>
        </w:rPr>
        <w:t>عالية</w:t>
      </w:r>
      <w:r w:rsidR="00962521">
        <w:rPr>
          <w:rFonts w:hint="cs"/>
          <w:sz w:val="26"/>
          <w:szCs w:val="26"/>
          <w:rtl/>
          <w:lang w:bidi="ar-SA"/>
        </w:rPr>
        <w:t xml:space="preserve"> القدرة على إحداث ا</w:t>
      </w:r>
      <w:r w:rsidR="00962521" w:rsidRPr="00962521">
        <w:rPr>
          <w:sz w:val="26"/>
          <w:szCs w:val="26"/>
          <w:rtl/>
          <w:lang w:bidi="ar-SA"/>
        </w:rPr>
        <w:t>لاحترار العالمي</w:t>
      </w:r>
      <w:r w:rsidR="00293BB3">
        <w:rPr>
          <w:rFonts w:hint="cs"/>
          <w:sz w:val="26"/>
          <w:szCs w:val="26"/>
          <w:rtl/>
          <w:lang w:bidi="ar-SA"/>
        </w:rPr>
        <w:t xml:space="preserve">. </w:t>
      </w:r>
      <w:r>
        <w:rPr>
          <w:rFonts w:hint="cs"/>
          <w:sz w:val="26"/>
          <w:szCs w:val="26"/>
          <w:rtl/>
          <w:lang w:bidi="ar-SA"/>
        </w:rPr>
        <w:t>و</w:t>
      </w:r>
      <w:r w:rsidR="00346610">
        <w:rPr>
          <w:rFonts w:hint="cs"/>
          <w:sz w:val="26"/>
          <w:szCs w:val="26"/>
          <w:rtl/>
          <w:lang w:bidi="ar-SA"/>
        </w:rPr>
        <w:t>اقترح</w:t>
      </w:r>
      <w:r w:rsidR="00293BB3">
        <w:rPr>
          <w:rFonts w:hint="cs"/>
          <w:sz w:val="26"/>
          <w:szCs w:val="26"/>
          <w:rtl/>
          <w:lang w:bidi="ar-SA"/>
        </w:rPr>
        <w:t xml:space="preserve"> </w:t>
      </w:r>
      <w:r>
        <w:rPr>
          <w:rFonts w:hint="cs"/>
          <w:sz w:val="26"/>
          <w:szCs w:val="26"/>
          <w:rtl/>
          <w:lang w:bidi="ar-SA"/>
        </w:rPr>
        <w:t xml:space="preserve">أيضا </w:t>
      </w:r>
      <w:r w:rsidR="00293BB3">
        <w:rPr>
          <w:rFonts w:hint="cs"/>
          <w:sz w:val="26"/>
          <w:szCs w:val="26"/>
          <w:rtl/>
          <w:lang w:bidi="ar-SA"/>
        </w:rPr>
        <w:t xml:space="preserve">إعادة النظر في توزيع شرائح التمويل في الاتفاقات الخاصة بالمرحلة الثانية من أجل زيادة فاعلية التنفيذ لا </w:t>
      </w:r>
      <w:r w:rsidR="00293BB3" w:rsidRPr="00962521">
        <w:rPr>
          <w:rFonts w:hint="cs"/>
          <w:sz w:val="26"/>
          <w:szCs w:val="26"/>
          <w:rtl/>
          <w:lang w:bidi="ar-SA"/>
        </w:rPr>
        <w:t xml:space="preserve">سيما </w:t>
      </w:r>
      <w:r w:rsidR="00962521">
        <w:rPr>
          <w:rFonts w:hint="cs"/>
          <w:sz w:val="26"/>
          <w:szCs w:val="26"/>
          <w:rtl/>
          <w:lang w:bidi="ar-SA"/>
        </w:rPr>
        <w:t>في بلدان</w:t>
      </w:r>
      <w:r w:rsidR="00962521">
        <w:rPr>
          <w:sz w:val="26"/>
          <w:szCs w:val="26"/>
          <w:lang w:bidi="ar-SA"/>
        </w:rPr>
        <w:t xml:space="preserve"> </w:t>
      </w:r>
      <w:r w:rsidR="00962521">
        <w:rPr>
          <w:rFonts w:hint="cs"/>
          <w:sz w:val="26"/>
          <w:szCs w:val="26"/>
          <w:rtl/>
          <w:lang w:bidi="ar-SA"/>
        </w:rPr>
        <w:t>الاستهلاك المنخفض</w:t>
      </w:r>
      <w:r w:rsidR="00293BB3" w:rsidRPr="00962521">
        <w:rPr>
          <w:rFonts w:hint="cs"/>
          <w:sz w:val="26"/>
          <w:szCs w:val="26"/>
          <w:rtl/>
          <w:lang w:bidi="ar-SA"/>
        </w:rPr>
        <w:t xml:space="preserve"> ال</w:t>
      </w:r>
      <w:r w:rsidR="00962521">
        <w:rPr>
          <w:rFonts w:hint="cs"/>
          <w:sz w:val="26"/>
          <w:szCs w:val="26"/>
          <w:rtl/>
          <w:lang w:bidi="ar-SA"/>
        </w:rPr>
        <w:t>حجم</w:t>
      </w:r>
      <w:r w:rsidR="00293BB3" w:rsidRPr="00962521">
        <w:rPr>
          <w:rFonts w:hint="cs"/>
          <w:sz w:val="26"/>
          <w:szCs w:val="26"/>
          <w:rtl/>
          <w:lang w:bidi="ar-SA"/>
        </w:rPr>
        <w:t xml:space="preserve"> فضلاً عن وضع</w:t>
      </w:r>
      <w:r w:rsidR="00293BB3">
        <w:rPr>
          <w:rFonts w:hint="cs"/>
          <w:sz w:val="26"/>
          <w:szCs w:val="26"/>
          <w:rtl/>
          <w:lang w:bidi="ar-SA"/>
        </w:rPr>
        <w:t xml:space="preserve"> اتفاق إطاري مع تلك البلدان بغية الحدّ من التأخير في التوقيع على الاتفاق بعد الموافقة على كلّ شريحة بعينها (خاصة بالنسبة إلى برنامج الأمم المتحدة للبيئة).</w:t>
      </w:r>
    </w:p>
    <w:p w:rsidR="00F3410F" w:rsidRDefault="00F3410F">
      <w:pPr>
        <w:jc w:val="left"/>
        <w:rPr>
          <w:b/>
          <w:bCs/>
          <w:sz w:val="26"/>
          <w:szCs w:val="26"/>
          <w:rtl/>
        </w:rPr>
      </w:pPr>
      <w:r>
        <w:rPr>
          <w:b/>
          <w:bCs/>
          <w:sz w:val="26"/>
          <w:szCs w:val="26"/>
          <w:rtl/>
        </w:rPr>
        <w:br w:type="page"/>
      </w:r>
    </w:p>
    <w:p w:rsidR="00FB0270" w:rsidRPr="00293BB3" w:rsidRDefault="00FB0270" w:rsidP="00FB0270">
      <w:pPr>
        <w:pStyle w:val="StyleHeader4Para4Left0Firstline0"/>
        <w:numPr>
          <w:ilvl w:val="0"/>
          <w:numId w:val="0"/>
        </w:numPr>
        <w:tabs>
          <w:tab w:val="clear" w:pos="2880"/>
          <w:tab w:val="clear" w:pos="5760"/>
          <w:tab w:val="left" w:pos="4"/>
        </w:tabs>
        <w:bidi/>
        <w:rPr>
          <w:b/>
          <w:bCs/>
          <w:sz w:val="26"/>
          <w:szCs w:val="26"/>
        </w:rPr>
      </w:pPr>
      <w:r w:rsidRPr="00293BB3">
        <w:rPr>
          <w:rFonts w:hint="cs"/>
          <w:b/>
          <w:bCs/>
          <w:sz w:val="26"/>
          <w:szCs w:val="26"/>
          <w:rtl/>
        </w:rPr>
        <w:lastRenderedPageBreak/>
        <w:t>ﺗﺣﻟﯾ</w:t>
      </w:r>
      <w:r w:rsidRPr="00293BB3">
        <w:rPr>
          <w:rFonts w:hint="eastAsia"/>
          <w:b/>
          <w:bCs/>
          <w:sz w:val="26"/>
          <w:szCs w:val="26"/>
          <w:rtl/>
        </w:rPr>
        <w:t>ل</w:t>
      </w:r>
      <w:r w:rsidRPr="00293BB3">
        <w:rPr>
          <w:b/>
          <w:bCs/>
          <w:sz w:val="26"/>
          <w:szCs w:val="26"/>
          <w:rtl/>
        </w:rPr>
        <w:t xml:space="preserve"> ا</w:t>
      </w:r>
      <w:r w:rsidRPr="00293BB3">
        <w:rPr>
          <w:rFonts w:hint="cs"/>
          <w:b/>
          <w:bCs/>
          <w:sz w:val="26"/>
          <w:szCs w:val="26"/>
          <w:rtl/>
        </w:rPr>
        <w:t>ﻟﺷ</w:t>
      </w:r>
      <w:r w:rsidRPr="00293BB3">
        <w:rPr>
          <w:rFonts w:hint="eastAsia"/>
          <w:b/>
          <w:bCs/>
          <w:sz w:val="26"/>
          <w:szCs w:val="26"/>
          <w:rtl/>
        </w:rPr>
        <w:t>را</w:t>
      </w:r>
      <w:r w:rsidRPr="00293BB3">
        <w:rPr>
          <w:rFonts w:hint="cs"/>
          <w:b/>
          <w:bCs/>
          <w:sz w:val="26"/>
          <w:szCs w:val="26"/>
          <w:rtl/>
        </w:rPr>
        <w:t>ﺋﺢ</w:t>
      </w:r>
      <w:r w:rsidRPr="00293BB3">
        <w:rPr>
          <w:b/>
          <w:bCs/>
          <w:sz w:val="26"/>
          <w:szCs w:val="26"/>
          <w:rtl/>
        </w:rPr>
        <w:t xml:space="preserve"> ا</w:t>
      </w:r>
      <w:r w:rsidRPr="00293BB3">
        <w:rPr>
          <w:rFonts w:hint="cs"/>
          <w:b/>
          <w:bCs/>
          <w:sz w:val="26"/>
          <w:szCs w:val="26"/>
          <w:rtl/>
        </w:rPr>
        <w:t>ﻟﺗﻲ</w:t>
      </w:r>
      <w:r w:rsidRPr="00293BB3">
        <w:rPr>
          <w:b/>
          <w:bCs/>
          <w:sz w:val="26"/>
          <w:szCs w:val="26"/>
          <w:rtl/>
        </w:rPr>
        <w:t xml:space="preserve"> </w:t>
      </w:r>
      <w:r w:rsidRPr="00293BB3">
        <w:rPr>
          <w:rFonts w:hint="cs"/>
          <w:b/>
          <w:bCs/>
          <w:sz w:val="26"/>
          <w:szCs w:val="26"/>
          <w:rtl/>
        </w:rPr>
        <w:t>ﻟ</w:t>
      </w:r>
      <w:r w:rsidRPr="00293BB3">
        <w:rPr>
          <w:rFonts w:hint="eastAsia"/>
          <w:b/>
          <w:bCs/>
          <w:sz w:val="26"/>
          <w:szCs w:val="26"/>
          <w:rtl/>
        </w:rPr>
        <w:t>م</w:t>
      </w:r>
      <w:r w:rsidRPr="00293BB3">
        <w:rPr>
          <w:b/>
          <w:bCs/>
          <w:sz w:val="26"/>
          <w:szCs w:val="26"/>
          <w:rtl/>
        </w:rPr>
        <w:t xml:space="preserve"> </w:t>
      </w:r>
      <w:r w:rsidRPr="00293BB3">
        <w:rPr>
          <w:rFonts w:hint="cs"/>
          <w:b/>
          <w:bCs/>
          <w:sz w:val="26"/>
          <w:szCs w:val="26"/>
          <w:rtl/>
        </w:rPr>
        <w:t>ﺗﻘ</w:t>
      </w:r>
      <w:r w:rsidRPr="00293BB3">
        <w:rPr>
          <w:rFonts w:hint="eastAsia"/>
          <w:b/>
          <w:bCs/>
          <w:sz w:val="26"/>
          <w:szCs w:val="26"/>
          <w:rtl/>
        </w:rPr>
        <w:t>دم</w:t>
      </w:r>
      <w:r w:rsidRPr="00293BB3">
        <w:rPr>
          <w:b/>
          <w:bCs/>
          <w:sz w:val="26"/>
          <w:szCs w:val="26"/>
          <w:rtl/>
        </w:rPr>
        <w:t xml:space="preserve"> إ</w:t>
      </w:r>
      <w:r w:rsidRPr="00293BB3">
        <w:rPr>
          <w:rFonts w:hint="cs"/>
          <w:b/>
          <w:bCs/>
          <w:sz w:val="26"/>
          <w:szCs w:val="26"/>
          <w:rtl/>
        </w:rPr>
        <w:t>ﻟﯽ</w:t>
      </w:r>
      <w:r w:rsidRPr="00293BB3">
        <w:rPr>
          <w:b/>
          <w:bCs/>
          <w:sz w:val="26"/>
          <w:szCs w:val="26"/>
          <w:rtl/>
        </w:rPr>
        <w:t xml:space="preserve"> ا</w:t>
      </w:r>
      <w:r w:rsidRPr="00293BB3">
        <w:rPr>
          <w:rFonts w:hint="cs"/>
          <w:b/>
          <w:bCs/>
          <w:sz w:val="26"/>
          <w:szCs w:val="26"/>
          <w:rtl/>
        </w:rPr>
        <w:t>ﻻﺟﺗﻣﺎ</w:t>
      </w:r>
      <w:r w:rsidRPr="00293BB3">
        <w:rPr>
          <w:rFonts w:hint="eastAsia"/>
          <w:b/>
          <w:bCs/>
          <w:sz w:val="26"/>
          <w:szCs w:val="26"/>
          <w:rtl/>
        </w:rPr>
        <w:t>ع</w:t>
      </w:r>
      <w:r w:rsidRPr="00293BB3">
        <w:rPr>
          <w:b/>
          <w:bCs/>
          <w:sz w:val="26"/>
          <w:szCs w:val="26"/>
          <w:rtl/>
        </w:rPr>
        <w:t xml:space="preserve"> ا</w:t>
      </w:r>
      <w:r>
        <w:rPr>
          <w:rFonts w:hint="cs"/>
          <w:b/>
          <w:bCs/>
          <w:sz w:val="26"/>
          <w:szCs w:val="26"/>
          <w:rtl/>
        </w:rPr>
        <w:t>ﻟﺛﺎلث</w:t>
      </w:r>
      <w:r w:rsidRPr="00293BB3">
        <w:rPr>
          <w:b/>
          <w:bCs/>
          <w:sz w:val="26"/>
          <w:szCs w:val="26"/>
          <w:rtl/>
        </w:rPr>
        <w:t xml:space="preserve"> والثمانين</w:t>
      </w:r>
    </w:p>
    <w:p w:rsidR="00FB0270" w:rsidRDefault="00293BB3" w:rsidP="00FB0270">
      <w:pPr>
        <w:pStyle w:val="StyleHeader4Para4Left0Firstline0"/>
        <w:numPr>
          <w:ilvl w:val="0"/>
          <w:numId w:val="25"/>
        </w:numPr>
        <w:tabs>
          <w:tab w:val="clear" w:pos="2880"/>
          <w:tab w:val="clear" w:pos="5760"/>
          <w:tab w:val="left" w:pos="4"/>
        </w:tabs>
        <w:bidi/>
        <w:ind w:left="4" w:firstLine="0"/>
        <w:rPr>
          <w:sz w:val="26"/>
          <w:szCs w:val="26"/>
        </w:rPr>
      </w:pPr>
      <w:r>
        <w:rPr>
          <w:rFonts w:hint="cs"/>
          <w:sz w:val="26"/>
          <w:szCs w:val="26"/>
          <w:rtl/>
        </w:rPr>
        <w:t>ل</w:t>
      </w:r>
      <w:r w:rsidRPr="00293BB3">
        <w:rPr>
          <w:sz w:val="26"/>
          <w:szCs w:val="26"/>
          <w:rtl/>
        </w:rPr>
        <w:t xml:space="preserve">م يقدم </w:t>
      </w:r>
      <w:r>
        <w:rPr>
          <w:rFonts w:hint="cs"/>
          <w:sz w:val="26"/>
          <w:szCs w:val="26"/>
          <w:rtl/>
        </w:rPr>
        <w:t xml:space="preserve">ستة وثلاثون </w:t>
      </w:r>
      <w:r w:rsidRPr="00293BB3">
        <w:rPr>
          <w:sz w:val="26"/>
          <w:szCs w:val="26"/>
          <w:rtl/>
        </w:rPr>
        <w:t xml:space="preserve">نشاطا مرتبطا بشرائح خطط إدارة إزالة المواد الهيدروكلوروفلوروكربونية </w:t>
      </w:r>
      <w:r>
        <w:rPr>
          <w:rFonts w:hint="cs"/>
          <w:sz w:val="26"/>
          <w:szCs w:val="26"/>
          <w:rtl/>
        </w:rPr>
        <w:t xml:space="preserve">خاصا بـ 21 </w:t>
      </w:r>
      <w:r>
        <w:rPr>
          <w:sz w:val="26"/>
          <w:szCs w:val="26"/>
          <w:rtl/>
        </w:rPr>
        <w:t>بلدا</w:t>
      </w:r>
      <w:r>
        <w:rPr>
          <w:rFonts w:hint="cs"/>
          <w:sz w:val="26"/>
          <w:szCs w:val="26"/>
          <w:rtl/>
        </w:rPr>
        <w:t xml:space="preserve"> و</w:t>
      </w:r>
      <w:r w:rsidRPr="00293BB3">
        <w:rPr>
          <w:sz w:val="26"/>
          <w:szCs w:val="26"/>
          <w:rtl/>
        </w:rPr>
        <w:t xml:space="preserve">بقيمة إجمالية قدرها </w:t>
      </w:r>
      <w:r>
        <w:rPr>
          <w:rFonts w:hint="cs"/>
          <w:sz w:val="26"/>
          <w:szCs w:val="26"/>
          <w:rtl/>
        </w:rPr>
        <w:t xml:space="preserve">32,102,077 </w:t>
      </w:r>
      <w:r w:rsidRPr="00293BB3">
        <w:rPr>
          <w:sz w:val="26"/>
          <w:szCs w:val="26"/>
          <w:rtl/>
        </w:rPr>
        <w:t>دولار</w:t>
      </w:r>
      <w:r>
        <w:rPr>
          <w:rFonts w:hint="cs"/>
          <w:sz w:val="26"/>
          <w:szCs w:val="26"/>
          <w:rtl/>
        </w:rPr>
        <w:t>ا</w:t>
      </w:r>
      <w:r w:rsidRPr="00293BB3">
        <w:rPr>
          <w:sz w:val="26"/>
          <w:szCs w:val="26"/>
          <w:rtl/>
        </w:rPr>
        <w:t xml:space="preserve"> أمريكي</w:t>
      </w:r>
      <w:r>
        <w:rPr>
          <w:rFonts w:hint="cs"/>
          <w:sz w:val="26"/>
          <w:szCs w:val="26"/>
          <w:rtl/>
        </w:rPr>
        <w:t>ا</w:t>
      </w:r>
      <w:r w:rsidR="00FB0270">
        <w:rPr>
          <w:sz w:val="26"/>
          <w:szCs w:val="26"/>
          <w:rtl/>
        </w:rPr>
        <w:t xml:space="preserve"> (</w:t>
      </w:r>
      <w:r w:rsidR="00FB0270">
        <w:rPr>
          <w:rFonts w:hint="cs"/>
          <w:sz w:val="26"/>
          <w:szCs w:val="26"/>
          <w:rtl/>
        </w:rPr>
        <w:t>بما في ذلك</w:t>
      </w:r>
      <w:r w:rsidR="00FB0270">
        <w:rPr>
          <w:sz w:val="26"/>
          <w:szCs w:val="26"/>
          <w:rtl/>
        </w:rPr>
        <w:t xml:space="preserve"> تكاليف دعم الوكال</w:t>
      </w:r>
      <w:r w:rsidR="00FB0270">
        <w:rPr>
          <w:rFonts w:hint="cs"/>
          <w:sz w:val="26"/>
          <w:szCs w:val="26"/>
          <w:rtl/>
        </w:rPr>
        <w:t>ات</w:t>
      </w:r>
      <w:r w:rsidR="00FB0270">
        <w:rPr>
          <w:sz w:val="26"/>
          <w:szCs w:val="26"/>
          <w:rtl/>
        </w:rPr>
        <w:t>)</w:t>
      </w:r>
      <w:r w:rsidR="00FB0270">
        <w:rPr>
          <w:rFonts w:hint="cs"/>
          <w:sz w:val="26"/>
          <w:szCs w:val="26"/>
          <w:rtl/>
        </w:rPr>
        <w:t xml:space="preserve"> و</w:t>
      </w:r>
      <w:r w:rsidRPr="00293BB3">
        <w:rPr>
          <w:sz w:val="26"/>
          <w:szCs w:val="26"/>
          <w:rtl/>
        </w:rPr>
        <w:t>ال</w:t>
      </w:r>
      <w:r w:rsidR="00FB0270">
        <w:rPr>
          <w:rFonts w:hint="cs"/>
          <w:sz w:val="26"/>
          <w:szCs w:val="26"/>
          <w:rtl/>
        </w:rPr>
        <w:t xml:space="preserve">واجب </w:t>
      </w:r>
      <w:r w:rsidR="00FB0270">
        <w:rPr>
          <w:sz w:val="26"/>
          <w:szCs w:val="26"/>
          <w:rtl/>
        </w:rPr>
        <w:t>تقديمه إلى الاجتماع الث</w:t>
      </w:r>
      <w:r w:rsidR="00FB0270">
        <w:rPr>
          <w:rFonts w:hint="cs"/>
          <w:sz w:val="26"/>
          <w:szCs w:val="26"/>
          <w:rtl/>
        </w:rPr>
        <w:t xml:space="preserve">الث </w:t>
      </w:r>
      <w:r w:rsidRPr="00293BB3">
        <w:rPr>
          <w:sz w:val="26"/>
          <w:szCs w:val="26"/>
          <w:rtl/>
        </w:rPr>
        <w:t xml:space="preserve">والثمانين، على النحو المبين في المرفق الأول بهذه </w:t>
      </w:r>
      <w:r w:rsidR="00FB0270" w:rsidRPr="00293BB3">
        <w:rPr>
          <w:rFonts w:hint="cs"/>
          <w:sz w:val="26"/>
          <w:szCs w:val="26"/>
          <w:rtl/>
        </w:rPr>
        <w:t>الوثيقة</w:t>
      </w:r>
      <w:r w:rsidR="00FB0270">
        <w:rPr>
          <w:rStyle w:val="FootnoteReference"/>
          <w:sz w:val="26"/>
          <w:szCs w:val="26"/>
          <w:rtl/>
        </w:rPr>
        <w:footnoteReference w:id="19"/>
      </w:r>
      <w:r w:rsidR="00FB0270">
        <w:rPr>
          <w:rFonts w:hint="cs"/>
          <w:sz w:val="26"/>
          <w:szCs w:val="26"/>
          <w:rtl/>
        </w:rPr>
        <w:t>.</w:t>
      </w:r>
    </w:p>
    <w:p w:rsidR="00FB0270" w:rsidRDefault="00B43049" w:rsidP="00346610">
      <w:pPr>
        <w:pStyle w:val="StyleHeader4Para4Left0Firstline0"/>
        <w:numPr>
          <w:ilvl w:val="0"/>
          <w:numId w:val="25"/>
        </w:numPr>
        <w:tabs>
          <w:tab w:val="clear" w:pos="2880"/>
          <w:tab w:val="clear" w:pos="5760"/>
          <w:tab w:val="left" w:pos="4"/>
        </w:tabs>
        <w:bidi/>
        <w:ind w:left="4" w:firstLine="0"/>
        <w:rPr>
          <w:sz w:val="26"/>
          <w:szCs w:val="26"/>
          <w:rtl/>
        </w:rPr>
      </w:pPr>
      <w:r>
        <w:rPr>
          <w:rFonts w:hint="cs"/>
          <w:sz w:val="26"/>
          <w:szCs w:val="26"/>
          <w:rtl/>
        </w:rPr>
        <w:t>فضلا</w:t>
      </w:r>
      <w:r w:rsidR="00FB0270">
        <w:rPr>
          <w:rFonts w:hint="cs"/>
          <w:sz w:val="26"/>
          <w:szCs w:val="26"/>
          <w:rtl/>
        </w:rPr>
        <w:t xml:space="preserve"> عن ذلك</w:t>
      </w:r>
      <w:r w:rsidR="00FB0270" w:rsidRPr="00293BB3">
        <w:rPr>
          <w:sz w:val="26"/>
          <w:szCs w:val="26"/>
          <w:rtl/>
        </w:rPr>
        <w:t xml:space="preserve">، قدمت </w:t>
      </w:r>
      <w:r w:rsidR="00FB0270">
        <w:rPr>
          <w:rFonts w:hint="cs"/>
          <w:sz w:val="26"/>
          <w:szCs w:val="26"/>
          <w:rtl/>
        </w:rPr>
        <w:t>ست</w:t>
      </w:r>
      <w:r w:rsidR="00FB0270">
        <w:rPr>
          <w:sz w:val="26"/>
          <w:szCs w:val="26"/>
          <w:rtl/>
        </w:rPr>
        <w:t xml:space="preserve"> شرائح من المرحلة </w:t>
      </w:r>
      <w:r w:rsidR="00FB0270" w:rsidRPr="00293BB3">
        <w:rPr>
          <w:sz w:val="26"/>
          <w:szCs w:val="26"/>
          <w:rtl/>
        </w:rPr>
        <w:t xml:space="preserve">الثانية من خطط إدارة إزالة المواد الهيدروكلوروفلوروكربونية بقيمة </w:t>
      </w:r>
      <w:r w:rsidR="00FB0270">
        <w:rPr>
          <w:rFonts w:hint="cs"/>
          <w:sz w:val="26"/>
          <w:szCs w:val="26"/>
          <w:rtl/>
        </w:rPr>
        <w:t>15,617,180</w:t>
      </w:r>
      <w:r w:rsidR="00FB0270" w:rsidRPr="00293BB3">
        <w:rPr>
          <w:sz w:val="26"/>
          <w:szCs w:val="26"/>
          <w:rtl/>
        </w:rPr>
        <w:t xml:space="preserve"> دولار</w:t>
      </w:r>
      <w:r w:rsidR="00FB0270">
        <w:rPr>
          <w:rFonts w:hint="cs"/>
          <w:sz w:val="26"/>
          <w:szCs w:val="26"/>
          <w:rtl/>
        </w:rPr>
        <w:t>ا</w:t>
      </w:r>
      <w:r w:rsidR="00FB0270" w:rsidRPr="00293BB3">
        <w:rPr>
          <w:sz w:val="26"/>
          <w:szCs w:val="26"/>
          <w:rtl/>
        </w:rPr>
        <w:t xml:space="preserve"> أمريكي</w:t>
      </w:r>
      <w:r w:rsidR="00FB0270">
        <w:rPr>
          <w:rFonts w:hint="cs"/>
          <w:sz w:val="26"/>
          <w:szCs w:val="26"/>
          <w:rtl/>
        </w:rPr>
        <w:t>ا</w:t>
      </w:r>
      <w:r w:rsidR="00FB0270" w:rsidRPr="00293BB3">
        <w:rPr>
          <w:sz w:val="26"/>
          <w:szCs w:val="26"/>
          <w:rtl/>
        </w:rPr>
        <w:t xml:space="preserve"> (</w:t>
      </w:r>
      <w:r w:rsidR="00FB0270">
        <w:rPr>
          <w:rFonts w:hint="cs"/>
          <w:sz w:val="26"/>
          <w:szCs w:val="26"/>
          <w:rtl/>
        </w:rPr>
        <w:t xml:space="preserve">بما في ذلك </w:t>
      </w:r>
      <w:r w:rsidR="00FB0270">
        <w:rPr>
          <w:sz w:val="26"/>
          <w:szCs w:val="26"/>
          <w:rtl/>
        </w:rPr>
        <w:t>تكاليف دعم الوكال</w:t>
      </w:r>
      <w:r w:rsidR="00FB0270">
        <w:rPr>
          <w:rFonts w:hint="cs"/>
          <w:sz w:val="26"/>
          <w:szCs w:val="26"/>
          <w:rtl/>
        </w:rPr>
        <w:t>ات</w:t>
      </w:r>
      <w:r w:rsidR="00FB0270" w:rsidRPr="00293BB3">
        <w:rPr>
          <w:sz w:val="26"/>
          <w:szCs w:val="26"/>
          <w:rtl/>
        </w:rPr>
        <w:t>) إلى الاجتماع الثا</w:t>
      </w:r>
      <w:r w:rsidR="00FB0270">
        <w:rPr>
          <w:rFonts w:hint="cs"/>
          <w:sz w:val="26"/>
          <w:szCs w:val="26"/>
          <w:rtl/>
        </w:rPr>
        <w:t>لث</w:t>
      </w:r>
      <w:r w:rsidR="00346610">
        <w:rPr>
          <w:sz w:val="26"/>
          <w:szCs w:val="26"/>
          <w:rtl/>
        </w:rPr>
        <w:t xml:space="preserve"> والثمانين</w:t>
      </w:r>
      <w:r w:rsidR="00346610">
        <w:rPr>
          <w:rFonts w:hint="cs"/>
          <w:sz w:val="26"/>
          <w:szCs w:val="26"/>
          <w:rtl/>
        </w:rPr>
        <w:t>؛ غير أن</w:t>
      </w:r>
      <w:r w:rsidR="00FB0270" w:rsidRPr="00293BB3">
        <w:rPr>
          <w:sz w:val="26"/>
          <w:szCs w:val="26"/>
          <w:rtl/>
        </w:rPr>
        <w:t xml:space="preserve"> الوكالات المنفذة المعنية </w:t>
      </w:r>
      <w:r w:rsidR="00346610">
        <w:rPr>
          <w:rFonts w:hint="cs"/>
          <w:sz w:val="26"/>
          <w:szCs w:val="26"/>
          <w:rtl/>
        </w:rPr>
        <w:t xml:space="preserve">قامت بسحبها </w:t>
      </w:r>
      <w:r w:rsidR="00FB0270">
        <w:rPr>
          <w:rFonts w:hint="cs"/>
          <w:sz w:val="26"/>
          <w:szCs w:val="26"/>
          <w:rtl/>
        </w:rPr>
        <w:t>لاحقا</w:t>
      </w:r>
      <w:r w:rsidR="00FB0270" w:rsidRPr="00293BB3">
        <w:rPr>
          <w:rFonts w:hint="cs"/>
          <w:sz w:val="26"/>
          <w:szCs w:val="26"/>
          <w:rtl/>
        </w:rPr>
        <w:t xml:space="preserve"> في</w:t>
      </w:r>
      <w:r w:rsidR="00FB0270">
        <w:rPr>
          <w:rFonts w:hint="cs"/>
          <w:sz w:val="26"/>
          <w:szCs w:val="26"/>
          <w:rtl/>
        </w:rPr>
        <w:t xml:space="preserve"> أثناء </w:t>
      </w:r>
      <w:r w:rsidR="00FB0270" w:rsidRPr="00293BB3">
        <w:rPr>
          <w:sz w:val="26"/>
          <w:szCs w:val="26"/>
          <w:rtl/>
        </w:rPr>
        <w:t>عملية استعراض المش</w:t>
      </w:r>
      <w:r w:rsidR="00FB0270">
        <w:rPr>
          <w:rFonts w:hint="cs"/>
          <w:sz w:val="26"/>
          <w:szCs w:val="26"/>
          <w:rtl/>
        </w:rPr>
        <w:t>ا</w:t>
      </w:r>
      <w:r w:rsidR="00FB0270">
        <w:rPr>
          <w:sz w:val="26"/>
          <w:szCs w:val="26"/>
          <w:rtl/>
        </w:rPr>
        <w:t>ر</w:t>
      </w:r>
      <w:r w:rsidR="00FB0270">
        <w:rPr>
          <w:rFonts w:hint="cs"/>
          <w:sz w:val="26"/>
          <w:szCs w:val="26"/>
          <w:rtl/>
        </w:rPr>
        <w:t>ي</w:t>
      </w:r>
      <w:r w:rsidR="00FB0270" w:rsidRPr="00293BB3">
        <w:rPr>
          <w:sz w:val="26"/>
          <w:szCs w:val="26"/>
          <w:rtl/>
        </w:rPr>
        <w:t>ع</w:t>
      </w:r>
      <w:r w:rsidR="00FB0270">
        <w:rPr>
          <w:rFonts w:hint="cs"/>
          <w:sz w:val="26"/>
          <w:szCs w:val="26"/>
          <w:rtl/>
        </w:rPr>
        <w:t>.</w:t>
      </w:r>
      <w:r w:rsidR="00FB0270" w:rsidRPr="00293BB3">
        <w:rPr>
          <w:sz w:val="26"/>
          <w:szCs w:val="26"/>
          <w:rtl/>
        </w:rPr>
        <w:t xml:space="preserve"> و</w:t>
      </w:r>
      <w:r w:rsidR="00FB0270">
        <w:rPr>
          <w:rFonts w:hint="cs"/>
          <w:sz w:val="26"/>
          <w:szCs w:val="26"/>
          <w:rtl/>
        </w:rPr>
        <w:t>قد أدرجت هذه الشرائح الست بدورها في</w:t>
      </w:r>
      <w:r w:rsidR="00FB0270">
        <w:rPr>
          <w:sz w:val="26"/>
          <w:szCs w:val="26"/>
          <w:rtl/>
        </w:rPr>
        <w:t xml:space="preserve"> المرفق الأول</w:t>
      </w:r>
      <w:r w:rsidR="00FB0270">
        <w:rPr>
          <w:rFonts w:hint="cs"/>
          <w:sz w:val="26"/>
          <w:szCs w:val="26"/>
          <w:rtl/>
        </w:rPr>
        <w:t>.</w:t>
      </w:r>
    </w:p>
    <w:p w:rsidR="00293BB3" w:rsidRPr="00FB0270" w:rsidRDefault="00293BB3" w:rsidP="00FB0270">
      <w:pPr>
        <w:pStyle w:val="StyleHeader4Para4Left0Firstline0"/>
        <w:numPr>
          <w:ilvl w:val="0"/>
          <w:numId w:val="0"/>
        </w:numPr>
        <w:tabs>
          <w:tab w:val="left" w:pos="4"/>
        </w:tabs>
        <w:bidi/>
        <w:rPr>
          <w:b/>
          <w:bCs/>
          <w:sz w:val="26"/>
          <w:szCs w:val="26"/>
          <w:rtl/>
        </w:rPr>
      </w:pPr>
      <w:r w:rsidRPr="00FB0270">
        <w:rPr>
          <w:b/>
          <w:bCs/>
          <w:sz w:val="26"/>
          <w:szCs w:val="26"/>
          <w:rtl/>
        </w:rPr>
        <w:t>أسباب التأخير وتأثيره على الامتثال</w:t>
      </w:r>
    </w:p>
    <w:p w:rsidR="00293BB3" w:rsidRPr="00CA6B04" w:rsidRDefault="00293BB3" w:rsidP="00222CE5">
      <w:pPr>
        <w:pStyle w:val="StyleHeader4Para4Left0Firstline0"/>
        <w:numPr>
          <w:ilvl w:val="0"/>
          <w:numId w:val="25"/>
        </w:numPr>
        <w:tabs>
          <w:tab w:val="clear" w:pos="2880"/>
          <w:tab w:val="clear" w:pos="5760"/>
          <w:tab w:val="left" w:pos="4"/>
        </w:tabs>
        <w:bidi/>
        <w:ind w:left="4" w:firstLine="0"/>
        <w:rPr>
          <w:spacing w:val="4"/>
          <w:sz w:val="26"/>
          <w:szCs w:val="26"/>
        </w:rPr>
      </w:pPr>
      <w:r w:rsidRPr="00CA6B04">
        <w:rPr>
          <w:spacing w:val="4"/>
          <w:sz w:val="26"/>
          <w:szCs w:val="26"/>
          <w:rtl/>
        </w:rPr>
        <w:t xml:space="preserve">تشمل أسباب التأخير في تقديم طلبات شرائح </w:t>
      </w:r>
      <w:r w:rsidR="00FB0270" w:rsidRPr="00CA6B04">
        <w:rPr>
          <w:rFonts w:hint="cs"/>
          <w:spacing w:val="4"/>
          <w:sz w:val="26"/>
          <w:szCs w:val="26"/>
          <w:rtl/>
        </w:rPr>
        <w:t xml:space="preserve">تمويل </w:t>
      </w:r>
      <w:r w:rsidRPr="00CA6B04">
        <w:rPr>
          <w:spacing w:val="4"/>
          <w:sz w:val="26"/>
          <w:szCs w:val="26"/>
          <w:rtl/>
        </w:rPr>
        <w:t>خطط إدارة إزالة المواد الهيدروكلوروفلوروكربونية: قرارات الحكومة و/</w:t>
      </w:r>
      <w:r w:rsidR="00FB0270" w:rsidRPr="00CA6B04">
        <w:rPr>
          <w:spacing w:val="4"/>
          <w:sz w:val="26"/>
          <w:szCs w:val="26"/>
          <w:rtl/>
        </w:rPr>
        <w:t>أو الموافقات و/</w:t>
      </w:r>
      <w:r w:rsidRPr="00CA6B04">
        <w:rPr>
          <w:spacing w:val="4"/>
          <w:sz w:val="26"/>
          <w:szCs w:val="26"/>
          <w:rtl/>
        </w:rPr>
        <w:t xml:space="preserve">أو </w:t>
      </w:r>
      <w:r w:rsidR="00533360" w:rsidRPr="00CA6B04">
        <w:rPr>
          <w:spacing w:val="4"/>
          <w:sz w:val="26"/>
          <w:szCs w:val="26"/>
          <w:rtl/>
        </w:rPr>
        <w:t>التغييرات في</w:t>
      </w:r>
      <w:r w:rsidR="00FB0270" w:rsidRPr="00CA6B04">
        <w:rPr>
          <w:spacing w:val="4"/>
          <w:sz w:val="26"/>
          <w:szCs w:val="26"/>
          <w:rtl/>
        </w:rPr>
        <w:t xml:space="preserve"> وحدة الأوزون الوطنية و/</w:t>
      </w:r>
      <w:r w:rsidRPr="00CA6B04">
        <w:rPr>
          <w:spacing w:val="4"/>
          <w:sz w:val="26"/>
          <w:szCs w:val="26"/>
          <w:rtl/>
        </w:rPr>
        <w:t>أو الت</w:t>
      </w:r>
      <w:r w:rsidR="00FB0270" w:rsidRPr="00CA6B04">
        <w:rPr>
          <w:rFonts w:hint="cs"/>
          <w:spacing w:val="4"/>
          <w:sz w:val="26"/>
          <w:szCs w:val="26"/>
          <w:rtl/>
        </w:rPr>
        <w:t xml:space="preserve">عديلات </w:t>
      </w:r>
      <w:r w:rsidRPr="00CA6B04">
        <w:rPr>
          <w:spacing w:val="4"/>
          <w:sz w:val="26"/>
          <w:szCs w:val="26"/>
          <w:rtl/>
        </w:rPr>
        <w:t>الهيكلي</w:t>
      </w:r>
      <w:r w:rsidR="00FB0270" w:rsidRPr="00CA6B04">
        <w:rPr>
          <w:rFonts w:hint="cs"/>
          <w:spacing w:val="4"/>
          <w:sz w:val="26"/>
          <w:szCs w:val="26"/>
          <w:rtl/>
        </w:rPr>
        <w:t>ة</w:t>
      </w:r>
      <w:r w:rsidRPr="00CA6B04">
        <w:rPr>
          <w:spacing w:val="4"/>
          <w:sz w:val="26"/>
          <w:szCs w:val="26"/>
          <w:rtl/>
        </w:rPr>
        <w:t xml:space="preserve"> (</w:t>
      </w:r>
      <w:r w:rsidR="00FB0270" w:rsidRPr="00CA6B04">
        <w:rPr>
          <w:rFonts w:hint="cs"/>
          <w:spacing w:val="4"/>
          <w:sz w:val="26"/>
          <w:szCs w:val="26"/>
          <w:rtl/>
        </w:rPr>
        <w:t>12</w:t>
      </w:r>
      <w:r w:rsidRPr="00CA6B04">
        <w:rPr>
          <w:spacing w:val="4"/>
          <w:sz w:val="26"/>
          <w:szCs w:val="26"/>
          <w:rtl/>
        </w:rPr>
        <w:t>)؛ و</w:t>
      </w:r>
      <w:r w:rsidR="00FB0270" w:rsidRPr="00CA6B04">
        <w:rPr>
          <w:rFonts w:hint="cs"/>
          <w:spacing w:val="4"/>
          <w:sz w:val="26"/>
          <w:szCs w:val="26"/>
          <w:rtl/>
        </w:rPr>
        <w:t xml:space="preserve">غياب </w:t>
      </w:r>
      <w:r w:rsidRPr="00CA6B04">
        <w:rPr>
          <w:spacing w:val="4"/>
          <w:sz w:val="26"/>
          <w:szCs w:val="26"/>
          <w:rtl/>
        </w:rPr>
        <w:t>تقرير التحقق الإلزامي (</w:t>
      </w:r>
      <w:r w:rsidR="00FB0270" w:rsidRPr="00CA6B04">
        <w:rPr>
          <w:rFonts w:hint="cs"/>
          <w:spacing w:val="4"/>
          <w:sz w:val="26"/>
          <w:szCs w:val="26"/>
          <w:rtl/>
        </w:rPr>
        <w:t>7</w:t>
      </w:r>
      <w:r w:rsidRPr="00CA6B04">
        <w:rPr>
          <w:spacing w:val="4"/>
          <w:sz w:val="26"/>
          <w:szCs w:val="26"/>
          <w:rtl/>
        </w:rPr>
        <w:t>)</w:t>
      </w:r>
      <w:r w:rsidR="00FB0270" w:rsidRPr="00CA6B04">
        <w:rPr>
          <w:rFonts w:hint="cs"/>
          <w:spacing w:val="4"/>
          <w:sz w:val="26"/>
          <w:szCs w:val="26"/>
          <w:rtl/>
        </w:rPr>
        <w:t xml:space="preserve">؛ </w:t>
      </w:r>
      <w:r w:rsidRPr="00CA6B04">
        <w:rPr>
          <w:spacing w:val="4"/>
          <w:sz w:val="26"/>
          <w:szCs w:val="26"/>
          <w:rtl/>
        </w:rPr>
        <w:t>و</w:t>
      </w:r>
      <w:r w:rsidR="00FB0270" w:rsidRPr="00CA6B04">
        <w:rPr>
          <w:rFonts w:hint="cs"/>
          <w:spacing w:val="4"/>
          <w:sz w:val="26"/>
          <w:szCs w:val="26"/>
          <w:rtl/>
        </w:rPr>
        <w:t xml:space="preserve">رصيد </w:t>
      </w:r>
      <w:r w:rsidR="00FB0270" w:rsidRPr="00CA6B04">
        <w:rPr>
          <w:spacing w:val="4"/>
          <w:sz w:val="26"/>
          <w:szCs w:val="26"/>
          <w:rtl/>
        </w:rPr>
        <w:t>أموال كاف</w:t>
      </w:r>
      <w:r w:rsidR="00FB0270" w:rsidRPr="00CA6B04">
        <w:rPr>
          <w:rFonts w:hint="cs"/>
          <w:spacing w:val="4"/>
          <w:sz w:val="26"/>
          <w:szCs w:val="26"/>
          <w:rtl/>
        </w:rPr>
        <w:t>ٍ</w:t>
      </w:r>
      <w:r w:rsidRPr="00CA6B04">
        <w:rPr>
          <w:spacing w:val="4"/>
          <w:sz w:val="26"/>
          <w:szCs w:val="26"/>
          <w:rtl/>
        </w:rPr>
        <w:t xml:space="preserve"> من الشرائح السابقة (5)</w:t>
      </w:r>
      <w:r w:rsidR="00FB0270" w:rsidRPr="00CA6B04">
        <w:rPr>
          <w:rFonts w:hint="cs"/>
          <w:spacing w:val="4"/>
          <w:sz w:val="26"/>
          <w:szCs w:val="26"/>
          <w:rtl/>
        </w:rPr>
        <w:t xml:space="preserve">؛ </w:t>
      </w:r>
      <w:r w:rsidRPr="00CA6B04">
        <w:rPr>
          <w:spacing w:val="4"/>
          <w:sz w:val="26"/>
          <w:szCs w:val="26"/>
          <w:rtl/>
        </w:rPr>
        <w:t>وصرف</w:t>
      </w:r>
      <w:r w:rsidR="00346610" w:rsidRPr="00CA6B04">
        <w:rPr>
          <w:rFonts w:hint="cs"/>
          <w:spacing w:val="4"/>
          <w:sz w:val="26"/>
          <w:szCs w:val="26"/>
          <w:rtl/>
        </w:rPr>
        <w:t>ا</w:t>
      </w:r>
      <w:r w:rsidRPr="00CA6B04">
        <w:rPr>
          <w:spacing w:val="4"/>
          <w:sz w:val="26"/>
          <w:szCs w:val="26"/>
          <w:rtl/>
        </w:rPr>
        <w:t xml:space="preserve"> </w:t>
      </w:r>
      <w:r w:rsidR="00FB0270" w:rsidRPr="00CA6B04">
        <w:rPr>
          <w:rFonts w:hint="cs"/>
          <w:spacing w:val="4"/>
          <w:sz w:val="26"/>
          <w:szCs w:val="26"/>
          <w:rtl/>
        </w:rPr>
        <w:t xml:space="preserve">دون الحدّ الأدنى أي </w:t>
      </w:r>
      <w:r w:rsidRPr="00CA6B04">
        <w:rPr>
          <w:spacing w:val="4"/>
          <w:sz w:val="26"/>
          <w:szCs w:val="26"/>
          <w:rtl/>
        </w:rPr>
        <w:t>20 في المائة من الأموال المعتمدة للشريحة السابقة (</w:t>
      </w:r>
      <w:r w:rsidR="00FB0270" w:rsidRPr="00CA6B04">
        <w:rPr>
          <w:rFonts w:hint="cs"/>
          <w:spacing w:val="4"/>
          <w:sz w:val="26"/>
          <w:szCs w:val="26"/>
          <w:rtl/>
        </w:rPr>
        <w:t>15</w:t>
      </w:r>
      <w:r w:rsidRPr="00CA6B04">
        <w:rPr>
          <w:spacing w:val="4"/>
          <w:sz w:val="26"/>
          <w:szCs w:val="26"/>
          <w:rtl/>
        </w:rPr>
        <w:t>)</w:t>
      </w:r>
      <w:r w:rsidR="00FB0270" w:rsidRPr="00CA6B04">
        <w:rPr>
          <w:rFonts w:hint="cs"/>
          <w:spacing w:val="4"/>
          <w:sz w:val="26"/>
          <w:szCs w:val="26"/>
          <w:rtl/>
        </w:rPr>
        <w:t xml:space="preserve">؛ </w:t>
      </w:r>
      <w:r w:rsidRPr="00CA6B04">
        <w:rPr>
          <w:spacing w:val="4"/>
          <w:sz w:val="26"/>
          <w:szCs w:val="26"/>
          <w:rtl/>
        </w:rPr>
        <w:t>والتأخير في تنفيذ العناصر الاستثمارية (</w:t>
      </w:r>
      <w:r w:rsidR="00FB0270" w:rsidRPr="00CA6B04">
        <w:rPr>
          <w:rFonts w:hint="cs"/>
          <w:spacing w:val="4"/>
          <w:sz w:val="26"/>
          <w:szCs w:val="26"/>
          <w:rtl/>
        </w:rPr>
        <w:t>5</w:t>
      </w:r>
      <w:r w:rsidRPr="00CA6B04">
        <w:rPr>
          <w:spacing w:val="4"/>
          <w:sz w:val="26"/>
          <w:szCs w:val="26"/>
          <w:rtl/>
        </w:rPr>
        <w:t>)</w:t>
      </w:r>
      <w:r w:rsidR="00FB0270" w:rsidRPr="00CA6B04">
        <w:rPr>
          <w:rFonts w:hint="cs"/>
          <w:spacing w:val="4"/>
          <w:sz w:val="26"/>
          <w:szCs w:val="26"/>
          <w:rtl/>
        </w:rPr>
        <w:t>؛ والمصاعب التي تواجهها الشركة (1)؛ وال</w:t>
      </w:r>
      <w:r w:rsidRPr="00CA6B04">
        <w:rPr>
          <w:spacing w:val="4"/>
          <w:sz w:val="26"/>
          <w:szCs w:val="26"/>
          <w:rtl/>
        </w:rPr>
        <w:t xml:space="preserve">توقيع </w:t>
      </w:r>
      <w:r w:rsidR="00FB0270" w:rsidRPr="00CA6B04">
        <w:rPr>
          <w:rFonts w:hint="cs"/>
          <w:spacing w:val="4"/>
          <w:sz w:val="26"/>
          <w:szCs w:val="26"/>
          <w:rtl/>
        </w:rPr>
        <w:t xml:space="preserve">على </w:t>
      </w:r>
      <w:r w:rsidRPr="00CA6B04">
        <w:rPr>
          <w:spacing w:val="4"/>
          <w:sz w:val="26"/>
          <w:szCs w:val="26"/>
          <w:rtl/>
        </w:rPr>
        <w:t>الاتفاقات</w:t>
      </w:r>
      <w:r w:rsidR="00FB0270" w:rsidRPr="00CA6B04">
        <w:rPr>
          <w:rFonts w:hint="cs"/>
          <w:spacing w:val="4"/>
          <w:sz w:val="26"/>
          <w:szCs w:val="26"/>
          <w:rtl/>
        </w:rPr>
        <w:t xml:space="preserve"> والعقود</w:t>
      </w:r>
      <w:r w:rsidRPr="00CA6B04">
        <w:rPr>
          <w:spacing w:val="4"/>
          <w:sz w:val="26"/>
          <w:szCs w:val="26"/>
          <w:rtl/>
        </w:rPr>
        <w:t xml:space="preserve"> (</w:t>
      </w:r>
      <w:r w:rsidR="00FB0270" w:rsidRPr="00CA6B04">
        <w:rPr>
          <w:rFonts w:hint="cs"/>
          <w:spacing w:val="4"/>
          <w:sz w:val="26"/>
          <w:szCs w:val="26"/>
          <w:rtl/>
        </w:rPr>
        <w:t>4</w:t>
      </w:r>
      <w:r w:rsidRPr="00CA6B04">
        <w:rPr>
          <w:spacing w:val="4"/>
          <w:sz w:val="26"/>
          <w:szCs w:val="26"/>
          <w:rtl/>
        </w:rPr>
        <w:t>)</w:t>
      </w:r>
      <w:r w:rsidR="00FB0270" w:rsidRPr="00CA6B04">
        <w:rPr>
          <w:rFonts w:hint="cs"/>
          <w:spacing w:val="4"/>
          <w:sz w:val="26"/>
          <w:szCs w:val="26"/>
          <w:rtl/>
        </w:rPr>
        <w:t>؛</w:t>
      </w:r>
      <w:r w:rsidR="00FB0270" w:rsidRPr="00CA6B04">
        <w:rPr>
          <w:spacing w:val="4"/>
          <w:sz w:val="26"/>
          <w:szCs w:val="26"/>
          <w:rtl/>
        </w:rPr>
        <w:t xml:space="preserve"> وعدم ج</w:t>
      </w:r>
      <w:r w:rsidRPr="00CA6B04">
        <w:rPr>
          <w:spacing w:val="4"/>
          <w:sz w:val="26"/>
          <w:szCs w:val="26"/>
          <w:rtl/>
        </w:rPr>
        <w:t>ه</w:t>
      </w:r>
      <w:r w:rsidR="00FB0270" w:rsidRPr="00CA6B04">
        <w:rPr>
          <w:rFonts w:hint="cs"/>
          <w:spacing w:val="4"/>
          <w:sz w:val="26"/>
          <w:szCs w:val="26"/>
          <w:rtl/>
        </w:rPr>
        <w:t>و</w:t>
      </w:r>
      <w:r w:rsidRPr="00CA6B04">
        <w:rPr>
          <w:spacing w:val="4"/>
          <w:sz w:val="26"/>
          <w:szCs w:val="26"/>
          <w:rtl/>
        </w:rPr>
        <w:t xml:space="preserve">زية الوكالة الرئيسية أو المتعاونة </w:t>
      </w:r>
      <w:r w:rsidR="00222CE5" w:rsidRPr="00CA6B04">
        <w:rPr>
          <w:rFonts w:hint="cs"/>
          <w:spacing w:val="4"/>
          <w:sz w:val="26"/>
          <w:szCs w:val="26"/>
          <w:rtl/>
        </w:rPr>
        <w:t xml:space="preserve">على </w:t>
      </w:r>
      <w:r w:rsidRPr="00CA6B04">
        <w:rPr>
          <w:spacing w:val="4"/>
          <w:sz w:val="26"/>
          <w:szCs w:val="26"/>
          <w:rtl/>
        </w:rPr>
        <w:t xml:space="preserve">تقديم </w:t>
      </w:r>
      <w:r w:rsidR="00FB0270" w:rsidRPr="00CA6B04">
        <w:rPr>
          <w:rFonts w:hint="cs"/>
          <w:spacing w:val="4"/>
          <w:sz w:val="26"/>
          <w:szCs w:val="26"/>
          <w:rtl/>
        </w:rPr>
        <w:t xml:space="preserve"> الطلب </w:t>
      </w:r>
      <w:r w:rsidRPr="00CA6B04">
        <w:rPr>
          <w:spacing w:val="4"/>
          <w:sz w:val="26"/>
          <w:szCs w:val="26"/>
          <w:rtl/>
        </w:rPr>
        <w:t>(</w:t>
      </w:r>
      <w:r w:rsidR="00FB0270" w:rsidRPr="00CA6B04">
        <w:rPr>
          <w:rFonts w:hint="cs"/>
          <w:spacing w:val="4"/>
          <w:sz w:val="26"/>
          <w:szCs w:val="26"/>
          <w:rtl/>
        </w:rPr>
        <w:t>1</w:t>
      </w:r>
      <w:r w:rsidRPr="00CA6B04">
        <w:rPr>
          <w:spacing w:val="4"/>
          <w:sz w:val="26"/>
          <w:szCs w:val="26"/>
          <w:rtl/>
        </w:rPr>
        <w:t>)</w:t>
      </w:r>
      <w:r w:rsidR="00FB0270" w:rsidRPr="00CA6B04">
        <w:rPr>
          <w:rFonts w:hint="cs"/>
          <w:spacing w:val="4"/>
          <w:sz w:val="26"/>
          <w:szCs w:val="26"/>
          <w:rtl/>
        </w:rPr>
        <w:t>؛ وال</w:t>
      </w:r>
      <w:r w:rsidRPr="00CA6B04">
        <w:rPr>
          <w:spacing w:val="4"/>
          <w:sz w:val="26"/>
          <w:szCs w:val="26"/>
          <w:rtl/>
        </w:rPr>
        <w:t xml:space="preserve">صعوبات </w:t>
      </w:r>
      <w:r w:rsidR="00FB0270" w:rsidRPr="00CA6B04">
        <w:rPr>
          <w:rFonts w:hint="cs"/>
          <w:spacing w:val="4"/>
          <w:sz w:val="26"/>
          <w:szCs w:val="26"/>
          <w:rtl/>
        </w:rPr>
        <w:t>ال</w:t>
      </w:r>
      <w:r w:rsidRPr="00CA6B04">
        <w:rPr>
          <w:spacing w:val="4"/>
          <w:sz w:val="26"/>
          <w:szCs w:val="26"/>
          <w:rtl/>
        </w:rPr>
        <w:t xml:space="preserve">داخلية أو </w:t>
      </w:r>
      <w:r w:rsidR="00FB0270" w:rsidRPr="00CA6B04">
        <w:rPr>
          <w:rFonts w:hint="cs"/>
          <w:spacing w:val="4"/>
          <w:sz w:val="26"/>
          <w:szCs w:val="26"/>
          <w:rtl/>
        </w:rPr>
        <w:t>ال</w:t>
      </w:r>
      <w:r w:rsidRPr="00CA6B04">
        <w:rPr>
          <w:spacing w:val="4"/>
          <w:sz w:val="26"/>
          <w:szCs w:val="26"/>
          <w:rtl/>
        </w:rPr>
        <w:t>خارجية (</w:t>
      </w:r>
      <w:r w:rsidR="00FB0270" w:rsidRPr="00CA6B04">
        <w:rPr>
          <w:rFonts w:hint="cs"/>
          <w:spacing w:val="4"/>
          <w:sz w:val="26"/>
          <w:szCs w:val="26"/>
          <w:rtl/>
        </w:rPr>
        <w:t>5</w:t>
      </w:r>
      <w:r w:rsidRPr="00CA6B04">
        <w:rPr>
          <w:spacing w:val="4"/>
          <w:sz w:val="26"/>
          <w:szCs w:val="26"/>
          <w:rtl/>
        </w:rPr>
        <w:t>)</w:t>
      </w:r>
      <w:r w:rsidR="00FB0270" w:rsidRPr="00CA6B04">
        <w:rPr>
          <w:rFonts w:hint="cs"/>
          <w:spacing w:val="4"/>
          <w:sz w:val="26"/>
          <w:szCs w:val="26"/>
          <w:rtl/>
        </w:rPr>
        <w:t>؛</w:t>
      </w:r>
      <w:r w:rsidR="006554BC" w:rsidRPr="00CA6B04">
        <w:rPr>
          <w:spacing w:val="4"/>
          <w:sz w:val="26"/>
          <w:szCs w:val="26"/>
          <w:rtl/>
        </w:rPr>
        <w:t xml:space="preserve"> و</w:t>
      </w:r>
      <w:r w:rsidR="006554BC" w:rsidRPr="00CA6B04">
        <w:rPr>
          <w:rFonts w:hint="cs"/>
          <w:spacing w:val="4"/>
          <w:sz w:val="26"/>
          <w:szCs w:val="26"/>
          <w:rtl/>
        </w:rPr>
        <w:t xml:space="preserve">تعديل </w:t>
      </w:r>
      <w:r w:rsidRPr="00CA6B04">
        <w:rPr>
          <w:spacing w:val="4"/>
          <w:sz w:val="26"/>
          <w:szCs w:val="26"/>
          <w:rtl/>
        </w:rPr>
        <w:t>الاتفاق</w:t>
      </w:r>
      <w:r w:rsidR="00FB0270" w:rsidRPr="00CA6B04">
        <w:rPr>
          <w:rFonts w:hint="cs"/>
          <w:spacing w:val="4"/>
          <w:sz w:val="26"/>
          <w:szCs w:val="26"/>
          <w:rtl/>
        </w:rPr>
        <w:t xml:space="preserve"> أو خطة العمل</w:t>
      </w:r>
      <w:r w:rsidRPr="00CA6B04">
        <w:rPr>
          <w:spacing w:val="4"/>
          <w:sz w:val="26"/>
          <w:szCs w:val="26"/>
          <w:rtl/>
        </w:rPr>
        <w:t xml:space="preserve"> (</w:t>
      </w:r>
      <w:r w:rsidR="00FB0270" w:rsidRPr="00CA6B04">
        <w:rPr>
          <w:rFonts w:hint="cs"/>
          <w:spacing w:val="4"/>
          <w:sz w:val="26"/>
          <w:szCs w:val="26"/>
          <w:rtl/>
        </w:rPr>
        <w:t>3</w:t>
      </w:r>
      <w:r w:rsidRPr="00CA6B04">
        <w:rPr>
          <w:spacing w:val="4"/>
          <w:sz w:val="26"/>
          <w:szCs w:val="26"/>
          <w:rtl/>
        </w:rPr>
        <w:t>)</w:t>
      </w:r>
      <w:r w:rsidR="00FB0270" w:rsidRPr="00CA6B04">
        <w:rPr>
          <w:rFonts w:hint="cs"/>
          <w:spacing w:val="4"/>
          <w:sz w:val="26"/>
          <w:szCs w:val="26"/>
          <w:rtl/>
        </w:rPr>
        <w:t xml:space="preserve">؛ </w:t>
      </w:r>
      <w:r w:rsidRPr="00CA6B04">
        <w:rPr>
          <w:spacing w:val="4"/>
          <w:sz w:val="26"/>
          <w:szCs w:val="26"/>
          <w:rtl/>
        </w:rPr>
        <w:t>وعدم تقديم التقارير المرحلية و/أو المالية (</w:t>
      </w:r>
      <w:r w:rsidR="00FB0270" w:rsidRPr="00CA6B04">
        <w:rPr>
          <w:rFonts w:hint="cs"/>
          <w:spacing w:val="4"/>
          <w:sz w:val="26"/>
          <w:szCs w:val="26"/>
          <w:rtl/>
        </w:rPr>
        <w:t>2</w:t>
      </w:r>
      <w:r w:rsidRPr="00CA6B04">
        <w:rPr>
          <w:spacing w:val="4"/>
          <w:sz w:val="26"/>
          <w:szCs w:val="26"/>
          <w:rtl/>
        </w:rPr>
        <w:t>).</w:t>
      </w:r>
    </w:p>
    <w:p w:rsidR="00FB0270" w:rsidRDefault="00FB0270" w:rsidP="00A1570B">
      <w:pPr>
        <w:pStyle w:val="StyleHeader4Para4Left0Firstline0"/>
        <w:numPr>
          <w:ilvl w:val="0"/>
          <w:numId w:val="25"/>
        </w:numPr>
        <w:tabs>
          <w:tab w:val="clear" w:pos="2880"/>
          <w:tab w:val="clear" w:pos="5760"/>
          <w:tab w:val="left" w:pos="4"/>
        </w:tabs>
        <w:bidi/>
        <w:ind w:left="4" w:firstLine="0"/>
        <w:rPr>
          <w:sz w:val="26"/>
          <w:szCs w:val="26"/>
        </w:rPr>
      </w:pPr>
      <w:r>
        <w:rPr>
          <w:rFonts w:hint="cs"/>
          <w:sz w:val="26"/>
          <w:szCs w:val="26"/>
          <w:rtl/>
        </w:rPr>
        <w:t>وعلى النحو الذي ذكرت الوكالات الثنائية والمنفذة المعنية، فإن التأخير في تقديم طلبات تمويل الشرائح التي كان من الواجب تقديمها لن يؤثر على امتثال الدول للالتزامات المقطوعة بموجب بروتوكول مونتريال أو من غير الم</w:t>
      </w:r>
      <w:r w:rsidR="00A1570B">
        <w:rPr>
          <w:rFonts w:hint="cs"/>
          <w:sz w:val="26"/>
          <w:szCs w:val="26"/>
          <w:rtl/>
        </w:rPr>
        <w:t>حتمل</w:t>
      </w:r>
      <w:r>
        <w:rPr>
          <w:rFonts w:hint="cs"/>
          <w:sz w:val="26"/>
          <w:szCs w:val="26"/>
          <w:rtl/>
        </w:rPr>
        <w:t xml:space="preserve"> أن يؤثر عليه. ومن المتوقع تقديم كلّ الطلبات المتأخرة إلى الاجتماع الرابع والثمانين.</w:t>
      </w:r>
    </w:p>
    <w:p w:rsidR="00FB0270" w:rsidRPr="00FB0270" w:rsidRDefault="00FB0270" w:rsidP="00FB0270">
      <w:pPr>
        <w:pStyle w:val="StyleHeader4Para4Left0Firstline0"/>
        <w:numPr>
          <w:ilvl w:val="0"/>
          <w:numId w:val="0"/>
        </w:numPr>
        <w:tabs>
          <w:tab w:val="clear" w:pos="2880"/>
          <w:tab w:val="clear" w:pos="5760"/>
          <w:tab w:val="left" w:pos="4"/>
        </w:tabs>
        <w:bidi/>
        <w:ind w:left="4"/>
        <w:rPr>
          <w:b/>
          <w:bCs/>
          <w:sz w:val="26"/>
          <w:szCs w:val="26"/>
        </w:rPr>
      </w:pPr>
      <w:r>
        <w:rPr>
          <w:rFonts w:hint="cs"/>
          <w:b/>
          <w:bCs/>
          <w:sz w:val="26"/>
          <w:szCs w:val="26"/>
          <w:rtl/>
        </w:rPr>
        <w:t xml:space="preserve">إلغاء المرحلة الأولى من خطة إدارة إزالة المواد </w:t>
      </w:r>
      <w:r w:rsidRPr="00FB0270">
        <w:rPr>
          <w:b/>
          <w:bCs/>
          <w:sz w:val="26"/>
          <w:szCs w:val="26"/>
          <w:rtl/>
        </w:rPr>
        <w:t>الهيدروكلوروفلوروكربونية</w:t>
      </w:r>
      <w:r>
        <w:rPr>
          <w:rFonts w:hint="cs"/>
          <w:b/>
          <w:bCs/>
          <w:sz w:val="26"/>
          <w:szCs w:val="26"/>
          <w:rtl/>
        </w:rPr>
        <w:t xml:space="preserve"> في الجزائر</w:t>
      </w:r>
    </w:p>
    <w:p w:rsidR="00FB0270" w:rsidRDefault="00CA6B04" w:rsidP="00B45EBD">
      <w:pPr>
        <w:pStyle w:val="StyleHeader4Para4Left0Firstline0"/>
        <w:numPr>
          <w:ilvl w:val="0"/>
          <w:numId w:val="25"/>
        </w:numPr>
        <w:tabs>
          <w:tab w:val="clear" w:pos="2880"/>
          <w:tab w:val="clear" w:pos="5760"/>
          <w:tab w:val="left" w:pos="4"/>
        </w:tabs>
        <w:bidi/>
        <w:ind w:left="4" w:firstLine="0"/>
        <w:rPr>
          <w:sz w:val="26"/>
          <w:szCs w:val="26"/>
        </w:rPr>
      </w:pPr>
      <w:r>
        <w:rPr>
          <w:rFonts w:hint="cs"/>
          <w:sz w:val="26"/>
          <w:szCs w:val="26"/>
          <w:rtl/>
        </w:rPr>
        <w:t>تماشيا مع المقرر 82/15 (و</w:t>
      </w:r>
      <w:r w:rsidR="00FB0270">
        <w:rPr>
          <w:rFonts w:hint="cs"/>
          <w:sz w:val="26"/>
          <w:szCs w:val="26"/>
          <w:rtl/>
        </w:rPr>
        <w:t>)</w:t>
      </w:r>
      <w:r w:rsidR="00C6194A">
        <w:rPr>
          <w:rStyle w:val="FootnoteReference"/>
          <w:sz w:val="26"/>
          <w:szCs w:val="26"/>
          <w:rtl/>
        </w:rPr>
        <w:footnoteReference w:id="20"/>
      </w:r>
      <w:r w:rsidR="00C6194A">
        <w:rPr>
          <w:rFonts w:hint="cs"/>
          <w:sz w:val="26"/>
          <w:szCs w:val="26"/>
          <w:rtl/>
        </w:rPr>
        <w:t xml:space="preserve">، أرسلت الأمانة خطابا إلى حكومة الجزائر في 21 ديسمبر/كانون الأول 2018 ملتمسة موافقتها على إلغاء المرحلة الأولى من </w:t>
      </w:r>
      <w:r w:rsidR="00C6194A" w:rsidRPr="00C6194A">
        <w:rPr>
          <w:rFonts w:hint="cs"/>
          <w:sz w:val="26"/>
          <w:szCs w:val="26"/>
          <w:rtl/>
        </w:rPr>
        <w:t xml:space="preserve">خطة إدارة إزالة المواد </w:t>
      </w:r>
      <w:r w:rsidR="00C6194A" w:rsidRPr="00C6194A">
        <w:rPr>
          <w:sz w:val="26"/>
          <w:szCs w:val="26"/>
          <w:rtl/>
        </w:rPr>
        <w:t>الهيدروكلوروفلوروكربونية</w:t>
      </w:r>
      <w:r w:rsidR="00C6194A">
        <w:rPr>
          <w:rFonts w:hint="cs"/>
          <w:sz w:val="26"/>
          <w:szCs w:val="26"/>
          <w:rtl/>
        </w:rPr>
        <w:t>. وبما أ</w:t>
      </w:r>
      <w:r w:rsidR="00B45EBD">
        <w:rPr>
          <w:rFonts w:hint="cs"/>
          <w:sz w:val="26"/>
          <w:szCs w:val="26"/>
          <w:rtl/>
        </w:rPr>
        <w:t>ن الأمانة لم تتلق من الجزائر أي</w:t>
      </w:r>
      <w:r w:rsidR="00C6194A">
        <w:rPr>
          <w:rFonts w:hint="cs"/>
          <w:sz w:val="26"/>
          <w:szCs w:val="26"/>
          <w:rtl/>
        </w:rPr>
        <w:t xml:space="preserve"> ردّ تابعت المسألة مع منظمة الأمم المتحدة للتنمية الصناعية بصفتها الوكالة الرئيسية المعنية بتنفيذ المرحلة الأولى من </w:t>
      </w:r>
      <w:r w:rsidR="00346610">
        <w:rPr>
          <w:rFonts w:hint="cs"/>
          <w:sz w:val="26"/>
          <w:szCs w:val="26"/>
          <w:rtl/>
        </w:rPr>
        <w:t xml:space="preserve">تلك </w:t>
      </w:r>
      <w:r w:rsidR="00C6194A">
        <w:rPr>
          <w:rFonts w:hint="cs"/>
          <w:sz w:val="26"/>
          <w:szCs w:val="26"/>
          <w:rtl/>
        </w:rPr>
        <w:t xml:space="preserve">الخطة والتي أكّدت أنها هي الأخرى لم تتلق أي جواب من الجزائر </w:t>
      </w:r>
      <w:r w:rsidR="00B45EBD">
        <w:rPr>
          <w:rFonts w:hint="cs"/>
          <w:sz w:val="26"/>
          <w:szCs w:val="26"/>
          <w:rtl/>
        </w:rPr>
        <w:t xml:space="preserve">مشيرة إلى </w:t>
      </w:r>
      <w:r w:rsidR="00C6194A">
        <w:rPr>
          <w:rFonts w:hint="cs"/>
          <w:sz w:val="26"/>
          <w:szCs w:val="26"/>
          <w:rtl/>
        </w:rPr>
        <w:t xml:space="preserve">أن التواصل </w:t>
      </w:r>
      <w:r w:rsidR="00B45EBD">
        <w:rPr>
          <w:rFonts w:hint="cs"/>
          <w:sz w:val="26"/>
          <w:szCs w:val="26"/>
          <w:rtl/>
        </w:rPr>
        <w:t xml:space="preserve">مع هذه الدولة </w:t>
      </w:r>
      <w:r w:rsidR="00C6194A">
        <w:rPr>
          <w:rFonts w:hint="cs"/>
          <w:sz w:val="26"/>
          <w:szCs w:val="26"/>
          <w:rtl/>
        </w:rPr>
        <w:t>كان مستعصيا في السنوات الأخيرة.</w:t>
      </w:r>
    </w:p>
    <w:p w:rsidR="00C6194A" w:rsidRDefault="00C6194A" w:rsidP="00C6194A">
      <w:pPr>
        <w:pStyle w:val="StyleHeader4Para4Left0Firstline0"/>
        <w:numPr>
          <w:ilvl w:val="0"/>
          <w:numId w:val="25"/>
        </w:numPr>
        <w:tabs>
          <w:tab w:val="clear" w:pos="2880"/>
          <w:tab w:val="clear" w:pos="5760"/>
          <w:tab w:val="left" w:pos="4"/>
        </w:tabs>
        <w:bidi/>
        <w:ind w:left="4" w:firstLine="0"/>
        <w:rPr>
          <w:sz w:val="26"/>
          <w:szCs w:val="26"/>
        </w:rPr>
      </w:pPr>
      <w:r>
        <w:rPr>
          <w:rFonts w:hint="cs"/>
          <w:sz w:val="26"/>
          <w:szCs w:val="26"/>
          <w:rtl/>
        </w:rPr>
        <w:t xml:space="preserve">في هذه الحالة، تلتمس الأمانة مشورة اللجنة التنفيذية بشأن إلغاء المرحلة الأولى من خطة إدارة إزالة المواد </w:t>
      </w:r>
      <w:r w:rsidRPr="00293BB3">
        <w:rPr>
          <w:sz w:val="26"/>
          <w:szCs w:val="26"/>
          <w:rtl/>
        </w:rPr>
        <w:t>الهيدروكلوروفلوروكربونية</w:t>
      </w:r>
      <w:r>
        <w:rPr>
          <w:rFonts w:hint="cs"/>
          <w:sz w:val="26"/>
          <w:szCs w:val="26"/>
          <w:rtl/>
        </w:rPr>
        <w:t xml:space="preserve"> في الجزائر في غياب أي ردّ من هذا البلد.</w:t>
      </w:r>
    </w:p>
    <w:p w:rsidR="00F3410F" w:rsidRDefault="00F3410F">
      <w:pPr>
        <w:jc w:val="left"/>
        <w:rPr>
          <w:b/>
          <w:bCs/>
          <w:sz w:val="26"/>
          <w:szCs w:val="26"/>
          <w:rtl/>
        </w:rPr>
      </w:pPr>
      <w:r>
        <w:rPr>
          <w:b/>
          <w:bCs/>
          <w:sz w:val="26"/>
          <w:szCs w:val="26"/>
          <w:rtl/>
        </w:rPr>
        <w:br w:type="page"/>
      </w:r>
    </w:p>
    <w:p w:rsidR="00C6194A" w:rsidRPr="00C6194A" w:rsidRDefault="00C6194A" w:rsidP="00C6194A">
      <w:pPr>
        <w:pStyle w:val="StyleHeader4Para4Left0Firstline0"/>
        <w:numPr>
          <w:ilvl w:val="0"/>
          <w:numId w:val="0"/>
        </w:numPr>
        <w:tabs>
          <w:tab w:val="clear" w:pos="2880"/>
          <w:tab w:val="clear" w:pos="5760"/>
          <w:tab w:val="left" w:pos="4"/>
        </w:tabs>
        <w:bidi/>
        <w:ind w:left="4"/>
        <w:rPr>
          <w:b/>
          <w:bCs/>
          <w:sz w:val="26"/>
          <w:szCs w:val="26"/>
        </w:rPr>
      </w:pPr>
      <w:r>
        <w:rPr>
          <w:rFonts w:hint="cs"/>
          <w:b/>
          <w:bCs/>
          <w:sz w:val="26"/>
          <w:szCs w:val="26"/>
          <w:rtl/>
        </w:rPr>
        <w:lastRenderedPageBreak/>
        <w:t>التوصيات</w:t>
      </w:r>
    </w:p>
    <w:p w:rsidR="00C6194A" w:rsidRDefault="00C6194A" w:rsidP="00C6194A">
      <w:pPr>
        <w:pStyle w:val="StyleHeader4Para4Left0Firstline0"/>
        <w:numPr>
          <w:ilvl w:val="0"/>
          <w:numId w:val="25"/>
        </w:numPr>
        <w:tabs>
          <w:tab w:val="clear" w:pos="2880"/>
          <w:tab w:val="clear" w:pos="5760"/>
          <w:tab w:val="left" w:pos="4"/>
        </w:tabs>
        <w:bidi/>
        <w:ind w:left="4" w:firstLine="0"/>
        <w:rPr>
          <w:sz w:val="26"/>
          <w:szCs w:val="26"/>
        </w:rPr>
      </w:pPr>
      <w:r>
        <w:rPr>
          <w:rFonts w:hint="cs"/>
          <w:sz w:val="26"/>
          <w:szCs w:val="26"/>
          <w:rtl/>
        </w:rPr>
        <w:t>قد ترغب اللجنة التنفيذية في</w:t>
      </w:r>
      <w:r w:rsidR="00A1570B">
        <w:rPr>
          <w:rFonts w:hint="cs"/>
          <w:sz w:val="26"/>
          <w:szCs w:val="26"/>
          <w:rtl/>
        </w:rPr>
        <w:t>:</w:t>
      </w:r>
    </w:p>
    <w:p w:rsidR="00A1570B" w:rsidRDefault="00A1570B" w:rsidP="00A1570B">
      <w:pPr>
        <w:pStyle w:val="StyleHeader4Para4Left0Firstline0"/>
        <w:numPr>
          <w:ilvl w:val="1"/>
          <w:numId w:val="25"/>
        </w:numPr>
        <w:tabs>
          <w:tab w:val="clear" w:pos="2880"/>
          <w:tab w:val="clear" w:pos="5760"/>
          <w:tab w:val="left" w:pos="4"/>
        </w:tabs>
        <w:bidi/>
        <w:rPr>
          <w:sz w:val="26"/>
          <w:szCs w:val="26"/>
        </w:rPr>
      </w:pPr>
      <w:r>
        <w:rPr>
          <w:rFonts w:hint="cs"/>
          <w:sz w:val="26"/>
          <w:szCs w:val="26"/>
          <w:rtl/>
        </w:rPr>
        <w:t>أن تأخذ علما بما يلي:</w:t>
      </w:r>
    </w:p>
    <w:p w:rsidR="00A1570B" w:rsidRDefault="00A1570B" w:rsidP="00A1570B">
      <w:pPr>
        <w:pStyle w:val="StyleHeader4Para4Left0Firstline0"/>
        <w:numPr>
          <w:ilvl w:val="2"/>
          <w:numId w:val="25"/>
        </w:numPr>
        <w:tabs>
          <w:tab w:val="clear" w:pos="2880"/>
          <w:tab w:val="clear" w:pos="5760"/>
          <w:tab w:val="left" w:pos="4"/>
        </w:tabs>
        <w:bidi/>
        <w:rPr>
          <w:sz w:val="26"/>
          <w:szCs w:val="26"/>
        </w:rPr>
      </w:pPr>
      <w:r w:rsidRPr="00FF7BFB">
        <w:rPr>
          <w:sz w:val="26"/>
          <w:szCs w:val="26"/>
          <w:rtl/>
        </w:rPr>
        <w:t>التقرير ا</w:t>
      </w:r>
      <w:r w:rsidR="00346610">
        <w:rPr>
          <w:sz w:val="26"/>
          <w:szCs w:val="26"/>
          <w:rtl/>
        </w:rPr>
        <w:t>لمتعلق بالتأخر في تقديم الشرائح</w:t>
      </w:r>
      <w:r w:rsidRPr="00FF7BFB">
        <w:rPr>
          <w:sz w:val="26"/>
          <w:szCs w:val="26"/>
          <w:rtl/>
        </w:rPr>
        <w:t xml:space="preserve"> </w:t>
      </w:r>
      <w:r w:rsidR="00346610">
        <w:rPr>
          <w:rFonts w:hint="cs"/>
          <w:sz w:val="26"/>
          <w:szCs w:val="26"/>
          <w:rtl/>
        </w:rPr>
        <w:t>و</w:t>
      </w:r>
      <w:r w:rsidRPr="00FF7BFB">
        <w:rPr>
          <w:sz w:val="26"/>
          <w:szCs w:val="26"/>
          <w:rtl/>
        </w:rPr>
        <w:t xml:space="preserve">الوارد في الوثيقة </w:t>
      </w:r>
      <w:r w:rsidRPr="00FF7BFB">
        <w:rPr>
          <w:sz w:val="26"/>
          <w:szCs w:val="26"/>
        </w:rPr>
        <w:t>UNEP/</w:t>
      </w:r>
      <w:proofErr w:type="spellStart"/>
      <w:r w:rsidRPr="00FF7BFB">
        <w:rPr>
          <w:sz w:val="26"/>
          <w:szCs w:val="26"/>
        </w:rPr>
        <w:t>OzL.Pro</w:t>
      </w:r>
      <w:proofErr w:type="spellEnd"/>
      <w:r w:rsidRPr="00FF7BFB">
        <w:rPr>
          <w:sz w:val="26"/>
          <w:szCs w:val="26"/>
        </w:rPr>
        <w:t>/</w:t>
      </w:r>
      <w:proofErr w:type="spellStart"/>
      <w:r w:rsidRPr="00FF7BFB">
        <w:rPr>
          <w:sz w:val="26"/>
          <w:szCs w:val="26"/>
        </w:rPr>
        <w:t>ExCom</w:t>
      </w:r>
      <w:proofErr w:type="spellEnd"/>
      <w:r w:rsidRPr="00FF7BFB">
        <w:rPr>
          <w:sz w:val="26"/>
          <w:szCs w:val="26"/>
        </w:rPr>
        <w:t xml:space="preserve"> /8</w:t>
      </w:r>
      <w:r>
        <w:rPr>
          <w:sz w:val="26"/>
          <w:szCs w:val="26"/>
        </w:rPr>
        <w:t>3</w:t>
      </w:r>
      <w:r w:rsidRPr="00FF7BFB">
        <w:rPr>
          <w:sz w:val="26"/>
          <w:szCs w:val="26"/>
        </w:rPr>
        <w:t>/</w:t>
      </w:r>
      <w:r>
        <w:rPr>
          <w:sz w:val="26"/>
          <w:szCs w:val="26"/>
        </w:rPr>
        <w:t>1</w:t>
      </w:r>
      <w:r w:rsidRPr="00FF7BFB">
        <w:rPr>
          <w:sz w:val="26"/>
          <w:szCs w:val="26"/>
        </w:rPr>
        <w:t>4</w:t>
      </w:r>
      <w:r>
        <w:rPr>
          <w:rFonts w:hint="cs"/>
          <w:sz w:val="26"/>
          <w:szCs w:val="26"/>
          <w:rtl/>
        </w:rPr>
        <w:t>؛</w:t>
      </w:r>
    </w:p>
    <w:p w:rsidR="00A1570B" w:rsidRDefault="00A1570B" w:rsidP="00346610">
      <w:pPr>
        <w:pStyle w:val="StyleHeader4Para4Left0Firstline0"/>
        <w:numPr>
          <w:ilvl w:val="2"/>
          <w:numId w:val="25"/>
        </w:numPr>
        <w:tabs>
          <w:tab w:val="clear" w:pos="2880"/>
          <w:tab w:val="clear" w:pos="5760"/>
          <w:tab w:val="left" w:pos="4"/>
        </w:tabs>
        <w:bidi/>
        <w:rPr>
          <w:sz w:val="26"/>
          <w:szCs w:val="26"/>
        </w:rPr>
      </w:pPr>
      <w:r w:rsidRPr="00FF7BFB">
        <w:rPr>
          <w:rFonts w:hint="cs"/>
          <w:sz w:val="26"/>
          <w:szCs w:val="26"/>
          <w:rtl/>
        </w:rPr>
        <w:t>و</w:t>
      </w:r>
      <w:r w:rsidRPr="00FF7BFB">
        <w:rPr>
          <w:sz w:val="26"/>
          <w:szCs w:val="26"/>
          <w:rtl/>
        </w:rPr>
        <w:t>المعلوما</w:t>
      </w:r>
      <w:r w:rsidR="00346610">
        <w:rPr>
          <w:sz w:val="26"/>
          <w:szCs w:val="26"/>
          <w:rtl/>
        </w:rPr>
        <w:t>ت عن التأخيرات في تقديم الشرائح</w:t>
      </w:r>
      <w:r w:rsidR="00346610">
        <w:rPr>
          <w:rFonts w:hint="cs"/>
          <w:sz w:val="26"/>
          <w:szCs w:val="26"/>
          <w:rtl/>
        </w:rPr>
        <w:t xml:space="preserve"> المتعلقة ب</w:t>
      </w:r>
      <w:r w:rsidRPr="00FF7BFB">
        <w:rPr>
          <w:sz w:val="26"/>
          <w:szCs w:val="26"/>
          <w:rtl/>
        </w:rPr>
        <w:t xml:space="preserve">خطط إدارة </w:t>
      </w:r>
      <w:r w:rsidRPr="00FF7BFB">
        <w:rPr>
          <w:rFonts w:hint="cs"/>
          <w:sz w:val="26"/>
          <w:szCs w:val="26"/>
          <w:rtl/>
        </w:rPr>
        <w:t xml:space="preserve">إزالة المواد الهيدروكلوروفلوروكربونية </w:t>
      </w:r>
      <w:r w:rsidRPr="00FF7BFB">
        <w:rPr>
          <w:sz w:val="26"/>
          <w:szCs w:val="26"/>
          <w:rtl/>
        </w:rPr>
        <w:t>ال</w:t>
      </w:r>
      <w:r w:rsidR="00B45EBD">
        <w:rPr>
          <w:rFonts w:hint="cs"/>
          <w:sz w:val="26"/>
          <w:szCs w:val="26"/>
          <w:rtl/>
        </w:rPr>
        <w:t xml:space="preserve">تي تقدمها </w:t>
      </w:r>
      <w:r>
        <w:rPr>
          <w:sz w:val="26"/>
          <w:szCs w:val="26"/>
          <w:rtl/>
        </w:rPr>
        <w:t xml:space="preserve">فرنسا وألمانيا </w:t>
      </w:r>
      <w:r w:rsidRPr="00FF7BFB">
        <w:rPr>
          <w:sz w:val="26"/>
          <w:szCs w:val="26"/>
          <w:rtl/>
        </w:rPr>
        <w:t xml:space="preserve">واليابان وبرنامج الأمم المتحدة </w:t>
      </w:r>
      <w:r>
        <w:rPr>
          <w:sz w:val="26"/>
          <w:szCs w:val="26"/>
          <w:rtl/>
        </w:rPr>
        <w:t>الإنمائي</w:t>
      </w:r>
      <w:r w:rsidRPr="00FF7BFB">
        <w:rPr>
          <w:rFonts w:hint="cs"/>
          <w:sz w:val="26"/>
          <w:szCs w:val="26"/>
          <w:rtl/>
        </w:rPr>
        <w:t xml:space="preserve"> </w:t>
      </w:r>
      <w:r w:rsidRPr="00FF7BFB">
        <w:rPr>
          <w:sz w:val="26"/>
          <w:szCs w:val="26"/>
          <w:rtl/>
        </w:rPr>
        <w:t xml:space="preserve">وبرنامج الأمم المتحدة للبيئة </w:t>
      </w:r>
      <w:r w:rsidRPr="00FF7BFB">
        <w:rPr>
          <w:rFonts w:hint="cs"/>
          <w:sz w:val="26"/>
          <w:szCs w:val="26"/>
          <w:rtl/>
        </w:rPr>
        <w:t xml:space="preserve">ومنظمة الأمم المتحدة للتنمية الصناعية </w:t>
      </w:r>
      <w:r w:rsidRPr="00FF7BFB">
        <w:rPr>
          <w:sz w:val="26"/>
          <w:szCs w:val="26"/>
          <w:rtl/>
        </w:rPr>
        <w:t>والبنك الدولي</w:t>
      </w:r>
      <w:r>
        <w:rPr>
          <w:rFonts w:hint="cs"/>
          <w:sz w:val="26"/>
          <w:szCs w:val="26"/>
          <w:rtl/>
        </w:rPr>
        <w:t>؛</w:t>
      </w:r>
    </w:p>
    <w:p w:rsidR="00A1570B" w:rsidRDefault="00A1570B" w:rsidP="00A1570B">
      <w:pPr>
        <w:pStyle w:val="StyleHeader4Para4Left0Firstline0"/>
        <w:numPr>
          <w:ilvl w:val="2"/>
          <w:numId w:val="25"/>
        </w:numPr>
        <w:tabs>
          <w:tab w:val="clear" w:pos="2880"/>
          <w:tab w:val="clear" w:pos="5760"/>
          <w:tab w:val="left" w:pos="4"/>
        </w:tabs>
        <w:bidi/>
        <w:rPr>
          <w:sz w:val="26"/>
          <w:szCs w:val="26"/>
        </w:rPr>
      </w:pPr>
      <w:r w:rsidRPr="00FF7BFB">
        <w:rPr>
          <w:rFonts w:hint="cs"/>
          <w:sz w:val="26"/>
          <w:szCs w:val="26"/>
          <w:rtl/>
        </w:rPr>
        <w:t>و</w:t>
      </w:r>
      <w:r w:rsidRPr="00FF7BFB">
        <w:rPr>
          <w:sz w:val="26"/>
          <w:szCs w:val="26"/>
          <w:rtl/>
        </w:rPr>
        <w:t xml:space="preserve">أن </w:t>
      </w:r>
      <w:r>
        <w:rPr>
          <w:rFonts w:hint="cs"/>
          <w:sz w:val="26"/>
          <w:szCs w:val="26"/>
          <w:rtl/>
        </w:rPr>
        <w:t>34</w:t>
      </w:r>
      <w:r w:rsidRPr="00FF7BFB">
        <w:rPr>
          <w:sz w:val="26"/>
          <w:szCs w:val="26"/>
          <w:rtl/>
        </w:rPr>
        <w:t xml:space="preserve"> من أصل </w:t>
      </w:r>
      <w:r>
        <w:rPr>
          <w:rFonts w:hint="cs"/>
          <w:sz w:val="26"/>
          <w:szCs w:val="26"/>
          <w:rtl/>
        </w:rPr>
        <w:t>70</w:t>
      </w:r>
      <w:r>
        <w:rPr>
          <w:sz w:val="26"/>
          <w:szCs w:val="26"/>
          <w:rtl/>
        </w:rPr>
        <w:t xml:space="preserve"> نشاطا مرتبطا</w:t>
      </w:r>
      <w:r w:rsidRPr="00FF7BFB">
        <w:rPr>
          <w:sz w:val="26"/>
          <w:szCs w:val="26"/>
          <w:rtl/>
        </w:rPr>
        <w:t xml:space="preserve"> بشرائح خطط إدارة إزالة المواد </w:t>
      </w:r>
      <w:r w:rsidRPr="00FF7BFB">
        <w:rPr>
          <w:rFonts w:hint="cs"/>
          <w:sz w:val="26"/>
          <w:szCs w:val="26"/>
          <w:rtl/>
        </w:rPr>
        <w:t xml:space="preserve">الهيدروكلوروفلوروكربونية </w:t>
      </w:r>
      <w:r>
        <w:rPr>
          <w:rFonts w:hint="cs"/>
          <w:sz w:val="26"/>
          <w:szCs w:val="26"/>
          <w:rtl/>
        </w:rPr>
        <w:t xml:space="preserve">(19 </w:t>
      </w:r>
      <w:r w:rsidR="00B45EBD">
        <w:rPr>
          <w:rFonts w:hint="cs"/>
          <w:sz w:val="26"/>
          <w:szCs w:val="26"/>
          <w:rtl/>
        </w:rPr>
        <w:t xml:space="preserve">بلدا </w:t>
      </w:r>
      <w:r>
        <w:rPr>
          <w:rFonts w:hint="cs"/>
          <w:sz w:val="26"/>
          <w:szCs w:val="26"/>
          <w:rtl/>
        </w:rPr>
        <w:t>من أصل 39 بلدا) المستحق تقديمه</w:t>
      </w:r>
      <w:r w:rsidRPr="00FF7BFB">
        <w:rPr>
          <w:sz w:val="26"/>
          <w:szCs w:val="26"/>
          <w:rtl/>
        </w:rPr>
        <w:t xml:space="preserve"> إلى الاجتماع الثا</w:t>
      </w:r>
      <w:r>
        <w:rPr>
          <w:rFonts w:hint="cs"/>
          <w:sz w:val="26"/>
          <w:szCs w:val="26"/>
          <w:rtl/>
        </w:rPr>
        <w:t>لث</w:t>
      </w:r>
      <w:r>
        <w:rPr>
          <w:sz w:val="26"/>
          <w:szCs w:val="26"/>
          <w:rtl/>
        </w:rPr>
        <w:t xml:space="preserve"> والثمانين قد قدم في موعده</w:t>
      </w:r>
      <w:r>
        <w:rPr>
          <w:rFonts w:hint="cs"/>
          <w:sz w:val="26"/>
          <w:szCs w:val="26"/>
          <w:rtl/>
        </w:rPr>
        <w:t>؛</w:t>
      </w:r>
    </w:p>
    <w:p w:rsidR="00A1570B" w:rsidRPr="00FF7BFB" w:rsidRDefault="00A1570B" w:rsidP="00A1570B">
      <w:pPr>
        <w:pStyle w:val="StyleHeader4Para4Left0Firstline0"/>
        <w:numPr>
          <w:ilvl w:val="2"/>
          <w:numId w:val="25"/>
        </w:numPr>
        <w:bidi/>
        <w:rPr>
          <w:sz w:val="26"/>
          <w:szCs w:val="26"/>
        </w:rPr>
      </w:pPr>
      <w:r w:rsidRPr="00FF7BFB">
        <w:rPr>
          <w:rFonts w:hint="cs"/>
          <w:sz w:val="26"/>
          <w:szCs w:val="26"/>
          <w:rtl/>
        </w:rPr>
        <w:t>و</w:t>
      </w:r>
      <w:r w:rsidRPr="00FF7BFB">
        <w:rPr>
          <w:sz w:val="26"/>
          <w:szCs w:val="26"/>
          <w:rtl/>
        </w:rPr>
        <w:t xml:space="preserve">أن الوكالات الثنائية والمنفذة </w:t>
      </w:r>
      <w:r w:rsidRPr="00FF7BFB">
        <w:rPr>
          <w:rFonts w:hint="cs"/>
          <w:sz w:val="26"/>
          <w:szCs w:val="26"/>
          <w:rtl/>
        </w:rPr>
        <w:t xml:space="preserve">المعنية </w:t>
      </w:r>
      <w:r w:rsidRPr="00FF7BFB">
        <w:rPr>
          <w:sz w:val="26"/>
          <w:szCs w:val="26"/>
          <w:rtl/>
        </w:rPr>
        <w:t>أشارت إلى أن التأخ</w:t>
      </w:r>
      <w:r w:rsidRPr="00FF7BFB">
        <w:rPr>
          <w:rFonts w:hint="cs"/>
          <w:sz w:val="26"/>
          <w:szCs w:val="26"/>
          <w:rtl/>
        </w:rPr>
        <w:t>ي</w:t>
      </w:r>
      <w:r w:rsidRPr="00FF7BFB">
        <w:rPr>
          <w:sz w:val="26"/>
          <w:szCs w:val="26"/>
          <w:rtl/>
        </w:rPr>
        <w:t xml:space="preserve">ر في تقديم شرائح خطط إدارة إزالة المواد الهيدروكلوروفلوروكربونية </w:t>
      </w:r>
      <w:r w:rsidRPr="00FF7BFB">
        <w:rPr>
          <w:rFonts w:hint="cs"/>
          <w:sz w:val="26"/>
          <w:szCs w:val="26"/>
          <w:rtl/>
        </w:rPr>
        <w:t>المستحق</w:t>
      </w:r>
      <w:r w:rsidRPr="00FF7BFB">
        <w:rPr>
          <w:sz w:val="26"/>
          <w:szCs w:val="26"/>
          <w:rtl/>
        </w:rPr>
        <w:t xml:space="preserve"> تقديمه</w:t>
      </w:r>
      <w:r>
        <w:rPr>
          <w:rFonts w:hint="cs"/>
          <w:sz w:val="26"/>
          <w:szCs w:val="26"/>
          <w:rtl/>
        </w:rPr>
        <w:t>ا</w:t>
      </w:r>
      <w:r w:rsidRPr="00FF7BFB">
        <w:rPr>
          <w:sz w:val="26"/>
          <w:szCs w:val="26"/>
          <w:rtl/>
        </w:rPr>
        <w:t xml:space="preserve"> </w:t>
      </w:r>
      <w:r>
        <w:rPr>
          <w:rFonts w:hint="cs"/>
          <w:sz w:val="26"/>
          <w:szCs w:val="26"/>
          <w:rtl/>
        </w:rPr>
        <w:t>في ال</w:t>
      </w:r>
      <w:r w:rsidRPr="00FF7BFB">
        <w:rPr>
          <w:sz w:val="26"/>
          <w:szCs w:val="26"/>
          <w:rtl/>
        </w:rPr>
        <w:t xml:space="preserve">اجتماع </w:t>
      </w:r>
      <w:r>
        <w:rPr>
          <w:rFonts w:hint="cs"/>
          <w:sz w:val="26"/>
          <w:szCs w:val="26"/>
          <w:rtl/>
        </w:rPr>
        <w:t xml:space="preserve">الأول من </w:t>
      </w:r>
      <w:r w:rsidRPr="00FF7BFB">
        <w:rPr>
          <w:sz w:val="26"/>
          <w:szCs w:val="26"/>
          <w:rtl/>
        </w:rPr>
        <w:t xml:space="preserve">عام </w:t>
      </w:r>
      <w:r w:rsidRPr="00FF7BFB">
        <w:rPr>
          <w:rFonts w:hint="cs"/>
          <w:sz w:val="26"/>
          <w:szCs w:val="26"/>
          <w:rtl/>
        </w:rPr>
        <w:t>201</w:t>
      </w:r>
      <w:r>
        <w:rPr>
          <w:rFonts w:hint="cs"/>
          <w:sz w:val="26"/>
          <w:szCs w:val="26"/>
          <w:rtl/>
        </w:rPr>
        <w:t>9</w:t>
      </w:r>
      <w:r w:rsidRPr="00FF7BFB">
        <w:rPr>
          <w:rFonts w:hint="cs"/>
          <w:sz w:val="26"/>
          <w:szCs w:val="26"/>
          <w:rtl/>
        </w:rPr>
        <w:t xml:space="preserve"> </w:t>
      </w:r>
      <w:r>
        <w:rPr>
          <w:rFonts w:hint="cs"/>
          <w:sz w:val="26"/>
          <w:szCs w:val="26"/>
          <w:rtl/>
        </w:rPr>
        <w:t>لن يؤثر على امتثال الدول للالتزامات المقطوعة بموجب بروتوكول مونتريال أو من غير المحتمل أن يؤثر عليه</w:t>
      </w:r>
      <w:r w:rsidR="00346610">
        <w:rPr>
          <w:rFonts w:hint="cs"/>
          <w:sz w:val="26"/>
          <w:szCs w:val="26"/>
          <w:rtl/>
        </w:rPr>
        <w:t>؛</w:t>
      </w:r>
      <w:r w:rsidRPr="00FF7BFB">
        <w:rPr>
          <w:sz w:val="26"/>
          <w:szCs w:val="26"/>
          <w:rtl/>
        </w:rPr>
        <w:t xml:space="preserve"> وأنه </w:t>
      </w:r>
      <w:r>
        <w:rPr>
          <w:rFonts w:hint="cs"/>
          <w:sz w:val="26"/>
          <w:szCs w:val="26"/>
          <w:rtl/>
        </w:rPr>
        <w:t xml:space="preserve">ما من أمر </w:t>
      </w:r>
      <w:r w:rsidRPr="00FF7BFB">
        <w:rPr>
          <w:sz w:val="26"/>
          <w:szCs w:val="26"/>
          <w:rtl/>
        </w:rPr>
        <w:t xml:space="preserve">يشير إلى أن أي بلد من البلدان المعنية لا يمتثل لتدابير الرقابة الخاصة ببروتوكول مونتريال؛ </w:t>
      </w:r>
    </w:p>
    <w:p w:rsidR="00A1570B" w:rsidRDefault="00A1570B" w:rsidP="00CA6B04">
      <w:pPr>
        <w:pStyle w:val="StyleHeader4Para4Left0Firstline0"/>
        <w:numPr>
          <w:ilvl w:val="1"/>
          <w:numId w:val="25"/>
        </w:numPr>
        <w:bidi/>
        <w:ind w:left="1260" w:hanging="536"/>
        <w:rPr>
          <w:sz w:val="26"/>
          <w:szCs w:val="26"/>
        </w:rPr>
      </w:pPr>
      <w:r>
        <w:rPr>
          <w:rFonts w:hint="cs"/>
          <w:sz w:val="26"/>
          <w:szCs w:val="26"/>
          <w:rtl/>
        </w:rPr>
        <w:t xml:space="preserve"> </w:t>
      </w:r>
      <w:r w:rsidRPr="00FF7BFB">
        <w:rPr>
          <w:rFonts w:hint="cs"/>
          <w:sz w:val="26"/>
          <w:szCs w:val="26"/>
          <w:rtl/>
        </w:rPr>
        <w:t>و</w:t>
      </w:r>
      <w:r>
        <w:rPr>
          <w:rFonts w:hint="cs"/>
          <w:sz w:val="26"/>
          <w:szCs w:val="26"/>
          <w:rtl/>
        </w:rPr>
        <w:t xml:space="preserve">أن تطلب إلى </w:t>
      </w:r>
      <w:r w:rsidRPr="00FF7BFB">
        <w:rPr>
          <w:sz w:val="26"/>
          <w:szCs w:val="26"/>
          <w:rtl/>
        </w:rPr>
        <w:t xml:space="preserve">الأمانة </w:t>
      </w:r>
      <w:r>
        <w:rPr>
          <w:rFonts w:hint="cs"/>
          <w:sz w:val="26"/>
          <w:szCs w:val="26"/>
          <w:rtl/>
        </w:rPr>
        <w:t xml:space="preserve">أن ترسل </w:t>
      </w:r>
      <w:r w:rsidRPr="00FF7BFB">
        <w:rPr>
          <w:rFonts w:hint="cs"/>
          <w:sz w:val="26"/>
          <w:szCs w:val="26"/>
          <w:rtl/>
        </w:rPr>
        <w:t>خطابات</w:t>
      </w:r>
      <w:r w:rsidRPr="00FF7BFB">
        <w:rPr>
          <w:sz w:val="26"/>
          <w:szCs w:val="26"/>
          <w:rtl/>
        </w:rPr>
        <w:t xml:space="preserve"> إلى ال</w:t>
      </w:r>
      <w:r>
        <w:rPr>
          <w:rFonts w:hint="cs"/>
          <w:sz w:val="26"/>
          <w:szCs w:val="26"/>
          <w:rtl/>
        </w:rPr>
        <w:t xml:space="preserve">دول </w:t>
      </w:r>
      <w:r w:rsidRPr="00FF7BFB">
        <w:rPr>
          <w:rFonts w:hint="cs"/>
          <w:sz w:val="26"/>
          <w:szCs w:val="26"/>
          <w:rtl/>
        </w:rPr>
        <w:t>المعنية</w:t>
      </w:r>
      <w:r w:rsidRPr="00FF7BFB">
        <w:rPr>
          <w:sz w:val="26"/>
          <w:szCs w:val="26"/>
          <w:rtl/>
        </w:rPr>
        <w:t xml:space="preserve"> </w:t>
      </w:r>
      <w:r w:rsidRPr="00FF7BFB">
        <w:rPr>
          <w:rFonts w:hint="cs"/>
          <w:sz w:val="26"/>
          <w:szCs w:val="26"/>
          <w:rtl/>
        </w:rPr>
        <w:t>ب</w:t>
      </w:r>
      <w:r>
        <w:rPr>
          <w:rFonts w:hint="cs"/>
          <w:sz w:val="26"/>
          <w:szCs w:val="26"/>
          <w:rtl/>
        </w:rPr>
        <w:t>شأن ال</w:t>
      </w:r>
      <w:r w:rsidRPr="00FF7BFB">
        <w:rPr>
          <w:rFonts w:hint="cs"/>
          <w:sz w:val="26"/>
          <w:szCs w:val="26"/>
          <w:rtl/>
        </w:rPr>
        <w:t>قرارات</w:t>
      </w:r>
      <w:r w:rsidRPr="00FF7BFB">
        <w:rPr>
          <w:sz w:val="26"/>
          <w:szCs w:val="26"/>
          <w:rtl/>
        </w:rPr>
        <w:t xml:space="preserve"> المتعلقة بالتأخ</w:t>
      </w:r>
      <w:r w:rsidRPr="00FF7BFB">
        <w:rPr>
          <w:rFonts w:hint="cs"/>
          <w:sz w:val="26"/>
          <w:szCs w:val="26"/>
          <w:rtl/>
        </w:rPr>
        <w:t>ي</w:t>
      </w:r>
      <w:r w:rsidRPr="00FF7BFB">
        <w:rPr>
          <w:sz w:val="26"/>
          <w:szCs w:val="26"/>
          <w:rtl/>
        </w:rPr>
        <w:t xml:space="preserve">ر في تقديم الشرائح </w:t>
      </w:r>
      <w:r w:rsidRPr="00FF7BFB">
        <w:rPr>
          <w:rFonts w:hint="cs"/>
          <w:sz w:val="26"/>
          <w:szCs w:val="26"/>
          <w:rtl/>
        </w:rPr>
        <w:t>المذكورة</w:t>
      </w:r>
      <w:r w:rsidRPr="00FF7BFB">
        <w:rPr>
          <w:sz w:val="26"/>
          <w:szCs w:val="26"/>
          <w:rtl/>
        </w:rPr>
        <w:t xml:space="preserve"> في المرفق الأول </w:t>
      </w:r>
      <w:r w:rsidRPr="00FF7BFB">
        <w:rPr>
          <w:rFonts w:hint="cs"/>
          <w:sz w:val="26"/>
          <w:szCs w:val="26"/>
          <w:rtl/>
        </w:rPr>
        <w:t>ب</w:t>
      </w:r>
      <w:r>
        <w:rPr>
          <w:sz w:val="26"/>
          <w:szCs w:val="26"/>
          <w:rtl/>
        </w:rPr>
        <w:t>هذا التقرير</w:t>
      </w:r>
      <w:r>
        <w:rPr>
          <w:rFonts w:hint="cs"/>
          <w:sz w:val="26"/>
          <w:szCs w:val="26"/>
          <w:rtl/>
        </w:rPr>
        <w:t>؛</w:t>
      </w:r>
    </w:p>
    <w:p w:rsidR="00A1570B" w:rsidRPr="00A1570B" w:rsidRDefault="00A1570B" w:rsidP="00CA6B04">
      <w:pPr>
        <w:pStyle w:val="StyleHeader4Para4Left0Firstline0"/>
        <w:numPr>
          <w:ilvl w:val="1"/>
          <w:numId w:val="25"/>
        </w:numPr>
        <w:bidi/>
        <w:ind w:left="1260" w:hanging="536"/>
        <w:rPr>
          <w:sz w:val="26"/>
          <w:szCs w:val="26"/>
        </w:rPr>
      </w:pPr>
      <w:r w:rsidRPr="00A1570B">
        <w:rPr>
          <w:rFonts w:hint="cs"/>
          <w:sz w:val="26"/>
          <w:szCs w:val="26"/>
          <w:rtl/>
        </w:rPr>
        <w:t xml:space="preserve">وأن تبحث موضوع إلغاء المرحلة الأولى من خطة إدارة إزالة المواد </w:t>
      </w:r>
      <w:r w:rsidRPr="00A1570B">
        <w:rPr>
          <w:sz w:val="26"/>
          <w:szCs w:val="26"/>
          <w:rtl/>
        </w:rPr>
        <w:t>الهيدروكلوروفلوروكربونية</w:t>
      </w:r>
      <w:r w:rsidRPr="00A1570B">
        <w:rPr>
          <w:rFonts w:hint="cs"/>
          <w:sz w:val="26"/>
          <w:szCs w:val="26"/>
          <w:rtl/>
        </w:rPr>
        <w:t xml:space="preserve"> في الجزائر.</w:t>
      </w:r>
    </w:p>
    <w:p w:rsidR="005C2155" w:rsidRDefault="00E1360E" w:rsidP="007E323C">
      <w:pPr>
        <w:pStyle w:val="StyleHeader4Para4Left0Firstline0"/>
        <w:numPr>
          <w:ilvl w:val="0"/>
          <w:numId w:val="0"/>
        </w:numPr>
        <w:rPr>
          <w:rtl/>
          <w:lang w:bidi="ar-SA"/>
        </w:rPr>
        <w:sectPr w:rsidR="005C2155" w:rsidSect="003D6336">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docGrid w:linePitch="326"/>
        </w:sectPr>
      </w:pPr>
      <w:r>
        <w:br w:type="page"/>
      </w:r>
    </w:p>
    <w:p w:rsidR="007E5D09" w:rsidRDefault="007E5D09" w:rsidP="007E323C">
      <w:pPr>
        <w:pStyle w:val="StyleHeader4Para4Left0Firstline0"/>
        <w:numPr>
          <w:ilvl w:val="0"/>
          <w:numId w:val="0"/>
        </w:numPr>
      </w:pPr>
    </w:p>
    <w:p w:rsidR="007E5D09" w:rsidRDefault="00E1360E" w:rsidP="001D2C14">
      <w:pPr>
        <w:tabs>
          <w:tab w:val="left" w:pos="4095"/>
          <w:tab w:val="center" w:pos="4680"/>
        </w:tabs>
        <w:bidi/>
        <w:jc w:val="center"/>
        <w:rPr>
          <w:rFonts w:cs="Arabic Transparent"/>
          <w:b/>
          <w:bCs/>
          <w:sz w:val="26"/>
          <w:szCs w:val="26"/>
          <w:lang w:bidi="ar-EG"/>
        </w:rPr>
      </w:pPr>
      <w:r>
        <w:rPr>
          <w:rFonts w:cs="Arabic Transparent" w:hint="cs"/>
          <w:b/>
          <w:bCs/>
          <w:sz w:val="26"/>
          <w:szCs w:val="26"/>
          <w:rtl/>
        </w:rPr>
        <w:t>المرفق</w:t>
      </w:r>
      <w:r>
        <w:rPr>
          <w:rFonts w:cs="Arabic Transparent" w:hint="cs"/>
          <w:b/>
          <w:bCs/>
          <w:sz w:val="26"/>
          <w:szCs w:val="26"/>
          <w:rtl/>
          <w:lang w:bidi="ar-EG"/>
        </w:rPr>
        <w:t xml:space="preserve"> الأول</w:t>
      </w:r>
    </w:p>
    <w:p w:rsidR="003328CB" w:rsidRDefault="003328CB" w:rsidP="003328CB">
      <w:pPr>
        <w:tabs>
          <w:tab w:val="left" w:pos="4095"/>
          <w:tab w:val="center" w:pos="4680"/>
        </w:tabs>
        <w:bidi/>
        <w:jc w:val="center"/>
        <w:rPr>
          <w:rFonts w:cs="Arabic Transparent"/>
          <w:b/>
          <w:bCs/>
          <w:sz w:val="26"/>
          <w:szCs w:val="26"/>
          <w:rtl/>
          <w:lang w:bidi="ar-EG"/>
        </w:rPr>
      </w:pPr>
    </w:p>
    <w:p w:rsidR="00B45EBD" w:rsidRPr="000F53E2" w:rsidRDefault="00B45EBD" w:rsidP="00B45EBD">
      <w:pPr>
        <w:tabs>
          <w:tab w:val="left" w:pos="1384"/>
          <w:tab w:val="left" w:pos="2185"/>
          <w:tab w:val="left" w:pos="2742"/>
          <w:tab w:val="left" w:pos="3829"/>
          <w:tab w:val="left" w:pos="6671"/>
          <w:tab w:val="left" w:pos="7624"/>
          <w:tab w:val="left" w:pos="8384"/>
        </w:tabs>
        <w:bidi/>
        <w:ind w:left="1440" w:hanging="1440"/>
        <w:jc w:val="center"/>
        <w:rPr>
          <w:b/>
          <w:bCs/>
          <w:color w:val="000000"/>
          <w:sz w:val="28"/>
          <w:szCs w:val="28"/>
          <w:lang w:val="en-CA"/>
        </w:rPr>
      </w:pPr>
      <w:r>
        <w:rPr>
          <w:rFonts w:hint="cs"/>
          <w:b/>
          <w:bCs/>
          <w:color w:val="000000"/>
          <w:sz w:val="28"/>
          <w:szCs w:val="28"/>
          <w:rtl/>
          <w:lang w:val="en-CA"/>
        </w:rPr>
        <w:t>ال</w:t>
      </w:r>
      <w:r w:rsidRPr="000F53E2">
        <w:rPr>
          <w:rFonts w:hint="cs"/>
          <w:b/>
          <w:bCs/>
          <w:color w:val="000000"/>
          <w:sz w:val="28"/>
          <w:szCs w:val="28"/>
          <w:rtl/>
          <w:lang w:val="en-CA"/>
        </w:rPr>
        <w:t xml:space="preserve">شرائح </w:t>
      </w:r>
      <w:r>
        <w:rPr>
          <w:rFonts w:hint="cs"/>
          <w:b/>
          <w:bCs/>
          <w:color w:val="000000"/>
          <w:sz w:val="28"/>
          <w:szCs w:val="28"/>
          <w:rtl/>
          <w:lang w:val="en-CA"/>
        </w:rPr>
        <w:t>غير المقدمة إلى ا</w:t>
      </w:r>
      <w:r w:rsidRPr="000F53E2">
        <w:rPr>
          <w:rFonts w:hint="cs"/>
          <w:b/>
          <w:bCs/>
          <w:color w:val="000000"/>
          <w:sz w:val="28"/>
          <w:szCs w:val="28"/>
          <w:rtl/>
          <w:lang w:val="en-CA"/>
        </w:rPr>
        <w:t>لاجتماع الثا</w:t>
      </w:r>
      <w:r>
        <w:rPr>
          <w:rFonts w:hint="cs"/>
          <w:b/>
          <w:bCs/>
          <w:color w:val="000000"/>
          <w:sz w:val="28"/>
          <w:szCs w:val="28"/>
          <w:rtl/>
          <w:lang w:val="en-CA"/>
        </w:rPr>
        <w:t>لث</w:t>
      </w:r>
      <w:r w:rsidRPr="000F53E2">
        <w:rPr>
          <w:rFonts w:hint="cs"/>
          <w:b/>
          <w:bCs/>
          <w:color w:val="000000"/>
          <w:sz w:val="28"/>
          <w:szCs w:val="28"/>
          <w:rtl/>
          <w:lang w:val="en-CA"/>
        </w:rPr>
        <w:t xml:space="preserve"> والثمانين</w:t>
      </w:r>
    </w:p>
    <w:p w:rsidR="00B45EBD" w:rsidRPr="00B45EBD" w:rsidRDefault="00B45EBD" w:rsidP="00B45EBD">
      <w:pPr>
        <w:tabs>
          <w:tab w:val="left" w:pos="4095"/>
          <w:tab w:val="center" w:pos="4680"/>
        </w:tabs>
        <w:bidi/>
        <w:jc w:val="center"/>
        <w:rPr>
          <w:rFonts w:cs="Arabic Transparent"/>
          <w:b/>
          <w:bCs/>
          <w:sz w:val="26"/>
          <w:szCs w:val="26"/>
          <w:rtl/>
          <w:lang w:val="en-CA" w:bidi="ar-EG"/>
        </w:rPr>
      </w:pPr>
    </w:p>
    <w:p w:rsidR="001D2C14" w:rsidRDefault="001D2C14" w:rsidP="001D2C14">
      <w:pPr>
        <w:tabs>
          <w:tab w:val="left" w:pos="4095"/>
          <w:tab w:val="center" w:pos="4680"/>
        </w:tabs>
        <w:bidi/>
        <w:jc w:val="center"/>
        <w:rPr>
          <w:rFonts w:cs="Arabic Transparent"/>
          <w:b/>
          <w:bCs/>
          <w:sz w:val="26"/>
          <w:szCs w:val="26"/>
          <w:rtl/>
          <w:lang w:bidi="ar-EG"/>
        </w:rPr>
      </w:pPr>
    </w:p>
    <w:tbl>
      <w:tblPr>
        <w:bidiVisual/>
        <w:tblW w:w="13231" w:type="dxa"/>
        <w:tblInd w:w="-5" w:type="dxa"/>
        <w:tblCellMar>
          <w:left w:w="70" w:type="dxa"/>
          <w:right w:w="70" w:type="dxa"/>
        </w:tblCellMar>
        <w:tblLook w:val="04A0" w:firstRow="1" w:lastRow="0" w:firstColumn="1" w:lastColumn="0" w:noHBand="0" w:noVBand="1"/>
      </w:tblPr>
      <w:tblGrid>
        <w:gridCol w:w="1182"/>
        <w:gridCol w:w="1089"/>
        <w:gridCol w:w="654"/>
        <w:gridCol w:w="995"/>
        <w:gridCol w:w="2507"/>
        <w:gridCol w:w="6804"/>
      </w:tblGrid>
      <w:tr w:rsidR="001D2C14" w:rsidRPr="001D2C14" w:rsidTr="00533360">
        <w:trPr>
          <w:trHeight w:val="1080"/>
        </w:trPr>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2C14" w:rsidRPr="001D2C14" w:rsidRDefault="001D2C14" w:rsidP="001D2C14">
            <w:pPr>
              <w:bidi/>
              <w:jc w:val="center"/>
              <w:rPr>
                <w:b/>
                <w:bCs/>
                <w:color w:val="000000"/>
                <w:sz w:val="19"/>
                <w:szCs w:val="19"/>
                <w:lang w:val="fr-CA" w:eastAsia="fr-CA" w:bidi="ar-SA"/>
              </w:rPr>
            </w:pPr>
            <w:r w:rsidRPr="001D2C14">
              <w:rPr>
                <w:rFonts w:hint="cs"/>
                <w:b/>
                <w:bCs/>
                <w:color w:val="000000"/>
                <w:sz w:val="19"/>
                <w:szCs w:val="19"/>
                <w:rtl/>
                <w:lang w:val="en-CA" w:eastAsia="en-CA" w:bidi="ar-SA"/>
              </w:rPr>
              <w:t>البلد</w:t>
            </w:r>
          </w:p>
        </w:tc>
        <w:tc>
          <w:tcPr>
            <w:tcW w:w="10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2C14" w:rsidRPr="001D2C14" w:rsidRDefault="001D2C14" w:rsidP="001D2C14">
            <w:pPr>
              <w:bidi/>
              <w:jc w:val="center"/>
              <w:rPr>
                <w:b/>
                <w:bCs/>
                <w:color w:val="000000"/>
                <w:sz w:val="19"/>
                <w:szCs w:val="19"/>
                <w:rtl/>
                <w:lang w:val="fr-CA" w:eastAsia="fr-CA" w:bidi="ar-SA"/>
              </w:rPr>
            </w:pPr>
            <w:r w:rsidRPr="001D2C14">
              <w:rPr>
                <w:rFonts w:hint="cs"/>
                <w:b/>
                <w:bCs/>
                <w:color w:val="000000"/>
                <w:sz w:val="19"/>
                <w:szCs w:val="19"/>
                <w:rtl/>
                <w:lang w:val="en-CA" w:eastAsia="en-CA" w:bidi="ar-SA"/>
              </w:rPr>
              <w:t>الوكالة</w:t>
            </w:r>
          </w:p>
        </w:tc>
        <w:tc>
          <w:tcPr>
            <w:tcW w:w="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2C14" w:rsidRPr="001D2C14" w:rsidRDefault="001D2C14" w:rsidP="001D2C14">
            <w:pPr>
              <w:bidi/>
              <w:jc w:val="center"/>
              <w:rPr>
                <w:b/>
                <w:bCs/>
                <w:color w:val="000000"/>
                <w:sz w:val="19"/>
                <w:szCs w:val="19"/>
                <w:rtl/>
                <w:lang w:val="fr-CA" w:eastAsia="fr-CA" w:bidi="ar-SA"/>
              </w:rPr>
            </w:pPr>
            <w:r w:rsidRPr="001D2C14">
              <w:rPr>
                <w:rFonts w:hint="cs"/>
                <w:b/>
                <w:bCs/>
                <w:color w:val="000000"/>
                <w:sz w:val="19"/>
                <w:szCs w:val="19"/>
                <w:rtl/>
                <w:lang w:val="en-CA" w:eastAsia="en-CA" w:bidi="ar-SA"/>
              </w:rPr>
              <w:t>الشريحة</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179C" w:rsidRDefault="001D2C14" w:rsidP="001D2C14">
            <w:pPr>
              <w:bidi/>
              <w:jc w:val="center"/>
              <w:rPr>
                <w:b/>
                <w:bCs/>
                <w:color w:val="000000"/>
                <w:sz w:val="19"/>
                <w:szCs w:val="19"/>
                <w:lang w:val="en-CA" w:eastAsia="en-CA" w:bidi="ar-SA"/>
              </w:rPr>
            </w:pPr>
            <w:r w:rsidRPr="001D2C14">
              <w:rPr>
                <w:rFonts w:hint="cs"/>
                <w:b/>
                <w:bCs/>
                <w:color w:val="000000"/>
                <w:sz w:val="19"/>
                <w:szCs w:val="19"/>
                <w:rtl/>
                <w:lang w:val="en-CA" w:eastAsia="en-CA" w:bidi="ar-SA"/>
              </w:rPr>
              <w:t>المبلغ</w:t>
            </w:r>
          </w:p>
          <w:p w:rsidR="001D2C14" w:rsidRPr="001D2C14" w:rsidRDefault="001D2C14" w:rsidP="0023179C">
            <w:pPr>
              <w:bidi/>
              <w:jc w:val="center"/>
              <w:rPr>
                <w:b/>
                <w:bCs/>
                <w:color w:val="000000"/>
                <w:sz w:val="19"/>
                <w:szCs w:val="19"/>
                <w:rtl/>
                <w:lang w:val="fr-CA" w:eastAsia="fr-CA" w:bidi="ar-SA"/>
              </w:rPr>
            </w:pPr>
            <w:r w:rsidRPr="001D2C14">
              <w:rPr>
                <w:rFonts w:hint="cs"/>
                <w:b/>
                <w:bCs/>
                <w:color w:val="000000"/>
                <w:sz w:val="19"/>
                <w:szCs w:val="19"/>
                <w:rtl/>
                <w:lang w:val="en-CA" w:eastAsia="en-CA" w:bidi="ar-SA"/>
              </w:rPr>
              <w:t>(مع تكاليف الدعم) (دولار أمريكي)</w:t>
            </w:r>
          </w:p>
        </w:tc>
        <w:tc>
          <w:tcPr>
            <w:tcW w:w="25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2C14" w:rsidRPr="001D2C14" w:rsidRDefault="001D2C14" w:rsidP="001D2C14">
            <w:pPr>
              <w:bidi/>
              <w:jc w:val="center"/>
              <w:rPr>
                <w:b/>
                <w:bCs/>
                <w:color w:val="000000"/>
                <w:sz w:val="19"/>
                <w:szCs w:val="19"/>
                <w:rtl/>
                <w:lang w:val="fr-CA" w:eastAsia="fr-CA" w:bidi="ar-SA"/>
              </w:rPr>
            </w:pPr>
            <w:r w:rsidRPr="001D2C14">
              <w:rPr>
                <w:rFonts w:hint="cs"/>
                <w:b/>
                <w:bCs/>
                <w:color w:val="000000"/>
                <w:sz w:val="19"/>
                <w:szCs w:val="19"/>
                <w:rtl/>
                <w:lang w:val="en-CA" w:eastAsia="en-CA" w:bidi="ar-SA"/>
              </w:rPr>
              <w:t>أسباب التأخير/ السحب</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2C14" w:rsidRPr="001D2C14" w:rsidRDefault="001D2C14" w:rsidP="001D2C14">
            <w:pPr>
              <w:bidi/>
              <w:jc w:val="center"/>
              <w:rPr>
                <w:b/>
                <w:bCs/>
                <w:color w:val="000000"/>
                <w:sz w:val="19"/>
                <w:szCs w:val="19"/>
                <w:rtl/>
                <w:lang w:val="fr-CA" w:eastAsia="fr-CA" w:bidi="ar-SA"/>
              </w:rPr>
            </w:pPr>
            <w:r w:rsidRPr="001D2C14">
              <w:rPr>
                <w:rFonts w:hint="cs"/>
                <w:b/>
                <w:bCs/>
                <w:color w:val="000000"/>
                <w:sz w:val="19"/>
                <w:szCs w:val="19"/>
                <w:rtl/>
                <w:lang w:val="en-CA" w:eastAsia="fr-CA" w:bidi="ar-SA"/>
              </w:rPr>
              <w:t>التوصيات</w:t>
            </w:r>
          </w:p>
        </w:tc>
      </w:tr>
      <w:tr w:rsidR="001D2C14" w:rsidRPr="001D2C14" w:rsidTr="00533360">
        <w:trPr>
          <w:trHeight w:val="972"/>
        </w:trPr>
        <w:tc>
          <w:tcPr>
            <w:tcW w:w="1182" w:type="dxa"/>
            <w:tcBorders>
              <w:top w:val="nil"/>
              <w:left w:val="single" w:sz="4" w:space="0" w:color="auto"/>
              <w:bottom w:val="single" w:sz="4" w:space="0" w:color="auto"/>
              <w:right w:val="single" w:sz="4" w:space="0" w:color="auto"/>
            </w:tcBorders>
            <w:shd w:val="clear" w:color="auto" w:fill="auto"/>
            <w:hideMark/>
          </w:tcPr>
          <w:p w:rsidR="00533360" w:rsidRDefault="001D2C14" w:rsidP="001D2C14">
            <w:pPr>
              <w:bidi/>
              <w:jc w:val="left"/>
              <w:rPr>
                <w:color w:val="000000"/>
                <w:sz w:val="19"/>
                <w:szCs w:val="19"/>
                <w:rtl/>
                <w:lang w:val="fr-CA" w:eastAsia="fr-CA" w:bidi="ar-SA"/>
              </w:rPr>
            </w:pPr>
            <w:r w:rsidRPr="001D2C14">
              <w:rPr>
                <w:color w:val="000000"/>
                <w:sz w:val="19"/>
                <w:szCs w:val="19"/>
                <w:rtl/>
                <w:lang w:val="fr-CA" w:eastAsia="fr-CA" w:bidi="ar-SA"/>
              </w:rPr>
              <w:t>بربادوس</w:t>
            </w:r>
          </w:p>
          <w:p w:rsidR="001D2C14" w:rsidRPr="001D2C14" w:rsidRDefault="001D2C14" w:rsidP="00533360">
            <w:pPr>
              <w:bidi/>
              <w:jc w:val="left"/>
              <w:rPr>
                <w:color w:val="000000"/>
                <w:sz w:val="19"/>
                <w:szCs w:val="19"/>
                <w:rtl/>
                <w:lang w:val="fr-CA" w:eastAsia="fr-CA" w:bidi="ar-SA"/>
              </w:rPr>
            </w:pPr>
            <w:r w:rsidRPr="001D2C14">
              <w:rPr>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rsidR="001D2C14" w:rsidRPr="001D2C14" w:rsidRDefault="001D2C14" w:rsidP="00346610">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للبيئة</w:t>
            </w:r>
          </w:p>
        </w:tc>
        <w:tc>
          <w:tcPr>
            <w:tcW w:w="654" w:type="dxa"/>
            <w:tcBorders>
              <w:top w:val="nil"/>
              <w:left w:val="single" w:sz="4" w:space="0" w:color="auto"/>
              <w:bottom w:val="single" w:sz="4" w:space="0" w:color="auto"/>
              <w:right w:val="single" w:sz="4" w:space="0" w:color="auto"/>
            </w:tcBorders>
            <w:shd w:val="clear" w:color="auto" w:fill="auto"/>
            <w:hideMark/>
          </w:tcPr>
          <w:p w:rsidR="001D2C14" w:rsidRPr="001D2C14" w:rsidRDefault="001D2C14" w:rsidP="001D2C14">
            <w:pPr>
              <w:jc w:val="center"/>
              <w:rPr>
                <w:color w:val="000000"/>
                <w:sz w:val="19"/>
                <w:szCs w:val="19"/>
                <w:rtl/>
                <w:lang w:val="fr-CA" w:eastAsia="fr-CA" w:bidi="ar-SA"/>
              </w:rPr>
            </w:pPr>
            <w:r w:rsidRPr="001D2C14">
              <w:rPr>
                <w:color w:val="000000"/>
                <w:sz w:val="19"/>
                <w:szCs w:val="19"/>
                <w:lang w:val="fr-CA" w:eastAsia="fr-CA" w:bidi="ar-SA"/>
              </w:rPr>
              <w:t>2018</w:t>
            </w:r>
          </w:p>
        </w:tc>
        <w:tc>
          <w:tcPr>
            <w:tcW w:w="995" w:type="dxa"/>
            <w:tcBorders>
              <w:top w:val="nil"/>
              <w:left w:val="single" w:sz="4" w:space="0" w:color="auto"/>
              <w:bottom w:val="single" w:sz="4" w:space="0" w:color="auto"/>
              <w:right w:val="single" w:sz="4" w:space="0" w:color="auto"/>
            </w:tcBorders>
            <w:shd w:val="clear" w:color="auto" w:fill="auto"/>
            <w:hideMark/>
          </w:tcPr>
          <w:p w:rsidR="001D2C14" w:rsidRPr="001D2C14" w:rsidRDefault="001D2C14" w:rsidP="001D2C14">
            <w:pPr>
              <w:jc w:val="right"/>
              <w:rPr>
                <w:color w:val="000000"/>
                <w:sz w:val="19"/>
                <w:szCs w:val="19"/>
                <w:lang w:val="fr-CA" w:eastAsia="fr-CA" w:bidi="ar-SA"/>
              </w:rPr>
            </w:pPr>
            <w:r w:rsidRPr="001D2C14">
              <w:rPr>
                <w:color w:val="000000"/>
                <w:sz w:val="19"/>
                <w:szCs w:val="19"/>
                <w:lang w:val="fr-CA" w:eastAsia="fr-CA" w:bidi="ar-SA"/>
              </w:rPr>
              <w:t>47,46</w:t>
            </w:r>
            <w:r w:rsidR="00B45EBD">
              <w:rPr>
                <w:rFonts w:hint="cs"/>
                <w:color w:val="000000"/>
                <w:sz w:val="19"/>
                <w:szCs w:val="19"/>
                <w:rtl/>
                <w:lang w:val="fr-CA" w:eastAsia="fr-CA" w:bidi="ar-SA"/>
              </w:rPr>
              <w:t>0</w:t>
            </w:r>
          </w:p>
        </w:tc>
        <w:tc>
          <w:tcPr>
            <w:tcW w:w="2507" w:type="dxa"/>
            <w:tcBorders>
              <w:top w:val="nil"/>
              <w:left w:val="single" w:sz="4" w:space="0" w:color="auto"/>
              <w:bottom w:val="single" w:sz="4" w:space="0" w:color="auto"/>
              <w:right w:val="single" w:sz="4" w:space="0" w:color="auto"/>
            </w:tcBorders>
            <w:shd w:val="clear" w:color="auto" w:fill="auto"/>
            <w:hideMark/>
          </w:tcPr>
          <w:p w:rsidR="001D2C14" w:rsidRPr="001D2C14" w:rsidRDefault="001D2C14" w:rsidP="001D2C14">
            <w:pPr>
              <w:bidi/>
              <w:jc w:val="left"/>
              <w:rPr>
                <w:color w:val="000000"/>
                <w:sz w:val="19"/>
                <w:szCs w:val="19"/>
                <w:lang w:val="fr-CA" w:eastAsia="fr-CA" w:bidi="ar-SA"/>
              </w:rPr>
            </w:pPr>
            <w:r w:rsidRPr="001D2C14">
              <w:rPr>
                <w:rFonts w:hint="cs"/>
                <w:color w:val="000000"/>
                <w:sz w:val="19"/>
                <w:szCs w:val="19"/>
                <w:rtl/>
                <w:lang w:val="fr-CA" w:eastAsia="fr-CA"/>
              </w:rPr>
              <w:t xml:space="preserve">رصيد أموال كافٍ من الشرائح السابقة </w:t>
            </w:r>
          </w:p>
        </w:tc>
        <w:tc>
          <w:tcPr>
            <w:tcW w:w="6804" w:type="dxa"/>
            <w:tcBorders>
              <w:top w:val="nil"/>
              <w:left w:val="single" w:sz="4" w:space="0" w:color="auto"/>
              <w:bottom w:val="single" w:sz="4" w:space="0" w:color="auto"/>
              <w:right w:val="single" w:sz="4" w:space="0" w:color="auto"/>
            </w:tcBorders>
            <w:shd w:val="clear" w:color="auto" w:fill="auto"/>
            <w:hideMark/>
          </w:tcPr>
          <w:p w:rsidR="001D2C14" w:rsidRPr="001D2C14" w:rsidRDefault="00B45EBD" w:rsidP="00EE1CB3">
            <w:pPr>
              <w:bidi/>
              <w:rPr>
                <w:color w:val="000000"/>
                <w:sz w:val="19"/>
                <w:szCs w:val="19"/>
                <w:rtl/>
                <w:lang w:val="fr-CA" w:eastAsia="fr-CA" w:bidi="ar-SA"/>
              </w:rPr>
            </w:pPr>
            <w:r>
              <w:rPr>
                <w:rFonts w:hint="cs"/>
                <w:color w:val="000000"/>
                <w:sz w:val="19"/>
                <w:szCs w:val="19"/>
                <w:rtl/>
                <w:lang w:val="fr-CA" w:eastAsia="fr-CA" w:bidi="ar-SA"/>
              </w:rPr>
              <w:t>وإذ تأخذ علما ب</w:t>
            </w:r>
            <w:r w:rsidR="001D2C14" w:rsidRPr="001D2C14">
              <w:rPr>
                <w:rFonts w:hint="cs"/>
                <w:color w:val="000000"/>
                <w:sz w:val="19"/>
                <w:szCs w:val="19"/>
                <w:rtl/>
                <w:lang w:val="fr-CA" w:eastAsia="fr-CA" w:bidi="ar-SA"/>
              </w:rPr>
              <w:t xml:space="preserve">أنه تمّ حلّ </w:t>
            </w:r>
            <w:r w:rsidRPr="001D2C14">
              <w:rPr>
                <w:rFonts w:hint="cs"/>
                <w:color w:val="000000"/>
                <w:sz w:val="19"/>
                <w:szCs w:val="19"/>
                <w:rtl/>
                <w:lang w:val="fr-CA" w:eastAsia="fr-CA" w:bidi="ar-SA"/>
              </w:rPr>
              <w:t>التأخير</w:t>
            </w:r>
            <w:r w:rsidR="001D2C14" w:rsidRPr="001D2C14">
              <w:rPr>
                <w:rFonts w:hint="cs"/>
                <w:color w:val="000000"/>
                <w:sz w:val="19"/>
                <w:szCs w:val="19"/>
                <w:rtl/>
                <w:lang w:val="fr-CA" w:eastAsia="fr-CA" w:bidi="ar-SA"/>
              </w:rPr>
              <w:t xml:space="preserve"> في ال</w:t>
            </w:r>
            <w:r>
              <w:rPr>
                <w:rFonts w:hint="cs"/>
                <w:color w:val="000000"/>
                <w:sz w:val="19"/>
                <w:szCs w:val="19"/>
                <w:rtl/>
                <w:lang w:val="fr-CA" w:eastAsia="fr-CA" w:bidi="ar-SA"/>
              </w:rPr>
              <w:t xml:space="preserve">شريحة </w:t>
            </w:r>
            <w:r w:rsidR="001D2C14" w:rsidRPr="001D2C14">
              <w:rPr>
                <w:rFonts w:hint="cs"/>
                <w:color w:val="000000"/>
                <w:sz w:val="19"/>
                <w:szCs w:val="19"/>
                <w:rtl/>
                <w:lang w:val="fr-CA" w:eastAsia="fr-CA" w:bidi="ar-SA"/>
              </w:rPr>
              <w:t xml:space="preserve">الثانية من </w:t>
            </w:r>
            <w:r>
              <w:rPr>
                <w:rFonts w:hint="cs"/>
                <w:color w:val="000000"/>
                <w:sz w:val="19"/>
                <w:szCs w:val="19"/>
                <w:rtl/>
                <w:lang w:val="fr-CA" w:eastAsia="fr-CA" w:bidi="ar-SA"/>
              </w:rPr>
              <w:t xml:space="preserve">المرحلة الأولى من </w:t>
            </w:r>
            <w:r w:rsidR="001D2C14" w:rsidRPr="001D2C14">
              <w:rPr>
                <w:rFonts w:hint="cs"/>
                <w:color w:val="000000"/>
                <w:sz w:val="19"/>
                <w:szCs w:val="19"/>
                <w:rtl/>
                <w:lang w:val="fr-CA" w:eastAsia="fr-CA" w:bidi="ar-SA"/>
              </w:rPr>
              <w:t>ﺧطﺔ إدارة إزاﻟﺔ اﻟﻣواد اﻟﮭﯾدروﮐﻟوروﻓﻟوروﮐرﺑوﻧﯾﺔ</w:t>
            </w:r>
            <w:r w:rsidR="00533360">
              <w:rPr>
                <w:rFonts w:hint="cs"/>
                <w:color w:val="000000"/>
                <w:sz w:val="19"/>
                <w:szCs w:val="19"/>
                <w:rtl/>
                <w:lang w:val="fr-CA" w:eastAsia="fr-CA" w:bidi="ar-SA"/>
              </w:rPr>
              <w:t>؛</w:t>
            </w:r>
            <w:r w:rsidR="001D2C14" w:rsidRPr="001D2C14">
              <w:rPr>
                <w:rFonts w:hint="cs"/>
                <w:color w:val="000000"/>
                <w:sz w:val="19"/>
                <w:szCs w:val="19"/>
                <w:rtl/>
                <w:lang w:val="fr-CA" w:eastAsia="fr-CA" w:bidi="ar-SA"/>
              </w:rPr>
              <w:t xml:space="preserve"> وإذ تحث بربادوس على التعاون مع برنامج الأمم المتحدة للبيئة من أجل تقديم الشريحة الثالثة (2018) من المرحلة الأولى من ﺧطﺔ إدارة إزاﻟﺔ اﻟﻣواد اﻟﮭﯾدروﮐﻟوروﻓﻟوروﮐرﺑوﻧﯾﺔ إلى </w:t>
            </w:r>
            <w:r w:rsidRPr="001D2C14">
              <w:rPr>
                <w:rFonts w:hint="cs"/>
                <w:color w:val="000000"/>
                <w:sz w:val="19"/>
                <w:szCs w:val="19"/>
                <w:rtl/>
                <w:lang w:val="fr-CA" w:eastAsia="fr-CA" w:bidi="ar-SA"/>
              </w:rPr>
              <w:t>الاجتماع</w:t>
            </w:r>
            <w:r w:rsidR="001D2C14" w:rsidRPr="001D2C14">
              <w:rPr>
                <w:rFonts w:hint="cs"/>
                <w:color w:val="000000"/>
                <w:sz w:val="19"/>
                <w:szCs w:val="19"/>
                <w:rtl/>
                <w:lang w:val="fr-CA" w:eastAsia="fr-CA" w:bidi="ar-SA"/>
              </w:rPr>
              <w:t xml:space="preserve"> الرابع والثمانين مشفوعا بخطة عمل منقحة </w:t>
            </w:r>
            <w:r w:rsidR="00EE1CB3">
              <w:rPr>
                <w:rFonts w:hint="cs"/>
                <w:color w:val="000000"/>
                <w:sz w:val="19"/>
                <w:szCs w:val="19"/>
                <w:rtl/>
                <w:lang w:val="fr-CA" w:eastAsia="fr-CA" w:bidi="ar-SA"/>
              </w:rPr>
              <w:t>تبيّن</w:t>
            </w:r>
            <w:r w:rsidR="001D2C14" w:rsidRPr="001D2C14">
              <w:rPr>
                <w:rFonts w:hint="cs"/>
                <w:color w:val="000000"/>
                <w:sz w:val="19"/>
                <w:szCs w:val="19"/>
                <w:rtl/>
                <w:lang w:val="fr-CA" w:eastAsia="fr-CA" w:bidi="ar-SA"/>
              </w:rPr>
              <w:t xml:space="preserve"> إعادة توزيع شريحة عام 2018 والشرائح التالية.</w:t>
            </w:r>
          </w:p>
        </w:tc>
      </w:tr>
      <w:tr w:rsidR="001D2C14" w:rsidRPr="001D2C14" w:rsidTr="00533360">
        <w:trPr>
          <w:trHeight w:val="1211"/>
        </w:trPr>
        <w:tc>
          <w:tcPr>
            <w:tcW w:w="1182" w:type="dxa"/>
            <w:tcBorders>
              <w:top w:val="nil"/>
              <w:left w:val="single" w:sz="4" w:space="0" w:color="auto"/>
              <w:bottom w:val="single" w:sz="4" w:space="0" w:color="auto"/>
              <w:right w:val="single" w:sz="4" w:space="0" w:color="auto"/>
            </w:tcBorders>
            <w:shd w:val="clear" w:color="auto" w:fill="auto"/>
            <w:hideMark/>
          </w:tcPr>
          <w:p w:rsidR="00533360" w:rsidRDefault="001D2C14" w:rsidP="00EE1CB3">
            <w:pPr>
              <w:bidi/>
              <w:jc w:val="left"/>
              <w:rPr>
                <w:color w:val="000000"/>
                <w:sz w:val="19"/>
                <w:szCs w:val="19"/>
                <w:rtl/>
                <w:lang w:val="fr-CA" w:eastAsia="fr-CA" w:bidi="ar-SA"/>
              </w:rPr>
            </w:pPr>
            <w:r w:rsidRPr="001D2C14">
              <w:rPr>
                <w:color w:val="000000"/>
                <w:sz w:val="19"/>
                <w:szCs w:val="19"/>
                <w:rtl/>
                <w:lang w:val="fr-CA" w:eastAsia="fr-CA" w:bidi="ar-SA"/>
              </w:rPr>
              <w:t>الصين</w:t>
            </w:r>
          </w:p>
          <w:p w:rsidR="001D2C14" w:rsidRPr="001D2C14" w:rsidRDefault="001D2C14" w:rsidP="00533360">
            <w:pPr>
              <w:bidi/>
              <w:jc w:val="left"/>
              <w:rPr>
                <w:color w:val="000000"/>
                <w:sz w:val="19"/>
                <w:szCs w:val="19"/>
                <w:rtl/>
                <w:lang w:val="fr-CA" w:eastAsia="fr-CA" w:bidi="ar-SA"/>
              </w:rPr>
            </w:pPr>
            <w:r w:rsidRPr="001D2C14">
              <w:rPr>
                <w:color w:val="000000"/>
                <w:sz w:val="19"/>
                <w:szCs w:val="19"/>
                <w:rtl/>
                <w:lang w:val="fr-CA" w:eastAsia="fr-CA" w:bidi="ar-SA"/>
              </w:rPr>
              <w:t xml:space="preserve">(المرحلة الثانية </w:t>
            </w:r>
            <w:r w:rsidR="00EE1CB3">
              <w:rPr>
                <w:color w:val="000000"/>
                <w:sz w:val="19"/>
                <w:szCs w:val="19"/>
                <w:rtl/>
                <w:lang w:val="fr-CA" w:eastAsia="fr-CA" w:bidi="ar-SA"/>
              </w:rPr>
              <w:t>–</w:t>
            </w:r>
            <w:r w:rsidRPr="001D2C14">
              <w:rPr>
                <w:color w:val="000000"/>
                <w:sz w:val="19"/>
                <w:szCs w:val="19"/>
                <w:rtl/>
                <w:lang w:val="fr-CA" w:eastAsia="fr-CA" w:bidi="ar-SA"/>
              </w:rPr>
              <w:t xml:space="preserve"> </w:t>
            </w:r>
            <w:r w:rsidR="00EE1CB3" w:rsidRPr="001D2C14">
              <w:rPr>
                <w:rFonts w:hint="cs"/>
                <w:color w:val="000000"/>
                <w:sz w:val="19"/>
                <w:szCs w:val="19"/>
                <w:rtl/>
                <w:lang w:val="fr-CA" w:eastAsia="fr-CA" w:bidi="ar-SA"/>
              </w:rPr>
              <w:t>قطاع</w:t>
            </w:r>
            <w:r w:rsidR="00EE1CB3">
              <w:rPr>
                <w:rFonts w:hint="cs"/>
                <w:color w:val="000000"/>
                <w:sz w:val="19"/>
                <w:szCs w:val="19"/>
                <w:rtl/>
                <w:lang w:val="fr-CA" w:eastAsia="fr-CA" w:bidi="ar-SA"/>
              </w:rPr>
              <w:t xml:space="preserve"> </w:t>
            </w:r>
            <w:r w:rsidR="00EE1CB3" w:rsidRPr="001D2C14">
              <w:rPr>
                <w:rFonts w:hint="cs"/>
                <w:color w:val="000000"/>
                <w:sz w:val="19"/>
                <w:szCs w:val="19"/>
                <w:rtl/>
                <w:lang w:val="fr-CA" w:eastAsia="fr-CA" w:bidi="ar-SA"/>
              </w:rPr>
              <w:t>رغاوي</w:t>
            </w:r>
            <w:r w:rsidR="00EE1CB3" w:rsidRPr="00EE1CB3">
              <w:rPr>
                <w:color w:val="000000"/>
                <w:sz w:val="19"/>
                <w:szCs w:val="19"/>
                <w:rtl/>
                <w:lang w:val="fr-CA" w:eastAsia="fr-CA" w:bidi="ar-SA"/>
              </w:rPr>
              <w:t xml:space="preserve"> البوليورتان الصلبة</w:t>
            </w:r>
            <w:r w:rsidRPr="001D2C14">
              <w:rPr>
                <w:color w:val="000000"/>
                <w:sz w:val="19"/>
                <w:szCs w:val="19"/>
                <w:rtl/>
                <w:lang w:val="fr-CA" w:eastAsia="fr-CA" w:bidi="ar-SA"/>
              </w:rPr>
              <w:t>)</w:t>
            </w:r>
          </w:p>
        </w:tc>
        <w:tc>
          <w:tcPr>
            <w:tcW w:w="1089" w:type="dxa"/>
            <w:tcBorders>
              <w:top w:val="nil"/>
              <w:left w:val="single" w:sz="4" w:space="0" w:color="auto"/>
              <w:bottom w:val="single" w:sz="4" w:space="0" w:color="auto"/>
              <w:right w:val="single" w:sz="4" w:space="0" w:color="auto"/>
            </w:tcBorders>
            <w:shd w:val="clear" w:color="auto" w:fill="auto"/>
            <w:hideMark/>
          </w:tcPr>
          <w:p w:rsidR="001D2C14" w:rsidRPr="001D2C14" w:rsidRDefault="001D2C14" w:rsidP="00346610">
            <w:pPr>
              <w:bidi/>
              <w:jc w:val="left"/>
              <w:rPr>
                <w:color w:val="000000"/>
                <w:sz w:val="19"/>
                <w:szCs w:val="19"/>
                <w:rtl/>
                <w:lang w:val="fr-CA" w:eastAsia="fr-CA" w:bidi="ar-SA"/>
              </w:rPr>
            </w:pPr>
            <w:r w:rsidRPr="001D2C14">
              <w:rPr>
                <w:color w:val="000000"/>
                <w:sz w:val="19"/>
                <w:szCs w:val="19"/>
                <w:rtl/>
                <w:lang w:val="fr-CA" w:eastAsia="fr-CA" w:bidi="ar-SA"/>
              </w:rPr>
              <w:t>البنك الدولي</w:t>
            </w:r>
          </w:p>
        </w:tc>
        <w:tc>
          <w:tcPr>
            <w:tcW w:w="654" w:type="dxa"/>
            <w:tcBorders>
              <w:top w:val="nil"/>
              <w:left w:val="single" w:sz="4" w:space="0" w:color="auto"/>
              <w:bottom w:val="single" w:sz="4" w:space="0" w:color="auto"/>
              <w:right w:val="single" w:sz="4" w:space="0" w:color="auto"/>
            </w:tcBorders>
            <w:shd w:val="clear" w:color="auto" w:fill="auto"/>
            <w:hideMark/>
          </w:tcPr>
          <w:p w:rsidR="001D2C14" w:rsidRPr="001D2C14" w:rsidRDefault="001D2C14" w:rsidP="001D2C14">
            <w:pPr>
              <w:jc w:val="center"/>
              <w:rPr>
                <w:color w:val="000000"/>
                <w:sz w:val="19"/>
                <w:szCs w:val="19"/>
                <w:rtl/>
                <w:lang w:val="fr-CA" w:eastAsia="fr-CA" w:bidi="ar-SA"/>
              </w:rPr>
            </w:pPr>
            <w:r w:rsidRPr="001D2C14">
              <w:rPr>
                <w:color w:val="000000"/>
                <w:sz w:val="19"/>
                <w:szCs w:val="19"/>
                <w:lang w:val="fr-CA" w:eastAsia="fr-CA" w:bidi="ar-SA"/>
              </w:rPr>
              <w:t>2017</w:t>
            </w:r>
          </w:p>
        </w:tc>
        <w:tc>
          <w:tcPr>
            <w:tcW w:w="995" w:type="dxa"/>
            <w:tcBorders>
              <w:top w:val="nil"/>
              <w:left w:val="single" w:sz="4" w:space="0" w:color="auto"/>
              <w:bottom w:val="single" w:sz="4" w:space="0" w:color="auto"/>
              <w:right w:val="single" w:sz="4" w:space="0" w:color="auto"/>
            </w:tcBorders>
            <w:shd w:val="clear" w:color="auto" w:fill="auto"/>
            <w:hideMark/>
          </w:tcPr>
          <w:p w:rsidR="001D2C14" w:rsidRPr="001D2C14" w:rsidRDefault="001D2C14" w:rsidP="001D2C14">
            <w:pPr>
              <w:jc w:val="right"/>
              <w:rPr>
                <w:color w:val="000000"/>
                <w:sz w:val="19"/>
                <w:szCs w:val="19"/>
                <w:lang w:val="fr-CA" w:eastAsia="fr-CA" w:bidi="ar-SA"/>
              </w:rPr>
            </w:pPr>
            <w:r w:rsidRPr="001D2C14">
              <w:rPr>
                <w:color w:val="000000"/>
                <w:sz w:val="19"/>
                <w:szCs w:val="19"/>
                <w:lang w:val="fr-CA" w:eastAsia="fr-CA" w:bidi="ar-SA"/>
              </w:rPr>
              <w:t>11,342,000</w:t>
            </w:r>
          </w:p>
        </w:tc>
        <w:tc>
          <w:tcPr>
            <w:tcW w:w="2507" w:type="dxa"/>
            <w:tcBorders>
              <w:top w:val="nil"/>
              <w:left w:val="single" w:sz="4" w:space="0" w:color="auto"/>
              <w:bottom w:val="single" w:sz="4" w:space="0" w:color="auto"/>
              <w:right w:val="single" w:sz="4" w:space="0" w:color="auto"/>
            </w:tcBorders>
            <w:shd w:val="clear" w:color="auto" w:fill="auto"/>
            <w:hideMark/>
          </w:tcPr>
          <w:p w:rsidR="001D2C14" w:rsidRPr="001D2C14" w:rsidRDefault="001D2C14" w:rsidP="001D2C14">
            <w:pPr>
              <w:bidi/>
              <w:jc w:val="left"/>
              <w:rPr>
                <w:color w:val="000000"/>
                <w:sz w:val="19"/>
                <w:szCs w:val="19"/>
                <w:lang w:val="fr-CA" w:eastAsia="fr-CA" w:bidi="ar-SA"/>
              </w:rPr>
            </w:pPr>
            <w:r w:rsidRPr="001D2C14">
              <w:rPr>
                <w:rFonts w:hint="cs"/>
                <w:color w:val="000000"/>
                <w:sz w:val="19"/>
                <w:szCs w:val="19"/>
                <w:rtl/>
                <w:lang w:val="fr-CA" w:eastAsia="fr-CA"/>
              </w:rPr>
              <w:t xml:space="preserve">التوقيع على الاتفاق/وثيقة المشروع/صرف دون الحدّ الأدنى أي 20 في المائة </w:t>
            </w:r>
          </w:p>
        </w:tc>
        <w:tc>
          <w:tcPr>
            <w:tcW w:w="6804" w:type="dxa"/>
            <w:tcBorders>
              <w:top w:val="nil"/>
              <w:left w:val="single" w:sz="4" w:space="0" w:color="auto"/>
              <w:bottom w:val="single" w:sz="4" w:space="0" w:color="auto"/>
              <w:right w:val="single" w:sz="4" w:space="0" w:color="auto"/>
            </w:tcBorders>
            <w:shd w:val="clear" w:color="auto" w:fill="auto"/>
            <w:hideMark/>
          </w:tcPr>
          <w:p w:rsidR="001D2C14" w:rsidRPr="001D2C14" w:rsidRDefault="00EE1CB3" w:rsidP="00EE1CB3">
            <w:pPr>
              <w:bidi/>
              <w:rPr>
                <w:color w:val="000000"/>
                <w:sz w:val="19"/>
                <w:szCs w:val="19"/>
                <w:rtl/>
                <w:lang w:val="fr-CA" w:eastAsia="fr-CA" w:bidi="ar-SA"/>
              </w:rPr>
            </w:pPr>
            <w:r>
              <w:rPr>
                <w:color w:val="000000"/>
                <w:sz w:val="19"/>
                <w:szCs w:val="19"/>
                <w:rtl/>
                <w:lang w:val="fr-CA" w:eastAsia="fr-CA" w:bidi="ar-SA"/>
              </w:rPr>
              <w:t xml:space="preserve">وإذ </w:t>
            </w:r>
            <w:r>
              <w:rPr>
                <w:rFonts w:hint="cs"/>
                <w:color w:val="000000"/>
                <w:sz w:val="19"/>
                <w:szCs w:val="19"/>
                <w:rtl/>
                <w:lang w:val="fr-CA" w:eastAsia="fr-CA" w:bidi="ar-SA"/>
              </w:rPr>
              <w:t>تأخذ علما ب</w:t>
            </w:r>
            <w:r w:rsidR="001D2C14" w:rsidRPr="001D2C14">
              <w:rPr>
                <w:color w:val="000000"/>
                <w:sz w:val="19"/>
                <w:szCs w:val="19"/>
                <w:rtl/>
                <w:lang w:val="fr-CA" w:eastAsia="fr-CA" w:bidi="ar-SA"/>
              </w:rPr>
              <w:t>أن الشريحة الثانية (2017) من خطة</w:t>
            </w:r>
            <w:r>
              <w:rPr>
                <w:rFonts w:hint="cs"/>
                <w:color w:val="000000"/>
                <w:sz w:val="19"/>
                <w:szCs w:val="19"/>
                <w:rtl/>
                <w:lang w:val="fr-CA" w:eastAsia="fr-CA" w:bidi="ar-SA"/>
              </w:rPr>
              <w:t xml:space="preserve"> قطاع </w:t>
            </w:r>
            <w:r w:rsidR="001D2C14" w:rsidRPr="001D2C14">
              <w:rPr>
                <w:color w:val="000000"/>
                <w:sz w:val="19"/>
                <w:szCs w:val="19"/>
                <w:rtl/>
                <w:lang w:val="fr-CA" w:eastAsia="fr-CA" w:bidi="ar-SA"/>
              </w:rPr>
              <w:t xml:space="preserve"> </w:t>
            </w:r>
            <w:r w:rsidRPr="00EE1CB3">
              <w:rPr>
                <w:color w:val="000000"/>
                <w:sz w:val="19"/>
                <w:szCs w:val="19"/>
                <w:rtl/>
                <w:lang w:val="fr-CA" w:eastAsia="fr-CA" w:bidi="ar-SA"/>
              </w:rPr>
              <w:t>رغاوي البوليورتان الصلبة</w:t>
            </w:r>
            <w:r w:rsidR="001D2C14" w:rsidRPr="001D2C14">
              <w:rPr>
                <w:color w:val="000000"/>
                <w:sz w:val="19"/>
                <w:szCs w:val="19"/>
                <w:rtl/>
                <w:lang w:val="fr-CA" w:eastAsia="fr-CA" w:bidi="ar-SA"/>
              </w:rPr>
              <w:t xml:space="preserve"> </w:t>
            </w:r>
            <w:r>
              <w:rPr>
                <w:rFonts w:hint="cs"/>
                <w:color w:val="000000"/>
                <w:sz w:val="19"/>
                <w:szCs w:val="19"/>
                <w:rtl/>
                <w:lang w:val="fr-CA" w:eastAsia="fr-CA" w:bidi="ar-SA"/>
              </w:rPr>
              <w:t>في ا</w:t>
            </w:r>
            <w:r w:rsidR="001D2C14" w:rsidRPr="001D2C14">
              <w:rPr>
                <w:color w:val="000000"/>
                <w:sz w:val="19"/>
                <w:szCs w:val="19"/>
                <w:rtl/>
                <w:lang w:val="fr-CA" w:eastAsia="fr-CA" w:bidi="ar-SA"/>
              </w:rPr>
              <w:t>لمرحلة الثانية من ﺧطﺔ إدارة إزاﻟﺔ اﻟﻣواد اﻟﮭﯾدروﮐﻟوروﻓﻟوروﮐرﺑوﻧﯾة قدمت إلى الاجتماع الثالث والثمانين ثم سحبت</w:t>
            </w:r>
            <w:r w:rsidR="00533360">
              <w:rPr>
                <w:rFonts w:hint="cs"/>
                <w:color w:val="000000"/>
                <w:sz w:val="19"/>
                <w:szCs w:val="19"/>
                <w:rtl/>
                <w:lang w:val="fr-CA" w:eastAsia="fr-CA" w:bidi="ar-SA"/>
              </w:rPr>
              <w:t>؛</w:t>
            </w:r>
            <w:r w:rsidR="001D2C14" w:rsidRPr="001D2C14">
              <w:rPr>
                <w:color w:val="000000"/>
                <w:sz w:val="19"/>
                <w:szCs w:val="19"/>
                <w:rtl/>
                <w:lang w:val="fr-CA" w:eastAsia="fr-CA" w:bidi="ar-SA"/>
              </w:rPr>
              <w:t xml:space="preserve"> وإذ تحث الصين على التعاون مع البنك الدولي من أجل تسريع عملية التوقيع على </w:t>
            </w:r>
            <w:r w:rsidRPr="001D2C14">
              <w:rPr>
                <w:rFonts w:hint="cs"/>
                <w:color w:val="000000"/>
                <w:sz w:val="19"/>
                <w:szCs w:val="19"/>
                <w:rtl/>
                <w:lang w:val="fr-CA" w:eastAsia="fr-CA" w:bidi="ar-SA"/>
              </w:rPr>
              <w:t>الاتفاق</w:t>
            </w:r>
            <w:r w:rsidR="001D2C14" w:rsidRPr="001D2C14">
              <w:rPr>
                <w:color w:val="000000"/>
                <w:sz w:val="19"/>
                <w:szCs w:val="19"/>
                <w:rtl/>
                <w:lang w:val="fr-CA" w:eastAsia="fr-CA" w:bidi="ar-SA"/>
              </w:rPr>
              <w:t xml:space="preserve"> بما يتيح فرصة تقديم طلب تمويل الشريحة الثانية إلى </w:t>
            </w:r>
            <w:r w:rsidRPr="001D2C14">
              <w:rPr>
                <w:rFonts w:hint="cs"/>
                <w:color w:val="000000"/>
                <w:sz w:val="19"/>
                <w:szCs w:val="19"/>
                <w:rtl/>
                <w:lang w:val="fr-CA" w:eastAsia="fr-CA" w:bidi="ar-SA"/>
              </w:rPr>
              <w:t>الاجتماع</w:t>
            </w:r>
            <w:r w:rsidR="001D2C14" w:rsidRPr="001D2C14">
              <w:rPr>
                <w:color w:val="000000"/>
                <w:sz w:val="19"/>
                <w:szCs w:val="19"/>
                <w:rtl/>
                <w:lang w:val="fr-CA" w:eastAsia="fr-CA" w:bidi="ar-SA"/>
              </w:rPr>
              <w:t xml:space="preserve"> الرابع والثمانين مشفوعا بخطة عمل منقحة </w:t>
            </w:r>
            <w:r>
              <w:rPr>
                <w:color w:val="000000"/>
                <w:sz w:val="19"/>
                <w:szCs w:val="19"/>
                <w:rtl/>
                <w:lang w:val="fr-CA" w:eastAsia="fr-CA" w:bidi="ar-SA"/>
              </w:rPr>
              <w:t>تبيّن</w:t>
            </w:r>
            <w:r w:rsidR="001D2C14" w:rsidRPr="001D2C14">
              <w:rPr>
                <w:color w:val="000000"/>
                <w:sz w:val="19"/>
                <w:szCs w:val="19"/>
                <w:rtl/>
                <w:lang w:val="fr-CA" w:eastAsia="fr-CA" w:bidi="ar-SA"/>
              </w:rPr>
              <w:t xml:space="preserve"> إعادة توزيع شريحة عام 2017 والشرائح التالية</w:t>
            </w:r>
            <w:r w:rsidR="00346610">
              <w:rPr>
                <w:rFonts w:hint="cs"/>
                <w:color w:val="000000"/>
                <w:sz w:val="19"/>
                <w:szCs w:val="19"/>
                <w:rtl/>
                <w:lang w:val="fr-CA" w:eastAsia="fr-CA" w:bidi="ar-SA"/>
              </w:rPr>
              <w:t>،</w:t>
            </w:r>
            <w:r w:rsidR="001D2C14" w:rsidRPr="001D2C14">
              <w:rPr>
                <w:color w:val="000000"/>
                <w:sz w:val="19"/>
                <w:szCs w:val="19"/>
                <w:rtl/>
                <w:lang w:val="fr-CA" w:eastAsia="fr-CA" w:bidi="ar-SA"/>
              </w:rPr>
              <w:t xml:space="preserve"> على اعتبار أنه </w:t>
            </w:r>
            <w:r>
              <w:rPr>
                <w:rFonts w:hint="cs"/>
                <w:color w:val="000000"/>
                <w:sz w:val="19"/>
                <w:szCs w:val="19"/>
                <w:rtl/>
                <w:lang w:val="fr-CA" w:eastAsia="fr-CA" w:bidi="ar-SA"/>
              </w:rPr>
              <w:t xml:space="preserve">يكون </w:t>
            </w:r>
            <w:r w:rsidR="001D2C14" w:rsidRPr="001D2C14">
              <w:rPr>
                <w:color w:val="000000"/>
                <w:sz w:val="19"/>
                <w:szCs w:val="19"/>
                <w:rtl/>
                <w:lang w:val="fr-CA" w:eastAsia="fr-CA" w:bidi="ar-SA"/>
              </w:rPr>
              <w:t>تم صرف ما يزيد على 20 في المائة من الأموال المخصصة للشريحة السابقة.</w:t>
            </w:r>
          </w:p>
        </w:tc>
      </w:tr>
      <w:tr w:rsidR="001D2C14" w:rsidRPr="001D2C14" w:rsidTr="00533360">
        <w:trPr>
          <w:trHeight w:val="1373"/>
        </w:trPr>
        <w:tc>
          <w:tcPr>
            <w:tcW w:w="1182" w:type="dxa"/>
            <w:tcBorders>
              <w:top w:val="nil"/>
              <w:left w:val="single" w:sz="4" w:space="0" w:color="auto"/>
              <w:bottom w:val="single" w:sz="4" w:space="0" w:color="auto"/>
              <w:right w:val="single" w:sz="4" w:space="0" w:color="auto"/>
            </w:tcBorders>
            <w:shd w:val="clear" w:color="auto" w:fill="auto"/>
            <w:hideMark/>
          </w:tcPr>
          <w:p w:rsidR="00533360" w:rsidRDefault="001D2C14" w:rsidP="00EE1CB3">
            <w:pPr>
              <w:bidi/>
              <w:jc w:val="left"/>
              <w:rPr>
                <w:color w:val="000000"/>
                <w:sz w:val="19"/>
                <w:szCs w:val="19"/>
                <w:rtl/>
                <w:lang w:val="fr-CA" w:eastAsia="fr-CA" w:bidi="ar-SA"/>
              </w:rPr>
            </w:pPr>
            <w:r w:rsidRPr="001D2C14">
              <w:rPr>
                <w:color w:val="000000"/>
                <w:sz w:val="19"/>
                <w:szCs w:val="19"/>
                <w:rtl/>
                <w:lang w:val="fr-CA" w:eastAsia="fr-CA" w:bidi="ar-SA"/>
              </w:rPr>
              <w:t xml:space="preserve">الصين </w:t>
            </w:r>
          </w:p>
          <w:p w:rsidR="001D2C14" w:rsidRPr="001D2C14" w:rsidRDefault="001D2C14" w:rsidP="00533360">
            <w:pPr>
              <w:bidi/>
              <w:jc w:val="left"/>
              <w:rPr>
                <w:color w:val="000000"/>
                <w:sz w:val="19"/>
                <w:szCs w:val="19"/>
                <w:rtl/>
                <w:lang w:val="fr-CA" w:eastAsia="fr-CA" w:bidi="ar-SA"/>
              </w:rPr>
            </w:pPr>
            <w:r w:rsidRPr="001D2C14">
              <w:rPr>
                <w:color w:val="000000"/>
                <w:sz w:val="19"/>
                <w:szCs w:val="19"/>
                <w:rtl/>
                <w:lang w:val="fr-CA" w:eastAsia="fr-CA" w:bidi="ar-SA"/>
              </w:rPr>
              <w:t xml:space="preserve">(المرحلة الثانية </w:t>
            </w:r>
            <w:r w:rsidR="00EE1CB3">
              <w:rPr>
                <w:color w:val="000000"/>
                <w:sz w:val="19"/>
                <w:szCs w:val="19"/>
                <w:rtl/>
                <w:lang w:val="fr-CA" w:eastAsia="fr-CA" w:bidi="ar-SA"/>
              </w:rPr>
              <w:t>–</w:t>
            </w:r>
            <w:r w:rsidRPr="001D2C14">
              <w:rPr>
                <w:color w:val="000000"/>
                <w:sz w:val="19"/>
                <w:szCs w:val="19"/>
                <w:rtl/>
                <w:lang w:val="fr-CA" w:eastAsia="fr-CA" w:bidi="ar-SA"/>
              </w:rPr>
              <w:t xml:space="preserve"> </w:t>
            </w:r>
            <w:r w:rsidR="00EE1CB3" w:rsidRPr="001D2C14">
              <w:rPr>
                <w:rFonts w:hint="cs"/>
                <w:color w:val="000000"/>
                <w:sz w:val="19"/>
                <w:szCs w:val="19"/>
                <w:rtl/>
                <w:lang w:val="fr-CA" w:eastAsia="fr-CA" w:bidi="ar-SA"/>
              </w:rPr>
              <w:t>قطاع</w:t>
            </w:r>
            <w:r w:rsidR="00EE1CB3">
              <w:rPr>
                <w:rFonts w:hint="cs"/>
                <w:color w:val="000000"/>
                <w:sz w:val="19"/>
                <w:szCs w:val="19"/>
                <w:rtl/>
                <w:lang w:val="fr-CA" w:eastAsia="fr-CA" w:bidi="ar-SA"/>
              </w:rPr>
              <w:t xml:space="preserve"> تكييف</w:t>
            </w:r>
            <w:r w:rsidR="00EE1CB3">
              <w:rPr>
                <w:color w:val="000000"/>
                <w:sz w:val="19"/>
                <w:szCs w:val="19"/>
                <w:lang w:val="fr-CA" w:eastAsia="fr-CA" w:bidi="ar-SA"/>
              </w:rPr>
              <w:t xml:space="preserve"> </w:t>
            </w:r>
            <w:r w:rsidRPr="001D2C14">
              <w:rPr>
                <w:color w:val="000000"/>
                <w:sz w:val="19"/>
                <w:szCs w:val="19"/>
                <w:rtl/>
                <w:lang w:val="fr-CA" w:eastAsia="fr-CA" w:bidi="ar-SA"/>
              </w:rPr>
              <w:t>ال</w:t>
            </w:r>
            <w:r w:rsidR="00EE1CB3">
              <w:rPr>
                <w:rFonts w:hint="cs"/>
                <w:color w:val="000000"/>
                <w:sz w:val="19"/>
                <w:szCs w:val="19"/>
                <w:rtl/>
                <w:lang w:val="fr-CA" w:eastAsia="fr-CA" w:bidi="ar-SA"/>
              </w:rPr>
              <w:t>غرف</w:t>
            </w:r>
            <w:r w:rsidRPr="001D2C14">
              <w:rPr>
                <w:color w:val="000000"/>
                <w:sz w:val="19"/>
                <w:szCs w:val="19"/>
                <w:rtl/>
                <w:lang w:val="fr-CA" w:eastAsia="fr-CA" w:bidi="ar-SA"/>
              </w:rPr>
              <w:t>)</w:t>
            </w:r>
          </w:p>
        </w:tc>
        <w:tc>
          <w:tcPr>
            <w:tcW w:w="1089" w:type="dxa"/>
            <w:tcBorders>
              <w:top w:val="nil"/>
              <w:left w:val="single" w:sz="4" w:space="0" w:color="auto"/>
              <w:bottom w:val="single" w:sz="4" w:space="0" w:color="auto"/>
              <w:right w:val="single" w:sz="4" w:space="0" w:color="auto"/>
            </w:tcBorders>
            <w:shd w:val="clear" w:color="auto" w:fill="auto"/>
            <w:hideMark/>
          </w:tcPr>
          <w:p w:rsidR="001D2C14" w:rsidRPr="001D2C14" w:rsidRDefault="001D2C14" w:rsidP="00346610">
            <w:pPr>
              <w:bidi/>
              <w:jc w:val="left"/>
              <w:rPr>
                <w:color w:val="000000"/>
                <w:sz w:val="19"/>
                <w:szCs w:val="19"/>
                <w:rtl/>
                <w:lang w:val="fr-CA" w:eastAsia="fr-CA" w:bidi="ar-SA"/>
              </w:rPr>
            </w:pPr>
            <w:r w:rsidRPr="001D2C14">
              <w:rPr>
                <w:color w:val="000000"/>
                <w:sz w:val="19"/>
                <w:szCs w:val="19"/>
                <w:rtl/>
                <w:lang w:val="fr-CA" w:eastAsia="fr-CA" w:bidi="ar-SA"/>
              </w:rPr>
              <w:t>منظمة الأمم المتحدة للتنمية الصناعية</w:t>
            </w:r>
          </w:p>
        </w:tc>
        <w:tc>
          <w:tcPr>
            <w:tcW w:w="654" w:type="dxa"/>
            <w:tcBorders>
              <w:top w:val="nil"/>
              <w:left w:val="single" w:sz="4" w:space="0" w:color="auto"/>
              <w:bottom w:val="single" w:sz="4" w:space="0" w:color="auto"/>
              <w:right w:val="single" w:sz="4" w:space="0" w:color="auto"/>
            </w:tcBorders>
            <w:shd w:val="clear" w:color="auto" w:fill="auto"/>
            <w:hideMark/>
          </w:tcPr>
          <w:p w:rsidR="001D2C14" w:rsidRPr="001D2C14" w:rsidRDefault="001D2C14" w:rsidP="001D2C14">
            <w:pPr>
              <w:jc w:val="center"/>
              <w:rPr>
                <w:color w:val="000000"/>
                <w:sz w:val="19"/>
                <w:szCs w:val="19"/>
                <w:rtl/>
                <w:lang w:val="fr-CA" w:eastAsia="fr-CA" w:bidi="ar-SA"/>
              </w:rPr>
            </w:pPr>
            <w:r w:rsidRPr="001D2C14">
              <w:rPr>
                <w:color w:val="000000"/>
                <w:sz w:val="19"/>
                <w:szCs w:val="19"/>
                <w:lang w:val="fr-CA" w:eastAsia="fr-CA" w:bidi="ar-SA"/>
              </w:rPr>
              <w:t>2018</w:t>
            </w:r>
          </w:p>
        </w:tc>
        <w:tc>
          <w:tcPr>
            <w:tcW w:w="995" w:type="dxa"/>
            <w:tcBorders>
              <w:top w:val="nil"/>
              <w:left w:val="single" w:sz="4" w:space="0" w:color="auto"/>
              <w:bottom w:val="single" w:sz="4" w:space="0" w:color="auto"/>
              <w:right w:val="single" w:sz="4" w:space="0" w:color="auto"/>
            </w:tcBorders>
            <w:shd w:val="clear" w:color="auto" w:fill="auto"/>
            <w:hideMark/>
          </w:tcPr>
          <w:p w:rsidR="001D2C14" w:rsidRPr="001D2C14" w:rsidRDefault="001D2C14" w:rsidP="001D2C14">
            <w:pPr>
              <w:jc w:val="right"/>
              <w:rPr>
                <w:color w:val="000000"/>
                <w:sz w:val="19"/>
                <w:szCs w:val="19"/>
                <w:lang w:val="fr-CA" w:eastAsia="fr-CA" w:bidi="ar-SA"/>
              </w:rPr>
            </w:pPr>
            <w:r w:rsidRPr="001D2C14">
              <w:rPr>
                <w:color w:val="000000"/>
                <w:sz w:val="19"/>
                <w:szCs w:val="19"/>
                <w:lang w:val="fr-CA" w:eastAsia="fr-CA" w:bidi="ar-SA"/>
              </w:rPr>
              <w:t>19,260,000</w:t>
            </w:r>
          </w:p>
        </w:tc>
        <w:tc>
          <w:tcPr>
            <w:tcW w:w="2507" w:type="dxa"/>
            <w:tcBorders>
              <w:top w:val="nil"/>
              <w:left w:val="single" w:sz="4" w:space="0" w:color="auto"/>
              <w:bottom w:val="single" w:sz="4" w:space="0" w:color="auto"/>
              <w:right w:val="single" w:sz="4" w:space="0" w:color="auto"/>
            </w:tcBorders>
            <w:shd w:val="clear" w:color="auto" w:fill="auto"/>
            <w:hideMark/>
          </w:tcPr>
          <w:p w:rsidR="001D2C14" w:rsidRPr="001D2C14" w:rsidRDefault="00346610" w:rsidP="001D2C14">
            <w:pPr>
              <w:bidi/>
              <w:jc w:val="left"/>
              <w:rPr>
                <w:color w:val="000000"/>
                <w:sz w:val="19"/>
                <w:szCs w:val="19"/>
                <w:lang w:val="fr-CA" w:eastAsia="fr-CA" w:bidi="ar-SA"/>
              </w:rPr>
            </w:pPr>
            <w:r w:rsidRPr="001D2C14">
              <w:rPr>
                <w:color w:val="000000"/>
                <w:sz w:val="19"/>
                <w:szCs w:val="19"/>
                <w:rtl/>
                <w:lang w:val="fr-CA" w:eastAsia="fr-CA" w:bidi="ar-SA"/>
              </w:rPr>
              <w:t>قرارات الحكومة/الموافقات/</w:t>
            </w:r>
            <w:r>
              <w:rPr>
                <w:color w:val="000000"/>
                <w:sz w:val="19"/>
                <w:szCs w:val="19"/>
                <w:rtl/>
                <w:lang w:val="fr-CA" w:eastAsia="fr-CA" w:bidi="ar-SA"/>
              </w:rPr>
              <w:t>التغييرات في</w:t>
            </w:r>
            <w:r w:rsidRPr="001D2C14">
              <w:rPr>
                <w:color w:val="000000"/>
                <w:sz w:val="19"/>
                <w:szCs w:val="19"/>
                <w:rtl/>
                <w:lang w:val="fr-CA" w:eastAsia="fr-CA" w:bidi="ar-SA"/>
              </w:rPr>
              <w:t xml:space="preserve"> وحدة الأوزون الوطنية/التعديلات الهيكلية</w:t>
            </w:r>
            <w:r>
              <w:rPr>
                <w:rFonts w:hint="cs"/>
                <w:color w:val="000000"/>
                <w:sz w:val="19"/>
                <w:szCs w:val="19"/>
                <w:rtl/>
                <w:lang w:val="fr-CA" w:eastAsia="fr-CA"/>
              </w:rPr>
              <w:t>/</w:t>
            </w:r>
            <w:r w:rsidR="001D2C14" w:rsidRPr="001D2C14">
              <w:rPr>
                <w:rFonts w:hint="cs"/>
                <w:color w:val="000000"/>
                <w:sz w:val="19"/>
                <w:szCs w:val="19"/>
                <w:rtl/>
                <w:lang w:val="fr-CA" w:eastAsia="fr-CA"/>
              </w:rPr>
              <w:t xml:space="preserve">صرف دون الحدّ الأدنى أي 20 في المائة </w:t>
            </w:r>
          </w:p>
        </w:tc>
        <w:tc>
          <w:tcPr>
            <w:tcW w:w="6804" w:type="dxa"/>
            <w:tcBorders>
              <w:top w:val="nil"/>
              <w:left w:val="single" w:sz="4" w:space="0" w:color="auto"/>
              <w:bottom w:val="single" w:sz="4" w:space="0" w:color="auto"/>
              <w:right w:val="single" w:sz="4" w:space="0" w:color="auto"/>
            </w:tcBorders>
            <w:shd w:val="clear" w:color="auto" w:fill="auto"/>
            <w:hideMark/>
          </w:tcPr>
          <w:p w:rsidR="001D2C14" w:rsidRPr="001D2C14" w:rsidRDefault="00EE1CB3" w:rsidP="00EE1CB3">
            <w:pPr>
              <w:bidi/>
              <w:rPr>
                <w:color w:val="000000"/>
                <w:sz w:val="19"/>
                <w:szCs w:val="19"/>
                <w:lang w:val="fr-CA" w:eastAsia="fr-CA" w:bidi="ar-SA"/>
              </w:rPr>
            </w:pPr>
            <w:r>
              <w:rPr>
                <w:color w:val="000000"/>
                <w:sz w:val="19"/>
                <w:szCs w:val="19"/>
                <w:rtl/>
                <w:lang w:val="fr-CA" w:eastAsia="fr-CA" w:bidi="ar-SA"/>
              </w:rPr>
              <w:t>وإذ ت</w:t>
            </w:r>
            <w:r>
              <w:rPr>
                <w:rFonts w:hint="cs"/>
                <w:color w:val="000000"/>
                <w:sz w:val="19"/>
                <w:szCs w:val="19"/>
                <w:rtl/>
                <w:lang w:val="fr-CA" w:eastAsia="fr-CA" w:bidi="ar-SA"/>
              </w:rPr>
              <w:t>أخذ علما</w:t>
            </w:r>
            <w:r w:rsidR="001D2C14" w:rsidRPr="001D2C14">
              <w:rPr>
                <w:color w:val="000000"/>
                <w:sz w:val="19"/>
                <w:szCs w:val="19"/>
                <w:rtl/>
                <w:lang w:val="fr-CA" w:eastAsia="fr-CA" w:bidi="ar-SA"/>
              </w:rPr>
              <w:t xml:space="preserve"> </w:t>
            </w:r>
            <w:r>
              <w:rPr>
                <w:rFonts w:hint="cs"/>
                <w:color w:val="000000"/>
                <w:sz w:val="19"/>
                <w:szCs w:val="19"/>
                <w:rtl/>
                <w:lang w:val="fr-CA" w:eastAsia="fr-CA" w:bidi="ar-SA"/>
              </w:rPr>
              <w:t>ب</w:t>
            </w:r>
            <w:r w:rsidR="001D2C14" w:rsidRPr="001D2C14">
              <w:rPr>
                <w:color w:val="000000"/>
                <w:sz w:val="19"/>
                <w:szCs w:val="19"/>
                <w:rtl/>
                <w:lang w:val="fr-CA" w:eastAsia="fr-CA" w:bidi="ar-SA"/>
              </w:rPr>
              <w:t>أن معدل الصرف الإجمالي للشريحة الثانية (2017) من المرحلة الثانية من ﺧطﺔ إدارة إزاﻟﺔ اﻟﻣواد ا</w:t>
            </w:r>
            <w:r>
              <w:rPr>
                <w:color w:val="000000"/>
                <w:sz w:val="19"/>
                <w:szCs w:val="19"/>
                <w:rtl/>
                <w:lang w:val="fr-CA" w:eastAsia="fr-CA" w:bidi="ar-SA"/>
              </w:rPr>
              <w:t xml:space="preserve">ﻟﮭﯾدروﮐﻟوروﻓﻟوروﮐرﺑوﻧﯾﺔ لقطاع </w:t>
            </w:r>
            <w:r w:rsidR="001D2C14" w:rsidRPr="001D2C14">
              <w:rPr>
                <w:color w:val="000000"/>
                <w:sz w:val="19"/>
                <w:szCs w:val="19"/>
                <w:rtl/>
                <w:lang w:val="fr-CA" w:eastAsia="fr-CA" w:bidi="ar-SA"/>
              </w:rPr>
              <w:t>تكييف ال</w:t>
            </w:r>
            <w:r>
              <w:rPr>
                <w:rFonts w:hint="cs"/>
                <w:color w:val="000000"/>
                <w:sz w:val="19"/>
                <w:szCs w:val="19"/>
                <w:rtl/>
                <w:lang w:val="fr-CA" w:eastAsia="fr-CA" w:bidi="ar-SA"/>
              </w:rPr>
              <w:t>غرف</w:t>
            </w:r>
            <w:r w:rsidR="001D2C14" w:rsidRPr="001D2C14">
              <w:rPr>
                <w:color w:val="000000"/>
                <w:sz w:val="19"/>
                <w:szCs w:val="19"/>
                <w:rtl/>
                <w:lang w:val="fr-CA" w:eastAsia="fr-CA" w:bidi="ar-SA"/>
              </w:rPr>
              <w:t xml:space="preserve"> كان دون الحدّ الأدنى أي 20 في المائة وأنه لم يتم التوقيع على العقد</w:t>
            </w:r>
            <w:r w:rsidR="00533360">
              <w:rPr>
                <w:rFonts w:hint="cs"/>
                <w:color w:val="000000"/>
                <w:sz w:val="19"/>
                <w:szCs w:val="19"/>
                <w:rtl/>
                <w:lang w:val="fr-CA" w:eastAsia="fr-CA" w:bidi="ar-SA"/>
              </w:rPr>
              <w:t>؛</w:t>
            </w:r>
            <w:r w:rsidR="001D2C14" w:rsidRPr="001D2C14">
              <w:rPr>
                <w:color w:val="000000"/>
                <w:sz w:val="19"/>
                <w:szCs w:val="19"/>
                <w:rtl/>
                <w:lang w:val="fr-CA" w:eastAsia="fr-CA" w:bidi="ar-SA"/>
              </w:rPr>
              <w:t xml:space="preserve"> وإذ تحث الصين على التعاون مع منظمة الأمم المتحدة للتنمية الصناعية من أجل تسريع التنفيذ بما يتيح فرصة تقديم طلب تمويل الشريحة الثالثة</w:t>
            </w:r>
            <w:r>
              <w:rPr>
                <w:rFonts w:hint="cs"/>
                <w:color w:val="000000"/>
                <w:sz w:val="19"/>
                <w:szCs w:val="19"/>
                <w:rtl/>
                <w:lang w:val="fr-CA" w:eastAsia="fr-CA" w:bidi="ar-SA"/>
              </w:rPr>
              <w:t xml:space="preserve"> </w:t>
            </w:r>
            <w:r w:rsidR="001D2C14" w:rsidRPr="001D2C14">
              <w:rPr>
                <w:color w:val="000000"/>
                <w:sz w:val="19"/>
                <w:szCs w:val="19"/>
                <w:rtl/>
                <w:lang w:val="fr-CA" w:eastAsia="fr-CA" w:bidi="ar-SA"/>
              </w:rPr>
              <w:t xml:space="preserve">(2018) إلى </w:t>
            </w:r>
            <w:r w:rsidRPr="001D2C14">
              <w:rPr>
                <w:rFonts w:hint="cs"/>
                <w:color w:val="000000"/>
                <w:sz w:val="19"/>
                <w:szCs w:val="19"/>
                <w:rtl/>
                <w:lang w:val="fr-CA" w:eastAsia="fr-CA" w:bidi="ar-SA"/>
              </w:rPr>
              <w:t>الاجتماع</w:t>
            </w:r>
            <w:r w:rsidR="001D2C14" w:rsidRPr="001D2C14">
              <w:rPr>
                <w:color w:val="000000"/>
                <w:sz w:val="19"/>
                <w:szCs w:val="19"/>
                <w:rtl/>
                <w:lang w:val="fr-CA" w:eastAsia="fr-CA" w:bidi="ar-SA"/>
              </w:rPr>
              <w:t xml:space="preserve"> الرابع والثمانين مشفوعا بخطة عمل منقحة </w:t>
            </w:r>
            <w:r>
              <w:rPr>
                <w:color w:val="000000"/>
                <w:sz w:val="19"/>
                <w:szCs w:val="19"/>
                <w:rtl/>
                <w:lang w:val="fr-CA" w:eastAsia="fr-CA" w:bidi="ar-SA"/>
              </w:rPr>
              <w:t>تبيّن</w:t>
            </w:r>
            <w:r w:rsidR="001D2C14" w:rsidRPr="001D2C14">
              <w:rPr>
                <w:color w:val="000000"/>
                <w:sz w:val="19"/>
                <w:szCs w:val="19"/>
                <w:rtl/>
                <w:lang w:val="fr-CA" w:eastAsia="fr-CA" w:bidi="ar-SA"/>
              </w:rPr>
              <w:t xml:space="preserve"> إعادة توزيع شريحة عام 2018 والشرائح التالية</w:t>
            </w:r>
            <w:r w:rsidR="00346610">
              <w:rPr>
                <w:rFonts w:hint="cs"/>
                <w:color w:val="000000"/>
                <w:sz w:val="19"/>
                <w:szCs w:val="19"/>
                <w:rtl/>
                <w:lang w:val="fr-CA" w:eastAsia="fr-CA" w:bidi="ar-SA"/>
              </w:rPr>
              <w:t>،</w:t>
            </w:r>
            <w:r w:rsidR="001D2C14" w:rsidRPr="001D2C14">
              <w:rPr>
                <w:color w:val="000000"/>
                <w:sz w:val="19"/>
                <w:szCs w:val="19"/>
                <w:rtl/>
                <w:lang w:val="fr-CA" w:eastAsia="fr-CA" w:bidi="ar-SA"/>
              </w:rPr>
              <w:t xml:space="preserve"> على اعتبار أنه </w:t>
            </w:r>
            <w:r>
              <w:rPr>
                <w:rFonts w:hint="cs"/>
                <w:color w:val="000000"/>
                <w:sz w:val="19"/>
                <w:szCs w:val="19"/>
                <w:rtl/>
                <w:lang w:val="fr-CA" w:eastAsia="fr-CA" w:bidi="ar-SA"/>
              </w:rPr>
              <w:t xml:space="preserve">يكون </w:t>
            </w:r>
            <w:r w:rsidR="001D2C14" w:rsidRPr="001D2C14">
              <w:rPr>
                <w:color w:val="000000"/>
                <w:sz w:val="19"/>
                <w:szCs w:val="19"/>
                <w:rtl/>
                <w:lang w:val="fr-CA" w:eastAsia="fr-CA" w:bidi="ar-SA"/>
              </w:rPr>
              <w:t>تم صرف ما يزيد على 20 في المائة من الأموال المخصصة للشريحة السابقة.</w:t>
            </w:r>
          </w:p>
        </w:tc>
      </w:tr>
      <w:tr w:rsidR="001D2C14" w:rsidRPr="001D2C14" w:rsidTr="00533360">
        <w:trPr>
          <w:trHeight w:val="724"/>
        </w:trPr>
        <w:tc>
          <w:tcPr>
            <w:tcW w:w="1182" w:type="dxa"/>
            <w:vMerge w:val="restart"/>
            <w:tcBorders>
              <w:top w:val="nil"/>
              <w:left w:val="single" w:sz="4" w:space="0" w:color="auto"/>
              <w:bottom w:val="single" w:sz="4" w:space="0" w:color="auto"/>
              <w:right w:val="single" w:sz="4" w:space="0" w:color="auto"/>
            </w:tcBorders>
            <w:shd w:val="clear" w:color="auto" w:fill="auto"/>
            <w:hideMark/>
          </w:tcPr>
          <w:p w:rsidR="001D2C14" w:rsidRPr="001D2C14" w:rsidRDefault="001D2C14" w:rsidP="001D2C14">
            <w:pPr>
              <w:bidi/>
              <w:jc w:val="left"/>
              <w:rPr>
                <w:color w:val="000000"/>
                <w:sz w:val="19"/>
                <w:szCs w:val="19"/>
                <w:rtl/>
                <w:lang w:val="fr-CA" w:eastAsia="fr-CA" w:bidi="ar-SA"/>
              </w:rPr>
            </w:pPr>
            <w:r w:rsidRPr="001D2C14">
              <w:rPr>
                <w:color w:val="000000"/>
                <w:sz w:val="19"/>
                <w:szCs w:val="19"/>
                <w:rtl/>
                <w:lang w:val="fr-CA" w:eastAsia="fr-CA" w:bidi="ar-SA"/>
              </w:rPr>
              <w:t>كولومبيا (المرحلة الثانية)</w:t>
            </w:r>
          </w:p>
        </w:tc>
        <w:tc>
          <w:tcPr>
            <w:tcW w:w="1089" w:type="dxa"/>
            <w:tcBorders>
              <w:top w:val="nil"/>
              <w:left w:val="single" w:sz="4" w:space="0" w:color="auto"/>
              <w:bottom w:val="single" w:sz="4" w:space="0" w:color="auto"/>
              <w:right w:val="single" w:sz="4" w:space="0" w:color="auto"/>
            </w:tcBorders>
            <w:shd w:val="clear" w:color="auto" w:fill="auto"/>
            <w:hideMark/>
          </w:tcPr>
          <w:p w:rsidR="001D2C14" w:rsidRPr="001D2C14" w:rsidRDefault="001D2C14" w:rsidP="00346610">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الإنمائي</w:t>
            </w:r>
          </w:p>
        </w:tc>
        <w:tc>
          <w:tcPr>
            <w:tcW w:w="654" w:type="dxa"/>
            <w:tcBorders>
              <w:top w:val="nil"/>
              <w:left w:val="single" w:sz="4" w:space="0" w:color="auto"/>
              <w:bottom w:val="single" w:sz="4" w:space="0" w:color="auto"/>
              <w:right w:val="single" w:sz="4" w:space="0" w:color="auto"/>
            </w:tcBorders>
            <w:shd w:val="clear" w:color="auto" w:fill="auto"/>
            <w:hideMark/>
          </w:tcPr>
          <w:p w:rsidR="001D2C14" w:rsidRPr="001D2C14" w:rsidRDefault="001D2C14" w:rsidP="001D2C14">
            <w:pPr>
              <w:jc w:val="center"/>
              <w:rPr>
                <w:color w:val="000000"/>
                <w:sz w:val="19"/>
                <w:szCs w:val="19"/>
                <w:rtl/>
                <w:lang w:val="fr-CA" w:eastAsia="fr-CA" w:bidi="ar-SA"/>
              </w:rPr>
            </w:pPr>
            <w:r w:rsidRPr="001D2C14">
              <w:rPr>
                <w:color w:val="000000"/>
                <w:sz w:val="19"/>
                <w:szCs w:val="19"/>
                <w:lang w:val="fr-CA" w:eastAsia="fr-CA" w:bidi="ar-SA"/>
              </w:rPr>
              <w:t>2019</w:t>
            </w:r>
          </w:p>
        </w:tc>
        <w:tc>
          <w:tcPr>
            <w:tcW w:w="995" w:type="dxa"/>
            <w:tcBorders>
              <w:top w:val="nil"/>
              <w:left w:val="single" w:sz="4" w:space="0" w:color="auto"/>
              <w:bottom w:val="single" w:sz="4" w:space="0" w:color="auto"/>
              <w:right w:val="single" w:sz="4" w:space="0" w:color="auto"/>
            </w:tcBorders>
            <w:shd w:val="clear" w:color="auto" w:fill="auto"/>
            <w:hideMark/>
          </w:tcPr>
          <w:p w:rsidR="001D2C14" w:rsidRPr="001D2C14" w:rsidRDefault="001D2C14" w:rsidP="001D2C14">
            <w:pPr>
              <w:jc w:val="right"/>
              <w:rPr>
                <w:color w:val="000000"/>
                <w:sz w:val="19"/>
                <w:szCs w:val="19"/>
                <w:lang w:val="fr-CA" w:eastAsia="fr-CA" w:bidi="ar-SA"/>
              </w:rPr>
            </w:pPr>
            <w:r w:rsidRPr="001D2C14">
              <w:rPr>
                <w:color w:val="000000"/>
                <w:sz w:val="19"/>
                <w:szCs w:val="19"/>
                <w:lang w:val="fr-CA" w:eastAsia="fr-CA" w:bidi="ar-SA"/>
              </w:rPr>
              <w:t>680,251</w:t>
            </w:r>
          </w:p>
        </w:tc>
        <w:tc>
          <w:tcPr>
            <w:tcW w:w="2507" w:type="dxa"/>
            <w:tcBorders>
              <w:top w:val="nil"/>
              <w:left w:val="single" w:sz="4" w:space="0" w:color="auto"/>
              <w:bottom w:val="single" w:sz="4" w:space="0" w:color="auto"/>
              <w:right w:val="single" w:sz="4" w:space="0" w:color="auto"/>
            </w:tcBorders>
            <w:shd w:val="clear" w:color="auto" w:fill="auto"/>
            <w:hideMark/>
          </w:tcPr>
          <w:p w:rsidR="001D2C14" w:rsidRPr="001D2C14" w:rsidRDefault="001D2C14" w:rsidP="001D2C14">
            <w:pPr>
              <w:bidi/>
              <w:jc w:val="left"/>
              <w:rPr>
                <w:color w:val="000000"/>
                <w:sz w:val="19"/>
                <w:szCs w:val="19"/>
                <w:lang w:val="fr-CA" w:eastAsia="fr-CA" w:bidi="ar-SA"/>
              </w:rPr>
            </w:pPr>
            <w:r w:rsidRPr="001D2C14">
              <w:rPr>
                <w:rFonts w:hint="cs"/>
                <w:color w:val="000000"/>
                <w:sz w:val="19"/>
                <w:szCs w:val="19"/>
                <w:rtl/>
                <w:lang w:val="fr-CA" w:eastAsia="fr-CA"/>
              </w:rPr>
              <w:t xml:space="preserve">الصعوبات الداخلية أو الخارجية/التأخير في تنفيذ العناصر الاستثمارية/صرف دون الحدّ الأدنى أي 20 في المائة </w:t>
            </w:r>
          </w:p>
        </w:tc>
        <w:tc>
          <w:tcPr>
            <w:tcW w:w="6804" w:type="dxa"/>
            <w:vMerge w:val="restart"/>
            <w:tcBorders>
              <w:top w:val="nil"/>
              <w:left w:val="single" w:sz="4" w:space="0" w:color="auto"/>
              <w:bottom w:val="single" w:sz="4" w:space="0" w:color="auto"/>
              <w:right w:val="single" w:sz="4" w:space="0" w:color="auto"/>
            </w:tcBorders>
            <w:shd w:val="clear" w:color="auto" w:fill="auto"/>
            <w:hideMark/>
          </w:tcPr>
          <w:p w:rsidR="001D2C14" w:rsidRPr="001D2C14" w:rsidRDefault="00EE1CB3" w:rsidP="00EE1CB3">
            <w:pPr>
              <w:bidi/>
              <w:rPr>
                <w:color w:val="000000"/>
                <w:sz w:val="19"/>
                <w:szCs w:val="19"/>
                <w:rtl/>
                <w:lang w:val="fr-CA" w:eastAsia="fr-CA" w:bidi="ar-SA"/>
              </w:rPr>
            </w:pPr>
            <w:r>
              <w:rPr>
                <w:color w:val="000000"/>
                <w:sz w:val="19"/>
                <w:szCs w:val="19"/>
                <w:rtl/>
                <w:lang w:val="fr-CA" w:eastAsia="fr-CA" w:bidi="ar-SA"/>
              </w:rPr>
              <w:t>وإذ ت</w:t>
            </w:r>
            <w:r>
              <w:rPr>
                <w:rFonts w:hint="cs"/>
                <w:color w:val="000000"/>
                <w:sz w:val="19"/>
                <w:szCs w:val="19"/>
                <w:rtl/>
                <w:lang w:val="fr-CA" w:eastAsia="fr-CA" w:bidi="ar-SA"/>
              </w:rPr>
              <w:t>أخذ علما ب</w:t>
            </w:r>
            <w:r w:rsidR="001D2C14" w:rsidRPr="001D2C14">
              <w:rPr>
                <w:color w:val="000000"/>
                <w:sz w:val="19"/>
                <w:szCs w:val="19"/>
                <w:rtl/>
                <w:lang w:val="fr-CA" w:eastAsia="fr-CA" w:bidi="ar-SA"/>
              </w:rPr>
              <w:t>أن معدل الصرف الإجمالي للشريحة الثانية (2018) من المرحلة الثانية من ﺧطﺔ إدارة إزاﻟﺔ اﻟﻣواد اﻟﮭﯾدروﮐﻟوروﻓﻟوروﮐرﺑوﻧﯾﺔ كان دون الحدّ الأدنى أي 20 في المائة</w:t>
            </w:r>
            <w:r w:rsidR="00533360">
              <w:rPr>
                <w:rFonts w:hint="cs"/>
                <w:color w:val="000000"/>
                <w:sz w:val="19"/>
                <w:szCs w:val="19"/>
                <w:rtl/>
                <w:lang w:val="fr-CA" w:eastAsia="fr-CA" w:bidi="ar-SA"/>
              </w:rPr>
              <w:t>؛</w:t>
            </w:r>
            <w:r w:rsidR="001D2C14" w:rsidRPr="001D2C14">
              <w:rPr>
                <w:color w:val="000000"/>
                <w:sz w:val="19"/>
                <w:szCs w:val="19"/>
                <w:rtl/>
                <w:lang w:val="fr-CA" w:eastAsia="fr-CA" w:bidi="ar-SA"/>
              </w:rPr>
              <w:t xml:space="preserve"> وإذ تحث كولومبيا على التعاون مع برنامج الأمم المتحدة الإنمائي وبرنامج الأمم المتحدة للبيئة من أجل تسريع التنفيذ بما يتيح فرصة تقديم طلب تمويل الشريحة الثالثة (2019) إلى </w:t>
            </w:r>
            <w:r w:rsidRPr="001D2C14">
              <w:rPr>
                <w:rFonts w:hint="cs"/>
                <w:color w:val="000000"/>
                <w:sz w:val="19"/>
                <w:szCs w:val="19"/>
                <w:rtl/>
                <w:lang w:val="fr-CA" w:eastAsia="fr-CA" w:bidi="ar-SA"/>
              </w:rPr>
              <w:t>الاجتماع</w:t>
            </w:r>
            <w:r w:rsidR="001D2C14" w:rsidRPr="001D2C14">
              <w:rPr>
                <w:color w:val="000000"/>
                <w:sz w:val="19"/>
                <w:szCs w:val="19"/>
                <w:rtl/>
                <w:lang w:val="fr-CA" w:eastAsia="fr-CA" w:bidi="ar-SA"/>
              </w:rPr>
              <w:t xml:space="preserve"> الرابع والثمانين</w:t>
            </w:r>
            <w:r w:rsidR="00346610">
              <w:rPr>
                <w:rFonts w:hint="cs"/>
                <w:color w:val="000000"/>
                <w:sz w:val="19"/>
                <w:szCs w:val="19"/>
                <w:rtl/>
                <w:lang w:val="fr-CA" w:eastAsia="fr-CA" w:bidi="ar-SA"/>
              </w:rPr>
              <w:t>،</w:t>
            </w:r>
            <w:r w:rsidR="001D2C14" w:rsidRPr="001D2C14">
              <w:rPr>
                <w:color w:val="000000"/>
                <w:sz w:val="19"/>
                <w:szCs w:val="19"/>
                <w:rtl/>
                <w:lang w:val="fr-CA" w:eastAsia="fr-CA" w:bidi="ar-SA"/>
              </w:rPr>
              <w:t xml:space="preserve"> على اعتبار أنه </w:t>
            </w:r>
            <w:r>
              <w:rPr>
                <w:rFonts w:hint="cs"/>
                <w:color w:val="000000"/>
                <w:sz w:val="19"/>
                <w:szCs w:val="19"/>
                <w:rtl/>
                <w:lang w:val="fr-CA" w:eastAsia="fr-CA" w:bidi="ar-SA"/>
              </w:rPr>
              <w:t xml:space="preserve">يكون </w:t>
            </w:r>
            <w:r w:rsidR="001D2C14" w:rsidRPr="001D2C14">
              <w:rPr>
                <w:color w:val="000000"/>
                <w:sz w:val="19"/>
                <w:szCs w:val="19"/>
                <w:rtl/>
                <w:lang w:val="fr-CA" w:eastAsia="fr-CA" w:bidi="ar-SA"/>
              </w:rPr>
              <w:t>تم صرف ما يزيد على 20 في المائة من الأموال المخصصة للشريحة السابقة.</w:t>
            </w:r>
          </w:p>
        </w:tc>
      </w:tr>
      <w:tr w:rsidR="001D2C14" w:rsidRPr="001D2C14" w:rsidTr="00533360">
        <w:trPr>
          <w:trHeight w:val="700"/>
        </w:trPr>
        <w:tc>
          <w:tcPr>
            <w:tcW w:w="1182" w:type="dxa"/>
            <w:vMerge/>
            <w:tcBorders>
              <w:top w:val="nil"/>
              <w:left w:val="single" w:sz="4" w:space="0" w:color="auto"/>
              <w:bottom w:val="single" w:sz="4" w:space="0" w:color="auto"/>
              <w:right w:val="single" w:sz="4" w:space="0" w:color="auto"/>
            </w:tcBorders>
            <w:vAlign w:val="center"/>
            <w:hideMark/>
          </w:tcPr>
          <w:p w:rsidR="001D2C14" w:rsidRPr="001D2C14" w:rsidRDefault="001D2C14" w:rsidP="001D2C14">
            <w:pPr>
              <w:bidi/>
              <w:jc w:val="left"/>
              <w:rPr>
                <w:color w:val="000000"/>
                <w:sz w:val="19"/>
                <w:szCs w:val="19"/>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rsidR="001D2C14" w:rsidRPr="001D2C14" w:rsidRDefault="001D2C14" w:rsidP="00346610">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للبيئة</w:t>
            </w:r>
          </w:p>
        </w:tc>
        <w:tc>
          <w:tcPr>
            <w:tcW w:w="654" w:type="dxa"/>
            <w:tcBorders>
              <w:top w:val="nil"/>
              <w:left w:val="single" w:sz="4" w:space="0" w:color="auto"/>
              <w:bottom w:val="single" w:sz="4" w:space="0" w:color="auto"/>
              <w:right w:val="single" w:sz="4" w:space="0" w:color="auto"/>
            </w:tcBorders>
            <w:shd w:val="clear" w:color="auto" w:fill="auto"/>
            <w:hideMark/>
          </w:tcPr>
          <w:p w:rsidR="001D2C14" w:rsidRPr="001D2C14" w:rsidRDefault="001D2C14" w:rsidP="001D2C14">
            <w:pPr>
              <w:jc w:val="center"/>
              <w:rPr>
                <w:color w:val="000000"/>
                <w:sz w:val="19"/>
                <w:szCs w:val="19"/>
                <w:rtl/>
                <w:lang w:val="fr-CA" w:eastAsia="fr-CA" w:bidi="ar-SA"/>
              </w:rPr>
            </w:pPr>
            <w:r w:rsidRPr="001D2C14">
              <w:rPr>
                <w:color w:val="000000"/>
                <w:sz w:val="19"/>
                <w:szCs w:val="19"/>
                <w:lang w:val="fr-CA" w:eastAsia="fr-CA" w:bidi="ar-SA"/>
              </w:rPr>
              <w:t>2019</w:t>
            </w:r>
          </w:p>
        </w:tc>
        <w:tc>
          <w:tcPr>
            <w:tcW w:w="995" w:type="dxa"/>
            <w:tcBorders>
              <w:top w:val="nil"/>
              <w:left w:val="single" w:sz="4" w:space="0" w:color="auto"/>
              <w:bottom w:val="single" w:sz="4" w:space="0" w:color="auto"/>
              <w:right w:val="single" w:sz="4" w:space="0" w:color="auto"/>
            </w:tcBorders>
            <w:shd w:val="clear" w:color="auto" w:fill="auto"/>
            <w:hideMark/>
          </w:tcPr>
          <w:p w:rsidR="001D2C14" w:rsidRPr="001D2C14" w:rsidRDefault="001D2C14" w:rsidP="001D2C14">
            <w:pPr>
              <w:jc w:val="right"/>
              <w:rPr>
                <w:color w:val="000000"/>
                <w:sz w:val="19"/>
                <w:szCs w:val="19"/>
                <w:lang w:val="fr-CA" w:eastAsia="fr-CA" w:bidi="ar-SA"/>
              </w:rPr>
            </w:pPr>
            <w:r w:rsidRPr="001D2C14">
              <w:rPr>
                <w:color w:val="000000"/>
                <w:sz w:val="19"/>
                <w:szCs w:val="19"/>
                <w:lang w:val="fr-CA" w:eastAsia="fr-CA" w:bidi="ar-SA"/>
              </w:rPr>
              <w:t>56,5</w:t>
            </w:r>
            <w:r w:rsidR="00346610">
              <w:rPr>
                <w:rFonts w:hint="cs"/>
                <w:color w:val="000000"/>
                <w:sz w:val="19"/>
                <w:szCs w:val="19"/>
                <w:rtl/>
                <w:lang w:val="fr-CA" w:eastAsia="fr-CA" w:bidi="ar-SA"/>
              </w:rPr>
              <w:t>00</w:t>
            </w:r>
          </w:p>
        </w:tc>
        <w:tc>
          <w:tcPr>
            <w:tcW w:w="2507" w:type="dxa"/>
            <w:tcBorders>
              <w:top w:val="nil"/>
              <w:left w:val="single" w:sz="4" w:space="0" w:color="auto"/>
              <w:bottom w:val="single" w:sz="4" w:space="0" w:color="auto"/>
              <w:right w:val="single" w:sz="4" w:space="0" w:color="auto"/>
            </w:tcBorders>
            <w:shd w:val="clear" w:color="auto" w:fill="auto"/>
            <w:hideMark/>
          </w:tcPr>
          <w:p w:rsidR="001D2C14" w:rsidRPr="001D2C14" w:rsidRDefault="001D2C14" w:rsidP="001D2C14">
            <w:pPr>
              <w:bidi/>
              <w:jc w:val="left"/>
              <w:rPr>
                <w:color w:val="000000"/>
                <w:sz w:val="19"/>
                <w:szCs w:val="19"/>
                <w:lang w:val="fr-CA" w:eastAsia="fr-CA" w:bidi="ar-SA"/>
              </w:rPr>
            </w:pPr>
            <w:r w:rsidRPr="001D2C14">
              <w:rPr>
                <w:color w:val="000000"/>
                <w:sz w:val="19"/>
                <w:szCs w:val="19"/>
                <w:rtl/>
                <w:lang w:val="fr-CA" w:eastAsia="fr-CA" w:bidi="ar-SA"/>
              </w:rPr>
              <w:t xml:space="preserve">التوقيع على الاتفاق/وثيقة المشروع/صرف دون الحدّ الأدنى أي 20 في المائة </w:t>
            </w:r>
          </w:p>
        </w:tc>
        <w:tc>
          <w:tcPr>
            <w:tcW w:w="6804" w:type="dxa"/>
            <w:vMerge/>
            <w:tcBorders>
              <w:top w:val="nil"/>
              <w:left w:val="single" w:sz="4" w:space="0" w:color="auto"/>
              <w:bottom w:val="single" w:sz="4" w:space="0" w:color="auto"/>
              <w:right w:val="single" w:sz="4" w:space="0" w:color="auto"/>
            </w:tcBorders>
            <w:vAlign w:val="center"/>
            <w:hideMark/>
          </w:tcPr>
          <w:p w:rsidR="001D2C14" w:rsidRPr="001D2C14" w:rsidRDefault="001D2C14" w:rsidP="00EE1CB3">
            <w:pPr>
              <w:bidi/>
              <w:rPr>
                <w:color w:val="000000"/>
                <w:sz w:val="19"/>
                <w:szCs w:val="19"/>
                <w:lang w:val="fr-CA" w:eastAsia="fr-CA" w:bidi="ar-SA"/>
              </w:rPr>
            </w:pPr>
          </w:p>
        </w:tc>
      </w:tr>
      <w:tr w:rsidR="003328CB" w:rsidRPr="001D2C14" w:rsidTr="00533360">
        <w:trPr>
          <w:trHeight w:val="985"/>
        </w:trPr>
        <w:tc>
          <w:tcPr>
            <w:tcW w:w="1182" w:type="dxa"/>
            <w:tcBorders>
              <w:top w:val="single" w:sz="4" w:space="0" w:color="auto"/>
              <w:left w:val="single" w:sz="4" w:space="0" w:color="auto"/>
              <w:bottom w:val="single" w:sz="4" w:space="0" w:color="auto"/>
              <w:right w:val="single" w:sz="4" w:space="0" w:color="auto"/>
            </w:tcBorders>
            <w:shd w:val="clear" w:color="auto" w:fill="auto"/>
            <w:hideMark/>
          </w:tcPr>
          <w:p w:rsidR="00533360" w:rsidRDefault="003328CB" w:rsidP="003328CB">
            <w:pPr>
              <w:bidi/>
              <w:jc w:val="left"/>
              <w:rPr>
                <w:color w:val="000000"/>
                <w:sz w:val="19"/>
                <w:szCs w:val="19"/>
                <w:rtl/>
                <w:lang w:val="fr-CA" w:eastAsia="fr-CA" w:bidi="ar-SA"/>
              </w:rPr>
            </w:pPr>
            <w:r w:rsidRPr="001D2C14">
              <w:rPr>
                <w:color w:val="000000"/>
                <w:sz w:val="19"/>
                <w:szCs w:val="19"/>
                <w:rtl/>
                <w:lang w:val="fr-CA" w:eastAsia="fr-CA" w:bidi="ar-SA"/>
              </w:rPr>
              <w:t>الكونغو</w:t>
            </w:r>
          </w:p>
          <w:p w:rsidR="003328CB" w:rsidRPr="001D2C14" w:rsidRDefault="003328CB" w:rsidP="00533360">
            <w:pPr>
              <w:bidi/>
              <w:jc w:val="left"/>
              <w:rPr>
                <w:color w:val="000000"/>
                <w:sz w:val="19"/>
                <w:szCs w:val="19"/>
                <w:rtl/>
                <w:lang w:val="fr-CA" w:eastAsia="fr-CA" w:bidi="ar-SA"/>
              </w:rPr>
            </w:pPr>
            <w:r w:rsidRPr="001D2C14">
              <w:rPr>
                <w:color w:val="000000"/>
                <w:sz w:val="19"/>
                <w:szCs w:val="19"/>
                <w:rtl/>
                <w:lang w:val="fr-CA" w:eastAsia="fr-CA" w:bidi="ar-SA"/>
              </w:rPr>
              <w:t>(المرحلة الأولى)</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rsidR="003328CB" w:rsidRPr="001D2C14" w:rsidRDefault="003328CB" w:rsidP="00346610">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للبيئة</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rsidR="003328CB" w:rsidRPr="001D2C14" w:rsidRDefault="003328CB" w:rsidP="003328CB">
            <w:pPr>
              <w:jc w:val="center"/>
              <w:rPr>
                <w:color w:val="000000"/>
                <w:sz w:val="19"/>
                <w:szCs w:val="19"/>
                <w:rtl/>
                <w:lang w:val="fr-CA" w:eastAsia="fr-CA" w:bidi="ar-SA"/>
              </w:rPr>
            </w:pPr>
            <w:r w:rsidRPr="001D2C14">
              <w:rPr>
                <w:color w:val="000000"/>
                <w:sz w:val="19"/>
                <w:szCs w:val="19"/>
                <w:lang w:val="fr-CA" w:eastAsia="fr-CA" w:bidi="ar-SA"/>
              </w:rPr>
              <w:t>2018</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rsidR="003328CB" w:rsidRPr="001D2C14" w:rsidRDefault="003328CB" w:rsidP="003328CB">
            <w:pPr>
              <w:jc w:val="right"/>
              <w:rPr>
                <w:color w:val="000000"/>
                <w:sz w:val="19"/>
                <w:szCs w:val="19"/>
                <w:lang w:val="fr-CA" w:eastAsia="fr-CA" w:bidi="ar-SA"/>
              </w:rPr>
            </w:pPr>
            <w:r w:rsidRPr="001D2C14">
              <w:rPr>
                <w:color w:val="000000"/>
                <w:sz w:val="19"/>
                <w:szCs w:val="19"/>
                <w:lang w:val="fr-CA" w:eastAsia="fr-CA" w:bidi="ar-SA"/>
              </w:rPr>
              <w:t>28,25</w:t>
            </w:r>
            <w:r w:rsidR="00EE1CB3">
              <w:rPr>
                <w:rFonts w:hint="cs"/>
                <w:color w:val="000000"/>
                <w:sz w:val="19"/>
                <w:szCs w:val="19"/>
                <w:rtl/>
                <w:lang w:val="fr-CA" w:eastAsia="fr-CA" w:bidi="ar-SA"/>
              </w:rPr>
              <w:t>0</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rsidR="003328CB" w:rsidRPr="001D2C14" w:rsidRDefault="003328CB" w:rsidP="003328CB">
            <w:pPr>
              <w:bidi/>
              <w:jc w:val="left"/>
              <w:rPr>
                <w:color w:val="000000"/>
                <w:sz w:val="19"/>
                <w:szCs w:val="19"/>
                <w:lang w:val="fr-CA" w:eastAsia="fr-CA" w:bidi="ar-SA"/>
              </w:rPr>
            </w:pPr>
            <w:r w:rsidRPr="001D2C14">
              <w:rPr>
                <w:color w:val="000000"/>
                <w:sz w:val="19"/>
                <w:szCs w:val="19"/>
                <w:rtl/>
                <w:lang w:val="fr-CA" w:eastAsia="fr-CA" w:bidi="ar-SA"/>
              </w:rPr>
              <w:t>قرارات الحكومة/الموافقات/</w:t>
            </w:r>
            <w:r w:rsidR="00533360">
              <w:rPr>
                <w:color w:val="000000"/>
                <w:sz w:val="19"/>
                <w:szCs w:val="19"/>
                <w:rtl/>
                <w:lang w:val="fr-CA" w:eastAsia="fr-CA" w:bidi="ar-SA"/>
              </w:rPr>
              <w:t>التغييرات في</w:t>
            </w:r>
            <w:r w:rsidRPr="001D2C14">
              <w:rPr>
                <w:color w:val="000000"/>
                <w:sz w:val="19"/>
                <w:szCs w:val="19"/>
                <w:rtl/>
                <w:lang w:val="fr-CA" w:eastAsia="fr-CA" w:bidi="ar-SA"/>
              </w:rPr>
              <w:t xml:space="preserve"> وحدة الأوزون الوطنية/التعديلات الهيكلية</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3328CB" w:rsidRPr="001D2C14" w:rsidRDefault="00EE1CB3" w:rsidP="00EE1CB3">
            <w:pPr>
              <w:bidi/>
              <w:rPr>
                <w:color w:val="000000"/>
                <w:sz w:val="19"/>
                <w:szCs w:val="19"/>
                <w:rtl/>
                <w:lang w:val="fr-CA" w:eastAsia="fr-CA" w:bidi="ar-SA"/>
              </w:rPr>
            </w:pPr>
            <w:r>
              <w:rPr>
                <w:color w:val="000000"/>
                <w:sz w:val="19"/>
                <w:szCs w:val="19"/>
                <w:rtl/>
                <w:lang w:val="fr-CA" w:eastAsia="fr-CA" w:bidi="ar-SA"/>
              </w:rPr>
              <w:t>وإذ ت</w:t>
            </w:r>
            <w:r>
              <w:rPr>
                <w:rFonts w:hint="cs"/>
                <w:color w:val="000000"/>
                <w:sz w:val="19"/>
                <w:szCs w:val="19"/>
                <w:rtl/>
                <w:lang w:val="fr-CA" w:eastAsia="fr-CA" w:bidi="ar-SA"/>
              </w:rPr>
              <w:t>أخذ علما ب</w:t>
            </w:r>
            <w:r w:rsidR="003328CB" w:rsidRPr="001D2C14">
              <w:rPr>
                <w:color w:val="000000"/>
                <w:sz w:val="19"/>
                <w:szCs w:val="19"/>
                <w:rtl/>
                <w:lang w:val="fr-CA" w:eastAsia="fr-CA" w:bidi="ar-SA"/>
              </w:rPr>
              <w:t>التأخير الناتج من التعديلات الهيكلية في الدولة وفي وحدة الأوزون الوطنية</w:t>
            </w:r>
            <w:r w:rsidR="00533360">
              <w:rPr>
                <w:rFonts w:hint="cs"/>
                <w:color w:val="000000"/>
                <w:sz w:val="19"/>
                <w:szCs w:val="19"/>
                <w:rtl/>
                <w:lang w:val="fr-CA" w:eastAsia="fr-CA" w:bidi="ar-SA"/>
              </w:rPr>
              <w:t>؛</w:t>
            </w:r>
            <w:r w:rsidR="003328CB" w:rsidRPr="001D2C14">
              <w:rPr>
                <w:color w:val="000000"/>
                <w:sz w:val="19"/>
                <w:szCs w:val="19"/>
                <w:rtl/>
                <w:lang w:val="fr-CA" w:eastAsia="fr-CA" w:bidi="ar-SA"/>
              </w:rPr>
              <w:t xml:space="preserve"> وإذ تحث الكونغو على التعاون مع برنامج الأمم المتحدة للبيئة بما يتيح فرصة تقديم طلب تمويل الشريحة الرابعة (2018) من المرحلة الأولى من ﺧطﺔ إدارة إزاﻟﺔ اﻟﻣواد اﻟﮭﯾدروﮐﻟوروﻓﻟوروﮐرﺑوﻧﯾﺔ إلى </w:t>
            </w:r>
            <w:r w:rsidRPr="001D2C14">
              <w:rPr>
                <w:rFonts w:hint="cs"/>
                <w:color w:val="000000"/>
                <w:sz w:val="19"/>
                <w:szCs w:val="19"/>
                <w:rtl/>
                <w:lang w:val="fr-CA" w:eastAsia="fr-CA" w:bidi="ar-SA"/>
              </w:rPr>
              <w:t>الاجتماع</w:t>
            </w:r>
            <w:r w:rsidR="003328CB" w:rsidRPr="001D2C14">
              <w:rPr>
                <w:color w:val="000000"/>
                <w:sz w:val="19"/>
                <w:szCs w:val="19"/>
                <w:rtl/>
                <w:lang w:val="fr-CA" w:eastAsia="fr-CA" w:bidi="ar-SA"/>
              </w:rPr>
              <w:t xml:space="preserve"> الرابع والثمانين مشفوعا بخطة عمل منقحة </w:t>
            </w:r>
            <w:r>
              <w:rPr>
                <w:color w:val="000000"/>
                <w:sz w:val="19"/>
                <w:szCs w:val="19"/>
                <w:rtl/>
                <w:lang w:val="fr-CA" w:eastAsia="fr-CA" w:bidi="ar-SA"/>
              </w:rPr>
              <w:t>تبيّن</w:t>
            </w:r>
            <w:r w:rsidR="003328CB" w:rsidRPr="001D2C14">
              <w:rPr>
                <w:color w:val="000000"/>
                <w:sz w:val="19"/>
                <w:szCs w:val="19"/>
                <w:rtl/>
                <w:lang w:val="fr-CA" w:eastAsia="fr-CA" w:bidi="ar-SA"/>
              </w:rPr>
              <w:t xml:space="preserve"> إعادة توزيع شريحة عام 2018 والشرائح التالية.</w:t>
            </w:r>
          </w:p>
        </w:tc>
      </w:tr>
      <w:tr w:rsidR="00533360" w:rsidRPr="001D2C14" w:rsidTr="00533360">
        <w:trPr>
          <w:trHeight w:val="504"/>
        </w:trPr>
        <w:tc>
          <w:tcPr>
            <w:tcW w:w="1182" w:type="dxa"/>
            <w:tcBorders>
              <w:top w:val="single" w:sz="4" w:space="0" w:color="auto"/>
              <w:left w:val="single" w:sz="4" w:space="0" w:color="auto"/>
              <w:bottom w:val="single" w:sz="4" w:space="0" w:color="auto"/>
              <w:right w:val="single" w:sz="4" w:space="0" w:color="auto"/>
            </w:tcBorders>
            <w:shd w:val="clear" w:color="auto" w:fill="auto"/>
            <w:vAlign w:val="center"/>
          </w:tcPr>
          <w:p w:rsidR="00533360" w:rsidRPr="001D2C14" w:rsidRDefault="00533360" w:rsidP="00533360">
            <w:pPr>
              <w:bidi/>
              <w:jc w:val="center"/>
              <w:rPr>
                <w:b/>
                <w:bCs/>
                <w:color w:val="000000"/>
                <w:sz w:val="19"/>
                <w:szCs w:val="19"/>
                <w:lang w:val="fr-CA" w:eastAsia="fr-CA" w:bidi="ar-SA"/>
              </w:rPr>
            </w:pPr>
            <w:r w:rsidRPr="001D2C14">
              <w:rPr>
                <w:rFonts w:hint="cs"/>
                <w:b/>
                <w:bCs/>
                <w:color w:val="000000"/>
                <w:sz w:val="19"/>
                <w:szCs w:val="19"/>
                <w:rtl/>
                <w:lang w:val="en-CA" w:eastAsia="en-CA" w:bidi="ar-SA"/>
              </w:rPr>
              <w:lastRenderedPageBreak/>
              <w:t>البلد</w:t>
            </w:r>
          </w:p>
        </w:tc>
        <w:tc>
          <w:tcPr>
            <w:tcW w:w="1089" w:type="dxa"/>
            <w:tcBorders>
              <w:top w:val="single" w:sz="4" w:space="0" w:color="auto"/>
              <w:left w:val="single" w:sz="4" w:space="0" w:color="auto"/>
              <w:bottom w:val="single" w:sz="4" w:space="0" w:color="auto"/>
              <w:right w:val="single" w:sz="4" w:space="0" w:color="auto"/>
            </w:tcBorders>
            <w:shd w:val="clear" w:color="auto" w:fill="auto"/>
            <w:vAlign w:val="center"/>
          </w:tcPr>
          <w:p w:rsidR="00533360" w:rsidRPr="001D2C14" w:rsidRDefault="00533360" w:rsidP="00533360">
            <w:pPr>
              <w:bidi/>
              <w:jc w:val="center"/>
              <w:rPr>
                <w:b/>
                <w:bCs/>
                <w:color w:val="000000"/>
                <w:sz w:val="19"/>
                <w:szCs w:val="19"/>
                <w:rtl/>
                <w:lang w:val="fr-CA" w:eastAsia="fr-CA" w:bidi="ar-SA"/>
              </w:rPr>
            </w:pPr>
            <w:r w:rsidRPr="001D2C14">
              <w:rPr>
                <w:rFonts w:hint="cs"/>
                <w:b/>
                <w:bCs/>
                <w:color w:val="000000"/>
                <w:sz w:val="19"/>
                <w:szCs w:val="19"/>
                <w:rtl/>
                <w:lang w:val="en-CA" w:eastAsia="en-CA" w:bidi="ar-SA"/>
              </w:rPr>
              <w:t>الوكالة</w:t>
            </w:r>
          </w:p>
        </w:tc>
        <w:tc>
          <w:tcPr>
            <w:tcW w:w="654" w:type="dxa"/>
            <w:tcBorders>
              <w:top w:val="single" w:sz="4" w:space="0" w:color="auto"/>
              <w:left w:val="single" w:sz="4" w:space="0" w:color="auto"/>
              <w:bottom w:val="single" w:sz="4" w:space="0" w:color="auto"/>
              <w:right w:val="single" w:sz="4" w:space="0" w:color="auto"/>
            </w:tcBorders>
            <w:shd w:val="clear" w:color="auto" w:fill="auto"/>
            <w:vAlign w:val="center"/>
          </w:tcPr>
          <w:p w:rsidR="00533360" w:rsidRPr="001D2C14" w:rsidRDefault="00533360" w:rsidP="00533360">
            <w:pPr>
              <w:bidi/>
              <w:jc w:val="center"/>
              <w:rPr>
                <w:b/>
                <w:bCs/>
                <w:color w:val="000000"/>
                <w:sz w:val="19"/>
                <w:szCs w:val="19"/>
                <w:rtl/>
                <w:lang w:val="fr-CA" w:eastAsia="fr-CA" w:bidi="ar-SA"/>
              </w:rPr>
            </w:pPr>
            <w:r w:rsidRPr="001D2C14">
              <w:rPr>
                <w:rFonts w:hint="cs"/>
                <w:b/>
                <w:bCs/>
                <w:color w:val="000000"/>
                <w:sz w:val="19"/>
                <w:szCs w:val="19"/>
                <w:rtl/>
                <w:lang w:val="en-CA" w:eastAsia="en-CA" w:bidi="ar-SA"/>
              </w:rPr>
              <w:t>الشريحة</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23179C" w:rsidRDefault="00533360" w:rsidP="00533360">
            <w:pPr>
              <w:bidi/>
              <w:jc w:val="center"/>
              <w:rPr>
                <w:b/>
                <w:bCs/>
                <w:color w:val="000000"/>
                <w:sz w:val="19"/>
                <w:szCs w:val="19"/>
                <w:lang w:val="en-CA" w:eastAsia="en-CA" w:bidi="ar-SA"/>
              </w:rPr>
            </w:pPr>
            <w:r w:rsidRPr="001D2C14">
              <w:rPr>
                <w:rFonts w:hint="cs"/>
                <w:b/>
                <w:bCs/>
                <w:color w:val="000000"/>
                <w:sz w:val="19"/>
                <w:szCs w:val="19"/>
                <w:rtl/>
                <w:lang w:val="en-CA" w:eastAsia="en-CA" w:bidi="ar-SA"/>
              </w:rPr>
              <w:t xml:space="preserve">المبلغ </w:t>
            </w:r>
          </w:p>
          <w:p w:rsidR="00533360" w:rsidRPr="001D2C14" w:rsidRDefault="00533360" w:rsidP="0023179C">
            <w:pPr>
              <w:bidi/>
              <w:jc w:val="center"/>
              <w:rPr>
                <w:b/>
                <w:bCs/>
                <w:color w:val="000000"/>
                <w:sz w:val="19"/>
                <w:szCs w:val="19"/>
                <w:rtl/>
                <w:lang w:val="fr-CA" w:eastAsia="fr-CA" w:bidi="ar-SA"/>
              </w:rPr>
            </w:pPr>
            <w:r w:rsidRPr="001D2C14">
              <w:rPr>
                <w:rFonts w:hint="cs"/>
                <w:b/>
                <w:bCs/>
                <w:color w:val="000000"/>
                <w:sz w:val="19"/>
                <w:szCs w:val="19"/>
                <w:rtl/>
                <w:lang w:val="en-CA" w:eastAsia="en-CA" w:bidi="ar-SA"/>
              </w:rPr>
              <w:t>(مع تكاليف الدعم) (دولار أمريكي)</w:t>
            </w:r>
          </w:p>
        </w:tc>
        <w:tc>
          <w:tcPr>
            <w:tcW w:w="2507" w:type="dxa"/>
            <w:tcBorders>
              <w:top w:val="single" w:sz="4" w:space="0" w:color="auto"/>
              <w:left w:val="single" w:sz="4" w:space="0" w:color="auto"/>
              <w:bottom w:val="single" w:sz="4" w:space="0" w:color="auto"/>
              <w:right w:val="single" w:sz="4" w:space="0" w:color="auto"/>
            </w:tcBorders>
            <w:shd w:val="clear" w:color="auto" w:fill="auto"/>
            <w:vAlign w:val="center"/>
          </w:tcPr>
          <w:p w:rsidR="00533360" w:rsidRPr="001D2C14" w:rsidRDefault="00533360" w:rsidP="00533360">
            <w:pPr>
              <w:bidi/>
              <w:jc w:val="center"/>
              <w:rPr>
                <w:b/>
                <w:bCs/>
                <w:color w:val="000000"/>
                <w:sz w:val="19"/>
                <w:szCs w:val="19"/>
                <w:rtl/>
                <w:lang w:val="fr-CA" w:eastAsia="fr-CA" w:bidi="ar-SA"/>
              </w:rPr>
            </w:pPr>
            <w:r w:rsidRPr="001D2C14">
              <w:rPr>
                <w:rFonts w:hint="cs"/>
                <w:b/>
                <w:bCs/>
                <w:color w:val="000000"/>
                <w:sz w:val="19"/>
                <w:szCs w:val="19"/>
                <w:rtl/>
                <w:lang w:val="en-CA" w:eastAsia="en-CA" w:bidi="ar-SA"/>
              </w:rPr>
              <w:t>أسباب التأخير/ السحب</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rsidR="00533360" w:rsidRPr="001D2C14" w:rsidRDefault="00533360" w:rsidP="00533360">
            <w:pPr>
              <w:bidi/>
              <w:jc w:val="center"/>
              <w:rPr>
                <w:b/>
                <w:bCs/>
                <w:color w:val="000000"/>
                <w:sz w:val="19"/>
                <w:szCs w:val="19"/>
                <w:rtl/>
                <w:lang w:val="fr-CA" w:eastAsia="fr-CA" w:bidi="ar-SA"/>
              </w:rPr>
            </w:pPr>
            <w:r w:rsidRPr="001D2C14">
              <w:rPr>
                <w:rFonts w:hint="cs"/>
                <w:b/>
                <w:bCs/>
                <w:color w:val="000000"/>
                <w:sz w:val="19"/>
                <w:szCs w:val="19"/>
                <w:rtl/>
                <w:lang w:val="en-CA" w:eastAsia="fr-CA" w:bidi="ar-SA"/>
              </w:rPr>
              <w:t>التوصيات</w:t>
            </w:r>
          </w:p>
        </w:tc>
      </w:tr>
      <w:tr w:rsidR="00533360" w:rsidRPr="001D2C14" w:rsidTr="00533360">
        <w:trPr>
          <w:trHeight w:val="504"/>
        </w:trPr>
        <w:tc>
          <w:tcPr>
            <w:tcW w:w="118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rtl/>
                <w:lang w:val="fr-CA" w:eastAsia="fr-CA" w:bidi="ar-SA"/>
              </w:rPr>
            </w:pPr>
            <w:r>
              <w:rPr>
                <w:color w:val="000000"/>
                <w:sz w:val="19"/>
                <w:szCs w:val="19"/>
                <w:rtl/>
                <w:lang w:val="fr-CA" w:eastAsia="fr-CA" w:bidi="ar-SA"/>
              </w:rPr>
              <w:t xml:space="preserve">كوت ديفوار (المرحلة </w:t>
            </w:r>
            <w:r>
              <w:rPr>
                <w:rFonts w:hint="cs"/>
                <w:color w:val="000000"/>
                <w:sz w:val="19"/>
                <w:szCs w:val="19"/>
                <w:rtl/>
                <w:lang w:val="fr-CA" w:eastAsia="fr-CA" w:bidi="ar-SA"/>
              </w:rPr>
              <w:t>ا</w:t>
            </w:r>
            <w:r>
              <w:rPr>
                <w:color w:val="000000"/>
                <w:sz w:val="19"/>
                <w:szCs w:val="19"/>
                <w:rtl/>
                <w:lang w:val="fr-CA" w:eastAsia="fr-CA" w:bidi="ar-SA"/>
              </w:rPr>
              <w:t>لأول</w:t>
            </w:r>
            <w:r>
              <w:rPr>
                <w:rFonts w:hint="cs"/>
                <w:color w:val="000000"/>
                <w:sz w:val="19"/>
                <w:szCs w:val="19"/>
                <w:rtl/>
                <w:lang w:val="fr-CA" w:eastAsia="fr-CA" w:bidi="ar-SA"/>
              </w:rPr>
              <w:t>ى</w:t>
            </w:r>
            <w:r w:rsidRPr="001D2C14">
              <w:rPr>
                <w:color w:val="000000"/>
                <w:sz w:val="19"/>
                <w:szCs w:val="19"/>
                <w:rtl/>
                <w:lang w:val="fr-CA" w:eastAsia="fr-CA" w:bidi="ar-SA"/>
              </w:rPr>
              <w:t>)</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للبيئة</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2016</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168,156</w:t>
            </w:r>
          </w:p>
        </w:tc>
        <w:tc>
          <w:tcPr>
            <w:tcW w:w="250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lang w:val="fr-CA" w:eastAsia="fr-CA" w:bidi="ar-SA"/>
              </w:rPr>
            </w:pPr>
            <w:r w:rsidRPr="001D2C14">
              <w:rPr>
                <w:color w:val="000000"/>
                <w:sz w:val="19"/>
                <w:szCs w:val="19"/>
                <w:rtl/>
                <w:lang w:val="fr-CA" w:eastAsia="fr-CA" w:bidi="ar-SA"/>
              </w:rPr>
              <w:t>غياب تقرير التحقق</w:t>
            </w:r>
          </w:p>
        </w:tc>
        <w:tc>
          <w:tcPr>
            <w:tcW w:w="680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533360">
            <w:pPr>
              <w:bidi/>
              <w:rPr>
                <w:color w:val="000000"/>
                <w:sz w:val="19"/>
                <w:szCs w:val="19"/>
                <w:rtl/>
                <w:lang w:val="fr-CA" w:eastAsia="fr-CA" w:bidi="ar-SA"/>
              </w:rPr>
            </w:pPr>
            <w:r>
              <w:rPr>
                <w:color w:val="000000"/>
                <w:sz w:val="19"/>
                <w:szCs w:val="19"/>
                <w:rtl/>
                <w:lang w:val="fr-CA" w:eastAsia="fr-CA" w:bidi="ar-SA"/>
              </w:rPr>
              <w:t>وإذ ت</w:t>
            </w:r>
            <w:r>
              <w:rPr>
                <w:rFonts w:hint="cs"/>
                <w:color w:val="000000"/>
                <w:sz w:val="19"/>
                <w:szCs w:val="19"/>
                <w:rtl/>
                <w:lang w:val="fr-CA" w:eastAsia="fr-CA" w:bidi="ar-SA"/>
              </w:rPr>
              <w:t>أخذ علما ب</w:t>
            </w:r>
            <w:r w:rsidRPr="001D2C14">
              <w:rPr>
                <w:color w:val="000000"/>
                <w:sz w:val="19"/>
                <w:szCs w:val="19"/>
                <w:rtl/>
                <w:lang w:val="fr-CA" w:eastAsia="fr-CA" w:bidi="ar-SA"/>
              </w:rPr>
              <w:t>عدم إنجاز التحقق الإلزامي من أهداف استهلاك المواد الهيدروكلوروفلوروكربونية</w:t>
            </w:r>
            <w:r>
              <w:rPr>
                <w:rFonts w:hint="cs"/>
                <w:color w:val="000000"/>
                <w:sz w:val="19"/>
                <w:szCs w:val="19"/>
                <w:rtl/>
                <w:lang w:val="fr-CA" w:eastAsia="fr-CA" w:bidi="ar-SA"/>
              </w:rPr>
              <w:t>؛</w:t>
            </w:r>
            <w:r w:rsidRPr="001D2C14">
              <w:rPr>
                <w:color w:val="000000"/>
                <w:sz w:val="19"/>
                <w:szCs w:val="19"/>
                <w:rtl/>
                <w:lang w:val="fr-CA" w:eastAsia="fr-CA" w:bidi="ar-SA"/>
              </w:rPr>
              <w:t xml:space="preserve"> وإذ تحث كوت ديفوار على التعاون مع برنامج الأمم المتحدة للبيئة ومنظمة الأمم المتحدة للتنمية الصناعية من أجل إتمام عملية التحقق بما يتيح فرصة تقديم طلب تمويل الشريحة الثالثة (2016) من المرحلة الأولى من ﺧطﺔ إدارة إزاﻟﺔ اﻟﻣواد اﻟﮭﯾدروﮐﻟوروﻓﻟوروﮐرﺑوﻧﯾﺔ إلى </w:t>
            </w:r>
            <w:r w:rsidRPr="001D2C14">
              <w:rPr>
                <w:rFonts w:hint="cs"/>
                <w:color w:val="000000"/>
                <w:sz w:val="19"/>
                <w:szCs w:val="19"/>
                <w:rtl/>
                <w:lang w:val="fr-CA" w:eastAsia="fr-CA" w:bidi="ar-SA"/>
              </w:rPr>
              <w:t>الاجتماع</w:t>
            </w:r>
            <w:r w:rsidRPr="001D2C14">
              <w:rPr>
                <w:color w:val="000000"/>
                <w:sz w:val="19"/>
                <w:szCs w:val="19"/>
                <w:rtl/>
                <w:lang w:val="fr-CA" w:eastAsia="fr-CA" w:bidi="ar-SA"/>
              </w:rPr>
              <w:t xml:space="preserve"> الرابع والثمانين مشفوعا بخطة عمل منقحة </w:t>
            </w:r>
            <w:r>
              <w:rPr>
                <w:color w:val="000000"/>
                <w:sz w:val="19"/>
                <w:szCs w:val="19"/>
                <w:rtl/>
                <w:lang w:val="fr-CA" w:eastAsia="fr-CA" w:bidi="ar-SA"/>
              </w:rPr>
              <w:t>تبيّن</w:t>
            </w:r>
            <w:r w:rsidRPr="001D2C14">
              <w:rPr>
                <w:color w:val="000000"/>
                <w:sz w:val="19"/>
                <w:szCs w:val="19"/>
                <w:rtl/>
                <w:lang w:val="fr-CA" w:eastAsia="fr-CA" w:bidi="ar-SA"/>
              </w:rPr>
              <w:t xml:space="preserve"> إعادة توزيع شريحة عام 2016 والشرائح التالية.</w:t>
            </w:r>
          </w:p>
        </w:tc>
      </w:tr>
      <w:tr w:rsidR="00533360" w:rsidRPr="001D2C14" w:rsidTr="00533360">
        <w:trPr>
          <w:trHeight w:val="578"/>
        </w:trPr>
        <w:tc>
          <w:tcPr>
            <w:tcW w:w="1182"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jc w:val="left"/>
              <w:rPr>
                <w:color w:val="000000"/>
                <w:sz w:val="19"/>
                <w:szCs w:val="19"/>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منظمة الأمم المتحدة للتنمية الصناعية</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2016</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492,2</w:t>
            </w:r>
            <w:r>
              <w:rPr>
                <w:rFonts w:hint="cs"/>
                <w:color w:val="000000"/>
                <w:sz w:val="19"/>
                <w:szCs w:val="19"/>
                <w:rtl/>
                <w:lang w:val="fr-CA" w:eastAsia="fr-CA" w:bidi="ar-SA"/>
              </w:rPr>
              <w:t>00</w:t>
            </w:r>
          </w:p>
        </w:tc>
        <w:tc>
          <w:tcPr>
            <w:tcW w:w="2507"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jc w:val="left"/>
              <w:rPr>
                <w:color w:val="000000"/>
                <w:sz w:val="19"/>
                <w:szCs w:val="19"/>
                <w:lang w:val="fr-CA" w:eastAsia="fr-CA" w:bidi="ar-SA"/>
              </w:rPr>
            </w:pPr>
          </w:p>
        </w:tc>
        <w:tc>
          <w:tcPr>
            <w:tcW w:w="6804"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rPr>
                <w:color w:val="000000"/>
                <w:sz w:val="19"/>
                <w:szCs w:val="19"/>
                <w:lang w:val="fr-CA" w:eastAsia="fr-CA" w:bidi="ar-SA"/>
              </w:rPr>
            </w:pPr>
          </w:p>
        </w:tc>
      </w:tr>
      <w:tr w:rsidR="00533360" w:rsidRPr="001D2C14" w:rsidTr="00533360">
        <w:trPr>
          <w:trHeight w:val="1353"/>
        </w:trPr>
        <w:tc>
          <w:tcPr>
            <w:tcW w:w="1182"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lang w:val="fr-CA" w:eastAsia="fr-CA" w:bidi="ar-SA"/>
              </w:rPr>
            </w:pPr>
            <w:r w:rsidRPr="001D2C14">
              <w:rPr>
                <w:color w:val="000000"/>
                <w:sz w:val="19"/>
                <w:szCs w:val="19"/>
                <w:rtl/>
                <w:lang w:val="fr-CA" w:eastAsia="fr-CA" w:bidi="ar-SA"/>
              </w:rPr>
              <w:t>دومينيكا (المرحلة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للبيئة</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2016</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74,354</w:t>
            </w:r>
          </w:p>
        </w:tc>
        <w:tc>
          <w:tcPr>
            <w:tcW w:w="2507"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lang w:val="fr-CA" w:eastAsia="fr-CA" w:bidi="ar-SA"/>
              </w:rPr>
            </w:pPr>
            <w:r w:rsidRPr="001D2C14">
              <w:rPr>
                <w:color w:val="000000"/>
                <w:sz w:val="19"/>
                <w:szCs w:val="19"/>
                <w:rtl/>
                <w:lang w:val="fr-CA" w:eastAsia="fr-CA" w:bidi="ar-SA"/>
              </w:rPr>
              <w:t>قرارات الحكومة/الموافقات/</w:t>
            </w:r>
            <w:r>
              <w:rPr>
                <w:color w:val="000000"/>
                <w:sz w:val="19"/>
                <w:szCs w:val="19"/>
                <w:rtl/>
                <w:lang w:val="fr-CA" w:eastAsia="fr-CA" w:bidi="ar-SA"/>
              </w:rPr>
              <w:t>التغييرات في</w:t>
            </w:r>
            <w:r w:rsidRPr="001D2C14">
              <w:rPr>
                <w:color w:val="000000"/>
                <w:sz w:val="19"/>
                <w:szCs w:val="19"/>
                <w:rtl/>
                <w:lang w:val="fr-CA" w:eastAsia="fr-CA" w:bidi="ar-SA"/>
              </w:rPr>
              <w:t xml:space="preserve"> وحدة الأوزون الوطنية/التعديلات الهيكلية/غياب تقرير التحقق/الصعوبات الداخلية أو الخارجية</w:t>
            </w:r>
          </w:p>
        </w:tc>
        <w:tc>
          <w:tcPr>
            <w:tcW w:w="680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rPr>
                <w:color w:val="000000"/>
                <w:sz w:val="19"/>
                <w:szCs w:val="19"/>
                <w:rtl/>
                <w:lang w:val="fr-CA" w:eastAsia="fr-CA" w:bidi="ar-SA"/>
              </w:rPr>
            </w:pPr>
            <w:r>
              <w:rPr>
                <w:color w:val="000000"/>
                <w:sz w:val="19"/>
                <w:szCs w:val="19"/>
                <w:rtl/>
                <w:lang w:val="fr-CA" w:eastAsia="fr-CA" w:bidi="ar-SA"/>
              </w:rPr>
              <w:t>وإذ ت</w:t>
            </w:r>
            <w:r>
              <w:rPr>
                <w:rFonts w:hint="cs"/>
                <w:color w:val="000000"/>
                <w:sz w:val="19"/>
                <w:szCs w:val="19"/>
                <w:rtl/>
                <w:lang w:val="fr-CA" w:eastAsia="fr-CA" w:bidi="ar-SA"/>
              </w:rPr>
              <w:t>أخذ علما ب</w:t>
            </w:r>
            <w:r w:rsidRPr="001D2C14">
              <w:rPr>
                <w:color w:val="000000"/>
                <w:sz w:val="19"/>
                <w:szCs w:val="19"/>
                <w:rtl/>
                <w:lang w:val="fr-CA" w:eastAsia="fr-CA" w:bidi="ar-SA"/>
              </w:rPr>
              <w:t>التأخير الناتج من التعديلات الهيكلية في الدول</w:t>
            </w:r>
            <w:r>
              <w:rPr>
                <w:color w:val="000000"/>
                <w:sz w:val="19"/>
                <w:szCs w:val="19"/>
                <w:rtl/>
                <w:lang w:val="fr-CA" w:eastAsia="fr-CA" w:bidi="ar-SA"/>
              </w:rPr>
              <w:t>ة وفي وحدة الأوزون الوطنية و</w:t>
            </w:r>
            <w:r w:rsidRPr="001D2C14">
              <w:rPr>
                <w:color w:val="000000"/>
                <w:sz w:val="19"/>
                <w:szCs w:val="19"/>
                <w:rtl/>
                <w:lang w:val="fr-CA" w:eastAsia="fr-CA" w:bidi="ar-SA"/>
              </w:rPr>
              <w:t>عدم إنجاز التحقق الإلزامي من أهداف استهلاك المواد الهيدروكلوروفلوروكربونية</w:t>
            </w:r>
            <w:r>
              <w:rPr>
                <w:rFonts w:hint="cs"/>
                <w:color w:val="000000"/>
                <w:sz w:val="19"/>
                <w:szCs w:val="19"/>
                <w:rtl/>
                <w:lang w:val="fr-CA" w:eastAsia="fr-CA" w:bidi="ar-SA"/>
              </w:rPr>
              <w:t>؛</w:t>
            </w:r>
            <w:r w:rsidRPr="001D2C14">
              <w:rPr>
                <w:color w:val="000000"/>
                <w:sz w:val="19"/>
                <w:szCs w:val="19"/>
                <w:rtl/>
                <w:lang w:val="fr-CA" w:eastAsia="fr-CA" w:bidi="ar-SA"/>
              </w:rPr>
              <w:t xml:space="preserve"> وإذ تحث دومينيكا على التعاون مع برنامج الأمم المتحدة للبيئة من أجل إتمام التحقق بما يتيح فرصة تقديم طلب تمويل الشريحة الثانية (2016) من المرحلة الأولى من ﺧطﺔ إدارة إزاﻟﺔ اﻟﻣواد اﻟﮭﯾدروﮐﻟوروﻓﻟوروﮐرﺑوﻧﯾﺔ إلى </w:t>
            </w:r>
            <w:r w:rsidRPr="001D2C14">
              <w:rPr>
                <w:rFonts w:hint="cs"/>
                <w:color w:val="000000"/>
                <w:sz w:val="19"/>
                <w:szCs w:val="19"/>
                <w:rtl/>
                <w:lang w:val="fr-CA" w:eastAsia="fr-CA" w:bidi="ar-SA"/>
              </w:rPr>
              <w:t>الاجتماع</w:t>
            </w:r>
            <w:r w:rsidRPr="001D2C14">
              <w:rPr>
                <w:color w:val="000000"/>
                <w:sz w:val="19"/>
                <w:szCs w:val="19"/>
                <w:rtl/>
                <w:lang w:val="fr-CA" w:eastAsia="fr-CA" w:bidi="ar-SA"/>
              </w:rPr>
              <w:t xml:space="preserve"> الرابع والثمانين مشفوعا بخطة عمل منقحة </w:t>
            </w:r>
            <w:r>
              <w:rPr>
                <w:color w:val="000000"/>
                <w:sz w:val="19"/>
                <w:szCs w:val="19"/>
                <w:rtl/>
                <w:lang w:val="fr-CA" w:eastAsia="fr-CA" w:bidi="ar-SA"/>
              </w:rPr>
              <w:t>تبيّن</w:t>
            </w:r>
            <w:r w:rsidRPr="001D2C14">
              <w:rPr>
                <w:color w:val="000000"/>
                <w:sz w:val="19"/>
                <w:szCs w:val="19"/>
                <w:rtl/>
                <w:lang w:val="fr-CA" w:eastAsia="fr-CA" w:bidi="ar-SA"/>
              </w:rPr>
              <w:t xml:space="preserve"> إعادة توزيع شريحة عام 2016 والشرائح التالية، مع </w:t>
            </w:r>
            <w:r w:rsidRPr="00533360">
              <w:rPr>
                <w:sz w:val="19"/>
                <w:szCs w:val="19"/>
                <w:rtl/>
                <w:lang w:val="fr-CA" w:eastAsia="fr-CA" w:bidi="ar-SA"/>
              </w:rPr>
              <w:t xml:space="preserve">مراعاة أحكام </w:t>
            </w:r>
            <w:r w:rsidRPr="00533360">
              <w:rPr>
                <w:rFonts w:hint="cs"/>
                <w:sz w:val="19"/>
                <w:szCs w:val="19"/>
                <w:rtl/>
                <w:lang w:val="fr-CA" w:eastAsia="fr-CA" w:bidi="ar-SA"/>
              </w:rPr>
              <w:t>ال</w:t>
            </w:r>
            <w:r w:rsidRPr="00533360">
              <w:rPr>
                <w:sz w:val="19"/>
                <w:szCs w:val="19"/>
                <w:rtl/>
                <w:lang w:val="fr-CA" w:eastAsia="fr-CA" w:bidi="ar-SA"/>
              </w:rPr>
              <w:t xml:space="preserve">قرار 29/19 بشأن </w:t>
            </w:r>
            <w:r w:rsidRPr="00533360">
              <w:rPr>
                <w:rFonts w:hint="cs"/>
                <w:sz w:val="19"/>
                <w:szCs w:val="19"/>
                <w:rtl/>
                <w:lang w:val="fr-CA" w:eastAsia="fr-CA" w:bidi="ar-SA"/>
              </w:rPr>
              <w:t>الاعتبارات</w:t>
            </w:r>
            <w:r w:rsidRPr="00533360">
              <w:rPr>
                <w:sz w:val="19"/>
                <w:szCs w:val="19"/>
                <w:rtl/>
                <w:lang w:val="fr-CA" w:eastAsia="fr-CA" w:bidi="ar-SA"/>
              </w:rPr>
              <w:t xml:space="preserve"> </w:t>
            </w:r>
            <w:r w:rsidRPr="001D2C14">
              <w:rPr>
                <w:color w:val="000000"/>
                <w:sz w:val="19"/>
                <w:szCs w:val="19"/>
                <w:rtl/>
                <w:lang w:val="fr-CA" w:eastAsia="fr-CA" w:bidi="ar-SA"/>
              </w:rPr>
              <w:t xml:space="preserve">الخاصة بجزر </w:t>
            </w:r>
            <w:r>
              <w:rPr>
                <w:color w:val="000000"/>
                <w:sz w:val="19"/>
                <w:szCs w:val="19"/>
                <w:rtl/>
                <w:lang w:val="fr-CA" w:eastAsia="fr-CA" w:bidi="ar-SA"/>
              </w:rPr>
              <w:t xml:space="preserve">حوض الكاريبي المتأثرة </w:t>
            </w:r>
            <w:r>
              <w:rPr>
                <w:rFonts w:hint="cs"/>
                <w:color w:val="000000"/>
                <w:sz w:val="19"/>
                <w:szCs w:val="19"/>
                <w:rtl/>
                <w:lang w:val="fr-CA" w:eastAsia="fr-CA" w:bidi="ar-SA"/>
              </w:rPr>
              <w:t>بالأعاصير</w:t>
            </w:r>
            <w:r w:rsidRPr="001D2C14">
              <w:rPr>
                <w:color w:val="000000"/>
                <w:sz w:val="19"/>
                <w:szCs w:val="19"/>
                <w:rtl/>
                <w:lang w:val="fr-CA" w:eastAsia="fr-CA" w:bidi="ar-SA"/>
              </w:rPr>
              <w:t>.</w:t>
            </w:r>
          </w:p>
        </w:tc>
      </w:tr>
      <w:tr w:rsidR="00533360" w:rsidRPr="001D2C14" w:rsidTr="00533360">
        <w:trPr>
          <w:trHeight w:val="252"/>
        </w:trPr>
        <w:tc>
          <w:tcPr>
            <w:tcW w:w="1182" w:type="dxa"/>
            <w:vMerge w:val="restart"/>
            <w:tcBorders>
              <w:top w:val="nil"/>
              <w:left w:val="single" w:sz="4" w:space="0" w:color="auto"/>
              <w:bottom w:val="single" w:sz="4" w:space="0" w:color="auto"/>
              <w:right w:val="single" w:sz="4" w:space="0" w:color="auto"/>
            </w:tcBorders>
            <w:shd w:val="clear" w:color="auto" w:fill="auto"/>
            <w:hideMark/>
          </w:tcPr>
          <w:p w:rsidR="00533360" w:rsidRDefault="00533360" w:rsidP="00533360">
            <w:pPr>
              <w:bidi/>
              <w:jc w:val="left"/>
              <w:rPr>
                <w:color w:val="000000"/>
                <w:sz w:val="19"/>
                <w:szCs w:val="19"/>
                <w:rtl/>
                <w:lang w:val="fr-CA" w:eastAsia="fr-CA" w:bidi="ar-SA"/>
              </w:rPr>
            </w:pPr>
            <w:r w:rsidRPr="001D2C14">
              <w:rPr>
                <w:color w:val="000000"/>
                <w:sz w:val="19"/>
                <w:szCs w:val="19"/>
                <w:rtl/>
                <w:lang w:val="fr-CA" w:eastAsia="fr-CA" w:bidi="ar-SA"/>
              </w:rPr>
              <w:t>مصر</w:t>
            </w:r>
          </w:p>
          <w:p w:rsidR="00533360" w:rsidRPr="001D2C14" w:rsidRDefault="00533360" w:rsidP="00533360">
            <w:pPr>
              <w:bidi/>
              <w:jc w:val="left"/>
              <w:rPr>
                <w:color w:val="000000"/>
                <w:sz w:val="19"/>
                <w:szCs w:val="19"/>
                <w:rtl/>
                <w:lang w:val="fr-CA" w:eastAsia="fr-CA" w:bidi="ar-SA"/>
              </w:rPr>
            </w:pPr>
            <w:r w:rsidRPr="001D2C14">
              <w:rPr>
                <w:color w:val="000000"/>
                <w:sz w:val="19"/>
                <w:szCs w:val="19"/>
                <w:rtl/>
                <w:lang w:val="fr-CA" w:eastAsia="fr-CA" w:bidi="ar-SA"/>
              </w:rPr>
              <w:t>(المرحلة الثانية)</w:t>
            </w: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ألمانيا</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2019</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234,249</w:t>
            </w:r>
          </w:p>
        </w:tc>
        <w:tc>
          <w:tcPr>
            <w:tcW w:w="2507"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lang w:val="fr-CA" w:eastAsia="fr-CA" w:bidi="ar-SA"/>
              </w:rPr>
            </w:pPr>
            <w:r w:rsidRPr="001D2C14">
              <w:rPr>
                <w:color w:val="000000"/>
                <w:sz w:val="19"/>
                <w:szCs w:val="19"/>
                <w:rtl/>
                <w:lang w:val="fr-CA" w:eastAsia="fr-CA" w:bidi="ar-SA"/>
              </w:rPr>
              <w:t>غير متوفر</w:t>
            </w:r>
          </w:p>
        </w:tc>
        <w:tc>
          <w:tcPr>
            <w:tcW w:w="6804" w:type="dxa"/>
            <w:vMerge w:val="restart"/>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rPr>
                <w:color w:val="000000"/>
                <w:sz w:val="19"/>
                <w:szCs w:val="19"/>
                <w:rtl/>
                <w:lang w:val="fr-CA" w:eastAsia="fr-CA" w:bidi="ar-SA"/>
              </w:rPr>
            </w:pPr>
            <w:r>
              <w:rPr>
                <w:color w:val="000000"/>
                <w:sz w:val="19"/>
                <w:szCs w:val="19"/>
                <w:rtl/>
                <w:lang w:val="fr-CA" w:eastAsia="fr-CA" w:bidi="ar-SA"/>
              </w:rPr>
              <w:t>وإذ ت</w:t>
            </w:r>
            <w:r>
              <w:rPr>
                <w:rFonts w:hint="cs"/>
                <w:color w:val="000000"/>
                <w:sz w:val="19"/>
                <w:szCs w:val="19"/>
                <w:rtl/>
                <w:lang w:val="fr-CA" w:eastAsia="fr-CA" w:bidi="ar-SA"/>
              </w:rPr>
              <w:t>أخذ علما ب</w:t>
            </w:r>
            <w:r w:rsidRPr="001D2C14">
              <w:rPr>
                <w:color w:val="000000"/>
                <w:sz w:val="19"/>
                <w:szCs w:val="19"/>
                <w:rtl/>
                <w:lang w:val="fr-CA" w:eastAsia="fr-CA" w:bidi="ar-SA"/>
              </w:rPr>
              <w:t>أن معدل الصرف الإجمالي للشريحة الأولى (2017) من المرحلة الثانية من ﺧطﺔ إدارة إزاﻟﺔ اﻟﻣواد اﻟﮭﯾدروﮐﻟوروﻓﻟوروﮐرﺑوﻧﯾﺔ كان دون الحدّ الأدنى أي 20 في المائة</w:t>
            </w:r>
            <w:r>
              <w:rPr>
                <w:rFonts w:hint="cs"/>
                <w:color w:val="000000"/>
                <w:sz w:val="19"/>
                <w:szCs w:val="19"/>
                <w:rtl/>
                <w:lang w:val="fr-CA" w:eastAsia="fr-CA" w:bidi="ar-SA"/>
              </w:rPr>
              <w:t>؛</w:t>
            </w:r>
            <w:r w:rsidRPr="001D2C14">
              <w:rPr>
                <w:color w:val="000000"/>
                <w:sz w:val="19"/>
                <w:szCs w:val="19"/>
                <w:rtl/>
                <w:lang w:val="fr-CA" w:eastAsia="fr-CA" w:bidi="ar-SA"/>
              </w:rPr>
              <w:t xml:space="preserve"> وإذ تحث مصر على التعاون مع ألمانيا وبرنامج الأمم المتحدة الإنمائي وبرنامج الأمم المتحدة للبيئة ومنظمة الأمم المتحدة للتنمية الصناعية من أجل تسريع التنفيذ بما يتيح فرصة تقديم طلب تمويل الشريحة الثانية (2019) إلى </w:t>
            </w:r>
            <w:r w:rsidRPr="001D2C14">
              <w:rPr>
                <w:rFonts w:hint="cs"/>
                <w:color w:val="000000"/>
                <w:sz w:val="19"/>
                <w:szCs w:val="19"/>
                <w:rtl/>
                <w:lang w:val="fr-CA" w:eastAsia="fr-CA" w:bidi="ar-SA"/>
              </w:rPr>
              <w:t>الاجتماع</w:t>
            </w:r>
            <w:r w:rsidRPr="001D2C14">
              <w:rPr>
                <w:color w:val="000000"/>
                <w:sz w:val="19"/>
                <w:szCs w:val="19"/>
                <w:rtl/>
                <w:lang w:val="fr-CA" w:eastAsia="fr-CA" w:bidi="ar-SA"/>
              </w:rPr>
              <w:t xml:space="preserve"> الرابع والثمانين</w:t>
            </w:r>
            <w:r w:rsidR="00346610">
              <w:rPr>
                <w:rFonts w:hint="cs"/>
                <w:color w:val="000000"/>
                <w:sz w:val="19"/>
                <w:szCs w:val="19"/>
                <w:rtl/>
                <w:lang w:val="fr-CA" w:eastAsia="fr-CA" w:bidi="ar-SA"/>
              </w:rPr>
              <w:t>،</w:t>
            </w:r>
            <w:r w:rsidRPr="001D2C14">
              <w:rPr>
                <w:color w:val="000000"/>
                <w:sz w:val="19"/>
                <w:szCs w:val="19"/>
                <w:rtl/>
                <w:lang w:val="fr-CA" w:eastAsia="fr-CA" w:bidi="ar-SA"/>
              </w:rPr>
              <w:t xml:space="preserve"> على اعتبار أنه </w:t>
            </w:r>
            <w:r>
              <w:rPr>
                <w:rFonts w:hint="cs"/>
                <w:color w:val="000000"/>
                <w:sz w:val="19"/>
                <w:szCs w:val="19"/>
                <w:rtl/>
                <w:lang w:val="fr-CA" w:eastAsia="fr-CA" w:bidi="ar-SA"/>
              </w:rPr>
              <w:t xml:space="preserve">يكون </w:t>
            </w:r>
            <w:r w:rsidRPr="001D2C14">
              <w:rPr>
                <w:color w:val="000000"/>
                <w:sz w:val="19"/>
                <w:szCs w:val="19"/>
                <w:rtl/>
                <w:lang w:val="fr-CA" w:eastAsia="fr-CA" w:bidi="ar-SA"/>
              </w:rPr>
              <w:t>تم صرف ما يزيد على 20 في المائة من الأموال المخصصة للشريحة السابقة.</w:t>
            </w:r>
          </w:p>
        </w:tc>
      </w:tr>
      <w:tr w:rsidR="00533360" w:rsidRPr="001D2C14" w:rsidTr="00533360">
        <w:trPr>
          <w:trHeight w:val="371"/>
        </w:trPr>
        <w:tc>
          <w:tcPr>
            <w:tcW w:w="1182"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jc w:val="left"/>
              <w:rPr>
                <w:color w:val="000000"/>
                <w:sz w:val="19"/>
                <w:szCs w:val="19"/>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الإنمائي</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2019</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1,965,323</w:t>
            </w:r>
          </w:p>
        </w:tc>
        <w:tc>
          <w:tcPr>
            <w:tcW w:w="2507"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lang w:val="fr-CA" w:eastAsia="fr-CA" w:bidi="ar-SA"/>
              </w:rPr>
            </w:pPr>
            <w:r w:rsidRPr="001D2C14">
              <w:rPr>
                <w:color w:val="000000"/>
                <w:sz w:val="19"/>
                <w:szCs w:val="19"/>
                <w:rtl/>
                <w:lang w:val="fr-CA" w:eastAsia="fr-CA" w:bidi="ar-SA"/>
              </w:rPr>
              <w:t xml:space="preserve">صرف دون الحدّ الأدنى أي 20 في المائة </w:t>
            </w:r>
          </w:p>
        </w:tc>
        <w:tc>
          <w:tcPr>
            <w:tcW w:w="6804"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rPr>
                <w:color w:val="000000"/>
                <w:sz w:val="19"/>
                <w:szCs w:val="19"/>
                <w:lang w:val="fr-CA" w:eastAsia="fr-CA" w:bidi="ar-SA"/>
              </w:rPr>
            </w:pPr>
          </w:p>
        </w:tc>
      </w:tr>
      <w:tr w:rsidR="00533360" w:rsidRPr="001D2C14" w:rsidTr="00533360">
        <w:trPr>
          <w:trHeight w:val="418"/>
        </w:trPr>
        <w:tc>
          <w:tcPr>
            <w:tcW w:w="1182"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jc w:val="left"/>
              <w:rPr>
                <w:color w:val="000000"/>
                <w:sz w:val="19"/>
                <w:szCs w:val="19"/>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للبيئة</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2019</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312,894</w:t>
            </w:r>
          </w:p>
        </w:tc>
        <w:tc>
          <w:tcPr>
            <w:tcW w:w="2507"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lang w:val="fr-CA" w:eastAsia="fr-CA" w:bidi="ar-SA"/>
              </w:rPr>
            </w:pPr>
            <w:r w:rsidRPr="001D2C14">
              <w:rPr>
                <w:rFonts w:hint="cs"/>
                <w:color w:val="000000"/>
                <w:sz w:val="19"/>
                <w:szCs w:val="19"/>
                <w:rtl/>
                <w:lang w:val="fr-CA" w:eastAsia="fr-CA"/>
              </w:rPr>
              <w:t xml:space="preserve">عدم تقديم التقارير المرحلية والمالية </w:t>
            </w:r>
          </w:p>
        </w:tc>
        <w:tc>
          <w:tcPr>
            <w:tcW w:w="6804"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rPr>
                <w:color w:val="000000"/>
                <w:sz w:val="19"/>
                <w:szCs w:val="19"/>
                <w:lang w:val="fr-CA" w:eastAsia="fr-CA" w:bidi="ar-SA"/>
              </w:rPr>
            </w:pPr>
          </w:p>
        </w:tc>
      </w:tr>
      <w:tr w:rsidR="00533360" w:rsidRPr="001D2C14" w:rsidTr="00533360">
        <w:trPr>
          <w:trHeight w:val="694"/>
        </w:trPr>
        <w:tc>
          <w:tcPr>
            <w:tcW w:w="1182"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jc w:val="left"/>
              <w:rPr>
                <w:color w:val="000000"/>
                <w:sz w:val="19"/>
                <w:szCs w:val="19"/>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منظمة الأمم المتحدة للتنمية الصناعية</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2019</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807,85</w:t>
            </w:r>
            <w:r>
              <w:rPr>
                <w:rFonts w:hint="cs"/>
                <w:color w:val="000000"/>
                <w:sz w:val="19"/>
                <w:szCs w:val="19"/>
                <w:rtl/>
                <w:lang w:val="fr-CA" w:eastAsia="fr-CA" w:bidi="ar-SA"/>
              </w:rPr>
              <w:t>0</w:t>
            </w:r>
          </w:p>
        </w:tc>
        <w:tc>
          <w:tcPr>
            <w:tcW w:w="2507"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lang w:val="fr-CA" w:eastAsia="fr-CA" w:bidi="ar-SA"/>
              </w:rPr>
            </w:pPr>
            <w:r w:rsidRPr="001D2C14">
              <w:rPr>
                <w:color w:val="000000"/>
                <w:sz w:val="19"/>
                <w:szCs w:val="19"/>
                <w:rtl/>
                <w:lang w:val="fr-CA" w:eastAsia="fr-CA" w:bidi="ar-SA"/>
              </w:rPr>
              <w:t xml:space="preserve">صرف دون الحدّ الأدنى أي 20 في المائة </w:t>
            </w:r>
          </w:p>
        </w:tc>
        <w:tc>
          <w:tcPr>
            <w:tcW w:w="6804"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rPr>
                <w:color w:val="000000"/>
                <w:sz w:val="19"/>
                <w:szCs w:val="19"/>
                <w:lang w:val="fr-CA" w:eastAsia="fr-CA" w:bidi="ar-SA"/>
              </w:rPr>
            </w:pPr>
          </w:p>
        </w:tc>
      </w:tr>
      <w:tr w:rsidR="00533360" w:rsidRPr="001D2C14" w:rsidTr="00533360">
        <w:trPr>
          <w:trHeight w:val="1115"/>
        </w:trPr>
        <w:tc>
          <w:tcPr>
            <w:tcW w:w="1182" w:type="dxa"/>
            <w:tcBorders>
              <w:top w:val="nil"/>
              <w:left w:val="single" w:sz="4" w:space="0" w:color="auto"/>
              <w:bottom w:val="single" w:sz="4" w:space="0" w:color="auto"/>
              <w:right w:val="single" w:sz="4" w:space="0" w:color="auto"/>
            </w:tcBorders>
            <w:shd w:val="clear" w:color="auto" w:fill="auto"/>
            <w:hideMark/>
          </w:tcPr>
          <w:p w:rsidR="00533360" w:rsidRDefault="00533360" w:rsidP="00533360">
            <w:pPr>
              <w:bidi/>
              <w:jc w:val="left"/>
              <w:rPr>
                <w:color w:val="000000"/>
                <w:sz w:val="19"/>
                <w:szCs w:val="19"/>
                <w:rtl/>
                <w:lang w:val="fr-CA" w:eastAsia="fr-CA" w:bidi="ar-SA"/>
              </w:rPr>
            </w:pPr>
            <w:r w:rsidRPr="001D2C14">
              <w:rPr>
                <w:color w:val="000000"/>
                <w:sz w:val="19"/>
                <w:szCs w:val="19"/>
                <w:rtl/>
                <w:lang w:val="fr-CA" w:eastAsia="fr-CA" w:bidi="ar-SA"/>
              </w:rPr>
              <w:t>غانا</w:t>
            </w:r>
          </w:p>
          <w:p w:rsidR="00533360" w:rsidRPr="001D2C14" w:rsidRDefault="00533360" w:rsidP="00533360">
            <w:pPr>
              <w:bidi/>
              <w:jc w:val="left"/>
              <w:rPr>
                <w:color w:val="000000"/>
                <w:sz w:val="19"/>
                <w:szCs w:val="19"/>
                <w:rtl/>
                <w:lang w:val="fr-CA" w:eastAsia="fr-CA" w:bidi="ar-SA"/>
              </w:rPr>
            </w:pPr>
            <w:r w:rsidRPr="001D2C14">
              <w:rPr>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الإنمائي</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2019</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130,409</w:t>
            </w:r>
          </w:p>
        </w:tc>
        <w:tc>
          <w:tcPr>
            <w:tcW w:w="2507"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lang w:val="fr-CA" w:eastAsia="fr-CA" w:bidi="ar-SA"/>
              </w:rPr>
            </w:pPr>
            <w:r w:rsidRPr="001D2C14">
              <w:rPr>
                <w:color w:val="000000"/>
                <w:sz w:val="19"/>
                <w:szCs w:val="19"/>
                <w:rtl/>
                <w:lang w:val="fr-CA" w:eastAsia="fr-CA" w:bidi="ar-SA"/>
              </w:rPr>
              <w:t xml:space="preserve">صرف دون الحدّ الأدنى أي 20 في المائة </w:t>
            </w:r>
          </w:p>
        </w:tc>
        <w:tc>
          <w:tcPr>
            <w:tcW w:w="680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rPr>
                <w:color w:val="000000"/>
                <w:sz w:val="19"/>
                <w:szCs w:val="19"/>
                <w:rtl/>
                <w:lang w:val="fr-CA" w:eastAsia="fr-CA" w:bidi="ar-SA"/>
              </w:rPr>
            </w:pPr>
            <w:r w:rsidRPr="001D2C14">
              <w:rPr>
                <w:color w:val="000000"/>
                <w:sz w:val="19"/>
                <w:szCs w:val="19"/>
                <w:rtl/>
                <w:lang w:val="fr-CA" w:eastAsia="fr-CA" w:bidi="ar-SA"/>
              </w:rPr>
              <w:t>وإذا تأخذ علما بأن معدل الصرف الإجمالي للشريحة الخامسة (2018) من المرحلة الأولى من ﺧطﺔ إدارة إزاﻟﺔ اﻟﻣواد اﻟﮭﯾدروﮐﻟوروﻓﻟوروﮐرﺑوﻧﯾﺔ كان دون الحدّ الأدنى أي 20 في المائة</w:t>
            </w:r>
            <w:r>
              <w:rPr>
                <w:rFonts w:hint="cs"/>
                <w:color w:val="000000"/>
                <w:sz w:val="19"/>
                <w:szCs w:val="19"/>
                <w:rtl/>
                <w:lang w:val="fr-CA" w:eastAsia="fr-CA" w:bidi="ar-SA"/>
              </w:rPr>
              <w:t>؛</w:t>
            </w:r>
            <w:r w:rsidRPr="001D2C14">
              <w:rPr>
                <w:color w:val="000000"/>
                <w:sz w:val="19"/>
                <w:szCs w:val="19"/>
                <w:rtl/>
                <w:lang w:val="fr-CA" w:eastAsia="fr-CA" w:bidi="ar-SA"/>
              </w:rPr>
              <w:t xml:space="preserve"> وإذ تحث غانا على التعاون مع برنامج الأمم المتحدة الإنمائي من أجل تسريع التنفيذ بما يتيح فرصة تقديم طلب تمويل الشريحة السادسة (2019) إلى </w:t>
            </w:r>
            <w:r w:rsidRPr="001D2C14">
              <w:rPr>
                <w:rFonts w:hint="cs"/>
                <w:color w:val="000000"/>
                <w:sz w:val="19"/>
                <w:szCs w:val="19"/>
                <w:rtl/>
                <w:lang w:val="fr-CA" w:eastAsia="fr-CA" w:bidi="ar-SA"/>
              </w:rPr>
              <w:t>الاجتماع</w:t>
            </w:r>
            <w:r w:rsidRPr="001D2C14">
              <w:rPr>
                <w:color w:val="000000"/>
                <w:sz w:val="19"/>
                <w:szCs w:val="19"/>
                <w:rtl/>
                <w:lang w:val="fr-CA" w:eastAsia="fr-CA" w:bidi="ar-SA"/>
              </w:rPr>
              <w:t xml:space="preserve"> الرابع والثمانين،</w:t>
            </w:r>
            <w:r>
              <w:rPr>
                <w:rFonts w:hint="cs"/>
                <w:color w:val="000000"/>
                <w:sz w:val="19"/>
                <w:szCs w:val="19"/>
                <w:rtl/>
                <w:lang w:val="fr-CA" w:eastAsia="fr-CA" w:bidi="ar-SA"/>
              </w:rPr>
              <w:t xml:space="preserve"> </w:t>
            </w:r>
            <w:r w:rsidRPr="001D2C14">
              <w:rPr>
                <w:color w:val="000000"/>
                <w:sz w:val="19"/>
                <w:szCs w:val="19"/>
                <w:rtl/>
                <w:lang w:val="fr-CA" w:eastAsia="fr-CA" w:bidi="ar-SA"/>
              </w:rPr>
              <w:t xml:space="preserve">على اعتبار أنه </w:t>
            </w:r>
            <w:r>
              <w:rPr>
                <w:rFonts w:hint="cs"/>
                <w:color w:val="000000"/>
                <w:sz w:val="19"/>
                <w:szCs w:val="19"/>
                <w:rtl/>
                <w:lang w:val="fr-CA" w:eastAsia="fr-CA" w:bidi="ar-SA"/>
              </w:rPr>
              <w:t xml:space="preserve">يكون </w:t>
            </w:r>
            <w:r w:rsidRPr="001D2C14">
              <w:rPr>
                <w:color w:val="000000"/>
                <w:sz w:val="19"/>
                <w:szCs w:val="19"/>
                <w:rtl/>
                <w:lang w:val="fr-CA" w:eastAsia="fr-CA" w:bidi="ar-SA"/>
              </w:rPr>
              <w:t>تم صرف ما يزيد على 20 في المائة من الأموال المخصصة للشريحة السابقة.</w:t>
            </w:r>
          </w:p>
        </w:tc>
      </w:tr>
      <w:tr w:rsidR="00533360" w:rsidRPr="001D2C14" w:rsidTr="00533360">
        <w:trPr>
          <w:trHeight w:val="756"/>
        </w:trPr>
        <w:tc>
          <w:tcPr>
            <w:tcW w:w="118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33360" w:rsidRDefault="00533360" w:rsidP="00533360">
            <w:pPr>
              <w:bidi/>
              <w:jc w:val="left"/>
              <w:rPr>
                <w:color w:val="000000"/>
                <w:sz w:val="19"/>
                <w:szCs w:val="19"/>
                <w:rtl/>
                <w:lang w:val="fr-CA" w:eastAsia="fr-CA" w:bidi="ar-SA"/>
              </w:rPr>
            </w:pPr>
            <w:r w:rsidRPr="001D2C14">
              <w:rPr>
                <w:color w:val="000000"/>
                <w:sz w:val="19"/>
                <w:szCs w:val="19"/>
                <w:rtl/>
                <w:lang w:val="fr-CA" w:eastAsia="fr-CA" w:bidi="ar-SA"/>
              </w:rPr>
              <w:t xml:space="preserve">غينيا </w:t>
            </w:r>
          </w:p>
          <w:p w:rsidR="00533360" w:rsidRPr="001D2C14" w:rsidRDefault="00533360" w:rsidP="00533360">
            <w:pPr>
              <w:bidi/>
              <w:jc w:val="left"/>
              <w:rPr>
                <w:color w:val="000000"/>
                <w:sz w:val="19"/>
                <w:szCs w:val="19"/>
                <w:rtl/>
                <w:lang w:val="fr-CA" w:eastAsia="fr-CA" w:bidi="ar-SA"/>
              </w:rPr>
            </w:pPr>
            <w:r w:rsidRPr="001D2C14">
              <w:rPr>
                <w:color w:val="000000"/>
                <w:sz w:val="19"/>
                <w:szCs w:val="19"/>
                <w:rtl/>
                <w:lang w:val="fr-CA" w:eastAsia="fr-CA" w:bidi="ar-SA"/>
              </w:rPr>
              <w:t>(المرحلة الأولى)</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منظمة الأمم المتحدة للتنمية الصناعية</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2016</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Pr>
                <w:rFonts w:hint="cs"/>
                <w:color w:val="000000"/>
                <w:sz w:val="19"/>
                <w:szCs w:val="19"/>
                <w:rtl/>
                <w:lang w:val="fr-CA" w:eastAsia="fr-CA" w:bidi="ar-SA"/>
              </w:rPr>
              <w:t>172,000</w:t>
            </w:r>
          </w:p>
        </w:tc>
        <w:tc>
          <w:tcPr>
            <w:tcW w:w="250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lang w:val="fr-CA" w:eastAsia="fr-CA" w:bidi="ar-SA"/>
              </w:rPr>
            </w:pPr>
            <w:r w:rsidRPr="001D2C14">
              <w:rPr>
                <w:color w:val="000000"/>
                <w:sz w:val="19"/>
                <w:szCs w:val="19"/>
                <w:rtl/>
                <w:lang w:val="fr-CA" w:eastAsia="fr-CA" w:bidi="ar-SA"/>
              </w:rPr>
              <w:t>قرارات الحكومة/الموافقات/</w:t>
            </w:r>
            <w:r>
              <w:rPr>
                <w:color w:val="000000"/>
                <w:sz w:val="19"/>
                <w:szCs w:val="19"/>
                <w:rtl/>
                <w:lang w:val="fr-CA" w:eastAsia="fr-CA" w:bidi="ar-SA"/>
              </w:rPr>
              <w:t>التغييرات في</w:t>
            </w:r>
            <w:r w:rsidRPr="001D2C14">
              <w:rPr>
                <w:color w:val="000000"/>
                <w:sz w:val="19"/>
                <w:szCs w:val="19"/>
                <w:rtl/>
                <w:lang w:val="fr-CA" w:eastAsia="fr-CA" w:bidi="ar-SA"/>
              </w:rPr>
              <w:t xml:space="preserve"> وحدة الأوزون الوطنية/التعديلات الهيكلية/غياب تقرير التحقق</w:t>
            </w:r>
          </w:p>
        </w:tc>
        <w:tc>
          <w:tcPr>
            <w:tcW w:w="680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533360">
            <w:pPr>
              <w:bidi/>
              <w:rPr>
                <w:color w:val="000000"/>
                <w:sz w:val="19"/>
                <w:szCs w:val="19"/>
                <w:rtl/>
                <w:lang w:val="fr-CA" w:eastAsia="fr-CA" w:bidi="ar-SA"/>
              </w:rPr>
            </w:pPr>
            <w:r w:rsidRPr="001D2C14">
              <w:rPr>
                <w:color w:val="000000"/>
                <w:sz w:val="19"/>
                <w:szCs w:val="19"/>
                <w:rtl/>
                <w:lang w:val="fr-CA" w:eastAsia="fr-CA" w:bidi="ar-SA"/>
              </w:rPr>
              <w:t xml:space="preserve">وإذ </w:t>
            </w:r>
            <w:r>
              <w:rPr>
                <w:rFonts w:hint="cs"/>
                <w:color w:val="000000"/>
                <w:sz w:val="19"/>
                <w:szCs w:val="19"/>
                <w:rtl/>
                <w:lang w:val="fr-CA" w:eastAsia="fr-CA" w:bidi="ar-SA"/>
              </w:rPr>
              <w:t>تأخذ علما</w:t>
            </w:r>
            <w:r w:rsidRPr="001D2C14">
              <w:rPr>
                <w:color w:val="000000"/>
                <w:sz w:val="19"/>
                <w:szCs w:val="19"/>
                <w:rtl/>
                <w:lang w:val="fr-CA" w:eastAsia="fr-CA" w:bidi="ar-SA"/>
              </w:rPr>
              <w:t xml:space="preserve"> </w:t>
            </w:r>
            <w:r>
              <w:rPr>
                <w:rFonts w:hint="cs"/>
                <w:color w:val="000000"/>
                <w:sz w:val="19"/>
                <w:szCs w:val="19"/>
                <w:rtl/>
                <w:lang w:val="fr-CA" w:eastAsia="fr-CA" w:bidi="ar-SA"/>
              </w:rPr>
              <w:t>ب</w:t>
            </w:r>
            <w:r>
              <w:rPr>
                <w:color w:val="000000"/>
                <w:sz w:val="19"/>
                <w:szCs w:val="19"/>
                <w:rtl/>
                <w:lang w:val="fr-CA" w:eastAsia="fr-CA" w:bidi="ar-SA"/>
              </w:rPr>
              <w:t>التأخير الناتج من الت</w:t>
            </w:r>
            <w:r>
              <w:rPr>
                <w:rFonts w:hint="cs"/>
                <w:color w:val="000000"/>
                <w:sz w:val="19"/>
                <w:szCs w:val="19"/>
                <w:rtl/>
                <w:lang w:val="fr-CA" w:eastAsia="fr-CA" w:bidi="ar-SA"/>
              </w:rPr>
              <w:t>غييرات</w:t>
            </w:r>
            <w:r>
              <w:rPr>
                <w:color w:val="000000"/>
                <w:sz w:val="19"/>
                <w:szCs w:val="19"/>
                <w:rtl/>
                <w:lang w:val="fr-CA" w:eastAsia="fr-CA" w:bidi="ar-SA"/>
              </w:rPr>
              <w:t xml:space="preserve"> في وحدة الأوزون الوطنية </w:t>
            </w:r>
            <w:r>
              <w:rPr>
                <w:rFonts w:hint="cs"/>
                <w:color w:val="000000"/>
                <w:sz w:val="19"/>
                <w:szCs w:val="19"/>
                <w:rtl/>
                <w:lang w:val="fr-CA" w:eastAsia="fr-CA" w:bidi="ar-SA"/>
              </w:rPr>
              <w:t>و</w:t>
            </w:r>
            <w:r w:rsidRPr="001D2C14">
              <w:rPr>
                <w:color w:val="000000"/>
                <w:sz w:val="19"/>
                <w:szCs w:val="19"/>
                <w:rtl/>
                <w:lang w:val="fr-CA" w:eastAsia="fr-CA" w:bidi="ar-SA"/>
              </w:rPr>
              <w:t>عدم إنجاز التحقق الإلزامي من أهداف استهلاك المواد الهيدروكلوروفلوروكربونية</w:t>
            </w:r>
            <w:r>
              <w:rPr>
                <w:rFonts w:hint="cs"/>
                <w:color w:val="000000"/>
                <w:sz w:val="19"/>
                <w:szCs w:val="19"/>
                <w:rtl/>
                <w:lang w:val="fr-CA" w:eastAsia="fr-CA" w:bidi="ar-SA"/>
              </w:rPr>
              <w:t>؛</w:t>
            </w:r>
            <w:r w:rsidRPr="001D2C14">
              <w:rPr>
                <w:color w:val="000000"/>
                <w:sz w:val="19"/>
                <w:szCs w:val="19"/>
                <w:rtl/>
                <w:lang w:val="fr-CA" w:eastAsia="fr-CA" w:bidi="ar-SA"/>
              </w:rPr>
              <w:t xml:space="preserve"> وإذ تحث غينيا على التعاون مع برنامج الأمم المتحدة للبيئة ومنظمة الأمم المتحدة للتنمية الصناعية من أجل إتمام التحقق بما يتيح فرصة تقديم طلب تمويل الشريحة الثالثة (2016) من المرحلة الأولى من ﺧطﺔ إدارة إزاﻟﺔ اﻟﻣواد اﻟﮭﯾدروﮐﻟوروﻓﻟوروﮐرﺑوﻧﯾﺔ إلى </w:t>
            </w:r>
            <w:r w:rsidRPr="001D2C14">
              <w:rPr>
                <w:rFonts w:hint="cs"/>
                <w:color w:val="000000"/>
                <w:sz w:val="19"/>
                <w:szCs w:val="19"/>
                <w:rtl/>
                <w:lang w:val="fr-CA" w:eastAsia="fr-CA" w:bidi="ar-SA"/>
              </w:rPr>
              <w:t>الاجتماع</w:t>
            </w:r>
            <w:r w:rsidRPr="001D2C14">
              <w:rPr>
                <w:color w:val="000000"/>
                <w:sz w:val="19"/>
                <w:szCs w:val="19"/>
                <w:rtl/>
                <w:lang w:val="fr-CA" w:eastAsia="fr-CA" w:bidi="ar-SA"/>
              </w:rPr>
              <w:t xml:space="preserve"> الرابع والثمانين مشفوعا بخطة عمل منقحة </w:t>
            </w:r>
            <w:r>
              <w:rPr>
                <w:color w:val="000000"/>
                <w:sz w:val="19"/>
                <w:szCs w:val="19"/>
                <w:rtl/>
                <w:lang w:val="fr-CA" w:eastAsia="fr-CA" w:bidi="ar-SA"/>
              </w:rPr>
              <w:t>تبيّن</w:t>
            </w:r>
            <w:r w:rsidRPr="001D2C14">
              <w:rPr>
                <w:color w:val="000000"/>
                <w:sz w:val="19"/>
                <w:szCs w:val="19"/>
                <w:rtl/>
                <w:lang w:val="fr-CA" w:eastAsia="fr-CA" w:bidi="ar-SA"/>
              </w:rPr>
              <w:t xml:space="preserve"> إعادة توزيع شريحة عام 2016 والشرائح التالية.</w:t>
            </w:r>
          </w:p>
        </w:tc>
      </w:tr>
      <w:tr w:rsidR="00533360" w:rsidRPr="001D2C14" w:rsidTr="00533360">
        <w:trPr>
          <w:trHeight w:val="363"/>
        </w:trPr>
        <w:tc>
          <w:tcPr>
            <w:tcW w:w="1182"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jc w:val="left"/>
              <w:rPr>
                <w:color w:val="000000"/>
                <w:sz w:val="19"/>
                <w:szCs w:val="19"/>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للبيئة</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2016</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73,45</w:t>
            </w:r>
            <w:r>
              <w:rPr>
                <w:rFonts w:hint="cs"/>
                <w:color w:val="000000"/>
                <w:sz w:val="19"/>
                <w:szCs w:val="19"/>
                <w:rtl/>
                <w:lang w:val="fr-CA" w:eastAsia="fr-CA" w:bidi="ar-SA"/>
              </w:rPr>
              <w:t>0</w:t>
            </w:r>
          </w:p>
        </w:tc>
        <w:tc>
          <w:tcPr>
            <w:tcW w:w="2507"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jc w:val="left"/>
              <w:rPr>
                <w:color w:val="000000"/>
                <w:sz w:val="19"/>
                <w:szCs w:val="19"/>
                <w:lang w:val="fr-CA" w:eastAsia="fr-CA" w:bidi="ar-SA"/>
              </w:rPr>
            </w:pPr>
          </w:p>
        </w:tc>
        <w:tc>
          <w:tcPr>
            <w:tcW w:w="6804"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rPr>
                <w:color w:val="000000"/>
                <w:sz w:val="19"/>
                <w:szCs w:val="19"/>
                <w:lang w:val="fr-CA" w:eastAsia="fr-CA" w:bidi="ar-SA"/>
              </w:rPr>
            </w:pPr>
          </w:p>
        </w:tc>
      </w:tr>
      <w:tr w:rsidR="00533360" w:rsidRPr="001D2C14" w:rsidTr="00533360">
        <w:trPr>
          <w:trHeight w:val="1540"/>
        </w:trPr>
        <w:tc>
          <w:tcPr>
            <w:tcW w:w="1182" w:type="dxa"/>
            <w:tcBorders>
              <w:top w:val="single" w:sz="4" w:space="0" w:color="auto"/>
              <w:left w:val="single" w:sz="4" w:space="0" w:color="auto"/>
              <w:bottom w:val="single" w:sz="4" w:space="0" w:color="auto"/>
              <w:right w:val="single" w:sz="4" w:space="0" w:color="auto"/>
            </w:tcBorders>
            <w:shd w:val="clear" w:color="auto" w:fill="auto"/>
            <w:hideMark/>
          </w:tcPr>
          <w:p w:rsidR="00533360" w:rsidRDefault="00533360" w:rsidP="00533360">
            <w:pPr>
              <w:bidi/>
              <w:jc w:val="left"/>
              <w:rPr>
                <w:color w:val="000000"/>
                <w:sz w:val="19"/>
                <w:szCs w:val="19"/>
                <w:rtl/>
                <w:lang w:val="fr-CA" w:eastAsia="fr-CA" w:bidi="ar-SA"/>
              </w:rPr>
            </w:pPr>
            <w:r w:rsidRPr="001D2C14">
              <w:rPr>
                <w:color w:val="000000"/>
                <w:sz w:val="19"/>
                <w:szCs w:val="19"/>
                <w:rtl/>
                <w:lang w:val="fr-CA" w:eastAsia="fr-CA" w:bidi="ar-SA"/>
              </w:rPr>
              <w:t>هايتي</w:t>
            </w:r>
          </w:p>
          <w:p w:rsidR="00533360" w:rsidRPr="001D2C14" w:rsidRDefault="00533360" w:rsidP="00533360">
            <w:pPr>
              <w:bidi/>
              <w:jc w:val="left"/>
              <w:rPr>
                <w:color w:val="000000"/>
                <w:sz w:val="19"/>
                <w:szCs w:val="19"/>
                <w:lang w:val="fr-CA" w:eastAsia="fr-CA" w:bidi="ar-SA"/>
              </w:rPr>
            </w:pPr>
            <w:r w:rsidRPr="001D2C14">
              <w:rPr>
                <w:color w:val="000000"/>
                <w:sz w:val="19"/>
                <w:szCs w:val="19"/>
                <w:rtl/>
                <w:lang w:val="fr-CA" w:eastAsia="fr-CA" w:bidi="ar-SA"/>
              </w:rPr>
              <w:t>(المرحلة الأولى)</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للبيئة</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2018</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95,916</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lang w:val="fr-CA" w:eastAsia="fr-CA" w:bidi="ar-SA"/>
              </w:rPr>
            </w:pPr>
            <w:r w:rsidRPr="001D2C14">
              <w:rPr>
                <w:color w:val="000000"/>
                <w:sz w:val="19"/>
                <w:szCs w:val="19"/>
                <w:rtl/>
                <w:lang w:val="fr-CA" w:eastAsia="fr-CA" w:bidi="ar-SA"/>
              </w:rPr>
              <w:t>قرارات الحكومة/الموافقات/</w:t>
            </w:r>
            <w:r>
              <w:rPr>
                <w:color w:val="000000"/>
                <w:sz w:val="19"/>
                <w:szCs w:val="19"/>
                <w:rtl/>
                <w:lang w:val="fr-CA" w:eastAsia="fr-CA" w:bidi="ar-SA"/>
              </w:rPr>
              <w:t>التغييرات في</w:t>
            </w:r>
            <w:r w:rsidRPr="001D2C14">
              <w:rPr>
                <w:color w:val="000000"/>
                <w:sz w:val="19"/>
                <w:szCs w:val="19"/>
                <w:rtl/>
                <w:lang w:val="fr-CA" w:eastAsia="fr-CA" w:bidi="ar-SA"/>
              </w:rPr>
              <w:t xml:space="preserve"> وحدة الأوزون الوطنية/التعديلات الهيكلية/التوقيع على الاتفاق/وثيقة المشروع/صرف دون الحدّ الأدنى أي 20 في المائة</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533360">
            <w:pPr>
              <w:bidi/>
              <w:rPr>
                <w:color w:val="000000"/>
                <w:sz w:val="19"/>
                <w:szCs w:val="19"/>
                <w:rtl/>
                <w:lang w:val="fr-CA" w:eastAsia="fr-CA" w:bidi="ar-SA"/>
              </w:rPr>
            </w:pPr>
            <w:r>
              <w:rPr>
                <w:color w:val="000000"/>
                <w:sz w:val="19"/>
                <w:szCs w:val="19"/>
                <w:rtl/>
                <w:lang w:val="fr-CA" w:eastAsia="fr-CA" w:bidi="ar-SA"/>
              </w:rPr>
              <w:t>وإذ ت</w:t>
            </w:r>
            <w:r>
              <w:rPr>
                <w:rFonts w:hint="cs"/>
                <w:color w:val="000000"/>
                <w:sz w:val="19"/>
                <w:szCs w:val="19"/>
                <w:rtl/>
                <w:lang w:val="fr-CA" w:eastAsia="fr-CA" w:bidi="ar-SA"/>
              </w:rPr>
              <w:t>أخذ علما ب</w:t>
            </w:r>
            <w:r w:rsidRPr="001D2C14">
              <w:rPr>
                <w:color w:val="000000"/>
                <w:sz w:val="19"/>
                <w:szCs w:val="19"/>
                <w:rtl/>
                <w:lang w:val="fr-CA" w:eastAsia="fr-CA" w:bidi="ar-SA"/>
              </w:rPr>
              <w:t xml:space="preserve">التأخير في التوقيع على </w:t>
            </w:r>
            <w:r w:rsidRPr="001D2C14">
              <w:rPr>
                <w:rFonts w:hint="cs"/>
                <w:color w:val="000000"/>
                <w:sz w:val="19"/>
                <w:szCs w:val="19"/>
                <w:rtl/>
                <w:lang w:val="fr-CA" w:eastAsia="fr-CA" w:bidi="ar-SA"/>
              </w:rPr>
              <w:t>الاتفاق</w:t>
            </w:r>
            <w:r w:rsidRPr="001D2C14">
              <w:rPr>
                <w:color w:val="000000"/>
                <w:sz w:val="19"/>
                <w:szCs w:val="19"/>
                <w:rtl/>
                <w:lang w:val="fr-CA" w:eastAsia="fr-CA" w:bidi="ar-SA"/>
              </w:rPr>
              <w:t xml:space="preserve"> والناتج من التعديلات الهيكلية في الدول</w:t>
            </w:r>
            <w:r>
              <w:rPr>
                <w:color w:val="000000"/>
                <w:sz w:val="19"/>
                <w:szCs w:val="19"/>
                <w:rtl/>
                <w:lang w:val="fr-CA" w:eastAsia="fr-CA" w:bidi="ar-SA"/>
              </w:rPr>
              <w:t>ة وفي وحدة الأوزون الوطنية و</w:t>
            </w:r>
            <w:r>
              <w:rPr>
                <w:rFonts w:hint="cs"/>
                <w:color w:val="000000"/>
                <w:sz w:val="19"/>
                <w:szCs w:val="19"/>
                <w:rtl/>
                <w:lang w:val="fr-CA" w:eastAsia="fr-CA" w:bidi="ar-SA"/>
              </w:rPr>
              <w:t xml:space="preserve">بأن </w:t>
            </w:r>
            <w:r w:rsidRPr="001D2C14">
              <w:rPr>
                <w:color w:val="000000"/>
                <w:sz w:val="19"/>
                <w:szCs w:val="19"/>
                <w:rtl/>
                <w:lang w:val="fr-CA" w:eastAsia="fr-CA" w:bidi="ar-SA"/>
              </w:rPr>
              <w:t>معدل الصرف الإجمالي للشريحة الثانية (2014) من المرحلة الأولى من ﺧطﺔ إدارة إزاﻟﺔ اﻟﻣواد اﻟﮭﯾدروﮐﻟوروﻓﻟوروﮐرﺑوﻧﯾﺔ كان دون الحدّ الأدنى أي 20 في المائة</w:t>
            </w:r>
            <w:r>
              <w:rPr>
                <w:rFonts w:hint="cs"/>
                <w:color w:val="000000"/>
                <w:sz w:val="19"/>
                <w:szCs w:val="19"/>
                <w:rtl/>
                <w:lang w:val="fr-CA" w:eastAsia="fr-CA" w:bidi="ar-SA"/>
              </w:rPr>
              <w:t>؛</w:t>
            </w:r>
            <w:r w:rsidRPr="001D2C14">
              <w:rPr>
                <w:color w:val="000000"/>
                <w:sz w:val="19"/>
                <w:szCs w:val="19"/>
                <w:rtl/>
                <w:lang w:val="fr-CA" w:eastAsia="fr-CA" w:bidi="ar-SA"/>
              </w:rPr>
              <w:t xml:space="preserve"> وإذ تحث ها</w:t>
            </w:r>
            <w:r>
              <w:rPr>
                <w:rFonts w:hint="cs"/>
                <w:color w:val="000000"/>
                <w:sz w:val="19"/>
                <w:szCs w:val="19"/>
                <w:rtl/>
                <w:lang w:val="fr-CA" w:eastAsia="fr-CA" w:bidi="ar-SA"/>
              </w:rPr>
              <w:t>ي</w:t>
            </w:r>
            <w:r w:rsidRPr="001D2C14">
              <w:rPr>
                <w:color w:val="000000"/>
                <w:sz w:val="19"/>
                <w:szCs w:val="19"/>
                <w:rtl/>
                <w:lang w:val="fr-CA" w:eastAsia="fr-CA" w:bidi="ar-SA"/>
              </w:rPr>
              <w:t xml:space="preserve">تي على التعاون مع برنامج الأمم المتحدة للبيئة من أجل تسرع عملية التوقيع على </w:t>
            </w:r>
            <w:r w:rsidRPr="001D2C14">
              <w:rPr>
                <w:rFonts w:hint="cs"/>
                <w:color w:val="000000"/>
                <w:sz w:val="19"/>
                <w:szCs w:val="19"/>
                <w:rtl/>
                <w:lang w:val="fr-CA" w:eastAsia="fr-CA" w:bidi="ar-SA"/>
              </w:rPr>
              <w:t>الاتفاق</w:t>
            </w:r>
            <w:r w:rsidRPr="001D2C14">
              <w:rPr>
                <w:color w:val="000000"/>
                <w:sz w:val="19"/>
                <w:szCs w:val="19"/>
                <w:rtl/>
                <w:lang w:val="fr-CA" w:eastAsia="fr-CA" w:bidi="ar-SA"/>
              </w:rPr>
              <w:t xml:space="preserve"> بما يتيح فرصة تقديم طلب تمويل الشريحة الثالثة (2018) من المرحلة الأولى من ﺧطﺔ إدارة إزاﻟﺔ اﻟﻣواد اﻟﮭﯾدروﮐﻟوروﻓﻟوروﮐرﺑوﻧﯾﺔ إلى </w:t>
            </w:r>
            <w:r w:rsidRPr="001D2C14">
              <w:rPr>
                <w:rFonts w:hint="cs"/>
                <w:color w:val="000000"/>
                <w:sz w:val="19"/>
                <w:szCs w:val="19"/>
                <w:rtl/>
                <w:lang w:val="fr-CA" w:eastAsia="fr-CA" w:bidi="ar-SA"/>
              </w:rPr>
              <w:t>الاجتماع</w:t>
            </w:r>
            <w:r w:rsidRPr="001D2C14">
              <w:rPr>
                <w:color w:val="000000"/>
                <w:sz w:val="19"/>
                <w:szCs w:val="19"/>
                <w:rtl/>
                <w:lang w:val="fr-CA" w:eastAsia="fr-CA" w:bidi="ar-SA"/>
              </w:rPr>
              <w:t xml:space="preserve"> الرابع والثمانين مشفوعا بخطة عمل منقحة </w:t>
            </w:r>
            <w:r>
              <w:rPr>
                <w:color w:val="000000"/>
                <w:sz w:val="19"/>
                <w:szCs w:val="19"/>
                <w:rtl/>
                <w:lang w:val="fr-CA" w:eastAsia="fr-CA" w:bidi="ar-SA"/>
              </w:rPr>
              <w:t>تبيّن</w:t>
            </w:r>
            <w:r w:rsidRPr="001D2C14">
              <w:rPr>
                <w:color w:val="000000"/>
                <w:sz w:val="19"/>
                <w:szCs w:val="19"/>
                <w:rtl/>
                <w:lang w:val="fr-CA" w:eastAsia="fr-CA" w:bidi="ar-SA"/>
              </w:rPr>
              <w:t xml:space="preserve"> إعادة توزيع شريحة عام 2018 والشرائح التالية، على اعتبار أنه </w:t>
            </w:r>
            <w:r>
              <w:rPr>
                <w:rFonts w:hint="cs"/>
                <w:color w:val="000000"/>
                <w:sz w:val="19"/>
                <w:szCs w:val="19"/>
                <w:rtl/>
                <w:lang w:val="fr-CA" w:eastAsia="fr-CA" w:bidi="ar-SA"/>
              </w:rPr>
              <w:t xml:space="preserve">يكون </w:t>
            </w:r>
            <w:r w:rsidRPr="001D2C14">
              <w:rPr>
                <w:color w:val="000000"/>
                <w:sz w:val="19"/>
                <w:szCs w:val="19"/>
                <w:rtl/>
                <w:lang w:val="fr-CA" w:eastAsia="fr-CA" w:bidi="ar-SA"/>
              </w:rPr>
              <w:t>تم صرف ما يزيد على 20 في المائة من الأموال المخصصة للشريحة السابقة.</w:t>
            </w:r>
          </w:p>
        </w:tc>
      </w:tr>
      <w:tr w:rsidR="00533360" w:rsidRPr="001D2C14" w:rsidTr="00533360">
        <w:trPr>
          <w:trHeight w:val="252"/>
        </w:trPr>
        <w:tc>
          <w:tcPr>
            <w:tcW w:w="1182" w:type="dxa"/>
            <w:tcBorders>
              <w:top w:val="single" w:sz="4" w:space="0" w:color="auto"/>
              <w:left w:val="single" w:sz="4" w:space="0" w:color="auto"/>
              <w:bottom w:val="single" w:sz="4" w:space="0" w:color="auto"/>
              <w:right w:val="single" w:sz="4" w:space="0" w:color="auto"/>
            </w:tcBorders>
            <w:shd w:val="clear" w:color="auto" w:fill="auto"/>
            <w:vAlign w:val="center"/>
          </w:tcPr>
          <w:p w:rsidR="00533360" w:rsidRPr="001D2C14" w:rsidRDefault="00533360" w:rsidP="00533360">
            <w:pPr>
              <w:bidi/>
              <w:jc w:val="center"/>
              <w:rPr>
                <w:b/>
                <w:bCs/>
                <w:color w:val="000000"/>
                <w:sz w:val="19"/>
                <w:szCs w:val="19"/>
                <w:lang w:val="fr-CA" w:eastAsia="fr-CA" w:bidi="ar-SA"/>
              </w:rPr>
            </w:pPr>
            <w:r w:rsidRPr="001D2C14">
              <w:rPr>
                <w:rFonts w:hint="cs"/>
                <w:b/>
                <w:bCs/>
                <w:color w:val="000000"/>
                <w:sz w:val="19"/>
                <w:szCs w:val="19"/>
                <w:rtl/>
                <w:lang w:val="en-CA" w:eastAsia="en-CA" w:bidi="ar-SA"/>
              </w:rPr>
              <w:lastRenderedPageBreak/>
              <w:t>البلد</w:t>
            </w:r>
          </w:p>
        </w:tc>
        <w:tc>
          <w:tcPr>
            <w:tcW w:w="1089" w:type="dxa"/>
            <w:tcBorders>
              <w:top w:val="single" w:sz="4" w:space="0" w:color="auto"/>
              <w:left w:val="single" w:sz="4" w:space="0" w:color="auto"/>
              <w:bottom w:val="single" w:sz="4" w:space="0" w:color="auto"/>
              <w:right w:val="single" w:sz="4" w:space="0" w:color="auto"/>
            </w:tcBorders>
            <w:shd w:val="clear" w:color="auto" w:fill="auto"/>
            <w:vAlign w:val="center"/>
          </w:tcPr>
          <w:p w:rsidR="00533360" w:rsidRPr="001D2C14" w:rsidRDefault="00533360" w:rsidP="00533360">
            <w:pPr>
              <w:bidi/>
              <w:jc w:val="center"/>
              <w:rPr>
                <w:b/>
                <w:bCs/>
                <w:color w:val="000000"/>
                <w:sz w:val="19"/>
                <w:szCs w:val="19"/>
                <w:rtl/>
                <w:lang w:val="fr-CA" w:eastAsia="fr-CA" w:bidi="ar-SA"/>
              </w:rPr>
            </w:pPr>
            <w:r w:rsidRPr="001D2C14">
              <w:rPr>
                <w:rFonts w:hint="cs"/>
                <w:b/>
                <w:bCs/>
                <w:color w:val="000000"/>
                <w:sz w:val="19"/>
                <w:szCs w:val="19"/>
                <w:rtl/>
                <w:lang w:val="en-CA" w:eastAsia="en-CA" w:bidi="ar-SA"/>
              </w:rPr>
              <w:t>الوكالة</w:t>
            </w:r>
          </w:p>
        </w:tc>
        <w:tc>
          <w:tcPr>
            <w:tcW w:w="654" w:type="dxa"/>
            <w:tcBorders>
              <w:top w:val="single" w:sz="4" w:space="0" w:color="auto"/>
              <w:left w:val="single" w:sz="4" w:space="0" w:color="auto"/>
              <w:bottom w:val="single" w:sz="4" w:space="0" w:color="auto"/>
              <w:right w:val="single" w:sz="4" w:space="0" w:color="auto"/>
            </w:tcBorders>
            <w:shd w:val="clear" w:color="auto" w:fill="auto"/>
            <w:vAlign w:val="center"/>
          </w:tcPr>
          <w:p w:rsidR="00533360" w:rsidRPr="001D2C14" w:rsidRDefault="00533360" w:rsidP="00533360">
            <w:pPr>
              <w:bidi/>
              <w:jc w:val="center"/>
              <w:rPr>
                <w:b/>
                <w:bCs/>
                <w:color w:val="000000"/>
                <w:sz w:val="19"/>
                <w:szCs w:val="19"/>
                <w:rtl/>
                <w:lang w:val="fr-CA" w:eastAsia="fr-CA" w:bidi="ar-SA"/>
              </w:rPr>
            </w:pPr>
            <w:r w:rsidRPr="001D2C14">
              <w:rPr>
                <w:rFonts w:hint="cs"/>
                <w:b/>
                <w:bCs/>
                <w:color w:val="000000"/>
                <w:sz w:val="19"/>
                <w:szCs w:val="19"/>
                <w:rtl/>
                <w:lang w:val="en-CA" w:eastAsia="en-CA" w:bidi="ar-SA"/>
              </w:rPr>
              <w:t>الشريحة</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23179C" w:rsidRDefault="00533360" w:rsidP="00533360">
            <w:pPr>
              <w:bidi/>
              <w:jc w:val="center"/>
              <w:rPr>
                <w:b/>
                <w:bCs/>
                <w:color w:val="000000"/>
                <w:sz w:val="19"/>
                <w:szCs w:val="19"/>
                <w:lang w:val="en-CA" w:eastAsia="en-CA" w:bidi="ar-SA"/>
              </w:rPr>
            </w:pPr>
            <w:r w:rsidRPr="001D2C14">
              <w:rPr>
                <w:rFonts w:hint="cs"/>
                <w:b/>
                <w:bCs/>
                <w:color w:val="000000"/>
                <w:sz w:val="19"/>
                <w:szCs w:val="19"/>
                <w:rtl/>
                <w:lang w:val="en-CA" w:eastAsia="en-CA" w:bidi="ar-SA"/>
              </w:rPr>
              <w:t xml:space="preserve">المبلغ </w:t>
            </w:r>
          </w:p>
          <w:p w:rsidR="00533360" w:rsidRPr="001D2C14" w:rsidRDefault="00533360" w:rsidP="0023179C">
            <w:pPr>
              <w:bidi/>
              <w:jc w:val="center"/>
              <w:rPr>
                <w:b/>
                <w:bCs/>
                <w:color w:val="000000"/>
                <w:sz w:val="19"/>
                <w:szCs w:val="19"/>
                <w:rtl/>
                <w:lang w:val="fr-CA" w:eastAsia="fr-CA" w:bidi="ar-SA"/>
              </w:rPr>
            </w:pPr>
            <w:r w:rsidRPr="001D2C14">
              <w:rPr>
                <w:rFonts w:hint="cs"/>
                <w:b/>
                <w:bCs/>
                <w:color w:val="000000"/>
                <w:sz w:val="19"/>
                <w:szCs w:val="19"/>
                <w:rtl/>
                <w:lang w:val="en-CA" w:eastAsia="en-CA" w:bidi="ar-SA"/>
              </w:rPr>
              <w:t>(مع تكاليف الدعم) (دولار أمريكي)</w:t>
            </w:r>
          </w:p>
        </w:tc>
        <w:tc>
          <w:tcPr>
            <w:tcW w:w="2507" w:type="dxa"/>
            <w:tcBorders>
              <w:top w:val="single" w:sz="4" w:space="0" w:color="auto"/>
              <w:left w:val="single" w:sz="4" w:space="0" w:color="auto"/>
              <w:bottom w:val="single" w:sz="4" w:space="0" w:color="auto"/>
              <w:right w:val="single" w:sz="4" w:space="0" w:color="auto"/>
            </w:tcBorders>
            <w:shd w:val="clear" w:color="auto" w:fill="auto"/>
            <w:vAlign w:val="center"/>
          </w:tcPr>
          <w:p w:rsidR="00533360" w:rsidRPr="001D2C14" w:rsidRDefault="00533360" w:rsidP="00533360">
            <w:pPr>
              <w:bidi/>
              <w:jc w:val="center"/>
              <w:rPr>
                <w:b/>
                <w:bCs/>
                <w:color w:val="000000"/>
                <w:sz w:val="19"/>
                <w:szCs w:val="19"/>
                <w:rtl/>
                <w:lang w:val="fr-CA" w:eastAsia="fr-CA" w:bidi="ar-SA"/>
              </w:rPr>
            </w:pPr>
            <w:r w:rsidRPr="001D2C14">
              <w:rPr>
                <w:rFonts w:hint="cs"/>
                <w:b/>
                <w:bCs/>
                <w:color w:val="000000"/>
                <w:sz w:val="19"/>
                <w:szCs w:val="19"/>
                <w:rtl/>
                <w:lang w:val="en-CA" w:eastAsia="en-CA" w:bidi="ar-SA"/>
              </w:rPr>
              <w:t>أسباب التأخير/ السحب</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rsidR="00533360" w:rsidRPr="001D2C14" w:rsidRDefault="00533360" w:rsidP="00533360">
            <w:pPr>
              <w:bidi/>
              <w:jc w:val="center"/>
              <w:rPr>
                <w:b/>
                <w:bCs/>
                <w:color w:val="000000"/>
                <w:sz w:val="19"/>
                <w:szCs w:val="19"/>
                <w:rtl/>
                <w:lang w:val="fr-CA" w:eastAsia="fr-CA" w:bidi="ar-SA"/>
              </w:rPr>
            </w:pPr>
            <w:r w:rsidRPr="001D2C14">
              <w:rPr>
                <w:rFonts w:hint="cs"/>
                <w:b/>
                <w:bCs/>
                <w:color w:val="000000"/>
                <w:sz w:val="19"/>
                <w:szCs w:val="19"/>
                <w:rtl/>
                <w:lang w:val="en-CA" w:eastAsia="fr-CA" w:bidi="ar-SA"/>
              </w:rPr>
              <w:t>التوصيات</w:t>
            </w:r>
          </w:p>
        </w:tc>
      </w:tr>
      <w:tr w:rsidR="00533360" w:rsidRPr="001D2C14" w:rsidTr="00533360">
        <w:trPr>
          <w:trHeight w:val="252"/>
        </w:trPr>
        <w:tc>
          <w:tcPr>
            <w:tcW w:w="118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rtl/>
                <w:lang w:val="fr-CA" w:eastAsia="fr-CA" w:bidi="ar-SA"/>
              </w:rPr>
            </w:pPr>
            <w:r w:rsidRPr="001D2C14">
              <w:rPr>
                <w:color w:val="000000"/>
                <w:sz w:val="19"/>
                <w:szCs w:val="19"/>
                <w:rtl/>
                <w:lang w:val="fr-CA" w:eastAsia="fr-CA" w:bidi="ar-SA"/>
              </w:rPr>
              <w:t>جمهورية إيران الإسلامية (المرحلة الثانية)</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ألمانيا</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2018</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1,166,127</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lang w:val="fr-CA" w:eastAsia="fr-CA" w:bidi="ar-SA"/>
              </w:rPr>
            </w:pPr>
            <w:r w:rsidRPr="001D2C14">
              <w:rPr>
                <w:color w:val="000000"/>
                <w:sz w:val="19"/>
                <w:szCs w:val="19"/>
                <w:rtl/>
                <w:lang w:val="fr-CA" w:eastAsia="fr-CA" w:bidi="ar-SA"/>
              </w:rPr>
              <w:t>لا ينطبق</w:t>
            </w:r>
          </w:p>
        </w:tc>
        <w:tc>
          <w:tcPr>
            <w:tcW w:w="680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533360">
            <w:pPr>
              <w:bidi/>
              <w:rPr>
                <w:color w:val="000000"/>
                <w:sz w:val="19"/>
                <w:szCs w:val="19"/>
                <w:rtl/>
                <w:lang w:val="fr-CA" w:eastAsia="fr-CA" w:bidi="ar-SA"/>
              </w:rPr>
            </w:pPr>
            <w:r w:rsidRPr="001D2C14">
              <w:rPr>
                <w:color w:val="000000"/>
                <w:sz w:val="19"/>
                <w:szCs w:val="19"/>
                <w:rtl/>
                <w:lang w:val="fr-CA" w:eastAsia="fr-CA" w:bidi="ar-SA"/>
              </w:rPr>
              <w:t>وإذ تأخذ علما بأنه تمّ تقديم طلب تمويل الشريحة الثانية (2018) من المرحلة الثانية من خطة إدارة إزالة المواد الهيدروكلوروفلوروكربونية إلى الاجتماع الثالث والثمانين قبل سحبه بسب</w:t>
            </w:r>
            <w:r w:rsidR="00346610">
              <w:rPr>
                <w:rFonts w:hint="cs"/>
                <w:color w:val="000000"/>
                <w:sz w:val="19"/>
                <w:szCs w:val="19"/>
                <w:rtl/>
                <w:lang w:val="fr-CA" w:eastAsia="fr-CA" w:bidi="ar-SA"/>
              </w:rPr>
              <w:t>ب</w:t>
            </w:r>
            <w:r w:rsidRPr="001D2C14">
              <w:rPr>
                <w:color w:val="000000"/>
                <w:sz w:val="19"/>
                <w:szCs w:val="19"/>
                <w:rtl/>
                <w:lang w:val="fr-CA" w:eastAsia="fr-CA" w:bidi="ar-SA"/>
              </w:rPr>
              <w:t xml:space="preserve">: (أ) عدم </w:t>
            </w:r>
            <w:r w:rsidRPr="001D2C14">
              <w:rPr>
                <w:rFonts w:hint="cs"/>
                <w:color w:val="000000"/>
                <w:sz w:val="19"/>
                <w:szCs w:val="19"/>
                <w:rtl/>
                <w:lang w:val="fr-CA" w:eastAsia="fr-CA" w:bidi="ar-SA"/>
              </w:rPr>
              <w:t>الامتثال</w:t>
            </w:r>
            <w:r w:rsidRPr="001D2C14">
              <w:rPr>
                <w:color w:val="000000"/>
                <w:sz w:val="19"/>
                <w:szCs w:val="19"/>
                <w:rtl/>
                <w:lang w:val="fr-CA" w:eastAsia="fr-CA" w:bidi="ar-SA"/>
              </w:rPr>
              <w:t xml:space="preserve"> للمقرر</w:t>
            </w:r>
            <w:r>
              <w:rPr>
                <w:rFonts w:hint="cs"/>
                <w:color w:val="000000"/>
                <w:sz w:val="19"/>
                <w:szCs w:val="19"/>
                <w:rtl/>
                <w:lang w:val="fr-CA" w:eastAsia="fr-CA" w:bidi="ar-SA"/>
              </w:rPr>
              <w:t xml:space="preserve"> 77/44</w:t>
            </w:r>
            <w:r w:rsidRPr="001D2C14">
              <w:rPr>
                <w:color w:val="000000"/>
                <w:sz w:val="19"/>
                <w:szCs w:val="19"/>
                <w:rtl/>
                <w:lang w:val="fr-CA" w:eastAsia="fr-CA" w:bidi="ar-SA"/>
              </w:rPr>
              <w:t xml:space="preserve"> (دال)   الذي طلب أن يتضمن تقديم طلب تمويل الشريحة الثانية تقريرا عن نتائج تحول أول 15 شركة في قطاع تصنيع  معدات التبريد وتكييف الھواء إلى بدائل ذات إمكانية منخفضة على إحداث الاحترار العالمي والتأكيد على الدروس المستفادة والتحديات التي تمت مواجهاتها (برنامج الأمم المتحدة الإنمائي)؛ و(ب) تبرير التكلفة الإضافية لعدد من التغييرات</w:t>
            </w:r>
            <w:r>
              <w:rPr>
                <w:color w:val="000000"/>
                <w:sz w:val="19"/>
                <w:szCs w:val="19"/>
                <w:rtl/>
                <w:lang w:val="fr-CA" w:eastAsia="fr-CA" w:bidi="ar-SA"/>
              </w:rPr>
              <w:t xml:space="preserve"> التي ستدخل إلى خطة قطاع </w:t>
            </w:r>
            <w:r>
              <w:rPr>
                <w:rFonts w:hint="cs"/>
                <w:color w:val="000000"/>
                <w:sz w:val="19"/>
                <w:szCs w:val="19"/>
                <w:rtl/>
                <w:lang w:val="fr-CA" w:eastAsia="fr-CA" w:bidi="ar-SA"/>
              </w:rPr>
              <w:t>الرغاوي</w:t>
            </w:r>
            <w:r w:rsidRPr="001D2C14">
              <w:rPr>
                <w:color w:val="000000"/>
                <w:sz w:val="19"/>
                <w:szCs w:val="19"/>
                <w:rtl/>
                <w:lang w:val="fr-CA" w:eastAsia="fr-CA" w:bidi="ar-SA"/>
              </w:rPr>
              <w:t xml:space="preserve"> (منظمة الأمم المتحدة للتنمية الصناعية)؛ وإذ تحث جمهورية إيران الإسلامية </w:t>
            </w:r>
            <w:r>
              <w:rPr>
                <w:rFonts w:hint="cs"/>
                <w:color w:val="000000"/>
                <w:sz w:val="19"/>
                <w:szCs w:val="19"/>
                <w:rtl/>
                <w:lang w:val="fr-CA" w:eastAsia="fr-CA" w:bidi="ar-SA"/>
              </w:rPr>
              <w:t xml:space="preserve">على </w:t>
            </w:r>
            <w:r w:rsidRPr="001D2C14">
              <w:rPr>
                <w:color w:val="000000"/>
                <w:sz w:val="19"/>
                <w:szCs w:val="19"/>
                <w:rtl/>
                <w:lang w:val="fr-CA" w:eastAsia="fr-CA" w:bidi="ar-SA"/>
              </w:rPr>
              <w:t xml:space="preserve">التعاون مع ألمانيا </w:t>
            </w:r>
            <w:r w:rsidRPr="001D2C14">
              <w:rPr>
                <w:rFonts w:hint="cs"/>
                <w:color w:val="000000"/>
                <w:sz w:val="19"/>
                <w:szCs w:val="19"/>
                <w:rtl/>
                <w:lang w:val="fr-CA" w:eastAsia="fr-CA" w:bidi="ar-SA"/>
              </w:rPr>
              <w:t>وإيطالي</w:t>
            </w:r>
            <w:r w:rsidRPr="001D2C14">
              <w:rPr>
                <w:rFonts w:hint="eastAsia"/>
                <w:color w:val="000000"/>
                <w:sz w:val="19"/>
                <w:szCs w:val="19"/>
                <w:rtl/>
                <w:lang w:val="fr-CA" w:eastAsia="fr-CA" w:bidi="ar-SA"/>
              </w:rPr>
              <w:t>ا</w:t>
            </w:r>
            <w:r w:rsidRPr="001D2C14">
              <w:rPr>
                <w:color w:val="000000"/>
                <w:sz w:val="19"/>
                <w:szCs w:val="19"/>
                <w:rtl/>
                <w:lang w:val="fr-CA" w:eastAsia="fr-CA" w:bidi="ar-SA"/>
              </w:rPr>
              <w:t xml:space="preserve"> وبرنامج الأمم المتحدة الإنمائي وبرنامج الأمم المتحدة للبيئة ومنظمة الأمم المتحدة للتنمية الصناعية من أجل تسريع التنفيذ بما يتيح فرصة تقديم طلب تمويل الشريحة الثانية إلى </w:t>
            </w:r>
            <w:r w:rsidRPr="001D2C14">
              <w:rPr>
                <w:rFonts w:hint="cs"/>
                <w:color w:val="000000"/>
                <w:sz w:val="19"/>
                <w:szCs w:val="19"/>
                <w:rtl/>
                <w:lang w:val="fr-CA" w:eastAsia="fr-CA" w:bidi="ar-SA"/>
              </w:rPr>
              <w:t>الاجتماع</w:t>
            </w:r>
            <w:r w:rsidRPr="001D2C14">
              <w:rPr>
                <w:color w:val="000000"/>
                <w:sz w:val="19"/>
                <w:szCs w:val="19"/>
                <w:rtl/>
                <w:lang w:val="fr-CA" w:eastAsia="fr-CA" w:bidi="ar-SA"/>
              </w:rPr>
              <w:t xml:space="preserve"> الرابع والثمانين مشفوعا بخطة عمل منقحة </w:t>
            </w:r>
            <w:r>
              <w:rPr>
                <w:color w:val="000000"/>
                <w:sz w:val="19"/>
                <w:szCs w:val="19"/>
                <w:rtl/>
                <w:lang w:val="fr-CA" w:eastAsia="fr-CA" w:bidi="ar-SA"/>
              </w:rPr>
              <w:t>تبيّن</w:t>
            </w:r>
            <w:r w:rsidRPr="001D2C14">
              <w:rPr>
                <w:color w:val="000000"/>
                <w:sz w:val="19"/>
                <w:szCs w:val="19"/>
                <w:rtl/>
                <w:lang w:val="fr-CA" w:eastAsia="fr-CA" w:bidi="ar-SA"/>
              </w:rPr>
              <w:t xml:space="preserve"> إعادة توزيع شريحة عام 2018 والشرائح التالية.</w:t>
            </w:r>
          </w:p>
        </w:tc>
      </w:tr>
      <w:tr w:rsidR="00533360" w:rsidRPr="001D2C14" w:rsidTr="00533360">
        <w:trPr>
          <w:trHeight w:val="252"/>
        </w:trPr>
        <w:tc>
          <w:tcPr>
            <w:tcW w:w="1182"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jc w:val="left"/>
              <w:rPr>
                <w:color w:val="000000"/>
                <w:sz w:val="19"/>
                <w:szCs w:val="19"/>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إيطاليا</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2018</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Pr>
                <w:rFonts w:hint="cs"/>
                <w:color w:val="000000"/>
                <w:sz w:val="19"/>
                <w:szCs w:val="19"/>
                <w:rtl/>
                <w:lang w:val="fr-CA" w:eastAsia="fr-CA" w:bidi="ar-SA"/>
              </w:rPr>
              <w:t>565,000</w:t>
            </w:r>
          </w:p>
        </w:tc>
        <w:tc>
          <w:tcPr>
            <w:tcW w:w="2507"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lang w:val="fr-CA" w:eastAsia="fr-CA" w:bidi="ar-SA"/>
              </w:rPr>
            </w:pPr>
            <w:r w:rsidRPr="001D2C14">
              <w:rPr>
                <w:color w:val="000000"/>
                <w:sz w:val="19"/>
                <w:szCs w:val="19"/>
                <w:rtl/>
                <w:lang w:val="fr-CA" w:eastAsia="fr-CA" w:bidi="ar-SA"/>
              </w:rPr>
              <w:t>لا ينطبق</w:t>
            </w:r>
          </w:p>
        </w:tc>
        <w:tc>
          <w:tcPr>
            <w:tcW w:w="6804"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rPr>
                <w:color w:val="000000"/>
                <w:sz w:val="19"/>
                <w:szCs w:val="19"/>
                <w:lang w:val="fr-CA" w:eastAsia="fr-CA" w:bidi="ar-SA"/>
              </w:rPr>
            </w:pPr>
          </w:p>
        </w:tc>
      </w:tr>
      <w:tr w:rsidR="00533360" w:rsidRPr="001D2C14" w:rsidTr="00533360">
        <w:trPr>
          <w:trHeight w:val="475"/>
        </w:trPr>
        <w:tc>
          <w:tcPr>
            <w:tcW w:w="1182"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jc w:val="left"/>
              <w:rPr>
                <w:color w:val="000000"/>
                <w:sz w:val="19"/>
                <w:szCs w:val="19"/>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الإنمائي</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2018</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1,705,559</w:t>
            </w:r>
          </w:p>
        </w:tc>
        <w:tc>
          <w:tcPr>
            <w:tcW w:w="2507"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lang w:val="fr-CA" w:eastAsia="fr-CA" w:bidi="ar-SA"/>
              </w:rPr>
            </w:pPr>
            <w:r w:rsidRPr="001D2C14">
              <w:rPr>
                <w:color w:val="000000"/>
                <w:sz w:val="19"/>
                <w:szCs w:val="19"/>
                <w:rtl/>
                <w:lang w:val="fr-CA" w:eastAsia="fr-CA" w:bidi="ar-SA"/>
              </w:rPr>
              <w:t xml:space="preserve">عدم </w:t>
            </w:r>
            <w:r w:rsidRPr="001D2C14">
              <w:rPr>
                <w:rFonts w:hint="cs"/>
                <w:color w:val="000000"/>
                <w:sz w:val="19"/>
                <w:szCs w:val="19"/>
                <w:rtl/>
                <w:lang w:val="fr-CA" w:eastAsia="fr-CA" w:bidi="ar-SA"/>
              </w:rPr>
              <w:t>الامتثال</w:t>
            </w:r>
            <w:r w:rsidRPr="001D2C14">
              <w:rPr>
                <w:color w:val="000000"/>
                <w:sz w:val="19"/>
                <w:szCs w:val="19"/>
                <w:rtl/>
                <w:lang w:val="fr-CA" w:eastAsia="fr-CA" w:bidi="ar-SA"/>
              </w:rPr>
              <w:t xml:space="preserve"> للمقرر </w:t>
            </w:r>
            <w:r>
              <w:rPr>
                <w:rFonts w:hint="cs"/>
                <w:color w:val="000000"/>
                <w:sz w:val="19"/>
                <w:szCs w:val="19"/>
                <w:rtl/>
                <w:lang w:val="fr-CA" w:eastAsia="fr-CA" w:bidi="ar-SA"/>
              </w:rPr>
              <w:t>77/44</w:t>
            </w:r>
            <w:r w:rsidRPr="001D2C14">
              <w:rPr>
                <w:color w:val="000000"/>
                <w:sz w:val="19"/>
                <w:szCs w:val="19"/>
                <w:rtl/>
                <w:lang w:val="fr-CA" w:eastAsia="fr-CA" w:bidi="ar-SA"/>
              </w:rPr>
              <w:t xml:space="preserve"> (دال)</w:t>
            </w:r>
          </w:p>
        </w:tc>
        <w:tc>
          <w:tcPr>
            <w:tcW w:w="6804"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rPr>
                <w:color w:val="000000"/>
                <w:sz w:val="19"/>
                <w:szCs w:val="19"/>
                <w:lang w:val="fr-CA" w:eastAsia="fr-CA" w:bidi="ar-SA"/>
              </w:rPr>
            </w:pPr>
          </w:p>
        </w:tc>
      </w:tr>
      <w:tr w:rsidR="00533360" w:rsidRPr="001D2C14" w:rsidTr="00533360">
        <w:trPr>
          <w:trHeight w:val="410"/>
        </w:trPr>
        <w:tc>
          <w:tcPr>
            <w:tcW w:w="1182"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jc w:val="left"/>
              <w:rPr>
                <w:color w:val="000000"/>
                <w:sz w:val="19"/>
                <w:szCs w:val="19"/>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للبيئة</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2018</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213,614</w:t>
            </w:r>
          </w:p>
        </w:tc>
        <w:tc>
          <w:tcPr>
            <w:tcW w:w="2507"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lang w:val="fr-CA" w:eastAsia="fr-CA" w:bidi="ar-SA"/>
              </w:rPr>
            </w:pPr>
            <w:r w:rsidRPr="001D2C14">
              <w:rPr>
                <w:color w:val="000000"/>
                <w:sz w:val="19"/>
                <w:szCs w:val="19"/>
                <w:rtl/>
                <w:lang w:val="fr-CA" w:eastAsia="fr-CA" w:bidi="ar-SA"/>
              </w:rPr>
              <w:t>لا ينطبق</w:t>
            </w:r>
          </w:p>
        </w:tc>
        <w:tc>
          <w:tcPr>
            <w:tcW w:w="6804"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rPr>
                <w:color w:val="000000"/>
                <w:sz w:val="19"/>
                <w:szCs w:val="19"/>
                <w:lang w:val="fr-CA" w:eastAsia="fr-CA" w:bidi="ar-SA"/>
              </w:rPr>
            </w:pPr>
          </w:p>
        </w:tc>
      </w:tr>
      <w:tr w:rsidR="00533360" w:rsidRPr="001D2C14" w:rsidTr="00533360">
        <w:trPr>
          <w:trHeight w:val="53"/>
        </w:trPr>
        <w:tc>
          <w:tcPr>
            <w:tcW w:w="1182"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jc w:val="left"/>
              <w:rPr>
                <w:color w:val="000000"/>
                <w:sz w:val="19"/>
                <w:szCs w:val="19"/>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منظمة الأمم المتحدة للتنمية الصناعية</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2018</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624,88</w:t>
            </w:r>
            <w:r>
              <w:rPr>
                <w:rFonts w:hint="cs"/>
                <w:color w:val="000000"/>
                <w:sz w:val="19"/>
                <w:szCs w:val="19"/>
                <w:rtl/>
                <w:lang w:val="fr-CA" w:eastAsia="fr-CA" w:bidi="ar-SA"/>
              </w:rPr>
              <w:t>0</w:t>
            </w:r>
          </w:p>
        </w:tc>
        <w:tc>
          <w:tcPr>
            <w:tcW w:w="2507"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lang w:val="fr-CA" w:eastAsia="fr-CA" w:bidi="ar-SA"/>
              </w:rPr>
            </w:pPr>
            <w:r w:rsidRPr="001D2C14">
              <w:rPr>
                <w:rFonts w:hint="cs"/>
                <w:color w:val="000000"/>
                <w:sz w:val="19"/>
                <w:szCs w:val="19"/>
                <w:rtl/>
                <w:lang w:val="fr-CA" w:eastAsia="fr-CA"/>
              </w:rPr>
              <w:t xml:space="preserve">التأخير في تنفيذ العناصر الاستثمارية </w:t>
            </w:r>
          </w:p>
        </w:tc>
        <w:tc>
          <w:tcPr>
            <w:tcW w:w="6804"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rPr>
                <w:color w:val="000000"/>
                <w:sz w:val="19"/>
                <w:szCs w:val="19"/>
                <w:lang w:val="fr-CA" w:eastAsia="fr-CA" w:bidi="ar-SA"/>
              </w:rPr>
            </w:pPr>
          </w:p>
        </w:tc>
      </w:tr>
      <w:tr w:rsidR="00533360" w:rsidRPr="001D2C14" w:rsidTr="00533360">
        <w:trPr>
          <w:trHeight w:val="582"/>
        </w:trPr>
        <w:tc>
          <w:tcPr>
            <w:tcW w:w="1182" w:type="dxa"/>
            <w:vMerge w:val="restart"/>
            <w:tcBorders>
              <w:top w:val="nil"/>
              <w:left w:val="single" w:sz="4" w:space="0" w:color="auto"/>
              <w:bottom w:val="single" w:sz="4" w:space="0" w:color="auto"/>
              <w:right w:val="single" w:sz="4" w:space="0" w:color="auto"/>
            </w:tcBorders>
            <w:shd w:val="clear" w:color="auto" w:fill="auto"/>
            <w:hideMark/>
          </w:tcPr>
          <w:p w:rsidR="00533360" w:rsidRDefault="00533360" w:rsidP="00533360">
            <w:pPr>
              <w:bidi/>
              <w:jc w:val="left"/>
              <w:rPr>
                <w:color w:val="000000"/>
                <w:sz w:val="19"/>
                <w:szCs w:val="19"/>
                <w:rtl/>
                <w:lang w:val="fr-CA" w:eastAsia="fr-CA" w:bidi="ar-SA"/>
              </w:rPr>
            </w:pPr>
            <w:r w:rsidRPr="001D2C14">
              <w:rPr>
                <w:color w:val="000000"/>
                <w:sz w:val="19"/>
                <w:szCs w:val="19"/>
                <w:rtl/>
                <w:lang w:val="fr-CA" w:eastAsia="fr-CA" w:bidi="ar-SA"/>
              </w:rPr>
              <w:t xml:space="preserve">العراق </w:t>
            </w:r>
          </w:p>
          <w:p w:rsidR="00533360" w:rsidRPr="001D2C14" w:rsidRDefault="00533360" w:rsidP="00533360">
            <w:pPr>
              <w:bidi/>
              <w:jc w:val="left"/>
              <w:rPr>
                <w:color w:val="000000"/>
                <w:sz w:val="19"/>
                <w:szCs w:val="19"/>
                <w:rtl/>
                <w:lang w:val="fr-CA" w:eastAsia="fr-CA" w:bidi="ar-SA"/>
              </w:rPr>
            </w:pPr>
            <w:r w:rsidRPr="001D2C14">
              <w:rPr>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للبيئة</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2017</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247,634</w:t>
            </w:r>
          </w:p>
        </w:tc>
        <w:tc>
          <w:tcPr>
            <w:tcW w:w="2507" w:type="dxa"/>
            <w:tcBorders>
              <w:top w:val="nil"/>
              <w:left w:val="single" w:sz="4" w:space="0" w:color="auto"/>
              <w:bottom w:val="single" w:sz="4" w:space="0" w:color="auto"/>
              <w:right w:val="single" w:sz="4" w:space="0" w:color="auto"/>
            </w:tcBorders>
            <w:shd w:val="clear" w:color="auto" w:fill="auto"/>
            <w:hideMark/>
          </w:tcPr>
          <w:p w:rsidR="00533360" w:rsidRPr="001D2C14" w:rsidRDefault="00346610" w:rsidP="00533360">
            <w:pPr>
              <w:bidi/>
              <w:jc w:val="left"/>
              <w:rPr>
                <w:color w:val="000000"/>
                <w:sz w:val="19"/>
                <w:szCs w:val="19"/>
                <w:lang w:val="fr-CA" w:eastAsia="fr-CA" w:bidi="ar-SA"/>
              </w:rPr>
            </w:pPr>
            <w:r>
              <w:rPr>
                <w:color w:val="000000"/>
                <w:sz w:val="19"/>
                <w:szCs w:val="19"/>
                <w:rtl/>
                <w:lang w:val="fr-CA" w:eastAsia="fr-CA" w:bidi="ar-SA"/>
              </w:rPr>
              <w:t>رصيد أموال كافٍ من الشر</w:t>
            </w:r>
            <w:r>
              <w:rPr>
                <w:rFonts w:hint="cs"/>
                <w:color w:val="000000"/>
                <w:sz w:val="19"/>
                <w:szCs w:val="19"/>
                <w:rtl/>
                <w:lang w:val="fr-CA" w:eastAsia="fr-CA" w:bidi="ar-SA"/>
              </w:rPr>
              <w:t>ي</w:t>
            </w:r>
            <w:r w:rsidR="00533360" w:rsidRPr="001D2C14">
              <w:rPr>
                <w:color w:val="000000"/>
                <w:sz w:val="19"/>
                <w:szCs w:val="19"/>
                <w:rtl/>
                <w:lang w:val="fr-CA" w:eastAsia="fr-CA" w:bidi="ar-SA"/>
              </w:rPr>
              <w:t>ح</w:t>
            </w:r>
            <w:r>
              <w:rPr>
                <w:rFonts w:hint="cs"/>
                <w:color w:val="000000"/>
                <w:sz w:val="19"/>
                <w:szCs w:val="19"/>
                <w:rtl/>
                <w:lang w:val="fr-CA" w:eastAsia="fr-CA" w:bidi="ar-SA"/>
              </w:rPr>
              <w:t>ة</w:t>
            </w:r>
            <w:r w:rsidR="00533360" w:rsidRPr="001D2C14">
              <w:rPr>
                <w:color w:val="000000"/>
                <w:sz w:val="19"/>
                <w:szCs w:val="19"/>
                <w:rtl/>
                <w:lang w:val="fr-CA" w:eastAsia="fr-CA" w:bidi="ar-SA"/>
              </w:rPr>
              <w:t xml:space="preserve"> السابقة المقررة</w:t>
            </w:r>
          </w:p>
        </w:tc>
        <w:tc>
          <w:tcPr>
            <w:tcW w:w="6804" w:type="dxa"/>
            <w:vMerge w:val="restart"/>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rPr>
                <w:color w:val="000000"/>
                <w:sz w:val="19"/>
                <w:szCs w:val="19"/>
                <w:rtl/>
                <w:lang w:val="fr-CA" w:eastAsia="fr-CA" w:bidi="ar-SA"/>
              </w:rPr>
            </w:pPr>
            <w:r w:rsidRPr="001D2C14">
              <w:rPr>
                <w:color w:val="000000"/>
                <w:sz w:val="19"/>
                <w:szCs w:val="19"/>
                <w:rtl/>
                <w:lang w:val="fr-CA" w:eastAsia="fr-CA" w:bidi="ar-SA"/>
              </w:rPr>
              <w:t>وإذ تأخذ علما بطلب العراق بتمديد المرحلة الأولى من خطة إدارة إزالة المواد الهيدروكلوروفلوروكربونية من ديسمبر/كانون الأول 2017 إلى ديسمبر/كانون الثاني 2019 وإعادة جدولة الشريحة النهائية من عام 2017 إلى عام 2019</w:t>
            </w:r>
            <w:r>
              <w:rPr>
                <w:rFonts w:hint="cs"/>
                <w:color w:val="000000"/>
                <w:sz w:val="19"/>
                <w:szCs w:val="19"/>
                <w:rtl/>
                <w:lang w:val="fr-CA" w:eastAsia="fr-CA" w:bidi="ar-SA"/>
              </w:rPr>
              <w:t>؛</w:t>
            </w:r>
            <w:r w:rsidRPr="001D2C14">
              <w:rPr>
                <w:color w:val="000000"/>
                <w:sz w:val="19"/>
                <w:szCs w:val="19"/>
                <w:rtl/>
                <w:lang w:val="fr-CA" w:eastAsia="fr-CA" w:bidi="ar-SA"/>
              </w:rPr>
              <w:t xml:space="preserve"> و</w:t>
            </w:r>
            <w:r>
              <w:rPr>
                <w:rFonts w:hint="cs"/>
                <w:color w:val="000000"/>
                <w:sz w:val="19"/>
                <w:szCs w:val="19"/>
                <w:rtl/>
                <w:lang w:val="fr-CA" w:eastAsia="fr-CA" w:bidi="ar-SA"/>
              </w:rPr>
              <w:t>ب</w:t>
            </w:r>
            <w:r w:rsidRPr="001D2C14">
              <w:rPr>
                <w:color w:val="000000"/>
                <w:sz w:val="19"/>
                <w:szCs w:val="19"/>
                <w:rtl/>
                <w:lang w:val="fr-CA" w:eastAsia="fr-CA" w:bidi="ar-SA"/>
              </w:rPr>
              <w:t xml:space="preserve">أنه </w:t>
            </w:r>
            <w:r>
              <w:rPr>
                <w:rFonts w:hint="cs"/>
                <w:color w:val="000000"/>
                <w:sz w:val="19"/>
                <w:szCs w:val="19"/>
                <w:rtl/>
                <w:lang w:val="fr-CA" w:eastAsia="fr-CA" w:bidi="ar-SA"/>
              </w:rPr>
              <w:t>و</w:t>
            </w:r>
            <w:r w:rsidRPr="001D2C14">
              <w:rPr>
                <w:color w:val="000000"/>
                <w:sz w:val="19"/>
                <w:szCs w:val="19"/>
                <w:rtl/>
                <w:lang w:val="fr-CA" w:eastAsia="fr-CA" w:bidi="ar-SA"/>
              </w:rPr>
              <w:t xml:space="preserve">بالرغم من التقدم المحرز في مجال السياسات وقطاع خدمة التبريد إلا أن معدل الصرف الإجمالي للشريحة الثانية (2015) من المرحلة الأولى من ﺧطﺔ إدارة إزاﻟﺔ اﻟﻣواد اﻟﮭﯾدروﮐﻟوروﻓﻟوروﮐرﺑوﻧﯾﺔ كان دون الحدّ الأدنى أي 20 في المائة بسبب الإجراءات التي اعتمدتها الدولة في تخصيص </w:t>
            </w:r>
            <w:r w:rsidRPr="001D2C14">
              <w:rPr>
                <w:rFonts w:hint="cs"/>
                <w:color w:val="000000"/>
                <w:sz w:val="19"/>
                <w:szCs w:val="19"/>
                <w:rtl/>
                <w:lang w:val="fr-CA" w:eastAsia="fr-CA" w:bidi="ar-SA"/>
              </w:rPr>
              <w:t>الاعتمادات</w:t>
            </w:r>
            <w:r>
              <w:rPr>
                <w:color w:val="000000"/>
                <w:sz w:val="19"/>
                <w:szCs w:val="19"/>
                <w:rtl/>
                <w:lang w:val="fr-CA" w:eastAsia="fr-CA" w:bidi="ar-SA"/>
              </w:rPr>
              <w:t xml:space="preserve"> الخارجية وتوزيعها على </w:t>
            </w:r>
            <w:r>
              <w:rPr>
                <w:rFonts w:hint="cs"/>
                <w:color w:val="000000"/>
                <w:sz w:val="19"/>
                <w:szCs w:val="19"/>
                <w:rtl/>
                <w:lang w:val="fr-CA" w:eastAsia="fr-CA" w:bidi="ar-SA"/>
              </w:rPr>
              <w:t>الهيئات العامة</w:t>
            </w:r>
            <w:r w:rsidRPr="001D2C14">
              <w:rPr>
                <w:color w:val="000000"/>
                <w:sz w:val="19"/>
                <w:szCs w:val="19"/>
                <w:rtl/>
                <w:lang w:val="fr-CA" w:eastAsia="fr-CA" w:bidi="ar-SA"/>
              </w:rPr>
              <w:t xml:space="preserve"> وفي إعداد تقارير المصروفات ورفعها في المواعيد المحددة و</w:t>
            </w:r>
            <w:r>
              <w:rPr>
                <w:rFonts w:hint="cs"/>
                <w:color w:val="000000"/>
                <w:sz w:val="19"/>
                <w:szCs w:val="19"/>
                <w:rtl/>
                <w:lang w:val="fr-CA" w:eastAsia="fr-CA" w:bidi="ar-SA"/>
              </w:rPr>
              <w:t xml:space="preserve">بأنه </w:t>
            </w:r>
            <w:r w:rsidRPr="001D2C14">
              <w:rPr>
                <w:color w:val="000000"/>
                <w:sz w:val="19"/>
                <w:szCs w:val="19"/>
                <w:rtl/>
                <w:lang w:val="fr-CA" w:eastAsia="fr-CA" w:bidi="ar-SA"/>
              </w:rPr>
              <w:t>اعتمدت الدولة إجراءات جديدة من شأنها أن تسرع تخصيص الأموال وتوزيعها بغية تسيير التنفيذ الفاعل</w:t>
            </w:r>
            <w:r>
              <w:rPr>
                <w:rFonts w:hint="cs"/>
                <w:color w:val="000000"/>
                <w:sz w:val="19"/>
                <w:szCs w:val="19"/>
                <w:rtl/>
                <w:lang w:val="fr-CA" w:eastAsia="fr-CA" w:bidi="ar-SA"/>
              </w:rPr>
              <w:t xml:space="preserve"> وقامت بتنفيذها؛</w:t>
            </w:r>
            <w:r w:rsidRPr="001D2C14">
              <w:rPr>
                <w:color w:val="000000"/>
                <w:sz w:val="19"/>
                <w:szCs w:val="19"/>
                <w:rtl/>
                <w:lang w:val="fr-CA" w:eastAsia="fr-CA" w:bidi="ar-SA"/>
              </w:rPr>
              <w:t xml:space="preserve"> وإذ تحث العراق على التعاون مع برنامج الأمم المتحدة للبيئة ومنظمة الأمم المتحدة للتنمية الصناعية من أجل تسريع التنفيذ بما يتيح فرصة تقديم طلب تمويل الشريحة الثالثة (2017) من المرحلة الأولى من خطة إدارة إزالة المواد الهيدروكلوروفلوروكربونية إلى </w:t>
            </w:r>
            <w:r w:rsidRPr="001D2C14">
              <w:rPr>
                <w:rFonts w:hint="cs"/>
                <w:color w:val="000000"/>
                <w:sz w:val="19"/>
                <w:szCs w:val="19"/>
                <w:rtl/>
                <w:lang w:val="fr-CA" w:eastAsia="fr-CA" w:bidi="ar-SA"/>
              </w:rPr>
              <w:t>الاجتماع</w:t>
            </w:r>
            <w:r w:rsidRPr="001D2C14">
              <w:rPr>
                <w:color w:val="000000"/>
                <w:sz w:val="19"/>
                <w:szCs w:val="19"/>
                <w:rtl/>
                <w:lang w:val="fr-CA" w:eastAsia="fr-CA" w:bidi="ar-SA"/>
              </w:rPr>
              <w:t xml:space="preserve"> الرابع والثمانين مشفوعا باتفاق منقح يبي</w:t>
            </w:r>
            <w:r>
              <w:rPr>
                <w:rFonts w:hint="cs"/>
                <w:color w:val="000000"/>
                <w:sz w:val="19"/>
                <w:szCs w:val="19"/>
                <w:rtl/>
                <w:lang w:val="fr-CA" w:eastAsia="fr-CA" w:bidi="ar-SA"/>
              </w:rPr>
              <w:t>ّ</w:t>
            </w:r>
            <w:r w:rsidRPr="001D2C14">
              <w:rPr>
                <w:color w:val="000000"/>
                <w:sz w:val="19"/>
                <w:szCs w:val="19"/>
                <w:rtl/>
                <w:lang w:val="fr-CA" w:eastAsia="fr-CA" w:bidi="ar-SA"/>
              </w:rPr>
              <w:t xml:space="preserve">ن تمديد المرحلة الأولى </w:t>
            </w:r>
            <w:r w:rsidR="00346610">
              <w:rPr>
                <w:color w:val="000000"/>
                <w:sz w:val="19"/>
                <w:szCs w:val="19"/>
                <w:rtl/>
                <w:lang w:val="fr-CA" w:eastAsia="fr-CA" w:bidi="ar-SA"/>
              </w:rPr>
              <w:t>من الخطة إلى ديسمبر/كانون الأول</w:t>
            </w:r>
            <w:r w:rsidR="00346610">
              <w:rPr>
                <w:rFonts w:hint="cs"/>
                <w:color w:val="000000"/>
                <w:sz w:val="19"/>
                <w:szCs w:val="19"/>
                <w:rtl/>
                <w:lang w:val="fr-CA" w:eastAsia="fr-CA" w:bidi="ar-SA"/>
              </w:rPr>
              <w:t xml:space="preserve"> </w:t>
            </w:r>
            <w:r w:rsidRPr="001D2C14">
              <w:rPr>
                <w:color w:val="000000"/>
                <w:sz w:val="19"/>
                <w:szCs w:val="19"/>
                <w:rtl/>
                <w:lang w:val="fr-CA" w:eastAsia="fr-CA" w:bidi="ar-SA"/>
              </w:rPr>
              <w:t>2019</w:t>
            </w:r>
            <w:r w:rsidR="00346610">
              <w:rPr>
                <w:rFonts w:hint="cs"/>
                <w:color w:val="000000"/>
                <w:sz w:val="19"/>
                <w:szCs w:val="19"/>
                <w:rtl/>
                <w:lang w:val="fr-CA" w:eastAsia="fr-CA" w:bidi="ar-SA"/>
              </w:rPr>
              <w:t>،</w:t>
            </w:r>
            <w:r w:rsidRPr="001D2C14">
              <w:rPr>
                <w:color w:val="000000"/>
                <w:sz w:val="19"/>
                <w:szCs w:val="19"/>
                <w:rtl/>
                <w:lang w:val="fr-CA" w:eastAsia="fr-CA" w:bidi="ar-SA"/>
              </w:rPr>
              <w:t xml:space="preserve"> على اعتبار أنه </w:t>
            </w:r>
            <w:r>
              <w:rPr>
                <w:rFonts w:hint="cs"/>
                <w:color w:val="000000"/>
                <w:sz w:val="19"/>
                <w:szCs w:val="19"/>
                <w:rtl/>
                <w:lang w:val="fr-CA" w:eastAsia="fr-CA" w:bidi="ar-SA"/>
              </w:rPr>
              <w:t xml:space="preserve">يكون </w:t>
            </w:r>
            <w:r w:rsidRPr="001D2C14">
              <w:rPr>
                <w:color w:val="000000"/>
                <w:sz w:val="19"/>
                <w:szCs w:val="19"/>
                <w:rtl/>
                <w:lang w:val="fr-CA" w:eastAsia="fr-CA" w:bidi="ar-SA"/>
              </w:rPr>
              <w:t xml:space="preserve">تم صرف ما يزيد على 20 في المائة من الأموال المخصصة للشريحة السابقة وأن المرحلة الثانية من الخطة التي هي قيد التحضير </w:t>
            </w:r>
            <w:r>
              <w:rPr>
                <w:rFonts w:hint="cs"/>
                <w:color w:val="000000"/>
                <w:sz w:val="19"/>
                <w:szCs w:val="19"/>
                <w:rtl/>
                <w:lang w:val="fr-CA" w:eastAsia="fr-CA" w:bidi="ar-SA"/>
              </w:rPr>
              <w:t>س</w:t>
            </w:r>
            <w:r w:rsidRPr="001D2C14">
              <w:rPr>
                <w:color w:val="000000"/>
                <w:sz w:val="19"/>
                <w:szCs w:val="19"/>
                <w:rtl/>
                <w:lang w:val="fr-CA" w:eastAsia="fr-CA" w:bidi="ar-SA"/>
              </w:rPr>
              <w:t>تقدّم بالتزامن مع طلب الشريحة الثالثة من المرحلة الأولى.</w:t>
            </w:r>
          </w:p>
        </w:tc>
      </w:tr>
      <w:tr w:rsidR="00533360" w:rsidRPr="001D2C14" w:rsidTr="00533360">
        <w:trPr>
          <w:trHeight w:val="2381"/>
        </w:trPr>
        <w:tc>
          <w:tcPr>
            <w:tcW w:w="1182"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jc w:val="left"/>
              <w:rPr>
                <w:color w:val="000000"/>
                <w:sz w:val="19"/>
                <w:szCs w:val="19"/>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منظمة الأمم المتحدة للتنمية الصناعية</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2017</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225,75</w:t>
            </w:r>
            <w:r>
              <w:rPr>
                <w:rFonts w:hint="cs"/>
                <w:color w:val="000000"/>
                <w:sz w:val="19"/>
                <w:szCs w:val="19"/>
                <w:rtl/>
                <w:lang w:val="fr-CA" w:eastAsia="fr-CA" w:bidi="ar-SA"/>
              </w:rPr>
              <w:t>0</w:t>
            </w:r>
          </w:p>
        </w:tc>
        <w:tc>
          <w:tcPr>
            <w:tcW w:w="2507" w:type="dxa"/>
            <w:tcBorders>
              <w:top w:val="nil"/>
              <w:left w:val="single" w:sz="4" w:space="0" w:color="auto"/>
              <w:bottom w:val="single" w:sz="4" w:space="0" w:color="auto"/>
              <w:right w:val="single" w:sz="4" w:space="0" w:color="auto"/>
            </w:tcBorders>
            <w:shd w:val="clear" w:color="auto" w:fill="auto"/>
            <w:hideMark/>
          </w:tcPr>
          <w:p w:rsidR="00533360" w:rsidRPr="001D2C14" w:rsidRDefault="00346610" w:rsidP="00533360">
            <w:pPr>
              <w:bidi/>
              <w:jc w:val="left"/>
              <w:rPr>
                <w:color w:val="000000"/>
                <w:sz w:val="19"/>
                <w:szCs w:val="19"/>
                <w:lang w:val="fr-CA" w:eastAsia="fr-CA" w:bidi="ar-SA"/>
              </w:rPr>
            </w:pPr>
            <w:r>
              <w:rPr>
                <w:color w:val="000000"/>
                <w:sz w:val="19"/>
                <w:szCs w:val="19"/>
                <w:rtl/>
                <w:lang w:val="fr-CA" w:eastAsia="fr-CA" w:bidi="ar-SA"/>
              </w:rPr>
              <w:t>رصيد أموال كافٍ من الشر</w:t>
            </w:r>
            <w:r>
              <w:rPr>
                <w:rFonts w:hint="cs"/>
                <w:color w:val="000000"/>
                <w:sz w:val="19"/>
                <w:szCs w:val="19"/>
                <w:rtl/>
                <w:lang w:val="fr-CA" w:eastAsia="fr-CA" w:bidi="ar-SA"/>
              </w:rPr>
              <w:t xml:space="preserve">يحة </w:t>
            </w:r>
            <w:r w:rsidR="00533360" w:rsidRPr="001D2C14">
              <w:rPr>
                <w:color w:val="000000"/>
                <w:sz w:val="19"/>
                <w:szCs w:val="19"/>
                <w:rtl/>
                <w:lang w:val="fr-CA" w:eastAsia="fr-CA" w:bidi="ar-SA"/>
              </w:rPr>
              <w:t>السابقة المقررة/صرف دون الحدّ الأدنى أي 20 في المائة</w:t>
            </w:r>
          </w:p>
        </w:tc>
        <w:tc>
          <w:tcPr>
            <w:tcW w:w="6804"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rPr>
                <w:color w:val="000000"/>
                <w:sz w:val="19"/>
                <w:szCs w:val="19"/>
                <w:lang w:val="fr-CA" w:eastAsia="fr-CA" w:bidi="ar-SA"/>
              </w:rPr>
            </w:pPr>
          </w:p>
        </w:tc>
      </w:tr>
      <w:tr w:rsidR="00533360" w:rsidRPr="001D2C14" w:rsidTr="00533360">
        <w:trPr>
          <w:trHeight w:val="680"/>
        </w:trPr>
        <w:tc>
          <w:tcPr>
            <w:tcW w:w="1182" w:type="dxa"/>
            <w:vMerge w:val="restart"/>
            <w:tcBorders>
              <w:top w:val="nil"/>
              <w:left w:val="single" w:sz="4" w:space="0" w:color="auto"/>
              <w:bottom w:val="single" w:sz="4" w:space="0" w:color="auto"/>
              <w:right w:val="single" w:sz="4" w:space="0" w:color="auto"/>
            </w:tcBorders>
            <w:shd w:val="clear" w:color="auto" w:fill="auto"/>
            <w:hideMark/>
          </w:tcPr>
          <w:p w:rsidR="00533360" w:rsidRDefault="00533360" w:rsidP="00533360">
            <w:pPr>
              <w:bidi/>
              <w:jc w:val="left"/>
              <w:rPr>
                <w:color w:val="000000"/>
                <w:sz w:val="19"/>
                <w:szCs w:val="19"/>
                <w:rtl/>
                <w:lang w:val="fr-CA" w:eastAsia="fr-CA" w:bidi="ar-SA"/>
              </w:rPr>
            </w:pPr>
            <w:r w:rsidRPr="001D2C14">
              <w:rPr>
                <w:color w:val="000000"/>
                <w:sz w:val="19"/>
                <w:szCs w:val="19"/>
                <w:rtl/>
                <w:lang w:val="fr-CA" w:eastAsia="fr-CA" w:bidi="ar-SA"/>
              </w:rPr>
              <w:t>الأردن</w:t>
            </w:r>
          </w:p>
          <w:p w:rsidR="00533360" w:rsidRPr="001D2C14" w:rsidRDefault="00533360" w:rsidP="00533360">
            <w:pPr>
              <w:bidi/>
              <w:jc w:val="left"/>
              <w:rPr>
                <w:color w:val="000000"/>
                <w:sz w:val="19"/>
                <w:szCs w:val="19"/>
                <w:rtl/>
                <w:lang w:val="fr-CA" w:eastAsia="fr-CA" w:bidi="ar-SA"/>
              </w:rPr>
            </w:pPr>
            <w:r w:rsidRPr="001D2C14">
              <w:rPr>
                <w:color w:val="000000"/>
                <w:sz w:val="19"/>
                <w:szCs w:val="19"/>
                <w:rtl/>
                <w:lang w:val="fr-CA" w:eastAsia="fr-CA" w:bidi="ar-SA"/>
              </w:rPr>
              <w:t>(المرحلة الثانية)</w:t>
            </w: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البنك الدولي</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2018</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1,084,503</w:t>
            </w:r>
          </w:p>
        </w:tc>
        <w:tc>
          <w:tcPr>
            <w:tcW w:w="2507"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lang w:val="fr-CA" w:eastAsia="fr-CA" w:bidi="ar-SA"/>
              </w:rPr>
            </w:pPr>
            <w:r w:rsidRPr="001D2C14">
              <w:rPr>
                <w:color w:val="000000"/>
                <w:sz w:val="19"/>
                <w:szCs w:val="19"/>
                <w:rtl/>
                <w:lang w:val="fr-CA" w:eastAsia="fr-CA" w:bidi="ar-SA"/>
              </w:rPr>
              <w:t>التأخير في تنفيذ العناصر الاستثمارية/صرف دون الحدّ الأدنى أي 20 في المائة</w:t>
            </w:r>
          </w:p>
        </w:tc>
        <w:tc>
          <w:tcPr>
            <w:tcW w:w="6804" w:type="dxa"/>
            <w:vMerge w:val="restart"/>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rPr>
                <w:color w:val="000000"/>
                <w:sz w:val="19"/>
                <w:szCs w:val="19"/>
                <w:rtl/>
                <w:lang w:val="fr-CA" w:eastAsia="fr-CA" w:bidi="ar-SA"/>
              </w:rPr>
            </w:pPr>
            <w:r>
              <w:rPr>
                <w:color w:val="000000"/>
                <w:sz w:val="19"/>
                <w:szCs w:val="19"/>
                <w:rtl/>
                <w:lang w:val="fr-CA" w:eastAsia="fr-CA" w:bidi="ar-SA"/>
              </w:rPr>
              <w:t>وإذ تأخذ علما بالتأخير</w:t>
            </w:r>
            <w:r>
              <w:rPr>
                <w:rFonts w:hint="cs"/>
                <w:color w:val="000000"/>
                <w:sz w:val="19"/>
                <w:szCs w:val="19"/>
                <w:rtl/>
                <w:lang w:val="fr-CA" w:eastAsia="fr-CA" w:bidi="ar-SA"/>
              </w:rPr>
              <w:t xml:space="preserve"> </w:t>
            </w:r>
            <w:r w:rsidRPr="001D2C14">
              <w:rPr>
                <w:color w:val="000000"/>
                <w:sz w:val="19"/>
                <w:szCs w:val="19"/>
                <w:rtl/>
                <w:lang w:val="fr-CA" w:eastAsia="fr-CA" w:bidi="ar-SA"/>
              </w:rPr>
              <w:t xml:space="preserve">في تنفيذ عناصر الاستثمار في قطاع رغاوي </w:t>
            </w:r>
            <w:r w:rsidRPr="00EE1CB3">
              <w:rPr>
                <w:color w:val="000000"/>
                <w:sz w:val="19"/>
                <w:szCs w:val="19"/>
                <w:rtl/>
                <w:lang w:val="fr-CA" w:eastAsia="fr-CA" w:bidi="ar-SA"/>
              </w:rPr>
              <w:t xml:space="preserve">البوليورتان </w:t>
            </w:r>
            <w:r w:rsidRPr="001D2C14">
              <w:rPr>
                <w:color w:val="000000"/>
                <w:sz w:val="19"/>
                <w:szCs w:val="19"/>
                <w:rtl/>
                <w:lang w:val="fr-CA" w:eastAsia="fr-CA" w:bidi="ar-SA"/>
              </w:rPr>
              <w:t>في الشريحة الأولى (2016) من المرحلة الثانية من ﺧطﺔ إدارة إزاﻟﺔ اﻟﻣواد اﻟﮭﯾدروﮐﻟوروﻓﻟوروﮐرﺑوﻧﯾﺔ</w:t>
            </w:r>
            <w:r>
              <w:rPr>
                <w:rFonts w:hint="cs"/>
                <w:color w:val="000000"/>
                <w:sz w:val="19"/>
                <w:szCs w:val="19"/>
                <w:rtl/>
                <w:lang w:val="fr-CA" w:eastAsia="fr-CA" w:bidi="ar-SA"/>
              </w:rPr>
              <w:t>؛</w:t>
            </w:r>
            <w:r w:rsidRPr="001D2C14">
              <w:rPr>
                <w:color w:val="000000"/>
                <w:sz w:val="19"/>
                <w:szCs w:val="19"/>
                <w:rtl/>
                <w:lang w:val="fr-CA" w:eastAsia="fr-CA" w:bidi="ar-SA"/>
              </w:rPr>
              <w:t xml:space="preserve"> وإذ تحث الأردن على التعاون مع منظمة الأمم المتحدة للتنمية الصناعية والبنك الدولي من أجل تسرع التنفيذ بما يتيح فرصة تقديم طلب تمويل الشريحة الثانية (2018) إلى </w:t>
            </w:r>
            <w:r w:rsidRPr="001D2C14">
              <w:rPr>
                <w:rFonts w:hint="cs"/>
                <w:color w:val="000000"/>
                <w:sz w:val="19"/>
                <w:szCs w:val="19"/>
                <w:rtl/>
                <w:lang w:val="fr-CA" w:eastAsia="fr-CA" w:bidi="ar-SA"/>
              </w:rPr>
              <w:t>الاجتماع</w:t>
            </w:r>
            <w:r w:rsidRPr="001D2C14">
              <w:rPr>
                <w:color w:val="000000"/>
                <w:sz w:val="19"/>
                <w:szCs w:val="19"/>
                <w:rtl/>
                <w:lang w:val="fr-CA" w:eastAsia="fr-CA" w:bidi="ar-SA"/>
              </w:rPr>
              <w:t xml:space="preserve"> الرابع والثمانين مشفوعا بخطة عمل منقحة </w:t>
            </w:r>
            <w:r>
              <w:rPr>
                <w:color w:val="000000"/>
                <w:sz w:val="19"/>
                <w:szCs w:val="19"/>
                <w:rtl/>
                <w:lang w:val="fr-CA" w:eastAsia="fr-CA" w:bidi="ar-SA"/>
              </w:rPr>
              <w:t>تبيّن</w:t>
            </w:r>
            <w:r w:rsidRPr="001D2C14">
              <w:rPr>
                <w:color w:val="000000"/>
                <w:sz w:val="19"/>
                <w:szCs w:val="19"/>
                <w:rtl/>
                <w:lang w:val="fr-CA" w:eastAsia="fr-CA" w:bidi="ar-SA"/>
              </w:rPr>
              <w:t xml:space="preserve"> إعادة توزيع شريحة عام 2018 والشرائح التالية.</w:t>
            </w:r>
          </w:p>
        </w:tc>
      </w:tr>
      <w:tr w:rsidR="00533360" w:rsidRPr="001D2C14" w:rsidTr="00533360">
        <w:trPr>
          <w:trHeight w:val="709"/>
        </w:trPr>
        <w:tc>
          <w:tcPr>
            <w:tcW w:w="1182"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jc w:val="left"/>
              <w:rPr>
                <w:color w:val="000000"/>
                <w:sz w:val="19"/>
                <w:szCs w:val="19"/>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منظمة الأمم المتحدة للتنمية الصناعية</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2018</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578,708</w:t>
            </w:r>
          </w:p>
        </w:tc>
        <w:tc>
          <w:tcPr>
            <w:tcW w:w="2507"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lang w:val="fr-CA" w:eastAsia="fr-CA" w:bidi="ar-SA"/>
              </w:rPr>
            </w:pPr>
            <w:r w:rsidRPr="001D2C14">
              <w:rPr>
                <w:rFonts w:hint="cs"/>
                <w:color w:val="000000"/>
                <w:sz w:val="19"/>
                <w:szCs w:val="19"/>
                <w:rtl/>
                <w:lang w:val="fr-CA" w:eastAsia="fr-CA"/>
              </w:rPr>
              <w:t>عدم جهوزية الوكالة الرئيسية على تقديم الطلب</w:t>
            </w:r>
          </w:p>
        </w:tc>
        <w:tc>
          <w:tcPr>
            <w:tcW w:w="6804"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rPr>
                <w:color w:val="000000"/>
                <w:sz w:val="19"/>
                <w:szCs w:val="19"/>
                <w:lang w:val="fr-CA" w:eastAsia="fr-CA" w:bidi="ar-SA"/>
              </w:rPr>
            </w:pPr>
          </w:p>
        </w:tc>
      </w:tr>
      <w:tr w:rsidR="00533360" w:rsidRPr="001D2C14" w:rsidTr="00533360">
        <w:trPr>
          <w:trHeight w:val="504"/>
        </w:trPr>
        <w:tc>
          <w:tcPr>
            <w:tcW w:w="1182" w:type="dxa"/>
            <w:vMerge w:val="restart"/>
            <w:tcBorders>
              <w:top w:val="nil"/>
              <w:left w:val="single" w:sz="4" w:space="0" w:color="auto"/>
              <w:bottom w:val="single" w:sz="4" w:space="0" w:color="auto"/>
              <w:right w:val="single" w:sz="4" w:space="0" w:color="auto"/>
            </w:tcBorders>
            <w:shd w:val="clear" w:color="auto" w:fill="auto"/>
            <w:hideMark/>
          </w:tcPr>
          <w:p w:rsidR="00533360" w:rsidRDefault="00533360" w:rsidP="00533360">
            <w:pPr>
              <w:bidi/>
              <w:jc w:val="left"/>
              <w:rPr>
                <w:color w:val="000000"/>
                <w:sz w:val="19"/>
                <w:szCs w:val="19"/>
                <w:rtl/>
                <w:lang w:val="fr-CA" w:eastAsia="fr-CA" w:bidi="ar-SA"/>
              </w:rPr>
            </w:pPr>
            <w:r>
              <w:rPr>
                <w:rFonts w:hint="cs"/>
                <w:color w:val="000000"/>
                <w:sz w:val="19"/>
                <w:szCs w:val="19"/>
                <w:rtl/>
                <w:lang w:val="fr-CA" w:eastAsia="fr-CA" w:bidi="ar-SA"/>
              </w:rPr>
              <w:t>ال</w:t>
            </w:r>
            <w:r w:rsidRPr="001D2C14">
              <w:rPr>
                <w:color w:val="000000"/>
                <w:sz w:val="19"/>
                <w:szCs w:val="19"/>
                <w:rtl/>
                <w:lang w:val="fr-CA" w:eastAsia="fr-CA" w:bidi="ar-SA"/>
              </w:rPr>
              <w:t>نيجر</w:t>
            </w:r>
          </w:p>
          <w:p w:rsidR="00533360" w:rsidRPr="001D2C14" w:rsidRDefault="00533360" w:rsidP="00533360">
            <w:pPr>
              <w:bidi/>
              <w:jc w:val="left"/>
              <w:rPr>
                <w:color w:val="000000"/>
                <w:sz w:val="19"/>
                <w:szCs w:val="19"/>
                <w:rtl/>
                <w:lang w:val="fr-CA" w:eastAsia="fr-CA" w:bidi="ar-SA"/>
              </w:rPr>
            </w:pPr>
            <w:r w:rsidRPr="001D2C14">
              <w:rPr>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للبيئة</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2016</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141,25</w:t>
            </w:r>
            <w:r>
              <w:rPr>
                <w:rFonts w:hint="cs"/>
                <w:color w:val="000000"/>
                <w:sz w:val="19"/>
                <w:szCs w:val="19"/>
                <w:rtl/>
                <w:lang w:val="fr-CA" w:eastAsia="fr-CA" w:bidi="ar-SA"/>
              </w:rPr>
              <w:t>0</w:t>
            </w:r>
          </w:p>
        </w:tc>
        <w:tc>
          <w:tcPr>
            <w:tcW w:w="2507" w:type="dxa"/>
            <w:vMerge w:val="restart"/>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lang w:val="fr-CA" w:eastAsia="fr-CA" w:bidi="ar-SA"/>
              </w:rPr>
            </w:pPr>
            <w:r w:rsidRPr="001D2C14">
              <w:rPr>
                <w:color w:val="000000"/>
                <w:sz w:val="19"/>
                <w:szCs w:val="19"/>
                <w:rtl/>
                <w:lang w:val="fr-CA" w:eastAsia="fr-CA" w:bidi="ar-SA"/>
              </w:rPr>
              <w:t>غياب تقرير التحقق</w:t>
            </w:r>
          </w:p>
        </w:tc>
        <w:tc>
          <w:tcPr>
            <w:tcW w:w="6804" w:type="dxa"/>
            <w:vMerge w:val="restart"/>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rPr>
                <w:color w:val="000000"/>
                <w:sz w:val="19"/>
                <w:szCs w:val="19"/>
                <w:rtl/>
                <w:lang w:val="fr-CA" w:eastAsia="fr-CA" w:bidi="ar-SA"/>
              </w:rPr>
            </w:pPr>
            <w:r w:rsidRPr="001D2C14">
              <w:rPr>
                <w:color w:val="000000"/>
                <w:sz w:val="19"/>
                <w:szCs w:val="19"/>
                <w:rtl/>
                <w:lang w:val="fr-CA" w:eastAsia="fr-CA" w:bidi="ar-SA"/>
              </w:rPr>
              <w:t>وإذ تأخذ علما بعدم إنجاز التحقق الإلزامي من أهداف استهلاك المواد الهيدروكلوروفلوروكربونية</w:t>
            </w:r>
            <w:r>
              <w:rPr>
                <w:rFonts w:hint="cs"/>
                <w:color w:val="000000"/>
                <w:sz w:val="19"/>
                <w:szCs w:val="19"/>
                <w:rtl/>
                <w:lang w:val="fr-CA" w:eastAsia="fr-CA" w:bidi="ar-SA"/>
              </w:rPr>
              <w:t>؛</w:t>
            </w:r>
            <w:r w:rsidRPr="001D2C14">
              <w:rPr>
                <w:color w:val="000000"/>
                <w:sz w:val="19"/>
                <w:szCs w:val="19"/>
                <w:rtl/>
                <w:lang w:val="fr-CA" w:eastAsia="fr-CA" w:bidi="ar-SA"/>
              </w:rPr>
              <w:t xml:space="preserve"> وإذ تحث </w:t>
            </w:r>
            <w:r>
              <w:rPr>
                <w:rFonts w:hint="cs"/>
                <w:color w:val="000000"/>
                <w:sz w:val="19"/>
                <w:szCs w:val="19"/>
                <w:rtl/>
                <w:lang w:val="fr-CA" w:eastAsia="fr-CA" w:bidi="ar-SA"/>
              </w:rPr>
              <w:t>ال</w:t>
            </w:r>
            <w:r w:rsidRPr="001D2C14">
              <w:rPr>
                <w:color w:val="000000"/>
                <w:sz w:val="19"/>
                <w:szCs w:val="19"/>
                <w:rtl/>
                <w:lang w:val="fr-CA" w:eastAsia="fr-CA" w:bidi="ar-SA"/>
              </w:rPr>
              <w:t xml:space="preserve">نيجر على التعاون مع برنامج الأمم المتحدة للبيئة ومنظمة الأمم المتحدة للتنمية الصناعية من أجل إتمام عملية التحقق بما يتيح فرصة تقديم طلب تمويل الشريحة الثانية (2016) من المرحلة الأولى من ﺧطﺔ إدارة إزاﻟﺔ اﻟﻣواد اﻟﮭﯾدروﮐﻟوروﻓﻟوروﮐرﺑوﻧﯾﺔ إلى </w:t>
            </w:r>
            <w:r w:rsidRPr="001D2C14">
              <w:rPr>
                <w:rFonts w:hint="cs"/>
                <w:color w:val="000000"/>
                <w:sz w:val="19"/>
                <w:szCs w:val="19"/>
                <w:rtl/>
                <w:lang w:val="fr-CA" w:eastAsia="fr-CA" w:bidi="ar-SA"/>
              </w:rPr>
              <w:t>الاجتماع</w:t>
            </w:r>
            <w:r w:rsidRPr="001D2C14">
              <w:rPr>
                <w:color w:val="000000"/>
                <w:sz w:val="19"/>
                <w:szCs w:val="19"/>
                <w:rtl/>
                <w:lang w:val="fr-CA" w:eastAsia="fr-CA" w:bidi="ar-SA"/>
              </w:rPr>
              <w:t xml:space="preserve"> الرابع والثمانين مشفوعا بخطة عمل منقحة </w:t>
            </w:r>
            <w:r>
              <w:rPr>
                <w:color w:val="000000"/>
                <w:sz w:val="19"/>
                <w:szCs w:val="19"/>
                <w:rtl/>
                <w:lang w:val="fr-CA" w:eastAsia="fr-CA" w:bidi="ar-SA"/>
              </w:rPr>
              <w:t>تبيّن</w:t>
            </w:r>
            <w:r w:rsidRPr="001D2C14">
              <w:rPr>
                <w:color w:val="000000"/>
                <w:sz w:val="19"/>
                <w:szCs w:val="19"/>
                <w:rtl/>
                <w:lang w:val="fr-CA" w:eastAsia="fr-CA" w:bidi="ar-SA"/>
              </w:rPr>
              <w:t xml:space="preserve"> إعادة توزيع شريحة عام 2016 والشرائح التالية.</w:t>
            </w:r>
          </w:p>
        </w:tc>
      </w:tr>
      <w:tr w:rsidR="00533360" w:rsidRPr="001D2C14" w:rsidTr="00533360">
        <w:trPr>
          <w:trHeight w:val="754"/>
        </w:trPr>
        <w:tc>
          <w:tcPr>
            <w:tcW w:w="1182"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jc w:val="left"/>
              <w:rPr>
                <w:color w:val="000000"/>
                <w:sz w:val="19"/>
                <w:szCs w:val="19"/>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منظمة الأمم المتحدة للتنمية الصناعية</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2016</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96,75</w:t>
            </w:r>
            <w:r>
              <w:rPr>
                <w:rFonts w:hint="cs"/>
                <w:color w:val="000000"/>
                <w:sz w:val="19"/>
                <w:szCs w:val="19"/>
                <w:rtl/>
                <w:lang w:val="fr-CA" w:eastAsia="fr-CA" w:bidi="ar-SA"/>
              </w:rPr>
              <w:t>0</w:t>
            </w:r>
          </w:p>
        </w:tc>
        <w:tc>
          <w:tcPr>
            <w:tcW w:w="2507"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jc w:val="left"/>
              <w:rPr>
                <w:color w:val="000000"/>
                <w:sz w:val="19"/>
                <w:szCs w:val="19"/>
                <w:lang w:val="fr-CA" w:eastAsia="fr-CA" w:bidi="ar-SA"/>
              </w:rPr>
            </w:pPr>
          </w:p>
        </w:tc>
        <w:tc>
          <w:tcPr>
            <w:tcW w:w="6804"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rPr>
                <w:color w:val="000000"/>
                <w:sz w:val="19"/>
                <w:szCs w:val="19"/>
                <w:lang w:val="fr-CA" w:eastAsia="fr-CA" w:bidi="ar-SA"/>
              </w:rPr>
            </w:pPr>
          </w:p>
        </w:tc>
      </w:tr>
      <w:tr w:rsidR="00533360" w:rsidRPr="001D2C14" w:rsidTr="00533360">
        <w:trPr>
          <w:trHeight w:val="1013"/>
        </w:trPr>
        <w:tc>
          <w:tcPr>
            <w:tcW w:w="1182" w:type="dxa"/>
            <w:tcBorders>
              <w:top w:val="single" w:sz="4" w:space="0" w:color="auto"/>
              <w:left w:val="single" w:sz="4" w:space="0" w:color="auto"/>
              <w:bottom w:val="single" w:sz="4" w:space="0" w:color="auto"/>
              <w:right w:val="single" w:sz="4" w:space="0" w:color="auto"/>
            </w:tcBorders>
            <w:shd w:val="clear" w:color="auto" w:fill="auto"/>
            <w:vAlign w:val="center"/>
          </w:tcPr>
          <w:p w:rsidR="00533360" w:rsidRPr="001D2C14" w:rsidRDefault="00533360" w:rsidP="00533360">
            <w:pPr>
              <w:bidi/>
              <w:jc w:val="center"/>
              <w:rPr>
                <w:b/>
                <w:bCs/>
                <w:color w:val="000000"/>
                <w:sz w:val="19"/>
                <w:szCs w:val="19"/>
                <w:lang w:val="fr-CA" w:eastAsia="fr-CA" w:bidi="ar-SA"/>
              </w:rPr>
            </w:pPr>
            <w:r w:rsidRPr="001D2C14">
              <w:rPr>
                <w:rFonts w:hint="cs"/>
                <w:b/>
                <w:bCs/>
                <w:color w:val="000000"/>
                <w:sz w:val="19"/>
                <w:szCs w:val="19"/>
                <w:rtl/>
                <w:lang w:val="en-CA" w:eastAsia="en-CA" w:bidi="ar-SA"/>
              </w:rPr>
              <w:lastRenderedPageBreak/>
              <w:t>البلد</w:t>
            </w:r>
          </w:p>
        </w:tc>
        <w:tc>
          <w:tcPr>
            <w:tcW w:w="1089" w:type="dxa"/>
            <w:tcBorders>
              <w:top w:val="single" w:sz="4" w:space="0" w:color="auto"/>
              <w:left w:val="single" w:sz="4" w:space="0" w:color="auto"/>
              <w:bottom w:val="single" w:sz="4" w:space="0" w:color="auto"/>
              <w:right w:val="single" w:sz="4" w:space="0" w:color="auto"/>
            </w:tcBorders>
            <w:shd w:val="clear" w:color="auto" w:fill="auto"/>
            <w:vAlign w:val="center"/>
          </w:tcPr>
          <w:p w:rsidR="00533360" w:rsidRPr="001D2C14" w:rsidRDefault="00533360" w:rsidP="00533360">
            <w:pPr>
              <w:bidi/>
              <w:jc w:val="center"/>
              <w:rPr>
                <w:b/>
                <w:bCs/>
                <w:color w:val="000000"/>
                <w:sz w:val="19"/>
                <w:szCs w:val="19"/>
                <w:rtl/>
                <w:lang w:val="fr-CA" w:eastAsia="fr-CA" w:bidi="ar-SA"/>
              </w:rPr>
            </w:pPr>
            <w:r w:rsidRPr="001D2C14">
              <w:rPr>
                <w:rFonts w:hint="cs"/>
                <w:b/>
                <w:bCs/>
                <w:color w:val="000000"/>
                <w:sz w:val="19"/>
                <w:szCs w:val="19"/>
                <w:rtl/>
                <w:lang w:val="en-CA" w:eastAsia="en-CA" w:bidi="ar-SA"/>
              </w:rPr>
              <w:t>الوكالة</w:t>
            </w:r>
          </w:p>
        </w:tc>
        <w:tc>
          <w:tcPr>
            <w:tcW w:w="654" w:type="dxa"/>
            <w:tcBorders>
              <w:top w:val="single" w:sz="4" w:space="0" w:color="auto"/>
              <w:left w:val="single" w:sz="4" w:space="0" w:color="auto"/>
              <w:bottom w:val="single" w:sz="4" w:space="0" w:color="auto"/>
              <w:right w:val="single" w:sz="4" w:space="0" w:color="auto"/>
            </w:tcBorders>
            <w:shd w:val="clear" w:color="auto" w:fill="auto"/>
            <w:vAlign w:val="center"/>
          </w:tcPr>
          <w:p w:rsidR="00533360" w:rsidRPr="001D2C14" w:rsidRDefault="00533360" w:rsidP="00533360">
            <w:pPr>
              <w:bidi/>
              <w:jc w:val="center"/>
              <w:rPr>
                <w:b/>
                <w:bCs/>
                <w:color w:val="000000"/>
                <w:sz w:val="19"/>
                <w:szCs w:val="19"/>
                <w:rtl/>
                <w:lang w:val="fr-CA" w:eastAsia="fr-CA" w:bidi="ar-SA"/>
              </w:rPr>
            </w:pPr>
            <w:r w:rsidRPr="001D2C14">
              <w:rPr>
                <w:rFonts w:hint="cs"/>
                <w:b/>
                <w:bCs/>
                <w:color w:val="000000"/>
                <w:sz w:val="19"/>
                <w:szCs w:val="19"/>
                <w:rtl/>
                <w:lang w:val="en-CA" w:eastAsia="en-CA" w:bidi="ar-SA"/>
              </w:rPr>
              <w:t>الشريحة</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23179C" w:rsidRDefault="00533360" w:rsidP="00533360">
            <w:pPr>
              <w:bidi/>
              <w:jc w:val="center"/>
              <w:rPr>
                <w:b/>
                <w:bCs/>
                <w:color w:val="000000"/>
                <w:sz w:val="19"/>
                <w:szCs w:val="19"/>
                <w:lang w:val="en-CA" w:eastAsia="en-CA" w:bidi="ar-SA"/>
              </w:rPr>
            </w:pPr>
            <w:r w:rsidRPr="001D2C14">
              <w:rPr>
                <w:rFonts w:hint="cs"/>
                <w:b/>
                <w:bCs/>
                <w:color w:val="000000"/>
                <w:sz w:val="19"/>
                <w:szCs w:val="19"/>
                <w:rtl/>
                <w:lang w:val="en-CA" w:eastAsia="en-CA" w:bidi="ar-SA"/>
              </w:rPr>
              <w:t xml:space="preserve">المبلغ </w:t>
            </w:r>
          </w:p>
          <w:p w:rsidR="00533360" w:rsidRPr="001D2C14" w:rsidRDefault="00533360" w:rsidP="0023179C">
            <w:pPr>
              <w:bidi/>
              <w:jc w:val="center"/>
              <w:rPr>
                <w:b/>
                <w:bCs/>
                <w:color w:val="000000"/>
                <w:sz w:val="19"/>
                <w:szCs w:val="19"/>
                <w:rtl/>
                <w:lang w:val="fr-CA" w:eastAsia="fr-CA" w:bidi="ar-SA"/>
              </w:rPr>
            </w:pPr>
            <w:r w:rsidRPr="001D2C14">
              <w:rPr>
                <w:rFonts w:hint="cs"/>
                <w:b/>
                <w:bCs/>
                <w:color w:val="000000"/>
                <w:sz w:val="19"/>
                <w:szCs w:val="19"/>
                <w:rtl/>
                <w:lang w:val="en-CA" w:eastAsia="en-CA" w:bidi="ar-SA"/>
              </w:rPr>
              <w:t>(مع تكاليف الدعم) (دولار أمريكي)</w:t>
            </w:r>
          </w:p>
        </w:tc>
        <w:tc>
          <w:tcPr>
            <w:tcW w:w="2507" w:type="dxa"/>
            <w:tcBorders>
              <w:top w:val="single" w:sz="4" w:space="0" w:color="auto"/>
              <w:left w:val="single" w:sz="4" w:space="0" w:color="auto"/>
              <w:bottom w:val="single" w:sz="4" w:space="0" w:color="auto"/>
              <w:right w:val="single" w:sz="4" w:space="0" w:color="auto"/>
            </w:tcBorders>
            <w:shd w:val="clear" w:color="auto" w:fill="auto"/>
            <w:vAlign w:val="center"/>
          </w:tcPr>
          <w:p w:rsidR="00533360" w:rsidRPr="001D2C14" w:rsidRDefault="00533360" w:rsidP="00533360">
            <w:pPr>
              <w:bidi/>
              <w:jc w:val="center"/>
              <w:rPr>
                <w:b/>
                <w:bCs/>
                <w:color w:val="000000"/>
                <w:sz w:val="19"/>
                <w:szCs w:val="19"/>
                <w:rtl/>
                <w:lang w:val="fr-CA" w:eastAsia="fr-CA" w:bidi="ar-SA"/>
              </w:rPr>
            </w:pPr>
            <w:r w:rsidRPr="001D2C14">
              <w:rPr>
                <w:rFonts w:hint="cs"/>
                <w:b/>
                <w:bCs/>
                <w:color w:val="000000"/>
                <w:sz w:val="19"/>
                <w:szCs w:val="19"/>
                <w:rtl/>
                <w:lang w:val="en-CA" w:eastAsia="en-CA" w:bidi="ar-SA"/>
              </w:rPr>
              <w:t>أسباب التأخير/ السحب</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rsidR="00533360" w:rsidRPr="001D2C14" w:rsidRDefault="00533360" w:rsidP="00533360">
            <w:pPr>
              <w:bidi/>
              <w:jc w:val="center"/>
              <w:rPr>
                <w:b/>
                <w:bCs/>
                <w:color w:val="000000"/>
                <w:sz w:val="19"/>
                <w:szCs w:val="19"/>
                <w:rtl/>
                <w:lang w:val="fr-CA" w:eastAsia="fr-CA" w:bidi="ar-SA"/>
              </w:rPr>
            </w:pPr>
            <w:r w:rsidRPr="001D2C14">
              <w:rPr>
                <w:rFonts w:hint="cs"/>
                <w:b/>
                <w:bCs/>
                <w:color w:val="000000"/>
                <w:sz w:val="19"/>
                <w:szCs w:val="19"/>
                <w:rtl/>
                <w:lang w:val="en-CA" w:eastAsia="fr-CA" w:bidi="ar-SA"/>
              </w:rPr>
              <w:t>التوصيات</w:t>
            </w:r>
          </w:p>
        </w:tc>
      </w:tr>
      <w:tr w:rsidR="00533360" w:rsidRPr="001D2C14" w:rsidTr="00817E3A">
        <w:trPr>
          <w:trHeight w:val="985"/>
        </w:trPr>
        <w:tc>
          <w:tcPr>
            <w:tcW w:w="118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33360" w:rsidRDefault="00533360" w:rsidP="00533360">
            <w:pPr>
              <w:bidi/>
              <w:jc w:val="left"/>
              <w:rPr>
                <w:color w:val="000000"/>
                <w:sz w:val="19"/>
                <w:szCs w:val="19"/>
                <w:rtl/>
                <w:lang w:val="fr-CA" w:eastAsia="fr-CA" w:bidi="ar-SA"/>
              </w:rPr>
            </w:pPr>
            <w:r w:rsidRPr="001D2C14">
              <w:rPr>
                <w:color w:val="000000"/>
                <w:sz w:val="19"/>
                <w:szCs w:val="19"/>
                <w:rtl/>
                <w:lang w:val="fr-CA" w:eastAsia="fr-CA" w:bidi="ar-SA"/>
              </w:rPr>
              <w:t>بيرو</w:t>
            </w:r>
          </w:p>
          <w:p w:rsidR="00533360" w:rsidRPr="001D2C14" w:rsidRDefault="00533360" w:rsidP="00533360">
            <w:pPr>
              <w:bidi/>
              <w:jc w:val="left"/>
              <w:rPr>
                <w:color w:val="000000"/>
                <w:sz w:val="19"/>
                <w:szCs w:val="19"/>
                <w:lang w:val="fr-CA" w:eastAsia="fr-CA" w:bidi="ar-SA"/>
              </w:rPr>
            </w:pPr>
            <w:r w:rsidRPr="001D2C14">
              <w:rPr>
                <w:color w:val="000000"/>
                <w:sz w:val="19"/>
                <w:szCs w:val="19"/>
                <w:rtl/>
                <w:lang w:val="fr-CA" w:eastAsia="fr-CA" w:bidi="ar-SA"/>
              </w:rPr>
              <w:t>(المرحلة الثانية)</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الإنمائي</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2019</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249,738</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lang w:val="fr-CA" w:eastAsia="fr-CA" w:bidi="ar-SA"/>
              </w:rPr>
            </w:pPr>
            <w:r w:rsidRPr="001D2C14">
              <w:rPr>
                <w:color w:val="000000"/>
                <w:sz w:val="19"/>
                <w:szCs w:val="19"/>
                <w:rtl/>
                <w:lang w:val="fr-CA" w:eastAsia="fr-CA" w:bidi="ar-SA"/>
              </w:rPr>
              <w:t>قرارات الحكومة/الموافقات/</w:t>
            </w:r>
            <w:r>
              <w:rPr>
                <w:color w:val="000000"/>
                <w:sz w:val="19"/>
                <w:szCs w:val="19"/>
                <w:rtl/>
                <w:lang w:val="fr-CA" w:eastAsia="fr-CA" w:bidi="ar-SA"/>
              </w:rPr>
              <w:t>التغييرات في</w:t>
            </w:r>
            <w:r w:rsidRPr="001D2C14">
              <w:rPr>
                <w:color w:val="000000"/>
                <w:sz w:val="19"/>
                <w:szCs w:val="19"/>
                <w:rtl/>
                <w:lang w:val="fr-CA" w:eastAsia="fr-CA" w:bidi="ar-SA"/>
              </w:rPr>
              <w:t xml:space="preserve"> وحدة الأوزون الوطنية/التعديلات الهيكلية/صرف دون الحدّ الأدنى أي 20 في المائة</w:t>
            </w:r>
          </w:p>
        </w:tc>
        <w:tc>
          <w:tcPr>
            <w:tcW w:w="680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33360" w:rsidRPr="001D2C14" w:rsidRDefault="00533360" w:rsidP="00817E3A">
            <w:pPr>
              <w:bidi/>
              <w:rPr>
                <w:color w:val="000000"/>
                <w:sz w:val="19"/>
                <w:szCs w:val="19"/>
                <w:rtl/>
                <w:lang w:val="fr-CA" w:eastAsia="fr-CA" w:bidi="ar-SA"/>
              </w:rPr>
            </w:pPr>
            <w:r w:rsidRPr="001D2C14">
              <w:rPr>
                <w:color w:val="000000"/>
                <w:sz w:val="19"/>
                <w:szCs w:val="19"/>
                <w:rtl/>
                <w:lang w:val="fr-CA" w:eastAsia="fr-CA" w:bidi="ar-SA"/>
              </w:rPr>
              <w:t xml:space="preserve">وإذ تأخذ علما بالتأخير الناتج من التعديلات </w:t>
            </w:r>
            <w:r>
              <w:rPr>
                <w:rFonts w:hint="cs"/>
                <w:color w:val="000000"/>
                <w:sz w:val="19"/>
                <w:szCs w:val="19"/>
                <w:rtl/>
                <w:lang w:val="fr-CA" w:eastAsia="fr-CA" w:bidi="ar-SA"/>
              </w:rPr>
              <w:t xml:space="preserve">الهيكلية </w:t>
            </w:r>
            <w:r w:rsidRPr="001D2C14">
              <w:rPr>
                <w:color w:val="000000"/>
                <w:sz w:val="19"/>
                <w:szCs w:val="19"/>
                <w:rtl/>
                <w:lang w:val="fr-CA" w:eastAsia="fr-CA" w:bidi="ar-SA"/>
              </w:rPr>
              <w:t>في الدولة وفي وحدة الأوزون الوطنية وبأن معدل الصرف الإجمالي للشريحة الأولى من المرحلة الثانية من ﺧطﺔ إدارة إزاﻟﺔ اﻟﻣواد اﻟﮭﯾدروﮐﻟوروﻓﻟوروﮐرﺑوﻧﯾﺔ كان دون الحدّ الأدنى أي 20 في المائة</w:t>
            </w:r>
            <w:r>
              <w:rPr>
                <w:rFonts w:hint="cs"/>
                <w:color w:val="000000"/>
                <w:sz w:val="19"/>
                <w:szCs w:val="19"/>
                <w:rtl/>
                <w:lang w:val="fr-CA" w:eastAsia="fr-CA" w:bidi="ar-SA"/>
              </w:rPr>
              <w:t>؛</w:t>
            </w:r>
            <w:r w:rsidRPr="001D2C14">
              <w:rPr>
                <w:color w:val="000000"/>
                <w:sz w:val="19"/>
                <w:szCs w:val="19"/>
                <w:rtl/>
                <w:lang w:val="fr-CA" w:eastAsia="fr-CA" w:bidi="ar-SA"/>
              </w:rPr>
              <w:t xml:space="preserve"> وإذ تحث بيرو على التعاون مع برنامج الأمم المتحدة </w:t>
            </w:r>
            <w:r w:rsidRPr="001D2C14">
              <w:rPr>
                <w:rFonts w:hint="cs"/>
                <w:color w:val="000000"/>
                <w:sz w:val="19"/>
                <w:szCs w:val="19"/>
                <w:rtl/>
                <w:lang w:val="fr-CA" w:eastAsia="fr-CA" w:bidi="ar-SA"/>
              </w:rPr>
              <w:t>الإنمائي</w:t>
            </w:r>
            <w:r w:rsidRPr="001D2C14">
              <w:rPr>
                <w:color w:val="000000"/>
                <w:sz w:val="19"/>
                <w:szCs w:val="19"/>
                <w:rtl/>
                <w:lang w:val="fr-CA" w:eastAsia="fr-CA" w:bidi="ar-SA"/>
              </w:rPr>
              <w:t xml:space="preserve"> وبرنامج الأمم المتحدة للبيئة على تقديم طلب تمويل الشريحة الثانية (2019) إلى </w:t>
            </w:r>
            <w:r w:rsidRPr="001D2C14">
              <w:rPr>
                <w:rFonts w:hint="cs"/>
                <w:color w:val="000000"/>
                <w:sz w:val="19"/>
                <w:szCs w:val="19"/>
                <w:rtl/>
                <w:lang w:val="fr-CA" w:eastAsia="fr-CA" w:bidi="ar-SA"/>
              </w:rPr>
              <w:t>الاجتماع</w:t>
            </w:r>
            <w:r w:rsidRPr="001D2C14">
              <w:rPr>
                <w:color w:val="000000"/>
                <w:sz w:val="19"/>
                <w:szCs w:val="19"/>
                <w:rtl/>
                <w:lang w:val="fr-CA" w:eastAsia="fr-CA" w:bidi="ar-SA"/>
              </w:rPr>
              <w:t xml:space="preserve"> الرابع والثمانين، على اعتبار أنه </w:t>
            </w:r>
            <w:r>
              <w:rPr>
                <w:rFonts w:hint="cs"/>
                <w:color w:val="000000"/>
                <w:sz w:val="19"/>
                <w:szCs w:val="19"/>
                <w:rtl/>
                <w:lang w:val="fr-CA" w:eastAsia="fr-CA" w:bidi="ar-SA"/>
              </w:rPr>
              <w:t xml:space="preserve">يكون </w:t>
            </w:r>
            <w:r w:rsidRPr="001D2C14">
              <w:rPr>
                <w:color w:val="000000"/>
                <w:sz w:val="19"/>
                <w:szCs w:val="19"/>
                <w:rtl/>
                <w:lang w:val="fr-CA" w:eastAsia="fr-CA" w:bidi="ar-SA"/>
              </w:rPr>
              <w:t>تم صرف ما يزيد على 20 في المائة من الأموال المخصصة للشريحة السابقة.</w:t>
            </w:r>
          </w:p>
        </w:tc>
      </w:tr>
      <w:tr w:rsidR="00533360" w:rsidRPr="001D2C14" w:rsidTr="00533360">
        <w:trPr>
          <w:trHeight w:val="1096"/>
        </w:trPr>
        <w:tc>
          <w:tcPr>
            <w:tcW w:w="1182"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jc w:val="left"/>
              <w:rPr>
                <w:color w:val="000000"/>
                <w:sz w:val="19"/>
                <w:szCs w:val="19"/>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للبيئة</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2019</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47,008</w:t>
            </w:r>
          </w:p>
        </w:tc>
        <w:tc>
          <w:tcPr>
            <w:tcW w:w="2507"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lang w:val="fr-CA" w:eastAsia="fr-CA" w:bidi="ar-SA"/>
              </w:rPr>
            </w:pPr>
            <w:r w:rsidRPr="001D2C14">
              <w:rPr>
                <w:color w:val="000000"/>
                <w:sz w:val="19"/>
                <w:szCs w:val="19"/>
                <w:rtl/>
                <w:lang w:val="fr-CA" w:eastAsia="fr-CA" w:bidi="ar-SA"/>
              </w:rPr>
              <w:t>قرارات الحكومة/الموافقات/</w:t>
            </w:r>
            <w:r>
              <w:rPr>
                <w:color w:val="000000"/>
                <w:sz w:val="19"/>
                <w:szCs w:val="19"/>
                <w:rtl/>
                <w:lang w:val="fr-CA" w:eastAsia="fr-CA" w:bidi="ar-SA"/>
              </w:rPr>
              <w:t>التغييرات في</w:t>
            </w:r>
            <w:r w:rsidRPr="001D2C14">
              <w:rPr>
                <w:color w:val="000000"/>
                <w:sz w:val="19"/>
                <w:szCs w:val="19"/>
                <w:rtl/>
                <w:lang w:val="fr-CA" w:eastAsia="fr-CA" w:bidi="ar-SA"/>
              </w:rPr>
              <w:t xml:space="preserve"> وحدة الأوزون الوطنية/التعديلات الهيكلية/التوقيع على الاتفاق/وثيقة المشروع/صرف دون الحدّ الأدنى أي 20 في المائة</w:t>
            </w:r>
          </w:p>
        </w:tc>
        <w:tc>
          <w:tcPr>
            <w:tcW w:w="6804"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rPr>
                <w:color w:val="000000"/>
                <w:sz w:val="19"/>
                <w:szCs w:val="19"/>
                <w:lang w:val="fr-CA" w:eastAsia="fr-CA" w:bidi="ar-SA"/>
              </w:rPr>
            </w:pPr>
          </w:p>
        </w:tc>
      </w:tr>
      <w:tr w:rsidR="00533360" w:rsidRPr="001D2C14" w:rsidTr="00817E3A">
        <w:trPr>
          <w:trHeight w:val="1000"/>
        </w:trPr>
        <w:tc>
          <w:tcPr>
            <w:tcW w:w="1182"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rtl/>
                <w:lang w:val="fr-CA" w:eastAsia="fr-CA" w:bidi="ar-SA"/>
              </w:rPr>
            </w:pPr>
            <w:r w:rsidRPr="001D2C14">
              <w:rPr>
                <w:color w:val="000000"/>
                <w:sz w:val="19"/>
                <w:szCs w:val="19"/>
                <w:rtl/>
                <w:lang w:val="fr-CA" w:eastAsia="fr-CA" w:bidi="ar-SA"/>
              </w:rPr>
              <w:t>جمهورية مولدوفا (المرحلة الثانية)</w:t>
            </w: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للبيئة</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2018</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29,493</w:t>
            </w:r>
          </w:p>
        </w:tc>
        <w:tc>
          <w:tcPr>
            <w:tcW w:w="2507"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lang w:val="fr-CA" w:eastAsia="fr-CA" w:bidi="ar-SA"/>
              </w:rPr>
            </w:pPr>
            <w:r w:rsidRPr="001D2C14">
              <w:rPr>
                <w:color w:val="000000"/>
                <w:sz w:val="19"/>
                <w:szCs w:val="19"/>
                <w:rtl/>
                <w:lang w:val="fr-CA" w:eastAsia="fr-CA" w:bidi="ar-SA"/>
              </w:rPr>
              <w:t>قرارات الحكومة/الموافقات/</w:t>
            </w:r>
            <w:r>
              <w:rPr>
                <w:color w:val="000000"/>
                <w:sz w:val="19"/>
                <w:szCs w:val="19"/>
                <w:rtl/>
                <w:lang w:val="fr-CA" w:eastAsia="fr-CA" w:bidi="ar-SA"/>
              </w:rPr>
              <w:t>التغييرات في</w:t>
            </w:r>
            <w:r w:rsidRPr="001D2C14">
              <w:rPr>
                <w:color w:val="000000"/>
                <w:sz w:val="19"/>
                <w:szCs w:val="19"/>
                <w:rtl/>
                <w:lang w:val="fr-CA" w:eastAsia="fr-CA" w:bidi="ar-SA"/>
              </w:rPr>
              <w:t xml:space="preserve"> وحدة الأوزون الوطنية/التعديلات الهيكلية/رصيد أموال كافٍ من الشر</w:t>
            </w:r>
            <w:r w:rsidR="00346610">
              <w:rPr>
                <w:rFonts w:hint="cs"/>
                <w:color w:val="000000"/>
                <w:sz w:val="19"/>
                <w:szCs w:val="19"/>
                <w:rtl/>
                <w:lang w:val="fr-CA" w:eastAsia="fr-CA" w:bidi="ar-SA"/>
              </w:rPr>
              <w:t>ي</w:t>
            </w:r>
            <w:r w:rsidRPr="001D2C14">
              <w:rPr>
                <w:color w:val="000000"/>
                <w:sz w:val="19"/>
                <w:szCs w:val="19"/>
                <w:rtl/>
                <w:lang w:val="fr-CA" w:eastAsia="fr-CA" w:bidi="ar-SA"/>
              </w:rPr>
              <w:t>ح</w:t>
            </w:r>
            <w:r w:rsidR="00346610">
              <w:rPr>
                <w:rFonts w:hint="cs"/>
                <w:color w:val="000000"/>
                <w:sz w:val="19"/>
                <w:szCs w:val="19"/>
                <w:rtl/>
                <w:lang w:val="fr-CA" w:eastAsia="fr-CA" w:bidi="ar-SA"/>
              </w:rPr>
              <w:t>ة</w:t>
            </w:r>
            <w:r w:rsidRPr="001D2C14">
              <w:rPr>
                <w:color w:val="000000"/>
                <w:sz w:val="19"/>
                <w:szCs w:val="19"/>
                <w:rtl/>
                <w:lang w:val="fr-CA" w:eastAsia="fr-CA" w:bidi="ar-SA"/>
              </w:rPr>
              <w:t xml:space="preserve"> السابقة المقررة</w:t>
            </w:r>
          </w:p>
        </w:tc>
        <w:tc>
          <w:tcPr>
            <w:tcW w:w="680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rPr>
                <w:color w:val="000000"/>
                <w:sz w:val="19"/>
                <w:szCs w:val="19"/>
                <w:rtl/>
                <w:lang w:val="fr-CA" w:eastAsia="fr-CA" w:bidi="ar-SA"/>
              </w:rPr>
            </w:pPr>
            <w:r w:rsidRPr="001D2C14">
              <w:rPr>
                <w:color w:val="000000"/>
                <w:sz w:val="19"/>
                <w:szCs w:val="19"/>
                <w:rtl/>
                <w:lang w:val="fr-CA" w:eastAsia="fr-CA" w:bidi="ar-SA"/>
              </w:rPr>
              <w:t xml:space="preserve">وإذ تأخذ علما بالتأخير الناتج من التعديلات </w:t>
            </w:r>
            <w:r>
              <w:rPr>
                <w:rFonts w:hint="cs"/>
                <w:color w:val="000000"/>
                <w:sz w:val="19"/>
                <w:szCs w:val="19"/>
                <w:rtl/>
                <w:lang w:val="fr-CA" w:eastAsia="fr-CA" w:bidi="ar-SA"/>
              </w:rPr>
              <w:t xml:space="preserve">الهيكلية </w:t>
            </w:r>
            <w:r w:rsidRPr="001D2C14">
              <w:rPr>
                <w:color w:val="000000"/>
                <w:sz w:val="19"/>
                <w:szCs w:val="19"/>
                <w:rtl/>
                <w:lang w:val="fr-CA" w:eastAsia="fr-CA" w:bidi="ar-SA"/>
              </w:rPr>
              <w:t>في الدولة</w:t>
            </w:r>
            <w:r>
              <w:rPr>
                <w:rFonts w:hint="cs"/>
                <w:color w:val="000000"/>
                <w:sz w:val="19"/>
                <w:szCs w:val="19"/>
                <w:rtl/>
                <w:lang w:val="fr-CA" w:eastAsia="fr-CA" w:bidi="ar-SA"/>
              </w:rPr>
              <w:t>؛</w:t>
            </w:r>
            <w:r w:rsidRPr="001D2C14">
              <w:rPr>
                <w:color w:val="000000"/>
                <w:sz w:val="19"/>
                <w:szCs w:val="19"/>
                <w:rtl/>
                <w:lang w:val="fr-CA" w:eastAsia="fr-CA" w:bidi="ar-SA"/>
              </w:rPr>
              <w:t xml:space="preserve"> وإذ تحث جمهورية مولدوفا على التعاون مع برنامج الأمم المتحدة للبيئة على تقديم طلب تمويل الشريحة الثانية (2018) من المرحلة الثانية من خطة إدارة إزالة المواد الهيدروكلوروفلوروكربونية إلى </w:t>
            </w:r>
            <w:r w:rsidRPr="001D2C14">
              <w:rPr>
                <w:rFonts w:hint="cs"/>
                <w:color w:val="000000"/>
                <w:sz w:val="19"/>
                <w:szCs w:val="19"/>
                <w:rtl/>
                <w:lang w:val="fr-CA" w:eastAsia="fr-CA" w:bidi="ar-SA"/>
              </w:rPr>
              <w:t>الاجتماع</w:t>
            </w:r>
            <w:r w:rsidRPr="001D2C14">
              <w:rPr>
                <w:color w:val="000000"/>
                <w:sz w:val="19"/>
                <w:szCs w:val="19"/>
                <w:rtl/>
                <w:lang w:val="fr-CA" w:eastAsia="fr-CA" w:bidi="ar-SA"/>
              </w:rPr>
              <w:t xml:space="preserve"> الرابع والثمانين مشفوعا بخطة عمل منقحة </w:t>
            </w:r>
            <w:r>
              <w:rPr>
                <w:color w:val="000000"/>
                <w:sz w:val="19"/>
                <w:szCs w:val="19"/>
                <w:rtl/>
                <w:lang w:val="fr-CA" w:eastAsia="fr-CA" w:bidi="ar-SA"/>
              </w:rPr>
              <w:t>تبيّن</w:t>
            </w:r>
            <w:r w:rsidRPr="001D2C14">
              <w:rPr>
                <w:color w:val="000000"/>
                <w:sz w:val="19"/>
                <w:szCs w:val="19"/>
                <w:rtl/>
                <w:lang w:val="fr-CA" w:eastAsia="fr-CA" w:bidi="ar-SA"/>
              </w:rPr>
              <w:t xml:space="preserve"> إعادة توزيع شريحة عام 2018 والشرائح التالية.</w:t>
            </w:r>
          </w:p>
        </w:tc>
      </w:tr>
      <w:tr w:rsidR="00533360" w:rsidRPr="001D2C14" w:rsidTr="00817E3A">
        <w:trPr>
          <w:trHeight w:val="1410"/>
        </w:trPr>
        <w:tc>
          <w:tcPr>
            <w:tcW w:w="1182"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rtl/>
                <w:lang w:val="fr-CA" w:eastAsia="fr-CA" w:bidi="ar-SA"/>
              </w:rPr>
            </w:pPr>
            <w:r w:rsidRPr="00B45EBD">
              <w:rPr>
                <w:color w:val="000000"/>
                <w:sz w:val="19"/>
                <w:szCs w:val="19"/>
                <w:rtl/>
                <w:lang w:val="fr-CA" w:eastAsia="fr-CA" w:bidi="ar-SA"/>
              </w:rPr>
              <w:t xml:space="preserve">سانت فنسنت وجزر غرينادين </w:t>
            </w:r>
            <w:r w:rsidRPr="001D2C14">
              <w:rPr>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للبيئة</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2018</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116,39</w:t>
            </w:r>
            <w:r>
              <w:rPr>
                <w:rFonts w:hint="cs"/>
                <w:color w:val="000000"/>
                <w:sz w:val="19"/>
                <w:szCs w:val="19"/>
                <w:rtl/>
                <w:lang w:val="fr-CA" w:eastAsia="fr-CA" w:bidi="ar-SA"/>
              </w:rPr>
              <w:t>0</w:t>
            </w:r>
          </w:p>
        </w:tc>
        <w:tc>
          <w:tcPr>
            <w:tcW w:w="2507" w:type="dxa"/>
            <w:tcBorders>
              <w:top w:val="nil"/>
              <w:left w:val="single" w:sz="4" w:space="0" w:color="auto"/>
              <w:bottom w:val="single" w:sz="4" w:space="0" w:color="auto"/>
              <w:right w:val="single" w:sz="4" w:space="0" w:color="auto"/>
            </w:tcBorders>
            <w:shd w:val="clear" w:color="auto" w:fill="auto"/>
            <w:hideMark/>
          </w:tcPr>
          <w:p w:rsidR="00533360" w:rsidRDefault="00533360" w:rsidP="00533360">
            <w:pPr>
              <w:bidi/>
              <w:jc w:val="left"/>
              <w:rPr>
                <w:color w:val="000000"/>
                <w:sz w:val="19"/>
                <w:szCs w:val="19"/>
                <w:lang w:val="fr-CA" w:eastAsia="fr-CA" w:bidi="ar-SA"/>
              </w:rPr>
            </w:pPr>
            <w:r w:rsidRPr="001D2C14">
              <w:rPr>
                <w:color w:val="000000"/>
                <w:sz w:val="19"/>
                <w:szCs w:val="19"/>
                <w:rtl/>
                <w:lang w:val="fr-CA" w:eastAsia="fr-CA" w:bidi="ar-SA"/>
              </w:rPr>
              <w:t>قرارات الحكومة/الموافقات/</w:t>
            </w:r>
            <w:r>
              <w:rPr>
                <w:color w:val="000000"/>
                <w:sz w:val="19"/>
                <w:szCs w:val="19"/>
                <w:rtl/>
                <w:lang w:val="fr-CA" w:eastAsia="fr-CA" w:bidi="ar-SA"/>
              </w:rPr>
              <w:t>التغييرات في</w:t>
            </w:r>
            <w:r w:rsidRPr="001D2C14">
              <w:rPr>
                <w:color w:val="000000"/>
                <w:sz w:val="19"/>
                <w:szCs w:val="19"/>
                <w:rtl/>
                <w:lang w:val="fr-CA" w:eastAsia="fr-CA" w:bidi="ar-SA"/>
              </w:rPr>
              <w:t xml:space="preserve"> وحدة الأوزون الوطنية/التعديلات ال</w:t>
            </w:r>
            <w:r w:rsidR="00346610">
              <w:rPr>
                <w:color w:val="000000"/>
                <w:sz w:val="19"/>
                <w:szCs w:val="19"/>
                <w:rtl/>
                <w:lang w:val="fr-CA" w:eastAsia="fr-CA" w:bidi="ar-SA"/>
              </w:rPr>
              <w:t>هيكلية/رصيد أموال كافٍ من الشر</w:t>
            </w:r>
            <w:r w:rsidR="00346610">
              <w:rPr>
                <w:rFonts w:hint="cs"/>
                <w:color w:val="000000"/>
                <w:sz w:val="19"/>
                <w:szCs w:val="19"/>
                <w:rtl/>
                <w:lang w:val="fr-CA" w:eastAsia="fr-CA" w:bidi="ar-SA"/>
              </w:rPr>
              <w:t>ي</w:t>
            </w:r>
            <w:r w:rsidRPr="001D2C14">
              <w:rPr>
                <w:color w:val="000000"/>
                <w:sz w:val="19"/>
                <w:szCs w:val="19"/>
                <w:rtl/>
                <w:lang w:val="fr-CA" w:eastAsia="fr-CA" w:bidi="ar-SA"/>
              </w:rPr>
              <w:t>ح</w:t>
            </w:r>
            <w:r w:rsidR="00346610">
              <w:rPr>
                <w:rFonts w:hint="cs"/>
                <w:color w:val="000000"/>
                <w:sz w:val="19"/>
                <w:szCs w:val="19"/>
                <w:rtl/>
                <w:lang w:val="fr-CA" w:eastAsia="fr-CA" w:bidi="ar-SA"/>
              </w:rPr>
              <w:t>ة</w:t>
            </w:r>
            <w:r w:rsidRPr="001D2C14">
              <w:rPr>
                <w:color w:val="000000"/>
                <w:sz w:val="19"/>
                <w:szCs w:val="19"/>
                <w:rtl/>
                <w:lang w:val="fr-CA" w:eastAsia="fr-CA" w:bidi="ar-SA"/>
              </w:rPr>
              <w:t xml:space="preserve"> السابقة المقررة/عدم تقديم التقارير المرحلية والمالية/الصعوبات الداخلية أو الخارجية</w:t>
            </w:r>
          </w:p>
          <w:p w:rsidR="001B2607" w:rsidRPr="001D2C14" w:rsidRDefault="001B2607" w:rsidP="001B2607">
            <w:pPr>
              <w:bidi/>
              <w:jc w:val="left"/>
              <w:rPr>
                <w:color w:val="000000"/>
                <w:sz w:val="19"/>
                <w:szCs w:val="19"/>
                <w:lang w:val="fr-CA" w:eastAsia="fr-CA" w:bidi="ar-SA"/>
              </w:rPr>
            </w:pPr>
          </w:p>
        </w:tc>
        <w:tc>
          <w:tcPr>
            <w:tcW w:w="680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rPr>
                <w:color w:val="000000"/>
                <w:sz w:val="19"/>
                <w:szCs w:val="19"/>
                <w:rtl/>
                <w:lang w:val="fr-CA" w:eastAsia="fr-CA" w:bidi="ar-SA"/>
              </w:rPr>
            </w:pPr>
            <w:r w:rsidRPr="001D2C14">
              <w:rPr>
                <w:color w:val="000000"/>
                <w:sz w:val="19"/>
                <w:szCs w:val="19"/>
                <w:rtl/>
                <w:lang w:val="fr-CA" w:eastAsia="fr-CA" w:bidi="ar-SA"/>
              </w:rPr>
              <w:t>وإذ تأخذ علما بالتأخير الناتج من التعديلات</w:t>
            </w:r>
            <w:r>
              <w:rPr>
                <w:rFonts w:hint="cs"/>
                <w:color w:val="000000"/>
                <w:sz w:val="19"/>
                <w:szCs w:val="19"/>
                <w:rtl/>
                <w:lang w:val="fr-CA" w:eastAsia="fr-CA" w:bidi="ar-SA"/>
              </w:rPr>
              <w:t xml:space="preserve"> الهيكلية </w:t>
            </w:r>
            <w:r w:rsidRPr="001D2C14">
              <w:rPr>
                <w:color w:val="000000"/>
                <w:sz w:val="19"/>
                <w:szCs w:val="19"/>
                <w:rtl/>
                <w:lang w:val="fr-CA" w:eastAsia="fr-CA" w:bidi="ar-SA"/>
              </w:rPr>
              <w:t>في الدولة وعدم رفع التقارير المرحلية والمالية</w:t>
            </w:r>
            <w:r>
              <w:rPr>
                <w:rFonts w:hint="cs"/>
                <w:color w:val="000000"/>
                <w:sz w:val="19"/>
                <w:szCs w:val="19"/>
                <w:rtl/>
                <w:lang w:val="fr-CA" w:eastAsia="fr-CA" w:bidi="ar-SA"/>
              </w:rPr>
              <w:t>؛</w:t>
            </w:r>
            <w:r>
              <w:rPr>
                <w:color w:val="000000"/>
                <w:sz w:val="19"/>
                <w:szCs w:val="19"/>
                <w:rtl/>
                <w:lang w:val="fr-CA" w:eastAsia="fr-CA" w:bidi="ar-SA"/>
              </w:rPr>
              <w:t xml:space="preserve"> وإذ تحث سانت فنس</w:t>
            </w:r>
            <w:r w:rsidRPr="001D2C14">
              <w:rPr>
                <w:color w:val="000000"/>
                <w:sz w:val="19"/>
                <w:szCs w:val="19"/>
                <w:rtl/>
                <w:lang w:val="fr-CA" w:eastAsia="fr-CA" w:bidi="ar-SA"/>
              </w:rPr>
              <w:t>نت و</w:t>
            </w:r>
            <w:r>
              <w:rPr>
                <w:rFonts w:hint="cs"/>
                <w:color w:val="000000"/>
                <w:sz w:val="19"/>
                <w:szCs w:val="19"/>
                <w:rtl/>
                <w:lang w:val="fr-CA" w:eastAsia="fr-CA" w:bidi="ar-SA"/>
              </w:rPr>
              <w:t xml:space="preserve">جزر </w:t>
            </w:r>
            <w:r w:rsidRPr="001D2C14">
              <w:rPr>
                <w:color w:val="000000"/>
                <w:sz w:val="19"/>
                <w:szCs w:val="19"/>
                <w:rtl/>
                <w:lang w:val="fr-CA" w:eastAsia="fr-CA" w:bidi="ar-SA"/>
              </w:rPr>
              <w:t xml:space="preserve">غرينادين على التعاون مع برنامج الأمم المتحدة للبيئة على رفع التقارير المرحلية والمالية الإلزامية بما يتيح فرصة تقديم طلب تمويل الشريحة الثالثة (2018) من المرحلة الأولى من خطة إدارة إزالة المواد الهيدروكلوروفلوروكربونية إلى </w:t>
            </w:r>
            <w:r w:rsidR="00975F99" w:rsidRPr="001D2C14">
              <w:rPr>
                <w:rFonts w:hint="cs"/>
                <w:color w:val="000000"/>
                <w:sz w:val="19"/>
                <w:szCs w:val="19"/>
                <w:rtl/>
                <w:lang w:val="fr-CA" w:eastAsia="fr-CA" w:bidi="ar-SA"/>
              </w:rPr>
              <w:t>الاجتماع</w:t>
            </w:r>
            <w:r w:rsidRPr="001D2C14">
              <w:rPr>
                <w:color w:val="000000"/>
                <w:sz w:val="19"/>
                <w:szCs w:val="19"/>
                <w:rtl/>
                <w:lang w:val="fr-CA" w:eastAsia="fr-CA" w:bidi="ar-SA"/>
              </w:rPr>
              <w:t xml:space="preserve"> الرابع والثمانين مشفوعا بخطة عمل منقحة </w:t>
            </w:r>
            <w:r>
              <w:rPr>
                <w:color w:val="000000"/>
                <w:sz w:val="19"/>
                <w:szCs w:val="19"/>
                <w:rtl/>
                <w:lang w:val="fr-CA" w:eastAsia="fr-CA" w:bidi="ar-SA"/>
              </w:rPr>
              <w:t>تبيّن</w:t>
            </w:r>
            <w:r w:rsidRPr="001D2C14">
              <w:rPr>
                <w:color w:val="000000"/>
                <w:sz w:val="19"/>
                <w:szCs w:val="19"/>
                <w:rtl/>
                <w:lang w:val="fr-CA" w:eastAsia="fr-CA" w:bidi="ar-SA"/>
              </w:rPr>
              <w:t xml:space="preserve"> إعادة توزيع شريحة عام 2018 والشرائح التالية.</w:t>
            </w:r>
          </w:p>
        </w:tc>
      </w:tr>
      <w:tr w:rsidR="00533360" w:rsidRPr="001D2C14" w:rsidTr="00817E3A">
        <w:trPr>
          <w:trHeight w:val="567"/>
        </w:trPr>
        <w:tc>
          <w:tcPr>
            <w:tcW w:w="1182" w:type="dxa"/>
            <w:vMerge w:val="restart"/>
            <w:tcBorders>
              <w:top w:val="nil"/>
              <w:left w:val="single" w:sz="4" w:space="0" w:color="auto"/>
              <w:bottom w:val="single" w:sz="4" w:space="0" w:color="auto"/>
              <w:right w:val="single" w:sz="4" w:space="0" w:color="auto"/>
            </w:tcBorders>
            <w:shd w:val="clear" w:color="auto" w:fill="auto"/>
            <w:hideMark/>
          </w:tcPr>
          <w:p w:rsidR="00975F99" w:rsidRDefault="00533360" w:rsidP="00533360">
            <w:pPr>
              <w:bidi/>
              <w:jc w:val="left"/>
              <w:rPr>
                <w:color w:val="000000"/>
                <w:sz w:val="19"/>
                <w:szCs w:val="19"/>
                <w:rtl/>
                <w:lang w:val="fr-CA" w:eastAsia="fr-CA" w:bidi="ar-SA"/>
              </w:rPr>
            </w:pPr>
            <w:r>
              <w:rPr>
                <w:color w:val="000000"/>
                <w:sz w:val="19"/>
                <w:szCs w:val="19"/>
                <w:rtl/>
                <w:lang w:val="fr-CA" w:eastAsia="fr-CA" w:bidi="ar-SA"/>
              </w:rPr>
              <w:t>الس</w:t>
            </w:r>
            <w:r w:rsidRPr="001D2C14">
              <w:rPr>
                <w:color w:val="000000"/>
                <w:sz w:val="19"/>
                <w:szCs w:val="19"/>
                <w:rtl/>
                <w:lang w:val="fr-CA" w:eastAsia="fr-CA" w:bidi="ar-SA"/>
              </w:rPr>
              <w:t>نغال</w:t>
            </w:r>
          </w:p>
          <w:p w:rsidR="00533360" w:rsidRPr="001D2C14" w:rsidRDefault="00533360" w:rsidP="00975F99">
            <w:pPr>
              <w:bidi/>
              <w:jc w:val="left"/>
              <w:rPr>
                <w:color w:val="000000"/>
                <w:sz w:val="19"/>
                <w:szCs w:val="19"/>
                <w:rtl/>
                <w:lang w:val="fr-CA" w:eastAsia="fr-CA" w:bidi="ar-SA"/>
              </w:rPr>
            </w:pPr>
            <w:r w:rsidRPr="001D2C14">
              <w:rPr>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للبيئة</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2018</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90,4</w:t>
            </w:r>
            <w:r w:rsidR="00975F99">
              <w:rPr>
                <w:rFonts w:hint="cs"/>
                <w:color w:val="000000"/>
                <w:sz w:val="19"/>
                <w:szCs w:val="19"/>
                <w:rtl/>
                <w:lang w:val="fr-CA" w:eastAsia="fr-CA" w:bidi="ar-SA"/>
              </w:rPr>
              <w:t>00</w:t>
            </w:r>
          </w:p>
        </w:tc>
        <w:tc>
          <w:tcPr>
            <w:tcW w:w="2507" w:type="dxa"/>
            <w:vMerge w:val="restart"/>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lang w:val="fr-CA" w:eastAsia="fr-CA" w:bidi="ar-SA"/>
              </w:rPr>
            </w:pPr>
            <w:r w:rsidRPr="001D2C14">
              <w:rPr>
                <w:rFonts w:hint="cs"/>
                <w:color w:val="000000"/>
                <w:sz w:val="19"/>
                <w:szCs w:val="19"/>
                <w:rtl/>
                <w:lang w:val="fr-CA" w:eastAsia="fr-CA"/>
              </w:rPr>
              <w:t xml:space="preserve">تعديل الاتفاق أو خطة العمل </w:t>
            </w:r>
          </w:p>
        </w:tc>
        <w:tc>
          <w:tcPr>
            <w:tcW w:w="6804" w:type="dxa"/>
            <w:vMerge w:val="restart"/>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rPr>
                <w:color w:val="000000"/>
                <w:sz w:val="19"/>
                <w:szCs w:val="19"/>
                <w:rtl/>
                <w:lang w:val="fr-CA" w:eastAsia="fr-CA" w:bidi="ar-SA"/>
              </w:rPr>
            </w:pPr>
            <w:r w:rsidRPr="001D2C14">
              <w:rPr>
                <w:color w:val="000000"/>
                <w:sz w:val="19"/>
                <w:szCs w:val="19"/>
                <w:rtl/>
                <w:lang w:val="fr-CA" w:eastAsia="fr-CA" w:bidi="ar-SA"/>
              </w:rPr>
              <w:t xml:space="preserve">وإذ تأخذ علما بالتأخير الناتج من تعديل </w:t>
            </w:r>
            <w:r w:rsidR="00975F99" w:rsidRPr="001D2C14">
              <w:rPr>
                <w:rFonts w:hint="cs"/>
                <w:color w:val="000000"/>
                <w:sz w:val="19"/>
                <w:szCs w:val="19"/>
                <w:rtl/>
                <w:lang w:val="fr-CA" w:eastAsia="fr-CA" w:bidi="ar-SA"/>
              </w:rPr>
              <w:t>الاتفاق</w:t>
            </w:r>
            <w:r w:rsidRPr="001D2C14">
              <w:rPr>
                <w:color w:val="000000"/>
                <w:sz w:val="19"/>
                <w:szCs w:val="19"/>
                <w:rtl/>
                <w:lang w:val="fr-CA" w:eastAsia="fr-CA" w:bidi="ar-SA"/>
              </w:rPr>
              <w:t xml:space="preserve"> وخطة العمل</w:t>
            </w:r>
            <w:r>
              <w:rPr>
                <w:rFonts w:hint="cs"/>
                <w:color w:val="000000"/>
                <w:sz w:val="19"/>
                <w:szCs w:val="19"/>
                <w:rtl/>
                <w:lang w:val="fr-CA" w:eastAsia="fr-CA" w:bidi="ar-SA"/>
              </w:rPr>
              <w:t>؛</w:t>
            </w:r>
            <w:r w:rsidR="00975F99">
              <w:rPr>
                <w:color w:val="000000"/>
                <w:sz w:val="19"/>
                <w:szCs w:val="19"/>
                <w:rtl/>
                <w:lang w:val="fr-CA" w:eastAsia="fr-CA" w:bidi="ar-SA"/>
              </w:rPr>
              <w:t xml:space="preserve"> وإذ تحث الس</w:t>
            </w:r>
            <w:r w:rsidRPr="001D2C14">
              <w:rPr>
                <w:color w:val="000000"/>
                <w:sz w:val="19"/>
                <w:szCs w:val="19"/>
                <w:rtl/>
                <w:lang w:val="fr-CA" w:eastAsia="fr-CA" w:bidi="ar-SA"/>
              </w:rPr>
              <w:t xml:space="preserve">نغال على التعاون مع برنامج الأمم المتحدة للبيئة ومنظمة الأمم المتحدة للتنمية الصناعية على إنجاز </w:t>
            </w:r>
            <w:r w:rsidR="00975F99" w:rsidRPr="001D2C14">
              <w:rPr>
                <w:rFonts w:hint="cs"/>
                <w:color w:val="000000"/>
                <w:sz w:val="19"/>
                <w:szCs w:val="19"/>
                <w:rtl/>
                <w:lang w:val="fr-CA" w:eastAsia="fr-CA" w:bidi="ar-SA"/>
              </w:rPr>
              <w:t>الاتفاق</w:t>
            </w:r>
            <w:r w:rsidRPr="001D2C14">
              <w:rPr>
                <w:color w:val="000000"/>
                <w:sz w:val="19"/>
                <w:szCs w:val="19"/>
                <w:rtl/>
                <w:lang w:val="fr-CA" w:eastAsia="fr-CA" w:bidi="ar-SA"/>
              </w:rPr>
              <w:t xml:space="preserve"> المعدل بما يتيح فرصة تقديم طلب تمويل الشريحة الثالثة (2018) من المرحلة الأولى من خطة إدارة إزالة المواد الهيدروكلوروفلوروكربونية إلى </w:t>
            </w:r>
            <w:r w:rsidR="00975F99" w:rsidRPr="001D2C14">
              <w:rPr>
                <w:rFonts w:hint="cs"/>
                <w:color w:val="000000"/>
                <w:sz w:val="19"/>
                <w:szCs w:val="19"/>
                <w:rtl/>
                <w:lang w:val="fr-CA" w:eastAsia="fr-CA" w:bidi="ar-SA"/>
              </w:rPr>
              <w:t>الاجتماع</w:t>
            </w:r>
            <w:r w:rsidRPr="001D2C14">
              <w:rPr>
                <w:color w:val="000000"/>
                <w:sz w:val="19"/>
                <w:szCs w:val="19"/>
                <w:rtl/>
                <w:lang w:val="fr-CA" w:eastAsia="fr-CA" w:bidi="ar-SA"/>
              </w:rPr>
              <w:t xml:space="preserve"> الرابع والثمانين مشفوعا بخطة عمل منقحة </w:t>
            </w:r>
            <w:r>
              <w:rPr>
                <w:color w:val="000000"/>
                <w:sz w:val="19"/>
                <w:szCs w:val="19"/>
                <w:rtl/>
                <w:lang w:val="fr-CA" w:eastAsia="fr-CA" w:bidi="ar-SA"/>
              </w:rPr>
              <w:t>تبيّن</w:t>
            </w:r>
            <w:r w:rsidRPr="001D2C14">
              <w:rPr>
                <w:color w:val="000000"/>
                <w:sz w:val="19"/>
                <w:szCs w:val="19"/>
                <w:rtl/>
                <w:lang w:val="fr-CA" w:eastAsia="fr-CA" w:bidi="ar-SA"/>
              </w:rPr>
              <w:t xml:space="preserve"> إعادة توزيع شريحة عام 2018 والشرائح التالية.</w:t>
            </w:r>
          </w:p>
        </w:tc>
      </w:tr>
      <w:tr w:rsidR="00533360" w:rsidRPr="001D2C14" w:rsidTr="00817E3A">
        <w:trPr>
          <w:trHeight w:val="702"/>
        </w:trPr>
        <w:tc>
          <w:tcPr>
            <w:tcW w:w="1182"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jc w:val="left"/>
              <w:rPr>
                <w:color w:val="000000"/>
                <w:sz w:val="19"/>
                <w:szCs w:val="19"/>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منظمة الأمم المتحدة للتنمية الصناعية</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2018</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21,5</w:t>
            </w:r>
            <w:r w:rsidR="00975F99">
              <w:rPr>
                <w:rFonts w:hint="cs"/>
                <w:color w:val="000000"/>
                <w:sz w:val="19"/>
                <w:szCs w:val="19"/>
                <w:rtl/>
                <w:lang w:val="fr-CA" w:eastAsia="fr-CA" w:bidi="ar-SA"/>
              </w:rPr>
              <w:t>00</w:t>
            </w:r>
          </w:p>
        </w:tc>
        <w:tc>
          <w:tcPr>
            <w:tcW w:w="2507"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jc w:val="left"/>
              <w:rPr>
                <w:color w:val="000000"/>
                <w:sz w:val="19"/>
                <w:szCs w:val="19"/>
                <w:lang w:val="fr-CA" w:eastAsia="fr-CA" w:bidi="ar-SA"/>
              </w:rPr>
            </w:pPr>
          </w:p>
        </w:tc>
        <w:tc>
          <w:tcPr>
            <w:tcW w:w="6804"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rPr>
                <w:color w:val="000000"/>
                <w:sz w:val="19"/>
                <w:szCs w:val="19"/>
                <w:lang w:val="fr-CA" w:eastAsia="fr-CA" w:bidi="ar-SA"/>
              </w:rPr>
            </w:pPr>
          </w:p>
        </w:tc>
      </w:tr>
      <w:tr w:rsidR="00533360" w:rsidRPr="001D2C14" w:rsidTr="00975F99">
        <w:trPr>
          <w:trHeight w:val="634"/>
        </w:trPr>
        <w:tc>
          <w:tcPr>
            <w:tcW w:w="1182" w:type="dxa"/>
            <w:vMerge w:val="restart"/>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lang w:val="fr-CA" w:eastAsia="fr-CA" w:bidi="ar-SA"/>
              </w:rPr>
            </w:pPr>
            <w:r w:rsidRPr="001D2C14">
              <w:rPr>
                <w:color w:val="000000"/>
                <w:sz w:val="19"/>
                <w:szCs w:val="19"/>
                <w:rtl/>
                <w:lang w:val="fr-CA" w:eastAsia="fr-CA" w:bidi="ar-SA"/>
              </w:rPr>
              <w:t>جنوب السودان (المرحلة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الإنمائي</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2018</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54,5</w:t>
            </w:r>
            <w:r w:rsidR="00975F99">
              <w:rPr>
                <w:rFonts w:hint="cs"/>
                <w:color w:val="000000"/>
                <w:sz w:val="19"/>
                <w:szCs w:val="19"/>
                <w:rtl/>
                <w:lang w:val="fr-CA" w:eastAsia="fr-CA" w:bidi="ar-SA"/>
              </w:rPr>
              <w:t>00</w:t>
            </w:r>
          </w:p>
        </w:tc>
        <w:tc>
          <w:tcPr>
            <w:tcW w:w="2507"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jc w:val="left"/>
              <w:rPr>
                <w:color w:val="000000"/>
                <w:sz w:val="19"/>
                <w:szCs w:val="19"/>
                <w:lang w:val="fr-CA" w:eastAsia="fr-CA" w:bidi="ar-SA"/>
              </w:rPr>
            </w:pPr>
            <w:r w:rsidRPr="001D2C14">
              <w:rPr>
                <w:color w:val="000000"/>
                <w:sz w:val="19"/>
                <w:szCs w:val="19"/>
                <w:rtl/>
                <w:lang w:val="fr-CA" w:eastAsia="fr-CA" w:bidi="ar-SA"/>
              </w:rPr>
              <w:t>قرارات الحكومة/الموافقات/</w:t>
            </w:r>
            <w:r>
              <w:rPr>
                <w:color w:val="000000"/>
                <w:sz w:val="19"/>
                <w:szCs w:val="19"/>
                <w:rtl/>
                <w:lang w:val="fr-CA" w:eastAsia="fr-CA" w:bidi="ar-SA"/>
              </w:rPr>
              <w:t>التغييرات في</w:t>
            </w:r>
            <w:r w:rsidRPr="001D2C14">
              <w:rPr>
                <w:color w:val="000000"/>
                <w:sz w:val="19"/>
                <w:szCs w:val="19"/>
                <w:rtl/>
                <w:lang w:val="fr-CA" w:eastAsia="fr-CA" w:bidi="ar-SA"/>
              </w:rPr>
              <w:t xml:space="preserve"> وحدة الأوزون الوطنية/التعديلات الهيكلية/الصعوبات الداخلية أو الخارجية</w:t>
            </w:r>
          </w:p>
        </w:tc>
        <w:tc>
          <w:tcPr>
            <w:tcW w:w="6804" w:type="dxa"/>
            <w:vMerge w:val="restart"/>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bidi/>
              <w:rPr>
                <w:color w:val="000000"/>
                <w:sz w:val="19"/>
                <w:szCs w:val="19"/>
                <w:rtl/>
                <w:lang w:val="fr-CA" w:eastAsia="fr-CA" w:bidi="ar-SA"/>
              </w:rPr>
            </w:pPr>
            <w:r w:rsidRPr="001D2C14">
              <w:rPr>
                <w:color w:val="000000"/>
                <w:sz w:val="19"/>
                <w:szCs w:val="19"/>
                <w:rtl/>
                <w:lang w:val="fr-CA" w:eastAsia="fr-CA" w:bidi="ar-SA"/>
              </w:rPr>
              <w:t>وإذ تأخذ عل</w:t>
            </w:r>
            <w:r w:rsidR="00975F99">
              <w:rPr>
                <w:color w:val="000000"/>
                <w:sz w:val="19"/>
                <w:szCs w:val="19"/>
                <w:rtl/>
                <w:lang w:val="fr-CA" w:eastAsia="fr-CA" w:bidi="ar-SA"/>
              </w:rPr>
              <w:t>ما بالتعديلات الهيكلية في ال</w:t>
            </w:r>
            <w:r w:rsidR="00975F99">
              <w:rPr>
                <w:rFonts w:hint="cs"/>
                <w:color w:val="000000"/>
                <w:sz w:val="19"/>
                <w:szCs w:val="19"/>
                <w:rtl/>
                <w:lang w:val="fr-CA" w:eastAsia="fr-CA" w:bidi="ar-SA"/>
              </w:rPr>
              <w:t>دولة</w:t>
            </w:r>
            <w:r>
              <w:rPr>
                <w:rFonts w:hint="cs"/>
                <w:color w:val="000000"/>
                <w:sz w:val="19"/>
                <w:szCs w:val="19"/>
                <w:rtl/>
                <w:lang w:val="fr-CA" w:eastAsia="fr-CA" w:bidi="ar-SA"/>
              </w:rPr>
              <w:t>؛</w:t>
            </w:r>
            <w:r w:rsidRPr="001D2C14">
              <w:rPr>
                <w:color w:val="000000"/>
                <w:sz w:val="19"/>
                <w:szCs w:val="19"/>
                <w:rtl/>
                <w:lang w:val="fr-CA" w:eastAsia="fr-CA" w:bidi="ar-SA"/>
              </w:rPr>
              <w:t xml:space="preserve"> وإذ تحث جنوب السودان على التعاون مع برنامج الأمم المتحدة الإنمائي وبرنامج الأمم المتحدة للبيئة على تقديم طلب تمويل الشريحة الثانية (2018) من المرحلة الأولى من خطة إدارة إزالة المواد الهيدروكلوروفلوروكربونية إلى </w:t>
            </w:r>
            <w:r w:rsidR="00975F99" w:rsidRPr="001D2C14">
              <w:rPr>
                <w:rFonts w:hint="cs"/>
                <w:color w:val="000000"/>
                <w:sz w:val="19"/>
                <w:szCs w:val="19"/>
                <w:rtl/>
                <w:lang w:val="fr-CA" w:eastAsia="fr-CA" w:bidi="ar-SA"/>
              </w:rPr>
              <w:t>الاجتماع</w:t>
            </w:r>
            <w:r w:rsidRPr="001D2C14">
              <w:rPr>
                <w:color w:val="000000"/>
                <w:sz w:val="19"/>
                <w:szCs w:val="19"/>
                <w:rtl/>
                <w:lang w:val="fr-CA" w:eastAsia="fr-CA" w:bidi="ar-SA"/>
              </w:rPr>
              <w:t xml:space="preserve"> الرابع والثمانين مشفوعا بخطة عمل منقحة </w:t>
            </w:r>
            <w:r>
              <w:rPr>
                <w:color w:val="000000"/>
                <w:sz w:val="19"/>
                <w:szCs w:val="19"/>
                <w:rtl/>
                <w:lang w:val="fr-CA" w:eastAsia="fr-CA" w:bidi="ar-SA"/>
              </w:rPr>
              <w:t>تبيّن</w:t>
            </w:r>
            <w:r w:rsidRPr="001D2C14">
              <w:rPr>
                <w:color w:val="000000"/>
                <w:sz w:val="19"/>
                <w:szCs w:val="19"/>
                <w:rtl/>
                <w:lang w:val="fr-CA" w:eastAsia="fr-CA" w:bidi="ar-SA"/>
              </w:rPr>
              <w:t xml:space="preserve"> إعادة توزيع شريحة عام 2018 والشرائح التالية، على اعتبار أنه </w:t>
            </w:r>
            <w:r w:rsidR="00975F99">
              <w:rPr>
                <w:rFonts w:hint="cs"/>
                <w:color w:val="000000"/>
                <w:sz w:val="19"/>
                <w:szCs w:val="19"/>
                <w:rtl/>
                <w:lang w:val="fr-CA" w:eastAsia="fr-CA" w:bidi="ar-SA"/>
              </w:rPr>
              <w:t xml:space="preserve">يكون </w:t>
            </w:r>
            <w:r w:rsidRPr="001D2C14">
              <w:rPr>
                <w:color w:val="000000"/>
                <w:sz w:val="19"/>
                <w:szCs w:val="19"/>
                <w:rtl/>
                <w:lang w:val="fr-CA" w:eastAsia="fr-CA" w:bidi="ar-SA"/>
              </w:rPr>
              <w:t>تم صرف ما يزيد على 20 في المائة من الأموال المخصصة للشريحة السابقة.</w:t>
            </w:r>
          </w:p>
        </w:tc>
      </w:tr>
      <w:tr w:rsidR="00533360" w:rsidRPr="001D2C14" w:rsidTr="00817E3A">
        <w:trPr>
          <w:trHeight w:val="853"/>
        </w:trPr>
        <w:tc>
          <w:tcPr>
            <w:tcW w:w="1182"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jc w:val="left"/>
              <w:rPr>
                <w:color w:val="000000"/>
                <w:sz w:val="19"/>
                <w:szCs w:val="19"/>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346610">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للبيئة</w:t>
            </w:r>
          </w:p>
        </w:tc>
        <w:tc>
          <w:tcPr>
            <w:tcW w:w="654"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center"/>
              <w:rPr>
                <w:color w:val="000000"/>
                <w:sz w:val="19"/>
                <w:szCs w:val="19"/>
                <w:rtl/>
                <w:lang w:val="fr-CA" w:eastAsia="fr-CA" w:bidi="ar-SA"/>
              </w:rPr>
            </w:pPr>
            <w:r w:rsidRPr="001D2C14">
              <w:rPr>
                <w:color w:val="000000"/>
                <w:sz w:val="19"/>
                <w:szCs w:val="19"/>
                <w:lang w:val="fr-CA" w:eastAsia="fr-CA" w:bidi="ar-SA"/>
              </w:rPr>
              <w:t>2018</w:t>
            </w:r>
          </w:p>
        </w:tc>
        <w:tc>
          <w:tcPr>
            <w:tcW w:w="995" w:type="dxa"/>
            <w:tcBorders>
              <w:top w:val="nil"/>
              <w:left w:val="single" w:sz="4" w:space="0" w:color="auto"/>
              <w:bottom w:val="single" w:sz="4" w:space="0" w:color="auto"/>
              <w:right w:val="single" w:sz="4" w:space="0" w:color="auto"/>
            </w:tcBorders>
            <w:shd w:val="clear" w:color="auto" w:fill="auto"/>
            <w:hideMark/>
          </w:tcPr>
          <w:p w:rsidR="00533360" w:rsidRPr="001D2C14" w:rsidRDefault="00533360" w:rsidP="00533360">
            <w:pPr>
              <w:jc w:val="right"/>
              <w:rPr>
                <w:color w:val="000000"/>
                <w:sz w:val="19"/>
                <w:szCs w:val="19"/>
                <w:lang w:val="fr-CA" w:eastAsia="fr-CA" w:bidi="ar-SA"/>
              </w:rPr>
            </w:pPr>
            <w:r w:rsidRPr="001D2C14">
              <w:rPr>
                <w:color w:val="000000"/>
                <w:sz w:val="19"/>
                <w:szCs w:val="19"/>
                <w:lang w:val="fr-CA" w:eastAsia="fr-CA" w:bidi="ar-SA"/>
              </w:rPr>
              <w:t>79,665</w:t>
            </w:r>
          </w:p>
        </w:tc>
        <w:tc>
          <w:tcPr>
            <w:tcW w:w="2507" w:type="dxa"/>
            <w:tcBorders>
              <w:top w:val="nil"/>
              <w:left w:val="single" w:sz="4" w:space="0" w:color="auto"/>
              <w:bottom w:val="single" w:sz="4" w:space="0" w:color="auto"/>
              <w:right w:val="single" w:sz="4" w:space="0" w:color="auto"/>
            </w:tcBorders>
            <w:shd w:val="clear" w:color="auto" w:fill="auto"/>
            <w:hideMark/>
          </w:tcPr>
          <w:p w:rsidR="00533360" w:rsidRDefault="00533360" w:rsidP="00533360">
            <w:pPr>
              <w:bidi/>
              <w:jc w:val="left"/>
              <w:rPr>
                <w:color w:val="000000"/>
                <w:sz w:val="19"/>
                <w:szCs w:val="19"/>
                <w:lang w:val="fr-CA" w:eastAsia="fr-CA" w:bidi="ar-SA"/>
              </w:rPr>
            </w:pPr>
            <w:r w:rsidRPr="001D2C14">
              <w:rPr>
                <w:color w:val="000000"/>
                <w:sz w:val="19"/>
                <w:szCs w:val="19"/>
                <w:rtl/>
                <w:lang w:val="fr-CA" w:eastAsia="fr-CA" w:bidi="ar-SA"/>
              </w:rPr>
              <w:t>قرارات الحكومة/الموافقات/</w:t>
            </w:r>
            <w:r>
              <w:rPr>
                <w:color w:val="000000"/>
                <w:sz w:val="19"/>
                <w:szCs w:val="19"/>
                <w:rtl/>
                <w:lang w:val="fr-CA" w:eastAsia="fr-CA" w:bidi="ar-SA"/>
              </w:rPr>
              <w:t>التغييرات في</w:t>
            </w:r>
            <w:r w:rsidRPr="001D2C14">
              <w:rPr>
                <w:color w:val="000000"/>
                <w:sz w:val="19"/>
                <w:szCs w:val="19"/>
                <w:rtl/>
                <w:lang w:val="fr-CA" w:eastAsia="fr-CA" w:bidi="ar-SA"/>
              </w:rPr>
              <w:t xml:space="preserve"> وحدة الأوزون الوطنية/التعديلات الهيكلية/صرف دون الحدّ الأدنى أي 20 في المائة</w:t>
            </w:r>
          </w:p>
          <w:p w:rsidR="001B2607" w:rsidRPr="001D2C14" w:rsidRDefault="001B2607" w:rsidP="001B2607">
            <w:pPr>
              <w:bidi/>
              <w:jc w:val="left"/>
              <w:rPr>
                <w:color w:val="000000"/>
                <w:sz w:val="19"/>
                <w:szCs w:val="19"/>
                <w:lang w:val="fr-CA" w:eastAsia="fr-CA" w:bidi="ar-SA"/>
              </w:rPr>
            </w:pPr>
          </w:p>
        </w:tc>
        <w:tc>
          <w:tcPr>
            <w:tcW w:w="6804" w:type="dxa"/>
            <w:vMerge/>
            <w:tcBorders>
              <w:top w:val="nil"/>
              <w:left w:val="single" w:sz="4" w:space="0" w:color="auto"/>
              <w:bottom w:val="single" w:sz="4" w:space="0" w:color="auto"/>
              <w:right w:val="single" w:sz="4" w:space="0" w:color="auto"/>
            </w:tcBorders>
            <w:vAlign w:val="center"/>
            <w:hideMark/>
          </w:tcPr>
          <w:p w:rsidR="00533360" w:rsidRPr="001D2C14" w:rsidRDefault="00533360" w:rsidP="00533360">
            <w:pPr>
              <w:bidi/>
              <w:rPr>
                <w:color w:val="000000"/>
                <w:sz w:val="19"/>
                <w:szCs w:val="19"/>
                <w:lang w:val="fr-CA" w:eastAsia="fr-CA" w:bidi="ar-SA"/>
              </w:rPr>
            </w:pPr>
          </w:p>
        </w:tc>
      </w:tr>
      <w:tr w:rsidR="00817E3A" w:rsidRPr="001D2C14" w:rsidTr="00817E3A">
        <w:trPr>
          <w:trHeight w:val="871"/>
        </w:trPr>
        <w:tc>
          <w:tcPr>
            <w:tcW w:w="1182" w:type="dxa"/>
            <w:tcBorders>
              <w:top w:val="single" w:sz="4" w:space="0" w:color="auto"/>
              <w:left w:val="single" w:sz="4" w:space="0" w:color="auto"/>
              <w:bottom w:val="single" w:sz="4" w:space="0" w:color="auto"/>
              <w:right w:val="single" w:sz="4" w:space="0" w:color="auto"/>
            </w:tcBorders>
            <w:shd w:val="clear" w:color="auto" w:fill="auto"/>
            <w:vAlign w:val="center"/>
          </w:tcPr>
          <w:p w:rsidR="00817E3A" w:rsidRPr="001D2C14" w:rsidRDefault="00817E3A" w:rsidP="00817E3A">
            <w:pPr>
              <w:bidi/>
              <w:jc w:val="center"/>
              <w:rPr>
                <w:b/>
                <w:bCs/>
                <w:color w:val="000000"/>
                <w:sz w:val="19"/>
                <w:szCs w:val="19"/>
                <w:lang w:val="fr-CA" w:eastAsia="fr-CA" w:bidi="ar-SA"/>
              </w:rPr>
            </w:pPr>
            <w:r w:rsidRPr="001D2C14">
              <w:rPr>
                <w:rFonts w:hint="cs"/>
                <w:b/>
                <w:bCs/>
                <w:color w:val="000000"/>
                <w:sz w:val="19"/>
                <w:szCs w:val="19"/>
                <w:rtl/>
                <w:lang w:val="en-CA" w:eastAsia="en-CA" w:bidi="ar-SA"/>
              </w:rPr>
              <w:lastRenderedPageBreak/>
              <w:t>البلد</w:t>
            </w:r>
          </w:p>
        </w:tc>
        <w:tc>
          <w:tcPr>
            <w:tcW w:w="1089" w:type="dxa"/>
            <w:tcBorders>
              <w:top w:val="single" w:sz="4" w:space="0" w:color="auto"/>
              <w:left w:val="single" w:sz="4" w:space="0" w:color="auto"/>
              <w:bottom w:val="single" w:sz="4" w:space="0" w:color="auto"/>
              <w:right w:val="single" w:sz="4" w:space="0" w:color="auto"/>
            </w:tcBorders>
            <w:shd w:val="clear" w:color="auto" w:fill="auto"/>
            <w:vAlign w:val="center"/>
          </w:tcPr>
          <w:p w:rsidR="00817E3A" w:rsidRPr="001D2C14" w:rsidRDefault="00817E3A" w:rsidP="00817E3A">
            <w:pPr>
              <w:bidi/>
              <w:jc w:val="center"/>
              <w:rPr>
                <w:b/>
                <w:bCs/>
                <w:color w:val="000000"/>
                <w:sz w:val="19"/>
                <w:szCs w:val="19"/>
                <w:rtl/>
                <w:lang w:val="fr-CA" w:eastAsia="fr-CA" w:bidi="ar-SA"/>
              </w:rPr>
            </w:pPr>
            <w:r w:rsidRPr="001D2C14">
              <w:rPr>
                <w:rFonts w:hint="cs"/>
                <w:b/>
                <w:bCs/>
                <w:color w:val="000000"/>
                <w:sz w:val="19"/>
                <w:szCs w:val="19"/>
                <w:rtl/>
                <w:lang w:val="en-CA" w:eastAsia="en-CA" w:bidi="ar-SA"/>
              </w:rPr>
              <w:t>الوكالة</w:t>
            </w:r>
          </w:p>
        </w:tc>
        <w:tc>
          <w:tcPr>
            <w:tcW w:w="654" w:type="dxa"/>
            <w:tcBorders>
              <w:top w:val="single" w:sz="4" w:space="0" w:color="auto"/>
              <w:left w:val="single" w:sz="4" w:space="0" w:color="auto"/>
              <w:bottom w:val="single" w:sz="4" w:space="0" w:color="auto"/>
              <w:right w:val="single" w:sz="4" w:space="0" w:color="auto"/>
            </w:tcBorders>
            <w:shd w:val="clear" w:color="auto" w:fill="auto"/>
            <w:vAlign w:val="center"/>
          </w:tcPr>
          <w:p w:rsidR="00817E3A" w:rsidRPr="001D2C14" w:rsidRDefault="00817E3A" w:rsidP="00817E3A">
            <w:pPr>
              <w:bidi/>
              <w:jc w:val="center"/>
              <w:rPr>
                <w:b/>
                <w:bCs/>
                <w:color w:val="000000"/>
                <w:sz w:val="19"/>
                <w:szCs w:val="19"/>
                <w:rtl/>
                <w:lang w:val="fr-CA" w:eastAsia="fr-CA" w:bidi="ar-SA"/>
              </w:rPr>
            </w:pPr>
            <w:r w:rsidRPr="001D2C14">
              <w:rPr>
                <w:rFonts w:hint="cs"/>
                <w:b/>
                <w:bCs/>
                <w:color w:val="000000"/>
                <w:sz w:val="19"/>
                <w:szCs w:val="19"/>
                <w:rtl/>
                <w:lang w:val="en-CA" w:eastAsia="en-CA" w:bidi="ar-SA"/>
              </w:rPr>
              <w:t>الشريحة</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23179C" w:rsidRDefault="00817E3A" w:rsidP="00817E3A">
            <w:pPr>
              <w:bidi/>
              <w:jc w:val="center"/>
              <w:rPr>
                <w:b/>
                <w:bCs/>
                <w:color w:val="000000"/>
                <w:sz w:val="19"/>
                <w:szCs w:val="19"/>
                <w:lang w:val="en-CA" w:eastAsia="en-CA" w:bidi="ar-SA"/>
              </w:rPr>
            </w:pPr>
            <w:r w:rsidRPr="001D2C14">
              <w:rPr>
                <w:rFonts w:hint="cs"/>
                <w:b/>
                <w:bCs/>
                <w:color w:val="000000"/>
                <w:sz w:val="19"/>
                <w:szCs w:val="19"/>
                <w:rtl/>
                <w:lang w:val="en-CA" w:eastAsia="en-CA" w:bidi="ar-SA"/>
              </w:rPr>
              <w:t xml:space="preserve">المبلغ </w:t>
            </w:r>
          </w:p>
          <w:p w:rsidR="00817E3A" w:rsidRPr="001D2C14" w:rsidRDefault="00817E3A" w:rsidP="0023179C">
            <w:pPr>
              <w:bidi/>
              <w:jc w:val="center"/>
              <w:rPr>
                <w:b/>
                <w:bCs/>
                <w:color w:val="000000"/>
                <w:sz w:val="19"/>
                <w:szCs w:val="19"/>
                <w:rtl/>
                <w:lang w:val="fr-CA" w:eastAsia="fr-CA" w:bidi="ar-SA"/>
              </w:rPr>
            </w:pPr>
            <w:r w:rsidRPr="001D2C14">
              <w:rPr>
                <w:rFonts w:hint="cs"/>
                <w:b/>
                <w:bCs/>
                <w:color w:val="000000"/>
                <w:sz w:val="19"/>
                <w:szCs w:val="19"/>
                <w:rtl/>
                <w:lang w:val="en-CA" w:eastAsia="en-CA" w:bidi="ar-SA"/>
              </w:rPr>
              <w:t>(مع تكاليف الدعم) (دولار أمريكي)</w:t>
            </w:r>
          </w:p>
        </w:tc>
        <w:tc>
          <w:tcPr>
            <w:tcW w:w="2507" w:type="dxa"/>
            <w:tcBorders>
              <w:top w:val="single" w:sz="4" w:space="0" w:color="auto"/>
              <w:left w:val="single" w:sz="4" w:space="0" w:color="auto"/>
              <w:bottom w:val="single" w:sz="4" w:space="0" w:color="auto"/>
              <w:right w:val="single" w:sz="4" w:space="0" w:color="auto"/>
            </w:tcBorders>
            <w:shd w:val="clear" w:color="auto" w:fill="auto"/>
            <w:vAlign w:val="center"/>
          </w:tcPr>
          <w:p w:rsidR="00817E3A" w:rsidRPr="001D2C14" w:rsidRDefault="00817E3A" w:rsidP="00817E3A">
            <w:pPr>
              <w:bidi/>
              <w:jc w:val="center"/>
              <w:rPr>
                <w:b/>
                <w:bCs/>
                <w:color w:val="000000"/>
                <w:sz w:val="19"/>
                <w:szCs w:val="19"/>
                <w:rtl/>
                <w:lang w:val="fr-CA" w:eastAsia="fr-CA" w:bidi="ar-SA"/>
              </w:rPr>
            </w:pPr>
            <w:r w:rsidRPr="001D2C14">
              <w:rPr>
                <w:rFonts w:hint="cs"/>
                <w:b/>
                <w:bCs/>
                <w:color w:val="000000"/>
                <w:sz w:val="19"/>
                <w:szCs w:val="19"/>
                <w:rtl/>
                <w:lang w:val="en-CA" w:eastAsia="en-CA" w:bidi="ar-SA"/>
              </w:rPr>
              <w:t>أسباب التأخير/ السحب</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rsidR="00817E3A" w:rsidRPr="001D2C14" w:rsidRDefault="00817E3A" w:rsidP="00817E3A">
            <w:pPr>
              <w:bidi/>
              <w:jc w:val="center"/>
              <w:rPr>
                <w:b/>
                <w:bCs/>
                <w:color w:val="000000"/>
                <w:sz w:val="19"/>
                <w:szCs w:val="19"/>
                <w:rtl/>
                <w:lang w:val="fr-CA" w:eastAsia="fr-CA" w:bidi="ar-SA"/>
              </w:rPr>
            </w:pPr>
            <w:r w:rsidRPr="001D2C14">
              <w:rPr>
                <w:rFonts w:hint="cs"/>
                <w:b/>
                <w:bCs/>
                <w:color w:val="000000"/>
                <w:sz w:val="19"/>
                <w:szCs w:val="19"/>
                <w:rtl/>
                <w:lang w:val="en-CA" w:eastAsia="fr-CA" w:bidi="ar-SA"/>
              </w:rPr>
              <w:t>التوصيات</w:t>
            </w:r>
          </w:p>
        </w:tc>
      </w:tr>
      <w:tr w:rsidR="00817E3A" w:rsidRPr="001D2C14" w:rsidTr="00817E3A">
        <w:trPr>
          <w:trHeight w:val="416"/>
        </w:trPr>
        <w:tc>
          <w:tcPr>
            <w:tcW w:w="118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17E3A" w:rsidRDefault="00817E3A" w:rsidP="00817E3A">
            <w:pPr>
              <w:bidi/>
              <w:jc w:val="left"/>
              <w:rPr>
                <w:color w:val="000000"/>
                <w:sz w:val="19"/>
                <w:szCs w:val="19"/>
                <w:rtl/>
                <w:lang w:val="fr-CA" w:eastAsia="fr-CA" w:bidi="ar-SA"/>
              </w:rPr>
            </w:pPr>
            <w:r w:rsidRPr="001D2C14">
              <w:rPr>
                <w:color w:val="000000"/>
                <w:sz w:val="19"/>
                <w:szCs w:val="19"/>
                <w:rtl/>
                <w:lang w:val="fr-CA" w:eastAsia="fr-CA" w:bidi="ar-SA"/>
              </w:rPr>
              <w:t>تونس</w:t>
            </w:r>
          </w:p>
          <w:p w:rsidR="00817E3A" w:rsidRPr="001D2C14" w:rsidRDefault="00817E3A" w:rsidP="00817E3A">
            <w:pPr>
              <w:bidi/>
              <w:jc w:val="left"/>
              <w:rPr>
                <w:color w:val="000000"/>
                <w:sz w:val="19"/>
                <w:szCs w:val="19"/>
                <w:rtl/>
                <w:lang w:val="fr-CA" w:eastAsia="fr-CA" w:bidi="ar-SA"/>
              </w:rPr>
            </w:pPr>
            <w:r w:rsidRPr="001D2C14">
              <w:rPr>
                <w:color w:val="000000"/>
                <w:sz w:val="19"/>
                <w:szCs w:val="19"/>
                <w:rtl/>
                <w:lang w:val="fr-CA" w:eastAsia="fr-CA" w:bidi="ar-SA"/>
              </w:rPr>
              <w:t>(المرحلة ا</w:t>
            </w:r>
            <w:r>
              <w:rPr>
                <w:rFonts w:hint="cs"/>
                <w:color w:val="000000"/>
                <w:sz w:val="19"/>
                <w:szCs w:val="19"/>
                <w:rtl/>
                <w:lang w:val="fr-CA" w:eastAsia="fr-CA" w:bidi="ar-SA"/>
              </w:rPr>
              <w:t>ل</w:t>
            </w:r>
            <w:r w:rsidRPr="001D2C14">
              <w:rPr>
                <w:color w:val="000000"/>
                <w:sz w:val="19"/>
                <w:szCs w:val="19"/>
                <w:rtl/>
                <w:lang w:val="fr-CA" w:eastAsia="fr-CA" w:bidi="ar-SA"/>
              </w:rPr>
              <w:t>أولى)</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rsidR="00817E3A" w:rsidRPr="001D2C14" w:rsidRDefault="00817E3A" w:rsidP="00346610">
            <w:pPr>
              <w:bidi/>
              <w:jc w:val="left"/>
              <w:rPr>
                <w:color w:val="000000"/>
                <w:sz w:val="19"/>
                <w:szCs w:val="19"/>
                <w:rtl/>
                <w:lang w:val="fr-CA" w:eastAsia="fr-CA" w:bidi="ar-SA"/>
              </w:rPr>
            </w:pPr>
            <w:r w:rsidRPr="001D2C14">
              <w:rPr>
                <w:color w:val="000000"/>
                <w:sz w:val="19"/>
                <w:szCs w:val="19"/>
                <w:rtl/>
                <w:lang w:val="fr-CA" w:eastAsia="fr-CA" w:bidi="ar-SA"/>
              </w:rPr>
              <w:t>فرنسا</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rsidR="00817E3A" w:rsidRPr="001D2C14" w:rsidRDefault="00817E3A" w:rsidP="00817E3A">
            <w:pPr>
              <w:jc w:val="center"/>
              <w:rPr>
                <w:color w:val="000000"/>
                <w:sz w:val="19"/>
                <w:szCs w:val="19"/>
                <w:rtl/>
                <w:lang w:val="fr-CA" w:eastAsia="fr-CA" w:bidi="ar-SA"/>
              </w:rPr>
            </w:pPr>
            <w:r w:rsidRPr="001D2C14">
              <w:rPr>
                <w:color w:val="000000"/>
                <w:sz w:val="19"/>
                <w:szCs w:val="19"/>
                <w:lang w:val="fr-CA" w:eastAsia="fr-CA" w:bidi="ar-SA"/>
              </w:rPr>
              <w:t>2017</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rsidR="00817E3A" w:rsidRPr="001D2C14" w:rsidRDefault="00817E3A" w:rsidP="00817E3A">
            <w:pPr>
              <w:jc w:val="right"/>
              <w:rPr>
                <w:color w:val="000000"/>
                <w:sz w:val="19"/>
                <w:szCs w:val="19"/>
                <w:lang w:val="fr-CA" w:eastAsia="fr-CA" w:bidi="ar-SA"/>
              </w:rPr>
            </w:pPr>
            <w:r w:rsidRPr="001D2C14">
              <w:rPr>
                <w:color w:val="000000"/>
                <w:sz w:val="19"/>
                <w:szCs w:val="19"/>
                <w:lang w:val="fr-CA" w:eastAsia="fr-CA" w:bidi="ar-SA"/>
              </w:rPr>
              <w:t>78,769</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rsidR="00817E3A" w:rsidRPr="001D2C14" w:rsidRDefault="00817E3A" w:rsidP="00817E3A">
            <w:pPr>
              <w:bidi/>
              <w:jc w:val="left"/>
              <w:rPr>
                <w:color w:val="000000"/>
                <w:sz w:val="19"/>
                <w:szCs w:val="19"/>
                <w:lang w:val="fr-CA" w:eastAsia="fr-CA" w:bidi="ar-SA"/>
              </w:rPr>
            </w:pPr>
            <w:r w:rsidRPr="001D2C14">
              <w:rPr>
                <w:rFonts w:hint="cs"/>
                <w:color w:val="000000"/>
                <w:sz w:val="19"/>
                <w:szCs w:val="19"/>
                <w:rtl/>
                <w:lang w:val="fr-CA" w:eastAsia="fr-CA"/>
              </w:rPr>
              <w:t xml:space="preserve">التأخير في تنفيذ العناصر الاستثمارية </w:t>
            </w:r>
          </w:p>
        </w:tc>
        <w:tc>
          <w:tcPr>
            <w:tcW w:w="680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17E3A" w:rsidRPr="001D2C14" w:rsidRDefault="00817E3A" w:rsidP="00817E3A">
            <w:pPr>
              <w:bidi/>
              <w:rPr>
                <w:color w:val="000000"/>
                <w:sz w:val="19"/>
                <w:szCs w:val="19"/>
                <w:rtl/>
                <w:lang w:val="fr-CA" w:eastAsia="fr-CA" w:bidi="ar-SA"/>
              </w:rPr>
            </w:pPr>
            <w:r w:rsidRPr="001D2C14">
              <w:rPr>
                <w:color w:val="000000"/>
                <w:sz w:val="19"/>
                <w:szCs w:val="19"/>
                <w:rtl/>
                <w:lang w:val="fr-CA" w:eastAsia="fr-CA" w:bidi="ar-SA"/>
              </w:rPr>
              <w:t xml:space="preserve">وإذ تأخذ علما بطلب إلغاء مشروع قطاع تصنيع أجهزة </w:t>
            </w:r>
            <w:r>
              <w:rPr>
                <w:rFonts w:hint="cs"/>
                <w:color w:val="000000"/>
                <w:sz w:val="19"/>
                <w:szCs w:val="19"/>
                <w:rtl/>
                <w:lang w:val="fr-CA" w:eastAsia="fr-CA" w:bidi="ar-SA"/>
              </w:rPr>
              <w:t>التبريد و</w:t>
            </w:r>
            <w:r w:rsidRPr="001D2C14">
              <w:rPr>
                <w:color w:val="000000"/>
                <w:sz w:val="19"/>
                <w:szCs w:val="19"/>
                <w:rtl/>
                <w:lang w:val="fr-CA" w:eastAsia="fr-CA" w:bidi="ar-SA"/>
              </w:rPr>
              <w:t xml:space="preserve">تكييف الهواء </w:t>
            </w:r>
            <w:r>
              <w:rPr>
                <w:rFonts w:hint="cs"/>
                <w:color w:val="000000"/>
                <w:sz w:val="19"/>
                <w:szCs w:val="19"/>
                <w:rtl/>
                <w:lang w:val="fr-CA" w:eastAsia="fr-CA" w:bidi="ar-SA"/>
              </w:rPr>
              <w:t xml:space="preserve">في المساكن </w:t>
            </w:r>
            <w:r w:rsidRPr="001D2C14">
              <w:rPr>
                <w:color w:val="000000"/>
                <w:sz w:val="19"/>
                <w:szCs w:val="19"/>
                <w:rtl/>
                <w:lang w:val="fr-CA" w:eastAsia="fr-CA" w:bidi="ar-SA"/>
              </w:rPr>
              <w:t>من المرحلة الأولى من خطة إدارة إزالة المواد الهيدروكلوروفلوروكربونية التي تنفذها فرنسا ومنظمة الأمم المتحدة للتنمية الصناعية</w:t>
            </w:r>
            <w:r>
              <w:rPr>
                <w:rFonts w:hint="cs"/>
                <w:color w:val="000000"/>
                <w:sz w:val="19"/>
                <w:szCs w:val="19"/>
                <w:rtl/>
                <w:lang w:val="fr-CA" w:eastAsia="fr-CA" w:bidi="ar-SA"/>
              </w:rPr>
              <w:t>؛</w:t>
            </w:r>
            <w:r w:rsidRPr="001D2C14">
              <w:rPr>
                <w:color w:val="000000"/>
                <w:sz w:val="19"/>
                <w:szCs w:val="19"/>
                <w:rtl/>
                <w:lang w:val="fr-CA" w:eastAsia="fr-CA" w:bidi="ar-SA"/>
              </w:rPr>
              <w:t xml:space="preserve"> وإذ تحث تونس على التعاون مع فرنسا وبرنامج الأمم المتحدة للبيئة ومنظمة الأمم المتحدة للتنمية الصناعية بما يتيح فرصة تقديم طلب تمويل الشريحة الثالثة (2017) إلى </w:t>
            </w:r>
            <w:r w:rsidRPr="001D2C14">
              <w:rPr>
                <w:rFonts w:hint="cs"/>
                <w:color w:val="000000"/>
                <w:sz w:val="19"/>
                <w:szCs w:val="19"/>
                <w:rtl/>
                <w:lang w:val="fr-CA" w:eastAsia="fr-CA" w:bidi="ar-SA"/>
              </w:rPr>
              <w:t>الاجتماع</w:t>
            </w:r>
            <w:r w:rsidRPr="001D2C14">
              <w:rPr>
                <w:color w:val="000000"/>
                <w:sz w:val="19"/>
                <w:szCs w:val="19"/>
                <w:rtl/>
                <w:lang w:val="fr-CA" w:eastAsia="fr-CA" w:bidi="ar-SA"/>
              </w:rPr>
              <w:t xml:space="preserve"> الرابع والثمانين مشفوعا بخطة عمل منقحة </w:t>
            </w:r>
            <w:r>
              <w:rPr>
                <w:color w:val="000000"/>
                <w:sz w:val="19"/>
                <w:szCs w:val="19"/>
                <w:rtl/>
                <w:lang w:val="fr-CA" w:eastAsia="fr-CA" w:bidi="ar-SA"/>
              </w:rPr>
              <w:t>تبيّن</w:t>
            </w:r>
            <w:r w:rsidRPr="001D2C14">
              <w:rPr>
                <w:color w:val="000000"/>
                <w:sz w:val="19"/>
                <w:szCs w:val="19"/>
                <w:rtl/>
                <w:lang w:val="fr-CA" w:eastAsia="fr-CA" w:bidi="ar-SA"/>
              </w:rPr>
              <w:t xml:space="preserve"> إعادة توزيع شريحة عام 2017.</w:t>
            </w:r>
          </w:p>
        </w:tc>
      </w:tr>
      <w:tr w:rsidR="00817E3A" w:rsidRPr="001D2C14" w:rsidTr="00533360">
        <w:trPr>
          <w:trHeight w:val="504"/>
        </w:trPr>
        <w:tc>
          <w:tcPr>
            <w:tcW w:w="1182" w:type="dxa"/>
            <w:vMerge/>
            <w:tcBorders>
              <w:top w:val="nil"/>
              <w:left w:val="single" w:sz="4" w:space="0" w:color="auto"/>
              <w:bottom w:val="single" w:sz="4" w:space="0" w:color="auto"/>
              <w:right w:val="single" w:sz="4" w:space="0" w:color="auto"/>
            </w:tcBorders>
            <w:vAlign w:val="center"/>
            <w:hideMark/>
          </w:tcPr>
          <w:p w:rsidR="00817E3A" w:rsidRPr="001D2C14" w:rsidRDefault="00817E3A" w:rsidP="00817E3A">
            <w:pPr>
              <w:bidi/>
              <w:jc w:val="left"/>
              <w:rPr>
                <w:color w:val="000000"/>
                <w:sz w:val="19"/>
                <w:szCs w:val="19"/>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rsidR="00817E3A" w:rsidRPr="001D2C14" w:rsidRDefault="00817E3A" w:rsidP="00346610">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للبيئة</w:t>
            </w:r>
          </w:p>
        </w:tc>
        <w:tc>
          <w:tcPr>
            <w:tcW w:w="654" w:type="dxa"/>
            <w:tcBorders>
              <w:top w:val="nil"/>
              <w:left w:val="single" w:sz="4" w:space="0" w:color="auto"/>
              <w:bottom w:val="single" w:sz="4" w:space="0" w:color="auto"/>
              <w:right w:val="single" w:sz="4" w:space="0" w:color="auto"/>
            </w:tcBorders>
            <w:shd w:val="clear" w:color="auto" w:fill="auto"/>
            <w:hideMark/>
          </w:tcPr>
          <w:p w:rsidR="00817E3A" w:rsidRPr="001D2C14" w:rsidRDefault="00817E3A" w:rsidP="00817E3A">
            <w:pPr>
              <w:jc w:val="center"/>
              <w:rPr>
                <w:color w:val="000000"/>
                <w:sz w:val="19"/>
                <w:szCs w:val="19"/>
                <w:rtl/>
                <w:lang w:val="fr-CA" w:eastAsia="fr-CA" w:bidi="ar-SA"/>
              </w:rPr>
            </w:pPr>
            <w:r w:rsidRPr="001D2C14">
              <w:rPr>
                <w:color w:val="000000"/>
                <w:sz w:val="19"/>
                <w:szCs w:val="19"/>
                <w:lang w:val="fr-CA" w:eastAsia="fr-CA" w:bidi="ar-SA"/>
              </w:rPr>
              <w:t>2017</w:t>
            </w:r>
          </w:p>
        </w:tc>
        <w:tc>
          <w:tcPr>
            <w:tcW w:w="995" w:type="dxa"/>
            <w:tcBorders>
              <w:top w:val="nil"/>
              <w:left w:val="single" w:sz="4" w:space="0" w:color="auto"/>
              <w:bottom w:val="single" w:sz="4" w:space="0" w:color="auto"/>
              <w:right w:val="single" w:sz="4" w:space="0" w:color="auto"/>
            </w:tcBorders>
            <w:shd w:val="clear" w:color="auto" w:fill="auto"/>
            <w:hideMark/>
          </w:tcPr>
          <w:p w:rsidR="00817E3A" w:rsidRPr="001D2C14" w:rsidRDefault="00817E3A" w:rsidP="00817E3A">
            <w:pPr>
              <w:jc w:val="right"/>
              <w:rPr>
                <w:color w:val="000000"/>
                <w:sz w:val="19"/>
                <w:szCs w:val="19"/>
                <w:lang w:val="fr-CA" w:eastAsia="fr-CA" w:bidi="ar-SA"/>
              </w:rPr>
            </w:pPr>
            <w:r w:rsidRPr="001D2C14">
              <w:rPr>
                <w:color w:val="000000"/>
                <w:sz w:val="19"/>
                <w:szCs w:val="19"/>
                <w:lang w:val="fr-CA" w:eastAsia="fr-CA" w:bidi="ar-SA"/>
              </w:rPr>
              <w:t>16,95</w:t>
            </w:r>
            <w:r>
              <w:rPr>
                <w:rFonts w:hint="cs"/>
                <w:color w:val="000000"/>
                <w:sz w:val="19"/>
                <w:szCs w:val="19"/>
                <w:rtl/>
                <w:lang w:val="fr-CA" w:eastAsia="fr-CA" w:bidi="ar-SA"/>
              </w:rPr>
              <w:t>0</w:t>
            </w:r>
          </w:p>
        </w:tc>
        <w:tc>
          <w:tcPr>
            <w:tcW w:w="2507" w:type="dxa"/>
            <w:tcBorders>
              <w:top w:val="nil"/>
              <w:left w:val="single" w:sz="4" w:space="0" w:color="auto"/>
              <w:bottom w:val="single" w:sz="4" w:space="0" w:color="auto"/>
              <w:right w:val="single" w:sz="4" w:space="0" w:color="auto"/>
            </w:tcBorders>
            <w:shd w:val="clear" w:color="auto" w:fill="auto"/>
            <w:hideMark/>
          </w:tcPr>
          <w:p w:rsidR="00817E3A" w:rsidRPr="001D2C14" w:rsidRDefault="00817E3A" w:rsidP="00817E3A">
            <w:pPr>
              <w:bidi/>
              <w:jc w:val="left"/>
              <w:rPr>
                <w:color w:val="000000"/>
                <w:sz w:val="19"/>
                <w:szCs w:val="19"/>
                <w:lang w:val="fr-CA" w:eastAsia="fr-CA" w:bidi="ar-SA"/>
              </w:rPr>
            </w:pPr>
            <w:r w:rsidRPr="001D2C14">
              <w:rPr>
                <w:rFonts w:hint="cs"/>
                <w:color w:val="000000"/>
                <w:sz w:val="19"/>
                <w:szCs w:val="19"/>
                <w:rtl/>
                <w:lang w:val="fr-CA" w:eastAsia="fr-CA"/>
              </w:rPr>
              <w:t xml:space="preserve">التأخير في تنفيذ العناصر الاستثمارية </w:t>
            </w:r>
          </w:p>
        </w:tc>
        <w:tc>
          <w:tcPr>
            <w:tcW w:w="6804" w:type="dxa"/>
            <w:vMerge/>
            <w:tcBorders>
              <w:top w:val="nil"/>
              <w:left w:val="single" w:sz="4" w:space="0" w:color="auto"/>
              <w:bottom w:val="single" w:sz="4" w:space="0" w:color="auto"/>
              <w:right w:val="single" w:sz="4" w:space="0" w:color="auto"/>
            </w:tcBorders>
            <w:vAlign w:val="center"/>
            <w:hideMark/>
          </w:tcPr>
          <w:p w:rsidR="00817E3A" w:rsidRPr="001D2C14" w:rsidRDefault="00817E3A" w:rsidP="00817E3A">
            <w:pPr>
              <w:bidi/>
              <w:rPr>
                <w:color w:val="000000"/>
                <w:sz w:val="19"/>
                <w:szCs w:val="19"/>
                <w:lang w:val="fr-CA" w:eastAsia="fr-CA" w:bidi="ar-SA"/>
              </w:rPr>
            </w:pPr>
          </w:p>
        </w:tc>
      </w:tr>
      <w:tr w:rsidR="00817E3A" w:rsidRPr="001D2C14" w:rsidTr="00817E3A">
        <w:trPr>
          <w:trHeight w:val="895"/>
        </w:trPr>
        <w:tc>
          <w:tcPr>
            <w:tcW w:w="1182" w:type="dxa"/>
            <w:vMerge/>
            <w:tcBorders>
              <w:top w:val="nil"/>
              <w:left w:val="single" w:sz="4" w:space="0" w:color="auto"/>
              <w:bottom w:val="single" w:sz="4" w:space="0" w:color="auto"/>
              <w:right w:val="single" w:sz="4" w:space="0" w:color="auto"/>
            </w:tcBorders>
            <w:vAlign w:val="center"/>
            <w:hideMark/>
          </w:tcPr>
          <w:p w:rsidR="00817E3A" w:rsidRPr="001D2C14" w:rsidRDefault="00817E3A" w:rsidP="00817E3A">
            <w:pPr>
              <w:bidi/>
              <w:jc w:val="left"/>
              <w:rPr>
                <w:color w:val="000000"/>
                <w:sz w:val="19"/>
                <w:szCs w:val="19"/>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rsidR="00817E3A" w:rsidRPr="001D2C14" w:rsidRDefault="00817E3A" w:rsidP="00346610">
            <w:pPr>
              <w:bidi/>
              <w:jc w:val="left"/>
              <w:rPr>
                <w:color w:val="000000"/>
                <w:sz w:val="19"/>
                <w:szCs w:val="19"/>
                <w:rtl/>
                <w:lang w:val="fr-CA" w:eastAsia="fr-CA" w:bidi="ar-SA"/>
              </w:rPr>
            </w:pPr>
            <w:r w:rsidRPr="001D2C14">
              <w:rPr>
                <w:color w:val="000000"/>
                <w:sz w:val="19"/>
                <w:szCs w:val="19"/>
                <w:rtl/>
                <w:lang w:val="fr-CA" w:eastAsia="fr-CA" w:bidi="ar-SA"/>
              </w:rPr>
              <w:t>منظمة الأمم المتحدة للتنمية الصناعية</w:t>
            </w:r>
          </w:p>
        </w:tc>
        <w:tc>
          <w:tcPr>
            <w:tcW w:w="654" w:type="dxa"/>
            <w:tcBorders>
              <w:top w:val="nil"/>
              <w:left w:val="single" w:sz="4" w:space="0" w:color="auto"/>
              <w:bottom w:val="single" w:sz="4" w:space="0" w:color="auto"/>
              <w:right w:val="single" w:sz="4" w:space="0" w:color="auto"/>
            </w:tcBorders>
            <w:shd w:val="clear" w:color="auto" w:fill="auto"/>
            <w:hideMark/>
          </w:tcPr>
          <w:p w:rsidR="00817E3A" w:rsidRPr="001D2C14" w:rsidRDefault="00817E3A" w:rsidP="00817E3A">
            <w:pPr>
              <w:jc w:val="center"/>
              <w:rPr>
                <w:color w:val="000000"/>
                <w:sz w:val="19"/>
                <w:szCs w:val="19"/>
                <w:rtl/>
                <w:lang w:val="fr-CA" w:eastAsia="fr-CA" w:bidi="ar-SA"/>
              </w:rPr>
            </w:pPr>
            <w:r w:rsidRPr="001D2C14">
              <w:rPr>
                <w:color w:val="000000"/>
                <w:sz w:val="19"/>
                <w:szCs w:val="19"/>
                <w:lang w:val="fr-CA" w:eastAsia="fr-CA" w:bidi="ar-SA"/>
              </w:rPr>
              <w:t>2017</w:t>
            </w:r>
          </w:p>
        </w:tc>
        <w:tc>
          <w:tcPr>
            <w:tcW w:w="995" w:type="dxa"/>
            <w:tcBorders>
              <w:top w:val="nil"/>
              <w:left w:val="single" w:sz="4" w:space="0" w:color="auto"/>
              <w:bottom w:val="single" w:sz="4" w:space="0" w:color="auto"/>
              <w:right w:val="single" w:sz="4" w:space="0" w:color="auto"/>
            </w:tcBorders>
            <w:shd w:val="clear" w:color="auto" w:fill="auto"/>
            <w:hideMark/>
          </w:tcPr>
          <w:p w:rsidR="00817E3A" w:rsidRPr="001D2C14" w:rsidRDefault="00817E3A" w:rsidP="00817E3A">
            <w:pPr>
              <w:jc w:val="right"/>
              <w:rPr>
                <w:color w:val="000000"/>
                <w:sz w:val="19"/>
                <w:szCs w:val="19"/>
                <w:lang w:val="fr-CA" w:eastAsia="fr-CA" w:bidi="ar-SA"/>
              </w:rPr>
            </w:pPr>
            <w:r w:rsidRPr="001D2C14">
              <w:rPr>
                <w:color w:val="000000"/>
                <w:sz w:val="19"/>
                <w:szCs w:val="19"/>
                <w:lang w:val="fr-CA" w:eastAsia="fr-CA" w:bidi="ar-SA"/>
              </w:rPr>
              <w:t>116,003</w:t>
            </w:r>
          </w:p>
        </w:tc>
        <w:tc>
          <w:tcPr>
            <w:tcW w:w="2507" w:type="dxa"/>
            <w:tcBorders>
              <w:top w:val="nil"/>
              <w:left w:val="single" w:sz="4" w:space="0" w:color="auto"/>
              <w:bottom w:val="single" w:sz="4" w:space="0" w:color="auto"/>
              <w:right w:val="single" w:sz="4" w:space="0" w:color="auto"/>
            </w:tcBorders>
            <w:shd w:val="clear" w:color="auto" w:fill="auto"/>
            <w:hideMark/>
          </w:tcPr>
          <w:p w:rsidR="00817E3A" w:rsidRPr="001D2C14" w:rsidRDefault="00817E3A" w:rsidP="00817E3A">
            <w:pPr>
              <w:bidi/>
              <w:jc w:val="left"/>
              <w:rPr>
                <w:color w:val="000000"/>
                <w:sz w:val="19"/>
                <w:szCs w:val="19"/>
                <w:lang w:val="fr-CA" w:eastAsia="fr-CA" w:bidi="ar-SA"/>
              </w:rPr>
            </w:pPr>
            <w:r w:rsidRPr="001D2C14">
              <w:rPr>
                <w:rFonts w:hint="cs"/>
                <w:color w:val="000000"/>
                <w:sz w:val="19"/>
                <w:szCs w:val="19"/>
                <w:rtl/>
                <w:lang w:val="fr-CA" w:eastAsia="fr-CA"/>
              </w:rPr>
              <w:t xml:space="preserve">التأخير في تنفيذ العناصر الاستثمارية/الصعوبات الداخلية أو الخارجية/المصاعب التي تواجهها الشركة </w:t>
            </w:r>
          </w:p>
        </w:tc>
        <w:tc>
          <w:tcPr>
            <w:tcW w:w="6804" w:type="dxa"/>
            <w:vMerge/>
            <w:tcBorders>
              <w:top w:val="nil"/>
              <w:left w:val="single" w:sz="4" w:space="0" w:color="auto"/>
              <w:bottom w:val="single" w:sz="4" w:space="0" w:color="auto"/>
              <w:right w:val="single" w:sz="4" w:space="0" w:color="auto"/>
            </w:tcBorders>
            <w:vAlign w:val="center"/>
            <w:hideMark/>
          </w:tcPr>
          <w:p w:rsidR="00817E3A" w:rsidRPr="001D2C14" w:rsidRDefault="00817E3A" w:rsidP="00817E3A">
            <w:pPr>
              <w:bidi/>
              <w:rPr>
                <w:color w:val="000000"/>
                <w:sz w:val="19"/>
                <w:szCs w:val="19"/>
                <w:lang w:val="fr-CA" w:eastAsia="fr-CA" w:bidi="ar-SA"/>
              </w:rPr>
            </w:pPr>
          </w:p>
        </w:tc>
      </w:tr>
      <w:tr w:rsidR="00817E3A" w:rsidRPr="001D2C14" w:rsidTr="00533360">
        <w:trPr>
          <w:trHeight w:val="2288"/>
        </w:trPr>
        <w:tc>
          <w:tcPr>
            <w:tcW w:w="1182" w:type="dxa"/>
            <w:tcBorders>
              <w:top w:val="nil"/>
              <w:left w:val="single" w:sz="4" w:space="0" w:color="auto"/>
              <w:bottom w:val="single" w:sz="4" w:space="0" w:color="auto"/>
              <w:right w:val="single" w:sz="4" w:space="0" w:color="auto"/>
            </w:tcBorders>
            <w:shd w:val="clear" w:color="auto" w:fill="auto"/>
            <w:hideMark/>
          </w:tcPr>
          <w:p w:rsidR="00817E3A" w:rsidRDefault="00817E3A" w:rsidP="00817E3A">
            <w:pPr>
              <w:bidi/>
              <w:jc w:val="left"/>
              <w:rPr>
                <w:color w:val="000000"/>
                <w:sz w:val="19"/>
                <w:szCs w:val="19"/>
                <w:rtl/>
                <w:lang w:val="fr-CA" w:eastAsia="fr-CA" w:bidi="ar-SA"/>
              </w:rPr>
            </w:pPr>
            <w:r w:rsidRPr="001D2C14">
              <w:rPr>
                <w:color w:val="000000"/>
                <w:sz w:val="19"/>
                <w:szCs w:val="19"/>
                <w:rtl/>
                <w:lang w:val="fr-CA" w:eastAsia="fr-CA" w:bidi="ar-SA"/>
              </w:rPr>
              <w:t>تركيا</w:t>
            </w:r>
          </w:p>
          <w:p w:rsidR="00817E3A" w:rsidRPr="001D2C14" w:rsidRDefault="00817E3A" w:rsidP="00817E3A">
            <w:pPr>
              <w:bidi/>
              <w:jc w:val="left"/>
              <w:rPr>
                <w:color w:val="000000"/>
                <w:sz w:val="19"/>
                <w:szCs w:val="19"/>
                <w:rtl/>
                <w:lang w:val="fr-CA" w:eastAsia="fr-CA" w:bidi="ar-SA"/>
              </w:rPr>
            </w:pPr>
            <w:r w:rsidRPr="001D2C14">
              <w:rPr>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rsidR="00817E3A" w:rsidRPr="001D2C14" w:rsidRDefault="00817E3A" w:rsidP="00346610">
            <w:pPr>
              <w:bidi/>
              <w:jc w:val="left"/>
              <w:rPr>
                <w:color w:val="000000"/>
                <w:sz w:val="19"/>
                <w:szCs w:val="19"/>
                <w:rtl/>
                <w:lang w:val="fr-CA" w:eastAsia="fr-CA" w:bidi="ar-SA"/>
              </w:rPr>
            </w:pPr>
            <w:r w:rsidRPr="001D2C14">
              <w:rPr>
                <w:color w:val="000000"/>
                <w:sz w:val="19"/>
                <w:szCs w:val="19"/>
                <w:rtl/>
                <w:lang w:val="fr-CA" w:eastAsia="fr-CA" w:bidi="ar-SA"/>
              </w:rPr>
              <w:t>منظمة الأمم المتحدة للتنمية الصناعية</w:t>
            </w:r>
          </w:p>
        </w:tc>
        <w:tc>
          <w:tcPr>
            <w:tcW w:w="654" w:type="dxa"/>
            <w:tcBorders>
              <w:top w:val="nil"/>
              <w:left w:val="single" w:sz="4" w:space="0" w:color="auto"/>
              <w:bottom w:val="single" w:sz="4" w:space="0" w:color="auto"/>
              <w:right w:val="single" w:sz="4" w:space="0" w:color="auto"/>
            </w:tcBorders>
            <w:shd w:val="clear" w:color="auto" w:fill="auto"/>
            <w:hideMark/>
          </w:tcPr>
          <w:p w:rsidR="00817E3A" w:rsidRPr="001D2C14" w:rsidRDefault="00817E3A" w:rsidP="00817E3A">
            <w:pPr>
              <w:jc w:val="center"/>
              <w:rPr>
                <w:color w:val="000000"/>
                <w:sz w:val="19"/>
                <w:szCs w:val="19"/>
                <w:rtl/>
                <w:lang w:val="fr-CA" w:eastAsia="fr-CA" w:bidi="ar-SA"/>
              </w:rPr>
            </w:pPr>
            <w:r w:rsidRPr="001D2C14">
              <w:rPr>
                <w:color w:val="000000"/>
                <w:sz w:val="19"/>
                <w:szCs w:val="19"/>
                <w:lang w:val="fr-CA" w:eastAsia="fr-CA" w:bidi="ar-SA"/>
              </w:rPr>
              <w:t>2016</w:t>
            </w:r>
          </w:p>
        </w:tc>
        <w:tc>
          <w:tcPr>
            <w:tcW w:w="995" w:type="dxa"/>
            <w:tcBorders>
              <w:top w:val="nil"/>
              <w:left w:val="single" w:sz="4" w:space="0" w:color="auto"/>
              <w:bottom w:val="single" w:sz="4" w:space="0" w:color="auto"/>
              <w:right w:val="single" w:sz="4" w:space="0" w:color="auto"/>
            </w:tcBorders>
            <w:shd w:val="clear" w:color="auto" w:fill="auto"/>
            <w:hideMark/>
          </w:tcPr>
          <w:p w:rsidR="00817E3A" w:rsidRPr="001D2C14" w:rsidRDefault="00817E3A" w:rsidP="00817E3A">
            <w:pPr>
              <w:jc w:val="right"/>
              <w:rPr>
                <w:color w:val="000000"/>
                <w:sz w:val="19"/>
                <w:szCs w:val="19"/>
                <w:lang w:val="fr-CA" w:eastAsia="fr-CA" w:bidi="ar-SA"/>
              </w:rPr>
            </w:pPr>
            <w:r w:rsidRPr="001D2C14">
              <w:rPr>
                <w:color w:val="000000"/>
                <w:sz w:val="19"/>
                <w:szCs w:val="19"/>
                <w:lang w:val="fr-CA" w:eastAsia="fr-CA" w:bidi="ar-SA"/>
              </w:rPr>
              <w:t>1,710,770</w:t>
            </w:r>
          </w:p>
        </w:tc>
        <w:tc>
          <w:tcPr>
            <w:tcW w:w="2507" w:type="dxa"/>
            <w:tcBorders>
              <w:top w:val="nil"/>
              <w:left w:val="single" w:sz="4" w:space="0" w:color="auto"/>
              <w:bottom w:val="single" w:sz="4" w:space="0" w:color="auto"/>
              <w:right w:val="single" w:sz="4" w:space="0" w:color="auto"/>
            </w:tcBorders>
            <w:shd w:val="clear" w:color="auto" w:fill="auto"/>
            <w:hideMark/>
          </w:tcPr>
          <w:p w:rsidR="00817E3A" w:rsidRPr="001D2C14" w:rsidRDefault="00817E3A" w:rsidP="00817E3A">
            <w:pPr>
              <w:bidi/>
              <w:jc w:val="left"/>
              <w:rPr>
                <w:color w:val="000000"/>
                <w:sz w:val="19"/>
                <w:szCs w:val="19"/>
                <w:lang w:val="fr-CA" w:eastAsia="fr-CA" w:bidi="ar-SA"/>
              </w:rPr>
            </w:pPr>
            <w:r w:rsidRPr="001D2C14">
              <w:rPr>
                <w:color w:val="000000"/>
                <w:sz w:val="19"/>
                <w:szCs w:val="19"/>
                <w:rtl/>
                <w:lang w:val="fr-CA" w:eastAsia="fr-CA" w:bidi="ar-SA"/>
              </w:rPr>
              <w:t>تعديل الاتفاق أو خطة العمل/صرف دون الحدّ الأدنى أي 20 في المائة</w:t>
            </w:r>
          </w:p>
        </w:tc>
        <w:tc>
          <w:tcPr>
            <w:tcW w:w="6804" w:type="dxa"/>
            <w:tcBorders>
              <w:top w:val="nil"/>
              <w:left w:val="single" w:sz="4" w:space="0" w:color="auto"/>
              <w:bottom w:val="single" w:sz="4" w:space="0" w:color="auto"/>
              <w:right w:val="single" w:sz="4" w:space="0" w:color="auto"/>
            </w:tcBorders>
            <w:shd w:val="clear" w:color="auto" w:fill="auto"/>
            <w:hideMark/>
          </w:tcPr>
          <w:p w:rsidR="00817E3A" w:rsidRPr="001D2C14" w:rsidRDefault="00817E3A" w:rsidP="00346610">
            <w:pPr>
              <w:bidi/>
              <w:rPr>
                <w:color w:val="000000"/>
                <w:sz w:val="19"/>
                <w:szCs w:val="19"/>
                <w:rtl/>
                <w:lang w:val="fr-CA" w:eastAsia="fr-CA" w:bidi="ar-SA"/>
              </w:rPr>
            </w:pPr>
            <w:r w:rsidRPr="001D2C14">
              <w:rPr>
                <w:color w:val="000000"/>
                <w:sz w:val="19"/>
                <w:szCs w:val="19"/>
                <w:rtl/>
                <w:lang w:val="fr-CA" w:eastAsia="fr-CA" w:bidi="ar-SA"/>
              </w:rPr>
              <w:t>وإذ تأخذ علما بالتقدم</w:t>
            </w:r>
            <w:r w:rsidR="00346610">
              <w:rPr>
                <w:rFonts w:hint="cs"/>
                <w:color w:val="000000"/>
                <w:sz w:val="19"/>
                <w:szCs w:val="19"/>
                <w:rtl/>
                <w:lang w:val="fr-CA" w:eastAsia="fr-CA" w:bidi="ar-SA"/>
              </w:rPr>
              <w:t xml:space="preserve"> الملموس</w:t>
            </w:r>
            <w:r w:rsidRPr="001D2C14">
              <w:rPr>
                <w:color w:val="000000"/>
                <w:sz w:val="19"/>
                <w:szCs w:val="19"/>
                <w:rtl/>
                <w:lang w:val="fr-CA" w:eastAsia="fr-CA" w:bidi="ar-SA"/>
              </w:rPr>
              <w:t xml:space="preserve"> الذي أحرزته تركيا في </w:t>
            </w:r>
            <w:r w:rsidRPr="001D2C14">
              <w:rPr>
                <w:rFonts w:hint="cs"/>
                <w:color w:val="000000"/>
                <w:sz w:val="19"/>
                <w:szCs w:val="19"/>
                <w:rtl/>
                <w:lang w:val="fr-CA" w:eastAsia="fr-CA" w:bidi="ar-SA"/>
              </w:rPr>
              <w:t>تنفيذ</w:t>
            </w:r>
            <w:r w:rsidRPr="001D2C14">
              <w:rPr>
                <w:color w:val="000000"/>
                <w:sz w:val="19"/>
                <w:szCs w:val="19"/>
                <w:rtl/>
                <w:lang w:val="fr-CA" w:eastAsia="fr-CA" w:bidi="ar-SA"/>
              </w:rPr>
              <w:t xml:space="preserve"> المرحلة الأولى من خطة إدارة إزالة المواد الهيدروكلوروفلوروكربونية مما أدى إلى خفض استهلاك تلك المواد إلى ما هو دون أهداف الاتفاق (</w:t>
            </w:r>
            <w:r w:rsidR="00346610">
              <w:rPr>
                <w:rFonts w:hint="cs"/>
                <w:color w:val="000000"/>
                <w:sz w:val="19"/>
                <w:szCs w:val="19"/>
                <w:rtl/>
                <w:lang w:val="fr-CA" w:eastAsia="fr-CA" w:bidi="ar-SA"/>
              </w:rPr>
              <w:t>أي</w:t>
            </w:r>
            <w:r w:rsidRPr="001D2C14">
              <w:rPr>
                <w:color w:val="000000"/>
                <w:sz w:val="19"/>
                <w:szCs w:val="19"/>
                <w:rtl/>
                <w:lang w:val="fr-CA" w:eastAsia="fr-CA" w:bidi="ar-SA"/>
              </w:rPr>
              <w:t xml:space="preserve"> بنسبة 86,4 في المائة مقارنة مع خط الأساس في عام 2017) و</w:t>
            </w:r>
            <w:r>
              <w:rPr>
                <w:rFonts w:hint="cs"/>
                <w:color w:val="000000"/>
                <w:sz w:val="19"/>
                <w:szCs w:val="19"/>
                <w:rtl/>
                <w:lang w:val="fr-CA" w:eastAsia="fr-CA" w:bidi="ar-SA"/>
              </w:rPr>
              <w:t>ب</w:t>
            </w:r>
            <w:r w:rsidRPr="001D2C14">
              <w:rPr>
                <w:color w:val="000000"/>
                <w:sz w:val="19"/>
                <w:szCs w:val="19"/>
                <w:rtl/>
                <w:lang w:val="fr-CA" w:eastAsia="fr-CA" w:bidi="ar-SA"/>
              </w:rPr>
              <w:t>إنجاز كلّ الأنشطة في قطاع التصنيع ووضع نظام عملي لترخيص الفنيين تدعمه اللوائح الناظمة</w:t>
            </w:r>
            <w:r>
              <w:rPr>
                <w:rFonts w:hint="cs"/>
                <w:color w:val="000000"/>
                <w:sz w:val="19"/>
                <w:szCs w:val="19"/>
                <w:rtl/>
                <w:lang w:val="fr-CA" w:eastAsia="fr-CA" w:bidi="ar-SA"/>
              </w:rPr>
              <w:t>؛</w:t>
            </w:r>
            <w:r w:rsidRPr="001D2C14">
              <w:rPr>
                <w:color w:val="000000"/>
                <w:sz w:val="19"/>
                <w:szCs w:val="19"/>
                <w:rtl/>
                <w:lang w:val="fr-CA" w:eastAsia="fr-CA" w:bidi="ar-SA"/>
              </w:rPr>
              <w:t xml:space="preserve"> وإذ تأخذ علما بالتأخير في التنفيذ وفي صرف ا</w:t>
            </w:r>
            <w:r w:rsidR="00346610">
              <w:rPr>
                <w:color w:val="000000"/>
                <w:sz w:val="19"/>
                <w:szCs w:val="19"/>
                <w:rtl/>
                <w:lang w:val="fr-CA" w:eastAsia="fr-CA" w:bidi="ar-SA"/>
              </w:rPr>
              <w:t xml:space="preserve">لأموال ذات الصلة بالأنشطة </w:t>
            </w:r>
            <w:r w:rsidR="00346610">
              <w:rPr>
                <w:rFonts w:hint="cs"/>
                <w:color w:val="000000"/>
                <w:sz w:val="19"/>
                <w:szCs w:val="19"/>
                <w:rtl/>
                <w:lang w:val="fr-CA" w:eastAsia="fr-CA" w:bidi="ar-SA"/>
              </w:rPr>
              <w:t xml:space="preserve">في </w:t>
            </w:r>
            <w:r w:rsidRPr="001D2C14">
              <w:rPr>
                <w:color w:val="000000"/>
                <w:sz w:val="19"/>
                <w:szCs w:val="19"/>
                <w:rtl/>
                <w:lang w:val="fr-CA" w:eastAsia="fr-CA" w:bidi="ar-SA"/>
              </w:rPr>
              <w:t xml:space="preserve">قطاع الخدمة بسبب الصعوبة المتعلقة بتفعيل نظام ترخيص الفنيين والعدد الكبير </w:t>
            </w:r>
            <w:r>
              <w:rPr>
                <w:rFonts w:hint="cs"/>
                <w:color w:val="000000"/>
                <w:sz w:val="19"/>
                <w:szCs w:val="19"/>
                <w:rtl/>
                <w:lang w:val="fr-CA" w:eastAsia="fr-CA" w:bidi="ar-SA"/>
              </w:rPr>
              <w:t xml:space="preserve">من </w:t>
            </w:r>
            <w:r w:rsidRPr="001D2C14">
              <w:rPr>
                <w:color w:val="000000"/>
                <w:sz w:val="19"/>
                <w:szCs w:val="19"/>
                <w:rtl/>
                <w:lang w:val="fr-CA" w:eastAsia="fr-CA" w:bidi="ar-SA"/>
              </w:rPr>
              <w:t xml:space="preserve">أصحاب المصلحة والتغييرات في مكتب الأوزون الوطني؛ وإذ توصي منظمة الأمم المتحدة للتنمية الصناعية مساعدة تركيا على تقديم طلب تمويل الشريحة الثالثة (2016) من المرحلة الأولى من خطة إدارة إزالة المواد الهيدروكلوروفلوروكربونية إلى </w:t>
            </w:r>
            <w:r w:rsidRPr="001D2C14">
              <w:rPr>
                <w:rFonts w:hint="cs"/>
                <w:color w:val="000000"/>
                <w:sz w:val="19"/>
                <w:szCs w:val="19"/>
                <w:rtl/>
                <w:lang w:val="fr-CA" w:eastAsia="fr-CA" w:bidi="ar-SA"/>
              </w:rPr>
              <w:t>الاجتماع</w:t>
            </w:r>
            <w:r w:rsidRPr="001D2C14">
              <w:rPr>
                <w:color w:val="000000"/>
                <w:sz w:val="19"/>
                <w:szCs w:val="19"/>
                <w:rtl/>
                <w:lang w:val="fr-CA" w:eastAsia="fr-CA" w:bidi="ar-SA"/>
              </w:rPr>
              <w:t xml:space="preserve"> الرابع والثمانين فضلا عن تقرير التحقق لعام 2018 وطلب تمديد المرحلة الأولى من الخطة وفقا لما ورد في الخطاب حيث طلبت تركيا تمديد المرحلة الأولى إلى ديسمبر/كانون الأول 2021 وإعادة جدولة الشريحتين الأخيرتين إلى عامي 2019 و2020 على التوالي.</w:t>
            </w:r>
          </w:p>
        </w:tc>
      </w:tr>
      <w:tr w:rsidR="00817E3A" w:rsidRPr="001D2C14" w:rsidTr="00533360">
        <w:trPr>
          <w:trHeight w:val="252"/>
        </w:trPr>
        <w:tc>
          <w:tcPr>
            <w:tcW w:w="1182" w:type="dxa"/>
            <w:vMerge w:val="restart"/>
            <w:tcBorders>
              <w:top w:val="nil"/>
              <w:left w:val="single" w:sz="4" w:space="0" w:color="auto"/>
              <w:bottom w:val="single" w:sz="4" w:space="0" w:color="auto"/>
              <w:right w:val="single" w:sz="4" w:space="0" w:color="auto"/>
            </w:tcBorders>
            <w:shd w:val="clear" w:color="auto" w:fill="auto"/>
            <w:hideMark/>
          </w:tcPr>
          <w:p w:rsidR="00817E3A" w:rsidRPr="001D2C14" w:rsidRDefault="00817E3A" w:rsidP="00817E3A">
            <w:pPr>
              <w:bidi/>
              <w:jc w:val="left"/>
              <w:rPr>
                <w:color w:val="000000"/>
                <w:sz w:val="19"/>
                <w:szCs w:val="19"/>
                <w:rtl/>
                <w:lang w:val="fr-CA" w:eastAsia="fr-CA" w:bidi="ar-SA"/>
              </w:rPr>
            </w:pPr>
            <w:r w:rsidRPr="001D2C14">
              <w:rPr>
                <w:color w:val="000000"/>
                <w:sz w:val="19"/>
                <w:szCs w:val="19"/>
                <w:rtl/>
                <w:lang w:val="fr-CA" w:eastAsia="fr-CA" w:bidi="ar-SA"/>
              </w:rPr>
              <w:t>ف</w:t>
            </w:r>
            <w:r>
              <w:rPr>
                <w:rFonts w:hint="cs"/>
                <w:color w:val="000000"/>
                <w:sz w:val="19"/>
                <w:szCs w:val="19"/>
                <w:rtl/>
                <w:lang w:val="fr-CA" w:eastAsia="fr-CA" w:bidi="ar-SA"/>
              </w:rPr>
              <w:t>ي</w:t>
            </w:r>
            <w:r w:rsidRPr="001D2C14">
              <w:rPr>
                <w:color w:val="000000"/>
                <w:sz w:val="19"/>
                <w:szCs w:val="19"/>
                <w:rtl/>
                <w:lang w:val="fr-CA" w:eastAsia="fr-CA" w:bidi="ar-SA"/>
              </w:rPr>
              <w:t>يت</w:t>
            </w:r>
            <w:r>
              <w:rPr>
                <w:rFonts w:hint="cs"/>
                <w:color w:val="000000"/>
                <w:sz w:val="19"/>
                <w:szCs w:val="19"/>
                <w:rtl/>
                <w:lang w:val="fr-CA" w:eastAsia="fr-CA" w:bidi="ar-SA"/>
              </w:rPr>
              <w:t xml:space="preserve"> </w:t>
            </w:r>
            <w:r w:rsidRPr="001D2C14">
              <w:rPr>
                <w:color w:val="000000"/>
                <w:sz w:val="19"/>
                <w:szCs w:val="19"/>
                <w:rtl/>
                <w:lang w:val="fr-CA" w:eastAsia="fr-CA" w:bidi="ar-SA"/>
              </w:rPr>
              <w:t>نام (المرحلة الثانية)</w:t>
            </w:r>
          </w:p>
        </w:tc>
        <w:tc>
          <w:tcPr>
            <w:tcW w:w="1089" w:type="dxa"/>
            <w:tcBorders>
              <w:top w:val="nil"/>
              <w:left w:val="single" w:sz="4" w:space="0" w:color="auto"/>
              <w:bottom w:val="single" w:sz="4" w:space="0" w:color="auto"/>
              <w:right w:val="single" w:sz="4" w:space="0" w:color="auto"/>
            </w:tcBorders>
            <w:shd w:val="clear" w:color="auto" w:fill="auto"/>
            <w:hideMark/>
          </w:tcPr>
          <w:p w:rsidR="00817E3A" w:rsidRPr="001D2C14" w:rsidRDefault="00817E3A" w:rsidP="00346610">
            <w:pPr>
              <w:bidi/>
              <w:jc w:val="left"/>
              <w:rPr>
                <w:color w:val="000000"/>
                <w:sz w:val="19"/>
                <w:szCs w:val="19"/>
                <w:rtl/>
                <w:lang w:val="fr-CA" w:eastAsia="fr-CA" w:bidi="ar-SA"/>
              </w:rPr>
            </w:pPr>
            <w:r w:rsidRPr="001D2C14">
              <w:rPr>
                <w:color w:val="000000"/>
                <w:sz w:val="19"/>
                <w:szCs w:val="19"/>
                <w:rtl/>
                <w:lang w:val="fr-CA" w:eastAsia="fr-CA" w:bidi="ar-SA"/>
              </w:rPr>
              <w:t>البنك الدولي</w:t>
            </w:r>
          </w:p>
        </w:tc>
        <w:tc>
          <w:tcPr>
            <w:tcW w:w="654" w:type="dxa"/>
            <w:tcBorders>
              <w:top w:val="nil"/>
              <w:left w:val="single" w:sz="4" w:space="0" w:color="auto"/>
              <w:bottom w:val="single" w:sz="4" w:space="0" w:color="auto"/>
              <w:right w:val="single" w:sz="4" w:space="0" w:color="auto"/>
            </w:tcBorders>
            <w:shd w:val="clear" w:color="auto" w:fill="auto"/>
            <w:hideMark/>
          </w:tcPr>
          <w:p w:rsidR="00817E3A" w:rsidRPr="001D2C14" w:rsidRDefault="00817E3A" w:rsidP="00817E3A">
            <w:pPr>
              <w:jc w:val="right"/>
              <w:rPr>
                <w:color w:val="000000"/>
                <w:sz w:val="19"/>
                <w:szCs w:val="19"/>
                <w:rtl/>
                <w:lang w:val="fr-CA" w:eastAsia="fr-CA" w:bidi="ar-SA"/>
              </w:rPr>
            </w:pPr>
            <w:r w:rsidRPr="001D2C14">
              <w:rPr>
                <w:color w:val="000000"/>
                <w:sz w:val="19"/>
                <w:szCs w:val="19"/>
                <w:lang w:val="fr-CA" w:eastAsia="fr-CA" w:bidi="ar-SA"/>
              </w:rPr>
              <w:t>2017</w:t>
            </w:r>
          </w:p>
        </w:tc>
        <w:tc>
          <w:tcPr>
            <w:tcW w:w="995" w:type="dxa"/>
            <w:tcBorders>
              <w:top w:val="nil"/>
              <w:left w:val="single" w:sz="4" w:space="0" w:color="auto"/>
              <w:bottom w:val="single" w:sz="4" w:space="0" w:color="auto"/>
              <w:right w:val="single" w:sz="4" w:space="0" w:color="auto"/>
            </w:tcBorders>
            <w:shd w:val="clear" w:color="auto" w:fill="auto"/>
            <w:hideMark/>
          </w:tcPr>
          <w:p w:rsidR="00817E3A" w:rsidRPr="001D2C14" w:rsidRDefault="00817E3A" w:rsidP="00817E3A">
            <w:pPr>
              <w:jc w:val="right"/>
              <w:rPr>
                <w:color w:val="000000"/>
                <w:sz w:val="19"/>
                <w:szCs w:val="19"/>
                <w:lang w:val="fr-CA" w:eastAsia="fr-CA" w:bidi="ar-SA"/>
              </w:rPr>
            </w:pPr>
            <w:r w:rsidRPr="001D2C14">
              <w:rPr>
                <w:color w:val="000000"/>
                <w:sz w:val="19"/>
                <w:szCs w:val="19"/>
                <w:lang w:val="fr-CA" w:eastAsia="fr-CA" w:bidi="ar-SA"/>
              </w:rPr>
              <w:t>2,331,737</w:t>
            </w:r>
          </w:p>
        </w:tc>
        <w:tc>
          <w:tcPr>
            <w:tcW w:w="2507" w:type="dxa"/>
            <w:vMerge w:val="restart"/>
            <w:tcBorders>
              <w:top w:val="nil"/>
              <w:left w:val="single" w:sz="4" w:space="0" w:color="auto"/>
              <w:bottom w:val="single" w:sz="4" w:space="0" w:color="auto"/>
              <w:right w:val="single" w:sz="4" w:space="0" w:color="auto"/>
            </w:tcBorders>
            <w:shd w:val="clear" w:color="auto" w:fill="auto"/>
            <w:hideMark/>
          </w:tcPr>
          <w:p w:rsidR="00817E3A" w:rsidRPr="001D2C14" w:rsidRDefault="00817E3A" w:rsidP="00817E3A">
            <w:pPr>
              <w:bidi/>
              <w:jc w:val="left"/>
              <w:rPr>
                <w:color w:val="000000"/>
                <w:sz w:val="19"/>
                <w:szCs w:val="19"/>
                <w:lang w:val="fr-CA" w:eastAsia="fr-CA" w:bidi="ar-SA"/>
              </w:rPr>
            </w:pPr>
            <w:r w:rsidRPr="001D2C14">
              <w:rPr>
                <w:color w:val="000000"/>
                <w:sz w:val="19"/>
                <w:szCs w:val="19"/>
                <w:rtl/>
                <w:lang w:val="fr-CA" w:eastAsia="fr-CA" w:bidi="ar-SA"/>
              </w:rPr>
              <w:t xml:space="preserve">صرف دون الحدّ الأدنى أي 20 في المائة </w:t>
            </w:r>
          </w:p>
        </w:tc>
        <w:tc>
          <w:tcPr>
            <w:tcW w:w="6804" w:type="dxa"/>
            <w:vMerge w:val="restart"/>
            <w:tcBorders>
              <w:top w:val="nil"/>
              <w:left w:val="single" w:sz="4" w:space="0" w:color="auto"/>
              <w:bottom w:val="single" w:sz="4" w:space="0" w:color="auto"/>
              <w:right w:val="single" w:sz="4" w:space="0" w:color="auto"/>
            </w:tcBorders>
            <w:shd w:val="clear" w:color="auto" w:fill="auto"/>
            <w:hideMark/>
          </w:tcPr>
          <w:p w:rsidR="00817E3A" w:rsidRPr="001D2C14" w:rsidRDefault="00817E3A" w:rsidP="00817E3A">
            <w:pPr>
              <w:bidi/>
              <w:rPr>
                <w:color w:val="000000"/>
                <w:sz w:val="19"/>
                <w:szCs w:val="19"/>
                <w:rtl/>
                <w:lang w:val="fr-CA" w:eastAsia="fr-CA" w:bidi="ar-SA"/>
              </w:rPr>
            </w:pPr>
            <w:r w:rsidRPr="001D2C14">
              <w:rPr>
                <w:color w:val="000000"/>
                <w:sz w:val="19"/>
                <w:szCs w:val="19"/>
                <w:rtl/>
                <w:lang w:val="fr-CA" w:eastAsia="fr-CA" w:bidi="ar-SA"/>
              </w:rPr>
              <w:t>وإذا تأخذ علما بأن معدل الصرف الإجمالي للشريحة الأولى (2016) من ﺧطﺔ إدارة إزاﻟﺔ اﻟﻣواد اﻟﮭﯾدروﮐﻟوروﻓﻟوروﮐرﺑوﻧﯾﺔ كان دون الحدّ الأدنى أي 20 في المائة</w:t>
            </w:r>
            <w:r>
              <w:rPr>
                <w:rFonts w:hint="cs"/>
                <w:color w:val="000000"/>
                <w:sz w:val="19"/>
                <w:szCs w:val="19"/>
                <w:rtl/>
                <w:lang w:val="fr-CA" w:eastAsia="fr-CA" w:bidi="ar-SA"/>
              </w:rPr>
              <w:t>؛</w:t>
            </w:r>
            <w:r w:rsidRPr="001D2C14">
              <w:rPr>
                <w:color w:val="000000"/>
                <w:sz w:val="19"/>
                <w:szCs w:val="19"/>
                <w:rtl/>
                <w:lang w:val="fr-CA" w:eastAsia="fr-CA" w:bidi="ar-SA"/>
              </w:rPr>
              <w:t xml:space="preserve"> وإذ تحث في</w:t>
            </w:r>
            <w:r>
              <w:rPr>
                <w:rFonts w:hint="cs"/>
                <w:color w:val="000000"/>
                <w:sz w:val="19"/>
                <w:szCs w:val="19"/>
                <w:rtl/>
                <w:lang w:val="fr-CA" w:eastAsia="fr-CA" w:bidi="ar-SA"/>
              </w:rPr>
              <w:t>ي</w:t>
            </w:r>
            <w:r w:rsidRPr="001D2C14">
              <w:rPr>
                <w:color w:val="000000"/>
                <w:sz w:val="19"/>
                <w:szCs w:val="19"/>
                <w:rtl/>
                <w:lang w:val="fr-CA" w:eastAsia="fr-CA" w:bidi="ar-SA"/>
              </w:rPr>
              <w:t>ت</w:t>
            </w:r>
            <w:r>
              <w:rPr>
                <w:rFonts w:hint="cs"/>
                <w:color w:val="000000"/>
                <w:sz w:val="19"/>
                <w:szCs w:val="19"/>
                <w:rtl/>
                <w:lang w:val="fr-CA" w:eastAsia="fr-CA" w:bidi="ar-SA"/>
              </w:rPr>
              <w:t xml:space="preserve"> </w:t>
            </w:r>
            <w:r w:rsidRPr="001D2C14">
              <w:rPr>
                <w:color w:val="000000"/>
                <w:sz w:val="19"/>
                <w:szCs w:val="19"/>
                <w:rtl/>
                <w:lang w:val="fr-CA" w:eastAsia="fr-CA" w:bidi="ar-SA"/>
              </w:rPr>
              <w:t xml:space="preserve">نام على التعاون مع اليابان والبنك الدولي من أجل تسريع التنفيذ بما يتيح فرصة تقديم طلب تمويل الشريحة الثانية (2017) إلى </w:t>
            </w:r>
            <w:r w:rsidRPr="001D2C14">
              <w:rPr>
                <w:rFonts w:hint="cs"/>
                <w:color w:val="000000"/>
                <w:sz w:val="19"/>
                <w:szCs w:val="19"/>
                <w:rtl/>
                <w:lang w:val="fr-CA" w:eastAsia="fr-CA" w:bidi="ar-SA"/>
              </w:rPr>
              <w:t>الاجتماع</w:t>
            </w:r>
            <w:r w:rsidRPr="001D2C14">
              <w:rPr>
                <w:color w:val="000000"/>
                <w:sz w:val="19"/>
                <w:szCs w:val="19"/>
                <w:rtl/>
                <w:lang w:val="fr-CA" w:eastAsia="fr-CA" w:bidi="ar-SA"/>
              </w:rPr>
              <w:t xml:space="preserve"> الرابع والثمانين مشفوعا بخطة عمل منقحة </w:t>
            </w:r>
            <w:r>
              <w:rPr>
                <w:color w:val="000000"/>
                <w:sz w:val="19"/>
                <w:szCs w:val="19"/>
                <w:rtl/>
                <w:lang w:val="fr-CA" w:eastAsia="fr-CA" w:bidi="ar-SA"/>
              </w:rPr>
              <w:t>تبيّن</w:t>
            </w:r>
            <w:r w:rsidRPr="001D2C14">
              <w:rPr>
                <w:color w:val="000000"/>
                <w:sz w:val="19"/>
                <w:szCs w:val="19"/>
                <w:rtl/>
                <w:lang w:val="fr-CA" w:eastAsia="fr-CA" w:bidi="ar-SA"/>
              </w:rPr>
              <w:t xml:space="preserve"> إعادة توزيع شريحة عام 2017 والشرائح التالية، على اعتبار أنه </w:t>
            </w:r>
            <w:r>
              <w:rPr>
                <w:rFonts w:hint="cs"/>
                <w:color w:val="000000"/>
                <w:sz w:val="19"/>
                <w:szCs w:val="19"/>
                <w:rtl/>
                <w:lang w:val="fr-CA" w:eastAsia="fr-CA" w:bidi="ar-SA"/>
              </w:rPr>
              <w:t xml:space="preserve">يكون </w:t>
            </w:r>
            <w:r w:rsidRPr="001D2C14">
              <w:rPr>
                <w:color w:val="000000"/>
                <w:sz w:val="19"/>
                <w:szCs w:val="19"/>
                <w:rtl/>
                <w:lang w:val="fr-CA" w:eastAsia="fr-CA" w:bidi="ar-SA"/>
              </w:rPr>
              <w:t>تم صرف ما يزيد على 20 في المائة من الأموال المخصصة للشريحة السابقة.</w:t>
            </w:r>
          </w:p>
        </w:tc>
      </w:tr>
      <w:tr w:rsidR="00817E3A" w:rsidRPr="001D2C14" w:rsidTr="00533360">
        <w:trPr>
          <w:trHeight w:val="864"/>
        </w:trPr>
        <w:tc>
          <w:tcPr>
            <w:tcW w:w="1182" w:type="dxa"/>
            <w:vMerge/>
            <w:tcBorders>
              <w:top w:val="nil"/>
              <w:left w:val="single" w:sz="4" w:space="0" w:color="auto"/>
              <w:bottom w:val="single" w:sz="4" w:space="0" w:color="auto"/>
              <w:right w:val="single" w:sz="4" w:space="0" w:color="auto"/>
            </w:tcBorders>
            <w:vAlign w:val="center"/>
            <w:hideMark/>
          </w:tcPr>
          <w:p w:rsidR="00817E3A" w:rsidRPr="001D2C14" w:rsidRDefault="00817E3A" w:rsidP="00817E3A">
            <w:pPr>
              <w:bidi/>
              <w:jc w:val="left"/>
              <w:rPr>
                <w:color w:val="000000"/>
                <w:sz w:val="19"/>
                <w:szCs w:val="19"/>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rsidR="00817E3A" w:rsidRPr="001D2C14" w:rsidRDefault="00817E3A" w:rsidP="00346610">
            <w:pPr>
              <w:bidi/>
              <w:jc w:val="left"/>
              <w:rPr>
                <w:color w:val="000000"/>
                <w:sz w:val="19"/>
                <w:szCs w:val="19"/>
                <w:rtl/>
                <w:lang w:val="fr-CA" w:eastAsia="fr-CA" w:bidi="ar-SA"/>
              </w:rPr>
            </w:pPr>
            <w:r w:rsidRPr="001D2C14">
              <w:rPr>
                <w:color w:val="000000"/>
                <w:sz w:val="19"/>
                <w:szCs w:val="19"/>
                <w:rtl/>
                <w:lang w:val="fr-CA" w:eastAsia="fr-CA" w:bidi="ar-SA"/>
              </w:rPr>
              <w:t>اليابان</w:t>
            </w:r>
          </w:p>
        </w:tc>
        <w:tc>
          <w:tcPr>
            <w:tcW w:w="654" w:type="dxa"/>
            <w:tcBorders>
              <w:top w:val="nil"/>
              <w:left w:val="single" w:sz="4" w:space="0" w:color="auto"/>
              <w:bottom w:val="single" w:sz="4" w:space="0" w:color="auto"/>
              <w:right w:val="single" w:sz="4" w:space="0" w:color="auto"/>
            </w:tcBorders>
            <w:shd w:val="clear" w:color="auto" w:fill="auto"/>
            <w:hideMark/>
          </w:tcPr>
          <w:p w:rsidR="00817E3A" w:rsidRPr="001D2C14" w:rsidRDefault="00817E3A" w:rsidP="00817E3A">
            <w:pPr>
              <w:jc w:val="right"/>
              <w:rPr>
                <w:color w:val="000000"/>
                <w:sz w:val="19"/>
                <w:szCs w:val="19"/>
                <w:rtl/>
                <w:lang w:val="fr-CA" w:eastAsia="fr-CA" w:bidi="ar-SA"/>
              </w:rPr>
            </w:pPr>
            <w:r w:rsidRPr="001D2C14">
              <w:rPr>
                <w:color w:val="000000"/>
                <w:sz w:val="19"/>
                <w:szCs w:val="19"/>
                <w:lang w:val="fr-CA" w:eastAsia="fr-CA" w:bidi="ar-SA"/>
              </w:rPr>
              <w:t>2017</w:t>
            </w:r>
          </w:p>
        </w:tc>
        <w:tc>
          <w:tcPr>
            <w:tcW w:w="995" w:type="dxa"/>
            <w:tcBorders>
              <w:top w:val="nil"/>
              <w:left w:val="single" w:sz="4" w:space="0" w:color="auto"/>
              <w:bottom w:val="single" w:sz="4" w:space="0" w:color="auto"/>
              <w:right w:val="single" w:sz="4" w:space="0" w:color="auto"/>
            </w:tcBorders>
            <w:shd w:val="clear" w:color="auto" w:fill="auto"/>
            <w:hideMark/>
          </w:tcPr>
          <w:p w:rsidR="00817E3A" w:rsidRPr="001D2C14" w:rsidRDefault="00817E3A" w:rsidP="00817E3A">
            <w:pPr>
              <w:jc w:val="right"/>
              <w:rPr>
                <w:color w:val="000000"/>
                <w:sz w:val="19"/>
                <w:szCs w:val="19"/>
                <w:lang w:val="fr-CA" w:eastAsia="fr-CA" w:bidi="ar-SA"/>
              </w:rPr>
            </w:pPr>
            <w:r w:rsidRPr="001D2C14">
              <w:rPr>
                <w:color w:val="000000"/>
                <w:sz w:val="19"/>
                <w:szCs w:val="19"/>
                <w:lang w:val="fr-CA" w:eastAsia="fr-CA" w:bidi="ar-SA"/>
              </w:rPr>
              <w:t>185,297</w:t>
            </w:r>
          </w:p>
        </w:tc>
        <w:tc>
          <w:tcPr>
            <w:tcW w:w="2507" w:type="dxa"/>
            <w:vMerge/>
            <w:tcBorders>
              <w:top w:val="nil"/>
              <w:left w:val="single" w:sz="4" w:space="0" w:color="auto"/>
              <w:bottom w:val="single" w:sz="4" w:space="0" w:color="auto"/>
              <w:right w:val="single" w:sz="4" w:space="0" w:color="auto"/>
            </w:tcBorders>
            <w:vAlign w:val="center"/>
            <w:hideMark/>
          </w:tcPr>
          <w:p w:rsidR="00817E3A" w:rsidRPr="001D2C14" w:rsidRDefault="00817E3A" w:rsidP="00817E3A">
            <w:pPr>
              <w:bidi/>
              <w:jc w:val="left"/>
              <w:rPr>
                <w:color w:val="000000"/>
                <w:sz w:val="19"/>
                <w:szCs w:val="19"/>
                <w:lang w:val="fr-CA" w:eastAsia="fr-CA" w:bidi="ar-SA"/>
              </w:rPr>
            </w:pPr>
          </w:p>
        </w:tc>
        <w:tc>
          <w:tcPr>
            <w:tcW w:w="6804" w:type="dxa"/>
            <w:vMerge/>
            <w:tcBorders>
              <w:top w:val="nil"/>
              <w:left w:val="single" w:sz="4" w:space="0" w:color="auto"/>
              <w:bottom w:val="single" w:sz="4" w:space="0" w:color="auto"/>
              <w:right w:val="single" w:sz="4" w:space="0" w:color="auto"/>
            </w:tcBorders>
            <w:vAlign w:val="center"/>
            <w:hideMark/>
          </w:tcPr>
          <w:p w:rsidR="00817E3A" w:rsidRPr="001D2C14" w:rsidRDefault="00817E3A" w:rsidP="00817E3A">
            <w:pPr>
              <w:bidi/>
              <w:jc w:val="left"/>
              <w:rPr>
                <w:color w:val="000000"/>
                <w:sz w:val="19"/>
                <w:szCs w:val="19"/>
                <w:lang w:val="fr-CA" w:eastAsia="fr-CA" w:bidi="ar-SA"/>
              </w:rPr>
            </w:pPr>
          </w:p>
        </w:tc>
      </w:tr>
      <w:tr w:rsidR="00817E3A" w:rsidRPr="001D2C14" w:rsidTr="00533360">
        <w:trPr>
          <w:trHeight w:val="252"/>
        </w:trPr>
        <w:tc>
          <w:tcPr>
            <w:tcW w:w="1182" w:type="dxa"/>
            <w:tcBorders>
              <w:top w:val="nil"/>
              <w:left w:val="single" w:sz="4" w:space="0" w:color="auto"/>
              <w:bottom w:val="single" w:sz="4" w:space="0" w:color="auto"/>
              <w:right w:val="single" w:sz="4" w:space="0" w:color="auto"/>
            </w:tcBorders>
            <w:shd w:val="clear" w:color="auto" w:fill="auto"/>
            <w:noWrap/>
            <w:hideMark/>
          </w:tcPr>
          <w:p w:rsidR="00817E3A" w:rsidRPr="001D2C14" w:rsidRDefault="00817E3A" w:rsidP="00817E3A">
            <w:pPr>
              <w:bidi/>
              <w:jc w:val="left"/>
              <w:rPr>
                <w:b/>
                <w:bCs/>
                <w:color w:val="000000"/>
                <w:sz w:val="19"/>
                <w:szCs w:val="19"/>
                <w:lang w:val="fr-CA" w:eastAsia="fr-CA" w:bidi="ar-SA"/>
              </w:rPr>
            </w:pPr>
            <w:r w:rsidRPr="001D2C14">
              <w:rPr>
                <w:b/>
                <w:bCs/>
                <w:color w:val="000000"/>
                <w:sz w:val="19"/>
                <w:szCs w:val="19"/>
                <w:rtl/>
                <w:lang w:val="fr-CA" w:eastAsia="fr-CA" w:bidi="ar-SA"/>
              </w:rPr>
              <w:t>المجموع</w:t>
            </w:r>
          </w:p>
        </w:tc>
        <w:tc>
          <w:tcPr>
            <w:tcW w:w="1089" w:type="dxa"/>
            <w:tcBorders>
              <w:top w:val="nil"/>
              <w:left w:val="single" w:sz="4" w:space="0" w:color="auto"/>
              <w:bottom w:val="single" w:sz="4" w:space="0" w:color="auto"/>
              <w:right w:val="single" w:sz="4" w:space="0" w:color="auto"/>
            </w:tcBorders>
            <w:shd w:val="clear" w:color="auto" w:fill="auto"/>
            <w:noWrap/>
            <w:hideMark/>
          </w:tcPr>
          <w:p w:rsidR="00817E3A" w:rsidRPr="001D2C14" w:rsidRDefault="00817E3A" w:rsidP="00817E3A">
            <w:pPr>
              <w:jc w:val="center"/>
              <w:rPr>
                <w:color w:val="000000"/>
                <w:sz w:val="19"/>
                <w:szCs w:val="19"/>
                <w:rtl/>
                <w:lang w:val="fr-CA" w:eastAsia="fr-CA" w:bidi="ar-SA"/>
              </w:rPr>
            </w:pPr>
            <w:r w:rsidRPr="001D2C14">
              <w:rPr>
                <w:color w:val="000000"/>
                <w:sz w:val="19"/>
                <w:szCs w:val="19"/>
                <w:lang w:val="fr-CA" w:eastAsia="fr-CA" w:bidi="ar-SA"/>
              </w:rPr>
              <w:t> </w:t>
            </w:r>
          </w:p>
        </w:tc>
        <w:tc>
          <w:tcPr>
            <w:tcW w:w="654" w:type="dxa"/>
            <w:tcBorders>
              <w:top w:val="nil"/>
              <w:left w:val="single" w:sz="4" w:space="0" w:color="auto"/>
              <w:bottom w:val="single" w:sz="4" w:space="0" w:color="auto"/>
              <w:right w:val="single" w:sz="4" w:space="0" w:color="auto"/>
            </w:tcBorders>
            <w:shd w:val="clear" w:color="auto" w:fill="auto"/>
            <w:noWrap/>
            <w:hideMark/>
          </w:tcPr>
          <w:p w:rsidR="00817E3A" w:rsidRPr="001D2C14" w:rsidRDefault="00817E3A" w:rsidP="00817E3A">
            <w:pPr>
              <w:jc w:val="center"/>
              <w:rPr>
                <w:color w:val="000000"/>
                <w:sz w:val="19"/>
                <w:szCs w:val="19"/>
                <w:lang w:val="fr-CA" w:eastAsia="fr-CA" w:bidi="ar-SA"/>
              </w:rPr>
            </w:pPr>
            <w:r w:rsidRPr="001D2C14">
              <w:rPr>
                <w:color w:val="000000"/>
                <w:sz w:val="19"/>
                <w:szCs w:val="19"/>
                <w:lang w:val="fr-CA" w:eastAsia="fr-CA" w:bidi="ar-SA"/>
              </w:rPr>
              <w:t> </w:t>
            </w:r>
          </w:p>
        </w:tc>
        <w:tc>
          <w:tcPr>
            <w:tcW w:w="995" w:type="dxa"/>
            <w:tcBorders>
              <w:top w:val="nil"/>
              <w:left w:val="single" w:sz="4" w:space="0" w:color="auto"/>
              <w:bottom w:val="single" w:sz="4" w:space="0" w:color="auto"/>
              <w:right w:val="single" w:sz="4" w:space="0" w:color="auto"/>
            </w:tcBorders>
            <w:shd w:val="clear" w:color="auto" w:fill="auto"/>
            <w:noWrap/>
            <w:hideMark/>
          </w:tcPr>
          <w:p w:rsidR="00817E3A" w:rsidRPr="001D2C14" w:rsidRDefault="00817E3A" w:rsidP="00817E3A">
            <w:pPr>
              <w:jc w:val="right"/>
              <w:rPr>
                <w:b/>
                <w:bCs/>
                <w:color w:val="000000"/>
                <w:sz w:val="19"/>
                <w:szCs w:val="19"/>
                <w:lang w:val="fr-CA" w:eastAsia="fr-CA" w:bidi="ar-SA"/>
              </w:rPr>
            </w:pPr>
            <w:r w:rsidRPr="001D2C14">
              <w:rPr>
                <w:b/>
                <w:bCs/>
                <w:color w:val="000000"/>
                <w:sz w:val="19"/>
                <w:szCs w:val="19"/>
                <w:lang w:val="fr-CA" w:eastAsia="fr-CA" w:bidi="ar-SA"/>
              </w:rPr>
              <w:t>47,719,257</w:t>
            </w:r>
          </w:p>
        </w:tc>
        <w:tc>
          <w:tcPr>
            <w:tcW w:w="2507" w:type="dxa"/>
            <w:tcBorders>
              <w:top w:val="nil"/>
              <w:left w:val="single" w:sz="4" w:space="0" w:color="auto"/>
              <w:bottom w:val="single" w:sz="4" w:space="0" w:color="auto"/>
              <w:right w:val="single" w:sz="4" w:space="0" w:color="auto"/>
            </w:tcBorders>
            <w:shd w:val="clear" w:color="auto" w:fill="auto"/>
            <w:noWrap/>
            <w:hideMark/>
          </w:tcPr>
          <w:p w:rsidR="00817E3A" w:rsidRPr="001D2C14" w:rsidRDefault="00817E3A" w:rsidP="00817E3A">
            <w:pPr>
              <w:jc w:val="right"/>
              <w:rPr>
                <w:color w:val="000000"/>
                <w:sz w:val="19"/>
                <w:szCs w:val="19"/>
                <w:lang w:val="fr-CA" w:eastAsia="fr-CA" w:bidi="ar-SA"/>
              </w:rPr>
            </w:pPr>
            <w:r w:rsidRPr="001D2C14">
              <w:rPr>
                <w:color w:val="000000"/>
                <w:sz w:val="19"/>
                <w:szCs w:val="19"/>
                <w:lang w:val="fr-CA" w:eastAsia="fr-CA" w:bidi="ar-SA"/>
              </w:rPr>
              <w:t> </w:t>
            </w:r>
          </w:p>
        </w:tc>
        <w:tc>
          <w:tcPr>
            <w:tcW w:w="6804" w:type="dxa"/>
            <w:tcBorders>
              <w:top w:val="nil"/>
              <w:left w:val="single" w:sz="4" w:space="0" w:color="auto"/>
              <w:bottom w:val="single" w:sz="4" w:space="0" w:color="auto"/>
              <w:right w:val="single" w:sz="4" w:space="0" w:color="auto"/>
            </w:tcBorders>
            <w:shd w:val="clear" w:color="auto" w:fill="auto"/>
            <w:noWrap/>
            <w:hideMark/>
          </w:tcPr>
          <w:p w:rsidR="00817E3A" w:rsidRPr="001D2C14" w:rsidRDefault="00817E3A" w:rsidP="00817E3A">
            <w:pPr>
              <w:jc w:val="left"/>
              <w:rPr>
                <w:color w:val="000000"/>
                <w:sz w:val="19"/>
                <w:szCs w:val="19"/>
                <w:lang w:val="fr-CA" w:eastAsia="fr-CA" w:bidi="ar-SA"/>
              </w:rPr>
            </w:pPr>
            <w:r w:rsidRPr="001D2C14">
              <w:rPr>
                <w:color w:val="000000"/>
                <w:sz w:val="19"/>
                <w:szCs w:val="19"/>
                <w:lang w:val="fr-CA" w:eastAsia="fr-CA" w:bidi="ar-SA"/>
              </w:rPr>
              <w:t> </w:t>
            </w:r>
          </w:p>
        </w:tc>
      </w:tr>
    </w:tbl>
    <w:p w:rsidR="007E5D09" w:rsidRDefault="00817E3A" w:rsidP="006E19E5">
      <w:pPr>
        <w:bidi/>
        <w:contextualSpacing/>
        <w:rPr>
          <w:rtl/>
        </w:rPr>
      </w:pPr>
      <w:r w:rsidRPr="00962521">
        <w:rPr>
          <w:rFonts w:cs="Arabic Transparent" w:hint="cs"/>
          <w:b/>
          <w:bCs/>
          <w:sz w:val="19"/>
          <w:szCs w:val="19"/>
          <w:highlight w:val="yellow"/>
          <w:rtl/>
          <w:lang w:val="en-CA" w:bidi="ar-EG"/>
        </w:rPr>
        <w:t xml:space="preserve">* </w:t>
      </w:r>
      <w:r w:rsidRPr="00027172">
        <w:rPr>
          <w:rFonts w:cs="Arabic Transparent" w:hint="cs"/>
          <w:sz w:val="19"/>
          <w:szCs w:val="19"/>
          <w:rtl/>
          <w:lang w:val="en-CA" w:bidi="ar-EG"/>
        </w:rPr>
        <w:t>في ما عدا المملكة العربية السعودية التي يجوز لها أن تقدم طلب تمويل الشريحة إما في الاجتماع الثالث والثمانين وإما في الاجتماع ا</w:t>
      </w:r>
      <w:r w:rsidR="006E19E5" w:rsidRPr="00027172">
        <w:rPr>
          <w:rFonts w:cs="Arabic Transparent" w:hint="cs"/>
          <w:sz w:val="19"/>
          <w:szCs w:val="19"/>
          <w:rtl/>
          <w:lang w:val="en-CA" w:bidi="ar-EG"/>
        </w:rPr>
        <w:t>لرابع والثمانين (المقرر 82/44 (ب</w:t>
      </w:r>
      <w:r w:rsidRPr="00027172">
        <w:rPr>
          <w:rFonts w:cs="Arabic Transparent" w:hint="cs"/>
          <w:sz w:val="19"/>
          <w:szCs w:val="19"/>
          <w:rtl/>
          <w:lang w:val="en-CA" w:bidi="ar-EG"/>
        </w:rPr>
        <w:t>)).</w:t>
      </w:r>
    </w:p>
    <w:p w:rsidR="007E5D09" w:rsidRDefault="007E5D09">
      <w:pPr>
        <w:pStyle w:val="StyleHeader4Para4Left0Firstline0"/>
        <w:numPr>
          <w:ilvl w:val="0"/>
          <w:numId w:val="0"/>
        </w:numPr>
        <w:rPr>
          <w:rt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rsidTr="000550C8">
        <w:trPr>
          <w:jc w:val="center"/>
        </w:trPr>
        <w:tc>
          <w:tcPr>
            <w:tcW w:w="1915" w:type="dxa"/>
          </w:tcPr>
          <w:p w:rsidR="007E5D09" w:rsidRDefault="007E5D09" w:rsidP="000550C8">
            <w:pPr>
              <w:jc w:val="cente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rsidSect="00051218">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864" w:bottom="1440" w:left="72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C79" w:rsidRDefault="00EE6C79">
      <w:r>
        <w:separator/>
      </w:r>
    </w:p>
  </w:endnote>
  <w:endnote w:type="continuationSeparator" w:id="0">
    <w:p w:rsidR="00EE6C79" w:rsidRDefault="00EE6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610" w:rsidRDefault="00346610">
    <w:pPr>
      <w:jc w:val="center"/>
    </w:pPr>
    <w:r>
      <w:fldChar w:fldCharType="begin"/>
    </w:r>
    <w:r>
      <w:instrText xml:space="preserve"> PAGE </w:instrText>
    </w:r>
    <w:r>
      <w:fldChar w:fldCharType="separate"/>
    </w:r>
    <w:r w:rsidR="007E71DB">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9933867"/>
      <w:docPartObj>
        <w:docPartGallery w:val="Page Numbers (Bottom of Page)"/>
        <w:docPartUnique/>
      </w:docPartObj>
    </w:sdtPr>
    <w:sdtEndPr>
      <w:rPr>
        <w:noProof/>
      </w:rPr>
    </w:sdtEndPr>
    <w:sdtContent>
      <w:p w:rsidR="003D6336" w:rsidRDefault="003D6336">
        <w:pPr>
          <w:pStyle w:val="Footer"/>
          <w:jc w:val="center"/>
        </w:pPr>
        <w:r>
          <w:fldChar w:fldCharType="begin"/>
        </w:r>
        <w:r>
          <w:instrText xml:space="preserve"> PAGE   \* MERGEFORMAT </w:instrText>
        </w:r>
        <w:r>
          <w:fldChar w:fldCharType="separate"/>
        </w:r>
        <w:r w:rsidR="007E71DB">
          <w:rPr>
            <w:noProof/>
          </w:rPr>
          <w:t>3</w:t>
        </w:r>
        <w:r>
          <w:rPr>
            <w:noProof/>
          </w:rPr>
          <w:fldChar w:fldCharType="end"/>
        </w:r>
      </w:p>
    </w:sdtContent>
  </w:sdt>
  <w:p w:rsidR="00346610" w:rsidRPr="002B773E" w:rsidRDefault="00346610" w:rsidP="002B773E">
    <w:pPr>
      <w:pStyle w:val="Footer"/>
      <w:jc w:val="center"/>
      <w:rPr>
        <w:rtl/>
        <w:lang w:bidi="ar-A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3D6336" w:rsidRDefault="003D6336" w:rsidP="003D6336">
        <w:pPr>
          <w:pStyle w:val="Footer"/>
          <w:jc w:val="center"/>
          <w:rPr>
            <w:noProof/>
          </w:rPr>
        </w:pPr>
      </w:p>
      <w:tbl>
        <w:tblPr>
          <w:tblStyle w:val="TableGrid"/>
          <w:tblW w:w="0" w:type="auto"/>
          <w:tblLook w:val="04A0" w:firstRow="1" w:lastRow="0" w:firstColumn="1" w:lastColumn="0" w:noHBand="0" w:noVBand="1"/>
        </w:tblPr>
        <w:tblGrid>
          <w:gridCol w:w="9350"/>
        </w:tblGrid>
        <w:tr w:rsidR="003D6336" w:rsidTr="003D6336">
          <w:tc>
            <w:tcPr>
              <w:tcW w:w="9350" w:type="dxa"/>
            </w:tcPr>
            <w:p w:rsidR="003D6336" w:rsidRDefault="003D6336" w:rsidP="003D6336">
              <w:pPr>
                <w:pStyle w:val="Footer"/>
                <w:jc w:val="center"/>
                <w:rPr>
                  <w:rtl/>
                  <w:lang w:bidi="ar-AE"/>
                </w:rPr>
              </w:pPr>
              <w:r>
                <w:rPr>
                  <w:rFonts w:hint="cs"/>
                  <w:rtl/>
                  <w:lang w:bidi="ar-AE"/>
                </w:rPr>
                <w:t>إن وثائق ما قبل دورات اللجنة التنفيذية للصندوق المتعدد الأطراف لتنفسذ بروتوكول مونتريال</w:t>
              </w:r>
            </w:p>
            <w:p w:rsidR="003D6336" w:rsidRDefault="003D6336" w:rsidP="003D6336">
              <w:pPr>
                <w:pStyle w:val="Footer"/>
                <w:jc w:val="center"/>
              </w:pPr>
              <w:r>
                <w:rPr>
                  <w:rFonts w:hint="cs"/>
                  <w:rtl/>
                  <w:lang w:bidi="ar-AE"/>
                </w:rPr>
                <w:t>قد تصدر دون إخلال بأي قرار تتخذه اللجنة التنفيذية بعد صدورها.</w:t>
              </w:r>
            </w:p>
          </w:tc>
        </w:tr>
      </w:tbl>
      <w:p w:rsidR="00346610" w:rsidRDefault="007E71DB" w:rsidP="003D6336">
        <w:pPr>
          <w:pStyle w:val="Footer"/>
          <w:jc w:val="center"/>
        </w:pPr>
      </w:p>
    </w:sdtContent>
  </w:sdt>
  <w:p w:rsidR="00346610" w:rsidRDefault="00346610">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C78" w:rsidRDefault="00413C78">
    <w:pPr>
      <w:jc w:val="center"/>
    </w:pPr>
    <w:r>
      <w:fldChar w:fldCharType="begin"/>
    </w:r>
    <w:r>
      <w:instrText xml:space="preserve"> PAGE </w:instrText>
    </w:r>
    <w:r>
      <w:fldChar w:fldCharType="separate"/>
    </w:r>
    <w:r w:rsidR="007E71DB">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9623215"/>
      <w:docPartObj>
        <w:docPartGallery w:val="Page Numbers (Bottom of Page)"/>
        <w:docPartUnique/>
      </w:docPartObj>
    </w:sdtPr>
    <w:sdtEndPr>
      <w:rPr>
        <w:noProof/>
      </w:rPr>
    </w:sdtEndPr>
    <w:sdtContent>
      <w:p w:rsidR="00413C78" w:rsidRDefault="00413C78">
        <w:pPr>
          <w:pStyle w:val="Footer"/>
          <w:jc w:val="center"/>
        </w:pPr>
        <w:r>
          <w:fldChar w:fldCharType="begin"/>
        </w:r>
        <w:r>
          <w:instrText xml:space="preserve"> PAGE   \* MERGEFORMAT </w:instrText>
        </w:r>
        <w:r>
          <w:fldChar w:fldCharType="separate"/>
        </w:r>
        <w:r w:rsidR="007E71DB">
          <w:rPr>
            <w:noProof/>
          </w:rPr>
          <w:t>5</w:t>
        </w:r>
        <w:r>
          <w:rPr>
            <w:noProof/>
          </w:rPr>
          <w:fldChar w:fldCharType="end"/>
        </w:r>
      </w:p>
    </w:sdtContent>
  </w:sdt>
  <w:p w:rsidR="00413C78" w:rsidRPr="00C2437A" w:rsidRDefault="00413C78">
    <w:pPr>
      <w:jc w:val="center"/>
      <w:rPr>
        <w:lang w:val="fr-CA"/>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157120"/>
      <w:docPartObj>
        <w:docPartGallery w:val="Page Numbers (Bottom of Page)"/>
        <w:docPartUnique/>
      </w:docPartObj>
    </w:sdtPr>
    <w:sdtEndPr>
      <w:rPr>
        <w:noProof/>
      </w:rPr>
    </w:sdtEndPr>
    <w:sdtContent>
      <w:p w:rsidR="002B773E" w:rsidRDefault="002B773E">
        <w:pPr>
          <w:pStyle w:val="Footer"/>
          <w:jc w:val="center"/>
        </w:pPr>
        <w:r>
          <w:fldChar w:fldCharType="begin"/>
        </w:r>
        <w:r>
          <w:instrText xml:space="preserve"> PAGE   \* MERGEFORMAT </w:instrText>
        </w:r>
        <w:r>
          <w:fldChar w:fldCharType="separate"/>
        </w:r>
        <w:r w:rsidR="007E71DB">
          <w:rPr>
            <w:noProof/>
          </w:rPr>
          <w:t>1</w:t>
        </w:r>
        <w:r>
          <w:rPr>
            <w:noProof/>
          </w:rPr>
          <w:fldChar w:fldCharType="end"/>
        </w:r>
      </w:p>
    </w:sdtContent>
  </w:sdt>
  <w:p w:rsidR="002B773E" w:rsidRDefault="002B773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C79" w:rsidRDefault="00EE6C79" w:rsidP="006876D2">
      <w:pPr>
        <w:jc w:val="right"/>
      </w:pPr>
      <w:r>
        <w:separator/>
      </w:r>
    </w:p>
  </w:footnote>
  <w:footnote w:type="continuationSeparator" w:id="0">
    <w:p w:rsidR="00EE6C79" w:rsidRDefault="00EE6C79">
      <w:r>
        <w:continuationSeparator/>
      </w:r>
    </w:p>
  </w:footnote>
  <w:footnote w:id="1">
    <w:p w:rsidR="00346610" w:rsidRDefault="00346610" w:rsidP="00233566">
      <w:pPr>
        <w:pStyle w:val="FootnoteText"/>
        <w:bidi/>
        <w:rPr>
          <w:rtl/>
        </w:rPr>
      </w:pPr>
      <w:r>
        <w:rPr>
          <w:rStyle w:val="FootnoteReference"/>
        </w:rPr>
        <w:footnoteRef/>
      </w:r>
      <w:r>
        <w:rPr>
          <w:rFonts w:hint="cs"/>
          <w:rtl/>
        </w:rPr>
        <w:t xml:space="preserve"> قررت</w:t>
      </w:r>
      <w:r w:rsidRPr="000039B7">
        <w:rPr>
          <w:rtl/>
        </w:rPr>
        <w:t xml:space="preserve"> ا</w:t>
      </w:r>
      <w:r w:rsidRPr="000039B7">
        <w:rPr>
          <w:rFonts w:hint="cs"/>
          <w:rtl/>
        </w:rPr>
        <w:t>ﻟﻟﺟﻧﺔ</w:t>
      </w:r>
      <w:r w:rsidRPr="000039B7">
        <w:rPr>
          <w:rtl/>
        </w:rPr>
        <w:t xml:space="preserve"> ا</w:t>
      </w:r>
      <w:r w:rsidRPr="000039B7">
        <w:rPr>
          <w:rFonts w:hint="cs"/>
          <w:rtl/>
        </w:rPr>
        <w:t>ﻟﺗﻧﻔﯾ</w:t>
      </w:r>
      <w:r w:rsidRPr="000039B7">
        <w:rPr>
          <w:rFonts w:hint="eastAsia"/>
          <w:rtl/>
        </w:rPr>
        <w:t>ذ</w:t>
      </w:r>
      <w:r w:rsidRPr="000039B7">
        <w:rPr>
          <w:rFonts w:hint="cs"/>
          <w:rtl/>
        </w:rPr>
        <w:t>ﯾﺔ</w:t>
      </w:r>
      <w:r w:rsidRPr="000039B7">
        <w:rPr>
          <w:rtl/>
        </w:rPr>
        <w:t xml:space="preserve"> أ</w:t>
      </w:r>
      <w:r w:rsidRPr="000039B7">
        <w:rPr>
          <w:rFonts w:hint="cs"/>
          <w:rtl/>
        </w:rPr>
        <w:t>ﻧﮫ</w:t>
      </w:r>
      <w:r w:rsidRPr="000039B7">
        <w:rPr>
          <w:rtl/>
        </w:rPr>
        <w:t xml:space="preserve"> </w:t>
      </w:r>
      <w:r>
        <w:rPr>
          <w:rFonts w:hint="cs"/>
          <w:rtl/>
        </w:rPr>
        <w:t>ينبغي</w:t>
      </w:r>
      <w:r w:rsidRPr="000039B7">
        <w:rPr>
          <w:rtl/>
        </w:rPr>
        <w:t xml:space="preserve"> إدراج </w:t>
      </w:r>
      <w:r>
        <w:rPr>
          <w:rFonts w:hint="cs"/>
          <w:rtl/>
        </w:rPr>
        <w:t>بند فرعي منفصل</w:t>
      </w:r>
      <w:r w:rsidRPr="000039B7">
        <w:rPr>
          <w:rtl/>
        </w:rPr>
        <w:t xml:space="preserve"> </w:t>
      </w:r>
      <w:r>
        <w:rPr>
          <w:rFonts w:hint="cs"/>
          <w:rtl/>
        </w:rPr>
        <w:t xml:space="preserve">في </w:t>
      </w:r>
      <w:r w:rsidRPr="000039B7">
        <w:rPr>
          <w:rFonts w:hint="cs"/>
          <w:rtl/>
        </w:rPr>
        <w:t>جدول</w:t>
      </w:r>
      <w:r w:rsidRPr="000039B7">
        <w:rPr>
          <w:rtl/>
        </w:rPr>
        <w:t xml:space="preserve"> </w:t>
      </w:r>
      <w:r>
        <w:rPr>
          <w:rFonts w:hint="cs"/>
          <w:rtl/>
        </w:rPr>
        <w:t>أعمال</w:t>
      </w:r>
      <w:r w:rsidRPr="000039B7">
        <w:rPr>
          <w:rtl/>
        </w:rPr>
        <w:t xml:space="preserve"> ا</w:t>
      </w:r>
      <w:r w:rsidRPr="000039B7">
        <w:rPr>
          <w:rFonts w:hint="cs"/>
          <w:rtl/>
        </w:rPr>
        <w:t>ﻻﺟﺗﻣﺎﻋﺎ</w:t>
      </w:r>
      <w:r w:rsidRPr="000039B7">
        <w:rPr>
          <w:rFonts w:hint="eastAsia"/>
          <w:rtl/>
        </w:rPr>
        <w:t>ت</w:t>
      </w:r>
      <w:r w:rsidRPr="000039B7">
        <w:rPr>
          <w:rtl/>
        </w:rPr>
        <w:t xml:space="preserve"> </w:t>
      </w:r>
      <w:r>
        <w:rPr>
          <w:rFonts w:hint="cs"/>
          <w:rtl/>
        </w:rPr>
        <w:t>القادمة بشأن</w:t>
      </w:r>
      <w:r w:rsidRPr="000039B7">
        <w:rPr>
          <w:rtl/>
        </w:rPr>
        <w:t xml:space="preserve"> </w:t>
      </w:r>
      <w:r>
        <w:rPr>
          <w:rFonts w:hint="cs"/>
          <w:rtl/>
        </w:rPr>
        <w:t>التأخيرات</w:t>
      </w:r>
      <w:r w:rsidRPr="000039B7">
        <w:rPr>
          <w:rtl/>
        </w:rPr>
        <w:t xml:space="preserve"> </w:t>
      </w:r>
      <w:r w:rsidRPr="000039B7">
        <w:rPr>
          <w:rFonts w:hint="cs"/>
          <w:rtl/>
        </w:rPr>
        <w:t>ﻓﻲ</w:t>
      </w:r>
      <w:r w:rsidRPr="000039B7">
        <w:rPr>
          <w:rtl/>
        </w:rPr>
        <w:t xml:space="preserve"> </w:t>
      </w:r>
      <w:r w:rsidRPr="000039B7">
        <w:rPr>
          <w:rFonts w:hint="cs"/>
          <w:rtl/>
        </w:rPr>
        <w:t>ﺗﻘ</w:t>
      </w:r>
      <w:r w:rsidRPr="000039B7">
        <w:rPr>
          <w:rFonts w:hint="eastAsia"/>
          <w:rtl/>
        </w:rPr>
        <w:t>د</w:t>
      </w:r>
      <w:r w:rsidRPr="000039B7">
        <w:rPr>
          <w:rFonts w:hint="cs"/>
          <w:rtl/>
        </w:rPr>
        <w:t>ﯾ</w:t>
      </w:r>
      <w:r w:rsidRPr="000039B7">
        <w:rPr>
          <w:rFonts w:hint="eastAsia"/>
          <w:rtl/>
        </w:rPr>
        <w:t>م</w:t>
      </w:r>
      <w:r w:rsidRPr="000039B7">
        <w:rPr>
          <w:rtl/>
        </w:rPr>
        <w:t xml:space="preserve"> ا</w:t>
      </w:r>
      <w:r w:rsidRPr="000039B7">
        <w:rPr>
          <w:rFonts w:hint="cs"/>
          <w:rtl/>
        </w:rPr>
        <w:t>ﻟﺷ</w:t>
      </w:r>
      <w:r w:rsidRPr="000039B7">
        <w:rPr>
          <w:rFonts w:hint="eastAsia"/>
          <w:rtl/>
        </w:rPr>
        <w:t>را</w:t>
      </w:r>
      <w:r w:rsidRPr="000039B7">
        <w:rPr>
          <w:rFonts w:hint="cs"/>
          <w:rtl/>
        </w:rPr>
        <w:t>ﺋﺢ</w:t>
      </w:r>
      <w:r w:rsidRPr="000039B7">
        <w:rPr>
          <w:rtl/>
        </w:rPr>
        <w:t xml:space="preserve"> </w:t>
      </w:r>
      <w:r>
        <w:rPr>
          <w:rFonts w:hint="cs"/>
          <w:rtl/>
        </w:rPr>
        <w:t>السنوية</w:t>
      </w:r>
      <w:r w:rsidRPr="000039B7">
        <w:rPr>
          <w:rtl/>
        </w:rPr>
        <w:t xml:space="preserve"> </w:t>
      </w:r>
      <w:r>
        <w:rPr>
          <w:rFonts w:hint="cs"/>
          <w:rtl/>
        </w:rPr>
        <w:t>وصرف</w:t>
      </w:r>
      <w:r w:rsidRPr="000039B7">
        <w:rPr>
          <w:rtl/>
        </w:rPr>
        <w:t xml:space="preserve"> ا</w:t>
      </w:r>
      <w:r w:rsidRPr="000039B7">
        <w:rPr>
          <w:rFonts w:hint="cs"/>
          <w:rtl/>
        </w:rPr>
        <w:t>ﻷﻣ</w:t>
      </w:r>
      <w:r w:rsidRPr="000039B7">
        <w:rPr>
          <w:rFonts w:hint="eastAsia"/>
          <w:rtl/>
        </w:rPr>
        <w:t>وال</w:t>
      </w:r>
      <w:r w:rsidRPr="000039B7">
        <w:rPr>
          <w:rtl/>
        </w:rPr>
        <w:t xml:space="preserve"> </w:t>
      </w:r>
      <w:r>
        <w:rPr>
          <w:rFonts w:hint="cs"/>
          <w:rtl/>
        </w:rPr>
        <w:t>للشرائح</w:t>
      </w:r>
      <w:r w:rsidRPr="000039B7">
        <w:rPr>
          <w:rtl/>
        </w:rPr>
        <w:t xml:space="preserve"> </w:t>
      </w:r>
      <w:r>
        <w:rPr>
          <w:rFonts w:hint="cs"/>
          <w:rtl/>
        </w:rPr>
        <w:t>والالتزامات</w:t>
      </w:r>
      <w:r w:rsidRPr="000039B7">
        <w:rPr>
          <w:rtl/>
        </w:rPr>
        <w:t>.</w:t>
      </w:r>
    </w:p>
  </w:footnote>
  <w:footnote w:id="2">
    <w:p w:rsidR="00346610" w:rsidRDefault="00346610" w:rsidP="00233566">
      <w:pPr>
        <w:pStyle w:val="FootnoteText"/>
        <w:bidi/>
        <w:rPr>
          <w:rtl/>
          <w:lang w:val="fr-CA"/>
        </w:rPr>
      </w:pPr>
      <w:r>
        <w:rPr>
          <w:rStyle w:val="FootnoteReference"/>
        </w:rPr>
        <w:footnoteRef/>
      </w:r>
      <w:r>
        <w:rPr>
          <w:rFonts w:hint="cs"/>
          <w:rtl/>
        </w:rPr>
        <w:t xml:space="preserve"> </w:t>
      </w:r>
      <w:r>
        <w:rPr>
          <w:rFonts w:hint="cs"/>
          <w:rtl/>
        </w:rPr>
        <w:t xml:space="preserve">الفقرة 173 من الوثيقة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/82/72</w:t>
      </w:r>
      <w:r>
        <w:rPr>
          <w:rFonts w:hint="cs"/>
          <w:rtl/>
          <w:lang w:val="fr-CA"/>
        </w:rPr>
        <w:t>.</w:t>
      </w:r>
    </w:p>
    <w:p w:rsidR="00413C78" w:rsidRPr="00233566" w:rsidRDefault="00413C78" w:rsidP="00413C78">
      <w:pPr>
        <w:pStyle w:val="FootnoteText"/>
        <w:bidi/>
        <w:rPr>
          <w:rtl/>
          <w:lang w:val="fr-CA"/>
        </w:rPr>
      </w:pPr>
    </w:p>
  </w:footnote>
  <w:footnote w:id="3">
    <w:p w:rsidR="00346610" w:rsidRPr="00233566" w:rsidRDefault="00346610" w:rsidP="00233566">
      <w:pPr>
        <w:pStyle w:val="FootnoteText"/>
        <w:bidi/>
        <w:rPr>
          <w:lang w:val="fr-CA"/>
        </w:rPr>
      </w:pPr>
      <w:r>
        <w:rPr>
          <w:rStyle w:val="FootnoteReference"/>
        </w:rPr>
        <w:footnoteRef/>
      </w:r>
      <w:r>
        <w:rPr>
          <w:rFonts w:hint="cs"/>
          <w:rtl/>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/83/20</w:t>
      </w:r>
    </w:p>
  </w:footnote>
  <w:footnote w:id="4">
    <w:p w:rsidR="00346610" w:rsidRDefault="00346610" w:rsidP="00233566">
      <w:pPr>
        <w:pStyle w:val="FootnoteText"/>
        <w:bidi/>
        <w:rPr>
          <w:rtl/>
        </w:rPr>
      </w:pPr>
      <w:r>
        <w:rPr>
          <w:rStyle w:val="FootnoteReference"/>
        </w:rPr>
        <w:footnoteRef/>
      </w:r>
      <w:r>
        <w:rPr>
          <w:rFonts w:hint="cs"/>
          <w:rtl/>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/83/23</w:t>
      </w:r>
    </w:p>
  </w:footnote>
  <w:footnote w:id="5">
    <w:p w:rsidR="00346610" w:rsidRDefault="00346610" w:rsidP="00233566">
      <w:pPr>
        <w:pStyle w:val="FootnoteText"/>
        <w:bidi/>
        <w:rPr>
          <w:rtl/>
        </w:rPr>
      </w:pPr>
      <w:r>
        <w:rPr>
          <w:rStyle w:val="FootnoteReference"/>
        </w:rPr>
        <w:footnoteRef/>
      </w:r>
      <w:r>
        <w:rPr>
          <w:rFonts w:hint="cs"/>
          <w:rtl/>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/83/25</w:t>
      </w:r>
    </w:p>
  </w:footnote>
  <w:footnote w:id="6">
    <w:p w:rsidR="00346610" w:rsidRDefault="00346610" w:rsidP="00233566">
      <w:pPr>
        <w:pStyle w:val="FootnoteText"/>
        <w:bidi/>
        <w:rPr>
          <w:rtl/>
        </w:rPr>
      </w:pPr>
      <w:r>
        <w:rPr>
          <w:rStyle w:val="FootnoteReference"/>
        </w:rPr>
        <w:footnoteRef/>
      </w:r>
      <w:r>
        <w:rPr>
          <w:rFonts w:hint="cs"/>
          <w:rtl/>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/83/27</w:t>
      </w:r>
    </w:p>
  </w:footnote>
  <w:footnote w:id="7">
    <w:p w:rsidR="00346610" w:rsidRDefault="00346610" w:rsidP="00233566">
      <w:pPr>
        <w:pStyle w:val="FootnoteText"/>
        <w:bidi/>
        <w:rPr>
          <w:rtl/>
        </w:rPr>
      </w:pPr>
      <w:r>
        <w:rPr>
          <w:rStyle w:val="FootnoteReference"/>
        </w:rPr>
        <w:footnoteRef/>
      </w:r>
      <w:r>
        <w:rPr>
          <w:rFonts w:hint="cs"/>
          <w:rtl/>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/83/28</w:t>
      </w:r>
    </w:p>
  </w:footnote>
  <w:footnote w:id="8">
    <w:p w:rsidR="00346610" w:rsidRDefault="00346610" w:rsidP="00233566">
      <w:pPr>
        <w:pStyle w:val="FootnoteText"/>
        <w:bidi/>
        <w:rPr>
          <w:rtl/>
        </w:rPr>
      </w:pPr>
      <w:r>
        <w:rPr>
          <w:rStyle w:val="FootnoteReference"/>
        </w:rPr>
        <w:footnoteRef/>
      </w:r>
      <w:r>
        <w:rPr>
          <w:rFonts w:hint="cs"/>
          <w:rtl/>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/83/29</w:t>
      </w:r>
    </w:p>
  </w:footnote>
  <w:footnote w:id="9">
    <w:p w:rsidR="00346610" w:rsidRDefault="00346610" w:rsidP="00233566">
      <w:pPr>
        <w:pStyle w:val="FootnoteText"/>
        <w:bidi/>
        <w:rPr>
          <w:rtl/>
        </w:rPr>
      </w:pPr>
      <w:r>
        <w:rPr>
          <w:rStyle w:val="FootnoteReference"/>
        </w:rPr>
        <w:footnoteRef/>
      </w:r>
      <w:r>
        <w:rPr>
          <w:rFonts w:hint="cs"/>
          <w:rtl/>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/83/30</w:t>
      </w:r>
    </w:p>
  </w:footnote>
  <w:footnote w:id="10">
    <w:p w:rsidR="00346610" w:rsidRDefault="00346610" w:rsidP="00233566">
      <w:pPr>
        <w:pStyle w:val="FootnoteText"/>
        <w:bidi/>
        <w:rPr>
          <w:rtl/>
        </w:rPr>
      </w:pPr>
      <w:r>
        <w:rPr>
          <w:rStyle w:val="FootnoteReference"/>
        </w:rPr>
        <w:footnoteRef/>
      </w:r>
      <w:r>
        <w:rPr>
          <w:rFonts w:hint="cs"/>
          <w:rtl/>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/83/32</w:t>
      </w:r>
    </w:p>
  </w:footnote>
  <w:footnote w:id="11">
    <w:p w:rsidR="00346610" w:rsidRDefault="00346610" w:rsidP="00233566">
      <w:pPr>
        <w:pStyle w:val="FootnoteText"/>
        <w:bidi/>
        <w:rPr>
          <w:rtl/>
        </w:rPr>
      </w:pPr>
      <w:r>
        <w:rPr>
          <w:rStyle w:val="FootnoteReference"/>
        </w:rPr>
        <w:footnoteRef/>
      </w:r>
      <w:r>
        <w:rPr>
          <w:rFonts w:hint="cs"/>
          <w:rtl/>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/83/33</w:t>
      </w:r>
    </w:p>
  </w:footnote>
  <w:footnote w:id="12">
    <w:p w:rsidR="00346610" w:rsidRDefault="00346610" w:rsidP="00233566">
      <w:pPr>
        <w:pStyle w:val="FootnoteText"/>
        <w:bidi/>
        <w:rPr>
          <w:rtl/>
        </w:rPr>
      </w:pPr>
      <w:r>
        <w:rPr>
          <w:rStyle w:val="FootnoteReference"/>
        </w:rPr>
        <w:footnoteRef/>
      </w:r>
      <w:r>
        <w:rPr>
          <w:rFonts w:hint="cs"/>
          <w:rtl/>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/83/34</w:t>
      </w:r>
    </w:p>
  </w:footnote>
  <w:footnote w:id="13">
    <w:p w:rsidR="00346610" w:rsidRDefault="00346610" w:rsidP="00233566">
      <w:pPr>
        <w:pStyle w:val="FootnoteText"/>
        <w:bidi/>
        <w:rPr>
          <w:rtl/>
        </w:rPr>
      </w:pPr>
      <w:r>
        <w:rPr>
          <w:rStyle w:val="FootnoteReference"/>
        </w:rPr>
        <w:footnoteRef/>
      </w:r>
      <w:r>
        <w:rPr>
          <w:rFonts w:hint="cs"/>
          <w:rtl/>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/83/35</w:t>
      </w:r>
    </w:p>
  </w:footnote>
  <w:footnote w:id="14">
    <w:p w:rsidR="00346610" w:rsidRDefault="00346610" w:rsidP="00233566">
      <w:pPr>
        <w:pStyle w:val="FootnoteText"/>
        <w:bidi/>
        <w:rPr>
          <w:rtl/>
        </w:rPr>
      </w:pPr>
      <w:r>
        <w:rPr>
          <w:rStyle w:val="FootnoteReference"/>
        </w:rPr>
        <w:footnoteRef/>
      </w:r>
      <w:r>
        <w:rPr>
          <w:rFonts w:hint="cs"/>
          <w:rtl/>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/83/36</w:t>
      </w:r>
    </w:p>
  </w:footnote>
  <w:footnote w:id="15">
    <w:p w:rsidR="00346610" w:rsidRDefault="00346610" w:rsidP="00233566">
      <w:pPr>
        <w:pStyle w:val="FootnoteText"/>
        <w:bidi/>
        <w:rPr>
          <w:rtl/>
        </w:rPr>
      </w:pPr>
      <w:r>
        <w:rPr>
          <w:rStyle w:val="FootnoteReference"/>
        </w:rPr>
        <w:footnoteRef/>
      </w:r>
      <w:r>
        <w:rPr>
          <w:rFonts w:hint="cs"/>
          <w:rtl/>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/83/37</w:t>
      </w:r>
    </w:p>
  </w:footnote>
  <w:footnote w:id="16">
    <w:p w:rsidR="00346610" w:rsidRDefault="00346610" w:rsidP="0000571E">
      <w:pPr>
        <w:pStyle w:val="FootnoteText"/>
        <w:bidi/>
        <w:rPr>
          <w:rtl/>
        </w:rPr>
      </w:pPr>
      <w:r>
        <w:rPr>
          <w:rStyle w:val="FootnoteReference"/>
        </w:rPr>
        <w:footnoteRef/>
      </w:r>
      <w:r>
        <w:rPr>
          <w:rFonts w:hint="cs"/>
          <w:rtl/>
        </w:rPr>
        <w:t xml:space="preserve"> </w:t>
      </w:r>
      <w:r>
        <w:rPr>
          <w:rFonts w:hint="cs"/>
          <w:rtl/>
        </w:rPr>
        <w:t>قدّم ثم سحب.</w:t>
      </w:r>
    </w:p>
  </w:footnote>
  <w:footnote w:id="17">
    <w:p w:rsidR="00346610" w:rsidRDefault="00346610" w:rsidP="0000571E">
      <w:pPr>
        <w:pStyle w:val="FootnoteText"/>
        <w:bidi/>
        <w:rPr>
          <w:rtl/>
        </w:rPr>
      </w:pPr>
      <w:r>
        <w:rPr>
          <w:rStyle w:val="FootnoteReference"/>
        </w:rPr>
        <w:footnoteRef/>
      </w:r>
      <w:r>
        <w:rPr>
          <w:rFonts w:hint="cs"/>
          <w:rtl/>
        </w:rPr>
        <w:t xml:space="preserve"> </w:t>
      </w:r>
      <w:r>
        <w:rPr>
          <w:rFonts w:hint="cs"/>
          <w:rtl/>
        </w:rPr>
        <w:t xml:space="preserve">قدّم </w:t>
      </w:r>
      <w:r>
        <w:rPr>
          <w:rFonts w:hint="cs"/>
          <w:rtl/>
        </w:rPr>
        <w:t>ثم سحب.</w:t>
      </w:r>
    </w:p>
  </w:footnote>
  <w:footnote w:id="18">
    <w:p w:rsidR="00346610" w:rsidRDefault="00346610" w:rsidP="0000571E">
      <w:pPr>
        <w:pStyle w:val="FootnoteText"/>
        <w:bidi/>
        <w:rPr>
          <w:rtl/>
        </w:rPr>
      </w:pPr>
      <w:r>
        <w:rPr>
          <w:rStyle w:val="FootnoteReference"/>
        </w:rPr>
        <w:footnoteRef/>
      </w:r>
      <w:r>
        <w:rPr>
          <w:rFonts w:hint="cs"/>
          <w:rtl/>
        </w:rPr>
        <w:t xml:space="preserve"> </w:t>
      </w:r>
      <w:r>
        <w:rPr>
          <w:rFonts w:hint="cs"/>
          <w:rtl/>
        </w:rPr>
        <w:t xml:space="preserve">مونتريال، </w:t>
      </w:r>
      <w:r>
        <w:rPr>
          <w:rFonts w:hint="cs"/>
          <w:rtl/>
        </w:rPr>
        <w:t>من 5 إلى 7 مارس/آذار 2019.</w:t>
      </w:r>
    </w:p>
  </w:footnote>
  <w:footnote w:id="19">
    <w:p w:rsidR="00346610" w:rsidRDefault="00346610" w:rsidP="00C6194A">
      <w:pPr>
        <w:pStyle w:val="FootnoteText"/>
        <w:bidi/>
        <w:rPr>
          <w:rtl/>
        </w:rPr>
      </w:pPr>
      <w:r>
        <w:rPr>
          <w:rStyle w:val="FootnoteReference"/>
        </w:rPr>
        <w:footnoteRef/>
      </w:r>
      <w:r>
        <w:rPr>
          <w:rFonts w:hint="cs"/>
          <w:rtl/>
        </w:rPr>
        <w:t xml:space="preserve"> </w:t>
      </w:r>
      <w:r>
        <w:rPr>
          <w:rFonts w:hint="cs"/>
          <w:rtl/>
        </w:rPr>
        <w:t xml:space="preserve">على </w:t>
      </w:r>
      <w:r>
        <w:rPr>
          <w:rFonts w:hint="cs"/>
          <w:rtl/>
        </w:rPr>
        <w:t>سبيل المقارنة، لم تقدّم إلى الاجتماع الثاني والثمانين 51 شريحة لـ 3</w:t>
      </w:r>
      <w:r>
        <w:rPr>
          <w:rtl/>
        </w:rPr>
        <w:t>6</w:t>
      </w:r>
      <w:r>
        <w:rPr>
          <w:rFonts w:hint="cs"/>
          <w:rtl/>
        </w:rPr>
        <w:t xml:space="preserve"> بلدا كان من المتوقع تقديمها.</w:t>
      </w:r>
    </w:p>
  </w:footnote>
  <w:footnote w:id="20">
    <w:p w:rsidR="00346610" w:rsidRDefault="00346610" w:rsidP="00C6194A">
      <w:pPr>
        <w:pStyle w:val="FootnoteText"/>
        <w:bidi/>
        <w:rPr>
          <w:rtl/>
        </w:rPr>
      </w:pPr>
      <w:r>
        <w:rPr>
          <w:rStyle w:val="FootnoteReference"/>
        </w:rPr>
        <w:footnoteRef/>
      </w:r>
      <w:r>
        <w:rPr>
          <w:rFonts w:hint="cs"/>
          <w:rtl/>
        </w:rPr>
        <w:t xml:space="preserve"> </w:t>
      </w:r>
      <w:r w:rsidRPr="00C6194A">
        <w:rPr>
          <w:rtl/>
        </w:rPr>
        <w:t xml:space="preserve">مطالبة </w:t>
      </w:r>
      <w:r w:rsidRPr="00C6194A">
        <w:rPr>
          <w:rtl/>
        </w:rPr>
        <w:t>الأمانة، في ما يتعلق بخطة إدارة إزالة المواد الهيدروكلوروفلوروكربونية للجزائر (المرحلة</w:t>
      </w:r>
      <w:r>
        <w:rPr>
          <w:rFonts w:hint="cs"/>
          <w:rtl/>
        </w:rPr>
        <w:t xml:space="preserve"> الأولى، الشريحة الأولى)</w:t>
      </w:r>
      <w:r w:rsidRPr="00C6194A">
        <w:rPr>
          <w:rtl/>
        </w:rPr>
        <w:t xml:space="preserve"> </w:t>
      </w:r>
      <w:r>
        <w:t>(</w:t>
      </w:r>
      <w:r w:rsidRPr="00C6194A">
        <w:t>ALG/PHA/66/INV</w:t>
      </w:r>
      <w:r>
        <w:t>/77)</w:t>
      </w:r>
      <w:r>
        <w:rPr>
          <w:rFonts w:hint="cs"/>
          <w:rtl/>
        </w:rPr>
        <w:t>،</w:t>
      </w:r>
      <w:r w:rsidRPr="00C6194A">
        <w:rPr>
          <w:rtl/>
        </w:rPr>
        <w:t xml:space="preserve"> </w:t>
      </w:r>
      <w:r>
        <w:rPr>
          <w:rtl/>
        </w:rPr>
        <w:t>أن ترسل رسالة إلى حكومة الجزائر</w:t>
      </w:r>
      <w:r w:rsidRPr="00C6194A">
        <w:rPr>
          <w:rtl/>
        </w:rPr>
        <w:t xml:space="preserve"> تلتمس موافقتها على إلغاء المشروع في الاجتماع الثالث والثمانين.</w:t>
      </w:r>
    </w:p>
    <w:p w:rsidR="00CA6B04" w:rsidRDefault="00CA6B04" w:rsidP="00CA6B04">
      <w:pPr>
        <w:pStyle w:val="FootnoteText"/>
        <w:bidi/>
        <w:rPr>
          <w:rtl/>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73E" w:rsidRDefault="007E71DB" w:rsidP="002B773E">
    <w:pPr>
      <w:jc w:val="right"/>
      <w:rPr>
        <w:rtl/>
      </w:rPr>
    </w:pPr>
    <w:r>
      <w:fldChar w:fldCharType="begin"/>
    </w:r>
    <w:r>
      <w:instrText xml:space="preserve"> DOCPROPERTY "Document number"  \* MERGEFORMAT </w:instrText>
    </w:r>
    <w:r>
      <w:fldChar w:fldCharType="separate"/>
    </w:r>
    <w:r w:rsidR="002B773E">
      <w:t>UNEP/</w:t>
    </w:r>
    <w:proofErr w:type="spellStart"/>
    <w:r w:rsidR="002B773E">
      <w:t>OzL.Pro</w:t>
    </w:r>
    <w:proofErr w:type="spellEnd"/>
    <w:r w:rsidR="002B773E">
      <w:t>/</w:t>
    </w:r>
    <w:proofErr w:type="spellStart"/>
    <w:r w:rsidR="002B773E">
      <w:t>ExCom</w:t>
    </w:r>
    <w:proofErr w:type="spellEnd"/>
    <w:r w:rsidR="002B773E">
      <w:t>/83/14</w:t>
    </w:r>
    <w:r>
      <w:fldChar w:fldCharType="end"/>
    </w:r>
  </w:p>
  <w:p w:rsidR="00346610" w:rsidRDefault="00346610" w:rsidP="00F9682A">
    <w:pPr>
      <w:rPr>
        <w:rtl/>
        <w:lang w:val="fr-CA"/>
      </w:rPr>
    </w:pPr>
  </w:p>
  <w:p w:rsidR="00346610" w:rsidRDefault="00346610" w:rsidP="00F9682A">
    <w:pPr>
      <w:rPr>
        <w:rtl/>
        <w:lang w:val="fr-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610" w:rsidRDefault="00346610" w:rsidP="00C2437A">
    <w:pPr>
      <w:jc w:val="right"/>
      <w:rPr>
        <w:rtl/>
        <w:lang w:val="fr-CA"/>
      </w:rPr>
    </w:pPr>
  </w:p>
  <w:p w:rsidR="007E71DB" w:rsidRDefault="007E71DB" w:rsidP="007E71DB">
    <w:pPr>
      <w:jc w:val="left"/>
      <w:rPr>
        <w:rtl/>
      </w:rPr>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w:t>
    </w:r>
    <w:bookmarkStart w:id="0" w:name="_GoBack"/>
    <w:bookmarkEnd w:id="0"/>
    <w:r>
      <w:t>3/14</w:t>
    </w:r>
    <w:r>
      <w:fldChar w:fldCharType="end"/>
    </w:r>
  </w:p>
  <w:p w:rsidR="007E71DB" w:rsidRDefault="007E71DB" w:rsidP="007E71DB">
    <w:pPr>
      <w:rPr>
        <w:rtl/>
        <w:lang w:val="fr-CA"/>
      </w:rPr>
    </w:pPr>
  </w:p>
  <w:p w:rsidR="00346610" w:rsidRDefault="003466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610" w:rsidRDefault="00346610"/>
  <w:p w:rsidR="00346610" w:rsidRDefault="00346610">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610" w:rsidRDefault="007E71DB" w:rsidP="00413C78">
    <w:pPr>
      <w:jc w:val="right"/>
      <w:rPr>
        <w:rtl/>
        <w:lang w:val="fr-CA"/>
      </w:rPr>
    </w:pPr>
    <w:r>
      <w:fldChar w:fldCharType="begin"/>
    </w:r>
    <w:r>
      <w:instrText xml:space="preserve"> DOCPROPERTY "Document number"  \* MERGEFORMAT </w:instrText>
    </w:r>
    <w:r>
      <w:fldChar w:fldCharType="separate"/>
    </w:r>
    <w:r w:rsidR="00346610">
      <w:t>UNEP/</w:t>
    </w:r>
    <w:proofErr w:type="spellStart"/>
    <w:r w:rsidR="00346610">
      <w:t>OzL.Pro</w:t>
    </w:r>
    <w:proofErr w:type="spellEnd"/>
    <w:r w:rsidR="00346610">
      <w:t>/</w:t>
    </w:r>
    <w:proofErr w:type="spellStart"/>
    <w:r w:rsidR="00346610">
      <w:t>ExCom</w:t>
    </w:r>
    <w:proofErr w:type="spellEnd"/>
    <w:r w:rsidR="00346610">
      <w:t>/83/1</w:t>
    </w:r>
    <w:r>
      <w:fldChar w:fldCharType="end"/>
    </w:r>
    <w:r w:rsidR="00346610" w:rsidRPr="0021140F">
      <w:rPr>
        <w:lang w:val="en-CA"/>
      </w:rPr>
      <w:t>4</w:t>
    </w:r>
  </w:p>
  <w:p w:rsidR="00346610" w:rsidRPr="0021140F" w:rsidRDefault="00413C78" w:rsidP="00413C78">
    <w:pPr>
      <w:jc w:val="right"/>
      <w:rPr>
        <w:lang w:val="en-CA"/>
      </w:rPr>
    </w:pPr>
    <w:r w:rsidRPr="0021140F">
      <w:rPr>
        <w:lang w:val="en-CA"/>
      </w:rPr>
      <w:t>Annex I</w:t>
    </w:r>
  </w:p>
  <w:p w:rsidR="001B2607" w:rsidRPr="00413C78" w:rsidRDefault="001B2607" w:rsidP="00413C78">
    <w:pPr>
      <w:jc w:val="right"/>
      <w:rPr>
        <w:sz w:val="20"/>
        <w:szCs w:val="16"/>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610" w:rsidRDefault="007E71DB" w:rsidP="00413C78">
    <w:pPr>
      <w:jc w:val="left"/>
    </w:pPr>
    <w:r>
      <w:fldChar w:fldCharType="begin"/>
    </w:r>
    <w:r>
      <w:instrText xml:space="preserve"> DOCPROPERTY "Document number"  \* MERGEFORMAT </w:instrText>
    </w:r>
    <w:r>
      <w:fldChar w:fldCharType="separate"/>
    </w:r>
    <w:r w:rsidR="00346610">
      <w:t>UNEP/</w:t>
    </w:r>
    <w:proofErr w:type="spellStart"/>
    <w:r w:rsidR="00346610">
      <w:t>OzL.Pro</w:t>
    </w:r>
    <w:proofErr w:type="spellEnd"/>
    <w:r w:rsidR="00346610">
      <w:t>/</w:t>
    </w:r>
    <w:proofErr w:type="spellStart"/>
    <w:r w:rsidR="00346610">
      <w:t>ExCom</w:t>
    </w:r>
    <w:proofErr w:type="spellEnd"/>
    <w:r w:rsidR="00346610">
      <w:t>/83/1</w:t>
    </w:r>
    <w:r>
      <w:fldChar w:fldCharType="end"/>
    </w:r>
    <w:r w:rsidR="00346610">
      <w:t>4</w:t>
    </w:r>
  </w:p>
  <w:p w:rsidR="00346610" w:rsidRDefault="00413C78" w:rsidP="00413C78">
    <w:pPr>
      <w:jc w:val="left"/>
    </w:pPr>
    <w:r>
      <w:t>Annex I</w:t>
    </w:r>
  </w:p>
  <w:p w:rsidR="00346610" w:rsidRDefault="00346610">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610" w:rsidRDefault="007E71DB" w:rsidP="00051218">
    <w:pPr>
      <w:jc w:val="left"/>
    </w:pPr>
    <w:r>
      <w:fldChar w:fldCharType="begin"/>
    </w:r>
    <w:r>
      <w:instrText xml:space="preserve"> DOCPROPERTY "Document number"  \* MERGEFORMAT </w:instrText>
    </w:r>
    <w:r>
      <w:fldChar w:fldCharType="separate"/>
    </w:r>
    <w:r w:rsidR="00346610">
      <w:t>UNEP/</w:t>
    </w:r>
    <w:proofErr w:type="spellStart"/>
    <w:r w:rsidR="00346610">
      <w:t>OzL.Pro</w:t>
    </w:r>
    <w:proofErr w:type="spellEnd"/>
    <w:r w:rsidR="00346610">
      <w:t>/</w:t>
    </w:r>
    <w:proofErr w:type="spellStart"/>
    <w:r w:rsidR="00346610">
      <w:t>ExCom</w:t>
    </w:r>
    <w:proofErr w:type="spellEnd"/>
    <w:r w:rsidR="00346610">
      <w:t>/83/1</w:t>
    </w:r>
    <w:r>
      <w:fldChar w:fldCharType="end"/>
    </w:r>
    <w:r w:rsidR="00346610">
      <w:t>4</w:t>
    </w:r>
  </w:p>
  <w:p w:rsidR="00346610" w:rsidRDefault="00051218" w:rsidP="00051218">
    <w:pPr>
      <w:jc w:val="left"/>
    </w:pPr>
    <w:r>
      <w:t>Annex I</w:t>
    </w:r>
  </w:p>
  <w:p w:rsidR="00346610" w:rsidRDefault="003466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48904A4"/>
    <w:multiLevelType w:val="hybridMultilevel"/>
    <w:tmpl w:val="04245100"/>
    <w:lvl w:ilvl="0" w:tplc="584AA5E6">
      <w:start w:val="1"/>
      <w:numFmt w:val="decimal"/>
      <w:lvlText w:val="%1-"/>
      <w:lvlJc w:val="left"/>
      <w:pPr>
        <w:ind w:left="364" w:hanging="360"/>
      </w:pPr>
      <w:rPr>
        <w:rFonts w:hint="default"/>
      </w:rPr>
    </w:lvl>
    <w:lvl w:ilvl="1" w:tplc="0C0C0019" w:tentative="1">
      <w:start w:val="1"/>
      <w:numFmt w:val="lowerLetter"/>
      <w:lvlText w:val="%2."/>
      <w:lvlJc w:val="left"/>
      <w:pPr>
        <w:ind w:left="1084" w:hanging="360"/>
      </w:pPr>
    </w:lvl>
    <w:lvl w:ilvl="2" w:tplc="0C0C001B" w:tentative="1">
      <w:start w:val="1"/>
      <w:numFmt w:val="lowerRoman"/>
      <w:lvlText w:val="%3."/>
      <w:lvlJc w:val="right"/>
      <w:pPr>
        <w:ind w:left="1804" w:hanging="180"/>
      </w:pPr>
    </w:lvl>
    <w:lvl w:ilvl="3" w:tplc="0C0C000F" w:tentative="1">
      <w:start w:val="1"/>
      <w:numFmt w:val="decimal"/>
      <w:lvlText w:val="%4."/>
      <w:lvlJc w:val="left"/>
      <w:pPr>
        <w:ind w:left="2524" w:hanging="360"/>
      </w:pPr>
    </w:lvl>
    <w:lvl w:ilvl="4" w:tplc="0C0C0019" w:tentative="1">
      <w:start w:val="1"/>
      <w:numFmt w:val="lowerLetter"/>
      <w:lvlText w:val="%5."/>
      <w:lvlJc w:val="left"/>
      <w:pPr>
        <w:ind w:left="3244" w:hanging="360"/>
      </w:pPr>
    </w:lvl>
    <w:lvl w:ilvl="5" w:tplc="0C0C001B" w:tentative="1">
      <w:start w:val="1"/>
      <w:numFmt w:val="lowerRoman"/>
      <w:lvlText w:val="%6."/>
      <w:lvlJc w:val="right"/>
      <w:pPr>
        <w:ind w:left="3964" w:hanging="180"/>
      </w:pPr>
    </w:lvl>
    <w:lvl w:ilvl="6" w:tplc="0C0C000F" w:tentative="1">
      <w:start w:val="1"/>
      <w:numFmt w:val="decimal"/>
      <w:lvlText w:val="%7."/>
      <w:lvlJc w:val="left"/>
      <w:pPr>
        <w:ind w:left="4684" w:hanging="360"/>
      </w:pPr>
    </w:lvl>
    <w:lvl w:ilvl="7" w:tplc="0C0C0019" w:tentative="1">
      <w:start w:val="1"/>
      <w:numFmt w:val="lowerLetter"/>
      <w:lvlText w:val="%8."/>
      <w:lvlJc w:val="left"/>
      <w:pPr>
        <w:ind w:left="5404" w:hanging="360"/>
      </w:pPr>
    </w:lvl>
    <w:lvl w:ilvl="8" w:tplc="0C0C001B" w:tentative="1">
      <w:start w:val="1"/>
      <w:numFmt w:val="lowerRoman"/>
      <w:lvlText w:val="%9."/>
      <w:lvlJc w:val="right"/>
      <w:pPr>
        <w:ind w:left="6124" w:hanging="180"/>
      </w:pPr>
    </w:lvl>
  </w:abstractNum>
  <w:abstractNum w:abstractNumId="13" w15:restartNumberingAfterBreak="0">
    <w:nsid w:val="171D6D9B"/>
    <w:multiLevelType w:val="hybridMultilevel"/>
    <w:tmpl w:val="E9F87958"/>
    <w:lvl w:ilvl="0" w:tplc="5FA6F7FA">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193B21F4"/>
    <w:multiLevelType w:val="hybridMultilevel"/>
    <w:tmpl w:val="42ECAA92"/>
    <w:lvl w:ilvl="0" w:tplc="BC2A30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D3475C"/>
    <w:multiLevelType w:val="hybridMultilevel"/>
    <w:tmpl w:val="439AC468"/>
    <w:lvl w:ilvl="0" w:tplc="CC4ADE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67B84CDD"/>
    <w:multiLevelType w:val="hybridMultilevel"/>
    <w:tmpl w:val="BD981CA2"/>
    <w:lvl w:ilvl="0" w:tplc="348EB12C">
      <w:start w:val="1"/>
      <w:numFmt w:val="decimal"/>
      <w:lvlText w:val="%1-"/>
      <w:lvlJc w:val="left"/>
      <w:pPr>
        <w:ind w:left="364" w:hanging="360"/>
      </w:pPr>
      <w:rPr>
        <w:rFonts w:hint="default"/>
        <w:lang w:val="en-GB"/>
      </w:rPr>
    </w:lvl>
    <w:lvl w:ilvl="1" w:tplc="FA5E6BBC">
      <w:start w:val="1"/>
      <w:numFmt w:val="arabicAbjad"/>
      <w:lvlText w:val="(%2)"/>
      <w:lvlJc w:val="left"/>
      <w:pPr>
        <w:ind w:left="1084" w:hanging="360"/>
      </w:pPr>
      <w:rPr>
        <w:rFonts w:hint="default"/>
      </w:rPr>
    </w:lvl>
    <w:lvl w:ilvl="2" w:tplc="0A64ED34">
      <w:start w:val="1"/>
      <w:numFmt w:val="decimal"/>
      <w:lvlText w:val="(%3)"/>
      <w:lvlJc w:val="right"/>
      <w:pPr>
        <w:ind w:left="1804" w:hanging="180"/>
      </w:pPr>
      <w:rPr>
        <w:rFonts w:hint="default"/>
      </w:rPr>
    </w:lvl>
    <w:lvl w:ilvl="3" w:tplc="0C0C000F" w:tentative="1">
      <w:start w:val="1"/>
      <w:numFmt w:val="decimal"/>
      <w:lvlText w:val="%4."/>
      <w:lvlJc w:val="left"/>
      <w:pPr>
        <w:ind w:left="2524" w:hanging="360"/>
      </w:pPr>
    </w:lvl>
    <w:lvl w:ilvl="4" w:tplc="0C0C0019" w:tentative="1">
      <w:start w:val="1"/>
      <w:numFmt w:val="lowerLetter"/>
      <w:lvlText w:val="%5."/>
      <w:lvlJc w:val="left"/>
      <w:pPr>
        <w:ind w:left="3244" w:hanging="360"/>
      </w:pPr>
    </w:lvl>
    <w:lvl w:ilvl="5" w:tplc="0C0C001B" w:tentative="1">
      <w:start w:val="1"/>
      <w:numFmt w:val="lowerRoman"/>
      <w:lvlText w:val="%6."/>
      <w:lvlJc w:val="right"/>
      <w:pPr>
        <w:ind w:left="3964" w:hanging="180"/>
      </w:pPr>
    </w:lvl>
    <w:lvl w:ilvl="6" w:tplc="0C0C000F" w:tentative="1">
      <w:start w:val="1"/>
      <w:numFmt w:val="decimal"/>
      <w:lvlText w:val="%7."/>
      <w:lvlJc w:val="left"/>
      <w:pPr>
        <w:ind w:left="4684" w:hanging="360"/>
      </w:pPr>
    </w:lvl>
    <w:lvl w:ilvl="7" w:tplc="0C0C0019" w:tentative="1">
      <w:start w:val="1"/>
      <w:numFmt w:val="lowerLetter"/>
      <w:lvlText w:val="%8."/>
      <w:lvlJc w:val="left"/>
      <w:pPr>
        <w:ind w:left="5404" w:hanging="360"/>
      </w:pPr>
    </w:lvl>
    <w:lvl w:ilvl="8" w:tplc="0C0C001B" w:tentative="1">
      <w:start w:val="1"/>
      <w:numFmt w:val="lowerRoman"/>
      <w:lvlText w:val="%9."/>
      <w:lvlJc w:val="right"/>
      <w:pPr>
        <w:ind w:left="6124"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9"/>
  </w:num>
  <w:num w:numId="18">
    <w:abstractNumId w:val="20"/>
  </w:num>
  <w:num w:numId="19">
    <w:abstractNumId w:val="22"/>
  </w:num>
  <w:num w:numId="20">
    <w:abstractNumId w:val="18"/>
  </w:num>
  <w:num w:numId="21">
    <w:abstractNumId w:val="11"/>
  </w:num>
  <w:num w:numId="22">
    <w:abstractNumId w:val="17"/>
  </w:num>
  <w:num w:numId="23">
    <w:abstractNumId w:val="13"/>
  </w:num>
  <w:num w:numId="24">
    <w:abstractNumId w:val="12"/>
  </w:num>
  <w:num w:numId="25">
    <w:abstractNumId w:val="21"/>
  </w:num>
  <w:num w:numId="26">
    <w:abstractNumId w:val="14"/>
  </w:num>
  <w:num w:numId="27">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B57"/>
    <w:rsid w:val="0000571E"/>
    <w:rsid w:val="00013372"/>
    <w:rsid w:val="00027172"/>
    <w:rsid w:val="0004254A"/>
    <w:rsid w:val="00051218"/>
    <w:rsid w:val="000550C8"/>
    <w:rsid w:val="0009220D"/>
    <w:rsid w:val="00092450"/>
    <w:rsid w:val="000C2FE8"/>
    <w:rsid w:val="00173DE3"/>
    <w:rsid w:val="001A5E33"/>
    <w:rsid w:val="001B2607"/>
    <w:rsid w:val="001D2C14"/>
    <w:rsid w:val="0021140F"/>
    <w:rsid w:val="00222CE5"/>
    <w:rsid w:val="0023179C"/>
    <w:rsid w:val="00233566"/>
    <w:rsid w:val="002717CD"/>
    <w:rsid w:val="00293BB3"/>
    <w:rsid w:val="002B773E"/>
    <w:rsid w:val="002C30DB"/>
    <w:rsid w:val="002F505F"/>
    <w:rsid w:val="003328CB"/>
    <w:rsid w:val="00346610"/>
    <w:rsid w:val="003D6336"/>
    <w:rsid w:val="003F2852"/>
    <w:rsid w:val="00413C78"/>
    <w:rsid w:val="004C5467"/>
    <w:rsid w:val="004C5B74"/>
    <w:rsid w:val="00533360"/>
    <w:rsid w:val="00554B57"/>
    <w:rsid w:val="005A5A42"/>
    <w:rsid w:val="005C2155"/>
    <w:rsid w:val="005F47E3"/>
    <w:rsid w:val="006554BC"/>
    <w:rsid w:val="00662A73"/>
    <w:rsid w:val="006876D2"/>
    <w:rsid w:val="006E19E5"/>
    <w:rsid w:val="00701C4C"/>
    <w:rsid w:val="00786775"/>
    <w:rsid w:val="007E323C"/>
    <w:rsid w:val="007E5D09"/>
    <w:rsid w:val="007E71DB"/>
    <w:rsid w:val="00817E3A"/>
    <w:rsid w:val="00824C9E"/>
    <w:rsid w:val="008E5541"/>
    <w:rsid w:val="00962521"/>
    <w:rsid w:val="00975F99"/>
    <w:rsid w:val="00A1570B"/>
    <w:rsid w:val="00A44778"/>
    <w:rsid w:val="00A45D8F"/>
    <w:rsid w:val="00AB4886"/>
    <w:rsid w:val="00B11DB6"/>
    <w:rsid w:val="00B40E87"/>
    <w:rsid w:val="00B43049"/>
    <w:rsid w:val="00B45EBD"/>
    <w:rsid w:val="00B67F1D"/>
    <w:rsid w:val="00B81E83"/>
    <w:rsid w:val="00BC1595"/>
    <w:rsid w:val="00C2437A"/>
    <w:rsid w:val="00C36012"/>
    <w:rsid w:val="00C6194A"/>
    <w:rsid w:val="00CA6B04"/>
    <w:rsid w:val="00D54FD3"/>
    <w:rsid w:val="00D72387"/>
    <w:rsid w:val="00DF1317"/>
    <w:rsid w:val="00E1360E"/>
    <w:rsid w:val="00E803AE"/>
    <w:rsid w:val="00EC108E"/>
    <w:rsid w:val="00EE1CB3"/>
    <w:rsid w:val="00EE6C79"/>
    <w:rsid w:val="00F3410F"/>
    <w:rsid w:val="00F9682A"/>
    <w:rsid w:val="00FB027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9AC7DD72-7E41-4735-91DB-31ADD136D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7E323C"/>
    <w:rPr>
      <w:sz w:val="20"/>
      <w:lang w:bidi="ar-SA"/>
    </w:rPr>
  </w:style>
  <w:style w:type="character" w:customStyle="1" w:styleId="FootnoteTextChar">
    <w:name w:val="Footnote Text Char"/>
    <w:basedOn w:val="DefaultParagraphFont"/>
    <w:link w:val="FootnoteText"/>
    <w:uiPriority w:val="99"/>
    <w:semiHidden/>
    <w:rsid w:val="007E323C"/>
    <w:rPr>
      <w:lang w:val="en-GB"/>
    </w:rPr>
  </w:style>
  <w:style w:type="character" w:styleId="FootnoteReference">
    <w:name w:val="footnote reference"/>
    <w:uiPriority w:val="99"/>
    <w:semiHidden/>
    <w:unhideWhenUsed/>
    <w:rsid w:val="007E323C"/>
    <w:rPr>
      <w:vertAlign w:val="superscript"/>
    </w:rPr>
  </w:style>
  <w:style w:type="paragraph" w:styleId="ListParagraph">
    <w:name w:val="List Paragraph"/>
    <w:basedOn w:val="Normal"/>
    <w:uiPriority w:val="34"/>
    <w:qFormat/>
    <w:rsid w:val="00817E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57246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83\A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UNEP/OzL.Pro/ExCom/83/14</Document_x0020_Number>
    <DocumentType xmlns="48d2d36d-b4e3-478b-a344-cdbeebaca89a">Pre-session</DocumentType>
  </documentManagement>
</p:properties>
</file>

<file path=customXml/itemProps1.xml><?xml version="1.0" encoding="utf-8"?>
<ds:datastoreItem xmlns:ds="http://schemas.openxmlformats.org/officeDocument/2006/customXml" ds:itemID="{DA6DA1BA-32D8-445F-A78C-A197B22BBD64}"/>
</file>

<file path=customXml/itemProps2.xml><?xml version="1.0" encoding="utf-8"?>
<ds:datastoreItem xmlns:ds="http://schemas.openxmlformats.org/officeDocument/2006/customXml" ds:itemID="{379902DE-DB6C-4963-9EE7-4709FCAF6E8A}"/>
</file>

<file path=customXml/itemProps3.xml><?xml version="1.0" encoding="utf-8"?>
<ds:datastoreItem xmlns:ds="http://schemas.openxmlformats.org/officeDocument/2006/customXml" ds:itemID="{DBE73EBF-D006-4417-A88A-B6EB88071DE7}"/>
</file>

<file path=customXml/itemProps4.xml><?xml version="1.0" encoding="utf-8"?>
<ds:datastoreItem xmlns:ds="http://schemas.openxmlformats.org/officeDocument/2006/customXml" ds:itemID="{B17E1A94-E1F9-4774-9A59-D23BA6C517BD}"/>
</file>

<file path=docProps/app.xml><?xml version="1.0" encoding="utf-8"?>
<Properties xmlns="http://schemas.openxmlformats.org/officeDocument/2006/extended-properties" xmlns:vt="http://schemas.openxmlformats.org/officeDocument/2006/docPropsVTypes">
  <Template>A83-template</Template>
  <TotalTime>899</TotalTime>
  <Pages>9</Pages>
  <Words>3820</Words>
  <Characters>21291</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التأخيرات في تقديم الشرائح</vt:lpstr>
    </vt:vector>
  </TitlesOfParts>
  <Company>UNMFS</Company>
  <LinksUpToDate>false</LinksUpToDate>
  <CharactersWithSpaces>25061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التأخيرات في تقديم الشرائح</dc:title>
  <dc:subject/>
  <dc:creator>Michèle</dc:creator>
  <cp:keywords/>
  <dc:description/>
  <cp:lastModifiedBy>HBE</cp:lastModifiedBy>
  <cp:revision>42</cp:revision>
  <cp:lastPrinted>2019-05-03T05:54:00Z</cp:lastPrinted>
  <dcterms:created xsi:type="dcterms:W3CDTF">2019-05-01T05:28:00Z</dcterms:created>
  <dcterms:modified xsi:type="dcterms:W3CDTF">2019-05-10T20:55:00Z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UNEP/OzL.Pro/ExCom/83/14</vt:lpwstr>
  </property>
  <property fmtid="{D5CDD505-2E9C-101B-9397-08002B2CF9AE}" pid="3" name="Revision date">
    <vt:lpwstr>4/29/2019</vt:lpwstr>
  </property>
  <property fmtid="{D5CDD505-2E9C-101B-9397-08002B2CF9AE}" pid="4" name="ContentTypeId">
    <vt:lpwstr>0x01010033ECB1EDD0319C4599A58600013659D4</vt:lpwstr>
  </property>
</Properties>
</file>