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0C1E" w:rsidRPr="00024343" w:rsidRDefault="002760D7" w:rsidP="007E0C1E">
            <w:pPr>
              <w:rPr>
                <w:rtl/>
              </w:rPr>
            </w:pPr>
            <w:r>
              <w:fldChar w:fldCharType="begin"/>
            </w:r>
            <w:r>
              <w:instrText xml:space="preserve"> DOCPROPERTY "Document number"  \* MERGEFORMAT </w:instrText>
            </w:r>
            <w:r>
              <w:fldChar w:fldCharType="separate"/>
            </w:r>
            <w:r w:rsidR="004C792C">
              <w:t>UNEP/</w:t>
            </w:r>
            <w:proofErr w:type="spellStart"/>
            <w:r w:rsidR="004C792C">
              <w:t>OzL.Pro</w:t>
            </w:r>
            <w:proofErr w:type="spellEnd"/>
            <w:r w:rsidR="004C792C">
              <w:t>/</w:t>
            </w:r>
            <w:proofErr w:type="spellStart"/>
            <w:r w:rsidR="004C792C">
              <w:t>ExCom</w:t>
            </w:r>
            <w:proofErr w:type="spellEnd"/>
            <w:r w:rsidR="004C792C">
              <w:t>/83/24</w:t>
            </w:r>
            <w:r>
              <w:fldChar w:fldCharType="end"/>
            </w:r>
          </w:p>
          <w:p w:rsidR="00662A73" w:rsidRPr="00675FA8" w:rsidRDefault="005C4216" w:rsidP="0070162F">
            <w:pPr>
              <w:spacing w:before="120"/>
              <w:jc w:val="left"/>
              <w:rPr>
                <w:szCs w:val="24"/>
              </w:rPr>
            </w:pPr>
            <w:r>
              <w:rPr>
                <w:lang w:val="en-US"/>
              </w:rPr>
              <w:t>30</w:t>
            </w:r>
            <w:r w:rsidR="005F0746">
              <w:rPr>
                <w:lang w:val="en-US"/>
              </w:rPr>
              <w:t xml:space="preserve"> April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0"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Pr>
          <w:rFonts w:hint="cs"/>
          <w:sz w:val="28"/>
          <w:szCs w:val="28"/>
          <w:rtl/>
        </w:rPr>
        <w:t xml:space="preserve"> </w:t>
      </w:r>
      <w:r>
        <w:rPr>
          <w:rFonts w:asciiTheme="majorBidi" w:hAnsiTheme="majorBidi" w:cstheme="majorBidi" w:hint="cs"/>
          <w:sz w:val="26"/>
          <w:szCs w:val="26"/>
          <w:rtl/>
          <w:lang w:bidi="ar-SY"/>
        </w:rPr>
        <w:t>مايو/أيّار 2019</w:t>
      </w:r>
    </w:p>
    <w:p w:rsidR="004C792C" w:rsidRDefault="004C792C" w:rsidP="004C792C">
      <w:pPr>
        <w:pStyle w:val="0Heading0"/>
        <w:bidi/>
        <w:ind w:left="4"/>
        <w:rPr>
          <w:rFonts w:asciiTheme="majorBidi" w:hAnsiTheme="majorBidi" w:cstheme="majorBidi"/>
          <w:sz w:val="26"/>
          <w:szCs w:val="26"/>
          <w:lang w:bidi="ar-SY"/>
        </w:rPr>
      </w:pPr>
    </w:p>
    <w:p w:rsidR="004C792C" w:rsidRDefault="004C792C" w:rsidP="004C792C">
      <w:pPr>
        <w:pStyle w:val="0Heading0"/>
        <w:bidi/>
        <w:ind w:left="4"/>
        <w:rPr>
          <w:rFonts w:asciiTheme="majorBidi" w:hAnsiTheme="majorBidi" w:cstheme="majorBidi"/>
          <w:sz w:val="26"/>
          <w:szCs w:val="26"/>
          <w:lang w:bidi="ar-SY"/>
        </w:rPr>
      </w:pPr>
    </w:p>
    <w:p w:rsidR="00BD028E" w:rsidRDefault="00BD028E" w:rsidP="00BD028E">
      <w:pPr>
        <w:pStyle w:val="0Heading0"/>
        <w:bidi/>
        <w:ind w:left="4"/>
        <w:rPr>
          <w:rFonts w:cs="Arabic Transparent"/>
          <w:sz w:val="28"/>
          <w:szCs w:val="28"/>
          <w:lang w:bidi="ar-DZ"/>
        </w:rPr>
      </w:pPr>
    </w:p>
    <w:p w:rsidR="00BD028E" w:rsidRPr="00C84109" w:rsidRDefault="00BD028E" w:rsidP="00BD028E">
      <w:pPr>
        <w:pStyle w:val="StyleHeader4Para4Left0Firstline0"/>
        <w:numPr>
          <w:ilvl w:val="0"/>
          <w:numId w:val="0"/>
        </w:numPr>
        <w:bidi/>
        <w:jc w:val="center"/>
        <w:rPr>
          <w:b/>
          <w:bCs/>
          <w:sz w:val="32"/>
          <w:szCs w:val="32"/>
          <w:rtl/>
          <w:lang w:val="en-US" w:bidi="ar-EG"/>
        </w:rPr>
      </w:pPr>
      <w:r w:rsidRPr="00C84109">
        <w:rPr>
          <w:rFonts w:hint="cs"/>
          <w:b/>
          <w:bCs/>
          <w:sz w:val="32"/>
          <w:szCs w:val="32"/>
          <w:rtl/>
          <w:lang w:bidi="ar-SA"/>
        </w:rPr>
        <w:t xml:space="preserve">مقترح مشروع: </w:t>
      </w:r>
      <w:r w:rsidR="000B3FC8" w:rsidRPr="00C84109">
        <w:rPr>
          <w:rFonts w:hint="cs"/>
          <w:b/>
          <w:bCs/>
          <w:sz w:val="32"/>
          <w:szCs w:val="32"/>
          <w:rtl/>
          <w:lang w:bidi="ar-EG"/>
        </w:rPr>
        <w:t>كوستاريكا</w:t>
      </w:r>
    </w:p>
    <w:p w:rsidR="00BD028E" w:rsidRDefault="00BD028E" w:rsidP="00BD028E">
      <w:pPr>
        <w:pStyle w:val="StyleHeader4Para4Left0Firstline0"/>
        <w:numPr>
          <w:ilvl w:val="0"/>
          <w:numId w:val="0"/>
        </w:numPr>
        <w:bidi/>
        <w:rPr>
          <w:sz w:val="26"/>
          <w:szCs w:val="26"/>
          <w:rtl/>
          <w:lang w:bidi="ar-SA"/>
        </w:rPr>
      </w:pPr>
    </w:p>
    <w:p w:rsidR="00BD028E" w:rsidRPr="00C84109" w:rsidRDefault="00BD028E" w:rsidP="00BD028E">
      <w:pPr>
        <w:pStyle w:val="StyleHeader4Para4Left0Firstline0"/>
        <w:numPr>
          <w:ilvl w:val="0"/>
          <w:numId w:val="0"/>
        </w:numPr>
        <w:bidi/>
        <w:rPr>
          <w:sz w:val="26"/>
          <w:szCs w:val="26"/>
          <w:rtl/>
          <w:lang w:bidi="ar-SA"/>
        </w:rPr>
      </w:pPr>
      <w:r w:rsidRPr="00C84109">
        <w:rPr>
          <w:rFonts w:hint="cs"/>
          <w:sz w:val="26"/>
          <w:szCs w:val="26"/>
          <w:rtl/>
          <w:lang w:bidi="ar-SA"/>
        </w:rPr>
        <w:t xml:space="preserve">تتألف هذه الوثيقة من تعليقات وتوصية الأمانة بشأن مقترح المشروع التالي: </w:t>
      </w:r>
    </w:p>
    <w:p w:rsidR="00BD028E" w:rsidRPr="00C84109" w:rsidRDefault="00BD028E" w:rsidP="00BD028E">
      <w:pPr>
        <w:pStyle w:val="StyleHeader4Para4Left0Firstline0"/>
        <w:numPr>
          <w:ilvl w:val="0"/>
          <w:numId w:val="0"/>
        </w:numPr>
        <w:bidi/>
        <w:rPr>
          <w:sz w:val="26"/>
          <w:szCs w:val="26"/>
          <w:rtl/>
          <w:lang w:bidi="ar-SA"/>
        </w:rPr>
      </w:pPr>
    </w:p>
    <w:p w:rsidR="00BD028E" w:rsidRPr="00C84109" w:rsidRDefault="00BD028E" w:rsidP="00BD028E">
      <w:pPr>
        <w:pStyle w:val="StyleHeader4Para4Left0Firstline0"/>
        <w:numPr>
          <w:ilvl w:val="0"/>
          <w:numId w:val="0"/>
        </w:numPr>
        <w:bidi/>
        <w:rPr>
          <w:sz w:val="26"/>
          <w:szCs w:val="26"/>
          <w:u w:val="single"/>
          <w:rtl/>
          <w:lang w:bidi="ar-SA"/>
        </w:rPr>
      </w:pPr>
      <w:r w:rsidRPr="00C84109">
        <w:rPr>
          <w:rFonts w:hint="cs"/>
          <w:sz w:val="26"/>
          <w:szCs w:val="26"/>
          <w:u w:val="single"/>
          <w:rtl/>
          <w:lang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5"/>
        <w:gridCol w:w="1615"/>
      </w:tblGrid>
      <w:tr w:rsidR="00EB6EDC" w:rsidRPr="00C84109" w:rsidTr="00EB6EDC">
        <w:tc>
          <w:tcPr>
            <w:tcW w:w="7735" w:type="dxa"/>
          </w:tcPr>
          <w:p w:rsidR="00B70DF5" w:rsidRPr="00C84109" w:rsidRDefault="00DB721A" w:rsidP="0041204A">
            <w:pPr>
              <w:pStyle w:val="StyleHeader4Para4Left0Firstline0"/>
              <w:numPr>
                <w:ilvl w:val="0"/>
                <w:numId w:val="23"/>
              </w:numPr>
              <w:bidi/>
              <w:rPr>
                <w:sz w:val="26"/>
                <w:szCs w:val="26"/>
                <w:rtl/>
                <w:lang w:bidi="ar-SA"/>
              </w:rPr>
            </w:pPr>
            <w:r w:rsidRPr="00C84109">
              <w:rPr>
                <w:rFonts w:hint="cs"/>
                <w:sz w:val="26"/>
                <w:szCs w:val="26"/>
                <w:rtl/>
                <w:lang w:bidi="ar-SA"/>
              </w:rPr>
              <w:t xml:space="preserve">خطة إدارة إزالة المواد الهيدروكلوروفلوروكربونية (المرحلة </w:t>
            </w:r>
            <w:r w:rsidR="00523882" w:rsidRPr="00C84109">
              <w:rPr>
                <w:rFonts w:hint="cs"/>
                <w:sz w:val="26"/>
                <w:szCs w:val="26"/>
                <w:rtl/>
                <w:lang w:bidi="ar-SA"/>
              </w:rPr>
              <w:t>الأولى</w:t>
            </w:r>
            <w:r w:rsidRPr="00C84109">
              <w:rPr>
                <w:rFonts w:hint="cs"/>
                <w:sz w:val="26"/>
                <w:szCs w:val="26"/>
                <w:rtl/>
                <w:lang w:bidi="ar-SA"/>
              </w:rPr>
              <w:t>، الشريحة</w:t>
            </w:r>
            <w:r w:rsidR="00523882" w:rsidRPr="00C84109">
              <w:rPr>
                <w:rFonts w:hint="cs"/>
                <w:sz w:val="26"/>
                <w:szCs w:val="26"/>
                <w:rtl/>
                <w:lang w:bidi="ar-SA"/>
              </w:rPr>
              <w:t xml:space="preserve"> </w:t>
            </w:r>
            <w:r w:rsidR="000B3FC8" w:rsidRPr="00C84109">
              <w:rPr>
                <w:rFonts w:hint="cs"/>
                <w:sz w:val="26"/>
                <w:szCs w:val="26"/>
                <w:rtl/>
                <w:lang w:bidi="ar-SA"/>
              </w:rPr>
              <w:t>الخامسة</w:t>
            </w:r>
            <w:r w:rsidRPr="00C84109">
              <w:rPr>
                <w:rFonts w:hint="cs"/>
                <w:sz w:val="26"/>
                <w:szCs w:val="26"/>
                <w:rtl/>
                <w:lang w:bidi="ar-SA"/>
              </w:rPr>
              <w:t>)</w:t>
            </w:r>
          </w:p>
        </w:tc>
        <w:tc>
          <w:tcPr>
            <w:tcW w:w="1615" w:type="dxa"/>
          </w:tcPr>
          <w:p w:rsidR="00EB6EDC" w:rsidRPr="00C84109" w:rsidRDefault="000B3FC8" w:rsidP="001A2DFA">
            <w:pPr>
              <w:pStyle w:val="StyleHeader4Para4Left0Firstline0"/>
              <w:numPr>
                <w:ilvl w:val="0"/>
                <w:numId w:val="0"/>
              </w:numPr>
              <w:bidi/>
              <w:jc w:val="right"/>
              <w:rPr>
                <w:sz w:val="26"/>
                <w:szCs w:val="26"/>
                <w:rtl/>
                <w:lang w:bidi="ar-EG"/>
              </w:rPr>
            </w:pPr>
            <w:r w:rsidRPr="00C84109">
              <w:rPr>
                <w:rFonts w:hint="cs"/>
                <w:sz w:val="26"/>
                <w:szCs w:val="26"/>
                <w:rtl/>
                <w:lang w:bidi="ar-SA"/>
              </w:rPr>
              <w:t>يؤئنديبي</w:t>
            </w:r>
          </w:p>
        </w:tc>
      </w:tr>
    </w:tbl>
    <w:p w:rsidR="00EB6EDC" w:rsidRDefault="00EB6EDC" w:rsidP="00EB6EDC">
      <w:pPr>
        <w:pStyle w:val="StyleHeader4Para4Left0Firstline0"/>
        <w:numPr>
          <w:ilvl w:val="0"/>
          <w:numId w:val="0"/>
        </w:numPr>
        <w:bidi/>
        <w:rPr>
          <w:rtl/>
          <w:lang w:bidi="ar-SA"/>
        </w:rPr>
      </w:pPr>
    </w:p>
    <w:bookmarkEnd w:id="0"/>
    <w:p w:rsidR="007E39FA" w:rsidRDefault="007E39FA" w:rsidP="00010740">
      <w:pPr>
        <w:pStyle w:val="StyleHeader4Para4Left0Firstline0"/>
        <w:numPr>
          <w:ilvl w:val="0"/>
          <w:numId w:val="0"/>
        </w:numPr>
        <w:bidi/>
        <w:spacing w:after="0"/>
        <w:jc w:val="center"/>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column">
                  <wp:posOffset>169545</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2760D7" w:rsidRDefault="002760D7" w:rsidP="007E39FA">
                            <w:pPr>
                              <w:jc w:val="center"/>
                              <w:rPr>
                                <w:rtl/>
                              </w:rPr>
                            </w:pPr>
                            <w:r>
                              <w:rPr>
                                <w:rtl/>
                              </w:rPr>
                              <w:t>إن وثائق ما قبل دورات اللجنة التنفيذية للصندوق المتعدد الأطراف لتنفيذ بروتوكول مونتريال</w:t>
                            </w:r>
                          </w:p>
                          <w:p w:rsidR="002760D7" w:rsidRDefault="002760D7"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w:pict>
              <v:shapetype w14:anchorId="1950F7B0" id="_x0000_t202" coordsize="21600,21600" o:spt="202" path="m,l,21600r21600,l21600,xe">
                <v:stroke joinstyle="miter"/>
                <v:path gradientshapeok="t" o:connecttype="rect"/>
              </v:shapetype>
              <v:shape id="Text Box 2" o:spid="_x0000_s1026" type="#_x0000_t202" style="position:absolute;left:0;text-align:left;margin-left:13.35pt;margin-top:720.85pt;width:454.65pt;height:33.2pt;z-index:25166233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">
                <v:textbox style="mso-fit-shape-to-text:t">
                  <w:txbxContent>
                    <w:p w:rsidR="002760D7" w:rsidRDefault="002760D7" w:rsidP="007E39FA">
                      <w:pPr>
                        <w:jc w:val="center"/>
                        <w:rPr>
                          <w:rtl/>
                        </w:rPr>
                      </w:pPr>
                      <w:r>
                        <w:rPr>
                          <w:rtl/>
                        </w:rPr>
                        <w:t>إن وثائق ما قبل دورات اللجنة التنفيذية للصندوق المتعدد الأطراف لتنفيذ بروتوكول مونتريال</w:t>
                      </w:r>
                    </w:p>
                    <w:p w:rsidR="002760D7" w:rsidRDefault="002760D7" w:rsidP="007E39FA">
                      <w:pPr>
                        <w:bidi/>
                        <w:jc w:val="center"/>
                      </w:pPr>
                      <w:r>
                        <w:rPr>
                          <w:rtl/>
                        </w:rPr>
                        <w:t>قد تصدر دون إخلال بأي قرار تتخذه اللجنة التنفيذية بعد صدورها</w:t>
                      </w:r>
                      <w:r>
                        <w:t>.</w:t>
                      </w:r>
                    </w:p>
                  </w:txbxContent>
                </v:textbox>
                <w10:wrap type="through" anchory="page"/>
              </v:shape>
            </w:pict>
          </mc:Fallback>
        </mc:AlternateContent>
      </w:r>
    </w:p>
    <w:p w:rsidR="007E39FA" w:rsidRDefault="007E39FA" w:rsidP="007E39FA">
      <w:pPr>
        <w:pStyle w:val="StyleHeader4Para4Left0Firstline0"/>
        <w:numPr>
          <w:ilvl w:val="0"/>
          <w:numId w:val="0"/>
        </w:numPr>
        <w:bidi/>
        <w:spacing w:after="0"/>
        <w:jc w:val="center"/>
        <w:rPr>
          <w:sz w:val="24"/>
          <w:rtl/>
        </w:rPr>
      </w:pPr>
    </w:p>
    <w:p w:rsidR="00DB721A" w:rsidRDefault="00DB721A">
      <w:pPr>
        <w:jc w:val="left"/>
        <w:rPr>
          <w:b/>
          <w:bCs/>
          <w:sz w:val="28"/>
          <w:szCs w:val="28"/>
          <w:rtl/>
          <w:lang w:bidi="ar-SA"/>
        </w:rPr>
      </w:pPr>
      <w:r>
        <w:rPr>
          <w:b/>
          <w:bCs/>
          <w:sz w:val="28"/>
          <w:szCs w:val="28"/>
          <w:rtl/>
          <w:lang w:bidi="ar-SA"/>
        </w:rPr>
        <w:br w:type="page"/>
      </w:r>
    </w:p>
    <w:p w:rsidR="00C31215" w:rsidRPr="00C84109" w:rsidRDefault="00C31215" w:rsidP="00C31215">
      <w:pPr>
        <w:pStyle w:val="StyleHeader4Para4Left0Firstline0"/>
        <w:numPr>
          <w:ilvl w:val="0"/>
          <w:numId w:val="0"/>
        </w:numPr>
        <w:bidi/>
        <w:spacing w:after="0"/>
        <w:jc w:val="center"/>
        <w:rPr>
          <w:b/>
          <w:bCs/>
          <w:sz w:val="24"/>
          <w:szCs w:val="24"/>
          <w:rtl/>
          <w:lang w:bidi="ar-EG"/>
        </w:rPr>
      </w:pPr>
      <w:r w:rsidRPr="00C84109">
        <w:rPr>
          <w:rFonts w:hint="cs"/>
          <w:b/>
          <w:bCs/>
          <w:sz w:val="24"/>
          <w:szCs w:val="24"/>
          <w:rtl/>
          <w:lang w:bidi="ar-SA"/>
        </w:rPr>
        <w:lastRenderedPageBreak/>
        <w:t xml:space="preserve">ورقة تقييم المشروع </w:t>
      </w:r>
      <w:r w:rsidRPr="00C84109">
        <w:rPr>
          <w:b/>
          <w:bCs/>
          <w:sz w:val="24"/>
          <w:szCs w:val="24"/>
          <w:rtl/>
          <w:lang w:bidi="ar-SA"/>
        </w:rPr>
        <w:t>–</w:t>
      </w:r>
      <w:r w:rsidRPr="00C84109">
        <w:rPr>
          <w:rFonts w:hint="cs"/>
          <w:b/>
          <w:bCs/>
          <w:sz w:val="24"/>
          <w:szCs w:val="24"/>
          <w:rtl/>
          <w:lang w:bidi="ar-SA"/>
        </w:rPr>
        <w:t xml:space="preserve"> </w:t>
      </w:r>
      <w:r w:rsidRPr="00C84109">
        <w:rPr>
          <w:rFonts w:hint="cs"/>
          <w:b/>
          <w:bCs/>
          <w:sz w:val="24"/>
          <w:szCs w:val="24"/>
          <w:rtl/>
          <w:lang w:bidi="ar-EG"/>
        </w:rPr>
        <w:t>مشروعات متعددة السنوات</w:t>
      </w:r>
    </w:p>
    <w:p w:rsidR="00C31215" w:rsidRPr="00C84109" w:rsidRDefault="000B3FC8" w:rsidP="00C31215">
      <w:pPr>
        <w:bidi/>
        <w:jc w:val="center"/>
        <w:rPr>
          <w:b/>
          <w:bCs/>
          <w:szCs w:val="24"/>
          <w:lang w:val="en-US" w:bidi="ar-EG"/>
        </w:rPr>
      </w:pPr>
      <w:r w:rsidRPr="00C84109">
        <w:rPr>
          <w:rFonts w:hint="cs"/>
          <w:b/>
          <w:bCs/>
          <w:szCs w:val="24"/>
          <w:rtl/>
          <w:lang w:bidi="ar-EG"/>
        </w:rPr>
        <w:t>كوستاريكا</w:t>
      </w:r>
    </w:p>
    <w:p w:rsidR="00C31215" w:rsidRPr="00C84109" w:rsidRDefault="00C31215" w:rsidP="00C31215">
      <w:pPr>
        <w:bidi/>
        <w:jc w:val="center"/>
        <w:rPr>
          <w:sz w:val="10"/>
          <w:szCs w:val="6"/>
          <w:lang w:val="en-CA"/>
        </w:rPr>
      </w:pPr>
    </w:p>
    <w:tbl>
      <w:tblPr>
        <w:tblStyle w:val="TableGrid"/>
        <w:bidiVisual/>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5"/>
        <w:gridCol w:w="1403"/>
        <w:gridCol w:w="2673"/>
        <w:gridCol w:w="2329"/>
      </w:tblGrid>
      <w:tr w:rsidR="00C31215" w:rsidRPr="00436E4A" w:rsidTr="00523882">
        <w:trPr>
          <w:trHeight w:val="240"/>
          <w:jc w:val="center"/>
        </w:trPr>
        <w:tc>
          <w:tcPr>
            <w:tcW w:w="3595" w:type="dxa"/>
            <w:shd w:val="clear" w:color="auto" w:fill="auto"/>
          </w:tcPr>
          <w:p w:rsidR="00C31215" w:rsidRPr="00436E4A" w:rsidRDefault="00523882" w:rsidP="00C84109">
            <w:pPr>
              <w:bidi/>
              <w:spacing w:after="80"/>
              <w:jc w:val="left"/>
              <w:rPr>
                <w:bCs/>
                <w:sz w:val="18"/>
                <w:szCs w:val="18"/>
                <w:lang w:val="en-CA"/>
              </w:rPr>
            </w:pPr>
            <w:r w:rsidRPr="00436E4A">
              <w:rPr>
                <w:rFonts w:hint="cs"/>
                <w:bCs/>
                <w:sz w:val="18"/>
                <w:szCs w:val="18"/>
                <w:rtl/>
                <w:lang w:val="en-CA"/>
              </w:rPr>
              <w:t>(</w:t>
            </w:r>
            <w:r w:rsidR="00C84109">
              <w:rPr>
                <w:rFonts w:hint="cs"/>
                <w:bCs/>
                <w:sz w:val="18"/>
                <w:szCs w:val="18"/>
                <w:rtl/>
                <w:lang w:val="en-CA"/>
              </w:rPr>
              <w:t>أولا</w:t>
            </w:r>
            <w:r w:rsidRPr="00436E4A">
              <w:rPr>
                <w:rFonts w:hint="cs"/>
                <w:bCs/>
                <w:sz w:val="18"/>
                <w:szCs w:val="18"/>
                <w:rtl/>
                <w:lang w:val="en-CA"/>
              </w:rPr>
              <w:t>) عنوان المشروع</w:t>
            </w:r>
          </w:p>
        </w:tc>
        <w:tc>
          <w:tcPr>
            <w:tcW w:w="1403"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الوكالة</w:t>
            </w:r>
          </w:p>
        </w:tc>
        <w:tc>
          <w:tcPr>
            <w:tcW w:w="2673"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الاجتماع الذي تمت فيه الموافقة</w:t>
            </w:r>
          </w:p>
        </w:tc>
        <w:tc>
          <w:tcPr>
            <w:tcW w:w="2329" w:type="dxa"/>
            <w:shd w:val="clear" w:color="auto" w:fill="auto"/>
          </w:tcPr>
          <w:p w:rsidR="00C31215" w:rsidRPr="00436E4A" w:rsidRDefault="00523882" w:rsidP="00C31215">
            <w:pPr>
              <w:spacing w:after="80"/>
              <w:jc w:val="center"/>
              <w:rPr>
                <w:bCs/>
                <w:sz w:val="18"/>
                <w:szCs w:val="18"/>
                <w:lang w:val="en-CA"/>
              </w:rPr>
            </w:pPr>
            <w:r w:rsidRPr="00436E4A">
              <w:rPr>
                <w:rFonts w:hint="cs"/>
                <w:bCs/>
                <w:sz w:val="18"/>
                <w:szCs w:val="18"/>
                <w:rtl/>
                <w:lang w:val="en-CA"/>
              </w:rPr>
              <w:t>تدابير الرقابة</w:t>
            </w:r>
          </w:p>
        </w:tc>
      </w:tr>
      <w:tr w:rsidR="00C31215" w:rsidRPr="00436E4A" w:rsidTr="00523882">
        <w:trPr>
          <w:trHeight w:val="240"/>
          <w:jc w:val="center"/>
        </w:trPr>
        <w:tc>
          <w:tcPr>
            <w:tcW w:w="3595" w:type="dxa"/>
            <w:shd w:val="clear" w:color="auto" w:fill="auto"/>
          </w:tcPr>
          <w:p w:rsidR="00706A2E" w:rsidRDefault="00523882" w:rsidP="00523882">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rsidR="00C31215" w:rsidRPr="00436E4A" w:rsidRDefault="00523882" w:rsidP="00706A2E">
            <w:pPr>
              <w:bidi/>
              <w:spacing w:after="80"/>
              <w:jc w:val="center"/>
              <w:rPr>
                <w:sz w:val="18"/>
                <w:szCs w:val="18"/>
                <w:lang w:val="en-CA"/>
              </w:rPr>
            </w:pPr>
            <w:r w:rsidRPr="00436E4A">
              <w:rPr>
                <w:rFonts w:hint="cs"/>
                <w:sz w:val="18"/>
                <w:szCs w:val="18"/>
                <w:rtl/>
                <w:lang w:val="en-CA"/>
              </w:rPr>
              <w:t>(المرحلة الأولى)</w:t>
            </w:r>
          </w:p>
        </w:tc>
        <w:tc>
          <w:tcPr>
            <w:tcW w:w="1403" w:type="dxa"/>
            <w:shd w:val="clear" w:color="auto" w:fill="auto"/>
          </w:tcPr>
          <w:p w:rsidR="009C0DF4" w:rsidRPr="00436E4A" w:rsidRDefault="000B3FC8" w:rsidP="000B3FC8">
            <w:pPr>
              <w:bidi/>
              <w:spacing w:after="80"/>
              <w:jc w:val="center"/>
              <w:rPr>
                <w:sz w:val="18"/>
                <w:szCs w:val="18"/>
                <w:lang w:val="en-CA"/>
              </w:rPr>
            </w:pPr>
            <w:r>
              <w:rPr>
                <w:rFonts w:hint="cs"/>
                <w:sz w:val="18"/>
                <w:szCs w:val="18"/>
                <w:rtl/>
                <w:lang w:val="en-CA" w:bidi="ar-EG"/>
              </w:rPr>
              <w:t>يوئنديبي</w:t>
            </w:r>
            <w:r w:rsidR="00523882" w:rsidRPr="00436E4A">
              <w:rPr>
                <w:rFonts w:hint="cs"/>
                <w:sz w:val="18"/>
                <w:szCs w:val="18"/>
                <w:rtl/>
                <w:lang w:val="en-CA"/>
              </w:rPr>
              <w:t xml:space="preserve"> (رئيسية)</w:t>
            </w:r>
            <w:r w:rsidR="009C0DF4">
              <w:rPr>
                <w:rFonts w:hint="cs"/>
                <w:sz w:val="18"/>
                <w:szCs w:val="18"/>
                <w:rtl/>
                <w:lang w:val="en-CA"/>
              </w:rPr>
              <w:t xml:space="preserve"> </w:t>
            </w:r>
          </w:p>
        </w:tc>
        <w:tc>
          <w:tcPr>
            <w:tcW w:w="2673" w:type="dxa"/>
            <w:shd w:val="clear" w:color="auto" w:fill="auto"/>
          </w:tcPr>
          <w:p w:rsidR="00C31215" w:rsidRPr="00436E4A" w:rsidRDefault="000B3FC8" w:rsidP="00C31215">
            <w:pPr>
              <w:spacing w:after="80"/>
              <w:jc w:val="center"/>
              <w:rPr>
                <w:sz w:val="18"/>
                <w:szCs w:val="18"/>
                <w:lang w:val="en-CA"/>
              </w:rPr>
            </w:pPr>
            <w:r>
              <w:rPr>
                <w:rFonts w:hint="cs"/>
                <w:sz w:val="18"/>
                <w:szCs w:val="18"/>
                <w:rtl/>
                <w:lang w:val="en-CA"/>
              </w:rPr>
              <w:t>الرابع</w:t>
            </w:r>
            <w:r w:rsidR="00523882" w:rsidRPr="00436E4A">
              <w:rPr>
                <w:rFonts w:hint="cs"/>
                <w:sz w:val="18"/>
                <w:szCs w:val="18"/>
                <w:rtl/>
                <w:lang w:val="en-CA"/>
              </w:rPr>
              <w:t xml:space="preserve"> والستون</w:t>
            </w:r>
          </w:p>
        </w:tc>
        <w:tc>
          <w:tcPr>
            <w:tcW w:w="2329" w:type="dxa"/>
            <w:shd w:val="clear" w:color="auto" w:fill="auto"/>
          </w:tcPr>
          <w:p w:rsidR="00C31215" w:rsidRPr="00436E4A" w:rsidRDefault="00523882" w:rsidP="00C31215">
            <w:pPr>
              <w:spacing w:after="80"/>
              <w:jc w:val="center"/>
              <w:rPr>
                <w:sz w:val="18"/>
                <w:szCs w:val="18"/>
                <w:lang w:val="en-CA"/>
              </w:rPr>
            </w:pPr>
            <w:r w:rsidRPr="00436E4A">
              <w:rPr>
                <w:rFonts w:hint="cs"/>
                <w:sz w:val="18"/>
                <w:szCs w:val="18"/>
                <w:rtl/>
                <w:lang w:val="en-CA"/>
              </w:rPr>
              <w:t>35 في المائة بحلول عام 2020</w:t>
            </w:r>
          </w:p>
        </w:tc>
      </w:tr>
    </w:tbl>
    <w:p w:rsidR="00C31215" w:rsidRPr="00436E4A" w:rsidRDefault="00C31215" w:rsidP="00C31215">
      <w:pPr>
        <w:spacing w:after="60"/>
        <w:jc w:val="center"/>
        <w:rPr>
          <w:sz w:val="18"/>
          <w:szCs w:val="18"/>
          <w:lang w:val="en-CA"/>
        </w:rPr>
      </w:pPr>
    </w:p>
    <w:tbl>
      <w:tblPr>
        <w:tblStyle w:val="TableGrid"/>
        <w:bidiVisual/>
        <w:tblW w:w="9995" w:type="dxa"/>
        <w:tblInd w:w="-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80"/>
        <w:gridCol w:w="1800"/>
        <w:gridCol w:w="3415"/>
      </w:tblGrid>
      <w:tr w:rsidR="00C31215" w:rsidRPr="00436E4A" w:rsidTr="00523882">
        <w:trPr>
          <w:trHeight w:val="240"/>
        </w:trPr>
        <w:tc>
          <w:tcPr>
            <w:tcW w:w="4780" w:type="dxa"/>
            <w:shd w:val="clear" w:color="auto" w:fill="auto"/>
          </w:tcPr>
          <w:p w:rsidR="00C31215" w:rsidRPr="00436E4A" w:rsidRDefault="00523882" w:rsidP="00C84109">
            <w:pPr>
              <w:bidi/>
              <w:spacing w:after="60"/>
              <w:jc w:val="left"/>
              <w:rPr>
                <w:bCs/>
                <w:sz w:val="18"/>
                <w:szCs w:val="18"/>
                <w:lang w:val="en-CA"/>
              </w:rPr>
            </w:pPr>
            <w:r w:rsidRPr="00436E4A">
              <w:rPr>
                <w:rFonts w:hint="cs"/>
                <w:bCs/>
                <w:sz w:val="18"/>
                <w:szCs w:val="18"/>
                <w:rtl/>
                <w:lang w:val="en-CA"/>
              </w:rPr>
              <w:t>(</w:t>
            </w:r>
            <w:r w:rsidR="00C84109">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rPr>
            </w:pPr>
            <w:r w:rsidRPr="00331595">
              <w:rPr>
                <w:rFonts w:hint="cs"/>
                <w:sz w:val="18"/>
                <w:szCs w:val="18"/>
                <w:rtl/>
                <w:lang w:val="en-CA"/>
              </w:rPr>
              <w:t>السنة</w:t>
            </w:r>
            <w:r w:rsidRPr="00436E4A">
              <w:rPr>
                <w:rFonts w:hint="cs"/>
                <w:sz w:val="18"/>
                <w:szCs w:val="18"/>
                <w:rtl/>
                <w:lang w:val="en-CA"/>
              </w:rPr>
              <w:t>: 201</w:t>
            </w:r>
            <w:r w:rsidR="009C0DF4">
              <w:rPr>
                <w:rFonts w:hint="cs"/>
                <w:sz w:val="18"/>
                <w:szCs w:val="18"/>
                <w:rtl/>
                <w:lang w:val="en-CA"/>
              </w:rPr>
              <w:t>7</w:t>
            </w:r>
          </w:p>
        </w:tc>
        <w:tc>
          <w:tcPr>
            <w:tcW w:w="3415" w:type="dxa"/>
            <w:shd w:val="clear" w:color="auto" w:fill="auto"/>
          </w:tcPr>
          <w:p w:rsidR="00C31215" w:rsidRPr="00436E4A" w:rsidRDefault="000B3FC8" w:rsidP="000B3FC8">
            <w:pPr>
              <w:bidi/>
              <w:spacing w:after="60"/>
              <w:jc w:val="left"/>
              <w:rPr>
                <w:sz w:val="18"/>
                <w:szCs w:val="18"/>
                <w:lang w:val="en-CA"/>
              </w:rPr>
            </w:pPr>
            <w:r>
              <w:rPr>
                <w:sz w:val="18"/>
                <w:szCs w:val="18"/>
                <w:lang w:val="en-CA"/>
              </w:rPr>
              <w:t>10.10</w:t>
            </w:r>
            <w:r w:rsidR="00523882" w:rsidRPr="00436E4A">
              <w:rPr>
                <w:rFonts w:hint="cs"/>
                <w:sz w:val="18"/>
                <w:szCs w:val="18"/>
                <w:rtl/>
                <w:lang w:val="en-CA"/>
              </w:rPr>
              <w:t xml:space="preserve"> (طن من قدرات استنفاد الأوزون)</w:t>
            </w:r>
          </w:p>
        </w:tc>
      </w:tr>
    </w:tbl>
    <w:p w:rsidR="00C31215" w:rsidRDefault="00C31215" w:rsidP="00C31215">
      <w:pPr>
        <w:spacing w:after="60"/>
        <w:jc w:val="center"/>
        <w:rPr>
          <w:szCs w:val="24"/>
          <w:rtl/>
          <w:lang w:val="en-CA"/>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38"/>
        <w:gridCol w:w="1107"/>
        <w:gridCol w:w="762"/>
        <w:gridCol w:w="692"/>
        <w:gridCol w:w="768"/>
        <w:gridCol w:w="628"/>
        <w:gridCol w:w="732"/>
        <w:gridCol w:w="622"/>
        <w:gridCol w:w="1004"/>
        <w:gridCol w:w="1344"/>
      </w:tblGrid>
      <w:tr w:rsidR="00436E4A" w:rsidRPr="003814E6" w:rsidTr="000B3FC8">
        <w:trPr>
          <w:trHeight w:val="240"/>
        </w:trPr>
        <w:tc>
          <w:tcPr>
            <w:tcW w:w="3825" w:type="pct"/>
            <w:gridSpan w:val="8"/>
            <w:shd w:val="clear" w:color="auto" w:fill="auto"/>
          </w:tcPr>
          <w:p w:rsidR="00436E4A" w:rsidRPr="0051140D" w:rsidRDefault="00436E4A" w:rsidP="00C84109">
            <w:pPr>
              <w:bidi/>
              <w:spacing w:after="60"/>
              <w:jc w:val="left"/>
              <w:rPr>
                <w:bCs/>
                <w:sz w:val="18"/>
                <w:szCs w:val="18"/>
                <w:lang w:val="en-US"/>
              </w:rPr>
            </w:pPr>
            <w:r w:rsidRPr="0051140D">
              <w:rPr>
                <w:rFonts w:hint="cs"/>
                <w:bCs/>
                <w:sz w:val="18"/>
                <w:szCs w:val="18"/>
                <w:rtl/>
                <w:lang w:val="en-US"/>
              </w:rPr>
              <w:t>(</w:t>
            </w:r>
            <w:r w:rsidR="00C84109">
              <w:rPr>
                <w:rFonts w:hint="cs"/>
                <w:bCs/>
                <w:sz w:val="18"/>
                <w:szCs w:val="18"/>
                <w:rtl/>
                <w:lang w:val="en-US"/>
              </w:rPr>
              <w:t>ثالث</w:t>
            </w:r>
            <w:r w:rsidRPr="0051140D">
              <w:rPr>
                <w:rFonts w:hint="cs"/>
                <w:bCs/>
                <w:sz w:val="18"/>
                <w:szCs w:val="18"/>
                <w:rtl/>
                <w:lang w:val="en-US"/>
              </w:rPr>
              <w:t>) أحدث البيانات القطاعية للبرنامج القطري (طن من قدرات استنفاد الأوزون)</w:t>
            </w:r>
          </w:p>
        </w:tc>
        <w:tc>
          <w:tcPr>
            <w:tcW w:w="1175"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Pr>
                <w:rFonts w:hint="cs"/>
                <w:bCs/>
                <w:sz w:val="18"/>
                <w:szCs w:val="18"/>
                <w:rtl/>
                <w:lang w:val="en-US"/>
              </w:rPr>
              <w:t>2018</w:t>
            </w:r>
          </w:p>
        </w:tc>
      </w:tr>
      <w:tr w:rsidR="00436E4A" w:rsidRPr="003814E6" w:rsidTr="000B3FC8">
        <w:trPr>
          <w:trHeight w:val="240"/>
        </w:trPr>
        <w:tc>
          <w:tcPr>
            <w:tcW w:w="1170"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54"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81"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46"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697"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66"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11"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502"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673"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0B3FC8">
        <w:trPr>
          <w:trHeight w:val="240"/>
        </w:trPr>
        <w:tc>
          <w:tcPr>
            <w:tcW w:w="2451"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84" w:type="pct"/>
            <w:shd w:val="clear" w:color="auto" w:fill="auto"/>
          </w:tcPr>
          <w:p w:rsidR="00436E4A" w:rsidRPr="00830A12" w:rsidRDefault="00436E4A" w:rsidP="00C56D86">
            <w:pPr>
              <w:bidi/>
              <w:spacing w:after="60"/>
              <w:rPr>
                <w:sz w:val="18"/>
              </w:rPr>
            </w:pPr>
            <w:r>
              <w:rPr>
                <w:rFonts w:hint="cs"/>
                <w:sz w:val="18"/>
                <w:rtl/>
              </w:rPr>
              <w:t>التصنيع</w:t>
            </w:r>
          </w:p>
        </w:tc>
        <w:tc>
          <w:tcPr>
            <w:tcW w:w="314" w:type="pct"/>
            <w:shd w:val="clear" w:color="auto" w:fill="auto"/>
          </w:tcPr>
          <w:p w:rsidR="00436E4A" w:rsidRPr="00830A12" w:rsidRDefault="00436E4A" w:rsidP="00C56D86">
            <w:pPr>
              <w:bidi/>
              <w:spacing w:after="60"/>
              <w:rPr>
                <w:sz w:val="18"/>
              </w:rPr>
            </w:pPr>
            <w:r>
              <w:rPr>
                <w:rFonts w:hint="cs"/>
                <w:sz w:val="18"/>
                <w:rtl/>
              </w:rPr>
              <w:t>الخدمة</w:t>
            </w:r>
          </w:p>
        </w:tc>
        <w:tc>
          <w:tcPr>
            <w:tcW w:w="1852" w:type="pct"/>
            <w:gridSpan w:val="4"/>
            <w:shd w:val="clear" w:color="auto" w:fill="auto"/>
          </w:tcPr>
          <w:p w:rsidR="00436E4A" w:rsidRPr="00830A12" w:rsidRDefault="00436E4A" w:rsidP="00C56D86">
            <w:pPr>
              <w:bidi/>
              <w:spacing w:after="60"/>
              <w:rPr>
                <w:sz w:val="18"/>
              </w:rPr>
            </w:pPr>
          </w:p>
        </w:tc>
      </w:tr>
      <w:tr w:rsidR="000B3FC8" w:rsidRPr="003814E6" w:rsidTr="000B3FC8">
        <w:trPr>
          <w:trHeight w:val="240"/>
        </w:trPr>
        <w:tc>
          <w:tcPr>
            <w:tcW w:w="1170" w:type="pct"/>
            <w:shd w:val="clear" w:color="auto" w:fill="auto"/>
          </w:tcPr>
          <w:p w:rsidR="000B3FC8" w:rsidRPr="003814E6" w:rsidRDefault="000B3FC8" w:rsidP="000B3FC8">
            <w:pPr>
              <w:bidi/>
              <w:spacing w:after="60"/>
              <w:jc w:val="left"/>
              <w:rPr>
                <w:sz w:val="18"/>
                <w:szCs w:val="18"/>
                <w:lang w:val="en-US"/>
              </w:rPr>
            </w:pPr>
            <w:r>
              <w:rPr>
                <w:rFonts w:hint="cs"/>
                <w:sz w:val="18"/>
                <w:szCs w:val="18"/>
                <w:rtl/>
                <w:lang w:val="en-US"/>
              </w:rPr>
              <w:t>الهيدروكلوروفلوروكربون-</w:t>
            </w:r>
            <w:r>
              <w:rPr>
                <w:sz w:val="18"/>
                <w:szCs w:val="18"/>
                <w:lang w:val="en-US"/>
              </w:rPr>
              <w:t>123</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rtl/>
                <w:lang w:val="en-US"/>
              </w:rPr>
            </w:pPr>
            <w:r>
              <w:rPr>
                <w:rFonts w:hint="cs"/>
                <w:sz w:val="18"/>
                <w:szCs w:val="18"/>
                <w:rtl/>
                <w:lang w:val="en-US"/>
              </w:rPr>
              <w:t>الهيدروكلوروفلوروكربون-</w:t>
            </w:r>
            <w:r>
              <w:rPr>
                <w:sz w:val="18"/>
                <w:szCs w:val="18"/>
                <w:lang w:val="en-US"/>
              </w:rPr>
              <w:t>124</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0.00</w:t>
            </w: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0.00</w:t>
            </w: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1.20</w:t>
            </w: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1.20</w:t>
            </w: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rtl/>
                <w:lang w:val="en-US"/>
              </w:rPr>
            </w:pPr>
            <w:r>
              <w:rPr>
                <w:rFonts w:hint="cs"/>
                <w:sz w:val="18"/>
                <w:szCs w:val="18"/>
                <w:rtl/>
                <w:lang w:val="en-US"/>
              </w:rPr>
              <w:t>الهيدروكلوروفلوروكربون-141ب في البوليولات المستوردة سابقة الخلط</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0.40</w:t>
            </w: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0.40</w:t>
            </w:r>
          </w:p>
        </w:tc>
      </w:tr>
      <w:tr w:rsidR="000B3FC8" w:rsidRPr="003814E6" w:rsidTr="000B3FC8">
        <w:trPr>
          <w:trHeight w:val="240"/>
        </w:trPr>
        <w:tc>
          <w:tcPr>
            <w:tcW w:w="1170" w:type="pct"/>
            <w:shd w:val="clear" w:color="auto" w:fill="auto"/>
          </w:tcPr>
          <w:p w:rsidR="000B3FC8" w:rsidRPr="000B3FC8" w:rsidRDefault="000B3FC8" w:rsidP="000B3FC8">
            <w:pPr>
              <w:bidi/>
              <w:spacing w:after="60"/>
              <w:jc w:val="left"/>
              <w:rPr>
                <w:sz w:val="18"/>
                <w:szCs w:val="18"/>
                <w:rtl/>
              </w:rPr>
            </w:pPr>
            <w:r>
              <w:rPr>
                <w:rFonts w:hint="cs"/>
                <w:sz w:val="18"/>
                <w:szCs w:val="18"/>
                <w:rtl/>
                <w:lang w:val="en-US"/>
              </w:rPr>
              <w:t>الهيدروكلوروفلوروكربون-142ب</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0.03</w:t>
            </w: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0.03</w:t>
            </w: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rtl/>
                <w:lang w:val="en-US"/>
              </w:rPr>
            </w:pPr>
            <w:r>
              <w:rPr>
                <w:rFonts w:hint="cs"/>
                <w:sz w:val="18"/>
                <w:szCs w:val="18"/>
                <w:rtl/>
                <w:lang w:val="en-US"/>
              </w:rPr>
              <w:t>الهيدروكلوروفلوروكربون-22</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7.64</w:t>
            </w: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7.64</w:t>
            </w: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lang w:val="en-US"/>
              </w:rPr>
            </w:pPr>
            <w:r>
              <w:rPr>
                <w:rFonts w:hint="cs"/>
                <w:sz w:val="18"/>
                <w:szCs w:val="18"/>
                <w:rtl/>
                <w:lang w:val="en-US"/>
              </w:rPr>
              <w:t>الهيدروكلوروفلوروكربون-225</w:t>
            </w:r>
            <w:r>
              <w:rPr>
                <w:sz w:val="18"/>
                <w:szCs w:val="18"/>
                <w:lang w:val="en-US"/>
              </w:rPr>
              <w:t xml:space="preserve"> ca</w:t>
            </w:r>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p>
        </w:tc>
      </w:tr>
      <w:tr w:rsidR="000B3FC8" w:rsidRPr="003814E6" w:rsidTr="000B3FC8">
        <w:trPr>
          <w:trHeight w:val="240"/>
        </w:trPr>
        <w:tc>
          <w:tcPr>
            <w:tcW w:w="1170" w:type="pct"/>
            <w:shd w:val="clear" w:color="auto" w:fill="auto"/>
          </w:tcPr>
          <w:p w:rsidR="000B3FC8" w:rsidRDefault="000B3FC8" w:rsidP="000B3FC8">
            <w:pPr>
              <w:bidi/>
              <w:spacing w:after="60"/>
              <w:jc w:val="left"/>
              <w:rPr>
                <w:sz w:val="18"/>
                <w:szCs w:val="18"/>
                <w:lang w:val="en-US" w:bidi="ar-EG"/>
              </w:rPr>
            </w:pPr>
            <w:r>
              <w:rPr>
                <w:rFonts w:hint="cs"/>
                <w:sz w:val="18"/>
                <w:szCs w:val="18"/>
                <w:rtl/>
                <w:lang w:val="en-US"/>
              </w:rPr>
              <w:t>الهيدروكلوروفلوروكربون-</w:t>
            </w:r>
            <w:r>
              <w:rPr>
                <w:sz w:val="18"/>
                <w:szCs w:val="18"/>
                <w:lang w:val="en-US"/>
              </w:rPr>
              <w:t>225</w:t>
            </w:r>
            <w:r>
              <w:rPr>
                <w:rFonts w:hint="cs"/>
                <w:sz w:val="18"/>
                <w:szCs w:val="18"/>
                <w:rtl/>
                <w:lang w:val="en-US" w:bidi="ar-EG"/>
              </w:rPr>
              <w:t xml:space="preserve"> </w:t>
            </w:r>
            <w:proofErr w:type="spellStart"/>
            <w:r>
              <w:rPr>
                <w:sz w:val="18"/>
                <w:szCs w:val="18"/>
                <w:lang w:val="en-US" w:bidi="ar-EG"/>
              </w:rPr>
              <w:t>cb</w:t>
            </w:r>
            <w:proofErr w:type="spellEnd"/>
          </w:p>
        </w:tc>
        <w:tc>
          <w:tcPr>
            <w:tcW w:w="554" w:type="pct"/>
            <w:shd w:val="clear" w:color="auto" w:fill="auto"/>
          </w:tcPr>
          <w:p w:rsidR="000B3FC8" w:rsidRPr="00F724C6" w:rsidRDefault="000B3FC8" w:rsidP="000B3FC8">
            <w:pPr>
              <w:spacing w:after="60"/>
              <w:jc w:val="right"/>
              <w:rPr>
                <w:sz w:val="16"/>
                <w:szCs w:val="16"/>
                <w:lang w:val="en-US"/>
              </w:rPr>
            </w:pPr>
          </w:p>
        </w:tc>
        <w:tc>
          <w:tcPr>
            <w:tcW w:w="381" w:type="pct"/>
            <w:shd w:val="clear" w:color="auto" w:fill="auto"/>
          </w:tcPr>
          <w:p w:rsidR="000B3FC8" w:rsidRPr="00F724C6" w:rsidRDefault="000B3FC8" w:rsidP="000B3FC8">
            <w:pPr>
              <w:spacing w:after="60"/>
              <w:jc w:val="right"/>
              <w:rPr>
                <w:sz w:val="16"/>
                <w:szCs w:val="16"/>
                <w:lang w:val="en-US"/>
              </w:rPr>
            </w:pPr>
          </w:p>
        </w:tc>
        <w:tc>
          <w:tcPr>
            <w:tcW w:w="346" w:type="pct"/>
            <w:shd w:val="clear" w:color="auto" w:fill="auto"/>
          </w:tcPr>
          <w:p w:rsidR="000B3FC8" w:rsidRPr="00F724C6" w:rsidRDefault="000B3FC8" w:rsidP="000B3FC8">
            <w:pPr>
              <w:spacing w:after="60"/>
              <w:jc w:val="right"/>
              <w:rPr>
                <w:sz w:val="16"/>
                <w:szCs w:val="16"/>
                <w:lang w:val="en-US"/>
              </w:rPr>
            </w:pPr>
          </w:p>
        </w:tc>
        <w:tc>
          <w:tcPr>
            <w:tcW w:w="384" w:type="pct"/>
            <w:shd w:val="clear" w:color="auto" w:fill="auto"/>
          </w:tcPr>
          <w:p w:rsidR="000B3FC8" w:rsidRPr="00F724C6" w:rsidRDefault="000B3FC8" w:rsidP="000B3FC8">
            <w:pPr>
              <w:spacing w:after="60"/>
              <w:jc w:val="right"/>
              <w:rPr>
                <w:sz w:val="16"/>
                <w:szCs w:val="16"/>
                <w:lang w:val="en-US"/>
              </w:rPr>
            </w:pPr>
          </w:p>
        </w:tc>
        <w:tc>
          <w:tcPr>
            <w:tcW w:w="314" w:type="pct"/>
            <w:shd w:val="clear" w:color="auto" w:fill="auto"/>
          </w:tcPr>
          <w:p w:rsidR="000B3FC8" w:rsidRPr="00F724C6" w:rsidRDefault="000B3FC8" w:rsidP="000B3FC8">
            <w:pPr>
              <w:spacing w:after="60"/>
              <w:jc w:val="right"/>
              <w:rPr>
                <w:sz w:val="16"/>
                <w:szCs w:val="16"/>
                <w:lang w:val="en-US"/>
              </w:rPr>
            </w:pPr>
          </w:p>
        </w:tc>
        <w:tc>
          <w:tcPr>
            <w:tcW w:w="366" w:type="pct"/>
            <w:shd w:val="clear" w:color="auto" w:fill="auto"/>
          </w:tcPr>
          <w:p w:rsidR="000B3FC8" w:rsidRPr="00F724C6" w:rsidRDefault="000B3FC8" w:rsidP="000B3FC8">
            <w:pPr>
              <w:spacing w:after="60"/>
              <w:jc w:val="right"/>
              <w:rPr>
                <w:sz w:val="16"/>
                <w:szCs w:val="16"/>
                <w:lang w:val="en-US"/>
              </w:rPr>
            </w:pPr>
          </w:p>
        </w:tc>
        <w:tc>
          <w:tcPr>
            <w:tcW w:w="311" w:type="pct"/>
            <w:shd w:val="clear" w:color="auto" w:fill="auto"/>
          </w:tcPr>
          <w:p w:rsidR="000B3FC8" w:rsidRPr="00F724C6" w:rsidRDefault="000B3FC8" w:rsidP="000B3FC8">
            <w:pPr>
              <w:spacing w:after="60"/>
              <w:jc w:val="right"/>
              <w:rPr>
                <w:sz w:val="16"/>
                <w:szCs w:val="16"/>
                <w:lang w:val="en-US"/>
              </w:rPr>
            </w:pPr>
          </w:p>
        </w:tc>
        <w:tc>
          <w:tcPr>
            <w:tcW w:w="502" w:type="pct"/>
            <w:shd w:val="clear" w:color="auto" w:fill="auto"/>
          </w:tcPr>
          <w:p w:rsidR="000B3FC8" w:rsidRPr="00F724C6" w:rsidRDefault="000B3FC8" w:rsidP="000B3FC8">
            <w:pPr>
              <w:spacing w:after="60"/>
              <w:jc w:val="right"/>
              <w:rPr>
                <w:sz w:val="16"/>
                <w:szCs w:val="16"/>
                <w:lang w:val="en-US"/>
              </w:rPr>
            </w:pPr>
          </w:p>
        </w:tc>
        <w:tc>
          <w:tcPr>
            <w:tcW w:w="673" w:type="pct"/>
            <w:shd w:val="clear" w:color="auto" w:fill="auto"/>
          </w:tcPr>
          <w:p w:rsidR="000B3FC8" w:rsidRPr="00F724C6" w:rsidRDefault="000B3FC8" w:rsidP="000B3FC8">
            <w:pPr>
              <w:spacing w:after="60"/>
              <w:jc w:val="right"/>
              <w:rPr>
                <w:sz w:val="16"/>
                <w:szCs w:val="16"/>
                <w:lang w:val="en-US"/>
              </w:rPr>
            </w:pPr>
          </w:p>
        </w:tc>
      </w:tr>
    </w:tbl>
    <w:p w:rsidR="00436E4A" w:rsidRPr="00C84109" w:rsidRDefault="00436E4A" w:rsidP="00436E4A">
      <w:pPr>
        <w:spacing w:after="60"/>
        <w:jc w:val="center"/>
        <w:rPr>
          <w:sz w:val="12"/>
          <w:szCs w:val="12"/>
          <w:lang w:val="en-US"/>
        </w:rPr>
      </w:pPr>
    </w:p>
    <w:tbl>
      <w:tblPr>
        <w:tblStyle w:val="TableGrid"/>
        <w:bidiVisual/>
        <w:tblW w:w="5346" w:type="pct"/>
        <w:tblInd w:w="-3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25"/>
        <w:gridCol w:w="754"/>
        <w:gridCol w:w="5332"/>
        <w:gridCol w:w="1086"/>
      </w:tblGrid>
      <w:tr w:rsidR="00436E4A" w:rsidRPr="003814E6" w:rsidTr="00436E4A">
        <w:trPr>
          <w:trHeight w:val="240"/>
        </w:trPr>
        <w:tc>
          <w:tcPr>
            <w:tcW w:w="5000" w:type="pct"/>
            <w:gridSpan w:val="4"/>
            <w:shd w:val="clear" w:color="auto" w:fill="auto"/>
          </w:tcPr>
          <w:p w:rsidR="00436E4A" w:rsidRPr="0051140D" w:rsidRDefault="00436E4A" w:rsidP="00C84109">
            <w:pPr>
              <w:bidi/>
              <w:spacing w:after="60"/>
              <w:jc w:val="left"/>
              <w:rPr>
                <w:bCs/>
                <w:sz w:val="18"/>
                <w:szCs w:val="18"/>
                <w:lang w:val="en-US"/>
              </w:rPr>
            </w:pPr>
            <w:r w:rsidRPr="0051140D">
              <w:rPr>
                <w:rFonts w:hint="cs"/>
                <w:bCs/>
                <w:sz w:val="18"/>
                <w:szCs w:val="18"/>
                <w:rtl/>
                <w:lang w:val="en-US"/>
              </w:rPr>
              <w:t>(</w:t>
            </w:r>
            <w:r w:rsidR="00C84109">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436E4A" w:rsidRPr="003814E6" w:rsidTr="00436E4A">
        <w:trPr>
          <w:trHeight w:val="240"/>
        </w:trPr>
        <w:tc>
          <w:tcPr>
            <w:tcW w:w="1413"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خط الأساس للفترة 2009-2010</w:t>
            </w:r>
          </w:p>
        </w:tc>
        <w:tc>
          <w:tcPr>
            <w:tcW w:w="377" w:type="pct"/>
            <w:shd w:val="clear" w:color="auto" w:fill="auto"/>
          </w:tcPr>
          <w:p w:rsidR="00436E4A" w:rsidRPr="003814E6" w:rsidRDefault="000B3FC8" w:rsidP="00C56D86">
            <w:pPr>
              <w:spacing w:after="60"/>
              <w:jc w:val="right"/>
              <w:rPr>
                <w:sz w:val="18"/>
                <w:szCs w:val="18"/>
                <w:lang w:val="en-US"/>
              </w:rPr>
            </w:pPr>
            <w:r>
              <w:rPr>
                <w:sz w:val="18"/>
                <w:szCs w:val="18"/>
                <w:lang w:val="en-US"/>
              </w:rPr>
              <w:t>14.10</w:t>
            </w:r>
          </w:p>
        </w:tc>
        <w:tc>
          <w:tcPr>
            <w:tcW w:w="2667"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نقطة البداية للتخفيضات المجمعة المستدامة</w:t>
            </w:r>
          </w:p>
        </w:tc>
        <w:tc>
          <w:tcPr>
            <w:tcW w:w="543" w:type="pct"/>
            <w:shd w:val="clear" w:color="auto" w:fill="auto"/>
          </w:tcPr>
          <w:p w:rsidR="00436E4A" w:rsidRPr="003814E6" w:rsidRDefault="000B3FC8" w:rsidP="00C56D86">
            <w:pPr>
              <w:spacing w:after="60"/>
              <w:jc w:val="right"/>
              <w:rPr>
                <w:sz w:val="18"/>
                <w:szCs w:val="18"/>
                <w:lang w:val="en-US"/>
              </w:rPr>
            </w:pPr>
            <w:r>
              <w:rPr>
                <w:sz w:val="18"/>
                <w:szCs w:val="18"/>
                <w:lang w:val="en-US"/>
              </w:rPr>
              <w:t>32.21</w:t>
            </w:r>
          </w:p>
        </w:tc>
      </w:tr>
      <w:tr w:rsidR="00436E4A" w:rsidRPr="003814E6" w:rsidTr="00436E4A">
        <w:trPr>
          <w:trHeight w:val="240"/>
        </w:trPr>
        <w:tc>
          <w:tcPr>
            <w:tcW w:w="5000" w:type="pct"/>
            <w:gridSpan w:val="4"/>
            <w:shd w:val="clear" w:color="auto" w:fill="auto"/>
          </w:tcPr>
          <w:p w:rsidR="00436E4A" w:rsidRPr="0051140D" w:rsidRDefault="00436E4A" w:rsidP="00C56D8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436E4A" w:rsidRPr="003814E6" w:rsidTr="00436E4A">
        <w:trPr>
          <w:trHeight w:val="240"/>
        </w:trPr>
        <w:tc>
          <w:tcPr>
            <w:tcW w:w="1413"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موافق عليه بالفعل:</w:t>
            </w:r>
          </w:p>
        </w:tc>
        <w:tc>
          <w:tcPr>
            <w:tcW w:w="377" w:type="pct"/>
            <w:shd w:val="clear" w:color="auto" w:fill="auto"/>
          </w:tcPr>
          <w:p w:rsidR="00436E4A" w:rsidRPr="003814E6" w:rsidRDefault="000B3FC8" w:rsidP="00C56D86">
            <w:pPr>
              <w:spacing w:after="60"/>
              <w:jc w:val="right"/>
              <w:rPr>
                <w:sz w:val="18"/>
                <w:szCs w:val="18"/>
                <w:lang w:val="en-US"/>
              </w:rPr>
            </w:pPr>
            <w:r>
              <w:rPr>
                <w:sz w:val="18"/>
                <w:szCs w:val="18"/>
                <w:lang w:val="en-US"/>
              </w:rPr>
              <w:t>18.93</w:t>
            </w:r>
          </w:p>
        </w:tc>
        <w:tc>
          <w:tcPr>
            <w:tcW w:w="2667"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المتبقي</w:t>
            </w:r>
          </w:p>
        </w:tc>
        <w:tc>
          <w:tcPr>
            <w:tcW w:w="543" w:type="pct"/>
            <w:shd w:val="clear" w:color="auto" w:fill="auto"/>
          </w:tcPr>
          <w:p w:rsidR="00436E4A" w:rsidRPr="003814E6" w:rsidRDefault="000B3FC8" w:rsidP="00C56D86">
            <w:pPr>
              <w:spacing w:after="60"/>
              <w:jc w:val="right"/>
              <w:rPr>
                <w:sz w:val="18"/>
                <w:szCs w:val="18"/>
                <w:lang w:val="en-US"/>
              </w:rPr>
            </w:pPr>
            <w:r>
              <w:rPr>
                <w:sz w:val="18"/>
                <w:szCs w:val="18"/>
                <w:lang w:val="en-US"/>
              </w:rPr>
              <w:t>13.28</w:t>
            </w:r>
          </w:p>
        </w:tc>
      </w:tr>
    </w:tbl>
    <w:p w:rsidR="000B3FC8" w:rsidRPr="003814E6" w:rsidRDefault="000B3FC8" w:rsidP="000B3FC8">
      <w:pPr>
        <w:spacing w:after="60"/>
        <w:jc w:val="center"/>
        <w:rPr>
          <w:sz w:val="18"/>
          <w:szCs w:val="18"/>
          <w:lang w:val="en-US"/>
        </w:rPr>
      </w:pPr>
    </w:p>
    <w:tbl>
      <w:tblPr>
        <w:tblStyle w:val="TableGrid"/>
        <w:bidiVisual/>
        <w:tblW w:w="5291" w:type="pct"/>
        <w:tblInd w:w="-268" w:type="dxa"/>
        <w:tblLook w:val="04A0" w:firstRow="1" w:lastRow="0" w:firstColumn="1" w:lastColumn="0" w:noHBand="0" w:noVBand="1"/>
      </w:tblPr>
      <w:tblGrid>
        <w:gridCol w:w="1094"/>
        <w:gridCol w:w="4753"/>
        <w:gridCol w:w="1801"/>
        <w:gridCol w:w="2246"/>
      </w:tblGrid>
      <w:tr w:rsidR="000B3FC8" w:rsidRPr="003814E6" w:rsidTr="000B3FC8">
        <w:trPr>
          <w:trHeight w:val="251"/>
        </w:trPr>
        <w:tc>
          <w:tcPr>
            <w:tcW w:w="2955" w:type="pct"/>
            <w:gridSpan w:val="2"/>
            <w:shd w:val="clear" w:color="auto" w:fill="auto"/>
          </w:tcPr>
          <w:p w:rsidR="000B3FC8" w:rsidRPr="0051140D" w:rsidRDefault="000B3FC8" w:rsidP="00C84109">
            <w:pPr>
              <w:bidi/>
              <w:spacing w:after="60"/>
              <w:jc w:val="left"/>
              <w:rPr>
                <w:bCs/>
                <w:color w:val="000000" w:themeColor="text1"/>
                <w:sz w:val="18"/>
                <w:szCs w:val="18"/>
              </w:rPr>
            </w:pPr>
            <w:r w:rsidRPr="0051140D">
              <w:rPr>
                <w:rFonts w:hint="cs"/>
                <w:bCs/>
                <w:color w:val="000000" w:themeColor="text1"/>
                <w:sz w:val="18"/>
                <w:szCs w:val="18"/>
                <w:rtl/>
              </w:rPr>
              <w:t>(</w:t>
            </w:r>
            <w:r w:rsidR="00C84109">
              <w:rPr>
                <w:rFonts w:hint="cs"/>
                <w:bCs/>
                <w:color w:val="000000" w:themeColor="text1"/>
                <w:sz w:val="18"/>
                <w:szCs w:val="18"/>
                <w:rtl/>
              </w:rPr>
              <w:t>خامسا</w:t>
            </w:r>
            <w:r w:rsidRPr="0051140D">
              <w:rPr>
                <w:rFonts w:hint="cs"/>
                <w:bCs/>
                <w:color w:val="000000" w:themeColor="text1"/>
                <w:sz w:val="18"/>
                <w:szCs w:val="18"/>
                <w:rtl/>
              </w:rPr>
              <w:t>) خطة الأعمال</w:t>
            </w:r>
          </w:p>
        </w:tc>
        <w:tc>
          <w:tcPr>
            <w:tcW w:w="910" w:type="pct"/>
            <w:shd w:val="clear" w:color="auto" w:fill="auto"/>
          </w:tcPr>
          <w:p w:rsidR="000B3FC8" w:rsidRPr="00034597" w:rsidRDefault="000B3FC8" w:rsidP="009C0DF4">
            <w:pPr>
              <w:spacing w:after="60"/>
              <w:jc w:val="center"/>
              <w:rPr>
                <w:b/>
                <w:sz w:val="18"/>
                <w:lang w:val="en-US"/>
              </w:rPr>
            </w:pPr>
            <w:r w:rsidRPr="00034597">
              <w:rPr>
                <w:b/>
                <w:sz w:val="18"/>
                <w:lang w:val="en-US"/>
              </w:rPr>
              <w:t>2019</w:t>
            </w:r>
          </w:p>
        </w:tc>
        <w:tc>
          <w:tcPr>
            <w:tcW w:w="1135" w:type="pct"/>
          </w:tcPr>
          <w:p w:rsidR="000B3FC8" w:rsidRPr="00A0789D" w:rsidRDefault="000B3FC8" w:rsidP="009C0DF4">
            <w:pPr>
              <w:spacing w:after="60"/>
              <w:jc w:val="center"/>
              <w:rPr>
                <w:bCs/>
                <w:sz w:val="18"/>
                <w:rtl/>
                <w:lang w:val="en-US" w:bidi="ar-EG"/>
              </w:rPr>
            </w:pPr>
            <w:r w:rsidRPr="00A0789D">
              <w:rPr>
                <w:rFonts w:hint="cs"/>
                <w:bCs/>
                <w:sz w:val="18"/>
                <w:rtl/>
                <w:lang w:val="en-US" w:bidi="ar-EG"/>
              </w:rPr>
              <w:t>المجموع</w:t>
            </w:r>
          </w:p>
        </w:tc>
      </w:tr>
      <w:tr w:rsidR="000B3FC8" w:rsidRPr="003814E6" w:rsidTr="000B3FC8">
        <w:trPr>
          <w:trHeight w:val="251"/>
        </w:trPr>
        <w:tc>
          <w:tcPr>
            <w:tcW w:w="553" w:type="pct"/>
            <w:vMerge w:val="restart"/>
            <w:shd w:val="clear" w:color="auto" w:fill="auto"/>
          </w:tcPr>
          <w:p w:rsidR="000B3FC8" w:rsidRPr="003814E6" w:rsidRDefault="000B3FC8" w:rsidP="000B3FC8">
            <w:pPr>
              <w:bidi/>
              <w:spacing w:after="60"/>
              <w:rPr>
                <w:color w:val="000000" w:themeColor="text1"/>
                <w:sz w:val="18"/>
                <w:szCs w:val="18"/>
                <w:lang w:bidi="ar-EG"/>
              </w:rPr>
            </w:pPr>
            <w:r>
              <w:rPr>
                <w:rFonts w:hint="cs"/>
                <w:color w:val="000000" w:themeColor="text1"/>
                <w:sz w:val="18"/>
                <w:szCs w:val="18"/>
                <w:rtl/>
                <w:lang w:bidi="ar-EG"/>
              </w:rPr>
              <w:t>يوئنديبي</w:t>
            </w:r>
          </w:p>
        </w:tc>
        <w:tc>
          <w:tcPr>
            <w:tcW w:w="2402" w:type="pct"/>
            <w:shd w:val="clear" w:color="auto" w:fill="auto"/>
          </w:tcPr>
          <w:p w:rsidR="000B3FC8" w:rsidRPr="003814E6" w:rsidRDefault="000B3FC8" w:rsidP="000B3FC8">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910"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0.9</w:t>
            </w:r>
          </w:p>
        </w:tc>
        <w:tc>
          <w:tcPr>
            <w:tcW w:w="1135" w:type="pct"/>
          </w:tcPr>
          <w:p w:rsidR="000B3FC8" w:rsidRPr="00F724C6" w:rsidRDefault="000B3FC8" w:rsidP="000B3FC8">
            <w:pPr>
              <w:spacing w:after="60"/>
              <w:jc w:val="right"/>
              <w:rPr>
                <w:sz w:val="16"/>
                <w:szCs w:val="16"/>
                <w:lang w:val="en-US"/>
              </w:rPr>
            </w:pPr>
            <w:r w:rsidRPr="00F724C6">
              <w:rPr>
                <w:sz w:val="16"/>
                <w:szCs w:val="16"/>
                <w:lang w:val="en-US"/>
              </w:rPr>
              <w:t>0.9</w:t>
            </w:r>
          </w:p>
        </w:tc>
      </w:tr>
      <w:tr w:rsidR="000B3FC8" w:rsidRPr="003814E6" w:rsidTr="000B3FC8">
        <w:trPr>
          <w:trHeight w:val="251"/>
        </w:trPr>
        <w:tc>
          <w:tcPr>
            <w:tcW w:w="553" w:type="pct"/>
            <w:vMerge/>
            <w:shd w:val="clear" w:color="auto" w:fill="auto"/>
          </w:tcPr>
          <w:p w:rsidR="000B3FC8" w:rsidRPr="003814E6" w:rsidRDefault="000B3FC8" w:rsidP="000B3FC8">
            <w:pPr>
              <w:spacing w:after="60"/>
              <w:jc w:val="center"/>
              <w:rPr>
                <w:color w:val="000000" w:themeColor="text1"/>
                <w:sz w:val="18"/>
                <w:szCs w:val="18"/>
              </w:rPr>
            </w:pPr>
          </w:p>
        </w:tc>
        <w:tc>
          <w:tcPr>
            <w:tcW w:w="2402" w:type="pct"/>
            <w:shd w:val="clear" w:color="auto" w:fill="auto"/>
          </w:tcPr>
          <w:p w:rsidR="000B3FC8" w:rsidRPr="003814E6" w:rsidRDefault="000B3FC8" w:rsidP="000B3FC8">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910"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60,200</w:t>
            </w:r>
          </w:p>
        </w:tc>
        <w:tc>
          <w:tcPr>
            <w:tcW w:w="1135" w:type="pct"/>
          </w:tcPr>
          <w:p w:rsidR="000B3FC8" w:rsidRPr="00F724C6" w:rsidRDefault="000B3FC8" w:rsidP="000B3FC8">
            <w:pPr>
              <w:spacing w:after="60"/>
              <w:jc w:val="right"/>
              <w:rPr>
                <w:sz w:val="16"/>
                <w:szCs w:val="16"/>
                <w:lang w:val="en-US"/>
              </w:rPr>
            </w:pPr>
            <w:r w:rsidRPr="00F724C6">
              <w:rPr>
                <w:sz w:val="16"/>
                <w:szCs w:val="16"/>
                <w:lang w:val="en-US"/>
              </w:rPr>
              <w:t>60,200</w:t>
            </w:r>
          </w:p>
        </w:tc>
      </w:tr>
    </w:tbl>
    <w:p w:rsidR="009C0DF4" w:rsidRPr="00C84109" w:rsidRDefault="009C0DF4" w:rsidP="009C0DF4">
      <w:pPr>
        <w:bidi/>
        <w:spacing w:after="60"/>
        <w:rPr>
          <w:sz w:val="12"/>
          <w:szCs w:val="12"/>
          <w:rtl/>
          <w:lang w:val="en-CA"/>
        </w:rPr>
      </w:pPr>
    </w:p>
    <w:tbl>
      <w:tblPr>
        <w:tblStyle w:val="TableGrid"/>
        <w:bidiVisual/>
        <w:tblW w:w="5243" w:type="pct"/>
        <w:jc w:val="center"/>
        <w:tblLook w:val="04A0" w:firstRow="1" w:lastRow="0" w:firstColumn="1" w:lastColumn="0" w:noHBand="0" w:noVBand="1"/>
      </w:tblPr>
      <w:tblGrid>
        <w:gridCol w:w="976"/>
        <w:gridCol w:w="629"/>
        <w:gridCol w:w="867"/>
        <w:gridCol w:w="736"/>
        <w:gridCol w:w="612"/>
        <w:gridCol w:w="736"/>
        <w:gridCol w:w="576"/>
        <w:gridCol w:w="656"/>
        <w:gridCol w:w="576"/>
        <w:gridCol w:w="736"/>
        <w:gridCol w:w="576"/>
        <w:gridCol w:w="656"/>
        <w:gridCol w:w="536"/>
        <w:gridCol w:w="936"/>
      </w:tblGrid>
      <w:tr w:rsidR="0045228A" w:rsidRPr="00F724C6" w:rsidTr="0045228A">
        <w:trPr>
          <w:jc w:val="center"/>
        </w:trPr>
        <w:tc>
          <w:tcPr>
            <w:tcW w:w="1240" w:type="pct"/>
            <w:gridSpan w:val="3"/>
            <w:shd w:val="clear" w:color="auto" w:fill="auto"/>
          </w:tcPr>
          <w:p w:rsidR="000B3FC8" w:rsidRPr="002A273E" w:rsidRDefault="000B3FC8" w:rsidP="00C84109">
            <w:pPr>
              <w:bidi/>
              <w:spacing w:after="60"/>
              <w:jc w:val="left"/>
              <w:rPr>
                <w:bCs/>
                <w:sz w:val="18"/>
                <w:szCs w:val="18"/>
                <w:rtl/>
                <w:lang w:val="en-CA" w:bidi="ar-EG"/>
              </w:rPr>
            </w:pPr>
            <w:r w:rsidRPr="002A273E">
              <w:rPr>
                <w:rFonts w:hint="cs"/>
                <w:bCs/>
                <w:sz w:val="18"/>
                <w:szCs w:val="18"/>
                <w:rtl/>
                <w:lang w:val="en-CA" w:bidi="ar-EG"/>
              </w:rPr>
              <w:t>(</w:t>
            </w:r>
            <w:r w:rsidR="00C84109">
              <w:rPr>
                <w:rFonts w:hint="cs"/>
                <w:bCs/>
                <w:sz w:val="18"/>
                <w:szCs w:val="18"/>
                <w:rtl/>
                <w:lang w:val="en-CA" w:bidi="ar-EG"/>
              </w:rPr>
              <w:t>سادسا</w:t>
            </w:r>
            <w:r w:rsidRPr="002A273E">
              <w:rPr>
                <w:rFonts w:hint="cs"/>
                <w:bCs/>
                <w:sz w:val="18"/>
                <w:szCs w:val="18"/>
                <w:rtl/>
                <w:lang w:val="en-CA" w:bidi="ar-EG"/>
              </w:rPr>
              <w:t>) بيانات المشروع</w:t>
            </w:r>
          </w:p>
        </w:tc>
        <w:tc>
          <w:tcPr>
            <w:tcW w:w="375" w:type="pct"/>
          </w:tcPr>
          <w:p w:rsidR="000B3FC8" w:rsidRPr="00F724C6" w:rsidRDefault="000B3FC8" w:rsidP="000B3FC8">
            <w:pPr>
              <w:spacing w:after="60"/>
              <w:jc w:val="center"/>
              <w:rPr>
                <w:b/>
                <w:sz w:val="16"/>
                <w:szCs w:val="16"/>
                <w:lang w:val="en-US"/>
              </w:rPr>
            </w:pPr>
            <w:r w:rsidRPr="00F724C6">
              <w:rPr>
                <w:b/>
                <w:sz w:val="16"/>
                <w:szCs w:val="16"/>
                <w:lang w:val="en-US"/>
              </w:rPr>
              <w:t>2011</w:t>
            </w:r>
          </w:p>
        </w:tc>
        <w:tc>
          <w:tcPr>
            <w:tcW w:w="333" w:type="pct"/>
          </w:tcPr>
          <w:p w:rsidR="000B3FC8" w:rsidRPr="00F724C6" w:rsidRDefault="000B3FC8" w:rsidP="000B3FC8">
            <w:pPr>
              <w:spacing w:after="60"/>
              <w:jc w:val="center"/>
              <w:rPr>
                <w:b/>
                <w:sz w:val="16"/>
                <w:szCs w:val="16"/>
                <w:lang w:val="en-US"/>
              </w:rPr>
            </w:pPr>
            <w:r w:rsidRPr="00F724C6">
              <w:rPr>
                <w:b/>
                <w:sz w:val="16"/>
                <w:szCs w:val="16"/>
                <w:lang w:val="en-US"/>
              </w:rPr>
              <w:t>2012</w:t>
            </w:r>
          </w:p>
        </w:tc>
        <w:tc>
          <w:tcPr>
            <w:tcW w:w="375"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2013</w:t>
            </w:r>
          </w:p>
        </w:tc>
        <w:tc>
          <w:tcPr>
            <w:tcW w:w="294"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2014</w:t>
            </w:r>
          </w:p>
        </w:tc>
        <w:tc>
          <w:tcPr>
            <w:tcW w:w="335"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2015</w:t>
            </w:r>
          </w:p>
        </w:tc>
        <w:tc>
          <w:tcPr>
            <w:tcW w:w="294"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2016</w:t>
            </w:r>
          </w:p>
        </w:tc>
        <w:tc>
          <w:tcPr>
            <w:tcW w:w="375"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2017</w:t>
            </w:r>
          </w:p>
        </w:tc>
        <w:tc>
          <w:tcPr>
            <w:tcW w:w="294"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2018</w:t>
            </w:r>
          </w:p>
        </w:tc>
        <w:tc>
          <w:tcPr>
            <w:tcW w:w="335"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2019</w:t>
            </w:r>
          </w:p>
        </w:tc>
        <w:tc>
          <w:tcPr>
            <w:tcW w:w="273" w:type="pct"/>
            <w:shd w:val="clear" w:color="auto" w:fill="auto"/>
          </w:tcPr>
          <w:p w:rsidR="000B3FC8" w:rsidRPr="00F724C6" w:rsidRDefault="000B3FC8" w:rsidP="000B3FC8">
            <w:pPr>
              <w:spacing w:after="60"/>
              <w:jc w:val="center"/>
              <w:rPr>
                <w:b/>
                <w:sz w:val="16"/>
                <w:szCs w:val="16"/>
                <w:lang w:val="en-US"/>
              </w:rPr>
            </w:pPr>
            <w:r w:rsidRPr="00F724C6">
              <w:rPr>
                <w:b/>
                <w:sz w:val="16"/>
                <w:szCs w:val="16"/>
                <w:lang w:val="en-US"/>
              </w:rPr>
              <w:t>2020</w:t>
            </w:r>
          </w:p>
        </w:tc>
        <w:tc>
          <w:tcPr>
            <w:tcW w:w="477" w:type="pct"/>
            <w:shd w:val="clear" w:color="auto" w:fill="auto"/>
          </w:tcPr>
          <w:p w:rsidR="000B3FC8" w:rsidRPr="006442E8" w:rsidRDefault="006442E8" w:rsidP="000B3FC8">
            <w:pPr>
              <w:spacing w:after="60"/>
              <w:jc w:val="center"/>
              <w:rPr>
                <w:bCs/>
                <w:sz w:val="16"/>
                <w:szCs w:val="16"/>
                <w:rtl/>
                <w:lang w:val="en-US" w:bidi="ar-EG"/>
              </w:rPr>
            </w:pPr>
            <w:r w:rsidRPr="006442E8">
              <w:rPr>
                <w:rFonts w:hint="cs"/>
                <w:bCs/>
                <w:sz w:val="16"/>
                <w:szCs w:val="16"/>
                <w:rtl/>
                <w:lang w:val="en-US" w:bidi="ar-EG"/>
              </w:rPr>
              <w:t>المجموع</w:t>
            </w:r>
          </w:p>
        </w:tc>
      </w:tr>
      <w:tr w:rsidR="0045228A" w:rsidRPr="00F724C6" w:rsidTr="0045228A">
        <w:trPr>
          <w:jc w:val="center"/>
        </w:trPr>
        <w:tc>
          <w:tcPr>
            <w:tcW w:w="1240" w:type="pct"/>
            <w:gridSpan w:val="3"/>
            <w:shd w:val="clear" w:color="auto" w:fill="auto"/>
          </w:tcPr>
          <w:p w:rsidR="000B3FC8" w:rsidRPr="003814E6" w:rsidRDefault="000B3FC8" w:rsidP="000B3FC8">
            <w:pPr>
              <w:bidi/>
              <w:spacing w:after="60"/>
              <w:jc w:val="left"/>
              <w:rPr>
                <w:color w:val="000000" w:themeColor="text1"/>
                <w:sz w:val="17"/>
                <w:szCs w:val="17"/>
              </w:rPr>
            </w:pPr>
            <w:r>
              <w:rPr>
                <w:rFonts w:hint="cs"/>
                <w:color w:val="000000" w:themeColor="text1"/>
                <w:sz w:val="17"/>
                <w:szCs w:val="17"/>
                <w:rtl/>
              </w:rPr>
              <w:t>حدود الاستهلاك في بروتوكول مونتريال</w:t>
            </w:r>
          </w:p>
        </w:tc>
        <w:tc>
          <w:tcPr>
            <w:tcW w:w="375" w:type="pct"/>
          </w:tcPr>
          <w:p w:rsidR="000B3FC8" w:rsidRPr="00F724C6" w:rsidRDefault="000B3FC8" w:rsidP="000B3FC8">
            <w:pPr>
              <w:spacing w:after="60"/>
              <w:jc w:val="center"/>
              <w:rPr>
                <w:sz w:val="16"/>
                <w:szCs w:val="16"/>
                <w:lang w:val="en-US"/>
              </w:rPr>
            </w:pPr>
            <w:r>
              <w:rPr>
                <w:rFonts w:hint="cs"/>
                <w:sz w:val="16"/>
                <w:szCs w:val="16"/>
                <w:rtl/>
                <w:lang w:val="en-US"/>
              </w:rPr>
              <w:t>لا ينطبق</w:t>
            </w:r>
          </w:p>
        </w:tc>
        <w:tc>
          <w:tcPr>
            <w:tcW w:w="333" w:type="pct"/>
          </w:tcPr>
          <w:p w:rsidR="000B3FC8" w:rsidRPr="00A719B5" w:rsidRDefault="000B3FC8" w:rsidP="000B3FC8">
            <w:pPr>
              <w:spacing w:after="60"/>
              <w:jc w:val="center"/>
              <w:rPr>
                <w:sz w:val="14"/>
                <w:szCs w:val="14"/>
                <w:lang w:val="en-US"/>
              </w:rPr>
            </w:pPr>
            <w:r w:rsidRPr="00A719B5">
              <w:rPr>
                <w:rFonts w:hint="cs"/>
                <w:sz w:val="14"/>
                <w:szCs w:val="14"/>
                <w:rtl/>
                <w:lang w:val="en-US"/>
              </w:rPr>
              <w:t>لا ينطبق</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14.10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14.10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9.17</w:t>
            </w:r>
          </w:p>
        </w:tc>
        <w:tc>
          <w:tcPr>
            <w:tcW w:w="477" w:type="pct"/>
            <w:shd w:val="clear" w:color="auto" w:fill="auto"/>
          </w:tcPr>
          <w:p w:rsidR="000B3FC8" w:rsidRPr="00F724C6" w:rsidRDefault="000B3FC8" w:rsidP="000B3FC8">
            <w:pPr>
              <w:spacing w:after="60"/>
              <w:jc w:val="center"/>
              <w:rPr>
                <w:sz w:val="16"/>
                <w:szCs w:val="16"/>
                <w:lang w:val="en-US"/>
              </w:rPr>
            </w:pPr>
            <w:r>
              <w:rPr>
                <w:rFonts w:hint="cs"/>
                <w:sz w:val="16"/>
                <w:szCs w:val="16"/>
                <w:rtl/>
                <w:lang w:val="en-US"/>
              </w:rPr>
              <w:t>لا ينطبق</w:t>
            </w:r>
          </w:p>
        </w:tc>
      </w:tr>
      <w:tr w:rsidR="0045228A" w:rsidRPr="00F724C6" w:rsidTr="0045228A">
        <w:trPr>
          <w:jc w:val="center"/>
        </w:trPr>
        <w:tc>
          <w:tcPr>
            <w:tcW w:w="1240" w:type="pct"/>
            <w:gridSpan w:val="3"/>
            <w:shd w:val="clear" w:color="auto" w:fill="auto"/>
          </w:tcPr>
          <w:p w:rsidR="000B3FC8" w:rsidRPr="003814E6" w:rsidRDefault="000B3FC8" w:rsidP="000B3FC8">
            <w:pPr>
              <w:bidi/>
              <w:jc w:val="left"/>
              <w:rPr>
                <w:color w:val="000000" w:themeColor="text1"/>
                <w:sz w:val="17"/>
                <w:szCs w:val="17"/>
              </w:rPr>
            </w:pPr>
            <w:r>
              <w:rPr>
                <w:rFonts w:hint="cs"/>
                <w:color w:val="000000" w:themeColor="text1"/>
                <w:sz w:val="17"/>
                <w:szCs w:val="17"/>
                <w:rtl/>
              </w:rPr>
              <w:t>الحد الأقصى للاستهلاك المسموح به (طن من قدرات استنفاد الأوزون)</w:t>
            </w:r>
          </w:p>
        </w:tc>
        <w:tc>
          <w:tcPr>
            <w:tcW w:w="375" w:type="pct"/>
          </w:tcPr>
          <w:p w:rsidR="000B3FC8" w:rsidRPr="00F724C6" w:rsidRDefault="000B3FC8" w:rsidP="000B3FC8">
            <w:pPr>
              <w:spacing w:after="60"/>
              <w:jc w:val="center"/>
              <w:rPr>
                <w:sz w:val="16"/>
                <w:szCs w:val="16"/>
                <w:lang w:val="en-US"/>
              </w:rPr>
            </w:pPr>
            <w:r>
              <w:rPr>
                <w:rFonts w:hint="cs"/>
                <w:sz w:val="16"/>
                <w:szCs w:val="16"/>
                <w:rtl/>
                <w:lang w:val="en-US"/>
              </w:rPr>
              <w:t>لا ينطبق</w:t>
            </w:r>
          </w:p>
        </w:tc>
        <w:tc>
          <w:tcPr>
            <w:tcW w:w="333" w:type="pct"/>
          </w:tcPr>
          <w:p w:rsidR="000B3FC8" w:rsidRPr="00A719B5" w:rsidRDefault="000B3FC8" w:rsidP="000B3FC8">
            <w:pPr>
              <w:spacing w:after="60"/>
              <w:jc w:val="center"/>
              <w:rPr>
                <w:sz w:val="14"/>
                <w:szCs w:val="14"/>
                <w:lang w:val="en-US"/>
              </w:rPr>
            </w:pPr>
            <w:r w:rsidRPr="00A719B5">
              <w:rPr>
                <w:rFonts w:hint="cs"/>
                <w:sz w:val="14"/>
                <w:szCs w:val="14"/>
                <w:rtl/>
                <w:lang w:val="en-US"/>
              </w:rPr>
              <w:t>لا ينطبق</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14.10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14.10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12.69</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9.17</w:t>
            </w:r>
          </w:p>
        </w:tc>
        <w:tc>
          <w:tcPr>
            <w:tcW w:w="477" w:type="pct"/>
            <w:shd w:val="clear" w:color="auto" w:fill="auto"/>
          </w:tcPr>
          <w:p w:rsidR="000B3FC8" w:rsidRPr="00F724C6" w:rsidRDefault="000B3FC8" w:rsidP="000B3FC8">
            <w:pPr>
              <w:spacing w:after="60"/>
              <w:jc w:val="center"/>
              <w:rPr>
                <w:sz w:val="16"/>
                <w:szCs w:val="16"/>
                <w:lang w:val="en-US"/>
              </w:rPr>
            </w:pPr>
            <w:r>
              <w:rPr>
                <w:rFonts w:hint="cs"/>
                <w:sz w:val="16"/>
                <w:szCs w:val="16"/>
                <w:rtl/>
                <w:lang w:val="en-US"/>
              </w:rPr>
              <w:t>لا ينطبق</w:t>
            </w:r>
          </w:p>
        </w:tc>
      </w:tr>
      <w:tr w:rsidR="000B3FC8" w:rsidRPr="00F724C6" w:rsidTr="0045228A">
        <w:trPr>
          <w:jc w:val="center"/>
        </w:trPr>
        <w:tc>
          <w:tcPr>
            <w:tcW w:w="519" w:type="pct"/>
            <w:vMerge w:val="restart"/>
            <w:shd w:val="clear" w:color="auto" w:fill="auto"/>
          </w:tcPr>
          <w:p w:rsidR="000B3FC8" w:rsidRPr="0045228A" w:rsidRDefault="000B3FC8" w:rsidP="000B3FC8">
            <w:pPr>
              <w:bidi/>
              <w:spacing w:after="60"/>
              <w:jc w:val="left"/>
              <w:rPr>
                <w:sz w:val="16"/>
                <w:szCs w:val="18"/>
                <w:lang w:val="en-US"/>
              </w:rPr>
            </w:pPr>
            <w:r w:rsidRPr="0045228A">
              <w:rPr>
                <w:rFonts w:hint="cs"/>
                <w:sz w:val="16"/>
                <w:szCs w:val="18"/>
                <w:rtl/>
                <w:lang w:val="en-US"/>
              </w:rPr>
              <w:t>التمويل الموافق عليه (بالدولار الأمريكي)</w:t>
            </w:r>
          </w:p>
        </w:tc>
        <w:tc>
          <w:tcPr>
            <w:tcW w:w="258" w:type="pct"/>
            <w:vMerge w:val="restart"/>
            <w:shd w:val="clear" w:color="auto" w:fill="auto"/>
          </w:tcPr>
          <w:p w:rsidR="000B3FC8" w:rsidRPr="00F724C6" w:rsidRDefault="000B3FC8" w:rsidP="000B3FC8">
            <w:pPr>
              <w:spacing w:after="60"/>
              <w:jc w:val="center"/>
              <w:rPr>
                <w:sz w:val="16"/>
                <w:szCs w:val="16"/>
                <w:lang w:val="en-US"/>
              </w:rPr>
            </w:pPr>
            <w:r>
              <w:rPr>
                <w:rFonts w:hint="cs"/>
                <w:sz w:val="16"/>
                <w:szCs w:val="16"/>
                <w:rtl/>
                <w:lang w:val="en-US"/>
              </w:rPr>
              <w:t>يوئنديبي</w:t>
            </w: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المشروع</w:t>
            </w:r>
          </w:p>
        </w:tc>
        <w:tc>
          <w:tcPr>
            <w:tcW w:w="375" w:type="pct"/>
          </w:tcPr>
          <w:p w:rsidR="000B3FC8" w:rsidRPr="00F724C6" w:rsidRDefault="000B3FC8" w:rsidP="000B3FC8">
            <w:pPr>
              <w:spacing w:after="60"/>
              <w:jc w:val="right"/>
              <w:rPr>
                <w:sz w:val="16"/>
                <w:szCs w:val="16"/>
                <w:lang w:val="en-US"/>
              </w:rPr>
            </w:pPr>
            <w:r w:rsidRPr="00F724C6">
              <w:rPr>
                <w:sz w:val="16"/>
                <w:szCs w:val="16"/>
                <w:lang w:val="en-US"/>
              </w:rPr>
              <w:t>761,523</w:t>
            </w:r>
          </w:p>
        </w:tc>
        <w:tc>
          <w:tcPr>
            <w:tcW w:w="333"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168,000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62,000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106,000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56,000</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1,153,523*</w:t>
            </w:r>
          </w:p>
        </w:tc>
      </w:tr>
      <w:tr w:rsidR="000B3FC8" w:rsidRPr="00F724C6" w:rsidTr="0045228A">
        <w:trPr>
          <w:jc w:val="center"/>
        </w:trPr>
        <w:tc>
          <w:tcPr>
            <w:tcW w:w="519" w:type="pct"/>
            <w:vMerge/>
            <w:shd w:val="clear" w:color="auto" w:fill="auto"/>
          </w:tcPr>
          <w:p w:rsidR="000B3FC8" w:rsidRPr="00F724C6" w:rsidRDefault="000B3FC8" w:rsidP="00DA4C9B">
            <w:pPr>
              <w:spacing w:after="60"/>
              <w:jc w:val="center"/>
              <w:rPr>
                <w:sz w:val="16"/>
                <w:szCs w:val="16"/>
                <w:lang w:val="en-US"/>
              </w:rPr>
            </w:pPr>
          </w:p>
        </w:tc>
        <w:tc>
          <w:tcPr>
            <w:tcW w:w="258" w:type="pct"/>
            <w:vMerge/>
            <w:shd w:val="clear" w:color="auto" w:fill="auto"/>
          </w:tcPr>
          <w:p w:rsidR="000B3FC8" w:rsidRPr="00F724C6" w:rsidRDefault="000B3FC8" w:rsidP="00DA4C9B">
            <w:pPr>
              <w:spacing w:after="60"/>
              <w:jc w:val="center"/>
              <w:rPr>
                <w:sz w:val="16"/>
                <w:szCs w:val="16"/>
                <w:lang w:val="en-US"/>
              </w:rPr>
            </w:pP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الدعم</w:t>
            </w:r>
          </w:p>
        </w:tc>
        <w:tc>
          <w:tcPr>
            <w:tcW w:w="375" w:type="pct"/>
          </w:tcPr>
          <w:p w:rsidR="000B3FC8" w:rsidRPr="00F724C6" w:rsidRDefault="000B3FC8" w:rsidP="00DA4C9B">
            <w:pPr>
              <w:spacing w:after="60"/>
              <w:jc w:val="right"/>
              <w:rPr>
                <w:sz w:val="16"/>
                <w:szCs w:val="16"/>
                <w:lang w:val="en-US"/>
              </w:rPr>
            </w:pPr>
            <w:r w:rsidRPr="00F724C6">
              <w:rPr>
                <w:sz w:val="16"/>
                <w:szCs w:val="16"/>
                <w:lang w:val="en-US"/>
              </w:rPr>
              <w:t>57,114</w:t>
            </w:r>
          </w:p>
        </w:tc>
        <w:tc>
          <w:tcPr>
            <w:tcW w:w="333" w:type="pct"/>
          </w:tcPr>
          <w:p w:rsidR="000B3FC8" w:rsidRPr="00F724C6" w:rsidRDefault="000B3FC8" w:rsidP="00DA4C9B">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12,600</w:t>
            </w:r>
          </w:p>
        </w:tc>
        <w:tc>
          <w:tcPr>
            <w:tcW w:w="294"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4,650</w:t>
            </w:r>
          </w:p>
        </w:tc>
        <w:tc>
          <w:tcPr>
            <w:tcW w:w="294"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7,950</w:t>
            </w:r>
          </w:p>
        </w:tc>
        <w:tc>
          <w:tcPr>
            <w:tcW w:w="294"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4,200</w:t>
            </w:r>
          </w:p>
        </w:tc>
        <w:tc>
          <w:tcPr>
            <w:tcW w:w="273"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DA4C9B">
            <w:pPr>
              <w:spacing w:after="60"/>
              <w:jc w:val="right"/>
              <w:rPr>
                <w:sz w:val="16"/>
                <w:szCs w:val="16"/>
                <w:lang w:val="en-US"/>
              </w:rPr>
            </w:pPr>
            <w:r w:rsidRPr="00F724C6">
              <w:rPr>
                <w:sz w:val="16"/>
                <w:szCs w:val="16"/>
                <w:lang w:val="en-US"/>
              </w:rPr>
              <w:t>86,514</w:t>
            </w:r>
          </w:p>
        </w:tc>
      </w:tr>
      <w:tr w:rsidR="000B3FC8" w:rsidRPr="00F724C6" w:rsidTr="0045228A">
        <w:trPr>
          <w:jc w:val="center"/>
        </w:trPr>
        <w:tc>
          <w:tcPr>
            <w:tcW w:w="777" w:type="pct"/>
            <w:gridSpan w:val="2"/>
            <w:vMerge w:val="restart"/>
            <w:shd w:val="clear" w:color="auto" w:fill="auto"/>
          </w:tcPr>
          <w:p w:rsidR="000B3FC8" w:rsidRPr="00407B79" w:rsidRDefault="000B3FC8" w:rsidP="000B3FC8">
            <w:pPr>
              <w:bidi/>
              <w:jc w:val="left"/>
              <w:rPr>
                <w:sz w:val="20"/>
                <w:szCs w:val="24"/>
                <w:lang w:val="en-CA"/>
              </w:rPr>
            </w:pPr>
            <w:r w:rsidRPr="00BD028E">
              <w:rPr>
                <w:rFonts w:hint="cs"/>
                <w:color w:val="000000" w:themeColor="text1"/>
                <w:sz w:val="17"/>
                <w:szCs w:val="17"/>
                <w:rtl/>
              </w:rPr>
              <w:t>المبالغ التي وافقت عليها اللجنة التنفيذية (بالدولار الأمريكي)</w:t>
            </w: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المشروع</w:t>
            </w:r>
          </w:p>
        </w:tc>
        <w:tc>
          <w:tcPr>
            <w:tcW w:w="375" w:type="pct"/>
          </w:tcPr>
          <w:p w:rsidR="000B3FC8" w:rsidRPr="00F724C6" w:rsidRDefault="000B3FC8" w:rsidP="000B3FC8">
            <w:pPr>
              <w:spacing w:after="60"/>
              <w:jc w:val="right"/>
              <w:rPr>
                <w:sz w:val="16"/>
                <w:szCs w:val="16"/>
                <w:lang w:val="en-US"/>
              </w:rPr>
            </w:pPr>
            <w:r w:rsidRPr="00F724C6">
              <w:rPr>
                <w:sz w:val="16"/>
                <w:szCs w:val="16"/>
                <w:lang w:val="en-US"/>
              </w:rPr>
              <w:t>761,523</w:t>
            </w:r>
          </w:p>
        </w:tc>
        <w:tc>
          <w:tcPr>
            <w:tcW w:w="333"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168,000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62,000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106,000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1,097,523</w:t>
            </w:r>
          </w:p>
        </w:tc>
      </w:tr>
      <w:tr w:rsidR="000B3FC8" w:rsidRPr="00F724C6" w:rsidTr="0045228A">
        <w:trPr>
          <w:jc w:val="center"/>
        </w:trPr>
        <w:tc>
          <w:tcPr>
            <w:tcW w:w="777" w:type="pct"/>
            <w:gridSpan w:val="2"/>
            <w:vMerge/>
            <w:shd w:val="clear" w:color="auto" w:fill="auto"/>
          </w:tcPr>
          <w:p w:rsidR="000B3FC8" w:rsidRPr="00F724C6" w:rsidRDefault="000B3FC8" w:rsidP="000B3FC8">
            <w:pPr>
              <w:bidi/>
              <w:spacing w:after="60"/>
              <w:jc w:val="center"/>
              <w:rPr>
                <w:sz w:val="16"/>
                <w:szCs w:val="16"/>
                <w:lang w:val="en-US"/>
              </w:rPr>
            </w:pP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الدعم</w:t>
            </w:r>
          </w:p>
        </w:tc>
        <w:tc>
          <w:tcPr>
            <w:tcW w:w="375" w:type="pct"/>
          </w:tcPr>
          <w:p w:rsidR="000B3FC8" w:rsidRPr="00F724C6" w:rsidRDefault="000B3FC8" w:rsidP="000B3FC8">
            <w:pPr>
              <w:spacing w:after="60"/>
              <w:jc w:val="right"/>
              <w:rPr>
                <w:sz w:val="16"/>
                <w:szCs w:val="16"/>
                <w:lang w:val="en-US"/>
              </w:rPr>
            </w:pPr>
            <w:r w:rsidRPr="00F724C6">
              <w:rPr>
                <w:sz w:val="16"/>
                <w:szCs w:val="16"/>
                <w:lang w:val="en-US"/>
              </w:rPr>
              <w:t>57,114</w:t>
            </w:r>
          </w:p>
        </w:tc>
        <w:tc>
          <w:tcPr>
            <w:tcW w:w="333"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12,600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4,650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7,950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82,314</w:t>
            </w:r>
          </w:p>
        </w:tc>
      </w:tr>
      <w:tr w:rsidR="000B3FC8" w:rsidRPr="00F724C6" w:rsidTr="0045228A">
        <w:trPr>
          <w:jc w:val="center"/>
        </w:trPr>
        <w:tc>
          <w:tcPr>
            <w:tcW w:w="777" w:type="pct"/>
            <w:gridSpan w:val="2"/>
            <w:vMerge w:val="restart"/>
            <w:shd w:val="clear" w:color="auto" w:fill="auto"/>
          </w:tcPr>
          <w:p w:rsidR="000B3FC8" w:rsidRPr="00407B79" w:rsidRDefault="000B3FC8" w:rsidP="000B3FC8">
            <w:pPr>
              <w:bidi/>
              <w:jc w:val="left"/>
              <w:rPr>
                <w:sz w:val="20"/>
                <w:szCs w:val="24"/>
                <w:lang w:val="en-CA"/>
              </w:rPr>
            </w:pPr>
            <w:r w:rsidRPr="00BD028E">
              <w:rPr>
                <w:rFonts w:hint="cs"/>
                <w:color w:val="000000" w:themeColor="text1"/>
                <w:sz w:val="17"/>
                <w:szCs w:val="17"/>
                <w:rtl/>
              </w:rPr>
              <w:t>إجمالي المبالغ المطلوبة في هذا الاجتماع (دولار أمريكي)</w:t>
            </w: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المشروع</w:t>
            </w:r>
          </w:p>
        </w:tc>
        <w:tc>
          <w:tcPr>
            <w:tcW w:w="375"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33"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56,000</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56,000</w:t>
            </w:r>
          </w:p>
        </w:tc>
      </w:tr>
      <w:tr w:rsidR="000B3FC8" w:rsidRPr="00F724C6" w:rsidTr="0045228A">
        <w:trPr>
          <w:jc w:val="center"/>
        </w:trPr>
        <w:tc>
          <w:tcPr>
            <w:tcW w:w="777" w:type="pct"/>
            <w:gridSpan w:val="2"/>
            <w:vMerge/>
            <w:shd w:val="clear" w:color="auto" w:fill="auto"/>
          </w:tcPr>
          <w:p w:rsidR="000B3FC8" w:rsidRPr="00F724C6" w:rsidRDefault="000B3FC8" w:rsidP="000B3FC8">
            <w:pPr>
              <w:spacing w:after="60"/>
              <w:jc w:val="center"/>
              <w:rPr>
                <w:sz w:val="16"/>
                <w:szCs w:val="16"/>
                <w:lang w:val="en-US"/>
              </w:rPr>
            </w:pPr>
          </w:p>
        </w:tc>
        <w:tc>
          <w:tcPr>
            <w:tcW w:w="463" w:type="pct"/>
            <w:shd w:val="clear" w:color="auto" w:fill="auto"/>
          </w:tcPr>
          <w:p w:rsidR="000B3FC8" w:rsidRPr="00F724C6" w:rsidRDefault="000B3FC8" w:rsidP="000B3FC8">
            <w:pPr>
              <w:bidi/>
              <w:spacing w:after="60"/>
              <w:jc w:val="left"/>
              <w:rPr>
                <w:sz w:val="16"/>
                <w:szCs w:val="16"/>
                <w:lang w:val="en-US"/>
              </w:rPr>
            </w:pPr>
            <w:r>
              <w:rPr>
                <w:rFonts w:hint="cs"/>
                <w:sz w:val="16"/>
                <w:szCs w:val="16"/>
                <w:rtl/>
                <w:lang w:val="en-US"/>
              </w:rPr>
              <w:t>تكاليف الدعم</w:t>
            </w:r>
          </w:p>
        </w:tc>
        <w:tc>
          <w:tcPr>
            <w:tcW w:w="375"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33" w:type="pct"/>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7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294"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335"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4,200</w:t>
            </w:r>
          </w:p>
        </w:tc>
        <w:tc>
          <w:tcPr>
            <w:tcW w:w="273"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0</w:t>
            </w:r>
          </w:p>
        </w:tc>
        <w:tc>
          <w:tcPr>
            <w:tcW w:w="477" w:type="pct"/>
            <w:shd w:val="clear" w:color="auto" w:fill="auto"/>
          </w:tcPr>
          <w:p w:rsidR="000B3FC8" w:rsidRPr="00F724C6" w:rsidRDefault="000B3FC8" w:rsidP="000B3FC8">
            <w:pPr>
              <w:spacing w:after="60"/>
              <w:jc w:val="right"/>
              <w:rPr>
                <w:sz w:val="16"/>
                <w:szCs w:val="16"/>
                <w:lang w:val="en-US"/>
              </w:rPr>
            </w:pPr>
            <w:r w:rsidRPr="00F724C6">
              <w:rPr>
                <w:sz w:val="16"/>
                <w:szCs w:val="16"/>
                <w:lang w:val="en-US"/>
              </w:rPr>
              <w:t>4,200</w:t>
            </w:r>
          </w:p>
        </w:tc>
      </w:tr>
    </w:tbl>
    <w:p w:rsidR="009C0DF4" w:rsidRDefault="009C0DF4" w:rsidP="000B3FC8">
      <w:pPr>
        <w:bidi/>
        <w:spacing w:after="60"/>
        <w:rPr>
          <w:sz w:val="16"/>
          <w:szCs w:val="16"/>
          <w:rtl/>
          <w:lang w:val="en-US" w:bidi="ar-EG"/>
        </w:rPr>
      </w:pPr>
      <w:r w:rsidRPr="000B3FC8">
        <w:rPr>
          <w:rFonts w:hint="cs"/>
          <w:sz w:val="16"/>
          <w:szCs w:val="16"/>
          <w:rtl/>
          <w:lang w:val="en-CA"/>
        </w:rPr>
        <w:t xml:space="preserve">* </w:t>
      </w:r>
      <w:r w:rsidR="000B3FC8" w:rsidRPr="000B3FC8">
        <w:rPr>
          <w:rFonts w:hint="cs"/>
          <w:sz w:val="16"/>
          <w:szCs w:val="16"/>
          <w:rtl/>
          <w:lang w:val="en-CA"/>
        </w:rPr>
        <w:t xml:space="preserve">تم توفير </w:t>
      </w:r>
      <w:r w:rsidR="000B3FC8" w:rsidRPr="000B3FC8">
        <w:rPr>
          <w:sz w:val="16"/>
          <w:szCs w:val="16"/>
          <w:lang w:val="en-US"/>
        </w:rPr>
        <w:t>560.000</w:t>
      </w:r>
      <w:r w:rsidR="000B3FC8" w:rsidRPr="000B3FC8">
        <w:rPr>
          <w:rFonts w:hint="cs"/>
          <w:sz w:val="16"/>
          <w:szCs w:val="16"/>
          <w:rtl/>
          <w:lang w:val="en-US" w:bidi="ar-EG"/>
        </w:rPr>
        <w:t xml:space="preserve"> دولار أمريكي لمعالجة استهلاك المواد الهيدروكلوروفلوروكربونية في قطاع خدمة التبريد فقط.</w:t>
      </w:r>
    </w:p>
    <w:p w:rsidR="000B3FC8" w:rsidRPr="000B3FC8" w:rsidRDefault="000B3FC8" w:rsidP="000B3FC8">
      <w:pPr>
        <w:bidi/>
        <w:spacing w:after="60"/>
        <w:rPr>
          <w:sz w:val="16"/>
          <w:szCs w:val="16"/>
          <w:lang w:val="en-US" w:bidi="ar-EG"/>
        </w:rPr>
      </w:pPr>
    </w:p>
    <w:tbl>
      <w:tblPr>
        <w:tblStyle w:val="TableGrid"/>
        <w:bidiVisual/>
        <w:tblW w:w="9998" w:type="dxa"/>
        <w:tblInd w:w="-34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41"/>
        <w:gridCol w:w="6657"/>
      </w:tblGrid>
      <w:tr w:rsidR="002D5FAE" w:rsidRPr="003B1D77" w:rsidTr="00C31215">
        <w:trPr>
          <w:trHeight w:val="240"/>
        </w:trPr>
        <w:tc>
          <w:tcPr>
            <w:tcW w:w="3341"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9C0DF4" w:rsidP="00C84109">
            <w:pPr>
              <w:bidi/>
              <w:spacing w:after="60"/>
              <w:jc w:val="center"/>
              <w:rPr>
                <w:sz w:val="18"/>
              </w:rPr>
            </w:pPr>
            <w:r>
              <w:rPr>
                <w:rFonts w:hint="cs"/>
                <w:sz w:val="18"/>
                <w:rtl/>
              </w:rPr>
              <w:t>للموافقة ال</w:t>
            </w:r>
            <w:r w:rsidR="00C84109">
              <w:rPr>
                <w:rFonts w:hint="cs"/>
                <w:sz w:val="18"/>
                <w:rtl/>
              </w:rPr>
              <w:t>شمولية</w:t>
            </w:r>
          </w:p>
        </w:tc>
      </w:tr>
    </w:tbl>
    <w:p w:rsidR="00206034" w:rsidRDefault="00AB2735" w:rsidP="0045228A">
      <w:pPr>
        <w:bidi/>
        <w:jc w:val="center"/>
        <w:rPr>
          <w:b/>
          <w:bCs/>
          <w:sz w:val="28"/>
          <w:szCs w:val="28"/>
        </w:rPr>
      </w:pPr>
      <w:r>
        <w:rPr>
          <w:b/>
          <w:bCs/>
          <w:sz w:val="28"/>
          <w:szCs w:val="28"/>
          <w:rtl/>
        </w:rPr>
        <w:br w:type="page"/>
      </w:r>
      <w:bookmarkStart w:id="1" w:name="_Hlk7529719"/>
      <w:r w:rsidR="00507AB6" w:rsidRPr="00010740">
        <w:rPr>
          <w:rFonts w:hint="cs"/>
          <w:b/>
          <w:bCs/>
          <w:sz w:val="28"/>
          <w:szCs w:val="28"/>
          <w:rtl/>
        </w:rPr>
        <w:lastRenderedPageBreak/>
        <w:t>وصف المشروع</w:t>
      </w:r>
    </w:p>
    <w:p w:rsidR="00D30060" w:rsidRPr="00010740" w:rsidRDefault="00D30060" w:rsidP="00D30060">
      <w:pPr>
        <w:bidi/>
        <w:jc w:val="center"/>
        <w:rPr>
          <w:b/>
          <w:bCs/>
          <w:sz w:val="28"/>
          <w:szCs w:val="28"/>
          <w:rtl/>
        </w:rPr>
      </w:pPr>
    </w:p>
    <w:p w:rsidR="00706A2E" w:rsidRPr="0045228A" w:rsidRDefault="0045228A" w:rsidP="0045228A">
      <w:pPr>
        <w:pStyle w:val="StyleHeader4Para4Left0Firstline0"/>
        <w:numPr>
          <w:ilvl w:val="0"/>
          <w:numId w:val="0"/>
        </w:numPr>
        <w:tabs>
          <w:tab w:val="clear" w:pos="2880"/>
          <w:tab w:val="clear" w:pos="5760"/>
          <w:tab w:val="left" w:pos="720"/>
        </w:tabs>
        <w:bidi/>
        <w:rPr>
          <w:sz w:val="26"/>
          <w:szCs w:val="26"/>
          <w:lang w:val="en-US" w:bidi="ar-EG"/>
        </w:rPr>
      </w:pPr>
      <w:r w:rsidRPr="00010740">
        <w:rPr>
          <w:rFonts w:hint="cs"/>
          <w:sz w:val="26"/>
          <w:szCs w:val="26"/>
          <w:rtl/>
        </w:rPr>
        <w:t>1 -</w:t>
      </w:r>
      <w:r w:rsidRPr="00010740">
        <w:rPr>
          <w:rFonts w:hint="cs"/>
          <w:sz w:val="26"/>
          <w:szCs w:val="26"/>
          <w:rtl/>
        </w:rPr>
        <w:tab/>
      </w:r>
      <w:r>
        <w:rPr>
          <w:rFonts w:hint="cs"/>
          <w:sz w:val="26"/>
          <w:szCs w:val="26"/>
          <w:rtl/>
          <w:lang w:bidi="ar-EG"/>
        </w:rPr>
        <w:t xml:space="preserve">بالنيابة عن حكومة كوستاريكا، قدم يوئنديبي، بوصفه الوكالة المنفذة المعينة، طلباً لتمويل الشريحة الخامسة والأخيرة من المرحلة الأولى من خطة إدارة إزالة المواد الهيدروكلوروفلوروكربونية بمبلغ </w:t>
      </w:r>
      <w:r>
        <w:rPr>
          <w:sz w:val="26"/>
          <w:szCs w:val="26"/>
          <w:lang w:val="en-US" w:bidi="ar-EG"/>
        </w:rPr>
        <w:t>56,000</w:t>
      </w:r>
      <w:r>
        <w:rPr>
          <w:rFonts w:hint="cs"/>
          <w:sz w:val="26"/>
          <w:szCs w:val="26"/>
          <w:rtl/>
          <w:lang w:val="en-US" w:bidi="ar-EG"/>
        </w:rPr>
        <w:t xml:space="preserve"> دولار أمريكي زائد تكاليف</w:t>
      </w:r>
      <w:r w:rsidR="006442E8">
        <w:rPr>
          <w:rFonts w:hint="cs"/>
          <w:sz w:val="26"/>
          <w:szCs w:val="26"/>
          <w:rtl/>
          <w:lang w:val="en-US" w:bidi="ar-EG"/>
        </w:rPr>
        <w:t xml:space="preserve"> دعم</w:t>
      </w:r>
      <w:r>
        <w:rPr>
          <w:rFonts w:hint="cs"/>
          <w:sz w:val="26"/>
          <w:szCs w:val="26"/>
          <w:rtl/>
          <w:lang w:val="en-US" w:bidi="ar-EG"/>
        </w:rPr>
        <w:t xml:space="preserve"> الوكالة البالغة </w:t>
      </w:r>
      <w:r>
        <w:rPr>
          <w:sz w:val="26"/>
          <w:szCs w:val="26"/>
          <w:lang w:val="en-US" w:bidi="ar-EG"/>
        </w:rPr>
        <w:t>4,200</w:t>
      </w:r>
      <w:r>
        <w:rPr>
          <w:rFonts w:hint="cs"/>
          <w:sz w:val="26"/>
          <w:szCs w:val="26"/>
          <w:rtl/>
          <w:lang w:val="en-US" w:bidi="ar-EG"/>
        </w:rPr>
        <w:t xml:space="preserve"> دولار أمريكي</w:t>
      </w:r>
      <w:r w:rsidR="00AF6643" w:rsidRPr="00010740">
        <w:rPr>
          <w:rStyle w:val="FootnoteReference"/>
          <w:sz w:val="26"/>
          <w:szCs w:val="26"/>
          <w:rtl/>
        </w:rPr>
        <w:footnoteReference w:id="1"/>
      </w:r>
      <w:r w:rsidR="00AF6643">
        <w:rPr>
          <w:rFonts w:hint="cs"/>
          <w:sz w:val="26"/>
          <w:szCs w:val="26"/>
          <w:rtl/>
          <w:lang w:val="en-US" w:bidi="ar-EG"/>
        </w:rPr>
        <w:t xml:space="preserve">. </w:t>
      </w:r>
      <w:r>
        <w:rPr>
          <w:rFonts w:hint="cs"/>
          <w:sz w:val="26"/>
          <w:szCs w:val="26"/>
          <w:rtl/>
          <w:lang w:val="en-US" w:bidi="ar-EG"/>
        </w:rPr>
        <w:t>وشمل الطلب تقريرا مرحليا بشأن تنفيذ الشريحة الرابعة وخطة تنفيذ الشريحة للأعوام 2019 إلى 2020.</w:t>
      </w:r>
    </w:p>
    <w:p w:rsidR="00706A2E" w:rsidRPr="00706A2E" w:rsidRDefault="00706A2E" w:rsidP="00706A2E">
      <w:pPr>
        <w:pStyle w:val="StyleHeader4Para4Left0Firstline0"/>
        <w:numPr>
          <w:ilvl w:val="0"/>
          <w:numId w:val="0"/>
        </w:numPr>
        <w:tabs>
          <w:tab w:val="clear" w:pos="2880"/>
          <w:tab w:val="clear" w:pos="5760"/>
          <w:tab w:val="left" w:pos="720"/>
        </w:tabs>
        <w:bidi/>
        <w:rPr>
          <w:sz w:val="26"/>
          <w:szCs w:val="26"/>
          <w:u w:val="single"/>
          <w:rtl/>
          <w:lang w:val="en-US" w:bidi="ar-EG"/>
        </w:rPr>
      </w:pPr>
      <w:r w:rsidRPr="00706A2E">
        <w:rPr>
          <w:rFonts w:hint="cs"/>
          <w:sz w:val="26"/>
          <w:szCs w:val="26"/>
          <w:u w:val="single"/>
          <w:rtl/>
          <w:lang w:val="en-US" w:bidi="ar-EG"/>
        </w:rPr>
        <w:t>تقرير بشأن استهلاك المواد الهيدروكلوروفلوروكربونية</w:t>
      </w:r>
    </w:p>
    <w:bookmarkEnd w:id="1"/>
    <w:p w:rsidR="001518A0" w:rsidRDefault="00706A2E" w:rsidP="009C0D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2 -</w:t>
      </w:r>
      <w:r>
        <w:rPr>
          <w:sz w:val="26"/>
          <w:szCs w:val="26"/>
          <w:rtl/>
          <w:lang w:val="en-US" w:bidi="ar-EG"/>
        </w:rPr>
        <w:tab/>
      </w:r>
      <w:r w:rsidR="0045228A">
        <w:rPr>
          <w:rFonts w:hint="cs"/>
          <w:sz w:val="26"/>
          <w:szCs w:val="26"/>
          <w:rtl/>
          <w:lang w:val="en-US" w:bidi="ar-EG"/>
        </w:rPr>
        <w:t>أبلغت حكومة كوستاريكا عن استهلاك يبلغ 10.14 طن من قدرات استنفاد الأوزون من المواد الهيدروكلوروفلوروكربونية لعام 2017 واستهلاك مقدر 8.88 طن من قدرات استنفاد الأوزون لعام 2018، وهو أقل بنسبة 37 في المائة من خط الأساس لهذه المواد للامتثال. ويبين الجدول 1 استهلاك المواد الهيدروكلوروفلوروكربونية للفترة 2014-2018.</w:t>
      </w:r>
    </w:p>
    <w:p w:rsidR="00706A2E" w:rsidRPr="00CC644A" w:rsidRDefault="00706A2E" w:rsidP="00A719B5">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45228A">
        <w:rPr>
          <w:rFonts w:hint="cs"/>
          <w:b/>
          <w:bCs/>
          <w:sz w:val="26"/>
          <w:szCs w:val="26"/>
          <w:rtl/>
          <w:lang w:val="en-US" w:bidi="ar-EG"/>
        </w:rPr>
        <w:t>كوستاريكا</w:t>
      </w:r>
      <w:r w:rsidRPr="00CC644A">
        <w:rPr>
          <w:rFonts w:hint="cs"/>
          <w:b/>
          <w:bCs/>
          <w:sz w:val="26"/>
          <w:szCs w:val="26"/>
          <w:rtl/>
          <w:lang w:val="en-US" w:bidi="ar-EG"/>
        </w:rPr>
        <w:t xml:space="preserve"> (</w:t>
      </w:r>
      <w:r w:rsidR="00A719B5">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799"/>
        <w:gridCol w:w="801"/>
        <w:gridCol w:w="801"/>
        <w:gridCol w:w="801"/>
        <w:gridCol w:w="801"/>
        <w:gridCol w:w="965"/>
      </w:tblGrid>
      <w:tr w:rsidR="00706A2E" w:rsidRPr="008769F2" w:rsidTr="00FA1A8F">
        <w:trPr>
          <w:trHeight w:val="248"/>
          <w:tblHeader/>
        </w:trPr>
        <w:tc>
          <w:tcPr>
            <w:tcW w:w="2328" w:type="pct"/>
            <w:shd w:val="clear" w:color="auto" w:fill="auto"/>
            <w:noWrap/>
            <w:tcMar>
              <w:left w:w="43" w:type="dxa"/>
              <w:right w:w="43" w:type="dxa"/>
            </w:tcMar>
            <w:vAlign w:val="center"/>
            <w:hideMark/>
          </w:tcPr>
          <w:p w:rsidR="00706A2E" w:rsidRPr="008769F2" w:rsidRDefault="0045228A" w:rsidP="00706A2E">
            <w:pPr>
              <w:widowControl w:val="0"/>
              <w:bidi/>
              <w:jc w:val="left"/>
              <w:rPr>
                <w:b/>
                <w:bCs/>
                <w:color w:val="000000"/>
                <w:sz w:val="20"/>
                <w:lang w:val="en-CA"/>
              </w:rPr>
            </w:pPr>
            <w:r>
              <w:rPr>
                <w:rFonts w:hint="cs"/>
                <w:b/>
                <w:bCs/>
                <w:color w:val="000000"/>
                <w:sz w:val="20"/>
                <w:rtl/>
                <w:lang w:val="en-CA"/>
              </w:rPr>
              <w:t>المادة</w:t>
            </w:r>
          </w:p>
        </w:tc>
        <w:tc>
          <w:tcPr>
            <w:tcW w:w="430" w:type="pct"/>
            <w:shd w:val="clear" w:color="auto" w:fill="auto"/>
            <w:noWrap/>
            <w:vAlign w:val="center"/>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2014</w:t>
            </w:r>
          </w:p>
        </w:tc>
        <w:tc>
          <w:tcPr>
            <w:tcW w:w="431" w:type="pct"/>
            <w:shd w:val="clear" w:color="auto" w:fill="auto"/>
            <w:noWrap/>
            <w:hideMark/>
          </w:tcPr>
          <w:p w:rsidR="00706A2E" w:rsidRPr="008769F2" w:rsidRDefault="00706A2E" w:rsidP="00C56D86">
            <w:pPr>
              <w:widowControl w:val="0"/>
              <w:jc w:val="center"/>
              <w:rPr>
                <w:b/>
                <w:bCs/>
                <w:color w:val="000000"/>
                <w:sz w:val="20"/>
                <w:lang w:val="en-CA"/>
              </w:rPr>
            </w:pPr>
            <w:r w:rsidRPr="008769F2">
              <w:rPr>
                <w:b/>
                <w:bCs/>
                <w:color w:val="000000"/>
                <w:sz w:val="20"/>
                <w:lang w:val="en-CA"/>
              </w:rPr>
              <w:t>2015</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2016</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2017</w:t>
            </w:r>
          </w:p>
        </w:tc>
        <w:tc>
          <w:tcPr>
            <w:tcW w:w="431" w:type="pct"/>
          </w:tcPr>
          <w:p w:rsidR="00706A2E" w:rsidRPr="008769F2" w:rsidRDefault="00706A2E" w:rsidP="00C56D86">
            <w:pPr>
              <w:widowControl w:val="0"/>
              <w:jc w:val="center"/>
              <w:rPr>
                <w:b/>
                <w:bCs/>
                <w:color w:val="000000"/>
                <w:sz w:val="20"/>
                <w:lang w:val="en-CA"/>
              </w:rPr>
            </w:pPr>
            <w:r w:rsidRPr="008769F2">
              <w:rPr>
                <w:b/>
                <w:bCs/>
                <w:color w:val="000000"/>
                <w:sz w:val="20"/>
                <w:lang w:val="en-CA"/>
              </w:rPr>
              <w:t>201</w:t>
            </w:r>
            <w:r>
              <w:rPr>
                <w:b/>
                <w:bCs/>
                <w:color w:val="000000"/>
                <w:sz w:val="20"/>
                <w:lang w:val="en-CA"/>
              </w:rPr>
              <w:t>8</w:t>
            </w:r>
            <w:r w:rsidR="0049635C">
              <w:rPr>
                <w:b/>
                <w:bCs/>
                <w:color w:val="000000"/>
                <w:sz w:val="20"/>
                <w:lang w:val="en-CA"/>
              </w:rPr>
              <w:t>*</w:t>
            </w:r>
          </w:p>
        </w:tc>
        <w:tc>
          <w:tcPr>
            <w:tcW w:w="519" w:type="pct"/>
            <w:shd w:val="clear" w:color="auto" w:fill="auto"/>
            <w:noWrap/>
            <w:vAlign w:val="center"/>
            <w:hideMark/>
          </w:tcPr>
          <w:p w:rsidR="00706A2E" w:rsidRPr="008769F2" w:rsidRDefault="00706A2E" w:rsidP="00C56D86">
            <w:pPr>
              <w:widowControl w:val="0"/>
              <w:jc w:val="center"/>
              <w:rPr>
                <w:b/>
                <w:bCs/>
                <w:color w:val="000000"/>
                <w:sz w:val="20"/>
                <w:lang w:val="en-CA"/>
              </w:rPr>
            </w:pPr>
            <w:r>
              <w:rPr>
                <w:rFonts w:hint="cs"/>
                <w:b/>
                <w:bCs/>
                <w:color w:val="000000"/>
                <w:sz w:val="20"/>
                <w:rtl/>
                <w:lang w:val="en-CA"/>
              </w:rPr>
              <w:t>خط الأساس</w:t>
            </w:r>
          </w:p>
        </w:tc>
      </w:tr>
      <w:tr w:rsidR="00FA1A8F" w:rsidRPr="008769F2" w:rsidTr="00DA4C9B">
        <w:trPr>
          <w:trHeight w:val="240"/>
        </w:trPr>
        <w:tc>
          <w:tcPr>
            <w:tcW w:w="2328" w:type="pct"/>
            <w:shd w:val="clear" w:color="auto" w:fill="auto"/>
            <w:noWrap/>
            <w:tcMar>
              <w:left w:w="43" w:type="dxa"/>
              <w:right w:w="43" w:type="dxa"/>
            </w:tcMar>
            <w:vAlign w:val="center"/>
            <w:hideMark/>
          </w:tcPr>
          <w:p w:rsidR="00FA1A8F" w:rsidRPr="00FA1A8F" w:rsidRDefault="00FA1A8F" w:rsidP="00FA1A8F">
            <w:pPr>
              <w:widowControl w:val="0"/>
              <w:bidi/>
              <w:jc w:val="left"/>
              <w:rPr>
                <w:bCs/>
                <w:color w:val="000000"/>
                <w:sz w:val="20"/>
                <w:lang w:val="en-CA"/>
              </w:rPr>
            </w:pPr>
            <w:r w:rsidRPr="00FA1A8F">
              <w:rPr>
                <w:rFonts w:hint="cs"/>
                <w:bCs/>
                <w:color w:val="000000"/>
                <w:sz w:val="20"/>
                <w:rtl/>
                <w:lang w:val="en-CA"/>
              </w:rPr>
              <w:t>طن متري</w:t>
            </w:r>
          </w:p>
        </w:tc>
        <w:tc>
          <w:tcPr>
            <w:tcW w:w="430" w:type="pct"/>
            <w:shd w:val="clear" w:color="auto" w:fill="auto"/>
            <w:noWrap/>
          </w:tcPr>
          <w:p w:rsidR="00FA1A8F" w:rsidRPr="00F724C6" w:rsidRDefault="00FA1A8F" w:rsidP="00FA1A8F">
            <w:pPr>
              <w:widowControl w:val="0"/>
              <w:jc w:val="center"/>
              <w:rPr>
                <w:b/>
                <w:bCs/>
                <w:color w:val="000000"/>
                <w:sz w:val="20"/>
              </w:rPr>
            </w:pPr>
          </w:p>
        </w:tc>
        <w:tc>
          <w:tcPr>
            <w:tcW w:w="431" w:type="pct"/>
            <w:shd w:val="clear" w:color="auto" w:fill="auto"/>
            <w:noWrap/>
          </w:tcPr>
          <w:p w:rsidR="00FA1A8F" w:rsidRPr="00F724C6" w:rsidRDefault="00FA1A8F" w:rsidP="00FA1A8F">
            <w:pPr>
              <w:widowControl w:val="0"/>
              <w:jc w:val="center"/>
              <w:rPr>
                <w:b/>
                <w:bCs/>
                <w:color w:val="000000"/>
                <w:sz w:val="20"/>
              </w:rPr>
            </w:pPr>
          </w:p>
        </w:tc>
        <w:tc>
          <w:tcPr>
            <w:tcW w:w="431" w:type="pct"/>
          </w:tcPr>
          <w:p w:rsidR="00FA1A8F" w:rsidRPr="00F724C6" w:rsidRDefault="00FA1A8F" w:rsidP="00FA1A8F">
            <w:pPr>
              <w:widowControl w:val="0"/>
              <w:jc w:val="center"/>
              <w:rPr>
                <w:b/>
                <w:bCs/>
                <w:color w:val="000000"/>
                <w:sz w:val="20"/>
              </w:rPr>
            </w:pPr>
          </w:p>
        </w:tc>
        <w:tc>
          <w:tcPr>
            <w:tcW w:w="431" w:type="pct"/>
          </w:tcPr>
          <w:p w:rsidR="00FA1A8F" w:rsidRPr="00F724C6" w:rsidRDefault="00FA1A8F" w:rsidP="00FA1A8F">
            <w:pPr>
              <w:widowControl w:val="0"/>
              <w:jc w:val="center"/>
              <w:rPr>
                <w:b/>
                <w:bCs/>
                <w:color w:val="000000"/>
                <w:sz w:val="20"/>
              </w:rPr>
            </w:pPr>
          </w:p>
        </w:tc>
        <w:tc>
          <w:tcPr>
            <w:tcW w:w="431" w:type="pct"/>
          </w:tcPr>
          <w:p w:rsidR="00FA1A8F" w:rsidRPr="00F724C6" w:rsidRDefault="00FA1A8F" w:rsidP="00FA1A8F">
            <w:pPr>
              <w:widowControl w:val="0"/>
              <w:jc w:val="center"/>
              <w:rPr>
                <w:b/>
                <w:bCs/>
                <w:color w:val="000000"/>
                <w:sz w:val="20"/>
              </w:rPr>
            </w:pPr>
          </w:p>
        </w:tc>
        <w:tc>
          <w:tcPr>
            <w:tcW w:w="519" w:type="pct"/>
            <w:shd w:val="clear" w:color="auto" w:fill="auto"/>
            <w:noWrap/>
            <w:vAlign w:val="center"/>
          </w:tcPr>
          <w:p w:rsidR="00FA1A8F" w:rsidRPr="00F724C6" w:rsidRDefault="00FA1A8F" w:rsidP="00FA1A8F">
            <w:pPr>
              <w:widowControl w:val="0"/>
              <w:jc w:val="center"/>
              <w:rPr>
                <w:b/>
                <w:bCs/>
                <w:color w:val="000000"/>
                <w:sz w:val="20"/>
              </w:rPr>
            </w:pPr>
          </w:p>
        </w:tc>
      </w:tr>
      <w:tr w:rsidR="00FA1A8F" w:rsidRPr="008769F2" w:rsidTr="00DA4C9B">
        <w:trPr>
          <w:trHeight w:val="240"/>
        </w:trPr>
        <w:tc>
          <w:tcPr>
            <w:tcW w:w="2328" w:type="pct"/>
            <w:shd w:val="clear" w:color="auto" w:fill="auto"/>
            <w:noWrap/>
            <w:tcMar>
              <w:left w:w="43" w:type="dxa"/>
              <w:right w:w="43" w:type="dxa"/>
            </w:tcMar>
          </w:tcPr>
          <w:p w:rsidR="00FA1A8F" w:rsidRPr="003814E6" w:rsidRDefault="00FA1A8F" w:rsidP="00FA1A8F">
            <w:pPr>
              <w:bidi/>
              <w:spacing w:after="60"/>
              <w:jc w:val="left"/>
              <w:rPr>
                <w:sz w:val="18"/>
                <w:szCs w:val="18"/>
                <w:lang w:val="en-US"/>
              </w:rPr>
            </w:pPr>
            <w:r>
              <w:rPr>
                <w:rFonts w:hint="cs"/>
                <w:sz w:val="18"/>
                <w:szCs w:val="18"/>
                <w:rtl/>
                <w:lang w:val="en-US"/>
              </w:rPr>
              <w:t>الهيدروكلوروفلوروكربون-22</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178.16</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155.69</w:t>
            </w:r>
          </w:p>
        </w:tc>
        <w:tc>
          <w:tcPr>
            <w:tcW w:w="431" w:type="pct"/>
          </w:tcPr>
          <w:p w:rsidR="00FA1A8F" w:rsidRPr="00F724C6" w:rsidRDefault="00FA1A8F" w:rsidP="00FA1A8F">
            <w:pPr>
              <w:jc w:val="right"/>
              <w:rPr>
                <w:color w:val="000000"/>
                <w:sz w:val="18"/>
                <w:szCs w:val="18"/>
              </w:rPr>
            </w:pPr>
            <w:r w:rsidRPr="00F724C6">
              <w:rPr>
                <w:color w:val="000000"/>
                <w:sz w:val="18"/>
                <w:szCs w:val="18"/>
              </w:rPr>
              <w:t>155.40</w:t>
            </w:r>
          </w:p>
        </w:tc>
        <w:tc>
          <w:tcPr>
            <w:tcW w:w="431" w:type="pct"/>
          </w:tcPr>
          <w:p w:rsidR="00FA1A8F" w:rsidRPr="00F724C6" w:rsidRDefault="00FA1A8F" w:rsidP="00FA1A8F">
            <w:pPr>
              <w:jc w:val="right"/>
              <w:rPr>
                <w:color w:val="000000"/>
                <w:sz w:val="18"/>
                <w:szCs w:val="18"/>
              </w:rPr>
            </w:pPr>
            <w:r w:rsidRPr="00F724C6">
              <w:rPr>
                <w:color w:val="000000"/>
                <w:sz w:val="18"/>
                <w:szCs w:val="18"/>
              </w:rPr>
              <w:t>153.38</w:t>
            </w:r>
          </w:p>
        </w:tc>
        <w:tc>
          <w:tcPr>
            <w:tcW w:w="431" w:type="pct"/>
          </w:tcPr>
          <w:p w:rsidR="00FA1A8F" w:rsidRPr="00F724C6" w:rsidRDefault="00FA1A8F" w:rsidP="00FA1A8F">
            <w:pPr>
              <w:jc w:val="right"/>
              <w:rPr>
                <w:color w:val="000000"/>
                <w:sz w:val="18"/>
                <w:szCs w:val="18"/>
              </w:rPr>
            </w:pPr>
            <w:r w:rsidRPr="00F724C6">
              <w:rPr>
                <w:color w:val="000000"/>
                <w:sz w:val="18"/>
                <w:szCs w:val="18"/>
              </w:rPr>
              <w:t>138.99</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181.88</w:t>
            </w:r>
          </w:p>
        </w:tc>
      </w:tr>
      <w:tr w:rsidR="00FA1A8F" w:rsidRPr="008769F2" w:rsidTr="00FA1A8F">
        <w:trPr>
          <w:trHeight w:val="248"/>
        </w:trPr>
        <w:tc>
          <w:tcPr>
            <w:tcW w:w="2328" w:type="pct"/>
            <w:shd w:val="clear" w:color="auto" w:fill="auto"/>
            <w:noWrap/>
            <w:tcMar>
              <w:left w:w="43" w:type="dxa"/>
              <w:right w:w="43" w:type="dxa"/>
            </w:tcMar>
          </w:tcPr>
          <w:p w:rsidR="00FA1A8F" w:rsidRPr="003814E6" w:rsidRDefault="00FA1A8F" w:rsidP="00FA1A8F">
            <w:pPr>
              <w:bidi/>
              <w:spacing w:after="60"/>
              <w:jc w:val="left"/>
              <w:rPr>
                <w:sz w:val="18"/>
                <w:szCs w:val="18"/>
                <w:lang w:val="en-US"/>
              </w:rPr>
            </w:pPr>
            <w:r>
              <w:rPr>
                <w:rFonts w:hint="cs"/>
                <w:sz w:val="18"/>
                <w:szCs w:val="18"/>
                <w:rtl/>
                <w:lang w:val="en-US"/>
              </w:rPr>
              <w:t>الهيدروكلوروفلوروكربون-</w:t>
            </w:r>
            <w:r>
              <w:rPr>
                <w:sz w:val="18"/>
                <w:szCs w:val="18"/>
                <w:lang w:val="en-US"/>
              </w:rPr>
              <w:t>123</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2.91</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2.45</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0.36</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rPr>
            </w:pPr>
            <w:r>
              <w:rPr>
                <w:rFonts w:hint="cs"/>
                <w:sz w:val="18"/>
                <w:szCs w:val="18"/>
                <w:rtl/>
                <w:lang w:val="en-US"/>
              </w:rPr>
              <w:t>الهيدروكلوروفلوروكربون-</w:t>
            </w:r>
            <w:r>
              <w:rPr>
                <w:sz w:val="18"/>
                <w:szCs w:val="18"/>
                <w:lang w:val="en-US"/>
              </w:rPr>
              <w:t>124</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0.91</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0.67</w:t>
            </w:r>
          </w:p>
        </w:tc>
        <w:tc>
          <w:tcPr>
            <w:tcW w:w="431" w:type="pct"/>
          </w:tcPr>
          <w:p w:rsidR="00FA1A8F" w:rsidRPr="00F724C6" w:rsidRDefault="00FA1A8F" w:rsidP="00FA1A8F">
            <w:pPr>
              <w:jc w:val="right"/>
              <w:rPr>
                <w:color w:val="000000"/>
                <w:sz w:val="18"/>
                <w:szCs w:val="18"/>
              </w:rPr>
            </w:pPr>
            <w:r w:rsidRPr="00F724C6">
              <w:rPr>
                <w:color w:val="000000"/>
                <w:sz w:val="18"/>
                <w:szCs w:val="18"/>
              </w:rPr>
              <w:t>0.45</w:t>
            </w:r>
          </w:p>
        </w:tc>
        <w:tc>
          <w:tcPr>
            <w:tcW w:w="431" w:type="pct"/>
          </w:tcPr>
          <w:p w:rsidR="00FA1A8F" w:rsidRPr="00F724C6" w:rsidRDefault="00FA1A8F" w:rsidP="00FA1A8F">
            <w:pPr>
              <w:jc w:val="right"/>
              <w:rPr>
                <w:color w:val="000000"/>
                <w:sz w:val="18"/>
                <w:szCs w:val="18"/>
              </w:rPr>
            </w:pPr>
            <w:r w:rsidRPr="00F724C6">
              <w:rPr>
                <w:color w:val="000000"/>
                <w:sz w:val="18"/>
                <w:szCs w:val="18"/>
              </w:rPr>
              <w:t>0.14</w:t>
            </w:r>
          </w:p>
        </w:tc>
        <w:tc>
          <w:tcPr>
            <w:tcW w:w="431" w:type="pct"/>
          </w:tcPr>
          <w:p w:rsidR="00FA1A8F" w:rsidRPr="00F724C6" w:rsidRDefault="00FA1A8F" w:rsidP="00FA1A8F">
            <w:pPr>
              <w:jc w:val="right"/>
              <w:rPr>
                <w:color w:val="000000"/>
                <w:sz w:val="18"/>
                <w:szCs w:val="18"/>
              </w:rPr>
            </w:pPr>
            <w:r w:rsidRPr="00F724C6">
              <w:rPr>
                <w:color w:val="000000"/>
                <w:sz w:val="18"/>
                <w:szCs w:val="18"/>
              </w:rPr>
              <w:t>0.14</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3.95</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23.15</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19.93</w:t>
            </w:r>
          </w:p>
        </w:tc>
        <w:tc>
          <w:tcPr>
            <w:tcW w:w="431" w:type="pct"/>
          </w:tcPr>
          <w:p w:rsidR="00FA1A8F" w:rsidRPr="00F724C6" w:rsidRDefault="00FA1A8F" w:rsidP="00FA1A8F">
            <w:pPr>
              <w:jc w:val="right"/>
              <w:rPr>
                <w:color w:val="000000"/>
                <w:sz w:val="18"/>
                <w:szCs w:val="18"/>
              </w:rPr>
            </w:pPr>
            <w:r w:rsidRPr="00F724C6">
              <w:rPr>
                <w:color w:val="000000"/>
                <w:sz w:val="18"/>
                <w:szCs w:val="18"/>
              </w:rPr>
              <w:t>20.30</w:t>
            </w:r>
          </w:p>
        </w:tc>
        <w:tc>
          <w:tcPr>
            <w:tcW w:w="431" w:type="pct"/>
          </w:tcPr>
          <w:p w:rsidR="00FA1A8F" w:rsidRPr="00F724C6" w:rsidRDefault="00FA1A8F" w:rsidP="00FA1A8F">
            <w:pPr>
              <w:jc w:val="right"/>
              <w:rPr>
                <w:color w:val="000000"/>
                <w:sz w:val="18"/>
                <w:szCs w:val="18"/>
              </w:rPr>
            </w:pPr>
            <w:r w:rsidRPr="00F724C6">
              <w:rPr>
                <w:color w:val="000000"/>
                <w:sz w:val="18"/>
                <w:szCs w:val="18"/>
              </w:rPr>
              <w:t>15.22</w:t>
            </w:r>
          </w:p>
        </w:tc>
        <w:tc>
          <w:tcPr>
            <w:tcW w:w="431" w:type="pct"/>
          </w:tcPr>
          <w:p w:rsidR="00FA1A8F" w:rsidRPr="00F724C6" w:rsidRDefault="00FA1A8F" w:rsidP="00FA1A8F">
            <w:pPr>
              <w:jc w:val="right"/>
              <w:rPr>
                <w:color w:val="000000"/>
                <w:sz w:val="18"/>
                <w:szCs w:val="18"/>
              </w:rPr>
            </w:pPr>
            <w:r w:rsidRPr="00F724C6">
              <w:rPr>
                <w:color w:val="000000"/>
                <w:sz w:val="18"/>
                <w:szCs w:val="18"/>
              </w:rPr>
              <w:t>10.88</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32.59</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142</w:t>
            </w:r>
            <w:r>
              <w:rPr>
                <w:rFonts w:hint="cs"/>
                <w:sz w:val="18"/>
                <w:szCs w:val="18"/>
                <w:rtl/>
                <w:lang w:val="en-US" w:bidi="ar-EG"/>
              </w:rPr>
              <w:t>ب</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2.43</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2.10</w:t>
            </w:r>
          </w:p>
        </w:tc>
        <w:tc>
          <w:tcPr>
            <w:tcW w:w="431" w:type="pct"/>
          </w:tcPr>
          <w:p w:rsidR="00FA1A8F" w:rsidRPr="00F724C6" w:rsidRDefault="00FA1A8F" w:rsidP="00FA1A8F">
            <w:pPr>
              <w:jc w:val="right"/>
              <w:rPr>
                <w:color w:val="000000"/>
                <w:sz w:val="18"/>
                <w:szCs w:val="18"/>
              </w:rPr>
            </w:pPr>
            <w:r w:rsidRPr="00F724C6">
              <w:rPr>
                <w:color w:val="000000"/>
                <w:sz w:val="18"/>
                <w:szCs w:val="18"/>
              </w:rPr>
              <w:t>1.50</w:t>
            </w:r>
          </w:p>
        </w:tc>
        <w:tc>
          <w:tcPr>
            <w:tcW w:w="431" w:type="pct"/>
          </w:tcPr>
          <w:p w:rsidR="00FA1A8F" w:rsidRPr="00F724C6" w:rsidRDefault="00FA1A8F" w:rsidP="00FA1A8F">
            <w:pPr>
              <w:jc w:val="right"/>
              <w:rPr>
                <w:color w:val="000000"/>
                <w:sz w:val="18"/>
                <w:szCs w:val="18"/>
              </w:rPr>
            </w:pPr>
            <w:r w:rsidRPr="00F724C6">
              <w:rPr>
                <w:color w:val="000000"/>
                <w:sz w:val="18"/>
                <w:szCs w:val="18"/>
              </w:rPr>
              <w:t>0.48</w:t>
            </w:r>
          </w:p>
        </w:tc>
        <w:tc>
          <w:tcPr>
            <w:tcW w:w="431" w:type="pct"/>
          </w:tcPr>
          <w:p w:rsidR="00FA1A8F" w:rsidRPr="00F724C6" w:rsidRDefault="00FA1A8F" w:rsidP="00FA1A8F">
            <w:pPr>
              <w:jc w:val="right"/>
              <w:rPr>
                <w:color w:val="000000"/>
                <w:sz w:val="18"/>
                <w:szCs w:val="18"/>
              </w:rPr>
            </w:pPr>
            <w:r w:rsidRPr="00F724C6">
              <w:rPr>
                <w:color w:val="000000"/>
                <w:sz w:val="18"/>
                <w:szCs w:val="18"/>
              </w:rPr>
              <w:t>0.48</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6.17</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lang w:val="en-US"/>
              </w:rPr>
            </w:pPr>
            <w:r>
              <w:rPr>
                <w:rFonts w:hint="cs"/>
                <w:sz w:val="18"/>
                <w:szCs w:val="18"/>
                <w:rtl/>
                <w:lang w:val="en-US"/>
              </w:rPr>
              <w:t>الهيدروكلوروفلوروكربون-225</w:t>
            </w:r>
            <w:r>
              <w:rPr>
                <w:sz w:val="18"/>
                <w:szCs w:val="18"/>
                <w:lang w:val="en-US"/>
              </w:rPr>
              <w:t xml:space="preserve"> ca </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0.90</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lang w:val="en-US" w:bidi="ar-EG"/>
              </w:rPr>
            </w:pPr>
            <w:r>
              <w:rPr>
                <w:rFonts w:hint="cs"/>
                <w:sz w:val="18"/>
                <w:szCs w:val="18"/>
                <w:rtl/>
                <w:lang w:val="en-US"/>
              </w:rPr>
              <w:t>الهيدروكلوروفلوروكربون-</w:t>
            </w:r>
            <w:r>
              <w:rPr>
                <w:sz w:val="18"/>
                <w:szCs w:val="18"/>
                <w:lang w:val="en-US"/>
              </w:rPr>
              <w:t>225</w:t>
            </w:r>
            <w:r>
              <w:rPr>
                <w:rFonts w:hint="cs"/>
                <w:sz w:val="18"/>
                <w:szCs w:val="18"/>
                <w:rtl/>
                <w:lang w:val="en-US" w:bidi="ar-EG"/>
              </w:rPr>
              <w:t xml:space="preserve"> </w:t>
            </w:r>
            <w:proofErr w:type="spellStart"/>
            <w:r>
              <w:rPr>
                <w:sz w:val="18"/>
                <w:szCs w:val="18"/>
                <w:lang w:val="en-US" w:bidi="ar-EG"/>
              </w:rPr>
              <w:t>cb</w:t>
            </w:r>
            <w:proofErr w:type="spellEnd"/>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0.90</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w:t>
            </w:r>
          </w:p>
        </w:tc>
      </w:tr>
      <w:tr w:rsidR="00FA1A8F" w:rsidRPr="008769F2" w:rsidTr="00FA1A8F">
        <w:trPr>
          <w:trHeight w:val="248"/>
        </w:trPr>
        <w:tc>
          <w:tcPr>
            <w:tcW w:w="2328" w:type="pct"/>
            <w:shd w:val="clear" w:color="auto" w:fill="auto"/>
            <w:noWrap/>
            <w:tcMar>
              <w:left w:w="43" w:type="dxa"/>
              <w:right w:w="43" w:type="dxa"/>
            </w:tcMar>
          </w:tcPr>
          <w:p w:rsidR="00FA1A8F" w:rsidRPr="00FA1A8F" w:rsidRDefault="00FA1A8F" w:rsidP="00FA1A8F">
            <w:pPr>
              <w:bidi/>
              <w:spacing w:after="60"/>
              <w:jc w:val="left"/>
              <w:rPr>
                <w:b/>
                <w:bCs/>
                <w:sz w:val="18"/>
                <w:szCs w:val="18"/>
                <w:rtl/>
                <w:lang w:val="en-US"/>
              </w:rPr>
            </w:pPr>
            <w:r w:rsidRPr="00FA1A8F">
              <w:rPr>
                <w:rFonts w:hint="cs"/>
                <w:b/>
                <w:bCs/>
                <w:sz w:val="18"/>
                <w:szCs w:val="18"/>
                <w:rtl/>
                <w:lang w:val="en-US"/>
              </w:rPr>
              <w:t>المجموع الفرعي (طن متري)</w:t>
            </w:r>
          </w:p>
        </w:tc>
        <w:tc>
          <w:tcPr>
            <w:tcW w:w="430"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209.36</w:t>
            </w:r>
          </w:p>
        </w:tc>
        <w:tc>
          <w:tcPr>
            <w:tcW w:w="431"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180.84</w:t>
            </w:r>
          </w:p>
        </w:tc>
        <w:tc>
          <w:tcPr>
            <w:tcW w:w="431" w:type="pct"/>
          </w:tcPr>
          <w:p w:rsidR="00FA1A8F" w:rsidRPr="00F724C6" w:rsidRDefault="00FA1A8F" w:rsidP="00FA1A8F">
            <w:pPr>
              <w:jc w:val="right"/>
              <w:rPr>
                <w:b/>
                <w:color w:val="000000"/>
                <w:sz w:val="18"/>
                <w:szCs w:val="18"/>
              </w:rPr>
            </w:pPr>
            <w:r w:rsidRPr="00F724C6">
              <w:rPr>
                <w:b/>
                <w:color w:val="000000"/>
                <w:sz w:val="18"/>
                <w:szCs w:val="18"/>
              </w:rPr>
              <w:t>177.65</w:t>
            </w:r>
          </w:p>
        </w:tc>
        <w:tc>
          <w:tcPr>
            <w:tcW w:w="431" w:type="pct"/>
          </w:tcPr>
          <w:p w:rsidR="00FA1A8F" w:rsidRPr="00F724C6" w:rsidRDefault="00FA1A8F" w:rsidP="00FA1A8F">
            <w:pPr>
              <w:jc w:val="right"/>
              <w:rPr>
                <w:b/>
                <w:color w:val="000000"/>
                <w:sz w:val="18"/>
                <w:szCs w:val="18"/>
              </w:rPr>
            </w:pPr>
            <w:r w:rsidRPr="00F724C6">
              <w:rPr>
                <w:b/>
                <w:color w:val="000000"/>
                <w:sz w:val="18"/>
                <w:szCs w:val="18"/>
              </w:rPr>
              <w:t>169.22</w:t>
            </w:r>
          </w:p>
        </w:tc>
        <w:tc>
          <w:tcPr>
            <w:tcW w:w="431" w:type="pct"/>
          </w:tcPr>
          <w:p w:rsidR="00FA1A8F" w:rsidRPr="00F724C6" w:rsidRDefault="00FA1A8F" w:rsidP="00FA1A8F">
            <w:pPr>
              <w:jc w:val="right"/>
              <w:rPr>
                <w:b/>
                <w:color w:val="000000"/>
                <w:sz w:val="18"/>
                <w:szCs w:val="18"/>
              </w:rPr>
            </w:pPr>
            <w:r w:rsidRPr="00F724C6">
              <w:rPr>
                <w:b/>
                <w:color w:val="000000"/>
                <w:sz w:val="18"/>
                <w:szCs w:val="18"/>
              </w:rPr>
              <w:t>150.49</w:t>
            </w:r>
          </w:p>
        </w:tc>
        <w:tc>
          <w:tcPr>
            <w:tcW w:w="519"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224.94</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 في البوليولات المستوردة سابقة الخلط**</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10.40</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9.06</w:t>
            </w:r>
          </w:p>
        </w:tc>
        <w:tc>
          <w:tcPr>
            <w:tcW w:w="431" w:type="pct"/>
          </w:tcPr>
          <w:p w:rsidR="00FA1A8F" w:rsidRPr="00F724C6" w:rsidRDefault="00FA1A8F" w:rsidP="00FA1A8F">
            <w:pPr>
              <w:jc w:val="right"/>
              <w:rPr>
                <w:color w:val="000000"/>
                <w:sz w:val="18"/>
                <w:szCs w:val="18"/>
              </w:rPr>
            </w:pPr>
            <w:r w:rsidRPr="00F724C6">
              <w:rPr>
                <w:color w:val="000000"/>
                <w:sz w:val="18"/>
                <w:szCs w:val="18"/>
              </w:rPr>
              <w:t>11.50</w:t>
            </w:r>
          </w:p>
        </w:tc>
        <w:tc>
          <w:tcPr>
            <w:tcW w:w="431" w:type="pct"/>
          </w:tcPr>
          <w:p w:rsidR="00FA1A8F" w:rsidRPr="00F724C6" w:rsidRDefault="00FA1A8F" w:rsidP="00FA1A8F">
            <w:pPr>
              <w:jc w:val="right"/>
              <w:rPr>
                <w:color w:val="000000"/>
                <w:sz w:val="18"/>
                <w:szCs w:val="18"/>
              </w:rPr>
            </w:pPr>
            <w:r w:rsidRPr="00F724C6">
              <w:rPr>
                <w:color w:val="000000"/>
                <w:sz w:val="18"/>
                <w:szCs w:val="18"/>
              </w:rPr>
              <w:t>4.49</w:t>
            </w:r>
          </w:p>
        </w:tc>
        <w:tc>
          <w:tcPr>
            <w:tcW w:w="431" w:type="pct"/>
          </w:tcPr>
          <w:p w:rsidR="00FA1A8F" w:rsidRPr="00F724C6" w:rsidRDefault="00FA1A8F" w:rsidP="00FA1A8F">
            <w:pPr>
              <w:jc w:val="right"/>
              <w:rPr>
                <w:color w:val="000000"/>
                <w:sz w:val="18"/>
                <w:szCs w:val="18"/>
              </w:rPr>
            </w:pPr>
            <w:r w:rsidRPr="00F724C6">
              <w:rPr>
                <w:color w:val="000000"/>
                <w:sz w:val="18"/>
                <w:szCs w:val="18"/>
              </w:rPr>
              <w:t>3.66</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164.64**</w:t>
            </w:r>
          </w:p>
        </w:tc>
      </w:tr>
      <w:tr w:rsidR="00FA1A8F" w:rsidRPr="008769F2" w:rsidTr="00FA1A8F">
        <w:trPr>
          <w:trHeight w:val="248"/>
        </w:trPr>
        <w:tc>
          <w:tcPr>
            <w:tcW w:w="2328" w:type="pct"/>
            <w:shd w:val="clear" w:color="auto" w:fill="auto"/>
            <w:noWrap/>
            <w:tcMar>
              <w:left w:w="43" w:type="dxa"/>
              <w:right w:w="43" w:type="dxa"/>
            </w:tcMar>
          </w:tcPr>
          <w:p w:rsidR="00FA1A8F" w:rsidRPr="00FA1A8F" w:rsidRDefault="00FA1A8F" w:rsidP="00FA1A8F">
            <w:pPr>
              <w:bidi/>
              <w:spacing w:after="60"/>
              <w:jc w:val="left"/>
              <w:rPr>
                <w:sz w:val="18"/>
                <w:szCs w:val="18"/>
                <w:rtl/>
                <w:lang w:val="en-US"/>
              </w:rPr>
            </w:pPr>
            <w:r w:rsidRPr="00FA1A8F">
              <w:rPr>
                <w:rFonts w:hint="cs"/>
                <w:sz w:val="18"/>
                <w:szCs w:val="18"/>
                <w:rtl/>
                <w:lang w:val="en-US"/>
              </w:rPr>
              <w:t>المجموع (طن متري)</w:t>
            </w:r>
          </w:p>
        </w:tc>
        <w:tc>
          <w:tcPr>
            <w:tcW w:w="430"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219.76</w:t>
            </w:r>
          </w:p>
        </w:tc>
        <w:tc>
          <w:tcPr>
            <w:tcW w:w="431"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189.90</w:t>
            </w:r>
          </w:p>
        </w:tc>
        <w:tc>
          <w:tcPr>
            <w:tcW w:w="431" w:type="pct"/>
          </w:tcPr>
          <w:p w:rsidR="00FA1A8F" w:rsidRPr="00F724C6" w:rsidRDefault="00FA1A8F" w:rsidP="00FA1A8F">
            <w:pPr>
              <w:jc w:val="right"/>
              <w:rPr>
                <w:b/>
                <w:color w:val="000000"/>
                <w:sz w:val="18"/>
                <w:szCs w:val="18"/>
              </w:rPr>
            </w:pPr>
            <w:r w:rsidRPr="00F724C6">
              <w:rPr>
                <w:b/>
                <w:color w:val="000000"/>
                <w:sz w:val="18"/>
                <w:szCs w:val="18"/>
              </w:rPr>
              <w:t>189.15</w:t>
            </w:r>
          </w:p>
        </w:tc>
        <w:tc>
          <w:tcPr>
            <w:tcW w:w="431" w:type="pct"/>
          </w:tcPr>
          <w:p w:rsidR="00FA1A8F" w:rsidRPr="00F724C6" w:rsidRDefault="00FA1A8F" w:rsidP="00FA1A8F">
            <w:pPr>
              <w:jc w:val="right"/>
              <w:rPr>
                <w:b/>
                <w:color w:val="000000"/>
                <w:sz w:val="18"/>
                <w:szCs w:val="18"/>
              </w:rPr>
            </w:pPr>
            <w:r w:rsidRPr="00F724C6">
              <w:rPr>
                <w:b/>
                <w:color w:val="000000"/>
                <w:sz w:val="18"/>
                <w:szCs w:val="18"/>
              </w:rPr>
              <w:t>173.71</w:t>
            </w:r>
          </w:p>
        </w:tc>
        <w:tc>
          <w:tcPr>
            <w:tcW w:w="431" w:type="pct"/>
          </w:tcPr>
          <w:p w:rsidR="00FA1A8F" w:rsidRPr="00F724C6" w:rsidRDefault="00FA1A8F" w:rsidP="00FA1A8F">
            <w:pPr>
              <w:jc w:val="right"/>
              <w:rPr>
                <w:b/>
                <w:color w:val="000000"/>
                <w:sz w:val="18"/>
                <w:szCs w:val="18"/>
              </w:rPr>
            </w:pPr>
            <w:r w:rsidRPr="00F724C6">
              <w:rPr>
                <w:b/>
                <w:color w:val="000000"/>
                <w:sz w:val="18"/>
                <w:szCs w:val="18"/>
              </w:rPr>
              <w:t>154.15</w:t>
            </w:r>
          </w:p>
        </w:tc>
        <w:tc>
          <w:tcPr>
            <w:tcW w:w="519"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389.58</w:t>
            </w:r>
          </w:p>
        </w:tc>
      </w:tr>
      <w:tr w:rsidR="00FA1A8F" w:rsidRPr="008769F2" w:rsidTr="00FA1A8F">
        <w:trPr>
          <w:trHeight w:val="248"/>
        </w:trPr>
        <w:tc>
          <w:tcPr>
            <w:tcW w:w="2328" w:type="pct"/>
            <w:shd w:val="clear" w:color="auto" w:fill="auto"/>
            <w:noWrap/>
            <w:tcMar>
              <w:left w:w="43" w:type="dxa"/>
              <w:right w:w="43" w:type="dxa"/>
            </w:tcMar>
          </w:tcPr>
          <w:p w:rsidR="00FA1A8F" w:rsidRPr="00FA1A8F" w:rsidRDefault="00FA1A8F" w:rsidP="00FA1A8F">
            <w:pPr>
              <w:bidi/>
              <w:spacing w:after="60"/>
              <w:jc w:val="left"/>
              <w:rPr>
                <w:b/>
                <w:bCs/>
                <w:sz w:val="18"/>
                <w:szCs w:val="18"/>
                <w:rtl/>
                <w:lang w:val="en-US"/>
              </w:rPr>
            </w:pPr>
            <w:r w:rsidRPr="00FA1A8F">
              <w:rPr>
                <w:rFonts w:hint="cs"/>
                <w:b/>
                <w:bCs/>
                <w:sz w:val="18"/>
                <w:szCs w:val="18"/>
                <w:rtl/>
                <w:lang w:val="en-US"/>
              </w:rPr>
              <w:t>أطنان من قدرات استنفاد الأوزون</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 </w:t>
            </w:r>
          </w:p>
        </w:tc>
        <w:tc>
          <w:tcPr>
            <w:tcW w:w="431" w:type="pct"/>
            <w:shd w:val="clear" w:color="auto" w:fill="auto"/>
            <w:noWrap/>
          </w:tcPr>
          <w:p w:rsidR="00FA1A8F" w:rsidRPr="00F724C6" w:rsidRDefault="00FA1A8F" w:rsidP="00FA1A8F">
            <w:pPr>
              <w:jc w:val="right"/>
              <w:rPr>
                <w:color w:val="000000"/>
                <w:sz w:val="18"/>
                <w:szCs w:val="18"/>
              </w:rPr>
            </w:pPr>
          </w:p>
        </w:tc>
        <w:tc>
          <w:tcPr>
            <w:tcW w:w="431" w:type="pct"/>
          </w:tcPr>
          <w:p w:rsidR="00FA1A8F" w:rsidRPr="00F724C6" w:rsidRDefault="00FA1A8F" w:rsidP="00FA1A8F">
            <w:pPr>
              <w:jc w:val="right"/>
              <w:rPr>
                <w:color w:val="000000"/>
                <w:sz w:val="18"/>
                <w:szCs w:val="18"/>
              </w:rPr>
            </w:pPr>
          </w:p>
        </w:tc>
        <w:tc>
          <w:tcPr>
            <w:tcW w:w="431" w:type="pct"/>
          </w:tcPr>
          <w:p w:rsidR="00FA1A8F" w:rsidRPr="00F724C6" w:rsidRDefault="00FA1A8F" w:rsidP="00FA1A8F">
            <w:pPr>
              <w:jc w:val="right"/>
              <w:rPr>
                <w:color w:val="000000"/>
                <w:sz w:val="18"/>
                <w:szCs w:val="18"/>
              </w:rPr>
            </w:pPr>
          </w:p>
        </w:tc>
        <w:tc>
          <w:tcPr>
            <w:tcW w:w="431" w:type="pct"/>
          </w:tcPr>
          <w:p w:rsidR="00FA1A8F" w:rsidRPr="00F724C6" w:rsidRDefault="00FA1A8F" w:rsidP="00FA1A8F">
            <w:pPr>
              <w:jc w:val="right"/>
              <w:rPr>
                <w:color w:val="000000"/>
                <w:sz w:val="18"/>
                <w:szCs w:val="18"/>
              </w:rPr>
            </w:pP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 </w:t>
            </w:r>
          </w:p>
        </w:tc>
      </w:tr>
      <w:tr w:rsidR="00FA1A8F" w:rsidRPr="008769F2" w:rsidTr="00FA1A8F">
        <w:trPr>
          <w:trHeight w:val="248"/>
        </w:trPr>
        <w:tc>
          <w:tcPr>
            <w:tcW w:w="2328" w:type="pct"/>
            <w:shd w:val="clear" w:color="auto" w:fill="auto"/>
            <w:noWrap/>
            <w:tcMar>
              <w:left w:w="43" w:type="dxa"/>
              <w:right w:w="43" w:type="dxa"/>
            </w:tcMar>
          </w:tcPr>
          <w:p w:rsidR="00FA1A8F" w:rsidRPr="003814E6" w:rsidRDefault="00FA1A8F" w:rsidP="00FA1A8F">
            <w:pPr>
              <w:bidi/>
              <w:spacing w:after="60"/>
              <w:jc w:val="left"/>
              <w:rPr>
                <w:sz w:val="18"/>
                <w:szCs w:val="18"/>
                <w:lang w:val="en-US"/>
              </w:rPr>
            </w:pPr>
            <w:r>
              <w:rPr>
                <w:rFonts w:hint="cs"/>
                <w:sz w:val="18"/>
                <w:szCs w:val="18"/>
                <w:rtl/>
                <w:lang w:val="en-US"/>
              </w:rPr>
              <w:t>الهيدروكلوروفلوروكربون-22</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9.80</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8.56</w:t>
            </w:r>
          </w:p>
        </w:tc>
        <w:tc>
          <w:tcPr>
            <w:tcW w:w="431" w:type="pct"/>
          </w:tcPr>
          <w:p w:rsidR="00FA1A8F" w:rsidRPr="00F724C6" w:rsidRDefault="00FA1A8F" w:rsidP="00FA1A8F">
            <w:pPr>
              <w:jc w:val="right"/>
              <w:rPr>
                <w:color w:val="000000"/>
                <w:sz w:val="18"/>
                <w:szCs w:val="18"/>
              </w:rPr>
            </w:pPr>
            <w:r w:rsidRPr="00F724C6">
              <w:rPr>
                <w:color w:val="000000"/>
                <w:sz w:val="18"/>
                <w:szCs w:val="18"/>
              </w:rPr>
              <w:t>8.55</w:t>
            </w:r>
          </w:p>
        </w:tc>
        <w:tc>
          <w:tcPr>
            <w:tcW w:w="431" w:type="pct"/>
          </w:tcPr>
          <w:p w:rsidR="00FA1A8F" w:rsidRPr="00F724C6" w:rsidRDefault="00FA1A8F" w:rsidP="00FA1A8F">
            <w:pPr>
              <w:jc w:val="right"/>
              <w:rPr>
                <w:color w:val="000000"/>
                <w:sz w:val="18"/>
                <w:szCs w:val="18"/>
              </w:rPr>
            </w:pPr>
            <w:r w:rsidRPr="00F724C6">
              <w:rPr>
                <w:color w:val="000000"/>
                <w:sz w:val="18"/>
                <w:szCs w:val="18"/>
              </w:rPr>
              <w:t>8.44</w:t>
            </w:r>
          </w:p>
        </w:tc>
        <w:tc>
          <w:tcPr>
            <w:tcW w:w="431" w:type="pct"/>
          </w:tcPr>
          <w:p w:rsidR="00FA1A8F" w:rsidRPr="00F724C6" w:rsidRDefault="00FA1A8F" w:rsidP="00FA1A8F">
            <w:pPr>
              <w:jc w:val="right"/>
              <w:rPr>
                <w:color w:val="000000"/>
                <w:sz w:val="18"/>
                <w:szCs w:val="18"/>
              </w:rPr>
            </w:pPr>
            <w:r w:rsidRPr="00F724C6">
              <w:rPr>
                <w:color w:val="000000"/>
                <w:sz w:val="18"/>
                <w:szCs w:val="18"/>
              </w:rPr>
              <w:t>7.64</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10.00</w:t>
            </w:r>
          </w:p>
        </w:tc>
      </w:tr>
      <w:tr w:rsidR="00FA1A8F" w:rsidRPr="008769F2" w:rsidTr="00FA1A8F">
        <w:trPr>
          <w:trHeight w:val="248"/>
        </w:trPr>
        <w:tc>
          <w:tcPr>
            <w:tcW w:w="2328" w:type="pct"/>
            <w:shd w:val="clear" w:color="auto" w:fill="auto"/>
            <w:noWrap/>
            <w:tcMar>
              <w:left w:w="43" w:type="dxa"/>
              <w:right w:w="43" w:type="dxa"/>
            </w:tcMar>
          </w:tcPr>
          <w:p w:rsidR="00FA1A8F" w:rsidRPr="003814E6" w:rsidRDefault="00FA1A8F" w:rsidP="00FA1A8F">
            <w:pPr>
              <w:bidi/>
              <w:spacing w:after="60"/>
              <w:jc w:val="left"/>
              <w:rPr>
                <w:sz w:val="18"/>
                <w:szCs w:val="18"/>
                <w:lang w:val="en-US"/>
              </w:rPr>
            </w:pPr>
            <w:r>
              <w:rPr>
                <w:rFonts w:hint="cs"/>
                <w:sz w:val="18"/>
                <w:szCs w:val="18"/>
                <w:rtl/>
                <w:lang w:val="en-US"/>
              </w:rPr>
              <w:t>الهيدروكلوروفلوروكربون-</w:t>
            </w:r>
            <w:r>
              <w:rPr>
                <w:sz w:val="18"/>
                <w:szCs w:val="18"/>
                <w:lang w:val="en-US"/>
              </w:rPr>
              <w:t>123</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0.06</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0.05</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0.01</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rPr>
            </w:pPr>
            <w:r>
              <w:rPr>
                <w:rFonts w:hint="cs"/>
                <w:sz w:val="18"/>
                <w:szCs w:val="18"/>
                <w:rtl/>
                <w:lang w:val="en-US"/>
              </w:rPr>
              <w:t>الهيدروكلوروفلوروكربون-</w:t>
            </w:r>
            <w:r>
              <w:rPr>
                <w:sz w:val="18"/>
                <w:szCs w:val="18"/>
                <w:lang w:val="en-US"/>
              </w:rPr>
              <w:t>124</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0.02</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0.01</w:t>
            </w:r>
          </w:p>
        </w:tc>
        <w:tc>
          <w:tcPr>
            <w:tcW w:w="431" w:type="pct"/>
          </w:tcPr>
          <w:p w:rsidR="00FA1A8F" w:rsidRPr="00F724C6" w:rsidRDefault="00FA1A8F" w:rsidP="00FA1A8F">
            <w:pPr>
              <w:jc w:val="right"/>
              <w:rPr>
                <w:color w:val="000000"/>
                <w:sz w:val="18"/>
                <w:szCs w:val="18"/>
              </w:rPr>
            </w:pPr>
            <w:r w:rsidRPr="00F724C6">
              <w:rPr>
                <w:color w:val="000000"/>
                <w:sz w:val="18"/>
                <w:szCs w:val="18"/>
              </w:rPr>
              <w:t>0.01</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0.09</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141</w:t>
            </w:r>
            <w:r>
              <w:rPr>
                <w:rFonts w:hint="cs"/>
                <w:sz w:val="18"/>
                <w:szCs w:val="18"/>
                <w:rtl/>
                <w:lang w:val="en-US" w:bidi="ar-EG"/>
              </w:rPr>
              <w:t>ب</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2.55</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2.19</w:t>
            </w:r>
          </w:p>
        </w:tc>
        <w:tc>
          <w:tcPr>
            <w:tcW w:w="431" w:type="pct"/>
          </w:tcPr>
          <w:p w:rsidR="00FA1A8F" w:rsidRPr="00F724C6" w:rsidRDefault="00FA1A8F" w:rsidP="00FA1A8F">
            <w:pPr>
              <w:jc w:val="right"/>
              <w:rPr>
                <w:color w:val="000000"/>
                <w:sz w:val="18"/>
                <w:szCs w:val="18"/>
              </w:rPr>
            </w:pPr>
            <w:r w:rsidRPr="00F724C6">
              <w:rPr>
                <w:color w:val="000000"/>
                <w:sz w:val="18"/>
                <w:szCs w:val="18"/>
              </w:rPr>
              <w:t>2.23</w:t>
            </w:r>
          </w:p>
        </w:tc>
        <w:tc>
          <w:tcPr>
            <w:tcW w:w="431" w:type="pct"/>
          </w:tcPr>
          <w:p w:rsidR="00FA1A8F" w:rsidRPr="00F724C6" w:rsidRDefault="00FA1A8F" w:rsidP="00FA1A8F">
            <w:pPr>
              <w:jc w:val="right"/>
              <w:rPr>
                <w:color w:val="000000"/>
                <w:sz w:val="18"/>
                <w:szCs w:val="18"/>
              </w:rPr>
            </w:pPr>
            <w:r w:rsidRPr="00F724C6">
              <w:rPr>
                <w:color w:val="000000"/>
                <w:sz w:val="18"/>
                <w:szCs w:val="18"/>
              </w:rPr>
              <w:t>1.67</w:t>
            </w:r>
          </w:p>
        </w:tc>
        <w:tc>
          <w:tcPr>
            <w:tcW w:w="431" w:type="pct"/>
          </w:tcPr>
          <w:p w:rsidR="00FA1A8F" w:rsidRPr="00F724C6" w:rsidRDefault="00FA1A8F" w:rsidP="00FA1A8F">
            <w:pPr>
              <w:jc w:val="right"/>
              <w:rPr>
                <w:color w:val="000000"/>
                <w:sz w:val="18"/>
                <w:szCs w:val="18"/>
              </w:rPr>
            </w:pPr>
            <w:r w:rsidRPr="00F724C6">
              <w:rPr>
                <w:color w:val="000000"/>
                <w:sz w:val="18"/>
                <w:szCs w:val="18"/>
              </w:rPr>
              <w:t>1.20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3.58</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bidi="ar-EG"/>
              </w:rPr>
            </w:pPr>
            <w:r>
              <w:rPr>
                <w:rFonts w:hint="cs"/>
                <w:sz w:val="18"/>
                <w:szCs w:val="18"/>
                <w:rtl/>
                <w:lang w:val="en-US"/>
              </w:rPr>
              <w:t>الهيدروكلوروفلوروكربون-</w:t>
            </w:r>
            <w:r>
              <w:rPr>
                <w:sz w:val="18"/>
                <w:szCs w:val="18"/>
                <w:lang w:val="en-US"/>
              </w:rPr>
              <w:t>142</w:t>
            </w:r>
            <w:r>
              <w:rPr>
                <w:rFonts w:hint="cs"/>
                <w:sz w:val="18"/>
                <w:szCs w:val="18"/>
                <w:rtl/>
                <w:lang w:val="en-US" w:bidi="ar-EG"/>
              </w:rPr>
              <w:t>ب</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0.16</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0.14</w:t>
            </w:r>
          </w:p>
        </w:tc>
        <w:tc>
          <w:tcPr>
            <w:tcW w:w="431" w:type="pct"/>
          </w:tcPr>
          <w:p w:rsidR="00FA1A8F" w:rsidRPr="00F724C6" w:rsidRDefault="00FA1A8F" w:rsidP="00FA1A8F">
            <w:pPr>
              <w:jc w:val="right"/>
              <w:rPr>
                <w:color w:val="000000"/>
                <w:sz w:val="18"/>
                <w:szCs w:val="18"/>
              </w:rPr>
            </w:pPr>
            <w:r w:rsidRPr="00F724C6">
              <w:rPr>
                <w:color w:val="000000"/>
                <w:sz w:val="18"/>
                <w:szCs w:val="18"/>
              </w:rPr>
              <w:t>0.10</w:t>
            </w:r>
          </w:p>
        </w:tc>
        <w:tc>
          <w:tcPr>
            <w:tcW w:w="431" w:type="pct"/>
          </w:tcPr>
          <w:p w:rsidR="00FA1A8F" w:rsidRPr="00F724C6" w:rsidRDefault="00FA1A8F" w:rsidP="00FA1A8F">
            <w:pPr>
              <w:jc w:val="right"/>
              <w:rPr>
                <w:color w:val="000000"/>
                <w:sz w:val="18"/>
                <w:szCs w:val="18"/>
              </w:rPr>
            </w:pPr>
            <w:r w:rsidRPr="00F724C6">
              <w:rPr>
                <w:color w:val="000000"/>
                <w:sz w:val="18"/>
                <w:szCs w:val="18"/>
              </w:rPr>
              <w:t>0.03</w:t>
            </w:r>
          </w:p>
        </w:tc>
        <w:tc>
          <w:tcPr>
            <w:tcW w:w="431" w:type="pct"/>
          </w:tcPr>
          <w:p w:rsidR="00FA1A8F" w:rsidRPr="00F724C6" w:rsidRDefault="00FA1A8F" w:rsidP="00FA1A8F">
            <w:pPr>
              <w:jc w:val="right"/>
              <w:rPr>
                <w:color w:val="000000"/>
                <w:sz w:val="18"/>
                <w:szCs w:val="18"/>
              </w:rPr>
            </w:pPr>
            <w:r w:rsidRPr="00F724C6">
              <w:rPr>
                <w:color w:val="000000"/>
                <w:sz w:val="18"/>
                <w:szCs w:val="18"/>
              </w:rPr>
              <w:t>0.03</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0.40</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lang w:val="en-US"/>
              </w:rPr>
            </w:pPr>
            <w:r>
              <w:rPr>
                <w:rFonts w:hint="cs"/>
                <w:sz w:val="18"/>
                <w:szCs w:val="18"/>
                <w:rtl/>
                <w:lang w:val="en-US"/>
              </w:rPr>
              <w:t>الهيدروكلوروفلوروكربون-225</w:t>
            </w:r>
            <w:r>
              <w:rPr>
                <w:sz w:val="18"/>
                <w:szCs w:val="18"/>
                <w:lang w:val="en-US"/>
              </w:rPr>
              <w:t xml:space="preserve"> ca </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0.02</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lang w:val="en-US" w:bidi="ar-EG"/>
              </w:rPr>
            </w:pPr>
            <w:r>
              <w:rPr>
                <w:rFonts w:hint="cs"/>
                <w:sz w:val="18"/>
                <w:szCs w:val="18"/>
                <w:rtl/>
                <w:lang w:val="en-US"/>
              </w:rPr>
              <w:t>الهيدروكلوروفلوروكربون-</w:t>
            </w:r>
            <w:r>
              <w:rPr>
                <w:sz w:val="18"/>
                <w:szCs w:val="18"/>
                <w:lang w:val="en-US"/>
              </w:rPr>
              <w:t>225</w:t>
            </w:r>
            <w:r>
              <w:rPr>
                <w:rFonts w:hint="cs"/>
                <w:sz w:val="18"/>
                <w:szCs w:val="18"/>
                <w:rtl/>
                <w:lang w:val="en-US" w:bidi="ar-EG"/>
              </w:rPr>
              <w:t xml:space="preserve"> </w:t>
            </w:r>
            <w:proofErr w:type="spellStart"/>
            <w:r>
              <w:rPr>
                <w:sz w:val="18"/>
                <w:szCs w:val="18"/>
                <w:lang w:val="en-US" w:bidi="ar-EG"/>
              </w:rPr>
              <w:t>cb</w:t>
            </w:r>
            <w:proofErr w:type="spellEnd"/>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0.03</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431" w:type="pct"/>
          </w:tcPr>
          <w:p w:rsidR="00FA1A8F" w:rsidRPr="00F724C6" w:rsidRDefault="00FA1A8F" w:rsidP="00FA1A8F">
            <w:pPr>
              <w:jc w:val="right"/>
              <w:rPr>
                <w:color w:val="000000"/>
                <w:sz w:val="18"/>
                <w:szCs w:val="18"/>
              </w:rPr>
            </w:pPr>
            <w:r w:rsidRPr="00F724C6">
              <w:rPr>
                <w:color w:val="000000"/>
                <w:sz w:val="18"/>
                <w:szCs w:val="18"/>
              </w:rPr>
              <w:t>0.00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w:t>
            </w:r>
          </w:p>
        </w:tc>
      </w:tr>
      <w:tr w:rsidR="00FA1A8F" w:rsidRPr="008769F2" w:rsidTr="00FA1A8F">
        <w:trPr>
          <w:trHeight w:val="248"/>
        </w:trPr>
        <w:tc>
          <w:tcPr>
            <w:tcW w:w="2328" w:type="pct"/>
            <w:shd w:val="clear" w:color="auto" w:fill="auto"/>
            <w:noWrap/>
            <w:tcMar>
              <w:left w:w="43" w:type="dxa"/>
              <w:right w:w="43" w:type="dxa"/>
            </w:tcMar>
          </w:tcPr>
          <w:p w:rsidR="00FA1A8F" w:rsidRPr="00FA1A8F" w:rsidRDefault="00FA1A8F" w:rsidP="00FA1A8F">
            <w:pPr>
              <w:bidi/>
              <w:spacing w:after="60"/>
              <w:jc w:val="left"/>
              <w:rPr>
                <w:b/>
                <w:bCs/>
                <w:sz w:val="18"/>
                <w:szCs w:val="18"/>
                <w:rtl/>
                <w:lang w:val="en-US"/>
              </w:rPr>
            </w:pPr>
            <w:r w:rsidRPr="00FA1A8F">
              <w:rPr>
                <w:rFonts w:hint="cs"/>
                <w:b/>
                <w:bCs/>
                <w:sz w:val="18"/>
                <w:szCs w:val="18"/>
                <w:rtl/>
                <w:lang w:val="en-US"/>
              </w:rPr>
              <w:t>المجموع الفرعي (أطنان من قدرات استنفاد الأوزون)</w:t>
            </w:r>
          </w:p>
        </w:tc>
        <w:tc>
          <w:tcPr>
            <w:tcW w:w="430"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12.63</w:t>
            </w:r>
          </w:p>
        </w:tc>
        <w:tc>
          <w:tcPr>
            <w:tcW w:w="431"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10.96</w:t>
            </w:r>
          </w:p>
        </w:tc>
        <w:tc>
          <w:tcPr>
            <w:tcW w:w="431" w:type="pct"/>
          </w:tcPr>
          <w:p w:rsidR="00FA1A8F" w:rsidRPr="00F724C6" w:rsidRDefault="00FA1A8F" w:rsidP="00FA1A8F">
            <w:pPr>
              <w:jc w:val="right"/>
              <w:rPr>
                <w:b/>
                <w:color w:val="000000"/>
                <w:sz w:val="18"/>
                <w:szCs w:val="18"/>
              </w:rPr>
            </w:pPr>
            <w:r w:rsidRPr="00F724C6">
              <w:rPr>
                <w:b/>
                <w:color w:val="000000"/>
                <w:sz w:val="18"/>
                <w:szCs w:val="18"/>
              </w:rPr>
              <w:t>10.89</w:t>
            </w:r>
          </w:p>
        </w:tc>
        <w:tc>
          <w:tcPr>
            <w:tcW w:w="431" w:type="pct"/>
          </w:tcPr>
          <w:p w:rsidR="00FA1A8F" w:rsidRPr="00F724C6" w:rsidRDefault="00FA1A8F" w:rsidP="00FA1A8F">
            <w:pPr>
              <w:jc w:val="right"/>
              <w:rPr>
                <w:b/>
                <w:color w:val="000000"/>
                <w:sz w:val="18"/>
                <w:szCs w:val="18"/>
              </w:rPr>
            </w:pPr>
            <w:r w:rsidRPr="00F724C6">
              <w:rPr>
                <w:b/>
                <w:color w:val="000000"/>
                <w:sz w:val="18"/>
                <w:szCs w:val="18"/>
              </w:rPr>
              <w:t>10.14</w:t>
            </w:r>
          </w:p>
        </w:tc>
        <w:tc>
          <w:tcPr>
            <w:tcW w:w="431" w:type="pct"/>
          </w:tcPr>
          <w:p w:rsidR="00FA1A8F" w:rsidRPr="00F724C6" w:rsidRDefault="00FA1A8F" w:rsidP="00FA1A8F">
            <w:pPr>
              <w:jc w:val="right"/>
              <w:rPr>
                <w:b/>
                <w:color w:val="000000"/>
                <w:sz w:val="18"/>
                <w:szCs w:val="18"/>
              </w:rPr>
            </w:pPr>
            <w:r w:rsidRPr="00F724C6">
              <w:rPr>
                <w:b/>
                <w:color w:val="000000"/>
                <w:sz w:val="18"/>
                <w:szCs w:val="18"/>
              </w:rPr>
              <w:t>8.88</w:t>
            </w:r>
          </w:p>
        </w:tc>
        <w:tc>
          <w:tcPr>
            <w:tcW w:w="519"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14.10</w:t>
            </w:r>
          </w:p>
        </w:tc>
      </w:tr>
      <w:tr w:rsidR="00FA1A8F" w:rsidRPr="008769F2" w:rsidTr="00FA1A8F">
        <w:trPr>
          <w:trHeight w:val="248"/>
        </w:trPr>
        <w:tc>
          <w:tcPr>
            <w:tcW w:w="2328" w:type="pct"/>
            <w:shd w:val="clear" w:color="auto" w:fill="auto"/>
            <w:noWrap/>
            <w:tcMar>
              <w:left w:w="43" w:type="dxa"/>
              <w:right w:w="43" w:type="dxa"/>
            </w:tcMar>
          </w:tcPr>
          <w:p w:rsidR="00FA1A8F" w:rsidRDefault="00FA1A8F" w:rsidP="00FA1A8F">
            <w:pPr>
              <w:bidi/>
              <w:spacing w:after="60"/>
              <w:jc w:val="left"/>
              <w:rPr>
                <w:sz w:val="18"/>
                <w:szCs w:val="18"/>
                <w:rtl/>
                <w:lang w:val="en-US"/>
              </w:rPr>
            </w:pPr>
            <w:r>
              <w:rPr>
                <w:rFonts w:hint="cs"/>
                <w:sz w:val="18"/>
                <w:szCs w:val="18"/>
                <w:rtl/>
                <w:lang w:val="en-US"/>
              </w:rPr>
              <w:t>الهيدروكلوروفلوروكربون-141ب في البوليولات المستوردة سابقة الخلط**</w:t>
            </w:r>
          </w:p>
        </w:tc>
        <w:tc>
          <w:tcPr>
            <w:tcW w:w="430"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1.14</w:t>
            </w:r>
          </w:p>
        </w:tc>
        <w:tc>
          <w:tcPr>
            <w:tcW w:w="431"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1.00</w:t>
            </w:r>
          </w:p>
        </w:tc>
        <w:tc>
          <w:tcPr>
            <w:tcW w:w="431" w:type="pct"/>
          </w:tcPr>
          <w:p w:rsidR="00FA1A8F" w:rsidRPr="00F724C6" w:rsidRDefault="00FA1A8F" w:rsidP="00FA1A8F">
            <w:pPr>
              <w:jc w:val="right"/>
              <w:rPr>
                <w:color w:val="000000"/>
                <w:sz w:val="18"/>
                <w:szCs w:val="18"/>
              </w:rPr>
            </w:pPr>
            <w:r w:rsidRPr="00F724C6">
              <w:rPr>
                <w:color w:val="000000"/>
                <w:sz w:val="18"/>
                <w:szCs w:val="18"/>
              </w:rPr>
              <w:t>1.27</w:t>
            </w:r>
          </w:p>
        </w:tc>
        <w:tc>
          <w:tcPr>
            <w:tcW w:w="431" w:type="pct"/>
          </w:tcPr>
          <w:p w:rsidR="00FA1A8F" w:rsidRPr="00F724C6" w:rsidRDefault="00FA1A8F" w:rsidP="00FA1A8F">
            <w:pPr>
              <w:jc w:val="right"/>
              <w:rPr>
                <w:color w:val="000000"/>
                <w:sz w:val="18"/>
                <w:szCs w:val="18"/>
              </w:rPr>
            </w:pPr>
            <w:r w:rsidRPr="00F724C6">
              <w:rPr>
                <w:color w:val="000000"/>
                <w:sz w:val="18"/>
                <w:szCs w:val="18"/>
              </w:rPr>
              <w:t>0.49</w:t>
            </w:r>
          </w:p>
        </w:tc>
        <w:tc>
          <w:tcPr>
            <w:tcW w:w="431" w:type="pct"/>
          </w:tcPr>
          <w:p w:rsidR="00FA1A8F" w:rsidRPr="00F724C6" w:rsidRDefault="00FA1A8F" w:rsidP="00FA1A8F">
            <w:pPr>
              <w:jc w:val="right"/>
              <w:rPr>
                <w:color w:val="000000"/>
                <w:sz w:val="18"/>
                <w:szCs w:val="18"/>
              </w:rPr>
            </w:pPr>
            <w:r w:rsidRPr="00F724C6">
              <w:rPr>
                <w:color w:val="000000"/>
                <w:sz w:val="18"/>
                <w:szCs w:val="18"/>
              </w:rPr>
              <w:t>0.40</w:t>
            </w:r>
          </w:p>
        </w:tc>
        <w:tc>
          <w:tcPr>
            <w:tcW w:w="519" w:type="pct"/>
            <w:shd w:val="clear" w:color="auto" w:fill="auto"/>
            <w:noWrap/>
          </w:tcPr>
          <w:p w:rsidR="00FA1A8F" w:rsidRPr="00F724C6" w:rsidRDefault="00FA1A8F" w:rsidP="00FA1A8F">
            <w:pPr>
              <w:jc w:val="right"/>
              <w:rPr>
                <w:color w:val="000000"/>
                <w:sz w:val="18"/>
                <w:szCs w:val="18"/>
              </w:rPr>
            </w:pPr>
            <w:r w:rsidRPr="00F724C6">
              <w:rPr>
                <w:color w:val="000000"/>
                <w:sz w:val="18"/>
                <w:szCs w:val="18"/>
              </w:rPr>
              <w:t>18.11**</w:t>
            </w:r>
          </w:p>
        </w:tc>
      </w:tr>
      <w:tr w:rsidR="00FA1A8F" w:rsidRPr="008769F2" w:rsidTr="00FA1A8F">
        <w:trPr>
          <w:trHeight w:val="248"/>
        </w:trPr>
        <w:tc>
          <w:tcPr>
            <w:tcW w:w="2328" w:type="pct"/>
            <w:shd w:val="clear" w:color="auto" w:fill="auto"/>
            <w:noWrap/>
            <w:tcMar>
              <w:left w:w="43" w:type="dxa"/>
              <w:right w:w="43" w:type="dxa"/>
            </w:tcMar>
          </w:tcPr>
          <w:p w:rsidR="00FA1A8F" w:rsidRPr="00FA1A8F" w:rsidRDefault="00FA1A8F" w:rsidP="00FA1A8F">
            <w:pPr>
              <w:bidi/>
              <w:spacing w:after="60"/>
              <w:jc w:val="left"/>
              <w:rPr>
                <w:sz w:val="18"/>
                <w:szCs w:val="18"/>
                <w:rtl/>
                <w:lang w:val="en-US"/>
              </w:rPr>
            </w:pPr>
            <w:r w:rsidRPr="00FA1A8F">
              <w:rPr>
                <w:rFonts w:hint="cs"/>
                <w:sz w:val="18"/>
                <w:szCs w:val="18"/>
                <w:rtl/>
                <w:lang w:val="en-US"/>
              </w:rPr>
              <w:t>المجموع (أطنان من قدرات استنفاد الأوزون)</w:t>
            </w:r>
          </w:p>
        </w:tc>
        <w:tc>
          <w:tcPr>
            <w:tcW w:w="430"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13.77</w:t>
            </w:r>
          </w:p>
        </w:tc>
        <w:tc>
          <w:tcPr>
            <w:tcW w:w="431"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11.96</w:t>
            </w:r>
          </w:p>
        </w:tc>
        <w:tc>
          <w:tcPr>
            <w:tcW w:w="431" w:type="pct"/>
          </w:tcPr>
          <w:p w:rsidR="00FA1A8F" w:rsidRPr="00F724C6" w:rsidRDefault="00FA1A8F" w:rsidP="00FA1A8F">
            <w:pPr>
              <w:jc w:val="right"/>
              <w:rPr>
                <w:b/>
                <w:color w:val="000000"/>
                <w:sz w:val="18"/>
                <w:szCs w:val="18"/>
              </w:rPr>
            </w:pPr>
            <w:r w:rsidRPr="00F724C6">
              <w:rPr>
                <w:b/>
                <w:color w:val="000000"/>
                <w:sz w:val="18"/>
                <w:szCs w:val="18"/>
              </w:rPr>
              <w:t>12.16</w:t>
            </w:r>
          </w:p>
        </w:tc>
        <w:tc>
          <w:tcPr>
            <w:tcW w:w="431" w:type="pct"/>
          </w:tcPr>
          <w:p w:rsidR="00FA1A8F" w:rsidRPr="00F724C6" w:rsidRDefault="00FA1A8F" w:rsidP="00FA1A8F">
            <w:pPr>
              <w:jc w:val="right"/>
              <w:rPr>
                <w:b/>
                <w:color w:val="000000"/>
                <w:sz w:val="18"/>
                <w:szCs w:val="18"/>
              </w:rPr>
            </w:pPr>
            <w:r w:rsidRPr="00F724C6">
              <w:rPr>
                <w:b/>
                <w:color w:val="000000"/>
                <w:sz w:val="18"/>
                <w:szCs w:val="18"/>
              </w:rPr>
              <w:t>10.63</w:t>
            </w:r>
          </w:p>
        </w:tc>
        <w:tc>
          <w:tcPr>
            <w:tcW w:w="431" w:type="pct"/>
          </w:tcPr>
          <w:p w:rsidR="00FA1A8F" w:rsidRPr="00F724C6" w:rsidRDefault="00FA1A8F" w:rsidP="00FA1A8F">
            <w:pPr>
              <w:jc w:val="right"/>
              <w:rPr>
                <w:b/>
                <w:color w:val="000000"/>
                <w:sz w:val="18"/>
                <w:szCs w:val="18"/>
              </w:rPr>
            </w:pPr>
            <w:r w:rsidRPr="00F724C6">
              <w:rPr>
                <w:b/>
                <w:color w:val="000000"/>
                <w:sz w:val="18"/>
                <w:szCs w:val="18"/>
              </w:rPr>
              <w:t>9.28</w:t>
            </w:r>
          </w:p>
        </w:tc>
        <w:tc>
          <w:tcPr>
            <w:tcW w:w="519" w:type="pct"/>
            <w:shd w:val="clear" w:color="auto" w:fill="auto"/>
            <w:noWrap/>
          </w:tcPr>
          <w:p w:rsidR="00FA1A8F" w:rsidRPr="00F724C6" w:rsidRDefault="00FA1A8F" w:rsidP="00FA1A8F">
            <w:pPr>
              <w:jc w:val="right"/>
              <w:rPr>
                <w:b/>
                <w:color w:val="000000"/>
                <w:sz w:val="18"/>
                <w:szCs w:val="18"/>
              </w:rPr>
            </w:pPr>
            <w:r w:rsidRPr="00F724C6">
              <w:rPr>
                <w:b/>
                <w:color w:val="000000"/>
                <w:sz w:val="18"/>
                <w:szCs w:val="18"/>
              </w:rPr>
              <w:t>32.21</w:t>
            </w:r>
          </w:p>
        </w:tc>
      </w:tr>
    </w:tbl>
    <w:p w:rsidR="00CC644A" w:rsidRPr="00FA1A8F" w:rsidRDefault="00706A2E" w:rsidP="00FA1A8F">
      <w:pPr>
        <w:pStyle w:val="StyleHeader4Para4Left0Firstline0"/>
        <w:numPr>
          <w:ilvl w:val="0"/>
          <w:numId w:val="0"/>
        </w:numPr>
        <w:tabs>
          <w:tab w:val="clear" w:pos="2880"/>
          <w:tab w:val="clear" w:pos="5760"/>
          <w:tab w:val="left" w:pos="720"/>
        </w:tabs>
        <w:bidi/>
        <w:spacing w:before="120" w:after="0"/>
        <w:rPr>
          <w:rtl/>
          <w:lang w:val="en-US" w:bidi="ar-EG"/>
        </w:rPr>
      </w:pPr>
      <w:r w:rsidRPr="00FA1A8F">
        <w:rPr>
          <w:rFonts w:hint="cs"/>
          <w:rtl/>
          <w:lang w:val="en-US" w:bidi="ar-EG"/>
        </w:rPr>
        <w:t xml:space="preserve">* </w:t>
      </w:r>
      <w:r w:rsidR="00FA1A8F" w:rsidRPr="00FA1A8F">
        <w:rPr>
          <w:rtl/>
          <w:lang w:val="en-US" w:bidi="ar-EG"/>
        </w:rPr>
        <w:tab/>
      </w:r>
      <w:r w:rsidR="0049635C" w:rsidRPr="00FA1A8F">
        <w:rPr>
          <w:rFonts w:hint="cs"/>
          <w:rtl/>
          <w:lang w:val="en-US" w:bidi="ar-EG"/>
        </w:rPr>
        <w:t xml:space="preserve">بيانات </w:t>
      </w:r>
      <w:r w:rsidR="00FA1A8F" w:rsidRPr="00FA1A8F">
        <w:rPr>
          <w:rFonts w:hint="cs"/>
          <w:rtl/>
          <w:lang w:val="en-US" w:bidi="ar-EG"/>
        </w:rPr>
        <w:t>البرنامج القطري المقدمة في 21 شباط/فبراير 2019.</w:t>
      </w:r>
    </w:p>
    <w:p w:rsidR="00FA1A8F" w:rsidRPr="00FA1A8F" w:rsidRDefault="00FA1A8F" w:rsidP="00FA1A8F">
      <w:pPr>
        <w:pStyle w:val="StyleHeader4Para4Left0Firstline0"/>
        <w:numPr>
          <w:ilvl w:val="0"/>
          <w:numId w:val="0"/>
        </w:numPr>
        <w:tabs>
          <w:tab w:val="clear" w:pos="2880"/>
          <w:tab w:val="clear" w:pos="5760"/>
          <w:tab w:val="left" w:pos="720"/>
        </w:tabs>
        <w:bidi/>
        <w:spacing w:after="0"/>
        <w:rPr>
          <w:rtl/>
          <w:lang w:val="en-US" w:bidi="ar-EG"/>
        </w:rPr>
      </w:pPr>
      <w:r w:rsidRPr="00FA1A8F">
        <w:rPr>
          <w:rFonts w:hint="cs"/>
          <w:rtl/>
          <w:lang w:val="en-US" w:bidi="ar-EG"/>
        </w:rPr>
        <w:t>**</w:t>
      </w:r>
      <w:r w:rsidRPr="00FA1A8F">
        <w:rPr>
          <w:rtl/>
          <w:lang w:val="en-US" w:bidi="ar-EG"/>
        </w:rPr>
        <w:tab/>
      </w:r>
      <w:r w:rsidRPr="00FA1A8F">
        <w:rPr>
          <w:rFonts w:hint="cs"/>
          <w:rtl/>
          <w:lang w:val="en-US" w:bidi="ar-EG"/>
        </w:rPr>
        <w:t>على أساس بيانات البرنامج القطري، نقطة البداية الواردة في الاتفاق على أساس متوسط استهلاك 2007-2009.</w:t>
      </w:r>
    </w:p>
    <w:p w:rsidR="00B94048" w:rsidRDefault="00CC644A" w:rsidP="00C84109">
      <w:pPr>
        <w:pStyle w:val="StyleHeader4Para4Left0Firstline0"/>
        <w:numPr>
          <w:ilvl w:val="0"/>
          <w:numId w:val="0"/>
        </w:numPr>
        <w:tabs>
          <w:tab w:val="clear" w:pos="2880"/>
          <w:tab w:val="clear" w:pos="5760"/>
        </w:tabs>
        <w:bidi/>
        <w:spacing w:before="120"/>
        <w:rPr>
          <w:sz w:val="26"/>
          <w:szCs w:val="26"/>
          <w:rtl/>
          <w:lang w:val="en-US" w:bidi="ar-EG"/>
        </w:rPr>
      </w:pPr>
      <w:r>
        <w:rPr>
          <w:rFonts w:hint="cs"/>
          <w:sz w:val="26"/>
          <w:szCs w:val="26"/>
          <w:rtl/>
          <w:lang w:val="en-US" w:bidi="ar-EG"/>
        </w:rPr>
        <w:t>3 -</w:t>
      </w:r>
      <w:r>
        <w:rPr>
          <w:sz w:val="26"/>
          <w:szCs w:val="26"/>
          <w:rtl/>
          <w:lang w:val="en-US" w:bidi="ar-EG"/>
        </w:rPr>
        <w:tab/>
      </w:r>
      <w:r w:rsidR="00FA1A8F">
        <w:rPr>
          <w:rFonts w:hint="cs"/>
          <w:sz w:val="26"/>
          <w:szCs w:val="26"/>
          <w:rtl/>
          <w:lang w:val="en-US" w:bidi="ar-EG"/>
        </w:rPr>
        <w:t xml:space="preserve">أخذ استهلاك المواد الهيدروكلوروفلوروكربونية في الانخفاض بسبب تنفيذ نظم ترخيص وحصص الواردات والأنشطة الأخرى المتعلقة بخطة إدارة إزالة المواد الهيدروكلوروفلوروكربونية بما فيها بناء قدرات موظفي الجمارك وفنيي التبريد. ويرجع الانخفاض الكبير في استهلاك الهيدروكلوروفلوروكربون-141ب في البوليولات المستوردة سابقة الخلط إلى تحويل أكبر مستخدم وهو شركة مابي عام 2013 كجزء من المرحلة الأولى من الخطة؛ أما الاستهلاك </w:t>
      </w:r>
      <w:r w:rsidR="00FA1A8F">
        <w:rPr>
          <w:rFonts w:hint="cs"/>
          <w:sz w:val="26"/>
          <w:szCs w:val="26"/>
          <w:rtl/>
          <w:lang w:val="en-US" w:bidi="ar-EG"/>
        </w:rPr>
        <w:lastRenderedPageBreak/>
        <w:t xml:space="preserve">المتبقي فهو متعلق بمستخدمين صغار للغاية من المخطط إزالته في المرحلة الثانية من خطة إدارة إزالة المواد الهيدروكلوروفلوروكربونية، وفقا لاستراتيجية البلد الشاملة. </w:t>
      </w:r>
    </w:p>
    <w:p w:rsidR="00CC644A" w:rsidRPr="00CC644A" w:rsidRDefault="00CC644A" w:rsidP="00CC644A">
      <w:pPr>
        <w:pStyle w:val="StyleHeader4Para4Left0Firstline0"/>
        <w:numPr>
          <w:ilvl w:val="0"/>
          <w:numId w:val="0"/>
        </w:numPr>
        <w:tabs>
          <w:tab w:val="clear" w:pos="2880"/>
          <w:tab w:val="clear" w:pos="5760"/>
          <w:tab w:val="left" w:pos="720"/>
        </w:tabs>
        <w:bidi/>
        <w:spacing w:before="120"/>
        <w:rPr>
          <w:i/>
          <w:iCs/>
          <w:sz w:val="26"/>
          <w:szCs w:val="26"/>
          <w:rtl/>
          <w:lang w:val="en-US" w:bidi="ar-EG"/>
        </w:rPr>
      </w:pPr>
      <w:r w:rsidRPr="00CC644A">
        <w:rPr>
          <w:rFonts w:hint="cs"/>
          <w:i/>
          <w:iCs/>
          <w:sz w:val="26"/>
          <w:szCs w:val="26"/>
          <w:rtl/>
          <w:lang w:val="en-US" w:bidi="ar-EG"/>
        </w:rPr>
        <w:t>تقرير تنفيذ البرنامج القطري</w:t>
      </w:r>
    </w:p>
    <w:p w:rsidR="00CC644A"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sidR="00FA1A8F">
        <w:rPr>
          <w:rFonts w:hint="cs"/>
          <w:sz w:val="26"/>
          <w:szCs w:val="26"/>
          <w:rtl/>
          <w:lang w:val="en-US" w:bidi="ar-EG"/>
        </w:rPr>
        <w:t>أبلغت حكومة كوستاريكا عن بيانات قطاع استهلاك المواد الهيدروكلوروفلوروكربونية في إطار تقرير تنفيذ البرنامج القطري لعام 2018 وهي 8.88 طن من قدرات استنفاد الأوزون. وتتفق بيانات البرنامج القطري لعام 2017 والبيانات المبلغ عنها بموجب المادة 7 من بروتوكول مونتريال لنفس العام. ولم يكن قد تم بعد تقديم بيانات المادة 7 لعام 2018 عند إعداد الوثيقة.</w:t>
      </w:r>
    </w:p>
    <w:p w:rsidR="00CC644A" w:rsidRPr="00FA1A8F" w:rsidRDefault="00FA1A8F" w:rsidP="00CC644A">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A1A8F">
        <w:rPr>
          <w:rFonts w:hint="cs"/>
          <w:sz w:val="26"/>
          <w:szCs w:val="26"/>
          <w:u w:val="single"/>
          <w:rtl/>
          <w:lang w:val="en-US" w:bidi="ar-EG"/>
        </w:rPr>
        <w:t>تقرير مرحلي بشأن تنفيذ الشريحة الرابعة من خطة إدارة إزالة المواد الهيدروكلوروفلوروكربونية</w:t>
      </w:r>
    </w:p>
    <w:p w:rsidR="00DA4C9B" w:rsidRPr="00CC644A" w:rsidRDefault="00DA4C9B" w:rsidP="00DA4C9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644A">
        <w:rPr>
          <w:rFonts w:hint="cs"/>
          <w:i/>
          <w:iCs/>
          <w:sz w:val="26"/>
          <w:szCs w:val="26"/>
          <w:rtl/>
          <w:lang w:val="en-US" w:bidi="ar-EG"/>
        </w:rPr>
        <w:t>الإطار القانوني</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DA4C9B">
        <w:rPr>
          <w:rFonts w:hint="cs"/>
          <w:sz w:val="26"/>
          <w:szCs w:val="26"/>
          <w:rtl/>
          <w:lang w:val="en-US" w:bidi="ar-EG"/>
        </w:rPr>
        <w:t>ما زال نظام ترخيص واردات وصادرات المواد الهيدروكلوروفلوروكربونية والهيدروفلوروكربونية يعمل منذ عام 2010، ونظام حصص المواد الهيدروكلوروفلوروكربونية يعمل منذ عام 2013. وتستمر الحكومة في تشغيل نظام بالإنترنت (</w:t>
      </w:r>
      <w:r w:rsidR="00DA4C9B">
        <w:rPr>
          <w:sz w:val="26"/>
          <w:szCs w:val="26"/>
          <w:lang w:val="en-US" w:bidi="ar-EG"/>
        </w:rPr>
        <w:t>TICA</w:t>
      </w:r>
      <w:r w:rsidR="00DA4C9B">
        <w:rPr>
          <w:rFonts w:hint="cs"/>
          <w:sz w:val="26"/>
          <w:szCs w:val="26"/>
          <w:rtl/>
          <w:lang w:val="en-US" w:bidi="ar-EG"/>
        </w:rPr>
        <w:t>) لتيسير وتعزيز رصد واردات المواد المستنفدة للأوزون وغازات التبريد الأخرى (الشاملة للمواد الهيدروفلوروكربونية) مما يسمح بمراجعة المعلومات حول طلبات استيراد المواد المستنفدة للأوزون والحصص والتراخيص الصادرة عن الجمارك والمستوردين والمؤسسات الأخرى المشاركة في رقابة هذه المواد. وقد تم تعزيز القدرة الفنية لمعامل الجمارك من أجل تحليل عينات من غازات التبريد التي سيتم تدميرها وذلك من خلال توفير المواد الاستهلاكية وقطع الغيار لمعدات المعامل.</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sidR="00DA4C9B">
        <w:rPr>
          <w:rFonts w:hint="cs"/>
          <w:sz w:val="26"/>
          <w:szCs w:val="26"/>
          <w:rtl/>
          <w:lang w:val="en-US" w:bidi="ar-EG"/>
        </w:rPr>
        <w:t>تم اعتماد اللوائح الوطنية لتصميم وإنشاء وتفكيك نظم تبريد الأمونيا بالدوائر المغلقة من خلال معهد المعايير الفنية لكوستاريكا (</w:t>
      </w:r>
      <w:r w:rsidR="00DA4C9B">
        <w:rPr>
          <w:sz w:val="26"/>
          <w:szCs w:val="26"/>
          <w:lang w:val="en-US" w:bidi="ar-EG"/>
        </w:rPr>
        <w:t>INTECO</w:t>
      </w:r>
      <w:r w:rsidR="00DA4C9B">
        <w:rPr>
          <w:rFonts w:hint="cs"/>
          <w:sz w:val="26"/>
          <w:szCs w:val="26"/>
          <w:rtl/>
          <w:lang w:val="en-US" w:bidi="ar-EG"/>
        </w:rPr>
        <w:t xml:space="preserve">)؛ كما تم اعتماد مرسوم (رقم 11) يتطلب معايير دنيا لأداء الطاقة </w:t>
      </w:r>
      <w:r w:rsidR="006442E8">
        <w:rPr>
          <w:rFonts w:hint="cs"/>
          <w:sz w:val="26"/>
          <w:szCs w:val="26"/>
          <w:rtl/>
          <w:lang w:val="en-US" w:bidi="ar-EG"/>
        </w:rPr>
        <w:t>للمشتروات</w:t>
      </w:r>
      <w:r w:rsidR="00DA4C9B">
        <w:rPr>
          <w:rFonts w:hint="cs"/>
          <w:sz w:val="26"/>
          <w:szCs w:val="26"/>
          <w:rtl/>
          <w:lang w:val="en-US" w:bidi="ar-EG"/>
        </w:rPr>
        <w:t xml:space="preserve"> العامة لمعدات التبريد وتكييف الهواء.</w:t>
      </w:r>
    </w:p>
    <w:p w:rsidR="00C84109" w:rsidRDefault="00C84109" w:rsidP="00AB242D">
      <w:pPr>
        <w:pStyle w:val="StyleHeader4Para4Left0Firstline0"/>
        <w:numPr>
          <w:ilvl w:val="0"/>
          <w:numId w:val="0"/>
        </w:numPr>
        <w:tabs>
          <w:tab w:val="clear" w:pos="2880"/>
          <w:tab w:val="clear" w:pos="5760"/>
          <w:tab w:val="left" w:pos="720"/>
        </w:tabs>
        <w:bidi/>
        <w:spacing w:before="120"/>
        <w:jc w:val="lowKashida"/>
        <w:rPr>
          <w:sz w:val="26"/>
          <w:szCs w:val="26"/>
          <w:rtl/>
          <w:lang w:val="en-US" w:bidi="ar-AE"/>
        </w:rPr>
      </w:pPr>
      <w:r>
        <w:rPr>
          <w:sz w:val="26"/>
          <w:szCs w:val="26"/>
          <w:lang w:val="en-US" w:bidi="ar-EG"/>
        </w:rPr>
        <w:t>-7</w:t>
      </w:r>
      <w:r>
        <w:rPr>
          <w:sz w:val="26"/>
          <w:szCs w:val="26"/>
          <w:lang w:val="en-US" w:bidi="ar-EG"/>
        </w:rPr>
        <w:tab/>
      </w:r>
      <w:r w:rsidR="00D30060">
        <w:rPr>
          <w:rFonts w:hint="cs"/>
          <w:sz w:val="26"/>
          <w:szCs w:val="26"/>
          <w:rtl/>
          <w:lang w:val="en-US" w:bidi="ar-AE"/>
        </w:rPr>
        <w:t xml:space="preserve">لقد وقعت حكومة كوستاريكا على تعديل كيغالي </w:t>
      </w:r>
      <w:r w:rsidR="00AB242D">
        <w:rPr>
          <w:rFonts w:hint="cs"/>
          <w:sz w:val="26"/>
          <w:szCs w:val="26"/>
          <w:rtl/>
          <w:lang w:val="en-US" w:bidi="ar-AE"/>
        </w:rPr>
        <w:t>ل</w:t>
      </w:r>
      <w:r w:rsidR="00D30060">
        <w:rPr>
          <w:rFonts w:hint="cs"/>
          <w:sz w:val="26"/>
          <w:szCs w:val="26"/>
          <w:rtl/>
          <w:lang w:val="en-US" w:bidi="ar-AE"/>
        </w:rPr>
        <w:t>بروتوكول مونتريال في عام 2018.</w:t>
      </w:r>
    </w:p>
    <w:p w:rsidR="00DA4C9B" w:rsidRPr="00250228" w:rsidRDefault="00250228" w:rsidP="00DA4C9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250228">
        <w:rPr>
          <w:rFonts w:hint="cs"/>
          <w:i/>
          <w:iCs/>
          <w:sz w:val="26"/>
          <w:szCs w:val="26"/>
          <w:rtl/>
          <w:lang w:val="en-US" w:bidi="ar-EG"/>
        </w:rPr>
        <w:t>تصنيع الرغاوي</w:t>
      </w:r>
    </w:p>
    <w:p w:rsidR="00250228" w:rsidRDefault="00250228" w:rsidP="0025022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8 -</w:t>
      </w:r>
      <w:r>
        <w:rPr>
          <w:sz w:val="26"/>
          <w:szCs w:val="26"/>
          <w:rtl/>
          <w:lang w:val="en-US" w:bidi="ar-EG"/>
        </w:rPr>
        <w:tab/>
      </w:r>
      <w:r>
        <w:rPr>
          <w:rFonts w:hint="cs"/>
          <w:sz w:val="26"/>
          <w:szCs w:val="26"/>
          <w:rtl/>
          <w:lang w:val="en-US" w:bidi="ar-EG"/>
        </w:rPr>
        <w:t>شملت المرحلة الأولى من خطة إدارة إزالة المواد الهيدروكلوروفلوروكربونية تحويل شركة أطل</w:t>
      </w:r>
      <w:r w:rsidR="006442E8">
        <w:rPr>
          <w:rFonts w:hint="cs"/>
          <w:sz w:val="26"/>
          <w:szCs w:val="26"/>
          <w:rtl/>
          <w:lang w:val="en-US" w:bidi="ar-EG"/>
        </w:rPr>
        <w:t>س</w:t>
      </w:r>
      <w:r>
        <w:rPr>
          <w:rFonts w:hint="cs"/>
          <w:sz w:val="26"/>
          <w:szCs w:val="26"/>
          <w:rtl/>
          <w:lang w:val="en-US" w:bidi="ar-EG"/>
        </w:rPr>
        <w:t xml:space="preserve"> الصناعية وهي أكبر مصنع لمعدات التبريد المنزلي وأكبر مستهلك للهيدروكلوروفلوروكربون-141ب في البوليولات المستوردة سابقة الخلط في البلاد. وقد تحولت المؤسسة إلى استخدام السيكلوبنتان كعامل نفخ لرغاوي العزل البوليوريتان في تموز/يوليه 2013، مما أدى إلى إزالة 14 طن من قدرات استنفاد الأوزون من الهيدروكلوروفلوروكربون-141ب المحتوى في البوليولات المستوردة سابقة الخلط.</w:t>
      </w:r>
    </w:p>
    <w:p w:rsidR="00250228" w:rsidRDefault="00250228" w:rsidP="0025022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Pr>
          <w:rFonts w:hint="cs"/>
          <w:sz w:val="26"/>
          <w:szCs w:val="26"/>
          <w:rtl/>
          <w:lang w:val="en-US" w:bidi="ar-EG"/>
        </w:rPr>
        <w:t xml:space="preserve">أكد </w:t>
      </w:r>
      <w:r w:rsidR="00F21A7C">
        <w:rPr>
          <w:rFonts w:hint="cs"/>
          <w:sz w:val="26"/>
          <w:szCs w:val="26"/>
          <w:rtl/>
          <w:lang w:val="en-US" w:bidi="ar-EG"/>
        </w:rPr>
        <w:t>يوئنديبي على التزام المؤسسة بالإزالة المستدامة للهيدروكلوروفلوروكربون-141ب المحتوى في البوليولات المستوردة سابقة الخلط.</w:t>
      </w:r>
    </w:p>
    <w:p w:rsidR="00F21A7C" w:rsidRPr="00F21A7C" w:rsidRDefault="00F21A7C" w:rsidP="00F21A7C">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21A7C">
        <w:rPr>
          <w:rFonts w:hint="cs"/>
          <w:i/>
          <w:iCs/>
          <w:sz w:val="26"/>
          <w:szCs w:val="26"/>
          <w:rtl/>
          <w:lang w:val="en-US" w:bidi="ar-EG"/>
        </w:rPr>
        <w:t>قطاع خدمة التبريد</w:t>
      </w:r>
    </w:p>
    <w:p w:rsidR="00DA4C9B" w:rsidRDefault="00F21A7C" w:rsidP="00F21A7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Pr>
          <w:rFonts w:hint="cs"/>
          <w:sz w:val="26"/>
          <w:szCs w:val="26"/>
          <w:rtl/>
          <w:lang w:val="en-US" w:bidi="ar-EG"/>
        </w:rPr>
        <w:t>تم توفير تدريب على ممارسات التبريد الجيدة لعدد 445 فني تبريد وتكييف هواء من خلال المعهد الوطني للتعلم (</w:t>
      </w:r>
      <w:r>
        <w:rPr>
          <w:sz w:val="26"/>
          <w:szCs w:val="26"/>
          <w:lang w:val="en-US" w:bidi="ar-EG"/>
        </w:rPr>
        <w:t>INA</w:t>
      </w:r>
      <w:r>
        <w:rPr>
          <w:rFonts w:hint="cs"/>
          <w:sz w:val="26"/>
          <w:szCs w:val="26"/>
          <w:rtl/>
          <w:lang w:val="en-US" w:bidi="ar-EG"/>
        </w:rPr>
        <w:t>) ومعهد الكهرباء (</w:t>
      </w:r>
      <w:r>
        <w:rPr>
          <w:sz w:val="26"/>
          <w:szCs w:val="26"/>
          <w:lang w:val="en-US" w:bidi="ar-EG"/>
        </w:rPr>
        <w:t>ICE</w:t>
      </w:r>
      <w:r>
        <w:rPr>
          <w:rFonts w:hint="cs"/>
          <w:sz w:val="26"/>
          <w:szCs w:val="26"/>
          <w:rtl/>
          <w:lang w:val="en-US" w:bidi="ar-EG"/>
        </w:rPr>
        <w:t xml:space="preserve">) وغرفة الصناعة. وقام المعهد الوطني </w:t>
      </w:r>
      <w:r>
        <w:rPr>
          <w:sz w:val="26"/>
          <w:szCs w:val="26"/>
          <w:lang w:val="en-US" w:bidi="ar-EG"/>
        </w:rPr>
        <w:t>INA</w:t>
      </w:r>
      <w:r>
        <w:rPr>
          <w:rFonts w:hint="cs"/>
          <w:sz w:val="26"/>
          <w:szCs w:val="26"/>
          <w:rtl/>
          <w:lang w:val="en-US" w:bidi="ar-EG"/>
        </w:rPr>
        <w:t xml:space="preserve"> بتقييم 418 فني تبريد وتكييف هواء من خلال برنامجه لرفع الكفاءات، وتم اعتم</w:t>
      </w:r>
      <w:r w:rsidR="006442E8">
        <w:rPr>
          <w:rFonts w:hint="cs"/>
          <w:sz w:val="26"/>
          <w:szCs w:val="26"/>
          <w:rtl/>
          <w:lang w:val="en-US" w:bidi="ar-EG"/>
        </w:rPr>
        <w:t>ا</w:t>
      </w:r>
      <w:r>
        <w:rPr>
          <w:rFonts w:hint="cs"/>
          <w:sz w:val="26"/>
          <w:szCs w:val="26"/>
          <w:rtl/>
          <w:lang w:val="en-US" w:bidi="ar-EG"/>
        </w:rPr>
        <w:t>د 373 فنيا في الممارسات الجيدة ومعالجة غاز التبريد في وزارة البيئة والطاقة (</w:t>
      </w:r>
      <w:r>
        <w:rPr>
          <w:sz w:val="26"/>
          <w:szCs w:val="26"/>
          <w:lang w:val="en-US" w:bidi="ar-EG"/>
        </w:rPr>
        <w:t>MINAE</w:t>
      </w:r>
      <w:r>
        <w:rPr>
          <w:rFonts w:hint="cs"/>
          <w:sz w:val="26"/>
          <w:szCs w:val="26"/>
          <w:rtl/>
          <w:lang w:val="en-US" w:bidi="ar-EG"/>
        </w:rPr>
        <w:t xml:space="preserve">). وكجزء من التواصل من أجل </w:t>
      </w:r>
      <w:r w:rsidR="006442E8">
        <w:rPr>
          <w:rFonts w:hint="cs"/>
          <w:sz w:val="26"/>
          <w:szCs w:val="26"/>
          <w:rtl/>
          <w:lang w:val="en-US" w:bidi="ar-EG"/>
        </w:rPr>
        <w:t>تعزيز</w:t>
      </w:r>
      <w:r w:rsidR="00DA4C9B">
        <w:rPr>
          <w:rFonts w:hint="cs"/>
          <w:sz w:val="26"/>
          <w:szCs w:val="26"/>
          <w:rtl/>
          <w:lang w:val="en-US" w:bidi="ar-EG"/>
        </w:rPr>
        <w:t xml:space="preserve"> جمعية التبريد وتكييف الهواء وعملية اعتماد الفنيين، تم عقد أربع ورش عمل شارك فيها 90 فنيا. وتم توفير معدات استرداد غاز التبريد وخزانات للتخزين لمعامل التبريد في مدرستين للهندسة، كما حصلت أربع مدارس فنية على عشر معدات تبريد منزلي بغازات تبريد طبيعية (</w:t>
      </w:r>
      <w:r w:rsidR="00DA4C9B">
        <w:rPr>
          <w:sz w:val="26"/>
          <w:szCs w:val="26"/>
          <w:lang w:val="en-US" w:bidi="ar-EG"/>
        </w:rPr>
        <w:t>R-</w:t>
      </w:r>
      <w:r w:rsidR="00DA4C9B">
        <w:rPr>
          <w:sz w:val="26"/>
          <w:szCs w:val="26"/>
          <w:lang w:val="en-US" w:bidi="ar-EG"/>
        </w:rPr>
        <w:lastRenderedPageBreak/>
        <w:t>600a</w:t>
      </w:r>
      <w:r w:rsidR="00DA4C9B">
        <w:rPr>
          <w:rFonts w:hint="cs"/>
          <w:sz w:val="26"/>
          <w:szCs w:val="26"/>
          <w:rtl/>
          <w:lang w:val="en-US" w:bidi="ar-EG"/>
        </w:rPr>
        <w:t>) لأغراض التدريب؛ وتم توزيع 500 مجموعة كتيبات الممارسات الجيدة ومعها أسطوانات مدمجة تفاعلية على ثلاثة معاهد كجزء من برنامج التدريب.</w:t>
      </w:r>
    </w:p>
    <w:p w:rsidR="00E26C56" w:rsidRDefault="00E26C56" w:rsidP="00E26C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Pr>
          <w:rFonts w:hint="cs"/>
          <w:sz w:val="26"/>
          <w:szCs w:val="26"/>
          <w:rtl/>
          <w:lang w:val="en-US" w:bidi="ar-EG"/>
        </w:rPr>
        <w:t>شملت أنشطة أخرى تم تنفيذها كجزء من قطاع الخدمة ورشة عمل لعرض إمكانيات التبريد القطاعي في كوستاريكا بتمويل خارج عن خطة إدارة إزالة المواد الهيدروكلوروفلوروكربونية (مثل برنامج كيغالي لكفاءة التبريد)؛ واعتماد محر</w:t>
      </w:r>
      <w:r w:rsidR="006442E8">
        <w:rPr>
          <w:rFonts w:hint="cs"/>
          <w:sz w:val="26"/>
          <w:szCs w:val="26"/>
          <w:rtl/>
          <w:lang w:val="en-US" w:bidi="ar-EG"/>
        </w:rPr>
        <w:t>ق</w:t>
      </w:r>
      <w:r>
        <w:rPr>
          <w:rFonts w:hint="cs"/>
          <w:sz w:val="26"/>
          <w:szCs w:val="26"/>
          <w:rtl/>
          <w:lang w:val="en-US" w:bidi="ar-EG"/>
        </w:rPr>
        <w:t>ة أسمنتية لتدمير</w:t>
      </w:r>
      <w:r w:rsidR="006442E8">
        <w:rPr>
          <w:rFonts w:hint="cs"/>
          <w:sz w:val="26"/>
          <w:szCs w:val="26"/>
          <w:rtl/>
          <w:lang w:val="en-US" w:bidi="ar-EG"/>
        </w:rPr>
        <w:t xml:space="preserve"> المواد المستنفدة للأوزون غير المرغوب فيها في البلد، واتفاق بين الأطراف والصناعة والذين سيتحملو</w:t>
      </w:r>
      <w:r w:rsidR="009807A4">
        <w:rPr>
          <w:rFonts w:hint="cs"/>
          <w:sz w:val="26"/>
          <w:szCs w:val="26"/>
          <w:rtl/>
          <w:lang w:val="en-US" w:bidi="ar-EG"/>
        </w:rPr>
        <w:t>ا</w:t>
      </w:r>
      <w:r w:rsidR="006442E8">
        <w:rPr>
          <w:rFonts w:hint="cs"/>
          <w:sz w:val="26"/>
          <w:szCs w:val="26"/>
          <w:rtl/>
          <w:lang w:val="en-US" w:bidi="ar-EG"/>
        </w:rPr>
        <w:t xml:space="preserve"> مسؤولية تدمير</w:t>
      </w:r>
      <w:r>
        <w:rPr>
          <w:rFonts w:hint="cs"/>
          <w:sz w:val="26"/>
          <w:szCs w:val="26"/>
          <w:rtl/>
          <w:lang w:val="en-US" w:bidi="ar-EG"/>
        </w:rPr>
        <w:t xml:space="preserve"> فضلات المواد المستنفدة للأوزون، والنهج الخاص بالتدمير؛ وثلاث شركات </w:t>
      </w:r>
      <w:r w:rsidRPr="006442E8">
        <w:rPr>
          <w:rFonts w:hint="cs"/>
          <w:sz w:val="26"/>
          <w:szCs w:val="26"/>
          <w:rtl/>
          <w:lang w:val="en-US" w:bidi="ar-EG"/>
        </w:rPr>
        <w:t>للنفايات</w:t>
      </w:r>
      <w:r>
        <w:rPr>
          <w:rFonts w:hint="cs"/>
          <w:sz w:val="26"/>
          <w:szCs w:val="26"/>
          <w:rtl/>
          <w:lang w:val="en-US" w:bidi="ar-EG"/>
        </w:rPr>
        <w:t xml:space="preserve"> ذات قدرة على إدارة وتخزين المواد غير المرغوب فيها التي يتم تحديدها.</w:t>
      </w:r>
    </w:p>
    <w:p w:rsidR="00D8582B" w:rsidRDefault="009A1D11"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sidR="00E26C56">
        <w:rPr>
          <w:rFonts w:hint="cs"/>
          <w:sz w:val="26"/>
          <w:szCs w:val="26"/>
          <w:rtl/>
          <w:lang w:val="en-US" w:bidi="ar-EG"/>
        </w:rPr>
        <w:t xml:space="preserve">يتم حاليا تنفيذ المشروعات </w:t>
      </w:r>
      <w:r w:rsidR="009807A4">
        <w:rPr>
          <w:rFonts w:hint="cs"/>
          <w:sz w:val="26"/>
          <w:szCs w:val="26"/>
          <w:rtl/>
          <w:lang w:val="en-US" w:bidi="ar-EG"/>
        </w:rPr>
        <w:t>الإيضاحية</w:t>
      </w:r>
      <w:r w:rsidR="00E26C56">
        <w:rPr>
          <w:rFonts w:hint="cs"/>
          <w:sz w:val="26"/>
          <w:szCs w:val="26"/>
          <w:rtl/>
          <w:lang w:val="en-US" w:bidi="ar-EG"/>
        </w:rPr>
        <w:t xml:space="preserve"> التي تمت الموافقة عليها في الاجتماع السادس والسبعين ويتم تمويلها خارج خطة إدارة إزالة المواد الهيدروكلوروفلوروكربونية وفقا للمقرر 72/40</w:t>
      </w:r>
      <w:r w:rsidR="00E26C56" w:rsidRPr="00010740">
        <w:rPr>
          <w:rStyle w:val="FootnoteReference"/>
          <w:sz w:val="26"/>
          <w:szCs w:val="26"/>
          <w:rtl/>
        </w:rPr>
        <w:footnoteReference w:id="2"/>
      </w:r>
      <w:r w:rsidR="00E26C56">
        <w:rPr>
          <w:rFonts w:hint="cs"/>
          <w:sz w:val="26"/>
          <w:szCs w:val="26"/>
          <w:rtl/>
          <w:lang w:val="en-US" w:bidi="ar-EG"/>
        </w:rPr>
        <w:t xml:space="preserve"> لإحلال نظام تبريد بالهيدروكلوروفلوروكربون-22 بنظام غاز </w:t>
      </w:r>
      <w:r w:rsidR="00E26C56">
        <w:rPr>
          <w:sz w:val="26"/>
          <w:szCs w:val="26"/>
          <w:lang w:val="en-US" w:bidi="ar-EG"/>
        </w:rPr>
        <w:t>R-744/R-717</w:t>
      </w:r>
      <w:r w:rsidR="00E26C56">
        <w:rPr>
          <w:rFonts w:hint="cs"/>
          <w:sz w:val="26"/>
          <w:szCs w:val="26"/>
          <w:rtl/>
          <w:lang w:val="en-US" w:bidi="ar-EG"/>
        </w:rPr>
        <w:t xml:space="preserve"> (تتالي </w:t>
      </w:r>
      <w:r w:rsidR="009807A4">
        <w:rPr>
          <w:rFonts w:hint="cs"/>
          <w:sz w:val="26"/>
          <w:szCs w:val="26"/>
          <w:rtl/>
          <w:lang w:val="en-US" w:bidi="ar-EG"/>
        </w:rPr>
        <w:t>الأمونيا/</w:t>
      </w:r>
      <w:r w:rsidR="00E26C56">
        <w:rPr>
          <w:rFonts w:hint="cs"/>
          <w:sz w:val="26"/>
          <w:szCs w:val="26"/>
          <w:rtl/>
          <w:lang w:val="en-US" w:bidi="ar-EG"/>
        </w:rPr>
        <w:t xml:space="preserve">ثاني أكسيد الكربون) في مخزن للتخزين البارد في شركة بينوفا </w:t>
      </w:r>
      <w:proofErr w:type="spellStart"/>
      <w:r w:rsidR="00E26C56" w:rsidRPr="00E26C56">
        <w:rPr>
          <w:sz w:val="22"/>
          <w:szCs w:val="22"/>
          <w:lang w:val="en" w:eastAsia="es-CR"/>
        </w:rPr>
        <w:t>Premezclas</w:t>
      </w:r>
      <w:proofErr w:type="spellEnd"/>
      <w:r w:rsidR="00E26C56" w:rsidRPr="00E26C56">
        <w:rPr>
          <w:sz w:val="22"/>
          <w:szCs w:val="22"/>
          <w:lang w:val="en" w:eastAsia="es-CR"/>
        </w:rPr>
        <w:t xml:space="preserve"> </w:t>
      </w:r>
      <w:proofErr w:type="spellStart"/>
      <w:r w:rsidR="00E26C56" w:rsidRPr="00E26C56">
        <w:rPr>
          <w:sz w:val="22"/>
          <w:szCs w:val="22"/>
          <w:lang w:val="en" w:eastAsia="es-CR"/>
        </w:rPr>
        <w:t>Industriales</w:t>
      </w:r>
      <w:proofErr w:type="spellEnd"/>
      <w:r w:rsidR="00E26C56" w:rsidRPr="00E26C56">
        <w:rPr>
          <w:sz w:val="22"/>
          <w:szCs w:val="22"/>
          <w:lang w:val="en" w:eastAsia="es-CR"/>
        </w:rPr>
        <w:t xml:space="preserve"> para </w:t>
      </w:r>
      <w:proofErr w:type="spellStart"/>
      <w:r w:rsidR="00E26C56" w:rsidRPr="00E26C56">
        <w:rPr>
          <w:sz w:val="22"/>
          <w:szCs w:val="22"/>
          <w:lang w:val="en" w:eastAsia="es-CR"/>
        </w:rPr>
        <w:t>Panadería</w:t>
      </w:r>
      <w:proofErr w:type="spellEnd"/>
      <w:r w:rsidR="00E26C56" w:rsidRPr="00E26C56">
        <w:rPr>
          <w:sz w:val="22"/>
          <w:szCs w:val="22"/>
          <w:lang w:val="en" w:eastAsia="es-CR"/>
        </w:rPr>
        <w:t xml:space="preserve"> S.A. (PINOVA)</w:t>
      </w:r>
      <w:r w:rsidR="00E26C56">
        <w:rPr>
          <w:rFonts w:hint="cs"/>
          <w:sz w:val="26"/>
          <w:szCs w:val="26"/>
          <w:rtl/>
          <w:lang w:val="en-US" w:bidi="ar-EG"/>
        </w:rPr>
        <w:t xml:space="preserve"> ويتم تنفيذه بالتوافق مع أنشطة خطة إدارة إزالة المواد الهيدروكلوروفلوروكربونية. كما أجريت جولة دراسية في موقع شركة بينوفا شارك فيها 50 طالبا ومستوردا للمعدات ومركبيها وذلك للتأكيد على نجاح عملية التحويل؛ كما تم استكمال تدريب ستة من الموظفين الفنيين في شركة بينوفا على تشغيل وصيانة وأمن نظم التتالي </w:t>
      </w:r>
      <w:r w:rsidR="009807A4">
        <w:rPr>
          <w:rFonts w:hint="cs"/>
          <w:sz w:val="26"/>
          <w:szCs w:val="26"/>
          <w:rtl/>
          <w:lang w:val="en-US" w:bidi="ar-EG"/>
        </w:rPr>
        <w:t>الأمونيا/</w:t>
      </w:r>
      <w:r w:rsidR="00E26C56">
        <w:rPr>
          <w:rFonts w:hint="cs"/>
          <w:sz w:val="26"/>
          <w:szCs w:val="26"/>
          <w:rtl/>
          <w:lang w:val="en-US" w:bidi="ar-EG"/>
        </w:rPr>
        <w:t>ثاني أكسيد الكربون، وسيتم أيضا تدريب فنيين آخرين على هذه التطبيقات.</w:t>
      </w:r>
    </w:p>
    <w:p w:rsidR="00E26C56" w:rsidRPr="00E26C56" w:rsidRDefault="00E26C56" w:rsidP="00E26C5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E26C56">
        <w:rPr>
          <w:rFonts w:hint="cs"/>
          <w:i/>
          <w:iCs/>
          <w:sz w:val="26"/>
          <w:szCs w:val="26"/>
          <w:rtl/>
          <w:lang w:val="en-US" w:bidi="ar-EG"/>
        </w:rPr>
        <w:t>وحدة تنفيذ ورصد المشروع</w:t>
      </w:r>
    </w:p>
    <w:p w:rsidR="00E26C56" w:rsidRDefault="00E26C56" w:rsidP="00E26C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إن وحدة الأوزون الوطنية هي المسؤولة عن إدارة المشروع ورصد خطة إدارة إزالة المواد الهيدروكلوروفلوروكربونية وتقود التعامل مع الأطراف بشأن تنفيذ المشروع والتواصل بالمعلومات والإدارة اليومية لأنشطة لخطة. وقد تم تعيين منسق للمشروع لخطة إدارة إزالة المواد الهيدروكلوروفلوروكربونية وقام بتوفير المساندة الفنية المباشرة لتنفيذ مختلف الأنشطة.</w:t>
      </w:r>
    </w:p>
    <w:p w:rsidR="00E26C56" w:rsidRPr="00E26C56" w:rsidRDefault="00E26C56" w:rsidP="00E26C56">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E26C56">
        <w:rPr>
          <w:rFonts w:hint="cs"/>
          <w:sz w:val="26"/>
          <w:szCs w:val="26"/>
          <w:u w:val="single"/>
          <w:rtl/>
          <w:lang w:val="en-US" w:bidi="ar-EG"/>
        </w:rPr>
        <w:t>مستوى صرف الأموال</w:t>
      </w:r>
    </w:p>
    <w:p w:rsidR="00E26C56" w:rsidRPr="00E26C56" w:rsidRDefault="00E26C56" w:rsidP="00E26C5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14 -</w:t>
      </w:r>
      <w:r>
        <w:rPr>
          <w:sz w:val="26"/>
          <w:szCs w:val="26"/>
          <w:rtl/>
          <w:lang w:val="en-US" w:bidi="ar-EG"/>
        </w:rPr>
        <w:tab/>
      </w:r>
      <w:r>
        <w:rPr>
          <w:rFonts w:hint="cs"/>
          <w:sz w:val="26"/>
          <w:szCs w:val="26"/>
          <w:rtl/>
          <w:lang w:val="en-US" w:bidi="ar-EG"/>
        </w:rPr>
        <w:t xml:space="preserve">بتاريخ آذار/مارس 2019، من مبلغ </w:t>
      </w:r>
      <w:r>
        <w:rPr>
          <w:sz w:val="26"/>
          <w:szCs w:val="26"/>
          <w:lang w:val="en-US" w:bidi="ar-EG"/>
        </w:rPr>
        <w:t>504,000</w:t>
      </w:r>
      <w:r>
        <w:rPr>
          <w:rFonts w:hint="cs"/>
          <w:sz w:val="26"/>
          <w:szCs w:val="26"/>
          <w:rtl/>
          <w:lang w:val="en-US" w:bidi="ar-EG"/>
        </w:rPr>
        <w:t xml:space="preserve"> دولار أمريكي موافق عليه حتى الآن، تم صرف </w:t>
      </w:r>
      <w:r>
        <w:rPr>
          <w:sz w:val="26"/>
          <w:szCs w:val="26"/>
          <w:lang w:val="en-US" w:bidi="ar-EG"/>
        </w:rPr>
        <w:t>428,220</w:t>
      </w:r>
      <w:r>
        <w:rPr>
          <w:rFonts w:hint="cs"/>
          <w:sz w:val="26"/>
          <w:szCs w:val="26"/>
          <w:rtl/>
          <w:lang w:val="en-US" w:bidi="ar-EG"/>
        </w:rPr>
        <w:t xml:space="preserve"> دولار أمريكي كما يبين الجدول 2. أما الرصيد البالغ </w:t>
      </w:r>
      <w:r>
        <w:rPr>
          <w:sz w:val="26"/>
          <w:szCs w:val="26"/>
          <w:lang w:val="en-US" w:bidi="ar-EG"/>
        </w:rPr>
        <w:t>75,</w:t>
      </w:r>
      <w:r w:rsidR="00C44E32">
        <w:rPr>
          <w:sz w:val="26"/>
          <w:szCs w:val="26"/>
          <w:lang w:val="en-US" w:bidi="ar-EG"/>
        </w:rPr>
        <w:t>780</w:t>
      </w:r>
      <w:r w:rsidR="00C44E32">
        <w:rPr>
          <w:rFonts w:hint="cs"/>
          <w:sz w:val="26"/>
          <w:szCs w:val="26"/>
          <w:rtl/>
          <w:lang w:val="en-US" w:bidi="ar-EG"/>
        </w:rPr>
        <w:t xml:space="preserve"> دولار أمريكي فسيتم صرفه عام 2019.</w:t>
      </w:r>
    </w:p>
    <w:p w:rsidR="009A1D11" w:rsidRPr="009A1D11" w:rsidRDefault="009A1D11" w:rsidP="009A1D11">
      <w:pPr>
        <w:pStyle w:val="StyleHeader4Para4Left0Firstline0"/>
        <w:numPr>
          <w:ilvl w:val="0"/>
          <w:numId w:val="0"/>
        </w:numPr>
        <w:tabs>
          <w:tab w:val="clear" w:pos="2880"/>
          <w:tab w:val="clear" w:pos="5760"/>
          <w:tab w:val="left" w:pos="720"/>
        </w:tabs>
        <w:bidi/>
        <w:spacing w:before="120"/>
        <w:jc w:val="lowKashida"/>
        <w:rPr>
          <w:b/>
          <w:bCs/>
          <w:sz w:val="26"/>
          <w:szCs w:val="26"/>
          <w:rtl/>
          <w:lang w:val="en-US" w:bidi="ar-EG"/>
        </w:rPr>
      </w:pPr>
      <w:r w:rsidRPr="009A1D11">
        <w:rPr>
          <w:rFonts w:hint="cs"/>
          <w:b/>
          <w:bCs/>
          <w:sz w:val="26"/>
          <w:szCs w:val="26"/>
          <w:rtl/>
          <w:lang w:val="en-US" w:bidi="ar-EG"/>
        </w:rPr>
        <w:t>الجدول 2. التقرير المالي للمرحلة الأولى من خطة إدارة إزالة المواد الهيدروكلوروفلوروكربوني</w:t>
      </w:r>
      <w:r w:rsidRPr="009A1D11">
        <w:rPr>
          <w:rFonts w:hint="eastAsia"/>
          <w:b/>
          <w:bCs/>
          <w:sz w:val="26"/>
          <w:szCs w:val="26"/>
          <w:rtl/>
          <w:lang w:val="en-US" w:bidi="ar-EG"/>
        </w:rPr>
        <w:t>ة</w:t>
      </w:r>
      <w:r w:rsidRPr="009A1D11">
        <w:rPr>
          <w:rFonts w:hint="cs"/>
          <w:b/>
          <w:bCs/>
          <w:sz w:val="26"/>
          <w:szCs w:val="26"/>
          <w:rtl/>
          <w:lang w:val="en-US" w:bidi="ar-EG"/>
        </w:rPr>
        <w:t xml:space="preserve"> </w:t>
      </w:r>
      <w:r w:rsidR="00C44E32">
        <w:rPr>
          <w:rFonts w:hint="cs"/>
          <w:b/>
          <w:bCs/>
          <w:sz w:val="26"/>
          <w:szCs w:val="26"/>
          <w:rtl/>
          <w:lang w:val="en-US" w:bidi="ar-EG"/>
        </w:rPr>
        <w:t>لكوستاريكا</w:t>
      </w:r>
      <w:r w:rsidRPr="009A1D11">
        <w:rPr>
          <w:rFonts w:hint="cs"/>
          <w:b/>
          <w:bCs/>
          <w:sz w:val="26"/>
          <w:szCs w:val="26"/>
          <w:rtl/>
          <w:lang w:val="en-US" w:bidi="ar-EG"/>
        </w:rPr>
        <w:t xml:space="preserve"> (بالدولار الأمريكي)</w:t>
      </w:r>
    </w:p>
    <w:tbl>
      <w:tblPr>
        <w:tblStyle w:val="TableGrid"/>
        <w:bidiVisual/>
        <w:tblW w:w="0" w:type="auto"/>
        <w:tblLook w:val="04A0" w:firstRow="1" w:lastRow="0" w:firstColumn="1" w:lastColumn="0" w:noHBand="0" w:noVBand="1"/>
      </w:tblPr>
      <w:tblGrid>
        <w:gridCol w:w="2255"/>
        <w:gridCol w:w="1142"/>
        <w:gridCol w:w="1265"/>
        <w:gridCol w:w="1145"/>
        <w:gridCol w:w="1173"/>
        <w:gridCol w:w="1140"/>
        <w:gridCol w:w="1230"/>
      </w:tblGrid>
      <w:tr w:rsidR="00C44E32" w:rsidRPr="00F724C6" w:rsidTr="00C44E32">
        <w:tc>
          <w:tcPr>
            <w:tcW w:w="2255" w:type="dxa"/>
            <w:vMerge w:val="restart"/>
            <w:vAlign w:val="center"/>
          </w:tcPr>
          <w:p w:rsidR="00C44E32" w:rsidRPr="00823E5F" w:rsidRDefault="00C44E32" w:rsidP="00C44E32">
            <w:pPr>
              <w:keepNext/>
              <w:bidi/>
              <w:jc w:val="center"/>
              <w:rPr>
                <w:bCs/>
                <w:szCs w:val="24"/>
                <w:lang w:val="en-CA"/>
              </w:rPr>
            </w:pPr>
            <w:r w:rsidRPr="00823E5F">
              <w:rPr>
                <w:rFonts w:hint="cs"/>
                <w:bCs/>
                <w:szCs w:val="24"/>
                <w:rtl/>
                <w:lang w:val="en-CA"/>
              </w:rPr>
              <w:t>الوكالة</w:t>
            </w:r>
          </w:p>
        </w:tc>
        <w:tc>
          <w:tcPr>
            <w:tcW w:w="2407" w:type="dxa"/>
            <w:gridSpan w:val="2"/>
          </w:tcPr>
          <w:p w:rsidR="00C44E32" w:rsidRPr="00823E5F" w:rsidRDefault="00C44E32" w:rsidP="00C44E32">
            <w:pPr>
              <w:keepNext/>
              <w:bidi/>
              <w:jc w:val="center"/>
              <w:rPr>
                <w:bCs/>
                <w:szCs w:val="24"/>
                <w:lang w:val="en-CA"/>
              </w:rPr>
            </w:pPr>
            <w:r w:rsidRPr="00823E5F">
              <w:rPr>
                <w:rFonts w:hint="cs"/>
                <w:bCs/>
                <w:szCs w:val="24"/>
                <w:rtl/>
                <w:lang w:val="en-CA"/>
              </w:rPr>
              <w:t xml:space="preserve">الشرائح الأولى </w:t>
            </w:r>
            <w:r w:rsidRPr="00823E5F">
              <w:rPr>
                <w:bCs/>
                <w:szCs w:val="24"/>
                <w:rtl/>
                <w:lang w:val="en-CA"/>
              </w:rPr>
              <w:t>–</w:t>
            </w:r>
            <w:r w:rsidRPr="00823E5F">
              <w:rPr>
                <w:rFonts w:hint="cs"/>
                <w:bCs/>
                <w:szCs w:val="24"/>
                <w:rtl/>
                <w:lang w:val="en-CA"/>
              </w:rPr>
              <w:t xml:space="preserve"> الثالثة</w:t>
            </w:r>
          </w:p>
        </w:tc>
        <w:tc>
          <w:tcPr>
            <w:tcW w:w="2318" w:type="dxa"/>
            <w:gridSpan w:val="2"/>
          </w:tcPr>
          <w:p w:rsidR="00C44E32" w:rsidRPr="00823E5F" w:rsidRDefault="00C44E32" w:rsidP="00C44E32">
            <w:pPr>
              <w:keepNext/>
              <w:bidi/>
              <w:jc w:val="center"/>
              <w:rPr>
                <w:bCs/>
                <w:szCs w:val="24"/>
                <w:lang w:val="en-CA"/>
              </w:rPr>
            </w:pPr>
            <w:r w:rsidRPr="00823E5F">
              <w:rPr>
                <w:rFonts w:hint="cs"/>
                <w:bCs/>
                <w:szCs w:val="24"/>
                <w:rtl/>
                <w:lang w:val="en-CA"/>
              </w:rPr>
              <w:t>الشريحة الرابعة</w:t>
            </w:r>
          </w:p>
        </w:tc>
        <w:tc>
          <w:tcPr>
            <w:tcW w:w="2370" w:type="dxa"/>
            <w:gridSpan w:val="2"/>
          </w:tcPr>
          <w:p w:rsidR="00C44E32" w:rsidRPr="00823E5F" w:rsidRDefault="00C44E32" w:rsidP="00C44E32">
            <w:pPr>
              <w:keepNext/>
              <w:bidi/>
              <w:jc w:val="center"/>
              <w:rPr>
                <w:bCs/>
                <w:szCs w:val="24"/>
                <w:lang w:val="en-CA"/>
              </w:rPr>
            </w:pPr>
            <w:r w:rsidRPr="00823E5F">
              <w:rPr>
                <w:rFonts w:hint="cs"/>
                <w:bCs/>
                <w:szCs w:val="24"/>
                <w:rtl/>
                <w:lang w:val="en-CA"/>
              </w:rPr>
              <w:t>إجمالي الموافق عليه</w:t>
            </w:r>
          </w:p>
        </w:tc>
      </w:tr>
      <w:tr w:rsidR="00C44E32" w:rsidRPr="00F724C6" w:rsidTr="00C44E32">
        <w:tc>
          <w:tcPr>
            <w:tcW w:w="2255" w:type="dxa"/>
            <w:vMerge/>
          </w:tcPr>
          <w:p w:rsidR="00C44E32" w:rsidRPr="00823E5F" w:rsidRDefault="00C44E32" w:rsidP="00C44E32">
            <w:pPr>
              <w:keepNext/>
              <w:bidi/>
              <w:jc w:val="center"/>
              <w:rPr>
                <w:bCs/>
                <w:szCs w:val="24"/>
                <w:lang w:val="en-CA"/>
              </w:rPr>
            </w:pPr>
          </w:p>
        </w:tc>
        <w:tc>
          <w:tcPr>
            <w:tcW w:w="1142" w:type="dxa"/>
          </w:tcPr>
          <w:p w:rsidR="00C44E32" w:rsidRPr="00823E5F" w:rsidRDefault="00C44E32" w:rsidP="00C44E32">
            <w:pPr>
              <w:keepNext/>
              <w:bidi/>
              <w:jc w:val="center"/>
              <w:rPr>
                <w:bCs/>
                <w:szCs w:val="24"/>
                <w:lang w:val="en-CA"/>
              </w:rPr>
            </w:pPr>
            <w:r w:rsidRPr="00823E5F">
              <w:rPr>
                <w:rFonts w:hint="cs"/>
                <w:bCs/>
                <w:szCs w:val="24"/>
                <w:rtl/>
                <w:lang w:val="en-CA"/>
              </w:rPr>
              <w:t>الموافق عليه</w:t>
            </w:r>
          </w:p>
        </w:tc>
        <w:tc>
          <w:tcPr>
            <w:tcW w:w="1265" w:type="dxa"/>
          </w:tcPr>
          <w:p w:rsidR="00C44E32" w:rsidRPr="00823E5F" w:rsidRDefault="00C44E32" w:rsidP="00C44E32">
            <w:pPr>
              <w:keepNext/>
              <w:bidi/>
              <w:jc w:val="center"/>
              <w:rPr>
                <w:bCs/>
                <w:szCs w:val="24"/>
                <w:lang w:val="en-CA"/>
              </w:rPr>
            </w:pPr>
            <w:r w:rsidRPr="00823E5F">
              <w:rPr>
                <w:rFonts w:hint="cs"/>
                <w:bCs/>
                <w:szCs w:val="24"/>
                <w:rtl/>
                <w:lang w:val="en-CA"/>
              </w:rPr>
              <w:t>المصروف</w:t>
            </w:r>
          </w:p>
        </w:tc>
        <w:tc>
          <w:tcPr>
            <w:tcW w:w="1145" w:type="dxa"/>
          </w:tcPr>
          <w:p w:rsidR="00C44E32" w:rsidRPr="00823E5F" w:rsidRDefault="00C44E32" w:rsidP="00C44E32">
            <w:pPr>
              <w:keepNext/>
              <w:bidi/>
              <w:jc w:val="center"/>
              <w:rPr>
                <w:bCs/>
                <w:szCs w:val="24"/>
                <w:lang w:val="en-CA"/>
              </w:rPr>
            </w:pPr>
            <w:r w:rsidRPr="00823E5F">
              <w:rPr>
                <w:rFonts w:hint="cs"/>
                <w:bCs/>
                <w:szCs w:val="24"/>
                <w:rtl/>
                <w:lang w:val="en-CA"/>
              </w:rPr>
              <w:t>الموافق عليه</w:t>
            </w:r>
          </w:p>
        </w:tc>
        <w:tc>
          <w:tcPr>
            <w:tcW w:w="1173" w:type="dxa"/>
          </w:tcPr>
          <w:p w:rsidR="00C44E32" w:rsidRPr="00823E5F" w:rsidRDefault="00C44E32" w:rsidP="00C44E32">
            <w:pPr>
              <w:keepNext/>
              <w:bidi/>
              <w:jc w:val="center"/>
              <w:rPr>
                <w:bCs/>
                <w:szCs w:val="24"/>
                <w:lang w:val="en-CA"/>
              </w:rPr>
            </w:pPr>
            <w:r w:rsidRPr="00823E5F">
              <w:rPr>
                <w:rFonts w:hint="cs"/>
                <w:bCs/>
                <w:szCs w:val="24"/>
                <w:rtl/>
                <w:lang w:val="en-CA"/>
              </w:rPr>
              <w:t>المصروف</w:t>
            </w:r>
          </w:p>
        </w:tc>
        <w:tc>
          <w:tcPr>
            <w:tcW w:w="1140" w:type="dxa"/>
          </w:tcPr>
          <w:p w:rsidR="00C44E32" w:rsidRPr="00823E5F" w:rsidRDefault="00C44E32" w:rsidP="00C44E32">
            <w:pPr>
              <w:keepNext/>
              <w:bidi/>
              <w:jc w:val="center"/>
              <w:rPr>
                <w:bCs/>
                <w:szCs w:val="24"/>
                <w:lang w:val="en-CA"/>
              </w:rPr>
            </w:pPr>
            <w:r w:rsidRPr="00823E5F">
              <w:rPr>
                <w:rFonts w:hint="cs"/>
                <w:bCs/>
                <w:szCs w:val="24"/>
                <w:rtl/>
                <w:lang w:val="en-CA"/>
              </w:rPr>
              <w:t>الموافق عليه</w:t>
            </w:r>
          </w:p>
        </w:tc>
        <w:tc>
          <w:tcPr>
            <w:tcW w:w="1230" w:type="dxa"/>
          </w:tcPr>
          <w:p w:rsidR="00C44E32" w:rsidRPr="00823E5F" w:rsidRDefault="00C44E32" w:rsidP="00C44E32">
            <w:pPr>
              <w:keepNext/>
              <w:bidi/>
              <w:jc w:val="center"/>
              <w:rPr>
                <w:bCs/>
                <w:szCs w:val="24"/>
                <w:lang w:val="en-CA"/>
              </w:rPr>
            </w:pPr>
            <w:r w:rsidRPr="00823E5F">
              <w:rPr>
                <w:rFonts w:hint="cs"/>
                <w:bCs/>
                <w:szCs w:val="24"/>
                <w:rtl/>
                <w:lang w:val="en-CA"/>
              </w:rPr>
              <w:t>المصروف</w:t>
            </w:r>
          </w:p>
        </w:tc>
      </w:tr>
      <w:tr w:rsidR="00C44E32" w:rsidRPr="00F724C6" w:rsidTr="00C44E32">
        <w:tc>
          <w:tcPr>
            <w:tcW w:w="2255" w:type="dxa"/>
          </w:tcPr>
          <w:p w:rsidR="00C44E32" w:rsidRPr="00823E5F" w:rsidRDefault="00C44E32" w:rsidP="00C44E32">
            <w:pPr>
              <w:keepNext/>
              <w:bidi/>
              <w:rPr>
                <w:bCs/>
                <w:szCs w:val="24"/>
                <w:lang w:val="en-CA"/>
              </w:rPr>
            </w:pPr>
            <w:r w:rsidRPr="00823E5F">
              <w:rPr>
                <w:rFonts w:hint="cs"/>
                <w:bCs/>
                <w:szCs w:val="24"/>
                <w:rtl/>
                <w:lang w:val="en-CA"/>
              </w:rPr>
              <w:t>يوئنديبي</w:t>
            </w:r>
          </w:p>
        </w:tc>
        <w:tc>
          <w:tcPr>
            <w:tcW w:w="1142" w:type="dxa"/>
          </w:tcPr>
          <w:p w:rsidR="00C44E32" w:rsidRPr="00823E5F" w:rsidRDefault="00C44E32" w:rsidP="00D30060">
            <w:pPr>
              <w:keepNext/>
              <w:jc w:val="right"/>
              <w:rPr>
                <w:sz w:val="22"/>
                <w:szCs w:val="22"/>
                <w:lang w:val="en-CA"/>
              </w:rPr>
            </w:pPr>
            <w:r w:rsidRPr="00823E5F">
              <w:rPr>
                <w:sz w:val="22"/>
                <w:szCs w:val="22"/>
                <w:lang w:val="en-CA"/>
              </w:rPr>
              <w:t>991,523</w:t>
            </w:r>
          </w:p>
        </w:tc>
        <w:tc>
          <w:tcPr>
            <w:tcW w:w="1265" w:type="dxa"/>
          </w:tcPr>
          <w:p w:rsidR="00C44E32" w:rsidRPr="00823E5F" w:rsidRDefault="00C44E32" w:rsidP="00D30060">
            <w:pPr>
              <w:keepNext/>
              <w:jc w:val="right"/>
              <w:rPr>
                <w:sz w:val="22"/>
                <w:szCs w:val="22"/>
                <w:lang w:val="en-CA"/>
              </w:rPr>
            </w:pPr>
            <w:r w:rsidRPr="00823E5F">
              <w:rPr>
                <w:sz w:val="22"/>
                <w:szCs w:val="22"/>
                <w:lang w:val="en-CA"/>
              </w:rPr>
              <w:t>936,757</w:t>
            </w:r>
          </w:p>
        </w:tc>
        <w:tc>
          <w:tcPr>
            <w:tcW w:w="1145" w:type="dxa"/>
          </w:tcPr>
          <w:p w:rsidR="00C44E32" w:rsidRPr="00823E5F" w:rsidRDefault="00C44E32" w:rsidP="00D30060">
            <w:pPr>
              <w:keepNext/>
              <w:jc w:val="right"/>
              <w:rPr>
                <w:sz w:val="22"/>
                <w:szCs w:val="22"/>
                <w:lang w:val="en-CA"/>
              </w:rPr>
            </w:pPr>
            <w:r w:rsidRPr="00823E5F">
              <w:rPr>
                <w:sz w:val="22"/>
                <w:szCs w:val="22"/>
                <w:lang w:val="en-CA"/>
              </w:rPr>
              <w:t>106,000</w:t>
            </w:r>
          </w:p>
        </w:tc>
        <w:tc>
          <w:tcPr>
            <w:tcW w:w="1173" w:type="dxa"/>
          </w:tcPr>
          <w:p w:rsidR="00C44E32" w:rsidRPr="00823E5F" w:rsidRDefault="00C44E32" w:rsidP="00D30060">
            <w:pPr>
              <w:keepNext/>
              <w:jc w:val="right"/>
              <w:rPr>
                <w:sz w:val="22"/>
                <w:szCs w:val="22"/>
                <w:lang w:val="en-CA"/>
              </w:rPr>
            </w:pPr>
            <w:r w:rsidRPr="00823E5F">
              <w:rPr>
                <w:sz w:val="22"/>
                <w:szCs w:val="22"/>
                <w:lang w:val="en-CA"/>
              </w:rPr>
              <w:t>84,896</w:t>
            </w:r>
          </w:p>
        </w:tc>
        <w:tc>
          <w:tcPr>
            <w:tcW w:w="1140" w:type="dxa"/>
          </w:tcPr>
          <w:p w:rsidR="00C44E32" w:rsidRPr="00823E5F" w:rsidRDefault="00C44E32" w:rsidP="00D30060">
            <w:pPr>
              <w:keepNext/>
              <w:jc w:val="right"/>
              <w:rPr>
                <w:sz w:val="22"/>
                <w:szCs w:val="22"/>
                <w:lang w:val="en-CA"/>
              </w:rPr>
            </w:pPr>
            <w:r w:rsidRPr="00823E5F">
              <w:rPr>
                <w:sz w:val="22"/>
                <w:szCs w:val="22"/>
                <w:lang w:val="en-CA"/>
              </w:rPr>
              <w:t>1,097,523</w:t>
            </w:r>
          </w:p>
        </w:tc>
        <w:tc>
          <w:tcPr>
            <w:tcW w:w="1230" w:type="dxa"/>
          </w:tcPr>
          <w:p w:rsidR="00C44E32" w:rsidRPr="00823E5F" w:rsidRDefault="00C44E32" w:rsidP="00D30060">
            <w:pPr>
              <w:keepNext/>
              <w:jc w:val="right"/>
              <w:rPr>
                <w:sz w:val="22"/>
                <w:szCs w:val="22"/>
                <w:lang w:val="en-CA"/>
              </w:rPr>
            </w:pPr>
            <w:r w:rsidRPr="00823E5F">
              <w:rPr>
                <w:sz w:val="22"/>
                <w:szCs w:val="22"/>
                <w:lang w:val="en-CA"/>
              </w:rPr>
              <w:t>1,021,653</w:t>
            </w:r>
          </w:p>
        </w:tc>
      </w:tr>
      <w:tr w:rsidR="00C44E32" w:rsidRPr="00F724C6" w:rsidTr="00C44E32">
        <w:tc>
          <w:tcPr>
            <w:tcW w:w="2255" w:type="dxa"/>
          </w:tcPr>
          <w:p w:rsidR="00C44E32" w:rsidRPr="00823E5F" w:rsidRDefault="00C44E32" w:rsidP="00C44E32">
            <w:pPr>
              <w:bidi/>
              <w:rPr>
                <w:bCs/>
                <w:szCs w:val="24"/>
                <w:lang w:val="en-CA"/>
              </w:rPr>
            </w:pPr>
            <w:r w:rsidRPr="00823E5F">
              <w:rPr>
                <w:rFonts w:hint="cs"/>
                <w:bCs/>
                <w:szCs w:val="24"/>
                <w:rtl/>
                <w:lang w:val="en-CA"/>
              </w:rPr>
              <w:t>نسبة الصرف (%)</w:t>
            </w:r>
          </w:p>
        </w:tc>
        <w:tc>
          <w:tcPr>
            <w:tcW w:w="2407" w:type="dxa"/>
            <w:gridSpan w:val="2"/>
          </w:tcPr>
          <w:p w:rsidR="00C44E32" w:rsidRPr="00823E5F" w:rsidRDefault="00C44E32" w:rsidP="00D30060">
            <w:pPr>
              <w:jc w:val="right"/>
              <w:rPr>
                <w:sz w:val="22"/>
                <w:szCs w:val="22"/>
                <w:lang w:val="en-CA"/>
              </w:rPr>
            </w:pPr>
            <w:r w:rsidRPr="00823E5F">
              <w:rPr>
                <w:sz w:val="22"/>
                <w:szCs w:val="22"/>
                <w:lang w:val="en-CA"/>
              </w:rPr>
              <w:t>94</w:t>
            </w:r>
            <w:r w:rsidR="002E0EE0" w:rsidRPr="00823E5F">
              <w:rPr>
                <w:sz w:val="22"/>
                <w:szCs w:val="22"/>
                <w:lang w:val="en-CA"/>
              </w:rPr>
              <w:tab/>
            </w:r>
            <w:r w:rsidR="002E0EE0" w:rsidRPr="00823E5F">
              <w:rPr>
                <w:sz w:val="22"/>
                <w:szCs w:val="22"/>
                <w:lang w:val="en-CA"/>
              </w:rPr>
              <w:tab/>
            </w:r>
          </w:p>
        </w:tc>
        <w:tc>
          <w:tcPr>
            <w:tcW w:w="2318" w:type="dxa"/>
            <w:gridSpan w:val="2"/>
          </w:tcPr>
          <w:p w:rsidR="00C44E32" w:rsidRPr="00823E5F" w:rsidRDefault="00C44E32" w:rsidP="00D30060">
            <w:pPr>
              <w:jc w:val="right"/>
              <w:rPr>
                <w:sz w:val="22"/>
                <w:szCs w:val="22"/>
                <w:lang w:val="en-CA"/>
              </w:rPr>
            </w:pPr>
            <w:r w:rsidRPr="00823E5F">
              <w:rPr>
                <w:sz w:val="22"/>
                <w:szCs w:val="22"/>
                <w:lang w:val="en-CA"/>
              </w:rPr>
              <w:t>80</w:t>
            </w:r>
            <w:r w:rsidR="002E0EE0" w:rsidRPr="00823E5F">
              <w:rPr>
                <w:sz w:val="22"/>
                <w:szCs w:val="22"/>
                <w:lang w:val="en-CA"/>
              </w:rPr>
              <w:tab/>
            </w:r>
            <w:r w:rsidR="002E0EE0" w:rsidRPr="00823E5F">
              <w:rPr>
                <w:sz w:val="22"/>
                <w:szCs w:val="22"/>
                <w:lang w:val="en-CA"/>
              </w:rPr>
              <w:tab/>
            </w:r>
          </w:p>
        </w:tc>
        <w:tc>
          <w:tcPr>
            <w:tcW w:w="2370" w:type="dxa"/>
            <w:gridSpan w:val="2"/>
          </w:tcPr>
          <w:p w:rsidR="00C44E32" w:rsidRPr="00823E5F" w:rsidRDefault="00C44E32" w:rsidP="00D30060">
            <w:pPr>
              <w:jc w:val="right"/>
              <w:rPr>
                <w:sz w:val="22"/>
                <w:szCs w:val="22"/>
                <w:lang w:val="en-CA"/>
              </w:rPr>
            </w:pPr>
            <w:r w:rsidRPr="00823E5F">
              <w:rPr>
                <w:sz w:val="22"/>
                <w:szCs w:val="22"/>
                <w:lang w:val="en-CA"/>
              </w:rPr>
              <w:t>93</w:t>
            </w:r>
            <w:r w:rsidR="002E0EE0" w:rsidRPr="00823E5F">
              <w:rPr>
                <w:sz w:val="22"/>
                <w:szCs w:val="22"/>
                <w:lang w:val="en-CA"/>
              </w:rPr>
              <w:tab/>
            </w:r>
            <w:r w:rsidR="002E0EE0" w:rsidRPr="00823E5F">
              <w:rPr>
                <w:sz w:val="22"/>
                <w:szCs w:val="22"/>
                <w:lang w:val="en-CA"/>
              </w:rPr>
              <w:tab/>
            </w:r>
          </w:p>
        </w:tc>
      </w:tr>
    </w:tbl>
    <w:p w:rsidR="00823E5F" w:rsidRDefault="00823E5F" w:rsidP="00C44E32">
      <w:pPr>
        <w:pStyle w:val="StyleHeader4Para4Left0Firstline0"/>
        <w:numPr>
          <w:ilvl w:val="0"/>
          <w:numId w:val="0"/>
        </w:numPr>
        <w:tabs>
          <w:tab w:val="clear" w:pos="2880"/>
          <w:tab w:val="clear" w:pos="5760"/>
          <w:tab w:val="left" w:pos="720"/>
        </w:tabs>
        <w:bidi/>
        <w:spacing w:before="120"/>
        <w:jc w:val="lowKashida"/>
        <w:rPr>
          <w:sz w:val="26"/>
          <w:szCs w:val="26"/>
          <w:u w:val="single"/>
          <w:lang w:val="en-US" w:bidi="ar-EG"/>
        </w:rPr>
      </w:pPr>
    </w:p>
    <w:p w:rsidR="00823E5F" w:rsidRDefault="00823E5F">
      <w:pPr>
        <w:jc w:val="left"/>
        <w:rPr>
          <w:sz w:val="26"/>
          <w:szCs w:val="26"/>
          <w:u w:val="single"/>
          <w:lang w:val="en-US" w:bidi="ar-EG"/>
        </w:rPr>
      </w:pPr>
      <w:r>
        <w:rPr>
          <w:sz w:val="26"/>
          <w:szCs w:val="26"/>
          <w:u w:val="single"/>
          <w:lang w:val="en-US" w:bidi="ar-EG"/>
        </w:rPr>
        <w:br w:type="page"/>
      </w:r>
    </w:p>
    <w:p w:rsidR="00D8582B" w:rsidRPr="009A1D11" w:rsidRDefault="009A1D11" w:rsidP="00823E5F">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lastRenderedPageBreak/>
        <w:t xml:space="preserve">خطة تنفيذ الشريحة </w:t>
      </w:r>
      <w:r w:rsidR="00C44E32">
        <w:rPr>
          <w:rFonts w:hint="cs"/>
          <w:sz w:val="26"/>
          <w:szCs w:val="26"/>
          <w:u w:val="single"/>
          <w:rtl/>
          <w:lang w:val="en-US" w:bidi="ar-EG"/>
        </w:rPr>
        <w:t>الخامسة</w:t>
      </w:r>
      <w:r>
        <w:rPr>
          <w:rFonts w:hint="cs"/>
          <w:sz w:val="26"/>
          <w:szCs w:val="26"/>
          <w:u w:val="single"/>
          <w:rtl/>
          <w:lang w:val="en-US" w:bidi="ar-EG"/>
        </w:rPr>
        <w:t xml:space="preserve"> من خطة إدارة إزالة المواد الهيدروكلوروفلوروكربونية </w:t>
      </w:r>
    </w:p>
    <w:p w:rsidR="00D8582B" w:rsidRDefault="00C44E32"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w:t>
      </w:r>
      <w:r w:rsidR="009A1D11">
        <w:rPr>
          <w:rFonts w:hint="cs"/>
          <w:sz w:val="26"/>
          <w:szCs w:val="26"/>
          <w:rtl/>
          <w:lang w:val="en-US" w:bidi="ar-EG"/>
        </w:rPr>
        <w:t xml:space="preserve"> -</w:t>
      </w:r>
      <w:r w:rsidR="009A1D11">
        <w:rPr>
          <w:sz w:val="26"/>
          <w:szCs w:val="26"/>
          <w:rtl/>
          <w:lang w:val="en-US" w:bidi="ar-EG"/>
        </w:rPr>
        <w:tab/>
      </w:r>
      <w:r>
        <w:rPr>
          <w:rFonts w:hint="cs"/>
          <w:sz w:val="26"/>
          <w:szCs w:val="26"/>
          <w:rtl/>
          <w:lang w:val="en-US" w:bidi="ar-EG"/>
        </w:rPr>
        <w:t>سيتم تنفيذ الأنشطة التالية ما بين آذار/مارس 2019 وكانون الأول/ديسمبر 2020:</w:t>
      </w:r>
    </w:p>
    <w:p w:rsidR="00D8582B"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C44E32">
        <w:rPr>
          <w:rFonts w:hint="cs"/>
          <w:sz w:val="26"/>
          <w:szCs w:val="26"/>
          <w:rtl/>
          <w:lang w:val="en-US" w:bidi="ar-EG"/>
        </w:rPr>
        <w:t xml:space="preserve">تدريب 80 موظف جمارك على اللوائح الجديدة، واستمرار رصد واردات وصادرات المواد الهيدروكلوروفلوروكربونية والهيدروفلوروكربونية (يوئنديبي) </w:t>
      </w:r>
      <w:r w:rsidR="009807A4">
        <w:rPr>
          <w:rFonts w:hint="cs"/>
          <w:sz w:val="26"/>
          <w:szCs w:val="26"/>
          <w:rtl/>
          <w:lang w:val="en-US" w:bidi="ar-EG"/>
        </w:rPr>
        <w:t>(</w:t>
      </w:r>
      <w:r w:rsidR="00C44E32">
        <w:rPr>
          <w:rFonts w:hint="cs"/>
          <w:sz w:val="26"/>
          <w:szCs w:val="26"/>
          <w:rtl/>
          <w:lang w:val="en-US" w:bidi="ar-EG"/>
        </w:rPr>
        <w:t>تمويل من شريحة سابقة)؛</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4B6FDC">
        <w:rPr>
          <w:rFonts w:hint="cs"/>
          <w:sz w:val="26"/>
          <w:szCs w:val="26"/>
          <w:rtl/>
          <w:lang w:val="en-US" w:bidi="ar-EG"/>
        </w:rPr>
        <w:t>تعزيز برنامج اعتماد الفنيين بتحديد لوائح تتطلب الاستخدام الإلزامي لهؤلاء الفنيين المعتمدين الحاصلين على شهادات وزارة البيئة والطاقة لرقابة شراء واستخدام والتخلص النهائي من غازات التبريد؛ وإعداد دورات جديدة إلزامية لتجديد شهادة الوزارة (يوئنديبي</w:t>
      </w:r>
      <w:r w:rsidR="00F6233B">
        <w:rPr>
          <w:rFonts w:hint="cs"/>
          <w:sz w:val="26"/>
          <w:szCs w:val="26"/>
          <w:rtl/>
          <w:lang w:val="en-US" w:bidi="ar-EG"/>
        </w:rPr>
        <w:t>) (</w:t>
      </w:r>
      <w:r w:rsidR="00F6233B">
        <w:rPr>
          <w:sz w:val="26"/>
          <w:szCs w:val="26"/>
          <w:lang w:val="en-US" w:bidi="ar-EG"/>
        </w:rPr>
        <w:t>10,000</w:t>
      </w:r>
      <w:r w:rsidR="00F6233B">
        <w:rPr>
          <w:rFonts w:hint="cs"/>
          <w:sz w:val="26"/>
          <w:szCs w:val="26"/>
          <w:rtl/>
          <w:lang w:val="en-US" w:bidi="ar-EG"/>
        </w:rPr>
        <w:t xml:space="preserve"> دولار أمريكي)؛</w:t>
      </w:r>
    </w:p>
    <w:p w:rsidR="00AA71E9" w:rsidRDefault="00AA71E9" w:rsidP="00AA71E9">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sidR="00F6233B">
        <w:rPr>
          <w:rFonts w:hint="cs"/>
          <w:sz w:val="26"/>
          <w:szCs w:val="26"/>
          <w:rtl/>
          <w:lang w:val="en-US" w:bidi="ar-EG"/>
        </w:rPr>
        <w:t>عقد ورش عمل لفنيي الخدم</w:t>
      </w:r>
      <w:r w:rsidR="009807A4">
        <w:rPr>
          <w:rFonts w:hint="cs"/>
          <w:sz w:val="26"/>
          <w:szCs w:val="26"/>
          <w:rtl/>
          <w:lang w:val="en-US" w:bidi="ar-EG"/>
        </w:rPr>
        <w:t>ة</w:t>
      </w:r>
      <w:r w:rsidR="00F6233B">
        <w:rPr>
          <w:rFonts w:hint="cs"/>
          <w:sz w:val="26"/>
          <w:szCs w:val="26"/>
          <w:rtl/>
          <w:lang w:val="en-US" w:bidi="ar-EG"/>
        </w:rPr>
        <w:t xml:space="preserve"> والمستخدمين النهائيين للترويج لاستخدام غازات طبيعية وذات إمكانية احترار عالمي</w:t>
      </w:r>
      <w:r w:rsidR="009807A4">
        <w:rPr>
          <w:rFonts w:hint="cs"/>
          <w:sz w:val="26"/>
          <w:szCs w:val="26"/>
          <w:rtl/>
          <w:lang w:val="en-US" w:bidi="ar-EG"/>
        </w:rPr>
        <w:t>ة</w:t>
      </w:r>
      <w:r w:rsidR="00F6233B">
        <w:rPr>
          <w:rFonts w:hint="cs"/>
          <w:sz w:val="26"/>
          <w:szCs w:val="26"/>
          <w:rtl/>
          <w:lang w:val="en-US" w:bidi="ar-EG"/>
        </w:rPr>
        <w:t xml:space="preserve"> منخفض</w:t>
      </w:r>
      <w:r w:rsidR="009807A4">
        <w:rPr>
          <w:rFonts w:hint="cs"/>
          <w:sz w:val="26"/>
          <w:szCs w:val="26"/>
          <w:rtl/>
          <w:lang w:val="en-US" w:bidi="ar-EG"/>
        </w:rPr>
        <w:t>ة</w:t>
      </w:r>
      <w:r w:rsidR="00F6233B">
        <w:rPr>
          <w:rFonts w:hint="cs"/>
          <w:sz w:val="26"/>
          <w:szCs w:val="26"/>
          <w:rtl/>
          <w:lang w:val="en-US" w:bidi="ar-EG"/>
        </w:rPr>
        <w:t xml:space="preserve"> (يوئنديبي) (</w:t>
      </w:r>
      <w:r w:rsidR="00F6233B">
        <w:rPr>
          <w:sz w:val="26"/>
          <w:szCs w:val="26"/>
          <w:lang w:val="en-US" w:bidi="ar-EG"/>
        </w:rPr>
        <w:t>12,000</w:t>
      </w:r>
      <w:r w:rsidR="00F6233B">
        <w:rPr>
          <w:rFonts w:hint="cs"/>
          <w:sz w:val="26"/>
          <w:szCs w:val="26"/>
          <w:rtl/>
          <w:lang w:val="en-US" w:bidi="ar-EG"/>
        </w:rPr>
        <w:t xml:space="preserve"> دولار أمريكي)؛ إعداد أربعة أنشطة رائدة في قطاع التبريد وتكييف الهواء لإقامة معدات قائمة على غازات تبريد طبيعية بتمويل من مصادر خارجة عن الصندوق المتعدد الأطراف؛</w:t>
      </w:r>
    </w:p>
    <w:p w:rsidR="00F6233B" w:rsidRPr="00A719B5" w:rsidRDefault="00F6233B" w:rsidP="00F6233B">
      <w:pPr>
        <w:pStyle w:val="StyleHeader4Para4Left0Firstline0"/>
        <w:numPr>
          <w:ilvl w:val="0"/>
          <w:numId w:val="0"/>
        </w:numPr>
        <w:tabs>
          <w:tab w:val="clear" w:pos="2880"/>
          <w:tab w:val="clear" w:pos="5760"/>
          <w:tab w:val="left" w:pos="720"/>
        </w:tabs>
        <w:bidi/>
        <w:spacing w:before="120"/>
        <w:ind w:left="1324" w:hanging="1324"/>
        <w:jc w:val="lowKashida"/>
        <w:rPr>
          <w:w w:val="98"/>
          <w:sz w:val="26"/>
          <w:szCs w:val="26"/>
          <w:rtl/>
          <w:lang w:val="en-US" w:bidi="ar-EG"/>
        </w:rPr>
      </w:pPr>
      <w:r w:rsidRPr="00A719B5">
        <w:rPr>
          <w:w w:val="98"/>
          <w:sz w:val="26"/>
          <w:szCs w:val="26"/>
          <w:rtl/>
          <w:lang w:val="en-US" w:bidi="ar-EG"/>
        </w:rPr>
        <w:tab/>
      </w:r>
      <w:r w:rsidRPr="00A719B5">
        <w:rPr>
          <w:rFonts w:hint="cs"/>
          <w:w w:val="98"/>
          <w:sz w:val="26"/>
          <w:szCs w:val="26"/>
          <w:rtl/>
          <w:lang w:val="en-US" w:bidi="ar-EG"/>
        </w:rPr>
        <w:t>(د)</w:t>
      </w:r>
      <w:r w:rsidRPr="00A719B5">
        <w:rPr>
          <w:w w:val="98"/>
          <w:sz w:val="26"/>
          <w:szCs w:val="26"/>
          <w:rtl/>
          <w:lang w:val="en-US" w:bidi="ar-EG"/>
        </w:rPr>
        <w:tab/>
      </w:r>
      <w:r w:rsidRPr="00A719B5">
        <w:rPr>
          <w:rFonts w:hint="cs"/>
          <w:w w:val="98"/>
          <w:sz w:val="26"/>
          <w:szCs w:val="26"/>
          <w:rtl/>
          <w:lang w:val="en-US" w:bidi="ar-EG"/>
        </w:rPr>
        <w:t xml:space="preserve">تطوير نظام منسق لتجميع نفايات غاز التبريد، بالتعاون مع جمعيات فنية وشركات متخصصة في النفايات؛ مساندة تدمير بنوك المواد المستنفدة للأوزن وغازات البريد الأخرى الملوثة، وتوفير المعدات (مثل الخزانات) لشركات معالجة النفايات المشاركة وذلك لتيسير التجميع الفعال لنفايات المواد المستنفدة للأوزون لكي يتم تدميرها في </w:t>
      </w:r>
      <w:r w:rsidR="009807A4">
        <w:rPr>
          <w:rFonts w:hint="cs"/>
          <w:w w:val="98"/>
          <w:sz w:val="26"/>
          <w:szCs w:val="26"/>
          <w:rtl/>
          <w:lang w:val="en-US" w:bidi="ar-EG"/>
        </w:rPr>
        <w:t>المحرقة</w:t>
      </w:r>
      <w:r w:rsidRPr="00A719B5">
        <w:rPr>
          <w:rFonts w:hint="cs"/>
          <w:w w:val="98"/>
          <w:sz w:val="26"/>
          <w:szCs w:val="26"/>
          <w:rtl/>
          <w:lang w:val="en-US" w:bidi="ar-EG"/>
        </w:rPr>
        <w:t xml:space="preserve"> الأسمنتي</w:t>
      </w:r>
      <w:r w:rsidR="009807A4">
        <w:rPr>
          <w:rFonts w:hint="cs"/>
          <w:w w:val="98"/>
          <w:sz w:val="26"/>
          <w:szCs w:val="26"/>
          <w:rtl/>
          <w:lang w:val="en-US" w:bidi="ar-EG"/>
        </w:rPr>
        <w:t>ة</w:t>
      </w:r>
      <w:r w:rsidRPr="00A719B5">
        <w:rPr>
          <w:rFonts w:hint="cs"/>
          <w:w w:val="98"/>
          <w:sz w:val="26"/>
          <w:szCs w:val="26"/>
          <w:rtl/>
          <w:lang w:val="en-US" w:bidi="ar-EG"/>
        </w:rPr>
        <w:t xml:space="preserve"> (يوئنديبي) (</w:t>
      </w:r>
      <w:r w:rsidRPr="00A719B5">
        <w:rPr>
          <w:w w:val="98"/>
          <w:sz w:val="26"/>
          <w:szCs w:val="26"/>
          <w:lang w:val="en-US" w:bidi="ar-EG"/>
        </w:rPr>
        <w:t>21,000</w:t>
      </w:r>
      <w:r w:rsidRPr="00A719B5">
        <w:rPr>
          <w:rFonts w:hint="cs"/>
          <w:w w:val="98"/>
          <w:sz w:val="26"/>
          <w:szCs w:val="26"/>
          <w:rtl/>
          <w:lang w:val="en-US" w:bidi="ar-EG"/>
        </w:rPr>
        <w:t xml:space="preserve"> دولار أمريكي)؛ و</w:t>
      </w:r>
    </w:p>
    <w:p w:rsidR="00F6233B" w:rsidRDefault="00F6233B" w:rsidP="00F6233B">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(هـ)</w:t>
      </w:r>
      <w:r>
        <w:rPr>
          <w:sz w:val="26"/>
          <w:szCs w:val="26"/>
          <w:rtl/>
          <w:lang w:val="en-US" w:bidi="ar-EG"/>
        </w:rPr>
        <w:tab/>
      </w:r>
      <w:r>
        <w:rPr>
          <w:rFonts w:hint="cs"/>
          <w:sz w:val="26"/>
          <w:szCs w:val="26"/>
          <w:rtl/>
          <w:lang w:val="en-US" w:bidi="ar-EG"/>
        </w:rPr>
        <w:t>إدارة ورصد المشروع (يوئنديبي) (</w:t>
      </w:r>
      <w:r>
        <w:rPr>
          <w:sz w:val="26"/>
          <w:szCs w:val="26"/>
          <w:lang w:val="en-US" w:bidi="ar-EG"/>
        </w:rPr>
        <w:t>13,000</w:t>
      </w:r>
      <w:r>
        <w:rPr>
          <w:rFonts w:hint="cs"/>
          <w:sz w:val="26"/>
          <w:szCs w:val="26"/>
          <w:rtl/>
          <w:lang w:val="en-US" w:bidi="ar-EG"/>
        </w:rPr>
        <w:t xml:space="preserve"> دولار أمريكي).</w:t>
      </w:r>
    </w:p>
    <w:p w:rsidR="00D01406" w:rsidRDefault="00D01406" w:rsidP="009807A4">
      <w:pPr>
        <w:pStyle w:val="StyleHeader4Para4Left0Firstline0"/>
        <w:keepNext/>
        <w:numPr>
          <w:ilvl w:val="0"/>
          <w:numId w:val="0"/>
        </w:numPr>
        <w:tabs>
          <w:tab w:val="clear" w:pos="2880"/>
          <w:tab w:val="clear" w:pos="5760"/>
          <w:tab w:val="left" w:pos="720"/>
        </w:tabs>
        <w:bidi/>
        <w:spacing w:before="120"/>
        <w:ind w:left="1325" w:hanging="1325"/>
        <w:jc w:val="center"/>
        <w:rPr>
          <w:b/>
          <w:bCs/>
          <w:sz w:val="26"/>
          <w:szCs w:val="26"/>
          <w:lang w:val="en-US" w:bidi="ar-EG"/>
        </w:rPr>
      </w:pPr>
    </w:p>
    <w:p w:rsidR="00AA71E9" w:rsidRPr="00AA71E9" w:rsidRDefault="00AA71E9" w:rsidP="00D01406">
      <w:pPr>
        <w:pStyle w:val="StyleHeader4Para4Left0Firstline0"/>
        <w:keepNext/>
        <w:numPr>
          <w:ilvl w:val="0"/>
          <w:numId w:val="0"/>
        </w:numPr>
        <w:tabs>
          <w:tab w:val="clear" w:pos="2880"/>
          <w:tab w:val="clear" w:pos="5760"/>
          <w:tab w:val="left" w:pos="720"/>
        </w:tabs>
        <w:bidi/>
        <w:spacing w:before="120"/>
        <w:ind w:left="1325" w:hanging="1325"/>
        <w:jc w:val="center"/>
        <w:rPr>
          <w:b/>
          <w:bCs/>
          <w:sz w:val="26"/>
          <w:szCs w:val="26"/>
          <w:rtl/>
          <w:lang w:val="en-US" w:bidi="ar-EG"/>
        </w:rPr>
      </w:pPr>
      <w:r w:rsidRPr="00AA71E9">
        <w:rPr>
          <w:rFonts w:hint="cs"/>
          <w:b/>
          <w:bCs/>
          <w:sz w:val="26"/>
          <w:szCs w:val="26"/>
          <w:rtl/>
          <w:lang w:val="en-US" w:bidi="ar-EG"/>
        </w:rPr>
        <w:t>تعليقات الأمانة وتوصيتها</w:t>
      </w:r>
    </w:p>
    <w:p w:rsidR="00AA71E9" w:rsidRPr="00AA71E9" w:rsidRDefault="00AA71E9" w:rsidP="00F6233B">
      <w:pPr>
        <w:pStyle w:val="StyleHeader4Para4Left0Firstline0"/>
        <w:keepNext/>
        <w:numPr>
          <w:ilvl w:val="0"/>
          <w:numId w:val="0"/>
        </w:numPr>
        <w:tabs>
          <w:tab w:val="clear" w:pos="2880"/>
          <w:tab w:val="clear" w:pos="5760"/>
          <w:tab w:val="left" w:pos="720"/>
        </w:tabs>
        <w:bidi/>
        <w:spacing w:before="120"/>
        <w:ind w:left="1325" w:hanging="1325"/>
        <w:jc w:val="lowKashida"/>
        <w:rPr>
          <w:b/>
          <w:bCs/>
          <w:sz w:val="26"/>
          <w:szCs w:val="26"/>
          <w:rtl/>
          <w:lang w:val="en-US" w:bidi="ar-EG"/>
        </w:rPr>
      </w:pPr>
      <w:r w:rsidRPr="00AA71E9">
        <w:rPr>
          <w:rFonts w:hint="cs"/>
          <w:b/>
          <w:bCs/>
          <w:sz w:val="26"/>
          <w:szCs w:val="26"/>
          <w:rtl/>
          <w:lang w:val="en-US" w:bidi="ar-EG"/>
        </w:rPr>
        <w:t>التعليقات</w:t>
      </w:r>
    </w:p>
    <w:p w:rsidR="00566516" w:rsidRPr="00566516" w:rsidRDefault="00F6233B" w:rsidP="00566516">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تقرير مرحلي بشأن تنفيذ الشريحة الرابعة من خطة إدارة إزالة المواد الهيدروكلوروفلوروكربونية</w:t>
      </w:r>
    </w:p>
    <w:p w:rsidR="00F6233B" w:rsidRPr="00C56D86" w:rsidRDefault="00F6233B" w:rsidP="00F6233B">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6D86">
        <w:rPr>
          <w:rFonts w:hint="cs"/>
          <w:i/>
          <w:iCs/>
          <w:sz w:val="26"/>
          <w:szCs w:val="26"/>
          <w:rtl/>
          <w:lang w:val="en-US" w:bidi="ar-EG"/>
        </w:rPr>
        <w:t>الإطار القانوني</w:t>
      </w:r>
    </w:p>
    <w:p w:rsidR="00566516" w:rsidRDefault="00566516" w:rsidP="0056651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sidR="00F6233B">
        <w:rPr>
          <w:rFonts w:hint="cs"/>
          <w:sz w:val="26"/>
          <w:szCs w:val="26"/>
          <w:rtl/>
          <w:lang w:val="en-US" w:bidi="ar-EG"/>
        </w:rPr>
        <w:t>أصدرت حكومة كوستاريكا بالفعل حصص استيراد المواد الهيدروكلوروفلوروكربونية لعام 2019 بمقدار 8.88 طن من قدرات استنفاد الأوزون، وهو أقل من أهداف رقابة بروتوكول مونتريال واتفاق الحكومة مع اللجنة التنفيذية.</w:t>
      </w:r>
    </w:p>
    <w:p w:rsidR="00C56D86" w:rsidRDefault="00C56D86"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sidR="00F6233B">
        <w:rPr>
          <w:rFonts w:hint="cs"/>
          <w:sz w:val="26"/>
          <w:szCs w:val="26"/>
          <w:rtl/>
          <w:lang w:val="en-US" w:bidi="ar-EG"/>
        </w:rPr>
        <w:t>وإيضاحا لأسباب عدم القيام بتدريب موظفي الجمارك والذي كان مخططا له هذه المرحلة في التقرير، شرح يوئنديبي أن ذلك يرجع إلى تغير الحكومة الذي أدى إلى حدوث تأخير في تخطيط الدورات التدريبية وأن ذلك سيتم تنفيذه في الربع الثالث من عام 2019.</w:t>
      </w:r>
    </w:p>
    <w:p w:rsidR="00C56D86" w:rsidRPr="00C56D86" w:rsidRDefault="00C56D86" w:rsidP="00C56D86">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56D86">
        <w:rPr>
          <w:rFonts w:hint="cs"/>
          <w:i/>
          <w:iCs/>
          <w:sz w:val="26"/>
          <w:szCs w:val="26"/>
          <w:rtl/>
          <w:lang w:val="en-US" w:bidi="ar-EG"/>
        </w:rPr>
        <w:t>قطاع خدمة التبريد</w:t>
      </w:r>
    </w:p>
    <w:p w:rsidR="00C56D86" w:rsidRDefault="00C56D86"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sidR="00F6233B">
        <w:rPr>
          <w:rFonts w:hint="cs"/>
          <w:sz w:val="26"/>
          <w:szCs w:val="26"/>
          <w:rtl/>
          <w:lang w:val="en-US" w:bidi="ar-EG"/>
        </w:rPr>
        <w:t>أوضح يوئنديبي أيضا أن إدراج أنشطة لم يتم تمويلها كجزء من خطة إدارة إزالة المواد الهيدروكلوروفلوروكربونية في التقرير المرحلي (مثل المشروع الإيضاحي لشركة بينوفا، وتبريد المن</w:t>
      </w:r>
      <w:r w:rsidR="009807A4">
        <w:rPr>
          <w:rFonts w:hint="cs"/>
          <w:sz w:val="26"/>
          <w:szCs w:val="26"/>
          <w:rtl/>
          <w:lang w:val="en-US" w:bidi="ar-EG"/>
        </w:rPr>
        <w:t>ا</w:t>
      </w:r>
      <w:r w:rsidR="00F6233B">
        <w:rPr>
          <w:rFonts w:hint="cs"/>
          <w:sz w:val="26"/>
          <w:szCs w:val="26"/>
          <w:rtl/>
          <w:lang w:val="en-US" w:bidi="ar-EG"/>
        </w:rPr>
        <w:t xml:space="preserve">طق واعتماد </w:t>
      </w:r>
      <w:r w:rsidR="009807A4">
        <w:rPr>
          <w:rFonts w:hint="cs"/>
          <w:sz w:val="26"/>
          <w:szCs w:val="26"/>
          <w:rtl/>
          <w:lang w:val="en-US" w:bidi="ar-EG"/>
        </w:rPr>
        <w:t>المحرقة</w:t>
      </w:r>
      <w:r w:rsidR="00F6233B">
        <w:rPr>
          <w:rFonts w:hint="cs"/>
          <w:sz w:val="26"/>
          <w:szCs w:val="26"/>
          <w:rtl/>
          <w:lang w:val="en-US" w:bidi="ar-EG"/>
        </w:rPr>
        <w:t xml:space="preserve"> الأسمنتي</w:t>
      </w:r>
      <w:r w:rsidR="009807A4">
        <w:rPr>
          <w:rFonts w:hint="cs"/>
          <w:sz w:val="26"/>
          <w:szCs w:val="26"/>
          <w:rtl/>
          <w:lang w:val="en-US" w:bidi="ar-EG"/>
        </w:rPr>
        <w:t>ة</w:t>
      </w:r>
      <w:r w:rsidR="00F6233B">
        <w:rPr>
          <w:rFonts w:hint="cs"/>
          <w:sz w:val="26"/>
          <w:szCs w:val="26"/>
          <w:rtl/>
          <w:lang w:val="en-US" w:bidi="ar-EG"/>
        </w:rPr>
        <w:t>) وشرح أن هذه الأنشطة كانت مكملة لتلك التي كان يتم تنفيذها كجزء من خطة إدارة إزالة المواد الهيدروكلوروفلوروكربونية ذلك لأنها تساند عملية إزا</w:t>
      </w:r>
      <w:r w:rsidR="009807A4">
        <w:rPr>
          <w:rFonts w:hint="cs"/>
          <w:sz w:val="26"/>
          <w:szCs w:val="26"/>
          <w:rtl/>
          <w:lang w:val="en-US" w:bidi="ar-EG"/>
        </w:rPr>
        <w:t>ل</w:t>
      </w:r>
      <w:r w:rsidR="00F6233B">
        <w:rPr>
          <w:rFonts w:hint="cs"/>
          <w:sz w:val="26"/>
          <w:szCs w:val="26"/>
          <w:rtl/>
          <w:lang w:val="en-US" w:bidi="ar-EG"/>
        </w:rPr>
        <w:t xml:space="preserve">ة المواد الهيدروكلوروفلوروكربونية وتروج لاستخدام بدائل </w:t>
      </w:r>
      <w:r w:rsidR="00F6233B">
        <w:rPr>
          <w:rFonts w:hint="cs"/>
          <w:sz w:val="26"/>
          <w:szCs w:val="26"/>
          <w:rtl/>
          <w:lang w:val="en-US" w:bidi="ar-EG"/>
        </w:rPr>
        <w:lastRenderedPageBreak/>
        <w:t>ذات إمكانية احترار عالمية صفر أو منخفضة. ورحبت الأمانة بهذه المعلومات وحثت يوئنديبي على الاستمرار في توفير هذه المعلومات الحديثة والتي تبين تناسق الأنشطة ذات الصلة في البلاد.</w:t>
      </w:r>
    </w:p>
    <w:p w:rsidR="00C56D86" w:rsidRDefault="00F550D2" w:rsidP="00C56D86">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sidR="00F6233B">
        <w:rPr>
          <w:rFonts w:hint="cs"/>
          <w:sz w:val="26"/>
          <w:szCs w:val="26"/>
          <w:rtl/>
          <w:lang w:val="en-US" w:bidi="ar-EG"/>
        </w:rPr>
        <w:t>فيما يتعلق باعتماد الفنيين، أوضح يوئنديبي أيضا أنه على ح</w:t>
      </w:r>
      <w:r w:rsidR="009807A4">
        <w:rPr>
          <w:rFonts w:hint="cs"/>
          <w:sz w:val="26"/>
          <w:szCs w:val="26"/>
          <w:rtl/>
          <w:lang w:val="en-US" w:bidi="ar-EG"/>
        </w:rPr>
        <w:t>ي</w:t>
      </w:r>
      <w:r w:rsidR="00F6233B">
        <w:rPr>
          <w:rFonts w:hint="cs"/>
          <w:sz w:val="26"/>
          <w:szCs w:val="26"/>
          <w:rtl/>
          <w:lang w:val="en-US" w:bidi="ar-EG"/>
        </w:rPr>
        <w:t>ن تصدر وزارة البيئة والطاقة شهادات الفنيين الذين يفوا بالمتطلبات المحددة، فإنه لا توجد حاليا أي قيود رسمية على الفنيين غير المعتمدين. إلا أن مؤسسات الحكومة وبعض الشركات الخاصة تتطلب أن يكون الفنيون معتمدين من أجل المشاركة في العطاءات لتركيب المعدات و</w:t>
      </w:r>
      <w:r w:rsidR="009807A4">
        <w:rPr>
          <w:rFonts w:hint="cs"/>
          <w:sz w:val="26"/>
          <w:szCs w:val="26"/>
          <w:rtl/>
          <w:lang w:val="en-US" w:bidi="ar-EG"/>
        </w:rPr>
        <w:t>ال</w:t>
      </w:r>
      <w:r w:rsidR="00F6233B">
        <w:rPr>
          <w:rFonts w:hint="cs"/>
          <w:sz w:val="26"/>
          <w:szCs w:val="26"/>
          <w:rtl/>
          <w:lang w:val="en-US" w:bidi="ar-EG"/>
        </w:rPr>
        <w:t>خدم</w:t>
      </w:r>
      <w:r w:rsidR="009807A4">
        <w:rPr>
          <w:rFonts w:hint="cs"/>
          <w:sz w:val="26"/>
          <w:szCs w:val="26"/>
          <w:rtl/>
          <w:lang w:val="en-US" w:bidi="ar-EG"/>
        </w:rPr>
        <w:t>ة</w:t>
      </w:r>
      <w:r w:rsidR="00F6233B">
        <w:rPr>
          <w:rFonts w:hint="cs"/>
          <w:sz w:val="26"/>
          <w:szCs w:val="26"/>
          <w:rtl/>
          <w:lang w:val="en-US" w:bidi="ar-EG"/>
        </w:rPr>
        <w:t>. وعليه من المتوقع أن يحظى نظام الاعتماد بقبول واسع النطاق في المستقبل.</w:t>
      </w:r>
    </w:p>
    <w:p w:rsidR="00F6233B" w:rsidRPr="00F6233B" w:rsidRDefault="00F6233B" w:rsidP="0088529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F6233B">
        <w:rPr>
          <w:rFonts w:hint="cs"/>
          <w:i/>
          <w:iCs/>
          <w:sz w:val="26"/>
          <w:szCs w:val="26"/>
          <w:rtl/>
          <w:lang w:val="en-US" w:bidi="ar-EG"/>
        </w:rPr>
        <w:t>وحدة تنفيذ ورصد المشروع</w:t>
      </w:r>
    </w:p>
    <w:p w:rsidR="00F6233B" w:rsidRDefault="00F6233B" w:rsidP="00F6233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Pr>
          <w:rFonts w:hint="cs"/>
          <w:sz w:val="26"/>
          <w:szCs w:val="26"/>
          <w:rtl/>
          <w:lang w:val="en-US" w:bidi="ar-EG"/>
        </w:rPr>
        <w:t xml:space="preserve">لاحظت الأمانة أن التقرير الخاص بالمصروفات المتعلق بوحدة تنفيذ ورصد المشروع قد تخطى 20 في المائة من إجمالي تمويل خطة إدارة إزالة المواد الهيدروكلوروفلوروكربونية (مثل صرف </w:t>
      </w:r>
      <w:r>
        <w:rPr>
          <w:sz w:val="26"/>
          <w:szCs w:val="26"/>
          <w:lang w:val="en-US" w:bidi="ar-EG"/>
        </w:rPr>
        <w:t>150,455</w:t>
      </w:r>
      <w:r>
        <w:rPr>
          <w:rFonts w:hint="cs"/>
          <w:sz w:val="26"/>
          <w:szCs w:val="26"/>
          <w:rtl/>
          <w:lang w:val="en-US" w:bidi="ar-EG"/>
        </w:rPr>
        <w:t xml:space="preserve"> </w:t>
      </w:r>
      <w:r w:rsidR="00250228">
        <w:rPr>
          <w:rFonts w:hint="cs"/>
          <w:sz w:val="26"/>
          <w:szCs w:val="26"/>
          <w:rtl/>
          <w:lang w:val="en-US" w:bidi="ar-EG"/>
        </w:rPr>
        <w:t xml:space="preserve">دولار أمريكي مقابل </w:t>
      </w:r>
      <w:r w:rsidR="00250228">
        <w:rPr>
          <w:sz w:val="26"/>
          <w:szCs w:val="26"/>
          <w:lang w:val="en-US" w:bidi="ar-EG"/>
        </w:rPr>
        <w:t>112,000</w:t>
      </w:r>
      <w:r w:rsidR="00250228">
        <w:rPr>
          <w:rFonts w:hint="cs"/>
          <w:sz w:val="26"/>
          <w:szCs w:val="26"/>
          <w:rtl/>
          <w:lang w:val="en-US" w:bidi="ar-EG"/>
        </w:rPr>
        <w:t xml:space="preserve"> دولار أمريكي مخصص له). وشرح يوئنديبي أن ذلك يرجع لنظم الحسابات الداخلية التي تتطلب أن يتم دفع التكلفة الكاملة لمنسق المشروع في الخطة حتى لو كان هذا </w:t>
      </w:r>
      <w:r w:rsidR="00F21A7C">
        <w:rPr>
          <w:rFonts w:hint="cs"/>
          <w:sz w:val="26"/>
          <w:szCs w:val="26"/>
          <w:rtl/>
          <w:lang w:val="en-US" w:bidi="ar-EG"/>
        </w:rPr>
        <w:t>الشخص قد تم تشغيله لنصف الوقت فقط لوحدة تنفيذ ورصد المشروع والنصف الآخر لعناصر أخرى في المشروع. وبعد المناقشة، قدم يوئنديبي تقريرا منقحا للمصروفات يوضح بجلاء الأموال التي استخدمتها الوحدة لإدارة خطة إدارة إزالة المواد الهيدروكلوروفلوروكربونية، والتي تدخل ضمن المخصصات، كما يتضح من الجدول 3. وأكد يوئنديبي أنه سوف يستمر في ضمان أن التقرير التفصيلي لعناصر وحدة تنفيذ ورصد المشروع سوف يتضمن فقط تلك المتعلقة بالخطة وليس لمشروعات أخرى وذلك لأغراض المحاسبة السليمة لتمويل وحدة تنفيذ ورصد المشروع.</w:t>
      </w:r>
    </w:p>
    <w:p w:rsidR="00F21A7C" w:rsidRPr="0088529E" w:rsidRDefault="00F21A7C" w:rsidP="0088529E">
      <w:pPr>
        <w:pStyle w:val="StyleHeader4Para4Left0Firstline0"/>
        <w:numPr>
          <w:ilvl w:val="0"/>
          <w:numId w:val="0"/>
        </w:numPr>
        <w:tabs>
          <w:tab w:val="clear" w:pos="2880"/>
          <w:tab w:val="clear" w:pos="5760"/>
          <w:tab w:val="left" w:pos="720"/>
        </w:tabs>
        <w:bidi/>
        <w:spacing w:before="120" w:after="120"/>
        <w:jc w:val="lowKashida"/>
        <w:rPr>
          <w:b/>
          <w:bCs/>
          <w:rtl/>
          <w:lang w:val="en-US" w:bidi="ar-EG"/>
        </w:rPr>
      </w:pPr>
      <w:r w:rsidRPr="0088529E">
        <w:rPr>
          <w:rFonts w:hint="cs"/>
          <w:b/>
          <w:bCs/>
          <w:rtl/>
          <w:lang w:val="en-US" w:bidi="ar-EG"/>
        </w:rPr>
        <w:t>الجدول 3. تقرير المصروفات المنقح لقطاع خدمة التبريد في المرحلة الأولى من خطة إدارة إزالة المواد الهيدروكلوروفلوروكربونية في كوستاريكا</w:t>
      </w:r>
    </w:p>
    <w:tbl>
      <w:tblPr>
        <w:tblStyle w:val="TableGrid"/>
        <w:bidiVisual/>
        <w:tblW w:w="5000" w:type="pct"/>
        <w:tblLayout w:type="fixed"/>
        <w:tblLook w:val="04A0" w:firstRow="1" w:lastRow="0" w:firstColumn="1" w:lastColumn="0" w:noHBand="0" w:noVBand="1"/>
      </w:tblPr>
      <w:tblGrid>
        <w:gridCol w:w="1976"/>
        <w:gridCol w:w="1170"/>
        <w:gridCol w:w="810"/>
        <w:gridCol w:w="1081"/>
        <w:gridCol w:w="1081"/>
        <w:gridCol w:w="1081"/>
        <w:gridCol w:w="1098"/>
        <w:gridCol w:w="1053"/>
      </w:tblGrid>
      <w:tr w:rsidR="00A719B5" w:rsidRPr="0088529E" w:rsidTr="00A719B5">
        <w:trPr>
          <w:tblHeader/>
        </w:trPr>
        <w:tc>
          <w:tcPr>
            <w:tcW w:w="1057" w:type="pct"/>
          </w:tcPr>
          <w:p w:rsidR="00F21A7C" w:rsidRPr="006F77D1" w:rsidRDefault="00F21A7C" w:rsidP="00B70276">
            <w:pPr>
              <w:keepNext/>
              <w:bidi/>
              <w:jc w:val="left"/>
              <w:rPr>
                <w:bCs/>
                <w:sz w:val="20"/>
                <w:lang w:val="en-CA"/>
              </w:rPr>
            </w:pPr>
          </w:p>
        </w:tc>
        <w:tc>
          <w:tcPr>
            <w:tcW w:w="626" w:type="pct"/>
          </w:tcPr>
          <w:p w:rsidR="00F21A7C" w:rsidRPr="006F77D1" w:rsidRDefault="00B70276" w:rsidP="00B70276">
            <w:pPr>
              <w:keepNext/>
              <w:bidi/>
              <w:jc w:val="left"/>
              <w:rPr>
                <w:bCs/>
                <w:sz w:val="20"/>
                <w:lang w:val="en-CA"/>
              </w:rPr>
            </w:pPr>
            <w:r w:rsidRPr="006F77D1">
              <w:rPr>
                <w:rFonts w:hint="cs"/>
                <w:bCs/>
                <w:sz w:val="20"/>
                <w:rtl/>
                <w:lang w:val="en-CA"/>
              </w:rPr>
              <w:t>التمويل الموافق عليه في الاجتماع الرابع والستين (دولار أمريكي)</w:t>
            </w:r>
          </w:p>
        </w:tc>
        <w:tc>
          <w:tcPr>
            <w:tcW w:w="433" w:type="pct"/>
          </w:tcPr>
          <w:p w:rsidR="00A719B5" w:rsidRPr="006F77D1" w:rsidRDefault="00B70276" w:rsidP="00B70276">
            <w:pPr>
              <w:keepNext/>
              <w:bidi/>
              <w:jc w:val="left"/>
              <w:rPr>
                <w:bCs/>
                <w:sz w:val="20"/>
                <w:rtl/>
                <w:lang w:val="en-CA"/>
              </w:rPr>
            </w:pPr>
            <w:r w:rsidRPr="006F77D1">
              <w:rPr>
                <w:rFonts w:hint="cs"/>
                <w:bCs/>
                <w:sz w:val="20"/>
                <w:rtl/>
                <w:lang w:val="en-CA"/>
              </w:rPr>
              <w:t xml:space="preserve">الميزانية المنقحة* </w:t>
            </w:r>
          </w:p>
          <w:p w:rsidR="00F21A7C" w:rsidRPr="006F77D1" w:rsidRDefault="00B70276" w:rsidP="00A719B5">
            <w:pPr>
              <w:keepNext/>
              <w:bidi/>
              <w:jc w:val="left"/>
              <w:rPr>
                <w:bCs/>
                <w:sz w:val="20"/>
                <w:lang w:val="en-CA"/>
              </w:rPr>
            </w:pPr>
            <w:r w:rsidRPr="006F77D1">
              <w:rPr>
                <w:rFonts w:hint="cs"/>
                <w:bCs/>
                <w:sz w:val="20"/>
                <w:rtl/>
                <w:lang w:val="en-CA"/>
              </w:rPr>
              <w:t>(دولار أمريكي)</w:t>
            </w:r>
          </w:p>
        </w:tc>
        <w:tc>
          <w:tcPr>
            <w:tcW w:w="578" w:type="pct"/>
          </w:tcPr>
          <w:p w:rsidR="00F21A7C" w:rsidRPr="006F77D1" w:rsidRDefault="00B70276" w:rsidP="00B70276">
            <w:pPr>
              <w:keepNext/>
              <w:bidi/>
              <w:jc w:val="left"/>
              <w:rPr>
                <w:bCs/>
                <w:sz w:val="20"/>
                <w:lang w:val="en-CA"/>
              </w:rPr>
            </w:pPr>
            <w:r w:rsidRPr="006F77D1">
              <w:rPr>
                <w:rFonts w:hint="cs"/>
                <w:bCs/>
                <w:sz w:val="20"/>
                <w:rtl/>
                <w:lang w:val="en-CA"/>
              </w:rPr>
              <w:t>التمويل الموافق عليه (الشرائح الأولى - الرابعة) (دولار أمريكي)</w:t>
            </w:r>
          </w:p>
        </w:tc>
        <w:tc>
          <w:tcPr>
            <w:tcW w:w="578" w:type="pct"/>
          </w:tcPr>
          <w:p w:rsidR="00F21A7C" w:rsidRPr="006F77D1" w:rsidRDefault="00B70276" w:rsidP="00B70276">
            <w:pPr>
              <w:keepNext/>
              <w:bidi/>
              <w:jc w:val="left"/>
              <w:rPr>
                <w:bCs/>
                <w:sz w:val="20"/>
              </w:rPr>
            </w:pPr>
            <w:r w:rsidRPr="006F77D1">
              <w:rPr>
                <w:rFonts w:hint="cs"/>
                <w:bCs/>
                <w:sz w:val="20"/>
                <w:rtl/>
                <w:lang w:val="en-CA"/>
              </w:rPr>
              <w:t>المصروفات (الشرائح الأولى - الرابعة) (دولار أمريكي)</w:t>
            </w:r>
          </w:p>
        </w:tc>
        <w:tc>
          <w:tcPr>
            <w:tcW w:w="578" w:type="pct"/>
          </w:tcPr>
          <w:p w:rsidR="00F21A7C" w:rsidRPr="006F77D1" w:rsidRDefault="00B70276" w:rsidP="00B70276">
            <w:pPr>
              <w:keepNext/>
              <w:bidi/>
              <w:jc w:val="left"/>
              <w:rPr>
                <w:bCs/>
                <w:sz w:val="20"/>
                <w:lang w:val="en-CA"/>
              </w:rPr>
            </w:pPr>
            <w:r w:rsidRPr="006F77D1">
              <w:rPr>
                <w:rFonts w:hint="cs"/>
                <w:bCs/>
                <w:sz w:val="20"/>
                <w:rtl/>
                <w:lang w:val="en-CA"/>
              </w:rPr>
              <w:t>الرصيد (الشرائح الأولى - الرابعة) (دولار أمريكي)</w:t>
            </w:r>
          </w:p>
        </w:tc>
        <w:tc>
          <w:tcPr>
            <w:tcW w:w="587" w:type="pct"/>
          </w:tcPr>
          <w:p w:rsidR="00F21A7C" w:rsidRPr="006F77D1" w:rsidRDefault="00B70276" w:rsidP="00B70276">
            <w:pPr>
              <w:keepNext/>
              <w:bidi/>
              <w:jc w:val="left"/>
              <w:rPr>
                <w:bCs/>
                <w:sz w:val="20"/>
                <w:lang w:val="en-CA"/>
              </w:rPr>
            </w:pPr>
            <w:r w:rsidRPr="006F77D1">
              <w:rPr>
                <w:rFonts w:hint="cs"/>
                <w:bCs/>
                <w:sz w:val="20"/>
                <w:rtl/>
                <w:lang w:val="en-CA"/>
              </w:rPr>
              <w:t>التمويل المطلوب للشريحة الخامسة (دولار أمريكي)</w:t>
            </w:r>
          </w:p>
        </w:tc>
        <w:tc>
          <w:tcPr>
            <w:tcW w:w="563" w:type="pct"/>
          </w:tcPr>
          <w:p w:rsidR="00F21A7C" w:rsidRPr="006F77D1" w:rsidRDefault="00B70276" w:rsidP="00B70276">
            <w:pPr>
              <w:keepNext/>
              <w:bidi/>
              <w:jc w:val="left"/>
              <w:rPr>
                <w:bCs/>
                <w:sz w:val="20"/>
                <w:lang w:val="en-CA"/>
              </w:rPr>
            </w:pPr>
            <w:r w:rsidRPr="006F77D1">
              <w:rPr>
                <w:rFonts w:hint="cs"/>
                <w:bCs/>
                <w:sz w:val="20"/>
                <w:rtl/>
                <w:lang w:val="en-CA"/>
              </w:rPr>
              <w:t>ميزانية الأنشطة المتبق</w:t>
            </w:r>
            <w:r w:rsidR="009807A4" w:rsidRPr="006F77D1">
              <w:rPr>
                <w:rFonts w:hint="cs"/>
                <w:bCs/>
                <w:sz w:val="20"/>
                <w:rtl/>
                <w:lang w:val="en-CA"/>
              </w:rPr>
              <w:t>ي</w:t>
            </w:r>
            <w:r w:rsidRPr="006F77D1">
              <w:rPr>
                <w:rFonts w:hint="cs"/>
                <w:bCs/>
                <w:sz w:val="20"/>
                <w:rtl/>
                <w:lang w:val="en-CA"/>
              </w:rPr>
              <w:t>ة في الخطة (دولار أمريكي)</w:t>
            </w:r>
          </w:p>
        </w:tc>
      </w:tr>
      <w:tr w:rsidR="00A719B5" w:rsidRPr="0088529E" w:rsidTr="00A719B5">
        <w:tc>
          <w:tcPr>
            <w:tcW w:w="1057" w:type="pct"/>
          </w:tcPr>
          <w:p w:rsidR="00F21A7C" w:rsidRPr="00767113" w:rsidRDefault="00B70276" w:rsidP="00B70276">
            <w:pPr>
              <w:bidi/>
              <w:jc w:val="left"/>
              <w:rPr>
                <w:sz w:val="22"/>
                <w:szCs w:val="22"/>
                <w:lang w:val="en-CA"/>
              </w:rPr>
            </w:pPr>
            <w:r w:rsidRPr="00767113">
              <w:rPr>
                <w:rFonts w:hint="cs"/>
                <w:sz w:val="22"/>
                <w:szCs w:val="22"/>
                <w:rtl/>
                <w:lang w:val="en-CA"/>
              </w:rPr>
              <w:t>بناء القدرات</w:t>
            </w:r>
          </w:p>
        </w:tc>
        <w:tc>
          <w:tcPr>
            <w:tcW w:w="626" w:type="pct"/>
            <w:vAlign w:val="center"/>
          </w:tcPr>
          <w:p w:rsidR="00F21A7C" w:rsidRPr="006F77D1" w:rsidRDefault="00F21A7C" w:rsidP="00D30060">
            <w:pPr>
              <w:jc w:val="right"/>
              <w:rPr>
                <w:sz w:val="18"/>
                <w:szCs w:val="18"/>
                <w:lang w:val="en-CA"/>
              </w:rPr>
            </w:pPr>
            <w:r w:rsidRPr="006F77D1">
              <w:rPr>
                <w:sz w:val="18"/>
                <w:szCs w:val="18"/>
              </w:rPr>
              <w:t xml:space="preserve">48,000 </w:t>
            </w:r>
          </w:p>
        </w:tc>
        <w:tc>
          <w:tcPr>
            <w:tcW w:w="433" w:type="pct"/>
            <w:vAlign w:val="center"/>
          </w:tcPr>
          <w:p w:rsidR="00F21A7C" w:rsidRPr="006F77D1" w:rsidRDefault="00F21A7C" w:rsidP="00D30060">
            <w:pPr>
              <w:jc w:val="right"/>
              <w:rPr>
                <w:sz w:val="18"/>
                <w:szCs w:val="18"/>
                <w:lang w:val="en-CA"/>
              </w:rPr>
            </w:pPr>
            <w:r w:rsidRPr="006F77D1">
              <w:rPr>
                <w:sz w:val="18"/>
                <w:szCs w:val="18"/>
              </w:rPr>
              <w:t xml:space="preserve">75,000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65,000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49,372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15,628 </w:t>
            </w:r>
          </w:p>
        </w:tc>
        <w:tc>
          <w:tcPr>
            <w:tcW w:w="587" w:type="pct"/>
            <w:vAlign w:val="center"/>
          </w:tcPr>
          <w:p w:rsidR="00F21A7C" w:rsidRPr="006F77D1" w:rsidRDefault="00F21A7C" w:rsidP="00D30060">
            <w:pPr>
              <w:jc w:val="right"/>
              <w:rPr>
                <w:sz w:val="18"/>
                <w:szCs w:val="18"/>
                <w:lang w:val="en-CA"/>
              </w:rPr>
            </w:pPr>
            <w:r w:rsidRPr="006F77D1">
              <w:rPr>
                <w:sz w:val="18"/>
                <w:szCs w:val="18"/>
              </w:rPr>
              <w:t xml:space="preserve">10,000 </w:t>
            </w:r>
          </w:p>
        </w:tc>
        <w:tc>
          <w:tcPr>
            <w:tcW w:w="563" w:type="pct"/>
            <w:vAlign w:val="center"/>
          </w:tcPr>
          <w:p w:rsidR="00F21A7C" w:rsidRPr="006F77D1" w:rsidRDefault="00F21A7C" w:rsidP="00D30060">
            <w:pPr>
              <w:jc w:val="right"/>
              <w:rPr>
                <w:sz w:val="18"/>
                <w:szCs w:val="18"/>
                <w:lang w:val="en-CA"/>
              </w:rPr>
            </w:pPr>
            <w:r w:rsidRPr="006F77D1">
              <w:rPr>
                <w:sz w:val="18"/>
                <w:szCs w:val="18"/>
              </w:rPr>
              <w:t xml:space="preserve">25,628 </w:t>
            </w:r>
          </w:p>
        </w:tc>
      </w:tr>
      <w:tr w:rsidR="00A719B5" w:rsidRPr="0088529E" w:rsidTr="00A719B5">
        <w:tc>
          <w:tcPr>
            <w:tcW w:w="1057" w:type="pct"/>
          </w:tcPr>
          <w:p w:rsidR="00F21A7C" w:rsidRPr="00767113" w:rsidRDefault="00B70276" w:rsidP="00B70276">
            <w:pPr>
              <w:bidi/>
              <w:jc w:val="left"/>
              <w:rPr>
                <w:sz w:val="22"/>
                <w:szCs w:val="22"/>
                <w:lang w:val="en-CA"/>
              </w:rPr>
            </w:pPr>
            <w:r w:rsidRPr="00767113">
              <w:rPr>
                <w:rFonts w:hint="cs"/>
                <w:sz w:val="22"/>
                <w:szCs w:val="22"/>
                <w:rtl/>
                <w:lang w:val="en-CA"/>
              </w:rPr>
              <w:t>آليات اختيار المعدات الفعالة</w:t>
            </w:r>
          </w:p>
        </w:tc>
        <w:tc>
          <w:tcPr>
            <w:tcW w:w="626" w:type="pct"/>
            <w:vAlign w:val="center"/>
          </w:tcPr>
          <w:p w:rsidR="00F21A7C" w:rsidRPr="006F77D1" w:rsidRDefault="00F21A7C" w:rsidP="00D30060">
            <w:pPr>
              <w:jc w:val="right"/>
              <w:rPr>
                <w:sz w:val="18"/>
                <w:szCs w:val="18"/>
                <w:lang w:val="en-CA"/>
              </w:rPr>
            </w:pPr>
            <w:r w:rsidRPr="006F77D1">
              <w:rPr>
                <w:sz w:val="18"/>
                <w:szCs w:val="18"/>
              </w:rPr>
              <w:t xml:space="preserve">60,000 </w:t>
            </w:r>
          </w:p>
        </w:tc>
        <w:tc>
          <w:tcPr>
            <w:tcW w:w="433" w:type="pct"/>
            <w:vAlign w:val="center"/>
          </w:tcPr>
          <w:p w:rsidR="00F21A7C" w:rsidRPr="006F77D1" w:rsidRDefault="00F21A7C" w:rsidP="00D30060">
            <w:pPr>
              <w:jc w:val="right"/>
              <w:rPr>
                <w:sz w:val="18"/>
                <w:szCs w:val="18"/>
                <w:lang w:val="en-CA"/>
              </w:rPr>
            </w:pPr>
            <w:r w:rsidRPr="006F77D1">
              <w:rPr>
                <w:sz w:val="18"/>
                <w:szCs w:val="18"/>
              </w:rPr>
              <w:t xml:space="preserve">63,000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51,000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46,400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4,600 </w:t>
            </w:r>
          </w:p>
        </w:tc>
        <w:tc>
          <w:tcPr>
            <w:tcW w:w="587" w:type="pct"/>
            <w:vAlign w:val="center"/>
          </w:tcPr>
          <w:p w:rsidR="00F21A7C" w:rsidRPr="006F77D1" w:rsidRDefault="00F21A7C" w:rsidP="00D30060">
            <w:pPr>
              <w:jc w:val="right"/>
              <w:rPr>
                <w:sz w:val="18"/>
                <w:szCs w:val="18"/>
                <w:lang w:val="en-CA"/>
              </w:rPr>
            </w:pPr>
            <w:r w:rsidRPr="006F77D1">
              <w:rPr>
                <w:sz w:val="18"/>
                <w:szCs w:val="18"/>
              </w:rPr>
              <w:t xml:space="preserve">12,000 </w:t>
            </w:r>
          </w:p>
        </w:tc>
        <w:tc>
          <w:tcPr>
            <w:tcW w:w="563" w:type="pct"/>
            <w:vAlign w:val="center"/>
          </w:tcPr>
          <w:p w:rsidR="00F21A7C" w:rsidRPr="006F77D1" w:rsidRDefault="00F21A7C" w:rsidP="00D30060">
            <w:pPr>
              <w:jc w:val="right"/>
              <w:rPr>
                <w:sz w:val="18"/>
                <w:szCs w:val="18"/>
                <w:lang w:val="en-CA"/>
              </w:rPr>
            </w:pPr>
            <w:r w:rsidRPr="006F77D1">
              <w:rPr>
                <w:sz w:val="18"/>
                <w:szCs w:val="18"/>
              </w:rPr>
              <w:t xml:space="preserve">16,600 </w:t>
            </w:r>
          </w:p>
        </w:tc>
      </w:tr>
      <w:tr w:rsidR="00A719B5" w:rsidRPr="0088529E" w:rsidTr="00A719B5">
        <w:tc>
          <w:tcPr>
            <w:tcW w:w="1057" w:type="pct"/>
          </w:tcPr>
          <w:p w:rsidR="00F21A7C" w:rsidRPr="00767113" w:rsidRDefault="00B70276" w:rsidP="00B70276">
            <w:pPr>
              <w:bidi/>
              <w:jc w:val="left"/>
              <w:rPr>
                <w:sz w:val="22"/>
                <w:szCs w:val="22"/>
                <w:lang w:val="en-CA"/>
              </w:rPr>
            </w:pPr>
            <w:r w:rsidRPr="00767113">
              <w:rPr>
                <w:rFonts w:hint="cs"/>
                <w:sz w:val="22"/>
                <w:szCs w:val="22"/>
                <w:rtl/>
                <w:lang w:val="en-CA"/>
              </w:rPr>
              <w:t>تحديث نظم رقابة الواردات والصادرات</w:t>
            </w:r>
          </w:p>
        </w:tc>
        <w:tc>
          <w:tcPr>
            <w:tcW w:w="626" w:type="pct"/>
            <w:vAlign w:val="center"/>
          </w:tcPr>
          <w:p w:rsidR="00F21A7C" w:rsidRPr="006F77D1" w:rsidRDefault="00F21A7C" w:rsidP="00D30060">
            <w:pPr>
              <w:jc w:val="right"/>
              <w:rPr>
                <w:sz w:val="18"/>
                <w:szCs w:val="18"/>
                <w:lang w:val="en-CA"/>
              </w:rPr>
            </w:pPr>
            <w:r w:rsidRPr="006F77D1">
              <w:rPr>
                <w:sz w:val="18"/>
                <w:szCs w:val="18"/>
              </w:rPr>
              <w:t xml:space="preserve">80,000 </w:t>
            </w:r>
          </w:p>
        </w:tc>
        <w:tc>
          <w:tcPr>
            <w:tcW w:w="433" w:type="pct"/>
            <w:vAlign w:val="center"/>
          </w:tcPr>
          <w:p w:rsidR="00F21A7C" w:rsidRPr="006F77D1" w:rsidRDefault="00F21A7C" w:rsidP="00D30060">
            <w:pPr>
              <w:jc w:val="right"/>
              <w:rPr>
                <w:sz w:val="18"/>
                <w:szCs w:val="18"/>
                <w:lang w:val="en-CA"/>
              </w:rPr>
            </w:pPr>
            <w:r w:rsidRPr="006F77D1">
              <w:rPr>
                <w:sz w:val="18"/>
                <w:szCs w:val="18"/>
              </w:rPr>
              <w:t xml:space="preserve">70,000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70,000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65,673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4,327 </w:t>
            </w:r>
          </w:p>
        </w:tc>
        <w:tc>
          <w:tcPr>
            <w:tcW w:w="587" w:type="pct"/>
            <w:vAlign w:val="center"/>
          </w:tcPr>
          <w:p w:rsidR="00F21A7C" w:rsidRPr="006F77D1" w:rsidRDefault="00F21A7C" w:rsidP="00D30060">
            <w:pPr>
              <w:jc w:val="right"/>
              <w:rPr>
                <w:sz w:val="18"/>
                <w:szCs w:val="18"/>
                <w:lang w:val="en-CA"/>
              </w:rPr>
            </w:pPr>
            <w:r w:rsidRPr="006F77D1">
              <w:rPr>
                <w:sz w:val="18"/>
                <w:szCs w:val="18"/>
              </w:rPr>
              <w:t>-</w:t>
            </w:r>
          </w:p>
        </w:tc>
        <w:tc>
          <w:tcPr>
            <w:tcW w:w="563" w:type="pct"/>
            <w:vAlign w:val="center"/>
          </w:tcPr>
          <w:p w:rsidR="00F21A7C" w:rsidRPr="006F77D1" w:rsidRDefault="00F21A7C" w:rsidP="00D30060">
            <w:pPr>
              <w:jc w:val="right"/>
              <w:rPr>
                <w:sz w:val="18"/>
                <w:szCs w:val="18"/>
                <w:lang w:val="en-CA"/>
              </w:rPr>
            </w:pPr>
            <w:r w:rsidRPr="006F77D1">
              <w:rPr>
                <w:sz w:val="18"/>
                <w:szCs w:val="18"/>
              </w:rPr>
              <w:t xml:space="preserve">4,327 </w:t>
            </w:r>
          </w:p>
        </w:tc>
      </w:tr>
      <w:tr w:rsidR="00A719B5" w:rsidRPr="0088529E" w:rsidTr="00A719B5">
        <w:tc>
          <w:tcPr>
            <w:tcW w:w="1057" w:type="pct"/>
          </w:tcPr>
          <w:p w:rsidR="00F21A7C" w:rsidRPr="00767113" w:rsidRDefault="00B70276" w:rsidP="00B70276">
            <w:pPr>
              <w:bidi/>
              <w:jc w:val="left"/>
              <w:rPr>
                <w:sz w:val="22"/>
                <w:szCs w:val="22"/>
                <w:lang w:val="en-CA"/>
              </w:rPr>
            </w:pPr>
            <w:r w:rsidRPr="00767113">
              <w:rPr>
                <w:rFonts w:hint="cs"/>
                <w:sz w:val="22"/>
                <w:szCs w:val="22"/>
                <w:rtl/>
                <w:lang w:val="en-CA"/>
              </w:rPr>
              <w:t>تعزيز قدرة استرداد واستخدام المواد الهيدروكلوروفلوروكربونية</w:t>
            </w:r>
          </w:p>
        </w:tc>
        <w:tc>
          <w:tcPr>
            <w:tcW w:w="626" w:type="pct"/>
            <w:vAlign w:val="center"/>
          </w:tcPr>
          <w:p w:rsidR="00F21A7C" w:rsidRPr="006F77D1" w:rsidRDefault="00F21A7C" w:rsidP="00D30060">
            <w:pPr>
              <w:jc w:val="right"/>
              <w:rPr>
                <w:sz w:val="18"/>
                <w:szCs w:val="18"/>
                <w:lang w:val="en-CA"/>
              </w:rPr>
            </w:pPr>
            <w:r w:rsidRPr="006F77D1">
              <w:rPr>
                <w:sz w:val="18"/>
                <w:szCs w:val="18"/>
              </w:rPr>
              <w:t xml:space="preserve">105,000 </w:t>
            </w:r>
          </w:p>
        </w:tc>
        <w:tc>
          <w:tcPr>
            <w:tcW w:w="433" w:type="pct"/>
            <w:vAlign w:val="center"/>
          </w:tcPr>
          <w:p w:rsidR="00F21A7C" w:rsidRPr="006F77D1" w:rsidRDefault="00F21A7C" w:rsidP="00D30060">
            <w:pPr>
              <w:jc w:val="right"/>
              <w:rPr>
                <w:sz w:val="18"/>
                <w:szCs w:val="18"/>
                <w:lang w:val="en-CA"/>
              </w:rPr>
            </w:pPr>
            <w:r w:rsidRPr="006F77D1">
              <w:rPr>
                <w:sz w:val="18"/>
                <w:szCs w:val="18"/>
              </w:rPr>
              <w:t xml:space="preserve">115,000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110,000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77,195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32,805 </w:t>
            </w:r>
          </w:p>
        </w:tc>
        <w:tc>
          <w:tcPr>
            <w:tcW w:w="587" w:type="pct"/>
            <w:vAlign w:val="center"/>
          </w:tcPr>
          <w:p w:rsidR="00F21A7C" w:rsidRPr="006F77D1" w:rsidRDefault="00F21A7C" w:rsidP="00D30060">
            <w:pPr>
              <w:jc w:val="right"/>
              <w:rPr>
                <w:sz w:val="18"/>
                <w:szCs w:val="18"/>
                <w:lang w:val="en-CA"/>
              </w:rPr>
            </w:pPr>
            <w:r w:rsidRPr="006F77D1">
              <w:rPr>
                <w:sz w:val="18"/>
                <w:szCs w:val="18"/>
              </w:rPr>
              <w:t xml:space="preserve">5,000 </w:t>
            </w:r>
          </w:p>
        </w:tc>
        <w:tc>
          <w:tcPr>
            <w:tcW w:w="563" w:type="pct"/>
            <w:vAlign w:val="center"/>
          </w:tcPr>
          <w:p w:rsidR="00F21A7C" w:rsidRPr="006F77D1" w:rsidRDefault="00F21A7C" w:rsidP="00D30060">
            <w:pPr>
              <w:jc w:val="right"/>
              <w:rPr>
                <w:sz w:val="18"/>
                <w:szCs w:val="18"/>
                <w:lang w:val="en-CA"/>
              </w:rPr>
            </w:pPr>
            <w:r w:rsidRPr="006F77D1">
              <w:rPr>
                <w:sz w:val="18"/>
                <w:szCs w:val="18"/>
              </w:rPr>
              <w:t xml:space="preserve">37,805 </w:t>
            </w:r>
          </w:p>
        </w:tc>
      </w:tr>
      <w:tr w:rsidR="00A719B5" w:rsidRPr="0088529E" w:rsidTr="00A719B5">
        <w:tc>
          <w:tcPr>
            <w:tcW w:w="1057" w:type="pct"/>
          </w:tcPr>
          <w:p w:rsidR="00F21A7C" w:rsidRPr="00767113" w:rsidRDefault="00B70276" w:rsidP="00B70276">
            <w:pPr>
              <w:bidi/>
              <w:jc w:val="left"/>
              <w:rPr>
                <w:w w:val="90"/>
                <w:sz w:val="22"/>
                <w:szCs w:val="22"/>
                <w:lang w:val="en-CA"/>
              </w:rPr>
            </w:pPr>
            <w:r w:rsidRPr="00767113">
              <w:rPr>
                <w:rFonts w:hint="cs"/>
                <w:w w:val="90"/>
                <w:sz w:val="22"/>
                <w:szCs w:val="22"/>
                <w:rtl/>
                <w:lang w:val="en-CA"/>
              </w:rPr>
              <w:t>إنشاء آلية لتخزين المواد المستنفدة للأوزن غير المرغوب فيها بما في ذلك المواد الهيدروكلوروفلوروكربونية</w:t>
            </w:r>
          </w:p>
        </w:tc>
        <w:tc>
          <w:tcPr>
            <w:tcW w:w="626" w:type="pct"/>
            <w:vAlign w:val="center"/>
          </w:tcPr>
          <w:p w:rsidR="00F21A7C" w:rsidRPr="006F77D1" w:rsidRDefault="00F21A7C" w:rsidP="00D30060">
            <w:pPr>
              <w:jc w:val="right"/>
              <w:rPr>
                <w:sz w:val="18"/>
                <w:szCs w:val="18"/>
                <w:lang w:val="en-CA"/>
              </w:rPr>
            </w:pPr>
            <w:r w:rsidRPr="006F77D1">
              <w:rPr>
                <w:sz w:val="18"/>
                <w:szCs w:val="18"/>
              </w:rPr>
              <w:t xml:space="preserve">155,000 </w:t>
            </w:r>
          </w:p>
        </w:tc>
        <w:tc>
          <w:tcPr>
            <w:tcW w:w="433" w:type="pct"/>
            <w:vAlign w:val="center"/>
          </w:tcPr>
          <w:p w:rsidR="00F21A7C" w:rsidRPr="006F77D1" w:rsidRDefault="00F21A7C" w:rsidP="00D30060">
            <w:pPr>
              <w:jc w:val="right"/>
              <w:rPr>
                <w:sz w:val="18"/>
                <w:szCs w:val="18"/>
                <w:lang w:val="en-CA"/>
              </w:rPr>
            </w:pPr>
            <w:r w:rsidRPr="006F77D1">
              <w:rPr>
                <w:sz w:val="18"/>
                <w:szCs w:val="18"/>
              </w:rPr>
              <w:t xml:space="preserve">125,000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109,000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91,550 </w:t>
            </w:r>
          </w:p>
        </w:tc>
        <w:tc>
          <w:tcPr>
            <w:tcW w:w="578" w:type="pct"/>
            <w:vAlign w:val="center"/>
          </w:tcPr>
          <w:p w:rsidR="00F21A7C" w:rsidRPr="006F77D1" w:rsidRDefault="00F21A7C" w:rsidP="00D30060">
            <w:pPr>
              <w:jc w:val="right"/>
              <w:rPr>
                <w:sz w:val="18"/>
                <w:szCs w:val="18"/>
                <w:lang w:val="en-CA"/>
              </w:rPr>
            </w:pPr>
            <w:r w:rsidRPr="006F77D1">
              <w:rPr>
                <w:sz w:val="18"/>
                <w:szCs w:val="18"/>
              </w:rPr>
              <w:t xml:space="preserve">17,450 </w:t>
            </w:r>
          </w:p>
        </w:tc>
        <w:tc>
          <w:tcPr>
            <w:tcW w:w="587" w:type="pct"/>
            <w:vAlign w:val="center"/>
          </w:tcPr>
          <w:p w:rsidR="00F21A7C" w:rsidRPr="006F77D1" w:rsidRDefault="00F21A7C" w:rsidP="00D30060">
            <w:pPr>
              <w:jc w:val="right"/>
              <w:rPr>
                <w:sz w:val="18"/>
                <w:szCs w:val="18"/>
                <w:lang w:val="en-CA"/>
              </w:rPr>
            </w:pPr>
            <w:r w:rsidRPr="006F77D1">
              <w:rPr>
                <w:sz w:val="18"/>
                <w:szCs w:val="18"/>
              </w:rPr>
              <w:t xml:space="preserve">16,000 </w:t>
            </w:r>
          </w:p>
        </w:tc>
        <w:tc>
          <w:tcPr>
            <w:tcW w:w="563" w:type="pct"/>
            <w:vAlign w:val="center"/>
          </w:tcPr>
          <w:p w:rsidR="00F21A7C" w:rsidRPr="006F77D1" w:rsidRDefault="00F21A7C" w:rsidP="00D30060">
            <w:pPr>
              <w:jc w:val="right"/>
              <w:rPr>
                <w:sz w:val="18"/>
                <w:szCs w:val="18"/>
                <w:lang w:val="en-CA"/>
              </w:rPr>
            </w:pPr>
            <w:r w:rsidRPr="006F77D1">
              <w:rPr>
                <w:sz w:val="18"/>
                <w:szCs w:val="18"/>
              </w:rPr>
              <w:t xml:space="preserve">33,450 </w:t>
            </w:r>
          </w:p>
        </w:tc>
      </w:tr>
      <w:tr w:rsidR="00A719B5" w:rsidRPr="0088529E" w:rsidTr="00A719B5">
        <w:tc>
          <w:tcPr>
            <w:tcW w:w="1057" w:type="pct"/>
            <w:shd w:val="clear" w:color="auto" w:fill="auto"/>
          </w:tcPr>
          <w:p w:rsidR="00F21A7C" w:rsidRPr="00767113" w:rsidRDefault="00B70276" w:rsidP="00B70276">
            <w:pPr>
              <w:bidi/>
              <w:jc w:val="left"/>
              <w:rPr>
                <w:sz w:val="22"/>
                <w:szCs w:val="22"/>
                <w:lang w:val="en-CA"/>
              </w:rPr>
            </w:pPr>
            <w:r w:rsidRPr="00767113">
              <w:rPr>
                <w:rFonts w:hint="cs"/>
                <w:sz w:val="22"/>
                <w:szCs w:val="22"/>
                <w:rtl/>
                <w:lang w:val="en-CA"/>
              </w:rPr>
              <w:t>وحدة تنفيذ المشروع</w:t>
            </w:r>
          </w:p>
        </w:tc>
        <w:tc>
          <w:tcPr>
            <w:tcW w:w="626"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112,000</w:t>
            </w:r>
          </w:p>
        </w:tc>
        <w:tc>
          <w:tcPr>
            <w:tcW w:w="433"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112,000</w:t>
            </w:r>
          </w:p>
        </w:tc>
        <w:tc>
          <w:tcPr>
            <w:tcW w:w="578"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99,000</w:t>
            </w:r>
          </w:p>
        </w:tc>
        <w:tc>
          <w:tcPr>
            <w:tcW w:w="578"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98,030</w:t>
            </w:r>
          </w:p>
        </w:tc>
        <w:tc>
          <w:tcPr>
            <w:tcW w:w="578"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970</w:t>
            </w:r>
          </w:p>
        </w:tc>
        <w:tc>
          <w:tcPr>
            <w:tcW w:w="587"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13,000</w:t>
            </w:r>
          </w:p>
        </w:tc>
        <w:tc>
          <w:tcPr>
            <w:tcW w:w="563" w:type="pct"/>
            <w:shd w:val="clear" w:color="auto" w:fill="auto"/>
            <w:vAlign w:val="center"/>
          </w:tcPr>
          <w:p w:rsidR="00F21A7C" w:rsidRPr="006F77D1" w:rsidRDefault="00F21A7C" w:rsidP="00D30060">
            <w:pPr>
              <w:jc w:val="right"/>
              <w:rPr>
                <w:sz w:val="18"/>
                <w:szCs w:val="18"/>
                <w:lang w:val="en-CA"/>
              </w:rPr>
            </w:pPr>
            <w:r w:rsidRPr="006F77D1">
              <w:rPr>
                <w:bCs/>
                <w:color w:val="000000"/>
                <w:sz w:val="18"/>
                <w:szCs w:val="18"/>
              </w:rPr>
              <w:t>13,970</w:t>
            </w:r>
          </w:p>
        </w:tc>
      </w:tr>
      <w:tr w:rsidR="00A719B5" w:rsidRPr="0088529E" w:rsidTr="00A719B5">
        <w:tc>
          <w:tcPr>
            <w:tcW w:w="1057" w:type="pct"/>
            <w:shd w:val="clear" w:color="auto" w:fill="auto"/>
          </w:tcPr>
          <w:p w:rsidR="00F21A7C" w:rsidRPr="00767113" w:rsidRDefault="00B70276" w:rsidP="00B70276">
            <w:pPr>
              <w:bidi/>
              <w:jc w:val="left"/>
              <w:rPr>
                <w:b/>
                <w:bCs/>
                <w:sz w:val="22"/>
                <w:szCs w:val="22"/>
                <w:lang w:val="en-CA"/>
              </w:rPr>
            </w:pPr>
            <w:r w:rsidRPr="00767113">
              <w:rPr>
                <w:rFonts w:hint="cs"/>
                <w:b/>
                <w:bCs/>
                <w:sz w:val="22"/>
                <w:szCs w:val="22"/>
                <w:rtl/>
                <w:lang w:val="en-CA"/>
              </w:rPr>
              <w:t>المجموع</w:t>
            </w:r>
          </w:p>
        </w:tc>
        <w:tc>
          <w:tcPr>
            <w:tcW w:w="626"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560,000</w:t>
            </w:r>
          </w:p>
        </w:tc>
        <w:tc>
          <w:tcPr>
            <w:tcW w:w="433"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560,000</w:t>
            </w:r>
          </w:p>
        </w:tc>
        <w:tc>
          <w:tcPr>
            <w:tcW w:w="578"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504,000</w:t>
            </w:r>
          </w:p>
        </w:tc>
        <w:tc>
          <w:tcPr>
            <w:tcW w:w="578"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428,220</w:t>
            </w:r>
          </w:p>
        </w:tc>
        <w:tc>
          <w:tcPr>
            <w:tcW w:w="578"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75,780</w:t>
            </w:r>
          </w:p>
        </w:tc>
        <w:tc>
          <w:tcPr>
            <w:tcW w:w="587"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56,000</w:t>
            </w:r>
          </w:p>
        </w:tc>
        <w:tc>
          <w:tcPr>
            <w:tcW w:w="563" w:type="pct"/>
            <w:shd w:val="clear" w:color="auto" w:fill="auto"/>
            <w:vAlign w:val="center"/>
          </w:tcPr>
          <w:p w:rsidR="00F21A7C" w:rsidRPr="006F77D1" w:rsidRDefault="00F21A7C" w:rsidP="00D30060">
            <w:pPr>
              <w:jc w:val="right"/>
              <w:rPr>
                <w:sz w:val="18"/>
                <w:szCs w:val="18"/>
                <w:lang w:val="en-CA"/>
              </w:rPr>
            </w:pPr>
            <w:r w:rsidRPr="006F77D1">
              <w:rPr>
                <w:b/>
                <w:bCs/>
                <w:color w:val="000000"/>
                <w:sz w:val="18"/>
                <w:szCs w:val="18"/>
              </w:rPr>
              <w:t>131,780</w:t>
            </w:r>
          </w:p>
        </w:tc>
      </w:tr>
    </w:tbl>
    <w:p w:rsidR="00F21A7C" w:rsidRPr="00B70276" w:rsidRDefault="00B70276" w:rsidP="00F21A7C">
      <w:pPr>
        <w:pStyle w:val="StyleHeader4Para4Left0Firstline0"/>
        <w:numPr>
          <w:ilvl w:val="0"/>
          <w:numId w:val="0"/>
        </w:numPr>
        <w:tabs>
          <w:tab w:val="clear" w:pos="2880"/>
          <w:tab w:val="clear" w:pos="5760"/>
          <w:tab w:val="left" w:pos="720"/>
        </w:tabs>
        <w:bidi/>
        <w:spacing w:before="120"/>
        <w:jc w:val="lowKashida"/>
        <w:rPr>
          <w:rtl/>
          <w:lang w:val="en-US" w:bidi="ar-EG"/>
        </w:rPr>
      </w:pPr>
      <w:r w:rsidRPr="00B70276">
        <w:rPr>
          <w:rFonts w:hint="cs"/>
          <w:rtl/>
          <w:lang w:val="en-US" w:bidi="ar-EG"/>
        </w:rPr>
        <w:t xml:space="preserve">* معدل بناء على بند المرونة الوارد في الاتفاق </w:t>
      </w:r>
      <w:r>
        <w:rPr>
          <w:rFonts w:hint="cs"/>
          <w:rtl/>
          <w:lang w:val="en-US" w:bidi="ar-EG"/>
        </w:rPr>
        <w:t>بين اللجنة التنفيذية وحكومة كوستاريكا من أجل استغلال الموارد بأكبر قدر من الفعالية.</w:t>
      </w:r>
    </w:p>
    <w:p w:rsidR="00823E5F" w:rsidRDefault="00823E5F">
      <w:pPr>
        <w:jc w:val="left"/>
        <w:rPr>
          <w:sz w:val="26"/>
          <w:szCs w:val="26"/>
          <w:u w:val="single"/>
          <w:rtl/>
          <w:lang w:val="en-US" w:bidi="ar-EG"/>
        </w:rPr>
      </w:pPr>
      <w:r>
        <w:rPr>
          <w:sz w:val="26"/>
          <w:szCs w:val="26"/>
          <w:u w:val="single"/>
          <w:rtl/>
          <w:lang w:val="en-US" w:bidi="ar-EG"/>
        </w:rPr>
        <w:br w:type="page"/>
      </w:r>
    </w:p>
    <w:p w:rsidR="00F550D2" w:rsidRPr="00F550D2" w:rsidRDefault="00F550D2" w:rsidP="00F550D2">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F550D2">
        <w:rPr>
          <w:rFonts w:hint="cs"/>
          <w:sz w:val="26"/>
          <w:szCs w:val="26"/>
          <w:u w:val="single"/>
          <w:rtl/>
          <w:lang w:val="en-US" w:bidi="ar-EG"/>
        </w:rPr>
        <w:lastRenderedPageBreak/>
        <w:t>الخلاصة</w:t>
      </w:r>
    </w:p>
    <w:p w:rsidR="00140838" w:rsidRDefault="00B70276" w:rsidP="00F550D2">
      <w:pPr>
        <w:pStyle w:val="StyleHeader4Para4Left0Firstline0"/>
        <w:numPr>
          <w:ilvl w:val="0"/>
          <w:numId w:val="0"/>
        </w:numPr>
        <w:tabs>
          <w:tab w:val="clear" w:pos="2880"/>
          <w:tab w:val="clear" w:pos="5760"/>
          <w:tab w:val="left" w:pos="720"/>
        </w:tabs>
        <w:bidi/>
        <w:spacing w:before="120"/>
        <w:jc w:val="lowKashida"/>
        <w:rPr>
          <w:w w:val="98"/>
          <w:sz w:val="26"/>
          <w:szCs w:val="26"/>
          <w:lang w:val="en-US" w:bidi="ar-EG"/>
        </w:rPr>
      </w:pPr>
      <w:r w:rsidRPr="00A21948">
        <w:rPr>
          <w:rFonts w:hint="cs"/>
          <w:w w:val="98"/>
          <w:sz w:val="26"/>
          <w:szCs w:val="26"/>
          <w:rtl/>
          <w:lang w:val="en-US" w:bidi="ar-EG"/>
        </w:rPr>
        <w:t>21</w:t>
      </w:r>
      <w:r w:rsidR="00F550D2" w:rsidRPr="00A21948">
        <w:rPr>
          <w:rFonts w:hint="cs"/>
          <w:w w:val="98"/>
          <w:sz w:val="26"/>
          <w:szCs w:val="26"/>
          <w:rtl/>
          <w:lang w:val="en-US" w:bidi="ar-EG"/>
        </w:rPr>
        <w:t xml:space="preserve"> -</w:t>
      </w:r>
      <w:r w:rsidR="00F550D2" w:rsidRPr="00A21948">
        <w:rPr>
          <w:w w:val="98"/>
          <w:sz w:val="26"/>
          <w:szCs w:val="26"/>
          <w:rtl/>
          <w:lang w:val="en-US" w:bidi="ar-EG"/>
        </w:rPr>
        <w:tab/>
      </w:r>
      <w:r w:rsidRPr="00A21948">
        <w:rPr>
          <w:rFonts w:hint="cs"/>
          <w:w w:val="98"/>
          <w:sz w:val="26"/>
          <w:szCs w:val="26"/>
          <w:rtl/>
          <w:lang w:val="en-US" w:bidi="ar-EG"/>
        </w:rPr>
        <w:t xml:space="preserve">كان استهلاك كوستاريكا عام 2018 بناء على تقرير البرنامج القطري أقل بنسبة 30 في المائة من الحدود التي وضعها الاتفاق لذلك العام و 37 في المائة من خط الأساس. وأشار يوئنديبي إلى أن المرحلة الثانية من خطة إدارة إزالة المواد الهيدروكلوروفلوروكربونية سوف تقدم إلى الاجتماع الخامس والثمانين. واستمرت الحكومة في تحديد حصص للواردات على أساس نظام ترخيص وحصص محدد وفعال لرقابة المواد الهيدروكلوروفلوروكربونية، بمساندة نظام بالإنترنت. ويتم ضمان استدامة برنامج التدريب بالمساندة الكاملة </w:t>
      </w:r>
      <w:r w:rsidR="009807A4">
        <w:rPr>
          <w:rFonts w:hint="cs"/>
          <w:w w:val="98"/>
          <w:sz w:val="26"/>
          <w:szCs w:val="26"/>
          <w:rtl/>
          <w:lang w:val="en-US" w:bidi="ar-EG"/>
        </w:rPr>
        <w:t xml:space="preserve">من </w:t>
      </w:r>
      <w:r w:rsidRPr="00A21948">
        <w:rPr>
          <w:rFonts w:hint="cs"/>
          <w:w w:val="98"/>
          <w:sz w:val="26"/>
          <w:szCs w:val="26"/>
          <w:rtl/>
          <w:lang w:val="en-US" w:bidi="ar-EG"/>
        </w:rPr>
        <w:t xml:space="preserve">وزارة البيئة والطاقة من خلال إدراج ممارسات التبريد الجيدة في البرامج الدراسية للجامعات الفنية والهندسية، وتدريب الفنيين ونظام الاسترداد وإعادة التدوير. كما أن حكومة كوستاريكا قد بدأت أيضا في أنشطة أخرى بتمويل من خارج الصندوق المتعدد الأطراف وهي تستكمل خطة إدارة إزالة المواد الهيدروكلوروفلوروكربونية مثل دراسة تبريد المناطق، وهي مفيدة لمساندة اتخاذ غازات تبريد بديلة ذات إمكانية احترار عالمية منخفضة </w:t>
      </w:r>
      <w:r w:rsidR="00A719B5" w:rsidRPr="00A21948">
        <w:rPr>
          <w:rFonts w:hint="cs"/>
          <w:w w:val="98"/>
          <w:sz w:val="26"/>
          <w:szCs w:val="26"/>
          <w:rtl/>
          <w:lang w:val="en-US" w:bidi="ar-EG"/>
        </w:rPr>
        <w:t>وسوف تسهم في الإزالة المستدامة للمواد الهيدروكلوروفلوروكربونية.</w:t>
      </w:r>
    </w:p>
    <w:p w:rsidR="00140838" w:rsidRPr="00140838" w:rsidRDefault="00140838" w:rsidP="006F77D1">
      <w:pPr>
        <w:jc w:val="right"/>
        <w:rPr>
          <w:b/>
          <w:bCs/>
          <w:sz w:val="26"/>
          <w:szCs w:val="26"/>
          <w:rtl/>
          <w:lang w:val="en-US" w:bidi="ar-EG"/>
        </w:rPr>
      </w:pPr>
      <w:bookmarkStart w:id="2" w:name="_GoBack"/>
      <w:bookmarkEnd w:id="2"/>
      <w:r w:rsidRPr="00140838">
        <w:rPr>
          <w:rFonts w:hint="cs"/>
          <w:b/>
          <w:bCs/>
          <w:sz w:val="26"/>
          <w:szCs w:val="26"/>
          <w:rtl/>
          <w:lang w:val="en-US" w:bidi="ar-EG"/>
        </w:rPr>
        <w:t>التوصية</w:t>
      </w:r>
    </w:p>
    <w:p w:rsidR="00F550D2" w:rsidRDefault="00A719B5" w:rsidP="0014083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22</w:t>
      </w:r>
      <w:r w:rsidR="00140838">
        <w:rPr>
          <w:rFonts w:hint="cs"/>
          <w:sz w:val="26"/>
          <w:szCs w:val="26"/>
          <w:rtl/>
          <w:lang w:val="en-US" w:bidi="ar-EG"/>
        </w:rPr>
        <w:t xml:space="preserve"> -</w:t>
      </w:r>
      <w:r w:rsidR="00140838">
        <w:rPr>
          <w:sz w:val="26"/>
          <w:szCs w:val="26"/>
          <w:rtl/>
          <w:lang w:val="en-US" w:bidi="ar-EG"/>
        </w:rPr>
        <w:tab/>
      </w:r>
      <w:r>
        <w:rPr>
          <w:rFonts w:hint="cs"/>
          <w:sz w:val="26"/>
          <w:szCs w:val="26"/>
          <w:rtl/>
          <w:lang w:val="en-US" w:bidi="ar-EG"/>
        </w:rPr>
        <w:t>توصي أمانة الصندوق اللجنة التنفيذية بأن:</w:t>
      </w:r>
    </w:p>
    <w:p w:rsidR="00140838" w:rsidRDefault="00140838" w:rsidP="0014083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sidR="00A719B5">
        <w:rPr>
          <w:rFonts w:hint="cs"/>
          <w:sz w:val="26"/>
          <w:szCs w:val="26"/>
          <w:rtl/>
          <w:lang w:val="en-US" w:bidi="ar-EG"/>
        </w:rPr>
        <w:t xml:space="preserve">تأخذ علما بالتقرير المرحلي بشأن تنفيذ الشريحة الرابعة من المرحلة الأولى من خطة إدارة إزالة المواد الهيدروكلوروفلوروكربونية لكوستاريكا؛ و </w:t>
      </w:r>
    </w:p>
    <w:p w:rsidR="00140838" w:rsidRDefault="00140838" w:rsidP="00140838">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sidR="00A719B5">
        <w:rPr>
          <w:rFonts w:hint="cs"/>
          <w:sz w:val="26"/>
          <w:szCs w:val="26"/>
          <w:rtl/>
          <w:lang w:val="en-US" w:bidi="ar-EG"/>
        </w:rPr>
        <w:t>تطلب إلى حكومة كوستاريكا ويوئنديبي أن يقدما تقريرا مرحليا إلى الاجتماع الخامس والثمانين بشأن تنفيذ برنامج العمل المتعلق بالشريحة الأخيرة وتقرير استكمال المشروع إلى أول اجتماع للجنة التنفيذية عام 2022.</w:t>
      </w:r>
    </w:p>
    <w:p w:rsidR="00A719B5" w:rsidRDefault="00A719B5" w:rsidP="00A21948">
      <w:pPr>
        <w:pStyle w:val="StyleHeader4Para4Left0Firstline0"/>
        <w:keepNext/>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23 -</w:t>
      </w:r>
      <w:r>
        <w:rPr>
          <w:sz w:val="26"/>
          <w:szCs w:val="26"/>
          <w:rtl/>
          <w:lang w:val="en-US" w:bidi="ar-EG"/>
        </w:rPr>
        <w:tab/>
      </w:r>
      <w:r>
        <w:rPr>
          <w:rFonts w:hint="cs"/>
          <w:sz w:val="26"/>
          <w:szCs w:val="26"/>
          <w:rtl/>
          <w:lang w:val="en-US" w:bidi="ar-EG"/>
        </w:rPr>
        <w:t>توصي أمانة الصندوق أيضا بالموافقة الشاملة على الشريحة الخامسة والأخيرة من المرحلة الأولى من خطة إدارة إزالة المواد الهيدروكلوروفلوروكربونية لكوستاريكا، وخطة تنفيذ الشريحة المقابلة للأعوام 2019-2020، على مستوى التمويل المبين في الجدول أدناه:</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331595" w:rsidRPr="00FE3307" w:rsidTr="00331595">
        <w:tc>
          <w:tcPr>
            <w:tcW w:w="540" w:type="dxa"/>
          </w:tcPr>
          <w:p w:rsidR="00331595" w:rsidRPr="00FE3307" w:rsidRDefault="00331595" w:rsidP="00C56D86">
            <w:pPr>
              <w:jc w:val="center"/>
              <w:rPr>
                <w:b/>
                <w:bCs/>
                <w:sz w:val="20"/>
                <w:lang w:val="en-CA"/>
              </w:rPr>
            </w:pPr>
          </w:p>
        </w:tc>
        <w:tc>
          <w:tcPr>
            <w:tcW w:w="4320" w:type="dxa"/>
          </w:tcPr>
          <w:p w:rsidR="00331595" w:rsidRPr="00FE3307" w:rsidRDefault="00331595" w:rsidP="00331595">
            <w:pPr>
              <w:bidi/>
              <w:jc w:val="center"/>
              <w:rPr>
                <w:b/>
                <w:bCs/>
                <w:sz w:val="20"/>
                <w:lang w:val="en-CA"/>
              </w:rPr>
            </w:pPr>
            <w:r>
              <w:rPr>
                <w:rFonts w:hint="cs"/>
                <w:b/>
                <w:bCs/>
                <w:sz w:val="20"/>
                <w:rtl/>
                <w:lang w:val="en-CA"/>
              </w:rPr>
              <w:t>عنوان المشروع</w:t>
            </w:r>
          </w:p>
        </w:tc>
        <w:tc>
          <w:tcPr>
            <w:tcW w:w="1461" w:type="dxa"/>
            <w:tcMar>
              <w:left w:w="29" w:type="dxa"/>
              <w:right w:w="29" w:type="dxa"/>
            </w:tcMar>
          </w:tcPr>
          <w:p w:rsidR="00331595" w:rsidRPr="00FE3307" w:rsidRDefault="00331595" w:rsidP="00331595">
            <w:pPr>
              <w:bidi/>
              <w:jc w:val="center"/>
              <w:rPr>
                <w:b/>
                <w:bCs/>
                <w:sz w:val="20"/>
                <w:lang w:val="en-CA"/>
              </w:rPr>
            </w:pPr>
            <w:r>
              <w:rPr>
                <w:rFonts w:hint="cs"/>
                <w:b/>
                <w:bCs/>
                <w:sz w:val="20"/>
                <w:rtl/>
                <w:lang w:val="en-CA"/>
              </w:rPr>
              <w:t>تمويل المشروع (دولار أمريكي)</w:t>
            </w:r>
          </w:p>
        </w:tc>
        <w:tc>
          <w:tcPr>
            <w:tcW w:w="1461" w:type="dxa"/>
            <w:tcMar>
              <w:left w:w="29" w:type="dxa"/>
              <w:right w:w="29" w:type="dxa"/>
            </w:tcMar>
          </w:tcPr>
          <w:p w:rsidR="00331595" w:rsidRDefault="00331595" w:rsidP="00331595">
            <w:pPr>
              <w:bidi/>
              <w:jc w:val="center"/>
              <w:rPr>
                <w:b/>
                <w:bCs/>
                <w:sz w:val="20"/>
                <w:rtl/>
                <w:lang w:val="en-CA"/>
              </w:rPr>
            </w:pPr>
            <w:r>
              <w:rPr>
                <w:rFonts w:hint="cs"/>
                <w:b/>
                <w:bCs/>
                <w:sz w:val="20"/>
                <w:rtl/>
                <w:lang w:val="en-CA"/>
              </w:rPr>
              <w:t xml:space="preserve">تكاليف الدعم </w:t>
            </w:r>
          </w:p>
          <w:p w:rsidR="00331595" w:rsidRPr="00FE3307" w:rsidRDefault="00331595" w:rsidP="00331595">
            <w:pPr>
              <w:bidi/>
              <w:jc w:val="center"/>
              <w:rPr>
                <w:b/>
                <w:bCs/>
                <w:sz w:val="20"/>
                <w:lang w:val="en-CA"/>
              </w:rPr>
            </w:pPr>
            <w:r>
              <w:rPr>
                <w:rFonts w:hint="cs"/>
                <w:b/>
                <w:bCs/>
                <w:sz w:val="20"/>
                <w:rtl/>
                <w:lang w:val="en-CA"/>
              </w:rPr>
              <w:t>(دولار أمريكي)</w:t>
            </w:r>
          </w:p>
        </w:tc>
        <w:tc>
          <w:tcPr>
            <w:tcW w:w="1461" w:type="dxa"/>
            <w:tcMar>
              <w:left w:w="29" w:type="dxa"/>
              <w:right w:w="29" w:type="dxa"/>
            </w:tcMar>
          </w:tcPr>
          <w:p w:rsidR="00331595" w:rsidRPr="00FE3307" w:rsidRDefault="00331595" w:rsidP="00C56D86">
            <w:pPr>
              <w:jc w:val="center"/>
              <w:rPr>
                <w:b/>
                <w:bCs/>
                <w:sz w:val="20"/>
                <w:lang w:val="en-CA"/>
              </w:rPr>
            </w:pPr>
            <w:r>
              <w:rPr>
                <w:rFonts w:hint="cs"/>
                <w:b/>
                <w:bCs/>
                <w:sz w:val="20"/>
                <w:rtl/>
                <w:lang w:val="en-CA"/>
              </w:rPr>
              <w:t>الوكالة المنفذة</w:t>
            </w:r>
          </w:p>
        </w:tc>
      </w:tr>
      <w:tr w:rsidR="00331595" w:rsidRPr="00FE3307" w:rsidTr="00331595">
        <w:tc>
          <w:tcPr>
            <w:tcW w:w="540" w:type="dxa"/>
          </w:tcPr>
          <w:p w:rsidR="00331595" w:rsidRPr="00626A02" w:rsidRDefault="00331595" w:rsidP="00C56D86">
            <w:pPr>
              <w:rPr>
                <w:sz w:val="20"/>
                <w:lang w:val="en-CA"/>
              </w:rPr>
            </w:pPr>
            <w:r>
              <w:rPr>
                <w:rFonts w:hint="cs"/>
                <w:sz w:val="20"/>
                <w:rtl/>
                <w:lang w:val="en-CA"/>
              </w:rPr>
              <w:t>(أ)</w:t>
            </w:r>
          </w:p>
        </w:tc>
        <w:tc>
          <w:tcPr>
            <w:tcW w:w="4320" w:type="dxa"/>
          </w:tcPr>
          <w:p w:rsidR="00331595" w:rsidRPr="00626A02" w:rsidRDefault="00331595" w:rsidP="00331595">
            <w:pPr>
              <w:bidi/>
              <w:rPr>
                <w:sz w:val="20"/>
                <w:lang w:val="en-CA"/>
              </w:rPr>
            </w:pPr>
            <w:r>
              <w:rPr>
                <w:rFonts w:hint="cs"/>
                <w:sz w:val="20"/>
                <w:rtl/>
                <w:lang w:val="en-CA"/>
              </w:rPr>
              <w:t xml:space="preserve">خطة إدارة إزالة المواد الهيدروكلوروفلوروكربونية (المرحلة الأولى، الشريحة </w:t>
            </w:r>
            <w:r w:rsidR="00A719B5">
              <w:rPr>
                <w:rFonts w:hint="cs"/>
                <w:sz w:val="20"/>
                <w:rtl/>
                <w:lang w:val="en-CA"/>
              </w:rPr>
              <w:t>الخامسة</w:t>
            </w:r>
            <w:r>
              <w:rPr>
                <w:rFonts w:hint="cs"/>
                <w:sz w:val="20"/>
                <w:rtl/>
                <w:lang w:val="en-CA"/>
              </w:rPr>
              <w:t>)</w:t>
            </w:r>
          </w:p>
        </w:tc>
        <w:tc>
          <w:tcPr>
            <w:tcW w:w="1461" w:type="dxa"/>
          </w:tcPr>
          <w:p w:rsidR="00331595" w:rsidRPr="00626A02" w:rsidRDefault="00A719B5" w:rsidP="00C56D86">
            <w:pPr>
              <w:jc w:val="right"/>
              <w:rPr>
                <w:sz w:val="20"/>
                <w:lang w:val="en-CA"/>
              </w:rPr>
            </w:pPr>
            <w:r>
              <w:rPr>
                <w:sz w:val="20"/>
                <w:lang w:val="en-CA"/>
              </w:rPr>
              <w:t>56,000</w:t>
            </w:r>
          </w:p>
        </w:tc>
        <w:tc>
          <w:tcPr>
            <w:tcW w:w="1461" w:type="dxa"/>
          </w:tcPr>
          <w:p w:rsidR="00331595" w:rsidRPr="00626A02" w:rsidRDefault="00A719B5" w:rsidP="00C56D86">
            <w:pPr>
              <w:jc w:val="right"/>
              <w:rPr>
                <w:lang w:val="en-CA"/>
              </w:rPr>
            </w:pPr>
            <w:r>
              <w:rPr>
                <w:sz w:val="20"/>
                <w:lang w:val="en-CA"/>
              </w:rPr>
              <w:t>4,200</w:t>
            </w:r>
          </w:p>
        </w:tc>
        <w:tc>
          <w:tcPr>
            <w:tcW w:w="1461" w:type="dxa"/>
          </w:tcPr>
          <w:p w:rsidR="00331595" w:rsidRPr="00FE3307" w:rsidRDefault="00A719B5" w:rsidP="00C56D86">
            <w:pPr>
              <w:jc w:val="center"/>
              <w:rPr>
                <w:sz w:val="20"/>
                <w:rtl/>
                <w:lang w:val="en-CA" w:bidi="ar-EG"/>
              </w:rPr>
            </w:pPr>
            <w:r>
              <w:rPr>
                <w:rFonts w:hint="cs"/>
                <w:sz w:val="20"/>
                <w:rtl/>
                <w:lang w:val="en-CA" w:bidi="ar-EG"/>
              </w:rPr>
              <w:t>يوئنديبي</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31595" w:rsidRPr="00FE3307" w:rsidTr="00C56D86">
        <w:tc>
          <w:tcPr>
            <w:tcW w:w="1871" w:type="dxa"/>
          </w:tcPr>
          <w:p w:rsidR="00331595" w:rsidRPr="00FE3307" w:rsidRDefault="00331595" w:rsidP="00C56D86">
            <w:pPr>
              <w:rPr>
                <w:lang w:val="en-CA"/>
              </w:rPr>
            </w:pPr>
          </w:p>
        </w:tc>
        <w:tc>
          <w:tcPr>
            <w:tcW w:w="1872" w:type="dxa"/>
          </w:tcPr>
          <w:p w:rsidR="00331595" w:rsidRPr="00FE3307" w:rsidRDefault="00331595" w:rsidP="00C56D86">
            <w:pPr>
              <w:rPr>
                <w:lang w:val="en-CA"/>
              </w:rPr>
            </w:pPr>
          </w:p>
        </w:tc>
        <w:tc>
          <w:tcPr>
            <w:tcW w:w="1872" w:type="dxa"/>
            <w:tcBorders>
              <w:bottom w:val="single" w:sz="4" w:space="0" w:color="auto"/>
            </w:tcBorders>
          </w:tcPr>
          <w:p w:rsidR="00331595" w:rsidRDefault="00331595" w:rsidP="00C56D86">
            <w:pPr>
              <w:rPr>
                <w:lang w:val="en-CA"/>
              </w:rPr>
            </w:pPr>
          </w:p>
          <w:p w:rsidR="0088529E" w:rsidRPr="00FE3307" w:rsidRDefault="0088529E" w:rsidP="00C56D86">
            <w:pPr>
              <w:rPr>
                <w:lang w:val="en-CA"/>
              </w:rPr>
            </w:pPr>
          </w:p>
        </w:tc>
        <w:tc>
          <w:tcPr>
            <w:tcW w:w="1872" w:type="dxa"/>
          </w:tcPr>
          <w:p w:rsidR="00331595" w:rsidRPr="00FE3307" w:rsidRDefault="00331595" w:rsidP="00C56D86">
            <w:pPr>
              <w:rPr>
                <w:lang w:val="en-CA"/>
              </w:rPr>
            </w:pPr>
          </w:p>
        </w:tc>
        <w:tc>
          <w:tcPr>
            <w:tcW w:w="1873" w:type="dxa"/>
          </w:tcPr>
          <w:p w:rsidR="00331595" w:rsidRPr="00FE3307" w:rsidRDefault="00331595" w:rsidP="00C56D86">
            <w:pPr>
              <w:rPr>
                <w:lang w:val="en-CA"/>
              </w:rPr>
            </w:pPr>
          </w:p>
        </w:tc>
      </w:tr>
    </w:tbl>
    <w:p w:rsidR="00331595" w:rsidRDefault="00331595" w:rsidP="00331595">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p>
    <w:sectPr w:rsidR="00331595" w:rsidSect="00C84109">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0D7" w:rsidRDefault="002760D7" w:rsidP="00F67183">
      <w:pPr>
        <w:bidi/>
      </w:pPr>
      <w:r>
        <w:separator/>
      </w:r>
    </w:p>
  </w:endnote>
  <w:endnote w:type="continuationSeparator" w:id="0">
    <w:p w:rsidR="002760D7" w:rsidRDefault="002760D7"/>
  </w:endnote>
  <w:endnote w:type="continuationNotice" w:id="1">
    <w:p w:rsidR="002760D7" w:rsidRDefault="002760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D7" w:rsidRDefault="002760D7">
    <w:pPr>
      <w:jc w:val="center"/>
    </w:pPr>
    <w:r>
      <w:fldChar w:fldCharType="begin"/>
    </w:r>
    <w:r>
      <w:instrText xml:space="preserve"> PAGE </w:instrText>
    </w:r>
    <w:r>
      <w:fldChar w:fldCharType="separate"/>
    </w:r>
    <w:r w:rsidR="00AA4048">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D7" w:rsidRDefault="002760D7">
    <w:pPr>
      <w:jc w:val="center"/>
    </w:pPr>
    <w:r>
      <w:fldChar w:fldCharType="begin"/>
    </w:r>
    <w:r>
      <w:instrText xml:space="preserve"> PAGE </w:instrText>
    </w:r>
    <w:r>
      <w:fldChar w:fldCharType="separate"/>
    </w:r>
    <w:r w:rsidR="00AA404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2760D7" w:rsidRDefault="002760D7">
        <w:pPr>
          <w:pStyle w:val="Footer"/>
          <w:jc w:val="center"/>
        </w:pPr>
        <w:r>
          <w:fldChar w:fldCharType="begin"/>
        </w:r>
        <w:r>
          <w:instrText xml:space="preserve"> PAGE   \* MERGEFORMAT </w:instrText>
        </w:r>
        <w:r>
          <w:fldChar w:fldCharType="separate"/>
        </w:r>
        <w:r w:rsidR="00AA4048">
          <w:rPr>
            <w:noProof/>
          </w:rPr>
          <w:t>1</w:t>
        </w:r>
        <w:r>
          <w:rPr>
            <w:noProof/>
          </w:rPr>
          <w:fldChar w:fldCharType="end"/>
        </w:r>
      </w:p>
    </w:sdtContent>
  </w:sdt>
  <w:p w:rsidR="002760D7" w:rsidRDefault="002760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0D7" w:rsidRPr="00031CF0" w:rsidRDefault="002760D7" w:rsidP="00C84109">
      <w:pPr>
        <w:pStyle w:val="Footer"/>
        <w:bidi/>
        <w:spacing w:after="80"/>
        <w:ind w:left="792"/>
        <w:rPr>
          <w:b/>
          <w:sz w:val="16"/>
        </w:rPr>
      </w:pPr>
      <w:r w:rsidRPr="00031CF0">
        <w:rPr>
          <w:b/>
          <w:sz w:val="16"/>
          <w:rtl/>
        </w:rPr>
        <w:t>____________________</w:t>
      </w:r>
    </w:p>
  </w:footnote>
  <w:footnote w:type="continuationSeparator" w:id="0">
    <w:p w:rsidR="002760D7" w:rsidRPr="00031CF0" w:rsidRDefault="002760D7" w:rsidP="00031CF0">
      <w:pPr>
        <w:pStyle w:val="Footer"/>
        <w:bidi/>
        <w:spacing w:after="80"/>
        <w:ind w:left="792"/>
        <w:jc w:val="right"/>
        <w:rPr>
          <w:b/>
          <w:sz w:val="16"/>
        </w:rPr>
      </w:pPr>
      <w:r w:rsidRPr="00031CF0">
        <w:rPr>
          <w:b/>
          <w:sz w:val="16"/>
          <w:rtl/>
        </w:rPr>
        <w:t>__________</w:t>
      </w:r>
    </w:p>
  </w:footnote>
  <w:footnote w:id="1">
    <w:p w:rsidR="002760D7" w:rsidRDefault="002760D7" w:rsidP="00AF6643">
      <w:pPr>
        <w:pStyle w:val="FootnoteText"/>
        <w:bidi/>
        <w:rPr>
          <w:rtl/>
          <w:lang w:bidi="ar-EG"/>
        </w:rPr>
      </w:pPr>
      <w:r>
        <w:rPr>
          <w:rStyle w:val="FootnoteReference"/>
        </w:rPr>
        <w:footnoteRef/>
      </w:r>
      <w:r>
        <w:t xml:space="preserve"> </w:t>
      </w:r>
      <w:r>
        <w:rPr>
          <w:rFonts w:hint="cs"/>
          <w:rtl/>
          <w:lang w:bidi="ar-EG"/>
        </w:rPr>
        <w:t>حسب رسالة مؤرخة في 14 آذار/مارس 2019 من وزارة البيئة والطاقة في كوستاريكا إلى يوئنديبي.</w:t>
      </w:r>
    </w:p>
  </w:footnote>
  <w:footnote w:id="2">
    <w:p w:rsidR="002760D7" w:rsidRPr="00051D10" w:rsidRDefault="002760D7" w:rsidP="00051D10">
      <w:pPr>
        <w:pStyle w:val="FootnoteText"/>
        <w:bidi/>
        <w:rPr>
          <w:spacing w:val="4"/>
          <w:rtl/>
          <w:lang w:bidi="ar-EG"/>
        </w:rPr>
      </w:pPr>
      <w:r w:rsidRPr="00051D10">
        <w:rPr>
          <w:rStyle w:val="FootnoteReference"/>
          <w:spacing w:val="4"/>
        </w:rPr>
        <w:footnoteRef/>
      </w:r>
      <w:r w:rsidRPr="00051D10">
        <w:rPr>
          <w:spacing w:val="4"/>
        </w:rPr>
        <w:t xml:space="preserve"> </w:t>
      </w:r>
      <w:r w:rsidRPr="00051D10">
        <w:rPr>
          <w:rFonts w:hint="cs"/>
          <w:spacing w:val="4"/>
          <w:rtl/>
          <w:lang w:bidi="ar-EG"/>
        </w:rPr>
        <w:t xml:space="preserve">قررت اللجنة التنفيذية أن تدرس في اجتماعيها الخامس والسبعين والسادس والسبعين مقترحات لمشروعات إيضاحية لبدائل ذات إمكانية احترار عالمية منخفضة للمواد الهيدروكلوروفلوروكربونية وفقا لعدد محدد من المعايير، بموجب المقرر </w:t>
      </w:r>
      <w:r w:rsidRPr="00051D10">
        <w:rPr>
          <w:spacing w:val="4"/>
          <w:lang w:bidi="ar-EG"/>
        </w:rPr>
        <w:t>5/XXV</w:t>
      </w:r>
      <w:r w:rsidRPr="00051D10">
        <w:rPr>
          <w:rFonts w:hint="cs"/>
          <w:spacing w:val="4"/>
          <w:rtl/>
          <w:lang w:bidi="ar-EG"/>
        </w:rPr>
        <w:t xml:space="preserve"> للاجتماع الخامس والعشرين للأطراف (المقرر 72/40 (ب)).</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D7" w:rsidRDefault="002760D7" w:rsidP="00C84109">
    <w:pPr>
      <w:jc w:val="right"/>
    </w:pPr>
    <w:r>
      <w:t>UNEP/</w:t>
    </w:r>
    <w:proofErr w:type="spellStart"/>
    <w:r>
      <w:t>OzL.Pro</w:t>
    </w:r>
    <w:proofErr w:type="spellEnd"/>
    <w:r>
      <w:t>/</w:t>
    </w:r>
    <w:proofErr w:type="spellStart"/>
    <w:r>
      <w:t>ExCom</w:t>
    </w:r>
    <w:proofErr w:type="spellEnd"/>
    <w:r>
      <w:t>/83/24</w:t>
    </w:r>
  </w:p>
  <w:p w:rsidR="002760D7" w:rsidRDefault="002760D7"/>
  <w:p w:rsidR="002760D7" w:rsidRDefault="002760D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D7" w:rsidRDefault="002760D7" w:rsidP="00C84109">
    <w:pPr>
      <w:jc w:val="left"/>
    </w:pPr>
    <w:r>
      <w:t>UNEP/</w:t>
    </w:r>
    <w:proofErr w:type="spellStart"/>
    <w:r>
      <w:t>OzL.Pro</w:t>
    </w:r>
    <w:proofErr w:type="spellEnd"/>
    <w:r>
      <w:t>/</w:t>
    </w:r>
    <w:proofErr w:type="spellStart"/>
    <w:r>
      <w:t>ExCom</w:t>
    </w:r>
    <w:proofErr w:type="spellEnd"/>
    <w:r>
      <w:t>/83/24</w:t>
    </w:r>
  </w:p>
  <w:p w:rsidR="002760D7" w:rsidRDefault="002760D7"/>
  <w:p w:rsidR="002760D7" w:rsidRDefault="002760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D7" w:rsidRDefault="002760D7"/>
  <w:p w:rsidR="002760D7" w:rsidRDefault="002760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6875"/>
    <w:rsid w:val="00007239"/>
    <w:rsid w:val="00010740"/>
    <w:rsid w:val="00027024"/>
    <w:rsid w:val="00031CF0"/>
    <w:rsid w:val="0004254A"/>
    <w:rsid w:val="00047E7A"/>
    <w:rsid w:val="00051D10"/>
    <w:rsid w:val="000604B1"/>
    <w:rsid w:val="000708A7"/>
    <w:rsid w:val="000771B7"/>
    <w:rsid w:val="00080BF0"/>
    <w:rsid w:val="000B3FC8"/>
    <w:rsid w:val="000C03AD"/>
    <w:rsid w:val="000C2FE8"/>
    <w:rsid w:val="000E05CB"/>
    <w:rsid w:val="000F5AF8"/>
    <w:rsid w:val="000F5F7D"/>
    <w:rsid w:val="000F7292"/>
    <w:rsid w:val="00115C45"/>
    <w:rsid w:val="001204B3"/>
    <w:rsid w:val="00133F3B"/>
    <w:rsid w:val="00140838"/>
    <w:rsid w:val="00145137"/>
    <w:rsid w:val="001518A0"/>
    <w:rsid w:val="0016057A"/>
    <w:rsid w:val="00181D84"/>
    <w:rsid w:val="00181DA5"/>
    <w:rsid w:val="00190203"/>
    <w:rsid w:val="001928CD"/>
    <w:rsid w:val="001A1C2A"/>
    <w:rsid w:val="001A1E60"/>
    <w:rsid w:val="001A2DFA"/>
    <w:rsid w:val="001A5C7A"/>
    <w:rsid w:val="001B1C9C"/>
    <w:rsid w:val="001B1FCA"/>
    <w:rsid w:val="001C0C69"/>
    <w:rsid w:val="001D6A04"/>
    <w:rsid w:val="00206034"/>
    <w:rsid w:val="00213D51"/>
    <w:rsid w:val="002212EC"/>
    <w:rsid w:val="00224008"/>
    <w:rsid w:val="00247833"/>
    <w:rsid w:val="00250228"/>
    <w:rsid w:val="0025485C"/>
    <w:rsid w:val="002659E1"/>
    <w:rsid w:val="0027038B"/>
    <w:rsid w:val="00273AF7"/>
    <w:rsid w:val="00274561"/>
    <w:rsid w:val="00274D4B"/>
    <w:rsid w:val="002760D7"/>
    <w:rsid w:val="00283B39"/>
    <w:rsid w:val="00286383"/>
    <w:rsid w:val="0029351B"/>
    <w:rsid w:val="002A273E"/>
    <w:rsid w:val="002A2C7D"/>
    <w:rsid w:val="002B4705"/>
    <w:rsid w:val="002D0483"/>
    <w:rsid w:val="002D3579"/>
    <w:rsid w:val="002D5FAE"/>
    <w:rsid w:val="002E0EE0"/>
    <w:rsid w:val="00311CE5"/>
    <w:rsid w:val="003121B5"/>
    <w:rsid w:val="00316B72"/>
    <w:rsid w:val="00331595"/>
    <w:rsid w:val="00336B54"/>
    <w:rsid w:val="0034342F"/>
    <w:rsid w:val="00381063"/>
    <w:rsid w:val="00383B3E"/>
    <w:rsid w:val="00387415"/>
    <w:rsid w:val="003B05D0"/>
    <w:rsid w:val="003B3F55"/>
    <w:rsid w:val="003D153F"/>
    <w:rsid w:val="003E355C"/>
    <w:rsid w:val="003F2B28"/>
    <w:rsid w:val="0041054A"/>
    <w:rsid w:val="0041204A"/>
    <w:rsid w:val="00412210"/>
    <w:rsid w:val="00415FE4"/>
    <w:rsid w:val="00436E4A"/>
    <w:rsid w:val="004371CC"/>
    <w:rsid w:val="00447DBB"/>
    <w:rsid w:val="00451B4C"/>
    <w:rsid w:val="0045228A"/>
    <w:rsid w:val="00460098"/>
    <w:rsid w:val="00474E9A"/>
    <w:rsid w:val="0049004D"/>
    <w:rsid w:val="0049635C"/>
    <w:rsid w:val="004A0843"/>
    <w:rsid w:val="004A45F5"/>
    <w:rsid w:val="004B18D6"/>
    <w:rsid w:val="004B6FDC"/>
    <w:rsid w:val="004C5B74"/>
    <w:rsid w:val="004C792C"/>
    <w:rsid w:val="004D716E"/>
    <w:rsid w:val="004E3FC1"/>
    <w:rsid w:val="00502B2A"/>
    <w:rsid w:val="00507AB6"/>
    <w:rsid w:val="0051140D"/>
    <w:rsid w:val="00512A23"/>
    <w:rsid w:val="00523882"/>
    <w:rsid w:val="0054202C"/>
    <w:rsid w:val="0054707D"/>
    <w:rsid w:val="00566516"/>
    <w:rsid w:val="005921A9"/>
    <w:rsid w:val="00596354"/>
    <w:rsid w:val="005B263F"/>
    <w:rsid w:val="005B3442"/>
    <w:rsid w:val="005B5EBC"/>
    <w:rsid w:val="005C4216"/>
    <w:rsid w:val="005F0746"/>
    <w:rsid w:val="00605C25"/>
    <w:rsid w:val="00607927"/>
    <w:rsid w:val="00620441"/>
    <w:rsid w:val="00637D33"/>
    <w:rsid w:val="006442E8"/>
    <w:rsid w:val="00645503"/>
    <w:rsid w:val="006602F9"/>
    <w:rsid w:val="00662A73"/>
    <w:rsid w:val="0066786B"/>
    <w:rsid w:val="00672987"/>
    <w:rsid w:val="006757C2"/>
    <w:rsid w:val="00675FA8"/>
    <w:rsid w:val="00685EDE"/>
    <w:rsid w:val="006A3DB4"/>
    <w:rsid w:val="006A5C4B"/>
    <w:rsid w:val="006B1B52"/>
    <w:rsid w:val="006D3AA1"/>
    <w:rsid w:val="006D4787"/>
    <w:rsid w:val="006D63B3"/>
    <w:rsid w:val="006E1160"/>
    <w:rsid w:val="006E42BE"/>
    <w:rsid w:val="006E4DEB"/>
    <w:rsid w:val="006F33DC"/>
    <w:rsid w:val="006F77D1"/>
    <w:rsid w:val="0070162F"/>
    <w:rsid w:val="00706A2E"/>
    <w:rsid w:val="00723990"/>
    <w:rsid w:val="00723D98"/>
    <w:rsid w:val="0072483D"/>
    <w:rsid w:val="007265E0"/>
    <w:rsid w:val="00737017"/>
    <w:rsid w:val="00740E02"/>
    <w:rsid w:val="0076357D"/>
    <w:rsid w:val="007655ED"/>
    <w:rsid w:val="00767113"/>
    <w:rsid w:val="00780172"/>
    <w:rsid w:val="00786775"/>
    <w:rsid w:val="00793934"/>
    <w:rsid w:val="007A19A0"/>
    <w:rsid w:val="007B4D07"/>
    <w:rsid w:val="007B6222"/>
    <w:rsid w:val="007C3BCA"/>
    <w:rsid w:val="007E0C1E"/>
    <w:rsid w:val="007E39FA"/>
    <w:rsid w:val="007E5D09"/>
    <w:rsid w:val="007E6F1B"/>
    <w:rsid w:val="00823E5F"/>
    <w:rsid w:val="008266E6"/>
    <w:rsid w:val="0083268B"/>
    <w:rsid w:val="008431A3"/>
    <w:rsid w:val="00870553"/>
    <w:rsid w:val="00874478"/>
    <w:rsid w:val="0088529E"/>
    <w:rsid w:val="008A2224"/>
    <w:rsid w:val="008C3B1F"/>
    <w:rsid w:val="008E4795"/>
    <w:rsid w:val="00900918"/>
    <w:rsid w:val="009268F4"/>
    <w:rsid w:val="00935CEE"/>
    <w:rsid w:val="009436A0"/>
    <w:rsid w:val="00945360"/>
    <w:rsid w:val="00945E34"/>
    <w:rsid w:val="00946B1B"/>
    <w:rsid w:val="00961F20"/>
    <w:rsid w:val="009621C4"/>
    <w:rsid w:val="009807A4"/>
    <w:rsid w:val="009A1D11"/>
    <w:rsid w:val="009C0DF4"/>
    <w:rsid w:val="009D0CCC"/>
    <w:rsid w:val="009D64DE"/>
    <w:rsid w:val="009E10CF"/>
    <w:rsid w:val="009E15D8"/>
    <w:rsid w:val="009F591F"/>
    <w:rsid w:val="009F6F60"/>
    <w:rsid w:val="00A0789D"/>
    <w:rsid w:val="00A21948"/>
    <w:rsid w:val="00A305A6"/>
    <w:rsid w:val="00A46EC8"/>
    <w:rsid w:val="00A53D46"/>
    <w:rsid w:val="00A719B5"/>
    <w:rsid w:val="00A7518B"/>
    <w:rsid w:val="00A75944"/>
    <w:rsid w:val="00A771D2"/>
    <w:rsid w:val="00A83526"/>
    <w:rsid w:val="00AA3845"/>
    <w:rsid w:val="00AA4048"/>
    <w:rsid w:val="00AA71E9"/>
    <w:rsid w:val="00AB045C"/>
    <w:rsid w:val="00AB242D"/>
    <w:rsid w:val="00AB2735"/>
    <w:rsid w:val="00AC10B9"/>
    <w:rsid w:val="00AD348B"/>
    <w:rsid w:val="00AE0A44"/>
    <w:rsid w:val="00AE445E"/>
    <w:rsid w:val="00AF6643"/>
    <w:rsid w:val="00B0630C"/>
    <w:rsid w:val="00B11DB6"/>
    <w:rsid w:val="00B16F37"/>
    <w:rsid w:val="00B255A1"/>
    <w:rsid w:val="00B25AD1"/>
    <w:rsid w:val="00B26144"/>
    <w:rsid w:val="00B45106"/>
    <w:rsid w:val="00B60A2F"/>
    <w:rsid w:val="00B70276"/>
    <w:rsid w:val="00B70DF5"/>
    <w:rsid w:val="00B76450"/>
    <w:rsid w:val="00B81E83"/>
    <w:rsid w:val="00B94048"/>
    <w:rsid w:val="00BA083E"/>
    <w:rsid w:val="00BC20D4"/>
    <w:rsid w:val="00BC7399"/>
    <w:rsid w:val="00BD028E"/>
    <w:rsid w:val="00BE291A"/>
    <w:rsid w:val="00BE4790"/>
    <w:rsid w:val="00BF30E7"/>
    <w:rsid w:val="00C14F21"/>
    <w:rsid w:val="00C31215"/>
    <w:rsid w:val="00C37396"/>
    <w:rsid w:val="00C41316"/>
    <w:rsid w:val="00C415C3"/>
    <w:rsid w:val="00C44E32"/>
    <w:rsid w:val="00C55774"/>
    <w:rsid w:val="00C56D86"/>
    <w:rsid w:val="00C602D7"/>
    <w:rsid w:val="00C60DA5"/>
    <w:rsid w:val="00C6163F"/>
    <w:rsid w:val="00C71CBB"/>
    <w:rsid w:val="00C84109"/>
    <w:rsid w:val="00CA3FB3"/>
    <w:rsid w:val="00CB607A"/>
    <w:rsid w:val="00CC36DA"/>
    <w:rsid w:val="00CC3FFD"/>
    <w:rsid w:val="00CC644A"/>
    <w:rsid w:val="00CE3756"/>
    <w:rsid w:val="00CE3D26"/>
    <w:rsid w:val="00CE5154"/>
    <w:rsid w:val="00D01406"/>
    <w:rsid w:val="00D026E1"/>
    <w:rsid w:val="00D034D8"/>
    <w:rsid w:val="00D07A01"/>
    <w:rsid w:val="00D13C48"/>
    <w:rsid w:val="00D15632"/>
    <w:rsid w:val="00D30060"/>
    <w:rsid w:val="00D36AC1"/>
    <w:rsid w:val="00D41991"/>
    <w:rsid w:val="00D62D51"/>
    <w:rsid w:val="00D8582B"/>
    <w:rsid w:val="00D93292"/>
    <w:rsid w:val="00DA4C9B"/>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31B2"/>
    <w:rsid w:val="00E80CAC"/>
    <w:rsid w:val="00E8279A"/>
    <w:rsid w:val="00E84F23"/>
    <w:rsid w:val="00E852C8"/>
    <w:rsid w:val="00EA0299"/>
    <w:rsid w:val="00EA0C8F"/>
    <w:rsid w:val="00EA2F75"/>
    <w:rsid w:val="00EB0AAE"/>
    <w:rsid w:val="00EB6EDC"/>
    <w:rsid w:val="00EB7FCC"/>
    <w:rsid w:val="00EE5F1C"/>
    <w:rsid w:val="00F145A5"/>
    <w:rsid w:val="00F21A7C"/>
    <w:rsid w:val="00F26A09"/>
    <w:rsid w:val="00F44164"/>
    <w:rsid w:val="00F44BFB"/>
    <w:rsid w:val="00F549C1"/>
    <w:rsid w:val="00F54BA8"/>
    <w:rsid w:val="00F550D2"/>
    <w:rsid w:val="00F61C43"/>
    <w:rsid w:val="00F6233B"/>
    <w:rsid w:val="00F65213"/>
    <w:rsid w:val="00F67183"/>
    <w:rsid w:val="00F6737B"/>
    <w:rsid w:val="00F81DB6"/>
    <w:rsid w:val="00FA17FD"/>
    <w:rsid w:val="00FA18EF"/>
    <w:rsid w:val="00FA1A8F"/>
    <w:rsid w:val="00FC34E0"/>
    <w:rsid w:val="00FC40FA"/>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UNEP/OzL.Pro/ExCom/83/24</Document_x0020_Number>
    <DocumentType xmlns="48d2d36d-b4e3-478b-a344-cdbeebaca89a">Pre-session</DocumentType>
  </documentManagement>
</p:properties>
</file>

<file path=customXml/itemProps1.xml><?xml version="1.0" encoding="utf-8"?>
<ds:datastoreItem xmlns:ds="http://schemas.openxmlformats.org/officeDocument/2006/customXml" ds:itemID="{AD334FC0-FB21-4F00-8FBB-F537F810FD83}"/>
</file>

<file path=customXml/itemProps2.xml><?xml version="1.0" encoding="utf-8"?>
<ds:datastoreItem xmlns:ds="http://schemas.openxmlformats.org/officeDocument/2006/customXml" ds:itemID="{14CA5A3D-D6FC-4316-9352-B97487D8304E}"/>
</file>

<file path=customXml/itemProps3.xml><?xml version="1.0" encoding="utf-8"?>
<ds:datastoreItem xmlns:ds="http://schemas.openxmlformats.org/officeDocument/2006/customXml" ds:itemID="{47F70C27-E2E7-4997-9F61-417D251C667C}"/>
</file>

<file path=customXml/itemProps4.xml><?xml version="1.0" encoding="utf-8"?>
<ds:datastoreItem xmlns:ds="http://schemas.openxmlformats.org/officeDocument/2006/customXml" ds:itemID="{5F26131C-C74F-4DBF-BD28-562B1A5FC293}"/>
</file>

<file path=docProps/app.xml><?xml version="1.0" encoding="utf-8"?>
<Properties xmlns="http://schemas.openxmlformats.org/officeDocument/2006/extended-properties" xmlns:vt="http://schemas.openxmlformats.org/officeDocument/2006/docPropsVTypes">
  <Template>A81-template</Template>
  <TotalTime>220</TotalTime>
  <Pages>8</Pages>
  <Words>2567</Words>
  <Characters>15117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مقترح مشروع: كوستاريكا</vt:lpstr>
    </vt:vector>
  </TitlesOfParts>
  <Company/>
  <LinksUpToDate>false</LinksUpToDate>
  <CharactersWithSpaces>17649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كوستاريكا</dc:title>
  <cp:lastModifiedBy>HBE</cp:lastModifiedBy>
  <cp:revision>30</cp:revision>
  <cp:lastPrinted>2019-05-03T00:41:00Z</cp:lastPrinted>
  <dcterms:created xsi:type="dcterms:W3CDTF">2019-05-02T01:32:00Z</dcterms:created>
  <dcterms:modified xsi:type="dcterms:W3CDTF">2019-05-17T20:50:00Z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UNEP/OzL.Pro/ExCom/83/24</vt:lpwstr>
  </property>
  <property fmtid="{D5CDD505-2E9C-101B-9397-08002B2CF9AE}" pid="3" name="Revision date">
    <vt:lpwstr>4/30/2019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