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Override PartName="/word/header15.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93EF0" w:rsidRPr="00C93EF0" w14:paraId="0BC4D5A1" w14:textId="77777777" w:rsidTr="007010F9">
        <w:trPr>
          <w:trHeight w:val="720"/>
        </w:trPr>
        <w:tc>
          <w:tcPr>
            <w:tcW w:w="5490" w:type="dxa"/>
            <w:gridSpan w:val="2"/>
            <w:tcBorders>
              <w:bottom w:val="single" w:sz="18" w:space="0" w:color="auto"/>
            </w:tcBorders>
          </w:tcPr>
          <w:p w14:paraId="3E5BF5B5" w14:textId="77777777" w:rsidR="00C15867" w:rsidRPr="00C93EF0" w:rsidRDefault="00C15867" w:rsidP="00514CF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color w:val="000000" w:themeColor="text1"/>
                <w:sz w:val="28"/>
                <w:szCs w:val="28"/>
              </w:rPr>
            </w:pPr>
            <w:r w:rsidRPr="00C93EF0">
              <w:rPr>
                <w:rFonts w:ascii="Univers" w:hAnsi="Univers"/>
                <w:b/>
                <w:color w:val="000000" w:themeColor="text1"/>
                <w:sz w:val="28"/>
                <w:szCs w:val="28"/>
              </w:rPr>
              <w:t>UNITED</w:t>
            </w:r>
            <w:r w:rsidRPr="00C93EF0">
              <w:rPr>
                <w:rFonts w:ascii="Univers" w:hAnsi="Univers"/>
                <w:b/>
                <w:color w:val="000000" w:themeColor="text1"/>
                <w:sz w:val="28"/>
                <w:szCs w:val="28"/>
              </w:rPr>
              <w:br/>
              <w:t>NATIONS</w:t>
            </w:r>
          </w:p>
        </w:tc>
        <w:tc>
          <w:tcPr>
            <w:tcW w:w="4590" w:type="dxa"/>
            <w:tcBorders>
              <w:bottom w:val="single" w:sz="18" w:space="0" w:color="auto"/>
            </w:tcBorders>
          </w:tcPr>
          <w:p w14:paraId="68EDF45F" w14:textId="77777777" w:rsidR="00C15867" w:rsidRPr="00C93EF0" w:rsidRDefault="00C15867" w:rsidP="00514CFD">
            <w:pPr>
              <w:jc w:val="right"/>
              <w:rPr>
                <w:color w:val="000000" w:themeColor="text1"/>
                <w:sz w:val="52"/>
                <w:szCs w:val="52"/>
              </w:rPr>
            </w:pPr>
            <w:r w:rsidRPr="00C93EF0">
              <w:rPr>
                <w:rFonts w:ascii="Univers Bold" w:hAnsi="Univers Bold"/>
                <w:b/>
                <w:color w:val="000000" w:themeColor="text1"/>
                <w:sz w:val="72"/>
              </w:rPr>
              <w:t>EP</w:t>
            </w:r>
          </w:p>
        </w:tc>
      </w:tr>
      <w:tr w:rsidR="00C93EF0" w:rsidRPr="00C93EF0" w14:paraId="1E614B25" w14:textId="77777777" w:rsidTr="007010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944314C" w14:textId="77777777" w:rsidR="00C15867" w:rsidRPr="00C93EF0" w:rsidRDefault="00C15867" w:rsidP="00514CFD">
            <w:pPr>
              <w:spacing w:before="120"/>
              <w:rPr>
                <w:color w:val="000000" w:themeColor="text1"/>
              </w:rPr>
            </w:pPr>
            <w:r w:rsidRPr="00C93EF0">
              <w:rPr>
                <w:noProof/>
                <w:color w:val="000000" w:themeColor="text1"/>
                <w:lang w:val="en-US"/>
              </w:rPr>
              <w:drawing>
                <wp:anchor distT="0" distB="0" distL="114300" distR="114300" simplePos="0" relativeHeight="251660288" behindDoc="0" locked="0" layoutInCell="1" allowOverlap="1" wp14:anchorId="507161FF" wp14:editId="28C9416A">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C93EF0">
              <w:rPr>
                <w:noProof/>
                <w:color w:val="000000" w:themeColor="text1"/>
                <w:lang w:val="en-US"/>
              </w:rPr>
              <w:drawing>
                <wp:anchor distT="0" distB="0" distL="114300" distR="114300" simplePos="0" relativeHeight="251661312" behindDoc="1" locked="0" layoutInCell="0" allowOverlap="1" wp14:anchorId="4BDF47D0" wp14:editId="4FD2DB4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6823DFBD" w14:textId="77777777" w:rsidR="008F50A3" w:rsidRPr="00C93EF0" w:rsidRDefault="008F50A3" w:rsidP="00514CF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color w:val="000000" w:themeColor="text1"/>
                <w:sz w:val="32"/>
              </w:rPr>
            </w:pPr>
          </w:p>
          <w:p w14:paraId="434B392A" w14:textId="77777777" w:rsidR="00C15867" w:rsidRPr="00C93EF0" w:rsidRDefault="00C15867" w:rsidP="00514CF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color w:val="000000" w:themeColor="text1"/>
                <w:sz w:val="32"/>
              </w:rPr>
            </w:pPr>
            <w:r w:rsidRPr="00C93EF0">
              <w:rPr>
                <w:rFonts w:ascii="Univers" w:hAnsi="Univers"/>
                <w:b/>
                <w:color w:val="000000" w:themeColor="text1"/>
                <w:sz w:val="32"/>
              </w:rPr>
              <w:t>United Nations</w:t>
            </w:r>
          </w:p>
          <w:p w14:paraId="37DCE27D" w14:textId="77777777" w:rsidR="00C15867" w:rsidRPr="00C93EF0" w:rsidRDefault="00C15867" w:rsidP="00514CF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color w:val="000000" w:themeColor="text1"/>
              </w:rPr>
            </w:pPr>
            <w:r w:rsidRPr="00C93EF0">
              <w:rPr>
                <w:rFonts w:ascii="Univers" w:hAnsi="Univers"/>
                <w:b/>
                <w:color w:val="000000" w:themeColor="text1"/>
                <w:sz w:val="32"/>
              </w:rPr>
              <w:t>Environment</w:t>
            </w:r>
          </w:p>
          <w:p w14:paraId="2FE9B445" w14:textId="77777777" w:rsidR="00C15867" w:rsidRPr="00C93EF0" w:rsidRDefault="00C15867" w:rsidP="00514CF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color w:val="000000" w:themeColor="text1"/>
                <w:sz w:val="32"/>
              </w:rPr>
            </w:pPr>
            <w:r w:rsidRPr="00C93EF0">
              <w:rPr>
                <w:rFonts w:ascii="Univers" w:hAnsi="Univers"/>
                <w:b/>
                <w:color w:val="000000" w:themeColor="text1"/>
                <w:sz w:val="32"/>
              </w:rPr>
              <w:t>Programme</w:t>
            </w:r>
          </w:p>
          <w:p w14:paraId="33B59342" w14:textId="77777777" w:rsidR="00C15867" w:rsidRPr="00C93EF0" w:rsidRDefault="00C15867" w:rsidP="00514CFD">
            <w:pPr>
              <w:spacing w:before="720"/>
              <w:ind w:left="158"/>
              <w:rPr>
                <w:color w:val="000000" w:themeColor="text1"/>
              </w:rPr>
            </w:pPr>
          </w:p>
        </w:tc>
        <w:tc>
          <w:tcPr>
            <w:tcW w:w="4590" w:type="dxa"/>
            <w:tcBorders>
              <w:top w:val="nil"/>
              <w:left w:val="nil"/>
              <w:bottom w:val="single" w:sz="36" w:space="0" w:color="auto"/>
              <w:right w:val="nil"/>
            </w:tcBorders>
          </w:tcPr>
          <w:p w14:paraId="57DF1CCC" w14:textId="77777777" w:rsidR="008F50A3" w:rsidRPr="00C93EF0" w:rsidRDefault="008F50A3" w:rsidP="00514CFD">
            <w:pPr>
              <w:rPr>
                <w:color w:val="000000" w:themeColor="text1"/>
              </w:rPr>
            </w:pPr>
          </w:p>
          <w:p w14:paraId="2560A570" w14:textId="77777777" w:rsidR="00C15867" w:rsidRPr="00C93EF0" w:rsidRDefault="00C15867" w:rsidP="00514CFD">
            <w:pPr>
              <w:rPr>
                <w:color w:val="000000" w:themeColor="text1"/>
              </w:rPr>
            </w:pPr>
            <w:r w:rsidRPr="00C93EF0">
              <w:rPr>
                <w:color w:val="000000" w:themeColor="text1"/>
              </w:rPr>
              <w:t>Distr.</w:t>
            </w:r>
          </w:p>
          <w:p w14:paraId="07B77FAD" w14:textId="77777777" w:rsidR="00923540" w:rsidRPr="00C93EF0" w:rsidRDefault="00923540" w:rsidP="00514CFD">
            <w:pPr>
              <w:rPr>
                <w:color w:val="000000" w:themeColor="text1"/>
              </w:rPr>
            </w:pPr>
            <w:r w:rsidRPr="00C93EF0">
              <w:rPr>
                <w:color w:val="000000" w:themeColor="text1"/>
              </w:rPr>
              <w:t>GENERAL</w:t>
            </w:r>
          </w:p>
          <w:p w14:paraId="25A9B5FD" w14:textId="77777777" w:rsidR="00C15867" w:rsidRPr="00C93EF0" w:rsidRDefault="00C15867" w:rsidP="00514CFD">
            <w:pPr>
              <w:rPr>
                <w:color w:val="000000" w:themeColor="text1"/>
              </w:rPr>
            </w:pPr>
          </w:p>
          <w:p w14:paraId="7AB76FD7" w14:textId="77777777" w:rsidR="008F50A3" w:rsidRPr="00C93EF0" w:rsidRDefault="008F50A3" w:rsidP="00514CFD">
            <w:pPr>
              <w:rPr>
                <w:color w:val="000000" w:themeColor="text1"/>
              </w:rPr>
            </w:pPr>
          </w:p>
          <w:p w14:paraId="6A4A8F80" w14:textId="3936C0DB" w:rsidR="00C15867" w:rsidRPr="00C93EF0" w:rsidRDefault="00EF6C01" w:rsidP="00514CFD">
            <w:pPr>
              <w:rPr>
                <w:color w:val="000000" w:themeColor="text1"/>
              </w:rPr>
            </w:pPr>
            <w:r w:rsidRPr="00C93EF0">
              <w:rPr>
                <w:color w:val="000000" w:themeColor="text1"/>
              </w:rPr>
              <w:fldChar w:fldCharType="begin"/>
            </w:r>
            <w:r w:rsidRPr="00C93EF0">
              <w:rPr>
                <w:color w:val="000000" w:themeColor="text1"/>
              </w:rPr>
              <w:instrText xml:space="preserve"> DOCPROPERTY "Document number"  \* MERGEFORMAT </w:instrText>
            </w:r>
            <w:r w:rsidRPr="00C93EF0">
              <w:rPr>
                <w:color w:val="000000" w:themeColor="text1"/>
              </w:rPr>
              <w:fldChar w:fldCharType="separate"/>
            </w:r>
            <w:r w:rsidR="00C858BE" w:rsidRPr="00C93EF0">
              <w:rPr>
                <w:color w:val="000000" w:themeColor="text1"/>
              </w:rPr>
              <w:t>UNEP/OzL.Pro/ExCom/81/16</w:t>
            </w:r>
            <w:r w:rsidRPr="00C93EF0">
              <w:rPr>
                <w:color w:val="000000" w:themeColor="text1"/>
              </w:rPr>
              <w:fldChar w:fldCharType="end"/>
            </w:r>
          </w:p>
          <w:p w14:paraId="49702034" w14:textId="52F1E41A" w:rsidR="00C15867" w:rsidRPr="00C93EF0" w:rsidRDefault="00BC2495" w:rsidP="00514CFD">
            <w:pPr>
              <w:rPr>
                <w:color w:val="000000" w:themeColor="text1"/>
              </w:rPr>
            </w:pPr>
            <w:r w:rsidRPr="00C93EF0">
              <w:rPr>
                <w:color w:val="000000" w:themeColor="text1"/>
              </w:rPr>
              <w:fldChar w:fldCharType="begin"/>
            </w:r>
            <w:r w:rsidR="00851352" w:rsidRPr="00C93EF0">
              <w:rPr>
                <w:color w:val="000000" w:themeColor="text1"/>
              </w:rPr>
              <w:instrText xml:space="preserve"> DOCPROPERTY "Revision date" \@ "d MMMM YYYY"  \* MERGEFORMAT </w:instrText>
            </w:r>
            <w:r w:rsidRPr="00C93EF0">
              <w:rPr>
                <w:color w:val="000000" w:themeColor="text1"/>
              </w:rPr>
              <w:fldChar w:fldCharType="separate"/>
            </w:r>
            <w:r w:rsidR="00C60CB6" w:rsidRPr="00C93EF0">
              <w:rPr>
                <w:color w:val="000000" w:themeColor="text1"/>
              </w:rPr>
              <w:t>21 May 2018</w:t>
            </w:r>
            <w:r w:rsidRPr="00C93EF0">
              <w:rPr>
                <w:color w:val="000000" w:themeColor="text1"/>
              </w:rPr>
              <w:fldChar w:fldCharType="end"/>
            </w:r>
          </w:p>
          <w:p w14:paraId="6D904AA6" w14:textId="77777777" w:rsidR="00C15867" w:rsidRPr="00C93EF0" w:rsidRDefault="00C15867" w:rsidP="00514CFD">
            <w:pPr>
              <w:rPr>
                <w:caps/>
                <w:color w:val="000000" w:themeColor="text1"/>
              </w:rPr>
            </w:pPr>
          </w:p>
          <w:p w14:paraId="538CA163" w14:textId="77777777" w:rsidR="008F50A3" w:rsidRPr="00C93EF0" w:rsidRDefault="008F50A3" w:rsidP="00514CFD">
            <w:pPr>
              <w:rPr>
                <w:caps/>
                <w:color w:val="000000" w:themeColor="text1"/>
              </w:rPr>
            </w:pPr>
          </w:p>
          <w:p w14:paraId="55184022" w14:textId="77777777" w:rsidR="00C15867" w:rsidRPr="00C93EF0" w:rsidRDefault="00C15867" w:rsidP="00514CFD">
            <w:pPr>
              <w:rPr>
                <w:color w:val="000000" w:themeColor="text1"/>
              </w:rPr>
            </w:pPr>
            <w:r w:rsidRPr="00C93EF0">
              <w:rPr>
                <w:color w:val="000000" w:themeColor="text1"/>
              </w:rPr>
              <w:t>ORIGINAL: ENGLISH</w:t>
            </w:r>
          </w:p>
        </w:tc>
      </w:tr>
    </w:tbl>
    <w:p w14:paraId="158C8869" w14:textId="77777777" w:rsidR="009E196C" w:rsidRPr="00C93EF0" w:rsidRDefault="00C15867" w:rsidP="00514CFD">
      <w:pPr>
        <w:jc w:val="left"/>
        <w:rPr>
          <w:color w:val="000000" w:themeColor="text1"/>
        </w:rPr>
      </w:pPr>
      <w:r w:rsidRPr="00C93EF0">
        <w:rPr>
          <w:color w:val="000000" w:themeColor="text1"/>
        </w:rPr>
        <w:t>EXECUTIVE COMMITTEE OF</w:t>
      </w:r>
      <w:r w:rsidRPr="00C93EF0">
        <w:rPr>
          <w:color w:val="000000" w:themeColor="text1"/>
        </w:rPr>
        <w:br/>
        <w:t xml:space="preserve">  THE MULT</w:t>
      </w:r>
      <w:bookmarkStart w:id="0" w:name="_GoBack"/>
      <w:bookmarkEnd w:id="0"/>
      <w:r w:rsidRPr="00C93EF0">
        <w:rPr>
          <w:color w:val="000000" w:themeColor="text1"/>
        </w:rPr>
        <w:t>ILATERAL FUND FOR THE</w:t>
      </w:r>
      <w:r w:rsidRPr="00C93EF0">
        <w:rPr>
          <w:color w:val="000000" w:themeColor="text1"/>
        </w:rPr>
        <w:br/>
        <w:t xml:space="preserve">  IMPLEMENTATION OF THE MONTREAL PROTOCOL</w:t>
      </w:r>
      <w:r w:rsidRPr="00C93EF0">
        <w:rPr>
          <w:color w:val="000000" w:themeColor="text1"/>
        </w:rPr>
        <w:br/>
      </w:r>
      <w:r w:rsidR="009E196C" w:rsidRPr="00C93EF0">
        <w:rPr>
          <w:color w:val="000000" w:themeColor="text1"/>
          <w:lang w:val="en-CA"/>
        </w:rPr>
        <w:t xml:space="preserve">Eighty-first </w:t>
      </w:r>
      <w:r w:rsidR="009E196C" w:rsidRPr="00C93EF0">
        <w:rPr>
          <w:color w:val="000000" w:themeColor="text1"/>
        </w:rPr>
        <w:t>Meeting</w:t>
      </w:r>
    </w:p>
    <w:p w14:paraId="4B59DFF0" w14:textId="77777777" w:rsidR="009E196C" w:rsidRPr="00C93EF0" w:rsidRDefault="009E196C" w:rsidP="00514CFD">
      <w:pPr>
        <w:jc w:val="left"/>
        <w:rPr>
          <w:color w:val="000000" w:themeColor="text1"/>
          <w:lang w:val="en-CA"/>
        </w:rPr>
      </w:pPr>
      <w:r w:rsidRPr="00C93EF0">
        <w:rPr>
          <w:color w:val="000000" w:themeColor="text1"/>
          <w:lang w:val="en-CA"/>
        </w:rPr>
        <w:t xml:space="preserve">Montreal, </w:t>
      </w:r>
      <w:r w:rsidRPr="00C93EF0">
        <w:rPr>
          <w:color w:val="000000" w:themeColor="text1"/>
        </w:rPr>
        <w:t>18-22 June 2018</w:t>
      </w:r>
    </w:p>
    <w:p w14:paraId="51F0D214" w14:textId="77777777" w:rsidR="00C15867" w:rsidRPr="00C93EF0" w:rsidRDefault="00C15867" w:rsidP="00514CFD">
      <w:pPr>
        <w:jc w:val="left"/>
        <w:rPr>
          <w:color w:val="000000" w:themeColor="text1"/>
          <w:lang w:val="en-US"/>
        </w:rPr>
      </w:pPr>
    </w:p>
    <w:p w14:paraId="1EB82594" w14:textId="77777777" w:rsidR="008F50A3" w:rsidRPr="00C93EF0" w:rsidRDefault="008F50A3" w:rsidP="00514CFD">
      <w:pPr>
        <w:jc w:val="left"/>
        <w:rPr>
          <w:color w:val="000000" w:themeColor="text1"/>
          <w:lang w:val="en-US"/>
        </w:rPr>
      </w:pPr>
    </w:p>
    <w:p w14:paraId="19867037" w14:textId="77777777" w:rsidR="008F50A3" w:rsidRPr="00C93EF0" w:rsidRDefault="008F50A3" w:rsidP="00514CFD">
      <w:pPr>
        <w:jc w:val="left"/>
        <w:rPr>
          <w:color w:val="000000" w:themeColor="text1"/>
          <w:lang w:val="en-US"/>
        </w:rPr>
      </w:pPr>
    </w:p>
    <w:p w14:paraId="558BB277" w14:textId="77777777" w:rsidR="004E7F9C" w:rsidRPr="00C93EF0" w:rsidRDefault="004E7F9C" w:rsidP="00514CFD">
      <w:pPr>
        <w:pStyle w:val="Title1"/>
        <w:rPr>
          <w:color w:val="000000" w:themeColor="text1"/>
        </w:rPr>
      </w:pPr>
    </w:p>
    <w:p w14:paraId="6B4A59D1" w14:textId="77777777" w:rsidR="008F50A3" w:rsidRPr="00C93EF0" w:rsidRDefault="008F50A3" w:rsidP="00514CFD">
      <w:pPr>
        <w:pStyle w:val="Title1"/>
        <w:rPr>
          <w:color w:val="000000" w:themeColor="text1"/>
        </w:rPr>
      </w:pPr>
    </w:p>
    <w:p w14:paraId="1E6497EC" w14:textId="77777777" w:rsidR="008F50A3" w:rsidRPr="00C93EF0" w:rsidRDefault="008F50A3" w:rsidP="00514CFD">
      <w:pPr>
        <w:pStyle w:val="Title1"/>
        <w:rPr>
          <w:color w:val="000000" w:themeColor="text1"/>
        </w:rPr>
      </w:pPr>
    </w:p>
    <w:p w14:paraId="1424E8EB" w14:textId="77777777" w:rsidR="008F488F" w:rsidRPr="00C93EF0" w:rsidRDefault="008F488F" w:rsidP="00514CFD">
      <w:pPr>
        <w:pStyle w:val="Title1"/>
        <w:rPr>
          <w:color w:val="000000" w:themeColor="text1"/>
        </w:rPr>
      </w:pPr>
      <w:r w:rsidRPr="00C93EF0">
        <w:rPr>
          <w:color w:val="000000" w:themeColor="text1"/>
        </w:rPr>
        <w:t>UNDP’</w:t>
      </w:r>
      <w:r w:rsidRPr="00C93EF0">
        <w:rPr>
          <w:caps w:val="0"/>
          <w:color w:val="000000" w:themeColor="text1"/>
        </w:rPr>
        <w:t>s</w:t>
      </w:r>
      <w:r w:rsidRPr="00C93EF0">
        <w:rPr>
          <w:color w:val="000000" w:themeColor="text1"/>
        </w:rPr>
        <w:t xml:space="preserve"> work programme for 2018</w:t>
      </w:r>
    </w:p>
    <w:p w14:paraId="67082AFA" w14:textId="77777777" w:rsidR="004E7F9C" w:rsidRPr="00C93EF0" w:rsidRDefault="004E7F9C" w:rsidP="00514CFD">
      <w:pPr>
        <w:pStyle w:val="Title1"/>
        <w:rPr>
          <w:color w:val="000000" w:themeColor="text1"/>
        </w:rPr>
      </w:pPr>
    </w:p>
    <w:p w14:paraId="3F65AE15" w14:textId="77777777" w:rsidR="004E7F9C" w:rsidRPr="00C93EF0" w:rsidRDefault="004E7F9C" w:rsidP="00514CFD">
      <w:pPr>
        <w:pStyle w:val="Heading1"/>
        <w:numPr>
          <w:ilvl w:val="0"/>
          <w:numId w:val="0"/>
        </w:numPr>
        <w:rPr>
          <w:color w:val="000000" w:themeColor="text1"/>
        </w:rPr>
      </w:pPr>
    </w:p>
    <w:p w14:paraId="3AD43FBC" w14:textId="77777777" w:rsidR="008C5738" w:rsidRPr="00C93EF0" w:rsidRDefault="008C5738" w:rsidP="00514CFD">
      <w:pPr>
        <w:pStyle w:val="StyleHeader4Para4Left0Firstline0"/>
        <w:numPr>
          <w:ilvl w:val="0"/>
          <w:numId w:val="0"/>
        </w:numPr>
        <w:rPr>
          <w:color w:val="000000" w:themeColor="text1"/>
        </w:rPr>
      </w:pPr>
    </w:p>
    <w:p w14:paraId="7B9DDC8B" w14:textId="77777777" w:rsidR="008C5738" w:rsidRPr="00C93EF0" w:rsidRDefault="004E7F9C" w:rsidP="00514CFD">
      <w:pPr>
        <w:pStyle w:val="StyleHeader4Para4Left0Firstline0"/>
        <w:numPr>
          <w:ilvl w:val="0"/>
          <w:numId w:val="0"/>
        </w:numPr>
        <w:rPr>
          <w:color w:val="000000" w:themeColor="text1"/>
        </w:rPr>
      </w:pPr>
      <w:r w:rsidRPr="00C93EF0">
        <w:rPr>
          <w:color w:val="000000" w:themeColor="text1"/>
        </w:rPr>
        <w:br w:type="page"/>
      </w:r>
    </w:p>
    <w:p w14:paraId="7222CB1C" w14:textId="77777777" w:rsidR="008C5738" w:rsidRPr="00C93EF0" w:rsidRDefault="008C5738" w:rsidP="00514CFD">
      <w:pPr>
        <w:pStyle w:val="StyleHeader4Para4Left0Firstline0"/>
        <w:numPr>
          <w:ilvl w:val="0"/>
          <w:numId w:val="0"/>
        </w:numPr>
        <w:rPr>
          <w:color w:val="000000" w:themeColor="text1"/>
        </w:rPr>
      </w:pPr>
    </w:p>
    <w:p w14:paraId="3BD6F2E0" w14:textId="77777777" w:rsidR="008F488F" w:rsidRPr="00C93EF0" w:rsidRDefault="008F488F" w:rsidP="00514CFD">
      <w:pPr>
        <w:spacing w:after="240"/>
        <w:jc w:val="center"/>
        <w:rPr>
          <w:b/>
          <w:color w:val="000000" w:themeColor="text1"/>
        </w:rPr>
      </w:pPr>
      <w:r w:rsidRPr="00C93EF0">
        <w:rPr>
          <w:b/>
          <w:color w:val="000000" w:themeColor="text1"/>
        </w:rPr>
        <w:t>COMMENTS AND RECOMMENDATION OF THE FUND SECRETARIAT</w:t>
      </w:r>
    </w:p>
    <w:p w14:paraId="40303F09" w14:textId="73335CD9" w:rsidR="008F488F" w:rsidRPr="00C93EF0" w:rsidRDefault="008F488F" w:rsidP="00514CFD">
      <w:pPr>
        <w:pStyle w:val="Heading1"/>
        <w:numPr>
          <w:ilvl w:val="0"/>
          <w:numId w:val="21"/>
        </w:numPr>
        <w:rPr>
          <w:color w:val="000000" w:themeColor="text1"/>
        </w:rPr>
      </w:pPr>
      <w:r w:rsidRPr="00C93EF0">
        <w:rPr>
          <w:color w:val="000000" w:themeColor="text1"/>
        </w:rPr>
        <w:t>UNDP is requesting approval from the Executive Committee of US $</w:t>
      </w:r>
      <w:r w:rsidR="007010F9" w:rsidRPr="00C93EF0">
        <w:rPr>
          <w:color w:val="000000" w:themeColor="text1"/>
        </w:rPr>
        <w:t>589,000</w:t>
      </w:r>
      <w:r w:rsidRPr="00C93EF0">
        <w:rPr>
          <w:color w:val="000000" w:themeColor="text1"/>
        </w:rPr>
        <w:t xml:space="preserve"> plus agency support costs of US $</w:t>
      </w:r>
      <w:r w:rsidR="007010F9" w:rsidRPr="00C93EF0">
        <w:rPr>
          <w:color w:val="000000" w:themeColor="text1"/>
        </w:rPr>
        <w:t xml:space="preserve">41,230 </w:t>
      </w:r>
      <w:r w:rsidRPr="00C93EF0">
        <w:rPr>
          <w:color w:val="000000" w:themeColor="text1"/>
        </w:rPr>
        <w:t>for its 2018 work programme listed in Table 1. The submission is attached to the present document.</w:t>
      </w:r>
    </w:p>
    <w:p w14:paraId="15EF16F0" w14:textId="77777777" w:rsidR="008F488F" w:rsidRPr="00C93EF0" w:rsidRDefault="008F488F" w:rsidP="00514CFD">
      <w:pPr>
        <w:pStyle w:val="StyleHeader4Para4Left0Firstline0"/>
        <w:numPr>
          <w:ilvl w:val="0"/>
          <w:numId w:val="0"/>
        </w:numPr>
        <w:spacing w:after="0"/>
        <w:rPr>
          <w:b/>
          <w:color w:val="000000" w:themeColor="text1"/>
          <w:sz w:val="22"/>
        </w:rPr>
      </w:pPr>
      <w:r w:rsidRPr="00C93EF0">
        <w:rPr>
          <w:b/>
          <w:color w:val="000000" w:themeColor="text1"/>
          <w:sz w:val="22"/>
        </w:rPr>
        <w:t>Table 1: UNDP’s work programme for 2018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5"/>
        <w:gridCol w:w="26"/>
        <w:gridCol w:w="4812"/>
        <w:gridCol w:w="1124"/>
        <w:gridCol w:w="1483"/>
      </w:tblGrid>
      <w:tr w:rsidR="00C93EF0" w:rsidRPr="00C93EF0" w14:paraId="33625E44" w14:textId="77777777" w:rsidTr="007010F9">
        <w:trPr>
          <w:trHeight w:val="690"/>
          <w:tblHeader/>
        </w:trPr>
        <w:tc>
          <w:tcPr>
            <w:tcW w:w="1019" w:type="pct"/>
          </w:tcPr>
          <w:p w14:paraId="4EEBB3A8" w14:textId="77777777" w:rsidR="00C54AA3" w:rsidRPr="00C93EF0" w:rsidRDefault="00C54AA3" w:rsidP="007010F9">
            <w:pPr>
              <w:jc w:val="center"/>
              <w:rPr>
                <w:b/>
                <w:color w:val="000000" w:themeColor="text1"/>
                <w:sz w:val="20"/>
                <w:szCs w:val="20"/>
              </w:rPr>
            </w:pPr>
            <w:r w:rsidRPr="00C93EF0">
              <w:rPr>
                <w:b/>
                <w:color w:val="000000" w:themeColor="text1"/>
                <w:sz w:val="20"/>
                <w:szCs w:val="20"/>
              </w:rPr>
              <w:t>Country</w:t>
            </w:r>
          </w:p>
        </w:tc>
        <w:tc>
          <w:tcPr>
            <w:tcW w:w="2587" w:type="pct"/>
            <w:gridSpan w:val="2"/>
          </w:tcPr>
          <w:p w14:paraId="43581BA8" w14:textId="77777777" w:rsidR="00C54AA3" w:rsidRPr="00C93EF0" w:rsidRDefault="00C54AA3" w:rsidP="007010F9">
            <w:pPr>
              <w:jc w:val="center"/>
              <w:rPr>
                <w:b/>
                <w:color w:val="000000" w:themeColor="text1"/>
                <w:sz w:val="20"/>
                <w:szCs w:val="20"/>
              </w:rPr>
            </w:pPr>
            <w:r w:rsidRPr="00C93EF0">
              <w:rPr>
                <w:b/>
                <w:color w:val="000000" w:themeColor="text1"/>
                <w:sz w:val="20"/>
                <w:szCs w:val="20"/>
              </w:rPr>
              <w:t>Activity/Project</w:t>
            </w:r>
          </w:p>
        </w:tc>
        <w:tc>
          <w:tcPr>
            <w:tcW w:w="601" w:type="pct"/>
          </w:tcPr>
          <w:p w14:paraId="2629DDE4" w14:textId="77777777" w:rsidR="00C54AA3" w:rsidRPr="00C93EF0" w:rsidRDefault="00C54AA3" w:rsidP="007010F9">
            <w:pPr>
              <w:jc w:val="center"/>
              <w:rPr>
                <w:b/>
                <w:color w:val="000000" w:themeColor="text1"/>
                <w:sz w:val="20"/>
                <w:szCs w:val="20"/>
              </w:rPr>
            </w:pPr>
            <w:r w:rsidRPr="00C93EF0">
              <w:rPr>
                <w:b/>
                <w:color w:val="000000" w:themeColor="text1"/>
                <w:sz w:val="20"/>
                <w:szCs w:val="20"/>
              </w:rPr>
              <w:t>Amount Requested (US $)</w:t>
            </w:r>
          </w:p>
        </w:tc>
        <w:tc>
          <w:tcPr>
            <w:tcW w:w="793" w:type="pct"/>
          </w:tcPr>
          <w:p w14:paraId="2F322FD9" w14:textId="77777777" w:rsidR="00C54AA3" w:rsidRPr="00C93EF0" w:rsidRDefault="00C54AA3" w:rsidP="007010F9">
            <w:pPr>
              <w:jc w:val="center"/>
              <w:rPr>
                <w:b/>
                <w:color w:val="000000" w:themeColor="text1"/>
                <w:sz w:val="20"/>
                <w:szCs w:val="20"/>
              </w:rPr>
            </w:pPr>
            <w:r w:rsidRPr="00C93EF0">
              <w:rPr>
                <w:b/>
                <w:color w:val="000000" w:themeColor="text1"/>
                <w:sz w:val="20"/>
                <w:szCs w:val="20"/>
              </w:rPr>
              <w:t>Amount Recommended (US $)</w:t>
            </w:r>
          </w:p>
        </w:tc>
      </w:tr>
      <w:tr w:rsidR="00C93EF0" w:rsidRPr="00C93EF0" w14:paraId="7622A73C" w14:textId="77777777" w:rsidTr="007010F9">
        <w:trPr>
          <w:trHeight w:val="219"/>
        </w:trPr>
        <w:tc>
          <w:tcPr>
            <w:tcW w:w="5000" w:type="pct"/>
            <w:gridSpan w:val="5"/>
          </w:tcPr>
          <w:p w14:paraId="5FC726A6" w14:textId="77777777" w:rsidR="00C54AA3" w:rsidRPr="00C93EF0" w:rsidRDefault="00C54AA3" w:rsidP="007010F9">
            <w:pPr>
              <w:widowControl w:val="0"/>
              <w:rPr>
                <w:color w:val="000000" w:themeColor="text1"/>
                <w:sz w:val="20"/>
                <w:szCs w:val="20"/>
              </w:rPr>
            </w:pPr>
            <w:r w:rsidRPr="00C93EF0">
              <w:rPr>
                <w:b/>
                <w:color w:val="000000" w:themeColor="text1"/>
                <w:sz w:val="20"/>
                <w:szCs w:val="20"/>
              </w:rPr>
              <w:t>SECTION A: ACTIVITIES RECOMMENDED FOR BLANKET APPROVAL</w:t>
            </w:r>
          </w:p>
        </w:tc>
      </w:tr>
      <w:tr w:rsidR="00C93EF0" w:rsidRPr="00C93EF0" w14:paraId="26356BA0" w14:textId="77777777" w:rsidTr="007010F9">
        <w:trPr>
          <w:trHeight w:val="235"/>
        </w:trPr>
        <w:tc>
          <w:tcPr>
            <w:tcW w:w="5000" w:type="pct"/>
            <w:gridSpan w:val="5"/>
          </w:tcPr>
          <w:p w14:paraId="2A76AF72" w14:textId="77777777" w:rsidR="00C54AA3" w:rsidRPr="00C93EF0" w:rsidRDefault="00C54AA3" w:rsidP="007010F9">
            <w:pPr>
              <w:rPr>
                <w:b/>
                <w:bCs/>
                <w:color w:val="000000" w:themeColor="text1"/>
                <w:sz w:val="20"/>
                <w:szCs w:val="20"/>
              </w:rPr>
            </w:pPr>
            <w:r w:rsidRPr="00C93EF0">
              <w:rPr>
                <w:b/>
                <w:bCs/>
                <w:color w:val="000000" w:themeColor="text1"/>
                <w:sz w:val="20"/>
                <w:szCs w:val="20"/>
              </w:rPr>
              <w:t>A1: Renewal of institutional strengthening projects</w:t>
            </w:r>
          </w:p>
        </w:tc>
      </w:tr>
      <w:tr w:rsidR="00C93EF0" w:rsidRPr="00C93EF0" w14:paraId="29185970" w14:textId="77777777" w:rsidTr="007010F9">
        <w:trPr>
          <w:trHeight w:val="219"/>
        </w:trPr>
        <w:tc>
          <w:tcPr>
            <w:tcW w:w="1019" w:type="pct"/>
          </w:tcPr>
          <w:p w14:paraId="6A6EB057" w14:textId="77777777" w:rsidR="00C54AA3" w:rsidRPr="00C93EF0" w:rsidRDefault="00C54AA3" w:rsidP="007010F9">
            <w:pPr>
              <w:jc w:val="left"/>
              <w:rPr>
                <w:color w:val="000000" w:themeColor="text1"/>
                <w:sz w:val="20"/>
                <w:szCs w:val="20"/>
              </w:rPr>
            </w:pPr>
            <w:r w:rsidRPr="00C93EF0">
              <w:rPr>
                <w:color w:val="000000" w:themeColor="text1"/>
                <w:sz w:val="20"/>
                <w:szCs w:val="20"/>
              </w:rPr>
              <w:t>Georgia</w:t>
            </w:r>
          </w:p>
        </w:tc>
        <w:tc>
          <w:tcPr>
            <w:tcW w:w="2587" w:type="pct"/>
            <w:gridSpan w:val="2"/>
            <w:vAlign w:val="center"/>
          </w:tcPr>
          <w:p w14:paraId="336FE3EE" w14:textId="77777777" w:rsidR="00C54AA3" w:rsidRPr="00C93EF0" w:rsidRDefault="00C54AA3" w:rsidP="007010F9">
            <w:pPr>
              <w:rPr>
                <w:color w:val="000000" w:themeColor="text1"/>
                <w:sz w:val="20"/>
                <w:szCs w:val="20"/>
                <w:highlight w:val="yellow"/>
              </w:rPr>
            </w:pPr>
            <w:r w:rsidRPr="00C93EF0">
              <w:rPr>
                <w:color w:val="000000" w:themeColor="text1"/>
                <w:sz w:val="20"/>
                <w:szCs w:val="20"/>
                <w:lang w:val="en-US"/>
              </w:rPr>
              <w:t>Renewal of institutional strengthening project (phase X)</w:t>
            </w:r>
          </w:p>
        </w:tc>
        <w:tc>
          <w:tcPr>
            <w:tcW w:w="601" w:type="pct"/>
          </w:tcPr>
          <w:p w14:paraId="6687F1A2" w14:textId="77777777" w:rsidR="00C54AA3" w:rsidRPr="00C93EF0" w:rsidRDefault="00C54AA3" w:rsidP="007010F9">
            <w:pPr>
              <w:jc w:val="right"/>
              <w:rPr>
                <w:color w:val="000000" w:themeColor="text1"/>
                <w:sz w:val="20"/>
                <w:szCs w:val="20"/>
              </w:rPr>
            </w:pPr>
            <w:r w:rsidRPr="00C93EF0">
              <w:rPr>
                <w:color w:val="000000" w:themeColor="text1"/>
                <w:sz w:val="20"/>
                <w:szCs w:val="20"/>
              </w:rPr>
              <w:t>85,000</w:t>
            </w:r>
          </w:p>
        </w:tc>
        <w:tc>
          <w:tcPr>
            <w:tcW w:w="793" w:type="pct"/>
          </w:tcPr>
          <w:p w14:paraId="084DBB55" w14:textId="77777777" w:rsidR="00C54AA3" w:rsidRPr="00C93EF0" w:rsidRDefault="00C54AA3" w:rsidP="007010F9">
            <w:pPr>
              <w:jc w:val="right"/>
              <w:rPr>
                <w:color w:val="000000" w:themeColor="text1"/>
                <w:sz w:val="20"/>
                <w:szCs w:val="20"/>
              </w:rPr>
            </w:pPr>
            <w:r w:rsidRPr="00C93EF0">
              <w:rPr>
                <w:color w:val="000000" w:themeColor="text1"/>
                <w:sz w:val="20"/>
                <w:szCs w:val="20"/>
              </w:rPr>
              <w:t>85,000</w:t>
            </w:r>
          </w:p>
        </w:tc>
      </w:tr>
      <w:tr w:rsidR="00C93EF0" w:rsidRPr="00C93EF0" w14:paraId="10D54EEB" w14:textId="77777777" w:rsidTr="007010F9">
        <w:trPr>
          <w:trHeight w:val="235"/>
        </w:trPr>
        <w:tc>
          <w:tcPr>
            <w:tcW w:w="3606" w:type="pct"/>
            <w:gridSpan w:val="3"/>
          </w:tcPr>
          <w:p w14:paraId="262BE1F3" w14:textId="77777777" w:rsidR="00C54AA3" w:rsidRPr="00C93EF0" w:rsidRDefault="00C54AA3" w:rsidP="007010F9">
            <w:pPr>
              <w:jc w:val="right"/>
              <w:rPr>
                <w:color w:val="000000" w:themeColor="text1"/>
                <w:sz w:val="20"/>
                <w:szCs w:val="20"/>
              </w:rPr>
            </w:pPr>
            <w:r w:rsidRPr="00C93EF0">
              <w:rPr>
                <w:color w:val="000000" w:themeColor="text1"/>
                <w:sz w:val="20"/>
                <w:szCs w:val="20"/>
              </w:rPr>
              <w:t>Subtotal for A1</w:t>
            </w:r>
          </w:p>
        </w:tc>
        <w:tc>
          <w:tcPr>
            <w:tcW w:w="601" w:type="pct"/>
          </w:tcPr>
          <w:p w14:paraId="7C87ECF5" w14:textId="77777777" w:rsidR="00C54AA3" w:rsidRPr="00C93EF0" w:rsidRDefault="00C54AA3" w:rsidP="007010F9">
            <w:pPr>
              <w:jc w:val="right"/>
              <w:rPr>
                <w:color w:val="000000" w:themeColor="text1"/>
                <w:sz w:val="20"/>
              </w:rPr>
            </w:pPr>
            <w:r w:rsidRPr="00C93EF0">
              <w:rPr>
                <w:color w:val="000000" w:themeColor="text1"/>
                <w:sz w:val="20"/>
              </w:rPr>
              <w:t>85,000</w:t>
            </w:r>
          </w:p>
        </w:tc>
        <w:tc>
          <w:tcPr>
            <w:tcW w:w="793" w:type="pct"/>
          </w:tcPr>
          <w:p w14:paraId="059A705D" w14:textId="77777777" w:rsidR="00C54AA3" w:rsidRPr="00C93EF0" w:rsidRDefault="00C54AA3" w:rsidP="007010F9">
            <w:pPr>
              <w:jc w:val="right"/>
              <w:rPr>
                <w:color w:val="000000" w:themeColor="text1"/>
                <w:sz w:val="20"/>
              </w:rPr>
            </w:pPr>
            <w:r w:rsidRPr="00C93EF0">
              <w:rPr>
                <w:color w:val="000000" w:themeColor="text1"/>
                <w:sz w:val="20"/>
              </w:rPr>
              <w:t>85,000</w:t>
            </w:r>
          </w:p>
        </w:tc>
      </w:tr>
      <w:tr w:rsidR="00C93EF0" w:rsidRPr="00C93EF0" w14:paraId="046C7226" w14:textId="77777777" w:rsidTr="007010F9">
        <w:trPr>
          <w:trHeight w:val="219"/>
        </w:trPr>
        <w:tc>
          <w:tcPr>
            <w:tcW w:w="3606" w:type="pct"/>
            <w:gridSpan w:val="3"/>
          </w:tcPr>
          <w:p w14:paraId="62414A83" w14:textId="77777777" w:rsidR="00C54AA3" w:rsidRPr="00C93EF0" w:rsidRDefault="00C54AA3" w:rsidP="007010F9">
            <w:pPr>
              <w:jc w:val="right"/>
              <w:rPr>
                <w:color w:val="000000" w:themeColor="text1"/>
                <w:sz w:val="20"/>
                <w:szCs w:val="20"/>
              </w:rPr>
            </w:pPr>
            <w:r w:rsidRPr="00C93EF0">
              <w:rPr>
                <w:color w:val="000000" w:themeColor="text1"/>
                <w:sz w:val="20"/>
                <w:szCs w:val="20"/>
                <w:lang w:val="en-US"/>
              </w:rPr>
              <w:t>Agency support costs (7 per cent for institutional strengthening)</w:t>
            </w:r>
          </w:p>
        </w:tc>
        <w:tc>
          <w:tcPr>
            <w:tcW w:w="601" w:type="pct"/>
          </w:tcPr>
          <w:p w14:paraId="7DD465D1" w14:textId="77777777" w:rsidR="00C54AA3" w:rsidRPr="00C93EF0" w:rsidRDefault="00C54AA3" w:rsidP="007010F9">
            <w:pPr>
              <w:jc w:val="right"/>
              <w:rPr>
                <w:color w:val="000000" w:themeColor="text1"/>
                <w:sz w:val="20"/>
                <w:szCs w:val="20"/>
              </w:rPr>
            </w:pPr>
            <w:r w:rsidRPr="00C93EF0">
              <w:rPr>
                <w:color w:val="000000" w:themeColor="text1"/>
                <w:sz w:val="20"/>
                <w:szCs w:val="20"/>
              </w:rPr>
              <w:t>5,950</w:t>
            </w:r>
          </w:p>
        </w:tc>
        <w:tc>
          <w:tcPr>
            <w:tcW w:w="793" w:type="pct"/>
          </w:tcPr>
          <w:p w14:paraId="58530826" w14:textId="77777777" w:rsidR="00C54AA3" w:rsidRPr="00C93EF0" w:rsidRDefault="00C54AA3" w:rsidP="007010F9">
            <w:pPr>
              <w:jc w:val="right"/>
              <w:rPr>
                <w:color w:val="000000" w:themeColor="text1"/>
                <w:sz w:val="20"/>
                <w:szCs w:val="20"/>
              </w:rPr>
            </w:pPr>
            <w:r w:rsidRPr="00C93EF0">
              <w:rPr>
                <w:color w:val="000000" w:themeColor="text1"/>
                <w:sz w:val="20"/>
                <w:szCs w:val="20"/>
              </w:rPr>
              <w:t>5,950</w:t>
            </w:r>
          </w:p>
        </w:tc>
      </w:tr>
      <w:tr w:rsidR="00C93EF0" w:rsidRPr="00C93EF0" w14:paraId="19F54807" w14:textId="77777777" w:rsidTr="007010F9">
        <w:trPr>
          <w:trHeight w:val="235"/>
        </w:trPr>
        <w:tc>
          <w:tcPr>
            <w:tcW w:w="3606" w:type="pct"/>
            <w:gridSpan w:val="3"/>
          </w:tcPr>
          <w:p w14:paraId="4F63D533" w14:textId="77777777" w:rsidR="00C54AA3" w:rsidRPr="00C93EF0" w:rsidRDefault="00C54AA3" w:rsidP="007010F9">
            <w:pPr>
              <w:jc w:val="right"/>
              <w:rPr>
                <w:color w:val="000000" w:themeColor="text1"/>
                <w:sz w:val="20"/>
                <w:szCs w:val="20"/>
              </w:rPr>
            </w:pPr>
            <w:r w:rsidRPr="00C93EF0">
              <w:rPr>
                <w:color w:val="000000" w:themeColor="text1"/>
                <w:sz w:val="20"/>
                <w:szCs w:val="20"/>
              </w:rPr>
              <w:t>Total for A1</w:t>
            </w:r>
          </w:p>
        </w:tc>
        <w:tc>
          <w:tcPr>
            <w:tcW w:w="601" w:type="pct"/>
          </w:tcPr>
          <w:p w14:paraId="43F6E49D" w14:textId="77777777" w:rsidR="00C54AA3" w:rsidRPr="00C93EF0" w:rsidRDefault="00C54AA3" w:rsidP="007010F9">
            <w:pPr>
              <w:jc w:val="right"/>
              <w:rPr>
                <w:color w:val="000000" w:themeColor="text1"/>
                <w:sz w:val="20"/>
                <w:szCs w:val="20"/>
              </w:rPr>
            </w:pPr>
            <w:r w:rsidRPr="00C93EF0">
              <w:rPr>
                <w:color w:val="000000" w:themeColor="text1"/>
                <w:sz w:val="20"/>
                <w:szCs w:val="20"/>
              </w:rPr>
              <w:t>90,950</w:t>
            </w:r>
          </w:p>
        </w:tc>
        <w:tc>
          <w:tcPr>
            <w:tcW w:w="793" w:type="pct"/>
          </w:tcPr>
          <w:p w14:paraId="71AD21C4" w14:textId="77777777" w:rsidR="00C54AA3" w:rsidRPr="00C93EF0" w:rsidRDefault="00C54AA3" w:rsidP="007010F9">
            <w:pPr>
              <w:jc w:val="right"/>
              <w:rPr>
                <w:color w:val="000000" w:themeColor="text1"/>
                <w:sz w:val="20"/>
                <w:szCs w:val="20"/>
              </w:rPr>
            </w:pPr>
            <w:r w:rsidRPr="00C93EF0">
              <w:rPr>
                <w:color w:val="000000" w:themeColor="text1"/>
                <w:sz w:val="20"/>
                <w:szCs w:val="20"/>
              </w:rPr>
              <w:t>90,950</w:t>
            </w:r>
          </w:p>
        </w:tc>
      </w:tr>
      <w:tr w:rsidR="00C93EF0" w:rsidRPr="00C93EF0" w14:paraId="033FD32F" w14:textId="77777777" w:rsidTr="007010F9">
        <w:trPr>
          <w:trHeight w:val="235"/>
        </w:trPr>
        <w:tc>
          <w:tcPr>
            <w:tcW w:w="3606" w:type="pct"/>
            <w:gridSpan w:val="3"/>
          </w:tcPr>
          <w:p w14:paraId="71D8F6B4" w14:textId="77777777" w:rsidR="00C54AA3" w:rsidRPr="00C93EF0" w:rsidRDefault="00C54AA3" w:rsidP="007010F9">
            <w:pPr>
              <w:jc w:val="left"/>
              <w:rPr>
                <w:b/>
                <w:color w:val="000000" w:themeColor="text1"/>
                <w:sz w:val="20"/>
                <w:szCs w:val="20"/>
              </w:rPr>
            </w:pPr>
            <w:r w:rsidRPr="00C93EF0">
              <w:rPr>
                <w:b/>
                <w:color w:val="000000" w:themeColor="text1"/>
                <w:sz w:val="20"/>
                <w:szCs w:val="20"/>
              </w:rPr>
              <w:t>A2: Project preparation</w:t>
            </w:r>
          </w:p>
        </w:tc>
        <w:tc>
          <w:tcPr>
            <w:tcW w:w="601" w:type="pct"/>
          </w:tcPr>
          <w:p w14:paraId="2B7D4024" w14:textId="77777777" w:rsidR="00C54AA3" w:rsidRPr="00C93EF0" w:rsidRDefault="00C54AA3" w:rsidP="007010F9">
            <w:pPr>
              <w:jc w:val="right"/>
              <w:rPr>
                <w:color w:val="000000" w:themeColor="text1"/>
                <w:sz w:val="20"/>
                <w:szCs w:val="20"/>
              </w:rPr>
            </w:pPr>
          </w:p>
        </w:tc>
        <w:tc>
          <w:tcPr>
            <w:tcW w:w="793" w:type="pct"/>
          </w:tcPr>
          <w:p w14:paraId="7F127C84" w14:textId="77777777" w:rsidR="00C54AA3" w:rsidRPr="00C93EF0" w:rsidRDefault="00C54AA3" w:rsidP="007010F9">
            <w:pPr>
              <w:jc w:val="right"/>
              <w:rPr>
                <w:color w:val="000000" w:themeColor="text1"/>
                <w:sz w:val="20"/>
                <w:szCs w:val="20"/>
              </w:rPr>
            </w:pPr>
          </w:p>
        </w:tc>
      </w:tr>
      <w:tr w:rsidR="00C93EF0" w:rsidRPr="00C93EF0" w14:paraId="38F2036D" w14:textId="77777777" w:rsidTr="007010F9">
        <w:trPr>
          <w:trHeight w:val="235"/>
        </w:trPr>
        <w:tc>
          <w:tcPr>
            <w:tcW w:w="1033" w:type="pct"/>
            <w:gridSpan w:val="2"/>
          </w:tcPr>
          <w:p w14:paraId="42957609" w14:textId="77777777" w:rsidR="00C54AA3" w:rsidRPr="00C93EF0" w:rsidRDefault="00C54AA3" w:rsidP="007010F9">
            <w:pPr>
              <w:jc w:val="left"/>
              <w:rPr>
                <w:color w:val="000000" w:themeColor="text1"/>
                <w:sz w:val="20"/>
                <w:szCs w:val="20"/>
              </w:rPr>
            </w:pPr>
            <w:r w:rsidRPr="00C93EF0">
              <w:rPr>
                <w:color w:val="000000" w:themeColor="text1"/>
                <w:sz w:val="20"/>
                <w:szCs w:val="20"/>
              </w:rPr>
              <w:t>Costa Rica</w:t>
            </w:r>
          </w:p>
        </w:tc>
        <w:tc>
          <w:tcPr>
            <w:tcW w:w="2573" w:type="pct"/>
          </w:tcPr>
          <w:p w14:paraId="7ADE0771" w14:textId="77777777" w:rsidR="00C54AA3" w:rsidRPr="00C93EF0" w:rsidRDefault="00C54AA3" w:rsidP="007010F9">
            <w:pPr>
              <w:jc w:val="left"/>
              <w:rPr>
                <w:color w:val="000000" w:themeColor="text1"/>
                <w:sz w:val="20"/>
                <w:szCs w:val="20"/>
              </w:rPr>
            </w:pPr>
            <w:r w:rsidRPr="00C93EF0">
              <w:rPr>
                <w:color w:val="000000" w:themeColor="text1"/>
                <w:sz w:val="20"/>
                <w:szCs w:val="20"/>
              </w:rPr>
              <w:t xml:space="preserve">Preparation of an HCFC phase-out management plan (HPMP) (stage II) </w:t>
            </w:r>
          </w:p>
        </w:tc>
        <w:tc>
          <w:tcPr>
            <w:tcW w:w="601" w:type="pct"/>
          </w:tcPr>
          <w:p w14:paraId="32D07888" w14:textId="77777777" w:rsidR="00C54AA3" w:rsidRPr="00C93EF0" w:rsidRDefault="00C54AA3" w:rsidP="007010F9">
            <w:pPr>
              <w:jc w:val="right"/>
              <w:rPr>
                <w:color w:val="000000" w:themeColor="text1"/>
                <w:sz w:val="20"/>
                <w:szCs w:val="20"/>
              </w:rPr>
            </w:pPr>
            <w:r w:rsidRPr="00C93EF0">
              <w:rPr>
                <w:color w:val="000000" w:themeColor="text1"/>
                <w:sz w:val="20"/>
                <w:szCs w:val="20"/>
              </w:rPr>
              <w:t>40,000</w:t>
            </w:r>
          </w:p>
        </w:tc>
        <w:tc>
          <w:tcPr>
            <w:tcW w:w="793" w:type="pct"/>
          </w:tcPr>
          <w:p w14:paraId="02ACC444" w14:textId="77777777" w:rsidR="00C54AA3" w:rsidRPr="00C93EF0" w:rsidRDefault="00C54AA3" w:rsidP="007010F9">
            <w:pPr>
              <w:jc w:val="right"/>
              <w:rPr>
                <w:color w:val="000000" w:themeColor="text1"/>
                <w:sz w:val="20"/>
                <w:szCs w:val="20"/>
              </w:rPr>
            </w:pPr>
            <w:r w:rsidRPr="00C93EF0">
              <w:rPr>
                <w:color w:val="000000" w:themeColor="text1"/>
                <w:sz w:val="20"/>
                <w:szCs w:val="20"/>
              </w:rPr>
              <w:t>40,000</w:t>
            </w:r>
          </w:p>
        </w:tc>
      </w:tr>
      <w:tr w:rsidR="00C93EF0" w:rsidRPr="00C93EF0" w14:paraId="1A5FE8C2" w14:textId="77777777" w:rsidTr="007010F9">
        <w:trPr>
          <w:trHeight w:val="235"/>
        </w:trPr>
        <w:tc>
          <w:tcPr>
            <w:tcW w:w="1033" w:type="pct"/>
            <w:gridSpan w:val="2"/>
          </w:tcPr>
          <w:p w14:paraId="377A3236" w14:textId="77777777" w:rsidR="00C54AA3" w:rsidRPr="00C93EF0" w:rsidRDefault="00C54AA3" w:rsidP="007010F9">
            <w:pPr>
              <w:jc w:val="left"/>
              <w:rPr>
                <w:color w:val="000000" w:themeColor="text1"/>
                <w:sz w:val="20"/>
                <w:szCs w:val="20"/>
              </w:rPr>
            </w:pPr>
            <w:r w:rsidRPr="00C93EF0">
              <w:rPr>
                <w:color w:val="000000" w:themeColor="text1"/>
                <w:sz w:val="20"/>
                <w:szCs w:val="20"/>
              </w:rPr>
              <w:t>Ghana</w:t>
            </w:r>
          </w:p>
        </w:tc>
        <w:tc>
          <w:tcPr>
            <w:tcW w:w="2573" w:type="pct"/>
          </w:tcPr>
          <w:p w14:paraId="65E50247" w14:textId="77777777" w:rsidR="00C54AA3" w:rsidRPr="00C93EF0" w:rsidRDefault="00C54AA3" w:rsidP="007010F9">
            <w:pPr>
              <w:jc w:val="left"/>
              <w:rPr>
                <w:color w:val="000000" w:themeColor="text1"/>
                <w:sz w:val="20"/>
                <w:szCs w:val="20"/>
              </w:rPr>
            </w:pPr>
            <w:r w:rsidRPr="00C93EF0">
              <w:rPr>
                <w:color w:val="000000" w:themeColor="text1"/>
                <w:sz w:val="20"/>
                <w:szCs w:val="20"/>
              </w:rPr>
              <w:t xml:space="preserve">Preparation of an HCFC phase-out management plan (HPMP) (stage II) </w:t>
            </w:r>
          </w:p>
        </w:tc>
        <w:tc>
          <w:tcPr>
            <w:tcW w:w="601" w:type="pct"/>
          </w:tcPr>
          <w:p w14:paraId="1D9554A2" w14:textId="77777777" w:rsidR="00C54AA3" w:rsidRPr="00C93EF0" w:rsidRDefault="00C54AA3" w:rsidP="007010F9">
            <w:pPr>
              <w:jc w:val="right"/>
              <w:rPr>
                <w:color w:val="000000" w:themeColor="text1"/>
                <w:sz w:val="20"/>
                <w:szCs w:val="20"/>
              </w:rPr>
            </w:pPr>
            <w:r w:rsidRPr="00C93EF0">
              <w:rPr>
                <w:color w:val="000000" w:themeColor="text1"/>
                <w:sz w:val="20"/>
                <w:szCs w:val="20"/>
              </w:rPr>
              <w:t>60,000</w:t>
            </w:r>
          </w:p>
        </w:tc>
        <w:tc>
          <w:tcPr>
            <w:tcW w:w="793" w:type="pct"/>
          </w:tcPr>
          <w:p w14:paraId="04DC817A" w14:textId="77777777" w:rsidR="00C54AA3" w:rsidRPr="00C93EF0" w:rsidRDefault="00C54AA3" w:rsidP="007010F9">
            <w:pPr>
              <w:jc w:val="right"/>
              <w:rPr>
                <w:color w:val="000000" w:themeColor="text1"/>
                <w:sz w:val="20"/>
                <w:szCs w:val="20"/>
              </w:rPr>
            </w:pPr>
            <w:r w:rsidRPr="00C93EF0">
              <w:rPr>
                <w:color w:val="000000" w:themeColor="text1"/>
                <w:sz w:val="20"/>
                <w:szCs w:val="20"/>
              </w:rPr>
              <w:t>60,000</w:t>
            </w:r>
          </w:p>
        </w:tc>
      </w:tr>
      <w:tr w:rsidR="00C93EF0" w:rsidRPr="00C93EF0" w14:paraId="6B97F8B7" w14:textId="77777777" w:rsidTr="007010F9">
        <w:trPr>
          <w:trHeight w:val="235"/>
        </w:trPr>
        <w:tc>
          <w:tcPr>
            <w:tcW w:w="1033" w:type="pct"/>
            <w:gridSpan w:val="2"/>
          </w:tcPr>
          <w:p w14:paraId="6C71203B" w14:textId="77777777" w:rsidR="00C54AA3" w:rsidRPr="00C93EF0" w:rsidRDefault="00C54AA3" w:rsidP="007010F9">
            <w:pPr>
              <w:jc w:val="left"/>
              <w:rPr>
                <w:color w:val="000000" w:themeColor="text1"/>
                <w:sz w:val="20"/>
                <w:szCs w:val="20"/>
              </w:rPr>
            </w:pPr>
            <w:r w:rsidRPr="00C93EF0">
              <w:rPr>
                <w:color w:val="000000" w:themeColor="text1"/>
                <w:sz w:val="20"/>
                <w:szCs w:val="20"/>
              </w:rPr>
              <w:t>Jamaica</w:t>
            </w:r>
          </w:p>
        </w:tc>
        <w:tc>
          <w:tcPr>
            <w:tcW w:w="2573" w:type="pct"/>
          </w:tcPr>
          <w:p w14:paraId="4AEE7BC2" w14:textId="77777777" w:rsidR="00C54AA3" w:rsidRPr="00C93EF0" w:rsidRDefault="00C54AA3" w:rsidP="007010F9">
            <w:pPr>
              <w:jc w:val="left"/>
              <w:rPr>
                <w:color w:val="000000" w:themeColor="text1"/>
                <w:sz w:val="20"/>
                <w:szCs w:val="20"/>
              </w:rPr>
            </w:pPr>
            <w:r w:rsidRPr="00C93EF0">
              <w:rPr>
                <w:color w:val="000000" w:themeColor="text1"/>
                <w:sz w:val="20"/>
                <w:szCs w:val="20"/>
              </w:rPr>
              <w:t xml:space="preserve">Preparation of an HCFC phase-out management plan (HPMP) (stage II) </w:t>
            </w:r>
          </w:p>
        </w:tc>
        <w:tc>
          <w:tcPr>
            <w:tcW w:w="601" w:type="pct"/>
          </w:tcPr>
          <w:p w14:paraId="3A0E92ED" w14:textId="77777777" w:rsidR="00C54AA3" w:rsidRPr="00C93EF0" w:rsidRDefault="00C54AA3" w:rsidP="007010F9">
            <w:pPr>
              <w:jc w:val="right"/>
              <w:rPr>
                <w:color w:val="000000" w:themeColor="text1"/>
                <w:sz w:val="20"/>
                <w:szCs w:val="20"/>
              </w:rPr>
            </w:pPr>
            <w:r w:rsidRPr="00C93EF0">
              <w:rPr>
                <w:color w:val="000000" w:themeColor="text1"/>
                <w:sz w:val="20"/>
                <w:szCs w:val="20"/>
              </w:rPr>
              <w:t>40,000</w:t>
            </w:r>
          </w:p>
        </w:tc>
        <w:tc>
          <w:tcPr>
            <w:tcW w:w="793" w:type="pct"/>
          </w:tcPr>
          <w:p w14:paraId="5C275295" w14:textId="77777777" w:rsidR="00C54AA3" w:rsidRPr="00C93EF0" w:rsidRDefault="00C54AA3" w:rsidP="007010F9">
            <w:pPr>
              <w:jc w:val="right"/>
              <w:rPr>
                <w:color w:val="000000" w:themeColor="text1"/>
                <w:sz w:val="20"/>
                <w:szCs w:val="20"/>
              </w:rPr>
            </w:pPr>
            <w:r w:rsidRPr="00C93EF0">
              <w:rPr>
                <w:color w:val="000000" w:themeColor="text1"/>
                <w:sz w:val="20"/>
                <w:szCs w:val="20"/>
              </w:rPr>
              <w:t>40,000</w:t>
            </w:r>
          </w:p>
        </w:tc>
      </w:tr>
      <w:tr w:rsidR="00C93EF0" w:rsidRPr="00C93EF0" w14:paraId="1972F1DC" w14:textId="77777777" w:rsidTr="007010F9">
        <w:trPr>
          <w:trHeight w:val="235"/>
        </w:trPr>
        <w:tc>
          <w:tcPr>
            <w:tcW w:w="3606" w:type="pct"/>
            <w:gridSpan w:val="3"/>
          </w:tcPr>
          <w:p w14:paraId="402D7579" w14:textId="77777777" w:rsidR="00C54AA3" w:rsidRPr="00C93EF0" w:rsidRDefault="00C54AA3" w:rsidP="007010F9">
            <w:pPr>
              <w:jc w:val="right"/>
              <w:rPr>
                <w:color w:val="000000" w:themeColor="text1"/>
                <w:sz w:val="20"/>
                <w:szCs w:val="20"/>
              </w:rPr>
            </w:pPr>
            <w:r w:rsidRPr="00C93EF0">
              <w:rPr>
                <w:color w:val="000000" w:themeColor="text1"/>
                <w:sz w:val="20"/>
                <w:szCs w:val="20"/>
              </w:rPr>
              <w:t>Subtotal for A2</w:t>
            </w:r>
          </w:p>
        </w:tc>
        <w:tc>
          <w:tcPr>
            <w:tcW w:w="601" w:type="pct"/>
          </w:tcPr>
          <w:p w14:paraId="2B007980" w14:textId="77777777" w:rsidR="00C54AA3" w:rsidRPr="00C93EF0" w:rsidRDefault="00C54AA3" w:rsidP="007010F9">
            <w:pPr>
              <w:jc w:val="right"/>
              <w:rPr>
                <w:color w:val="000000" w:themeColor="text1"/>
                <w:sz w:val="20"/>
                <w:szCs w:val="20"/>
              </w:rPr>
            </w:pPr>
            <w:r w:rsidRPr="00C93EF0">
              <w:rPr>
                <w:color w:val="000000" w:themeColor="text1"/>
                <w:sz w:val="20"/>
                <w:szCs w:val="20"/>
              </w:rPr>
              <w:t>140,000</w:t>
            </w:r>
          </w:p>
        </w:tc>
        <w:tc>
          <w:tcPr>
            <w:tcW w:w="793" w:type="pct"/>
          </w:tcPr>
          <w:p w14:paraId="4C41F579" w14:textId="77777777" w:rsidR="00C54AA3" w:rsidRPr="00C93EF0" w:rsidRDefault="00C54AA3" w:rsidP="007010F9">
            <w:pPr>
              <w:jc w:val="right"/>
              <w:rPr>
                <w:color w:val="000000" w:themeColor="text1"/>
                <w:sz w:val="20"/>
                <w:szCs w:val="20"/>
              </w:rPr>
            </w:pPr>
            <w:r w:rsidRPr="00C93EF0">
              <w:rPr>
                <w:color w:val="000000" w:themeColor="text1"/>
                <w:sz w:val="20"/>
                <w:szCs w:val="20"/>
              </w:rPr>
              <w:t>140,000</w:t>
            </w:r>
          </w:p>
        </w:tc>
      </w:tr>
      <w:tr w:rsidR="00C93EF0" w:rsidRPr="00C93EF0" w14:paraId="02AFF160" w14:textId="77777777" w:rsidTr="007010F9">
        <w:trPr>
          <w:trHeight w:val="235"/>
        </w:trPr>
        <w:tc>
          <w:tcPr>
            <w:tcW w:w="3606" w:type="pct"/>
            <w:gridSpan w:val="3"/>
          </w:tcPr>
          <w:p w14:paraId="69B542A9" w14:textId="77777777" w:rsidR="00C54AA3" w:rsidRPr="00C93EF0" w:rsidRDefault="00C54AA3" w:rsidP="007010F9">
            <w:pPr>
              <w:jc w:val="right"/>
              <w:rPr>
                <w:color w:val="000000" w:themeColor="text1"/>
                <w:sz w:val="20"/>
                <w:szCs w:val="20"/>
              </w:rPr>
            </w:pPr>
            <w:r w:rsidRPr="00C93EF0">
              <w:rPr>
                <w:color w:val="000000" w:themeColor="text1"/>
                <w:sz w:val="20"/>
                <w:szCs w:val="20"/>
              </w:rPr>
              <w:t>Agency support costs (7 per cent for project preparation)</w:t>
            </w:r>
          </w:p>
        </w:tc>
        <w:tc>
          <w:tcPr>
            <w:tcW w:w="601" w:type="pct"/>
          </w:tcPr>
          <w:p w14:paraId="69CB4102" w14:textId="77777777" w:rsidR="00C54AA3" w:rsidRPr="00C93EF0" w:rsidRDefault="00C54AA3" w:rsidP="007010F9">
            <w:pPr>
              <w:jc w:val="right"/>
              <w:rPr>
                <w:color w:val="000000" w:themeColor="text1"/>
                <w:sz w:val="20"/>
                <w:szCs w:val="20"/>
              </w:rPr>
            </w:pPr>
            <w:r w:rsidRPr="00C93EF0">
              <w:rPr>
                <w:color w:val="000000" w:themeColor="text1"/>
                <w:sz w:val="20"/>
                <w:szCs w:val="20"/>
              </w:rPr>
              <w:t>9,800</w:t>
            </w:r>
          </w:p>
        </w:tc>
        <w:tc>
          <w:tcPr>
            <w:tcW w:w="793" w:type="pct"/>
          </w:tcPr>
          <w:p w14:paraId="3589CDFB" w14:textId="77777777" w:rsidR="00C54AA3" w:rsidRPr="00C93EF0" w:rsidRDefault="00C54AA3" w:rsidP="007010F9">
            <w:pPr>
              <w:jc w:val="right"/>
              <w:rPr>
                <w:color w:val="000000" w:themeColor="text1"/>
                <w:sz w:val="20"/>
                <w:szCs w:val="20"/>
              </w:rPr>
            </w:pPr>
            <w:r w:rsidRPr="00C93EF0">
              <w:rPr>
                <w:color w:val="000000" w:themeColor="text1"/>
                <w:sz w:val="20"/>
                <w:szCs w:val="20"/>
              </w:rPr>
              <w:t>9,800</w:t>
            </w:r>
          </w:p>
        </w:tc>
      </w:tr>
      <w:tr w:rsidR="00C93EF0" w:rsidRPr="00C93EF0" w14:paraId="2A0B4A89" w14:textId="77777777" w:rsidTr="007010F9">
        <w:trPr>
          <w:trHeight w:val="235"/>
        </w:trPr>
        <w:tc>
          <w:tcPr>
            <w:tcW w:w="3606" w:type="pct"/>
            <w:gridSpan w:val="3"/>
          </w:tcPr>
          <w:p w14:paraId="32CBA586" w14:textId="77777777" w:rsidR="00C54AA3" w:rsidRPr="00C93EF0" w:rsidRDefault="00C54AA3" w:rsidP="007010F9">
            <w:pPr>
              <w:jc w:val="right"/>
              <w:rPr>
                <w:color w:val="000000" w:themeColor="text1"/>
                <w:sz w:val="20"/>
                <w:szCs w:val="20"/>
              </w:rPr>
            </w:pPr>
            <w:r w:rsidRPr="00C93EF0">
              <w:rPr>
                <w:color w:val="000000" w:themeColor="text1"/>
                <w:sz w:val="20"/>
                <w:szCs w:val="20"/>
              </w:rPr>
              <w:t>Total for A2</w:t>
            </w:r>
          </w:p>
        </w:tc>
        <w:tc>
          <w:tcPr>
            <w:tcW w:w="601" w:type="pct"/>
          </w:tcPr>
          <w:p w14:paraId="4999E19E" w14:textId="77777777" w:rsidR="00C54AA3" w:rsidRPr="00C93EF0" w:rsidRDefault="00C54AA3" w:rsidP="007010F9">
            <w:pPr>
              <w:jc w:val="right"/>
              <w:rPr>
                <w:color w:val="000000" w:themeColor="text1"/>
                <w:sz w:val="20"/>
                <w:szCs w:val="20"/>
              </w:rPr>
            </w:pPr>
            <w:r w:rsidRPr="00C93EF0">
              <w:rPr>
                <w:color w:val="000000" w:themeColor="text1"/>
                <w:sz w:val="20"/>
                <w:szCs w:val="20"/>
              </w:rPr>
              <w:t>149,800</w:t>
            </w:r>
          </w:p>
        </w:tc>
        <w:tc>
          <w:tcPr>
            <w:tcW w:w="793" w:type="pct"/>
          </w:tcPr>
          <w:p w14:paraId="2F71565F" w14:textId="77777777" w:rsidR="00C54AA3" w:rsidRPr="00C93EF0" w:rsidRDefault="00C54AA3" w:rsidP="007010F9">
            <w:pPr>
              <w:jc w:val="right"/>
              <w:rPr>
                <w:color w:val="000000" w:themeColor="text1"/>
                <w:sz w:val="20"/>
                <w:szCs w:val="20"/>
              </w:rPr>
            </w:pPr>
            <w:r w:rsidRPr="00C93EF0">
              <w:rPr>
                <w:color w:val="000000" w:themeColor="text1"/>
                <w:sz w:val="20"/>
                <w:szCs w:val="20"/>
              </w:rPr>
              <w:t>149,800</w:t>
            </w:r>
          </w:p>
        </w:tc>
      </w:tr>
      <w:tr w:rsidR="00C93EF0" w:rsidRPr="00C93EF0" w14:paraId="791E09DC" w14:textId="77777777" w:rsidTr="007010F9">
        <w:trPr>
          <w:trHeight w:val="235"/>
        </w:trPr>
        <w:tc>
          <w:tcPr>
            <w:tcW w:w="5000" w:type="pct"/>
            <w:gridSpan w:val="5"/>
          </w:tcPr>
          <w:p w14:paraId="0E374350" w14:textId="77777777" w:rsidR="00C54AA3" w:rsidRPr="00C93EF0" w:rsidRDefault="00C54AA3" w:rsidP="007010F9">
            <w:pPr>
              <w:jc w:val="left"/>
              <w:rPr>
                <w:color w:val="000000" w:themeColor="text1"/>
                <w:sz w:val="20"/>
                <w:szCs w:val="20"/>
              </w:rPr>
            </w:pPr>
            <w:r w:rsidRPr="00C93EF0">
              <w:rPr>
                <w:b/>
                <w:color w:val="000000" w:themeColor="text1"/>
                <w:sz w:val="20"/>
                <w:szCs w:val="20"/>
              </w:rPr>
              <w:t>A3: Technical assistance for enabling activities (decision 79/46)</w:t>
            </w:r>
          </w:p>
        </w:tc>
      </w:tr>
      <w:tr w:rsidR="00C93EF0" w:rsidRPr="00C93EF0" w14:paraId="7D2CB210" w14:textId="77777777" w:rsidTr="007010F9">
        <w:trPr>
          <w:trHeight w:val="235"/>
        </w:trPr>
        <w:tc>
          <w:tcPr>
            <w:tcW w:w="1019" w:type="pct"/>
          </w:tcPr>
          <w:p w14:paraId="106D26CC" w14:textId="77777777" w:rsidR="00C54AA3" w:rsidRPr="00C93EF0" w:rsidRDefault="00C54AA3" w:rsidP="007010F9">
            <w:pPr>
              <w:jc w:val="left"/>
              <w:rPr>
                <w:color w:val="000000" w:themeColor="text1"/>
                <w:sz w:val="20"/>
                <w:szCs w:val="20"/>
              </w:rPr>
            </w:pPr>
            <w:r w:rsidRPr="00C93EF0">
              <w:rPr>
                <w:color w:val="000000" w:themeColor="text1"/>
                <w:sz w:val="20"/>
                <w:szCs w:val="20"/>
              </w:rPr>
              <w:t>Bangladesh*</w:t>
            </w:r>
          </w:p>
        </w:tc>
        <w:tc>
          <w:tcPr>
            <w:tcW w:w="2587" w:type="pct"/>
            <w:gridSpan w:val="2"/>
          </w:tcPr>
          <w:p w14:paraId="46762CE9" w14:textId="77777777" w:rsidR="00C54AA3" w:rsidRPr="00C93EF0" w:rsidRDefault="00C54AA3" w:rsidP="007010F9">
            <w:pPr>
              <w:jc w:val="left"/>
              <w:rPr>
                <w:color w:val="000000" w:themeColor="text1"/>
                <w:sz w:val="20"/>
                <w:szCs w:val="20"/>
              </w:rPr>
            </w:pPr>
            <w:r w:rsidRPr="00C93EF0">
              <w:rPr>
                <w:color w:val="000000" w:themeColor="text1"/>
                <w:sz w:val="20"/>
                <w:szCs w:val="20"/>
              </w:rPr>
              <w:t>Enabling activities for HFC phase-down</w:t>
            </w:r>
          </w:p>
        </w:tc>
        <w:tc>
          <w:tcPr>
            <w:tcW w:w="601" w:type="pct"/>
          </w:tcPr>
          <w:p w14:paraId="3EA5C774" w14:textId="77777777" w:rsidR="00C54AA3" w:rsidRPr="00C93EF0" w:rsidRDefault="00C54AA3" w:rsidP="007010F9">
            <w:pPr>
              <w:jc w:val="right"/>
              <w:rPr>
                <w:color w:val="000000" w:themeColor="text1"/>
                <w:sz w:val="20"/>
                <w:szCs w:val="20"/>
              </w:rPr>
            </w:pPr>
            <w:r w:rsidRPr="00C93EF0">
              <w:rPr>
                <w:color w:val="000000" w:themeColor="text1"/>
                <w:sz w:val="20"/>
                <w:szCs w:val="20"/>
              </w:rPr>
              <w:t>14,000</w:t>
            </w:r>
          </w:p>
        </w:tc>
        <w:tc>
          <w:tcPr>
            <w:tcW w:w="793" w:type="pct"/>
          </w:tcPr>
          <w:p w14:paraId="78E17AB0" w14:textId="77777777" w:rsidR="00C54AA3" w:rsidRPr="00C93EF0" w:rsidRDefault="00C54AA3" w:rsidP="007010F9">
            <w:pPr>
              <w:jc w:val="right"/>
              <w:rPr>
                <w:color w:val="000000" w:themeColor="text1"/>
                <w:sz w:val="20"/>
                <w:szCs w:val="20"/>
              </w:rPr>
            </w:pPr>
            <w:r w:rsidRPr="00C93EF0">
              <w:rPr>
                <w:color w:val="000000" w:themeColor="text1"/>
                <w:sz w:val="20"/>
                <w:szCs w:val="20"/>
              </w:rPr>
              <w:t>14,000</w:t>
            </w:r>
          </w:p>
        </w:tc>
      </w:tr>
      <w:tr w:rsidR="00C93EF0" w:rsidRPr="00C93EF0" w14:paraId="132F0C5F" w14:textId="77777777" w:rsidTr="007010F9">
        <w:trPr>
          <w:trHeight w:val="235"/>
        </w:trPr>
        <w:tc>
          <w:tcPr>
            <w:tcW w:w="1019" w:type="pct"/>
          </w:tcPr>
          <w:p w14:paraId="36B80108" w14:textId="77777777" w:rsidR="00C54AA3" w:rsidRPr="00C93EF0" w:rsidRDefault="00C54AA3" w:rsidP="007010F9">
            <w:pPr>
              <w:jc w:val="left"/>
              <w:rPr>
                <w:color w:val="000000" w:themeColor="text1"/>
                <w:sz w:val="20"/>
                <w:szCs w:val="20"/>
              </w:rPr>
            </w:pPr>
            <w:r w:rsidRPr="00C93EF0">
              <w:rPr>
                <w:color w:val="000000" w:themeColor="text1"/>
                <w:sz w:val="20"/>
                <w:szCs w:val="20"/>
              </w:rPr>
              <w:t>Cuba**</w:t>
            </w:r>
          </w:p>
        </w:tc>
        <w:tc>
          <w:tcPr>
            <w:tcW w:w="2587" w:type="pct"/>
            <w:gridSpan w:val="2"/>
          </w:tcPr>
          <w:p w14:paraId="4C0C5511" w14:textId="77777777" w:rsidR="00C54AA3" w:rsidRPr="00C93EF0" w:rsidRDefault="00C54AA3" w:rsidP="007010F9">
            <w:pPr>
              <w:rPr>
                <w:color w:val="000000" w:themeColor="text1"/>
                <w:sz w:val="20"/>
                <w:szCs w:val="20"/>
              </w:rPr>
            </w:pPr>
            <w:r w:rsidRPr="00C93EF0">
              <w:rPr>
                <w:color w:val="000000" w:themeColor="text1"/>
                <w:sz w:val="20"/>
                <w:szCs w:val="20"/>
              </w:rPr>
              <w:t>Enabling activities for HFC phase-down</w:t>
            </w:r>
          </w:p>
        </w:tc>
        <w:tc>
          <w:tcPr>
            <w:tcW w:w="601" w:type="pct"/>
          </w:tcPr>
          <w:p w14:paraId="102839C1" w14:textId="77777777" w:rsidR="00C54AA3" w:rsidRPr="00C93EF0" w:rsidRDefault="00C54AA3" w:rsidP="007010F9">
            <w:pPr>
              <w:jc w:val="right"/>
              <w:rPr>
                <w:color w:val="000000" w:themeColor="text1"/>
                <w:sz w:val="20"/>
                <w:szCs w:val="20"/>
              </w:rPr>
            </w:pPr>
            <w:r w:rsidRPr="00C93EF0">
              <w:rPr>
                <w:color w:val="000000" w:themeColor="text1"/>
                <w:sz w:val="20"/>
                <w:szCs w:val="20"/>
              </w:rPr>
              <w:t>75,000</w:t>
            </w:r>
          </w:p>
        </w:tc>
        <w:tc>
          <w:tcPr>
            <w:tcW w:w="793" w:type="pct"/>
          </w:tcPr>
          <w:p w14:paraId="723C6D03" w14:textId="77777777" w:rsidR="00C54AA3" w:rsidRPr="00C93EF0" w:rsidRDefault="00C54AA3" w:rsidP="007010F9">
            <w:pPr>
              <w:jc w:val="right"/>
              <w:rPr>
                <w:color w:val="000000" w:themeColor="text1"/>
                <w:sz w:val="20"/>
                <w:szCs w:val="20"/>
              </w:rPr>
            </w:pPr>
            <w:r w:rsidRPr="00C93EF0">
              <w:rPr>
                <w:color w:val="000000" w:themeColor="text1"/>
                <w:sz w:val="20"/>
                <w:szCs w:val="20"/>
              </w:rPr>
              <w:t>75,000</w:t>
            </w:r>
          </w:p>
        </w:tc>
      </w:tr>
      <w:tr w:rsidR="00C93EF0" w:rsidRPr="00C93EF0" w14:paraId="5B51AD58" w14:textId="77777777" w:rsidTr="007010F9">
        <w:trPr>
          <w:trHeight w:val="235"/>
        </w:trPr>
        <w:tc>
          <w:tcPr>
            <w:tcW w:w="1019" w:type="pct"/>
          </w:tcPr>
          <w:p w14:paraId="0EFA4ACB" w14:textId="77777777" w:rsidR="00C54AA3" w:rsidRPr="00C93EF0" w:rsidRDefault="00C54AA3" w:rsidP="007010F9">
            <w:pPr>
              <w:jc w:val="left"/>
              <w:rPr>
                <w:color w:val="000000" w:themeColor="text1"/>
                <w:sz w:val="20"/>
                <w:szCs w:val="20"/>
              </w:rPr>
            </w:pPr>
            <w:r w:rsidRPr="00C93EF0">
              <w:rPr>
                <w:color w:val="000000" w:themeColor="text1"/>
                <w:sz w:val="20"/>
                <w:szCs w:val="20"/>
              </w:rPr>
              <w:t>El Salvador**</w:t>
            </w:r>
          </w:p>
        </w:tc>
        <w:tc>
          <w:tcPr>
            <w:tcW w:w="2587" w:type="pct"/>
            <w:gridSpan w:val="2"/>
          </w:tcPr>
          <w:p w14:paraId="3313FCA7" w14:textId="77777777" w:rsidR="00C54AA3" w:rsidRPr="00C93EF0" w:rsidRDefault="00C54AA3" w:rsidP="007010F9">
            <w:pPr>
              <w:rPr>
                <w:color w:val="000000" w:themeColor="text1"/>
                <w:sz w:val="20"/>
                <w:szCs w:val="20"/>
              </w:rPr>
            </w:pPr>
            <w:r w:rsidRPr="00C93EF0">
              <w:rPr>
                <w:color w:val="000000" w:themeColor="text1"/>
                <w:sz w:val="20"/>
                <w:szCs w:val="20"/>
              </w:rPr>
              <w:t>Enabling activities for HFC phase-down</w:t>
            </w:r>
          </w:p>
        </w:tc>
        <w:tc>
          <w:tcPr>
            <w:tcW w:w="601" w:type="pct"/>
          </w:tcPr>
          <w:p w14:paraId="20D06145" w14:textId="77777777" w:rsidR="00C54AA3" w:rsidRPr="00C93EF0" w:rsidRDefault="00C54AA3" w:rsidP="007010F9">
            <w:pPr>
              <w:jc w:val="right"/>
              <w:rPr>
                <w:color w:val="000000" w:themeColor="text1"/>
                <w:sz w:val="20"/>
                <w:szCs w:val="20"/>
              </w:rPr>
            </w:pPr>
            <w:r w:rsidRPr="00C93EF0">
              <w:rPr>
                <w:color w:val="000000" w:themeColor="text1"/>
                <w:sz w:val="20"/>
                <w:szCs w:val="20"/>
              </w:rPr>
              <w:t>100,000</w:t>
            </w:r>
          </w:p>
        </w:tc>
        <w:tc>
          <w:tcPr>
            <w:tcW w:w="793" w:type="pct"/>
          </w:tcPr>
          <w:p w14:paraId="75305C4B" w14:textId="77777777" w:rsidR="00C54AA3" w:rsidRPr="00C93EF0" w:rsidRDefault="00C54AA3" w:rsidP="007010F9">
            <w:pPr>
              <w:jc w:val="right"/>
              <w:rPr>
                <w:color w:val="000000" w:themeColor="text1"/>
                <w:sz w:val="20"/>
                <w:szCs w:val="20"/>
              </w:rPr>
            </w:pPr>
            <w:r w:rsidRPr="00C93EF0">
              <w:rPr>
                <w:color w:val="000000" w:themeColor="text1"/>
                <w:sz w:val="20"/>
                <w:szCs w:val="20"/>
              </w:rPr>
              <w:t>100,000</w:t>
            </w:r>
          </w:p>
        </w:tc>
      </w:tr>
      <w:tr w:rsidR="00C93EF0" w:rsidRPr="00C93EF0" w14:paraId="7AF6B6F8" w14:textId="77777777" w:rsidTr="007010F9">
        <w:trPr>
          <w:trHeight w:val="235"/>
        </w:trPr>
        <w:tc>
          <w:tcPr>
            <w:tcW w:w="1019" w:type="pct"/>
          </w:tcPr>
          <w:p w14:paraId="6773EBCC" w14:textId="77777777" w:rsidR="00C54AA3" w:rsidRPr="00C93EF0" w:rsidRDefault="00C54AA3" w:rsidP="007010F9">
            <w:pPr>
              <w:jc w:val="left"/>
              <w:rPr>
                <w:color w:val="000000" w:themeColor="text1"/>
                <w:sz w:val="20"/>
                <w:szCs w:val="20"/>
              </w:rPr>
            </w:pPr>
            <w:r w:rsidRPr="00C93EF0">
              <w:rPr>
                <w:color w:val="000000" w:themeColor="text1"/>
                <w:sz w:val="20"/>
                <w:szCs w:val="20"/>
              </w:rPr>
              <w:t>Panama**</w:t>
            </w:r>
          </w:p>
        </w:tc>
        <w:tc>
          <w:tcPr>
            <w:tcW w:w="2587" w:type="pct"/>
            <w:gridSpan w:val="2"/>
          </w:tcPr>
          <w:p w14:paraId="6529E15A" w14:textId="77777777" w:rsidR="00C54AA3" w:rsidRPr="00C93EF0" w:rsidRDefault="00C54AA3" w:rsidP="007010F9">
            <w:pPr>
              <w:rPr>
                <w:color w:val="000000" w:themeColor="text1"/>
                <w:sz w:val="20"/>
                <w:szCs w:val="20"/>
              </w:rPr>
            </w:pPr>
            <w:r w:rsidRPr="00C93EF0">
              <w:rPr>
                <w:color w:val="000000" w:themeColor="text1"/>
                <w:sz w:val="20"/>
                <w:szCs w:val="20"/>
              </w:rPr>
              <w:t>Enabling activities for HFC phase-down</w:t>
            </w:r>
          </w:p>
        </w:tc>
        <w:tc>
          <w:tcPr>
            <w:tcW w:w="601" w:type="pct"/>
          </w:tcPr>
          <w:p w14:paraId="12B71749" w14:textId="77777777" w:rsidR="00C54AA3" w:rsidRPr="00C93EF0" w:rsidRDefault="00C54AA3" w:rsidP="007010F9">
            <w:pPr>
              <w:jc w:val="right"/>
              <w:rPr>
                <w:color w:val="000000" w:themeColor="text1"/>
                <w:sz w:val="20"/>
                <w:szCs w:val="20"/>
              </w:rPr>
            </w:pPr>
            <w:r w:rsidRPr="00C93EF0">
              <w:rPr>
                <w:color w:val="000000" w:themeColor="text1"/>
                <w:sz w:val="20"/>
                <w:szCs w:val="20"/>
              </w:rPr>
              <w:t>100,000</w:t>
            </w:r>
          </w:p>
        </w:tc>
        <w:tc>
          <w:tcPr>
            <w:tcW w:w="793" w:type="pct"/>
          </w:tcPr>
          <w:p w14:paraId="1504F9FA" w14:textId="77777777" w:rsidR="00C54AA3" w:rsidRPr="00C93EF0" w:rsidRDefault="00C54AA3" w:rsidP="007010F9">
            <w:pPr>
              <w:jc w:val="right"/>
              <w:rPr>
                <w:color w:val="000000" w:themeColor="text1"/>
                <w:sz w:val="20"/>
                <w:szCs w:val="20"/>
              </w:rPr>
            </w:pPr>
            <w:r w:rsidRPr="00C93EF0">
              <w:rPr>
                <w:color w:val="000000" w:themeColor="text1"/>
                <w:sz w:val="20"/>
                <w:szCs w:val="20"/>
              </w:rPr>
              <w:t>100,000</w:t>
            </w:r>
          </w:p>
        </w:tc>
      </w:tr>
      <w:tr w:rsidR="00C93EF0" w:rsidRPr="00C93EF0" w14:paraId="47247534" w14:textId="77777777" w:rsidTr="007010F9">
        <w:trPr>
          <w:trHeight w:val="235"/>
        </w:trPr>
        <w:tc>
          <w:tcPr>
            <w:tcW w:w="1019" w:type="pct"/>
          </w:tcPr>
          <w:p w14:paraId="65D64F6A" w14:textId="77777777" w:rsidR="00C54AA3" w:rsidRPr="00C93EF0" w:rsidRDefault="00C54AA3" w:rsidP="007010F9">
            <w:pPr>
              <w:jc w:val="left"/>
              <w:rPr>
                <w:color w:val="000000" w:themeColor="text1"/>
                <w:sz w:val="20"/>
                <w:szCs w:val="20"/>
              </w:rPr>
            </w:pPr>
            <w:r w:rsidRPr="00C93EF0">
              <w:rPr>
                <w:color w:val="000000" w:themeColor="text1"/>
                <w:sz w:val="20"/>
                <w:szCs w:val="20"/>
              </w:rPr>
              <w:t xml:space="preserve">Paraguay*** </w:t>
            </w:r>
          </w:p>
        </w:tc>
        <w:tc>
          <w:tcPr>
            <w:tcW w:w="2587" w:type="pct"/>
            <w:gridSpan w:val="2"/>
          </w:tcPr>
          <w:p w14:paraId="69B17125" w14:textId="77777777" w:rsidR="00C54AA3" w:rsidRPr="00C93EF0" w:rsidRDefault="00C54AA3" w:rsidP="007010F9">
            <w:pPr>
              <w:rPr>
                <w:color w:val="000000" w:themeColor="text1"/>
                <w:sz w:val="20"/>
                <w:szCs w:val="20"/>
              </w:rPr>
            </w:pPr>
            <w:r w:rsidRPr="00C93EF0">
              <w:rPr>
                <w:color w:val="000000" w:themeColor="text1"/>
                <w:sz w:val="20"/>
                <w:szCs w:val="20"/>
              </w:rPr>
              <w:t>Enabling activities for HFC phase-down</w:t>
            </w:r>
          </w:p>
        </w:tc>
        <w:tc>
          <w:tcPr>
            <w:tcW w:w="601" w:type="pct"/>
          </w:tcPr>
          <w:p w14:paraId="574E77E6" w14:textId="77777777" w:rsidR="00C54AA3" w:rsidRPr="00C93EF0" w:rsidRDefault="00C54AA3" w:rsidP="007010F9">
            <w:pPr>
              <w:jc w:val="right"/>
              <w:rPr>
                <w:color w:val="000000" w:themeColor="text1"/>
                <w:sz w:val="20"/>
                <w:szCs w:val="20"/>
              </w:rPr>
            </w:pPr>
            <w:r w:rsidRPr="00C93EF0">
              <w:rPr>
                <w:color w:val="000000" w:themeColor="text1"/>
                <w:sz w:val="20"/>
                <w:szCs w:val="20"/>
              </w:rPr>
              <w:t>75,000</w:t>
            </w:r>
          </w:p>
        </w:tc>
        <w:tc>
          <w:tcPr>
            <w:tcW w:w="793" w:type="pct"/>
          </w:tcPr>
          <w:p w14:paraId="785A9C20" w14:textId="77777777" w:rsidR="00C54AA3" w:rsidRPr="00C93EF0" w:rsidRDefault="00C54AA3" w:rsidP="007010F9">
            <w:pPr>
              <w:jc w:val="right"/>
              <w:rPr>
                <w:color w:val="000000" w:themeColor="text1"/>
                <w:sz w:val="20"/>
                <w:szCs w:val="20"/>
              </w:rPr>
            </w:pPr>
            <w:r w:rsidRPr="00C93EF0">
              <w:rPr>
                <w:color w:val="000000" w:themeColor="text1"/>
                <w:sz w:val="20"/>
                <w:szCs w:val="20"/>
              </w:rPr>
              <w:t>75,000</w:t>
            </w:r>
          </w:p>
        </w:tc>
      </w:tr>
      <w:tr w:rsidR="00C93EF0" w:rsidRPr="00C93EF0" w14:paraId="3DD2FCDD" w14:textId="77777777" w:rsidTr="007010F9">
        <w:trPr>
          <w:trHeight w:val="235"/>
        </w:trPr>
        <w:tc>
          <w:tcPr>
            <w:tcW w:w="3606" w:type="pct"/>
            <w:gridSpan w:val="3"/>
          </w:tcPr>
          <w:p w14:paraId="5CB13636" w14:textId="77777777" w:rsidR="00C54AA3" w:rsidRPr="00C93EF0" w:rsidRDefault="00C54AA3" w:rsidP="007010F9">
            <w:pPr>
              <w:jc w:val="right"/>
              <w:rPr>
                <w:color w:val="000000" w:themeColor="text1"/>
                <w:sz w:val="20"/>
                <w:szCs w:val="20"/>
              </w:rPr>
            </w:pPr>
            <w:r w:rsidRPr="00C93EF0">
              <w:rPr>
                <w:color w:val="000000" w:themeColor="text1"/>
                <w:sz w:val="20"/>
                <w:szCs w:val="20"/>
              </w:rPr>
              <w:t>Subtotal for A3</w:t>
            </w:r>
          </w:p>
        </w:tc>
        <w:tc>
          <w:tcPr>
            <w:tcW w:w="601" w:type="pct"/>
          </w:tcPr>
          <w:p w14:paraId="1579AC28" w14:textId="77777777" w:rsidR="00C54AA3" w:rsidRPr="00C93EF0" w:rsidRDefault="00C54AA3" w:rsidP="007010F9">
            <w:pPr>
              <w:jc w:val="right"/>
              <w:rPr>
                <w:color w:val="000000" w:themeColor="text1"/>
                <w:sz w:val="20"/>
                <w:szCs w:val="20"/>
              </w:rPr>
            </w:pPr>
            <w:r w:rsidRPr="00C93EF0">
              <w:rPr>
                <w:color w:val="000000" w:themeColor="text1"/>
                <w:sz w:val="20"/>
                <w:szCs w:val="20"/>
              </w:rPr>
              <w:t>364,000</w:t>
            </w:r>
          </w:p>
        </w:tc>
        <w:tc>
          <w:tcPr>
            <w:tcW w:w="793" w:type="pct"/>
          </w:tcPr>
          <w:p w14:paraId="77CE3BA4" w14:textId="77777777" w:rsidR="00C54AA3" w:rsidRPr="00C93EF0" w:rsidRDefault="00C54AA3" w:rsidP="007010F9">
            <w:pPr>
              <w:jc w:val="right"/>
              <w:rPr>
                <w:color w:val="000000" w:themeColor="text1"/>
                <w:sz w:val="20"/>
                <w:szCs w:val="20"/>
              </w:rPr>
            </w:pPr>
            <w:r w:rsidRPr="00C93EF0">
              <w:rPr>
                <w:color w:val="000000" w:themeColor="text1"/>
                <w:sz w:val="20"/>
                <w:szCs w:val="20"/>
              </w:rPr>
              <w:t>364,000</w:t>
            </w:r>
          </w:p>
        </w:tc>
      </w:tr>
      <w:tr w:rsidR="00C93EF0" w:rsidRPr="00C93EF0" w14:paraId="711595D3" w14:textId="77777777" w:rsidTr="007010F9">
        <w:trPr>
          <w:trHeight w:val="235"/>
        </w:trPr>
        <w:tc>
          <w:tcPr>
            <w:tcW w:w="3606" w:type="pct"/>
            <w:gridSpan w:val="3"/>
          </w:tcPr>
          <w:p w14:paraId="623B6E8B" w14:textId="77777777" w:rsidR="00C54AA3" w:rsidRPr="00C93EF0" w:rsidRDefault="00C54AA3" w:rsidP="007010F9">
            <w:pPr>
              <w:jc w:val="right"/>
              <w:rPr>
                <w:color w:val="000000" w:themeColor="text1"/>
                <w:sz w:val="20"/>
                <w:szCs w:val="20"/>
              </w:rPr>
            </w:pPr>
            <w:r w:rsidRPr="00C93EF0">
              <w:rPr>
                <w:color w:val="000000" w:themeColor="text1"/>
                <w:sz w:val="20"/>
                <w:szCs w:val="20"/>
              </w:rPr>
              <w:t>Agency support costs (7 per cent for enabling activities)</w:t>
            </w:r>
          </w:p>
        </w:tc>
        <w:tc>
          <w:tcPr>
            <w:tcW w:w="601" w:type="pct"/>
          </w:tcPr>
          <w:p w14:paraId="1D0CB68C" w14:textId="77777777" w:rsidR="00C54AA3" w:rsidRPr="00C93EF0" w:rsidRDefault="00C54AA3" w:rsidP="007010F9">
            <w:pPr>
              <w:jc w:val="right"/>
              <w:rPr>
                <w:color w:val="000000" w:themeColor="text1"/>
                <w:sz w:val="20"/>
                <w:szCs w:val="20"/>
              </w:rPr>
            </w:pPr>
            <w:r w:rsidRPr="00C93EF0">
              <w:rPr>
                <w:color w:val="000000" w:themeColor="text1"/>
                <w:sz w:val="20"/>
                <w:szCs w:val="20"/>
              </w:rPr>
              <w:t>25,480</w:t>
            </w:r>
          </w:p>
        </w:tc>
        <w:tc>
          <w:tcPr>
            <w:tcW w:w="793" w:type="pct"/>
          </w:tcPr>
          <w:p w14:paraId="0BC3C97E" w14:textId="77777777" w:rsidR="00C54AA3" w:rsidRPr="00C93EF0" w:rsidRDefault="00C54AA3" w:rsidP="007010F9">
            <w:pPr>
              <w:jc w:val="right"/>
              <w:rPr>
                <w:color w:val="000000" w:themeColor="text1"/>
                <w:sz w:val="20"/>
                <w:szCs w:val="20"/>
              </w:rPr>
            </w:pPr>
            <w:r w:rsidRPr="00C93EF0">
              <w:rPr>
                <w:color w:val="000000" w:themeColor="text1"/>
                <w:sz w:val="20"/>
                <w:szCs w:val="20"/>
              </w:rPr>
              <w:t>25,480</w:t>
            </w:r>
          </w:p>
        </w:tc>
      </w:tr>
      <w:tr w:rsidR="00C93EF0" w:rsidRPr="00C93EF0" w14:paraId="733BC437" w14:textId="77777777" w:rsidTr="007010F9">
        <w:trPr>
          <w:trHeight w:val="235"/>
        </w:trPr>
        <w:tc>
          <w:tcPr>
            <w:tcW w:w="3606" w:type="pct"/>
            <w:gridSpan w:val="3"/>
          </w:tcPr>
          <w:p w14:paraId="6421C28D" w14:textId="77777777" w:rsidR="00C54AA3" w:rsidRPr="00C93EF0" w:rsidRDefault="00C54AA3" w:rsidP="007010F9">
            <w:pPr>
              <w:jc w:val="right"/>
              <w:rPr>
                <w:color w:val="000000" w:themeColor="text1"/>
                <w:sz w:val="20"/>
                <w:szCs w:val="20"/>
              </w:rPr>
            </w:pPr>
            <w:r w:rsidRPr="00C93EF0">
              <w:rPr>
                <w:color w:val="000000" w:themeColor="text1"/>
                <w:sz w:val="20"/>
                <w:szCs w:val="20"/>
              </w:rPr>
              <w:t>Total for A3</w:t>
            </w:r>
          </w:p>
        </w:tc>
        <w:tc>
          <w:tcPr>
            <w:tcW w:w="601" w:type="pct"/>
          </w:tcPr>
          <w:p w14:paraId="7E3181A5" w14:textId="77777777" w:rsidR="00C54AA3" w:rsidRPr="00C93EF0" w:rsidRDefault="00C54AA3" w:rsidP="007010F9">
            <w:pPr>
              <w:jc w:val="right"/>
              <w:rPr>
                <w:color w:val="000000" w:themeColor="text1"/>
                <w:sz w:val="20"/>
                <w:szCs w:val="20"/>
              </w:rPr>
            </w:pPr>
            <w:r w:rsidRPr="00C93EF0">
              <w:rPr>
                <w:color w:val="000000" w:themeColor="text1"/>
                <w:sz w:val="20"/>
                <w:szCs w:val="20"/>
              </w:rPr>
              <w:t>389,480</w:t>
            </w:r>
          </w:p>
        </w:tc>
        <w:tc>
          <w:tcPr>
            <w:tcW w:w="793" w:type="pct"/>
          </w:tcPr>
          <w:p w14:paraId="4C47A2C2" w14:textId="77777777" w:rsidR="00C54AA3" w:rsidRPr="00C93EF0" w:rsidRDefault="00C54AA3" w:rsidP="007010F9">
            <w:pPr>
              <w:jc w:val="right"/>
              <w:rPr>
                <w:color w:val="000000" w:themeColor="text1"/>
                <w:sz w:val="20"/>
                <w:szCs w:val="20"/>
              </w:rPr>
            </w:pPr>
            <w:r w:rsidRPr="00C93EF0">
              <w:rPr>
                <w:color w:val="000000" w:themeColor="text1"/>
                <w:sz w:val="20"/>
                <w:szCs w:val="20"/>
              </w:rPr>
              <w:t>389,480</w:t>
            </w:r>
          </w:p>
        </w:tc>
      </w:tr>
      <w:tr w:rsidR="00C93EF0" w:rsidRPr="00C93EF0" w14:paraId="6E81136C" w14:textId="77777777" w:rsidTr="007010F9">
        <w:trPr>
          <w:trHeight w:val="235"/>
        </w:trPr>
        <w:tc>
          <w:tcPr>
            <w:tcW w:w="3606" w:type="pct"/>
            <w:gridSpan w:val="3"/>
          </w:tcPr>
          <w:p w14:paraId="56E366B8" w14:textId="77777777" w:rsidR="00C54AA3" w:rsidRPr="00C93EF0" w:rsidRDefault="00C54AA3" w:rsidP="007010F9">
            <w:pPr>
              <w:jc w:val="right"/>
              <w:rPr>
                <w:color w:val="000000" w:themeColor="text1"/>
                <w:sz w:val="20"/>
                <w:szCs w:val="20"/>
              </w:rPr>
            </w:pPr>
            <w:r w:rsidRPr="00C93EF0">
              <w:rPr>
                <w:color w:val="000000" w:themeColor="text1"/>
                <w:sz w:val="20"/>
                <w:szCs w:val="20"/>
              </w:rPr>
              <w:t>Grand total (A1, A2, A3)</w:t>
            </w:r>
          </w:p>
        </w:tc>
        <w:tc>
          <w:tcPr>
            <w:tcW w:w="601" w:type="pct"/>
          </w:tcPr>
          <w:p w14:paraId="6CE87AAE" w14:textId="1413B817" w:rsidR="00C54AA3" w:rsidRPr="00C93EF0" w:rsidRDefault="007010F9" w:rsidP="007010F9">
            <w:pPr>
              <w:jc w:val="right"/>
              <w:rPr>
                <w:color w:val="000000" w:themeColor="text1"/>
                <w:sz w:val="20"/>
                <w:szCs w:val="20"/>
              </w:rPr>
            </w:pPr>
            <w:r w:rsidRPr="00C93EF0">
              <w:rPr>
                <w:color w:val="000000" w:themeColor="text1"/>
                <w:sz w:val="20"/>
                <w:szCs w:val="20"/>
              </w:rPr>
              <w:t>630,230</w:t>
            </w:r>
          </w:p>
        </w:tc>
        <w:tc>
          <w:tcPr>
            <w:tcW w:w="793" w:type="pct"/>
          </w:tcPr>
          <w:p w14:paraId="2DB75D3F" w14:textId="3A0DAFB5" w:rsidR="00C54AA3" w:rsidRPr="00C93EF0" w:rsidRDefault="007010F9" w:rsidP="007010F9">
            <w:pPr>
              <w:jc w:val="right"/>
              <w:rPr>
                <w:color w:val="000000" w:themeColor="text1"/>
                <w:sz w:val="20"/>
                <w:szCs w:val="20"/>
              </w:rPr>
            </w:pPr>
            <w:r w:rsidRPr="00C93EF0">
              <w:rPr>
                <w:color w:val="000000" w:themeColor="text1"/>
                <w:sz w:val="20"/>
                <w:szCs w:val="20"/>
              </w:rPr>
              <w:t>630,230</w:t>
            </w:r>
          </w:p>
        </w:tc>
      </w:tr>
    </w:tbl>
    <w:p w14:paraId="34690AA9" w14:textId="77777777" w:rsidR="007B10CA" w:rsidRPr="00C93EF0" w:rsidRDefault="007B10CA" w:rsidP="007B10CA">
      <w:pPr>
        <w:rPr>
          <w:color w:val="000000" w:themeColor="text1"/>
          <w:sz w:val="18"/>
          <w:lang w:val="en-CA"/>
        </w:rPr>
      </w:pPr>
      <w:r w:rsidRPr="00C93EF0">
        <w:rPr>
          <w:color w:val="000000" w:themeColor="text1"/>
          <w:sz w:val="18"/>
          <w:lang w:val="en-CA"/>
        </w:rPr>
        <w:t>* Canada and UNEP as cooperating agencies</w:t>
      </w:r>
    </w:p>
    <w:p w14:paraId="3CCAB23D" w14:textId="77777777" w:rsidR="007B10CA" w:rsidRPr="00C93EF0" w:rsidRDefault="007B10CA" w:rsidP="007B10CA">
      <w:pPr>
        <w:rPr>
          <w:color w:val="000000" w:themeColor="text1"/>
          <w:sz w:val="18"/>
          <w:lang w:val="en-CA"/>
        </w:rPr>
      </w:pPr>
      <w:r w:rsidRPr="00C93EF0">
        <w:rPr>
          <w:color w:val="000000" w:themeColor="text1"/>
          <w:sz w:val="18"/>
          <w:lang w:val="en-CA"/>
        </w:rPr>
        <w:t>**Canada as cooperating agency</w:t>
      </w:r>
    </w:p>
    <w:p w14:paraId="47249485" w14:textId="77777777" w:rsidR="007B10CA" w:rsidRPr="00C93EF0" w:rsidRDefault="007B10CA" w:rsidP="007B10CA">
      <w:pPr>
        <w:spacing w:after="240"/>
        <w:rPr>
          <w:color w:val="000000" w:themeColor="text1"/>
          <w:sz w:val="18"/>
          <w:lang w:val="en-CA"/>
        </w:rPr>
      </w:pPr>
      <w:r w:rsidRPr="00C93EF0">
        <w:rPr>
          <w:color w:val="000000" w:themeColor="text1"/>
          <w:sz w:val="18"/>
          <w:lang w:val="en-CA"/>
        </w:rPr>
        <w:t>***UNEP as lead agency</w:t>
      </w:r>
    </w:p>
    <w:p w14:paraId="2AF03F07" w14:textId="7D8A2079" w:rsidR="008F488F" w:rsidRPr="00C93EF0" w:rsidRDefault="008F488F" w:rsidP="00514CFD">
      <w:pPr>
        <w:spacing w:after="240"/>
        <w:rPr>
          <w:b/>
          <w:color w:val="000000" w:themeColor="text1"/>
        </w:rPr>
      </w:pPr>
      <w:r w:rsidRPr="00C93EF0">
        <w:rPr>
          <w:b/>
          <w:color w:val="000000" w:themeColor="text1"/>
        </w:rPr>
        <w:t>SECTION A: ACTIVITIES RECOMMENDED FOR BLANKET APPROVAL</w:t>
      </w:r>
    </w:p>
    <w:p w14:paraId="5DAEC602" w14:textId="77777777" w:rsidR="008F488F" w:rsidRPr="00C93EF0" w:rsidRDefault="008F488F" w:rsidP="00514CFD">
      <w:pPr>
        <w:spacing w:after="240"/>
        <w:rPr>
          <w:b/>
          <w:bCs/>
          <w:color w:val="000000" w:themeColor="text1"/>
        </w:rPr>
      </w:pPr>
      <w:r w:rsidRPr="00C93EF0">
        <w:rPr>
          <w:b/>
          <w:color w:val="000000" w:themeColor="text1"/>
        </w:rPr>
        <w:t>A1: Institutional strengthening</w:t>
      </w:r>
      <w:r w:rsidRPr="00C93EF0">
        <w:rPr>
          <w:b/>
          <w:bCs/>
          <w:color w:val="000000" w:themeColor="text1"/>
        </w:rPr>
        <w:t xml:space="preserve"> </w:t>
      </w:r>
    </w:p>
    <w:p w14:paraId="14EF2C19" w14:textId="77777777" w:rsidR="008F488F" w:rsidRPr="00C93EF0" w:rsidRDefault="008F488F" w:rsidP="00514CFD">
      <w:pPr>
        <w:spacing w:after="240"/>
        <w:rPr>
          <w:b/>
          <w:color w:val="000000" w:themeColor="text1"/>
        </w:rPr>
      </w:pPr>
      <w:r w:rsidRPr="00C93EF0">
        <w:rPr>
          <w:b/>
          <w:color w:val="000000" w:themeColor="text1"/>
        </w:rPr>
        <w:t>Project description</w:t>
      </w:r>
    </w:p>
    <w:p w14:paraId="367B67BD" w14:textId="3E568D0E" w:rsidR="008F488F" w:rsidRPr="00C93EF0" w:rsidRDefault="008F488F" w:rsidP="00514CFD">
      <w:pPr>
        <w:pStyle w:val="Heading1"/>
        <w:numPr>
          <w:ilvl w:val="0"/>
          <w:numId w:val="22"/>
        </w:numPr>
        <w:rPr>
          <w:color w:val="000000" w:themeColor="text1"/>
          <w:lang w:val="en-CA" w:eastAsia="en-CA"/>
        </w:rPr>
      </w:pPr>
      <w:r w:rsidRPr="00C93EF0">
        <w:rPr>
          <w:color w:val="000000" w:themeColor="text1"/>
          <w:lang w:val="en-CA" w:eastAsia="en-CA"/>
        </w:rPr>
        <w:t xml:space="preserve">UNDP </w:t>
      </w:r>
      <w:r w:rsidR="006027DC" w:rsidRPr="00C93EF0">
        <w:rPr>
          <w:color w:val="000000" w:themeColor="text1"/>
        </w:rPr>
        <w:t>submitted the request</w:t>
      </w:r>
      <w:r w:rsidRPr="00C93EF0">
        <w:rPr>
          <w:color w:val="000000" w:themeColor="text1"/>
        </w:rPr>
        <w:t xml:space="preserve"> for the renewal of the instituti</w:t>
      </w:r>
      <w:r w:rsidR="006027DC" w:rsidRPr="00C93EF0">
        <w:rPr>
          <w:color w:val="000000" w:themeColor="text1"/>
        </w:rPr>
        <w:t>onal strengthening (IS) project</w:t>
      </w:r>
      <w:r w:rsidRPr="00C93EF0">
        <w:rPr>
          <w:color w:val="000000" w:themeColor="text1"/>
        </w:rPr>
        <w:t xml:space="preserve"> for the </w:t>
      </w:r>
      <w:r w:rsidR="00791A4E" w:rsidRPr="00C93EF0">
        <w:rPr>
          <w:color w:val="000000" w:themeColor="text1"/>
        </w:rPr>
        <w:t xml:space="preserve">country </w:t>
      </w:r>
      <w:r w:rsidRPr="00C93EF0">
        <w:rPr>
          <w:color w:val="000000" w:themeColor="text1"/>
        </w:rPr>
        <w:t xml:space="preserve">listed in </w:t>
      </w:r>
      <w:r w:rsidR="00C60CB6" w:rsidRPr="00C93EF0">
        <w:rPr>
          <w:color w:val="000000" w:themeColor="text1"/>
        </w:rPr>
        <w:t xml:space="preserve">section </w:t>
      </w:r>
      <w:r w:rsidR="000A17D6" w:rsidRPr="00C93EF0">
        <w:rPr>
          <w:color w:val="000000" w:themeColor="text1"/>
        </w:rPr>
        <w:t xml:space="preserve">A1 of </w:t>
      </w:r>
      <w:r w:rsidRPr="00C93EF0">
        <w:rPr>
          <w:color w:val="000000" w:themeColor="text1"/>
        </w:rPr>
        <w:t xml:space="preserve">Table 1. The descriptions for </w:t>
      </w:r>
      <w:r w:rsidR="006027DC" w:rsidRPr="00C93EF0">
        <w:rPr>
          <w:color w:val="000000" w:themeColor="text1"/>
        </w:rPr>
        <w:t xml:space="preserve">this project is </w:t>
      </w:r>
      <w:r w:rsidRPr="00C93EF0">
        <w:rPr>
          <w:color w:val="000000" w:themeColor="text1"/>
        </w:rPr>
        <w:t>presented in Annex I to the present document.</w:t>
      </w:r>
    </w:p>
    <w:p w14:paraId="3747A164" w14:textId="77777777" w:rsidR="008F488F" w:rsidRPr="00C93EF0" w:rsidRDefault="008F488F" w:rsidP="007B10CA">
      <w:pPr>
        <w:keepNext/>
        <w:autoSpaceDE w:val="0"/>
        <w:autoSpaceDN w:val="0"/>
        <w:adjustRightInd w:val="0"/>
        <w:spacing w:after="240"/>
        <w:rPr>
          <w:b/>
          <w:bCs/>
          <w:color w:val="000000" w:themeColor="text1"/>
          <w:lang w:val="en-CA" w:eastAsia="en-CA"/>
        </w:rPr>
      </w:pPr>
      <w:r w:rsidRPr="00C93EF0">
        <w:rPr>
          <w:b/>
          <w:bCs/>
          <w:color w:val="000000" w:themeColor="text1"/>
          <w:lang w:val="en-CA" w:eastAsia="en-CA"/>
        </w:rPr>
        <w:lastRenderedPageBreak/>
        <w:t>Secretariat’s comments</w:t>
      </w:r>
    </w:p>
    <w:p w14:paraId="1E6E0448" w14:textId="77777777" w:rsidR="00276521" w:rsidRPr="00C93EF0" w:rsidRDefault="008F488F" w:rsidP="007B10CA">
      <w:pPr>
        <w:pStyle w:val="Heading1"/>
        <w:keepNext/>
        <w:rPr>
          <w:color w:val="000000" w:themeColor="text1"/>
        </w:rPr>
      </w:pPr>
      <w:r w:rsidRPr="00C93EF0">
        <w:rPr>
          <w:color w:val="000000" w:themeColor="text1"/>
        </w:rPr>
        <w:t>The S</w:t>
      </w:r>
      <w:r w:rsidR="006027DC" w:rsidRPr="00C93EF0">
        <w:rPr>
          <w:color w:val="000000" w:themeColor="text1"/>
        </w:rPr>
        <w:t>ecretariat reviewed the request</w:t>
      </w:r>
      <w:r w:rsidRPr="00C93EF0">
        <w:rPr>
          <w:color w:val="000000" w:themeColor="text1"/>
        </w:rPr>
        <w:t xml:space="preserve"> for the renewal of </w:t>
      </w:r>
      <w:r w:rsidR="00791A4E" w:rsidRPr="00C93EF0">
        <w:rPr>
          <w:color w:val="000000" w:themeColor="text1"/>
        </w:rPr>
        <w:t>the IS project</w:t>
      </w:r>
      <w:r w:rsidRPr="00C93EF0">
        <w:rPr>
          <w:color w:val="000000" w:themeColor="text1"/>
        </w:rPr>
        <w:t xml:space="preserve"> submitted by UNDP</w:t>
      </w:r>
      <w:r w:rsidR="00791A4E" w:rsidRPr="00C93EF0">
        <w:rPr>
          <w:color w:val="000000" w:themeColor="text1"/>
        </w:rPr>
        <w:t xml:space="preserve"> on behalf of the Government of Georgia </w:t>
      </w:r>
      <w:r w:rsidRPr="00C93EF0">
        <w:rPr>
          <w:color w:val="000000" w:themeColor="text1"/>
        </w:rPr>
        <w:t xml:space="preserve">against the guidelines and relevant decisions regarding eligibility </w:t>
      </w:r>
      <w:r w:rsidR="004F7C49" w:rsidRPr="00C93EF0">
        <w:rPr>
          <w:color w:val="000000" w:themeColor="text1"/>
        </w:rPr>
        <w:t xml:space="preserve">and funding levels. The request was </w:t>
      </w:r>
      <w:r w:rsidRPr="00C93EF0">
        <w:rPr>
          <w:color w:val="000000" w:themeColor="text1"/>
        </w:rPr>
        <w:t xml:space="preserve">cross-checked against the original IS work plan and performance indicators for the previous phase, country programme and Article 7 data, the latest report on implementation of the HCFC phase-out management plan (HPMP), the agency’s progress report, and any relevant decisions of the Meeting of the Parties. </w:t>
      </w:r>
    </w:p>
    <w:p w14:paraId="52074A1A" w14:textId="30B9AD21" w:rsidR="008F488F" w:rsidRPr="00C93EF0" w:rsidRDefault="008F488F" w:rsidP="00514CFD">
      <w:pPr>
        <w:pStyle w:val="Heading1"/>
        <w:rPr>
          <w:color w:val="000000" w:themeColor="text1"/>
        </w:rPr>
      </w:pPr>
      <w:r w:rsidRPr="00C93EF0">
        <w:rPr>
          <w:color w:val="000000" w:themeColor="text1"/>
        </w:rPr>
        <w:t xml:space="preserve">It was noted that </w:t>
      </w:r>
      <w:r w:rsidR="00791A4E" w:rsidRPr="00C93EF0">
        <w:rPr>
          <w:color w:val="000000" w:themeColor="text1"/>
        </w:rPr>
        <w:t xml:space="preserve">Georgia is </w:t>
      </w:r>
      <w:r w:rsidRPr="00C93EF0">
        <w:rPr>
          <w:color w:val="000000" w:themeColor="text1"/>
        </w:rPr>
        <w:t xml:space="preserve">in compliance with the ODS phase-out targets under the Montreal Protocol and that </w:t>
      </w:r>
      <w:r w:rsidR="004F7C49" w:rsidRPr="00C93EF0">
        <w:rPr>
          <w:color w:val="000000" w:themeColor="text1"/>
        </w:rPr>
        <w:t xml:space="preserve">its </w:t>
      </w:r>
      <w:r w:rsidRPr="00C93EF0">
        <w:rPr>
          <w:color w:val="000000" w:themeColor="text1"/>
        </w:rPr>
        <w:t xml:space="preserve">annual HCFC consumption does not exceed the annual maximum allowable consumption indicated in </w:t>
      </w:r>
      <w:r w:rsidR="00276521" w:rsidRPr="00C93EF0">
        <w:rPr>
          <w:color w:val="000000" w:themeColor="text1"/>
        </w:rPr>
        <w:t>its Agreement</w:t>
      </w:r>
      <w:r w:rsidRPr="00C93EF0">
        <w:rPr>
          <w:color w:val="000000" w:themeColor="text1"/>
        </w:rPr>
        <w:t xml:space="preserve"> with the Executive Committee. Furthermore, </w:t>
      </w:r>
      <w:r w:rsidR="00791A4E" w:rsidRPr="00C93EF0">
        <w:rPr>
          <w:color w:val="000000" w:themeColor="text1"/>
        </w:rPr>
        <w:t>the request</w:t>
      </w:r>
      <w:r w:rsidRPr="00C93EF0">
        <w:rPr>
          <w:color w:val="000000" w:themeColor="text1"/>
        </w:rPr>
        <w:t xml:space="preserve"> submitted included performance indicators for the planned activities for t</w:t>
      </w:r>
      <w:r w:rsidR="00276521" w:rsidRPr="00C93EF0">
        <w:rPr>
          <w:color w:val="000000" w:themeColor="text1"/>
        </w:rPr>
        <w:t>he next phase of the IS project</w:t>
      </w:r>
      <w:r w:rsidRPr="00C93EF0">
        <w:rPr>
          <w:color w:val="000000" w:themeColor="text1"/>
        </w:rPr>
        <w:t xml:space="preserve"> in accordance with decision</w:t>
      </w:r>
      <w:r w:rsidR="00276521" w:rsidRPr="00C93EF0">
        <w:rPr>
          <w:color w:val="000000" w:themeColor="text1"/>
        </w:rPr>
        <w:t> </w:t>
      </w:r>
      <w:r w:rsidRPr="00C93EF0">
        <w:rPr>
          <w:color w:val="000000" w:themeColor="text1"/>
        </w:rPr>
        <w:t>74/51(e).</w:t>
      </w:r>
    </w:p>
    <w:p w14:paraId="7CB299F0" w14:textId="77777777" w:rsidR="008F488F" w:rsidRPr="00C93EF0" w:rsidRDefault="008F488F" w:rsidP="00514CFD">
      <w:pPr>
        <w:autoSpaceDE w:val="0"/>
        <w:autoSpaceDN w:val="0"/>
        <w:adjustRightInd w:val="0"/>
        <w:spacing w:after="240"/>
        <w:rPr>
          <w:b/>
          <w:bCs/>
          <w:color w:val="000000" w:themeColor="text1"/>
          <w:lang w:val="en-CA" w:eastAsia="en-CA"/>
        </w:rPr>
      </w:pPr>
      <w:r w:rsidRPr="00C93EF0">
        <w:rPr>
          <w:b/>
          <w:bCs/>
          <w:color w:val="000000" w:themeColor="text1"/>
          <w:lang w:val="en-CA" w:eastAsia="en-CA"/>
        </w:rPr>
        <w:t>Secretariat’s recommendations</w:t>
      </w:r>
    </w:p>
    <w:p w14:paraId="6AC88BDD" w14:textId="3D047757" w:rsidR="008F488F" w:rsidRPr="00C93EF0" w:rsidRDefault="008F488F" w:rsidP="00514CFD">
      <w:pPr>
        <w:pStyle w:val="Heading1"/>
        <w:numPr>
          <w:ilvl w:val="0"/>
          <w:numId w:val="22"/>
        </w:numPr>
        <w:rPr>
          <w:color w:val="000000" w:themeColor="text1"/>
        </w:rPr>
      </w:pPr>
      <w:r w:rsidRPr="00C93EF0">
        <w:rPr>
          <w:color w:val="000000" w:themeColor="text1"/>
        </w:rPr>
        <w:t>The Secretariat recommends blanket app</w:t>
      </w:r>
      <w:r w:rsidR="00791A4E" w:rsidRPr="00C93EF0">
        <w:rPr>
          <w:color w:val="000000" w:themeColor="text1"/>
        </w:rPr>
        <w:t>roval of the IS renewal request</w:t>
      </w:r>
      <w:r w:rsidRPr="00C93EF0">
        <w:rPr>
          <w:color w:val="000000" w:themeColor="text1"/>
        </w:rPr>
        <w:t xml:space="preserve"> for</w:t>
      </w:r>
      <w:r w:rsidR="00791A4E" w:rsidRPr="00C93EF0">
        <w:rPr>
          <w:color w:val="000000" w:themeColor="text1"/>
        </w:rPr>
        <w:t xml:space="preserve"> </w:t>
      </w:r>
      <w:r w:rsidR="00D60FA2" w:rsidRPr="00C93EF0">
        <w:rPr>
          <w:color w:val="000000" w:themeColor="text1"/>
        </w:rPr>
        <w:t xml:space="preserve">Georgia </w:t>
      </w:r>
      <w:r w:rsidRPr="00C93EF0">
        <w:rPr>
          <w:color w:val="000000" w:themeColor="text1"/>
        </w:rPr>
        <w:t xml:space="preserve">at the level of funding indicated in </w:t>
      </w:r>
      <w:r w:rsidR="00C60CB6" w:rsidRPr="00C93EF0">
        <w:rPr>
          <w:color w:val="000000" w:themeColor="text1"/>
        </w:rPr>
        <w:t xml:space="preserve">section A1 of </w:t>
      </w:r>
      <w:r w:rsidRPr="00C93EF0">
        <w:rPr>
          <w:color w:val="000000" w:themeColor="text1"/>
        </w:rPr>
        <w:t>Table 1 of this document. The Executive Committee may wish to express t</w:t>
      </w:r>
      <w:r w:rsidR="00276521" w:rsidRPr="00C93EF0">
        <w:rPr>
          <w:color w:val="000000" w:themeColor="text1"/>
        </w:rPr>
        <w:t xml:space="preserve">o the aforementioned Government </w:t>
      </w:r>
      <w:r w:rsidRPr="00C93EF0">
        <w:rPr>
          <w:color w:val="000000" w:themeColor="text1"/>
        </w:rPr>
        <w:t>the comments which appear in Annex II to this document.</w:t>
      </w:r>
    </w:p>
    <w:p w14:paraId="3FEABEC5" w14:textId="23380057" w:rsidR="00C54AA3" w:rsidRPr="00C93EF0" w:rsidRDefault="00C54AA3" w:rsidP="00C54AA3">
      <w:pPr>
        <w:rPr>
          <w:b/>
          <w:color w:val="000000" w:themeColor="text1"/>
          <w:lang w:val="en-CA"/>
        </w:rPr>
      </w:pPr>
      <w:r w:rsidRPr="00C93EF0">
        <w:rPr>
          <w:b/>
          <w:color w:val="000000" w:themeColor="text1"/>
          <w:lang w:val="en-CA"/>
        </w:rPr>
        <w:t xml:space="preserve">A2: Project preparation for </w:t>
      </w:r>
      <w:r w:rsidR="00674F70" w:rsidRPr="00C93EF0">
        <w:rPr>
          <w:b/>
          <w:color w:val="000000" w:themeColor="text1"/>
          <w:lang w:val="en-CA"/>
        </w:rPr>
        <w:t>HCFC phase-out management plans</w:t>
      </w:r>
      <w:r w:rsidRPr="00C93EF0">
        <w:rPr>
          <w:b/>
          <w:color w:val="000000" w:themeColor="text1"/>
          <w:lang w:val="en-CA"/>
        </w:rPr>
        <w:t xml:space="preserve"> (HPMPs) (stage II)</w:t>
      </w:r>
    </w:p>
    <w:p w14:paraId="2BA5566C" w14:textId="77777777" w:rsidR="00C54AA3" w:rsidRPr="00C93EF0" w:rsidRDefault="00C54AA3" w:rsidP="00C54AA3">
      <w:pPr>
        <w:rPr>
          <w:b/>
          <w:color w:val="000000" w:themeColor="text1"/>
          <w:lang w:val="en-CA"/>
        </w:rPr>
      </w:pPr>
      <w:r w:rsidRPr="00C93EF0">
        <w:rPr>
          <w:b/>
          <w:color w:val="000000" w:themeColor="text1"/>
          <w:lang w:val="en-CA"/>
        </w:rPr>
        <w:t xml:space="preserve"> </w:t>
      </w:r>
    </w:p>
    <w:p w14:paraId="00F13253" w14:textId="77777777" w:rsidR="00C54AA3" w:rsidRPr="00C93EF0" w:rsidRDefault="00C54AA3" w:rsidP="00C54AA3">
      <w:pPr>
        <w:rPr>
          <w:b/>
          <w:color w:val="000000" w:themeColor="text1"/>
          <w:lang w:val="en-CA"/>
        </w:rPr>
      </w:pPr>
      <w:r w:rsidRPr="00C93EF0">
        <w:rPr>
          <w:b/>
          <w:color w:val="000000" w:themeColor="text1"/>
          <w:lang w:val="en-CA"/>
        </w:rPr>
        <w:t>Project description</w:t>
      </w:r>
    </w:p>
    <w:p w14:paraId="40243966" w14:textId="77777777" w:rsidR="00C54AA3" w:rsidRPr="00C93EF0" w:rsidRDefault="00C54AA3" w:rsidP="00C54AA3">
      <w:pPr>
        <w:rPr>
          <w:b/>
          <w:color w:val="000000" w:themeColor="text1"/>
          <w:lang w:val="en-CA"/>
        </w:rPr>
      </w:pPr>
    </w:p>
    <w:p w14:paraId="48BACE14" w14:textId="77777777" w:rsidR="00C54AA3" w:rsidRPr="00C93EF0" w:rsidRDefault="00C54AA3" w:rsidP="00C54AA3">
      <w:pPr>
        <w:pStyle w:val="Heading1"/>
        <w:rPr>
          <w:color w:val="000000" w:themeColor="text1"/>
          <w:lang w:val="en-CA"/>
        </w:rPr>
      </w:pPr>
      <w:r w:rsidRPr="00C93EF0">
        <w:rPr>
          <w:color w:val="000000" w:themeColor="text1"/>
          <w:lang w:val="en-CA"/>
        </w:rPr>
        <w:t xml:space="preserve">UNDP submitted the requests for three countries for the preparation of stage II of the HPMPs as lead implementing agency, as shown in section A2 of Table 1. </w:t>
      </w:r>
    </w:p>
    <w:p w14:paraId="4180BA45" w14:textId="77777777" w:rsidR="00C54AA3" w:rsidRPr="00C93EF0" w:rsidRDefault="00C54AA3" w:rsidP="00C54AA3">
      <w:pPr>
        <w:pStyle w:val="Heading1"/>
        <w:rPr>
          <w:color w:val="000000" w:themeColor="text1"/>
          <w:lang w:val="en-CA"/>
        </w:rPr>
      </w:pPr>
      <w:r w:rsidRPr="00C93EF0">
        <w:rPr>
          <w:color w:val="000000" w:themeColor="text1"/>
          <w:lang w:val="en-CA"/>
        </w:rPr>
        <w:t>UNDP provided descriptions of the activities to support the requests for project preparation for each country listed above. The submissions for each country included: justification for the requested project preparation funding; a progress report on the implementation of stage I of their respective HPMPs; and the list of potential activities and the corresponding budgets.</w:t>
      </w:r>
    </w:p>
    <w:p w14:paraId="0276BD37" w14:textId="77777777" w:rsidR="00C54AA3" w:rsidRPr="00C93EF0" w:rsidRDefault="00C54AA3" w:rsidP="00C54AA3">
      <w:pPr>
        <w:rPr>
          <w:b/>
          <w:color w:val="000000" w:themeColor="text1"/>
          <w:lang w:val="en-CA"/>
        </w:rPr>
      </w:pPr>
      <w:r w:rsidRPr="00C93EF0">
        <w:rPr>
          <w:b/>
          <w:color w:val="000000" w:themeColor="text1"/>
          <w:lang w:val="en-CA"/>
        </w:rPr>
        <w:t>Secretariat’s comments</w:t>
      </w:r>
    </w:p>
    <w:p w14:paraId="204599C9" w14:textId="77777777" w:rsidR="00C54AA3" w:rsidRPr="00C93EF0" w:rsidRDefault="00C54AA3" w:rsidP="00C54AA3">
      <w:pPr>
        <w:rPr>
          <w:b/>
          <w:color w:val="000000" w:themeColor="text1"/>
          <w:lang w:val="en-CA"/>
        </w:rPr>
      </w:pPr>
    </w:p>
    <w:p w14:paraId="29296D58" w14:textId="77777777" w:rsidR="00C54AA3" w:rsidRPr="00C93EF0" w:rsidRDefault="00C54AA3" w:rsidP="00C54AA3">
      <w:pPr>
        <w:pStyle w:val="Heading1"/>
        <w:rPr>
          <w:color w:val="000000" w:themeColor="text1"/>
          <w:lang w:val="en-CA"/>
        </w:rPr>
      </w:pPr>
      <w:r w:rsidRPr="00C93EF0">
        <w:rPr>
          <w:color w:val="000000" w:themeColor="text1"/>
          <w:lang w:val="en-CA"/>
        </w:rPr>
        <w:t>In reviewing the three requests, the Secretariat took into account the guidelines for funding the preparation of stage II of the HPMPs for Article 5 countries contained in decision 71/42, stage I of the HPMPs as approved, and the status of implementation of the tranches as at the preparation of the present document. The remaining tranche for the HPMPs of Costa Rica and Ghana would be submitted in 2019, for Jamaica in 2020. The Secretariat noted that the funding requested for each country is in line with decision 71/42.</w:t>
      </w:r>
    </w:p>
    <w:p w14:paraId="355491BA" w14:textId="77777777" w:rsidR="00C54AA3" w:rsidRPr="00C93EF0" w:rsidRDefault="00C54AA3" w:rsidP="00C54AA3">
      <w:pPr>
        <w:pStyle w:val="Heading1"/>
        <w:rPr>
          <w:color w:val="000000" w:themeColor="text1"/>
          <w:lang w:val="en-CA"/>
        </w:rPr>
      </w:pPr>
      <w:r w:rsidRPr="00C93EF0">
        <w:rPr>
          <w:color w:val="000000" w:themeColor="text1"/>
          <w:lang w:val="en-CA"/>
        </w:rPr>
        <w:t>UNDP confirmed that stage II of the HPMP will meet as a minimum the 67.5 per cent target in 2025 for these three countries; however, during the preparation process UNDP with the relevant Governments will assess the feasibility of submitting stage II of the HPMP for an accelerated phase-out of HCFCs, in line with decision 74/50.</w:t>
      </w:r>
    </w:p>
    <w:p w14:paraId="08674E5C" w14:textId="77777777" w:rsidR="00C54AA3" w:rsidRPr="00C93EF0" w:rsidRDefault="00C54AA3" w:rsidP="00C54AA3">
      <w:pPr>
        <w:rPr>
          <w:b/>
          <w:color w:val="000000" w:themeColor="text1"/>
          <w:lang w:val="en-CA"/>
        </w:rPr>
      </w:pPr>
      <w:r w:rsidRPr="00C93EF0">
        <w:rPr>
          <w:b/>
          <w:color w:val="000000" w:themeColor="text1"/>
          <w:lang w:val="en-CA"/>
        </w:rPr>
        <w:t>Secretariat’s recommendation</w:t>
      </w:r>
    </w:p>
    <w:p w14:paraId="7E35E554" w14:textId="77777777" w:rsidR="00C54AA3" w:rsidRPr="00C93EF0" w:rsidRDefault="00C54AA3" w:rsidP="00C54AA3">
      <w:pPr>
        <w:rPr>
          <w:b/>
          <w:color w:val="000000" w:themeColor="text1"/>
          <w:lang w:val="en-CA"/>
        </w:rPr>
      </w:pPr>
    </w:p>
    <w:p w14:paraId="74ABB369" w14:textId="77777777" w:rsidR="00C54AA3" w:rsidRPr="00C93EF0" w:rsidRDefault="00C54AA3" w:rsidP="00C54AA3">
      <w:pPr>
        <w:pStyle w:val="Heading1"/>
        <w:rPr>
          <w:color w:val="000000" w:themeColor="text1"/>
          <w:lang w:val="en-CA"/>
        </w:rPr>
      </w:pPr>
      <w:r w:rsidRPr="00C93EF0">
        <w:rPr>
          <w:color w:val="000000" w:themeColor="text1"/>
          <w:lang w:val="en-CA"/>
        </w:rPr>
        <w:t>The Secretariat recommends blanket approval of UNDP’s requests for project preparation for stage II of the HCFC phase-out management plans for Costa Rica, Ghana and Jamaica at the level of funding shown in section A2 of Table 1.</w:t>
      </w:r>
    </w:p>
    <w:p w14:paraId="7A0EB28F" w14:textId="77777777" w:rsidR="00C54AA3" w:rsidRPr="00C93EF0" w:rsidRDefault="00C54AA3" w:rsidP="00C54AA3">
      <w:pPr>
        <w:keepNext/>
        <w:rPr>
          <w:b/>
          <w:color w:val="000000" w:themeColor="text1"/>
          <w:lang w:val="en-CA"/>
        </w:rPr>
      </w:pPr>
      <w:r w:rsidRPr="00C93EF0">
        <w:rPr>
          <w:b/>
          <w:color w:val="000000" w:themeColor="text1"/>
          <w:lang w:val="en-CA"/>
        </w:rPr>
        <w:lastRenderedPageBreak/>
        <w:t>A3: Technical assistance for enabling activities (decision 79/46)</w:t>
      </w:r>
    </w:p>
    <w:p w14:paraId="20E51C0D" w14:textId="77777777" w:rsidR="00C54AA3" w:rsidRPr="00C93EF0" w:rsidRDefault="00C54AA3" w:rsidP="00C54AA3">
      <w:pPr>
        <w:keepNext/>
        <w:rPr>
          <w:color w:val="000000" w:themeColor="text1"/>
          <w:lang w:val="en-CA"/>
        </w:rPr>
      </w:pPr>
    </w:p>
    <w:p w14:paraId="1071DB31" w14:textId="77777777" w:rsidR="00C54AA3" w:rsidRPr="00C93EF0" w:rsidRDefault="00C54AA3" w:rsidP="00C54AA3">
      <w:pPr>
        <w:keepNext/>
        <w:rPr>
          <w:color w:val="000000" w:themeColor="text1"/>
          <w:u w:val="single"/>
          <w:lang w:val="en-CA"/>
        </w:rPr>
      </w:pPr>
      <w:r w:rsidRPr="00C93EF0">
        <w:rPr>
          <w:color w:val="000000" w:themeColor="text1"/>
          <w:u w:val="single"/>
          <w:lang w:val="en-CA"/>
        </w:rPr>
        <w:t>Background</w:t>
      </w:r>
    </w:p>
    <w:p w14:paraId="7AF2B0AD" w14:textId="77777777" w:rsidR="00C54AA3" w:rsidRPr="00C93EF0" w:rsidRDefault="00C54AA3" w:rsidP="00C54AA3">
      <w:pPr>
        <w:keepNext/>
        <w:rPr>
          <w:color w:val="000000" w:themeColor="text1"/>
          <w:lang w:val="en-CA"/>
        </w:rPr>
      </w:pPr>
    </w:p>
    <w:p w14:paraId="4B70E0CC" w14:textId="77777777" w:rsidR="00C54AA3" w:rsidRPr="00C93EF0" w:rsidRDefault="00C54AA3" w:rsidP="00C54AA3">
      <w:pPr>
        <w:pStyle w:val="Heading1"/>
        <w:keepNext/>
        <w:rPr>
          <w:color w:val="000000" w:themeColor="text1"/>
          <w:lang w:val="en-CA"/>
        </w:rPr>
      </w:pPr>
      <w:r w:rsidRPr="00C93EF0">
        <w:rPr>
          <w:color w:val="000000" w:themeColor="text1"/>
          <w:lang w:val="en-CA"/>
        </w:rPr>
        <w:t>In line with decision 79/46,</w:t>
      </w:r>
      <w:r w:rsidRPr="00C93EF0">
        <w:rPr>
          <w:rStyle w:val="FootnoteReference"/>
          <w:color w:val="000000" w:themeColor="text1"/>
          <w:lang w:val="en-CA"/>
        </w:rPr>
        <w:footnoteReference w:id="1"/>
      </w:r>
      <w:r w:rsidRPr="00C93EF0">
        <w:rPr>
          <w:color w:val="000000" w:themeColor="text1"/>
          <w:lang w:val="en-CA"/>
        </w:rPr>
        <w:t xml:space="preserve"> UNDP submitted funding requests for the implementation of enabling activities as lead or cooperating implementing agency in the five Article 5 countries listed in section A3 of Table 1. UNDP is the lead implementing agency for all these countries, except for Paraguay (UNEP). The detailed proposals are contained in Annex 3 of UNDP’s submission, except for Paraguay, which is included in UNEP’s work programme for 2018.</w:t>
      </w:r>
      <w:r w:rsidRPr="00C93EF0">
        <w:rPr>
          <w:rStyle w:val="FootnoteReference"/>
          <w:color w:val="000000" w:themeColor="text1"/>
          <w:lang w:val="en-CA"/>
        </w:rPr>
        <w:footnoteReference w:id="2"/>
      </w:r>
    </w:p>
    <w:p w14:paraId="446CC701" w14:textId="77777777" w:rsidR="00C54AA3" w:rsidRPr="00C93EF0" w:rsidRDefault="00C54AA3" w:rsidP="00C54AA3">
      <w:pPr>
        <w:pStyle w:val="Heading1"/>
        <w:rPr>
          <w:color w:val="000000" w:themeColor="text1"/>
          <w:lang w:val="en-CA"/>
        </w:rPr>
      </w:pPr>
      <w:r w:rsidRPr="00C93EF0">
        <w:rPr>
          <w:color w:val="000000" w:themeColor="text1"/>
          <w:lang w:val="en-CA"/>
        </w:rPr>
        <w:t>The enabling activities submitted by the five countries consist of various combinations of the following elements:</w:t>
      </w:r>
    </w:p>
    <w:p w14:paraId="1C1B437D" w14:textId="77777777" w:rsidR="00C54AA3" w:rsidRPr="00C93EF0" w:rsidRDefault="00C54AA3" w:rsidP="00C54AA3">
      <w:pPr>
        <w:pStyle w:val="Heading2"/>
        <w:numPr>
          <w:ilvl w:val="1"/>
          <w:numId w:val="1"/>
        </w:numPr>
        <w:rPr>
          <w:color w:val="000000" w:themeColor="text1"/>
          <w:lang w:val="en-CA"/>
        </w:rPr>
      </w:pPr>
      <w:r w:rsidRPr="00C93EF0">
        <w:rPr>
          <w:color w:val="000000" w:themeColor="text1"/>
          <w:lang w:val="en-CA"/>
        </w:rPr>
        <w:t>Review the legal framework for the ratification and implementation of the initial obligations of the Kigali Amendment including assessments of current legislation and policies in place, and identify the requirements for the establishment of the legislation and policy framework for management of HFC phase-down;</w:t>
      </w:r>
    </w:p>
    <w:p w14:paraId="5CF8C8E2" w14:textId="77777777" w:rsidR="00C54AA3" w:rsidRPr="00C93EF0" w:rsidRDefault="00C54AA3" w:rsidP="00C54AA3">
      <w:pPr>
        <w:pStyle w:val="Heading2"/>
        <w:numPr>
          <w:ilvl w:val="1"/>
          <w:numId w:val="1"/>
        </w:numPr>
        <w:rPr>
          <w:color w:val="000000" w:themeColor="text1"/>
          <w:lang w:val="en-CA"/>
        </w:rPr>
      </w:pPr>
      <w:r w:rsidRPr="00C93EF0">
        <w:rPr>
          <w:color w:val="000000" w:themeColor="text1"/>
          <w:lang w:val="en-CA"/>
        </w:rPr>
        <w:t xml:space="preserve">Coordinate among government institutions and stakeholders on the policies and action plans required for the ratification and implementation of the Kigali Amendment; </w:t>
      </w:r>
    </w:p>
    <w:p w14:paraId="4F3F61F7" w14:textId="77777777" w:rsidR="00C54AA3" w:rsidRPr="00C93EF0" w:rsidRDefault="00C54AA3" w:rsidP="00C54AA3">
      <w:pPr>
        <w:pStyle w:val="Heading2"/>
        <w:numPr>
          <w:ilvl w:val="1"/>
          <w:numId w:val="1"/>
        </w:numPr>
        <w:rPr>
          <w:color w:val="000000" w:themeColor="text1"/>
          <w:lang w:val="en-CA"/>
        </w:rPr>
      </w:pPr>
      <w:r w:rsidRPr="00C93EF0">
        <w:rPr>
          <w:color w:val="000000" w:themeColor="text1"/>
          <w:lang w:val="en-CA"/>
        </w:rPr>
        <w:t>Develop the regulatory framework to set up the import/export licensing systems for HFC and HFC alternatives;</w:t>
      </w:r>
    </w:p>
    <w:p w14:paraId="4D9E0EBB" w14:textId="77777777" w:rsidR="00C54AA3" w:rsidRPr="00C93EF0" w:rsidRDefault="00C54AA3" w:rsidP="00C54AA3">
      <w:pPr>
        <w:pStyle w:val="Heading2"/>
        <w:numPr>
          <w:ilvl w:val="1"/>
          <w:numId w:val="1"/>
        </w:numPr>
        <w:rPr>
          <w:color w:val="000000" w:themeColor="text1"/>
          <w:lang w:val="en-CA"/>
        </w:rPr>
      </w:pPr>
      <w:r w:rsidRPr="00C93EF0">
        <w:rPr>
          <w:color w:val="000000" w:themeColor="text1"/>
          <w:lang w:val="en-CA"/>
        </w:rPr>
        <w:t xml:space="preserve">Prepare a national strategy for the implementation of the Kigali Amendment </w:t>
      </w:r>
      <w:r w:rsidRPr="00C93EF0">
        <w:rPr>
          <w:i/>
          <w:color w:val="000000" w:themeColor="text1"/>
          <w:lang w:val="en-CA"/>
        </w:rPr>
        <w:t>inter alia</w:t>
      </w:r>
      <w:r w:rsidRPr="00C93EF0">
        <w:rPr>
          <w:color w:val="000000" w:themeColor="text1"/>
          <w:lang w:val="en-CA"/>
        </w:rPr>
        <w:t xml:space="preserve"> policy, institutional and management framework for controlling HFCs and complying with the Kigali Amendment, sector profile and analysis, estimation of baseline level of HFC consumption and projections of HFC consumption growth across relevant sectors, linkage with HCFC phase-out, assessment of technical capabilities and requirements including the needs of the refrigeration servicing sector, and identification of priority areas for HFC phase-down; and </w:t>
      </w:r>
    </w:p>
    <w:p w14:paraId="43A7F925" w14:textId="77777777" w:rsidR="00C54AA3" w:rsidRPr="00C93EF0" w:rsidRDefault="00C54AA3" w:rsidP="00C54AA3">
      <w:pPr>
        <w:pStyle w:val="Heading2"/>
        <w:numPr>
          <w:ilvl w:val="1"/>
          <w:numId w:val="1"/>
        </w:numPr>
        <w:rPr>
          <w:color w:val="000000" w:themeColor="text1"/>
          <w:lang w:val="en-CA"/>
        </w:rPr>
      </w:pPr>
      <w:r w:rsidRPr="00C93EF0">
        <w:rPr>
          <w:color w:val="000000" w:themeColor="text1"/>
          <w:lang w:val="en-CA"/>
        </w:rPr>
        <w:t>Carry out information awareness activities.</w:t>
      </w:r>
    </w:p>
    <w:p w14:paraId="1E0DD8C9" w14:textId="77777777" w:rsidR="00C54AA3" w:rsidRPr="00C93EF0" w:rsidRDefault="00C54AA3" w:rsidP="00C54AA3">
      <w:pPr>
        <w:rPr>
          <w:b/>
          <w:color w:val="000000" w:themeColor="text1"/>
          <w:lang w:val="en-CA"/>
        </w:rPr>
      </w:pPr>
      <w:r w:rsidRPr="00C93EF0">
        <w:rPr>
          <w:b/>
          <w:color w:val="000000" w:themeColor="text1"/>
          <w:lang w:val="en-CA"/>
        </w:rPr>
        <w:t>Secretariat’s comments</w:t>
      </w:r>
    </w:p>
    <w:p w14:paraId="1442506B" w14:textId="77777777" w:rsidR="00C54AA3" w:rsidRPr="00C93EF0" w:rsidRDefault="00C54AA3" w:rsidP="00C54AA3">
      <w:pPr>
        <w:rPr>
          <w:b/>
          <w:color w:val="000000" w:themeColor="text1"/>
          <w:lang w:val="en-CA"/>
        </w:rPr>
      </w:pPr>
    </w:p>
    <w:p w14:paraId="4F13D197" w14:textId="77777777" w:rsidR="00C54AA3" w:rsidRPr="00C93EF0" w:rsidRDefault="00C54AA3" w:rsidP="00C54AA3">
      <w:pPr>
        <w:pStyle w:val="Heading1"/>
        <w:rPr>
          <w:color w:val="000000" w:themeColor="text1"/>
          <w:lang w:val="en-CA"/>
        </w:rPr>
      </w:pPr>
      <w:r w:rsidRPr="00C93EF0">
        <w:rPr>
          <w:color w:val="000000" w:themeColor="text1"/>
          <w:lang w:val="en-CA"/>
        </w:rPr>
        <w:t>To facilitate the preparation and submission of requests for enabling activities, the Secretariat re</w:t>
      </w:r>
      <w:r w:rsidRPr="00C93EF0">
        <w:rPr>
          <w:color w:val="000000" w:themeColor="text1"/>
          <w:lang w:val="en-CA"/>
        </w:rPr>
        <w:noBreakHyphen/>
        <w:t>issued the Guide for the submission of enabling activities for HFC phase-down</w:t>
      </w:r>
      <w:r w:rsidRPr="00C93EF0">
        <w:rPr>
          <w:rStyle w:val="FootnoteReference"/>
          <w:color w:val="000000" w:themeColor="text1"/>
          <w:lang w:val="en-CA"/>
        </w:rPr>
        <w:footnoteReference w:id="3"/>
      </w:r>
      <w:r w:rsidRPr="00C93EF0">
        <w:rPr>
          <w:color w:val="000000" w:themeColor="text1"/>
          <w:lang w:val="en-CA"/>
        </w:rPr>
        <w:t xml:space="preserve"> and presented it to bilateral and implementing agencies at the Inter-agency coordination meeting.</w:t>
      </w:r>
      <w:r w:rsidRPr="00C93EF0">
        <w:rPr>
          <w:rStyle w:val="FootnoteReference"/>
          <w:color w:val="000000" w:themeColor="text1"/>
          <w:lang w:val="en-CA"/>
        </w:rPr>
        <w:footnoteReference w:id="4"/>
      </w:r>
      <w:r w:rsidRPr="00C93EF0">
        <w:rPr>
          <w:color w:val="000000" w:themeColor="text1"/>
          <w:lang w:val="en-CA"/>
        </w:rPr>
        <w:t xml:space="preserve"> The Secretariat noted that the submitted requests for enabling activities followed the Guide.</w:t>
      </w:r>
    </w:p>
    <w:p w14:paraId="465C7AF3" w14:textId="77777777" w:rsidR="00C54AA3" w:rsidRPr="00C93EF0" w:rsidRDefault="00C54AA3" w:rsidP="00C54AA3">
      <w:pPr>
        <w:pStyle w:val="Heading1"/>
        <w:rPr>
          <w:color w:val="000000" w:themeColor="text1"/>
          <w:lang w:val="en-CA"/>
        </w:rPr>
      </w:pPr>
      <w:r w:rsidRPr="00C93EF0">
        <w:rPr>
          <w:color w:val="000000" w:themeColor="text1"/>
          <w:lang w:val="en-CA"/>
        </w:rPr>
        <w:t>The Government of Canada (as bilateral agency), and the four implementing agencies, submitted on behalf of 60 Article 5 countries requests for funding for enabling activities, in line with decision 79/46. In sub-paragraph (e) of the decision, the Committee decided that requests for enabling activities submitted by the 80</w:t>
      </w:r>
      <w:r w:rsidRPr="00C93EF0">
        <w:rPr>
          <w:color w:val="000000" w:themeColor="text1"/>
          <w:vertAlign w:val="superscript"/>
          <w:lang w:val="en-CA"/>
        </w:rPr>
        <w:t>th</w:t>
      </w:r>
      <w:r w:rsidRPr="00C93EF0">
        <w:rPr>
          <w:color w:val="000000" w:themeColor="text1"/>
          <w:lang w:val="en-CA"/>
        </w:rPr>
        <w:t xml:space="preserve"> meeting would be funded to the extent possible from additional voluntary contributions provided </w:t>
      </w:r>
      <w:r w:rsidRPr="00C93EF0">
        <w:rPr>
          <w:color w:val="000000" w:themeColor="text1"/>
          <w:lang w:val="en-CA"/>
        </w:rPr>
        <w:lastRenderedPageBreak/>
        <w:t>by non-Article 5 Parties. Given the funding modality agreed in decision 79/46(e), the Secretariat has included a list of all the requests for enabling activities submitted to the 81</w:t>
      </w:r>
      <w:r w:rsidRPr="00C93EF0">
        <w:rPr>
          <w:color w:val="000000" w:themeColor="text1"/>
          <w:vertAlign w:val="superscript"/>
          <w:lang w:val="en-CA"/>
        </w:rPr>
        <w:t>st</w:t>
      </w:r>
      <w:r w:rsidRPr="00C93EF0">
        <w:rPr>
          <w:color w:val="000000" w:themeColor="text1"/>
          <w:lang w:val="en-CA"/>
        </w:rPr>
        <w:t xml:space="preserve"> meeting, indicating funding levels and agencies involved, in the document on the Overview of issues identified during project review.</w:t>
      </w:r>
      <w:r w:rsidRPr="00C93EF0">
        <w:rPr>
          <w:rStyle w:val="FootnoteReference"/>
          <w:color w:val="000000" w:themeColor="text1"/>
          <w:lang w:val="en-CA"/>
        </w:rPr>
        <w:footnoteReference w:id="5"/>
      </w:r>
      <w:r w:rsidRPr="00C93EF0">
        <w:rPr>
          <w:color w:val="000000" w:themeColor="text1"/>
          <w:lang w:val="en-CA"/>
        </w:rPr>
        <w:t xml:space="preserve"> </w:t>
      </w:r>
    </w:p>
    <w:p w14:paraId="64E5A819" w14:textId="77777777" w:rsidR="00C54AA3" w:rsidRPr="00C93EF0" w:rsidRDefault="00C54AA3" w:rsidP="00C54AA3">
      <w:pPr>
        <w:pStyle w:val="Heading1"/>
        <w:rPr>
          <w:color w:val="000000" w:themeColor="text1"/>
          <w:lang w:val="en-CA"/>
        </w:rPr>
      </w:pPr>
      <w:r w:rsidRPr="00C93EF0">
        <w:rPr>
          <w:color w:val="000000" w:themeColor="text1"/>
          <w:lang w:val="en-CA"/>
        </w:rPr>
        <w:t>The Secretariat reviewed the requests for enabling activities and concluded that they fulfilled all the requirements of decision 79/46, as noted below:</w:t>
      </w:r>
    </w:p>
    <w:p w14:paraId="596EAF88" w14:textId="77777777" w:rsidR="00C54AA3" w:rsidRPr="00C93EF0" w:rsidRDefault="00C54AA3" w:rsidP="00C54AA3">
      <w:pPr>
        <w:pStyle w:val="Heading2"/>
        <w:numPr>
          <w:ilvl w:val="1"/>
          <w:numId w:val="1"/>
        </w:numPr>
        <w:rPr>
          <w:color w:val="000000" w:themeColor="text1"/>
          <w:lang w:val="en-CA"/>
        </w:rPr>
      </w:pPr>
      <w:r w:rsidRPr="00C93EF0">
        <w:rPr>
          <w:color w:val="000000" w:themeColor="text1"/>
          <w:lang w:val="en-CA"/>
        </w:rPr>
        <w:t>Endorsement letters from the Governments of the five Article 5 countries indicating their intent to make best efforts to ratify the Kigali Amendment as early as possible was submitted by UNDP as the lead implementing agency and for Paraguay, by UNEP;</w:t>
      </w:r>
    </w:p>
    <w:p w14:paraId="0650D631" w14:textId="77777777" w:rsidR="00C54AA3" w:rsidRPr="00C93EF0" w:rsidRDefault="00C54AA3" w:rsidP="00C54AA3">
      <w:pPr>
        <w:pStyle w:val="Heading2"/>
        <w:numPr>
          <w:ilvl w:val="1"/>
          <w:numId w:val="1"/>
        </w:numPr>
        <w:rPr>
          <w:color w:val="000000" w:themeColor="text1"/>
          <w:lang w:val="en-CA"/>
        </w:rPr>
      </w:pPr>
      <w:r w:rsidRPr="00C93EF0">
        <w:rPr>
          <w:color w:val="000000" w:themeColor="text1"/>
          <w:lang w:val="en-CA"/>
        </w:rPr>
        <w:t>The five project proposals included a description of each of the enabling activities, institutional arrangements, cost breakdown and the schedule for implementation;</w:t>
      </w:r>
    </w:p>
    <w:p w14:paraId="6635CAD9" w14:textId="77777777" w:rsidR="00C54AA3" w:rsidRPr="00C93EF0" w:rsidRDefault="00C54AA3" w:rsidP="00C54AA3">
      <w:pPr>
        <w:pStyle w:val="Heading2"/>
        <w:numPr>
          <w:ilvl w:val="1"/>
          <w:numId w:val="1"/>
        </w:numPr>
        <w:rPr>
          <w:color w:val="000000" w:themeColor="text1"/>
          <w:lang w:val="en-CA"/>
        </w:rPr>
      </w:pPr>
      <w:r w:rsidRPr="00C93EF0">
        <w:rPr>
          <w:color w:val="000000" w:themeColor="text1"/>
          <w:lang w:val="en-CA"/>
        </w:rPr>
        <w:t>The proposals will be implemented in 18 months.</w:t>
      </w:r>
    </w:p>
    <w:p w14:paraId="38B3D7C0" w14:textId="77777777" w:rsidR="00C54AA3" w:rsidRPr="00C93EF0" w:rsidRDefault="00C54AA3" w:rsidP="00C54AA3">
      <w:pPr>
        <w:pStyle w:val="Heading1"/>
        <w:rPr>
          <w:color w:val="000000" w:themeColor="text1"/>
          <w:lang w:val="en-CA"/>
        </w:rPr>
      </w:pPr>
      <w:r w:rsidRPr="00C93EF0">
        <w:rPr>
          <w:color w:val="000000" w:themeColor="text1"/>
          <w:lang w:val="en-CA"/>
        </w:rPr>
        <w:t>The funding requested for each country was consistent with decision 79/46(c), and calculated based on each country’s HCFC baseline.</w:t>
      </w:r>
    </w:p>
    <w:p w14:paraId="6668B052" w14:textId="77777777" w:rsidR="00C54AA3" w:rsidRPr="00C93EF0" w:rsidRDefault="00C54AA3" w:rsidP="00C54AA3">
      <w:pPr>
        <w:keepNext/>
        <w:rPr>
          <w:b/>
          <w:color w:val="000000" w:themeColor="text1"/>
          <w:lang w:val="en-CA"/>
        </w:rPr>
      </w:pPr>
      <w:r w:rsidRPr="00C93EF0">
        <w:rPr>
          <w:b/>
          <w:color w:val="000000" w:themeColor="text1"/>
          <w:lang w:val="en-CA"/>
        </w:rPr>
        <w:t>Secretariat’s recommendation</w:t>
      </w:r>
    </w:p>
    <w:p w14:paraId="5941363E" w14:textId="77777777" w:rsidR="00C54AA3" w:rsidRPr="00C93EF0" w:rsidRDefault="00C54AA3" w:rsidP="00C54AA3">
      <w:pPr>
        <w:keepNext/>
        <w:rPr>
          <w:color w:val="000000" w:themeColor="text1"/>
          <w:lang w:val="en-CA"/>
        </w:rPr>
      </w:pPr>
    </w:p>
    <w:p w14:paraId="35CADD6A" w14:textId="3632296C" w:rsidR="00C54AA3" w:rsidRPr="00C93EF0" w:rsidRDefault="00C54AA3" w:rsidP="00556C41">
      <w:pPr>
        <w:pStyle w:val="Heading1"/>
        <w:rPr>
          <w:color w:val="000000" w:themeColor="text1"/>
          <w:lang w:val="en-CA"/>
        </w:rPr>
      </w:pPr>
      <w:r w:rsidRPr="00C93EF0">
        <w:rPr>
          <w:color w:val="000000" w:themeColor="text1"/>
          <w:lang w:val="en-CA"/>
        </w:rPr>
        <w:t>The Secretariat recommends blanket approval for the requests for enabling activities for HFC phase</w:t>
      </w:r>
      <w:r w:rsidRPr="00C93EF0">
        <w:rPr>
          <w:color w:val="000000" w:themeColor="text1"/>
          <w:lang w:val="en-CA"/>
        </w:rPr>
        <w:noBreakHyphen/>
        <w:t>down for the five Article 5 countries at the level of funding indicated in section A3 of Table 1 above, and in the context of its discussion of the funding modality for enabling activities described in the document on Overview of issues identified during project review (UNEP/OzL.Pro/ExCom/81/14).</w:t>
      </w:r>
    </w:p>
    <w:p w14:paraId="714EDF26" w14:textId="41F9ACE9" w:rsidR="00561C07" w:rsidRPr="00C93EF0" w:rsidRDefault="00561C07" w:rsidP="00514CFD">
      <w:pPr>
        <w:rPr>
          <w:color w:val="000000" w:themeColor="text1"/>
        </w:rPr>
      </w:pPr>
    </w:p>
    <w:p w14:paraId="226B492D" w14:textId="634EEDB8" w:rsidR="00276521" w:rsidRPr="00C93EF0" w:rsidRDefault="00276521" w:rsidP="00514CFD">
      <w:pPr>
        <w:rPr>
          <w:color w:val="000000" w:themeColor="text1"/>
        </w:rPr>
      </w:pPr>
    </w:p>
    <w:p w14:paraId="66028AB3" w14:textId="77777777" w:rsidR="00C54AA3" w:rsidRPr="00C93EF0" w:rsidRDefault="00C54AA3" w:rsidP="00514CFD">
      <w:pPr>
        <w:rPr>
          <w:color w:val="000000" w:themeColor="text1"/>
        </w:rPr>
        <w:sectPr w:rsidR="00C54AA3" w:rsidRPr="00C93EF0"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74F3A9AF" w14:textId="585934E3" w:rsidR="00561C07" w:rsidRPr="00C93EF0" w:rsidRDefault="00561C07" w:rsidP="00514CFD">
      <w:pPr>
        <w:rPr>
          <w:color w:val="000000" w:themeColor="text1"/>
        </w:rPr>
      </w:pPr>
    </w:p>
    <w:p w14:paraId="64B0597F" w14:textId="77777777" w:rsidR="00561C07" w:rsidRPr="00C93EF0" w:rsidRDefault="00561C07" w:rsidP="00514CFD">
      <w:pPr>
        <w:widowControl w:val="0"/>
        <w:spacing w:after="240"/>
        <w:jc w:val="center"/>
        <w:rPr>
          <w:b/>
          <w:color w:val="000000" w:themeColor="text1"/>
          <w:lang w:val="en-US"/>
        </w:rPr>
      </w:pPr>
      <w:r w:rsidRPr="00C93EF0">
        <w:rPr>
          <w:b/>
          <w:color w:val="000000" w:themeColor="text1"/>
          <w:lang w:val="en-US"/>
        </w:rPr>
        <w:t>Annex I</w:t>
      </w:r>
    </w:p>
    <w:p w14:paraId="5C665120" w14:textId="4C96F7E1" w:rsidR="00561C07" w:rsidRPr="00C93EF0" w:rsidRDefault="00561C07" w:rsidP="00514CFD">
      <w:pPr>
        <w:pStyle w:val="Title1"/>
        <w:widowControl w:val="0"/>
        <w:spacing w:after="240"/>
        <w:rPr>
          <w:color w:val="000000" w:themeColor="text1"/>
          <w:lang w:val="en-US"/>
        </w:rPr>
      </w:pPr>
      <w:r w:rsidRPr="00C93EF0">
        <w:rPr>
          <w:color w:val="000000" w:themeColor="text1"/>
          <w:lang w:val="en-US"/>
        </w:rPr>
        <w:t>institutional</w:t>
      </w:r>
      <w:r w:rsidR="00276521" w:rsidRPr="00C93EF0">
        <w:rPr>
          <w:color w:val="000000" w:themeColor="text1"/>
          <w:lang w:val="en-US"/>
        </w:rPr>
        <w:t xml:space="preserve"> strengthening project proposal</w:t>
      </w:r>
    </w:p>
    <w:p w14:paraId="5C43195B" w14:textId="33169B5C" w:rsidR="00561C07" w:rsidRPr="00C93EF0" w:rsidRDefault="00561C07" w:rsidP="00514CFD">
      <w:pPr>
        <w:spacing w:after="120"/>
        <w:rPr>
          <w:b/>
          <w:bCs/>
          <w:color w:val="000000" w:themeColor="text1"/>
        </w:rPr>
      </w:pPr>
      <w:r w:rsidRPr="00C93EF0">
        <w:rPr>
          <w:b/>
          <w:color w:val="000000" w:themeColor="text1"/>
          <w:lang w:val="en-US"/>
        </w:rPr>
        <w:t>Georgia</w:t>
      </w:r>
      <w:r w:rsidRPr="00C93EF0">
        <w:rPr>
          <w:b/>
          <w:bCs/>
          <w:color w:val="000000" w:themeColor="text1"/>
        </w:rPr>
        <w:t xml:space="preserve">: Renewal </w:t>
      </w:r>
      <w:r w:rsidR="00276521" w:rsidRPr="00C93EF0">
        <w:rPr>
          <w:b/>
          <w:bCs/>
          <w:color w:val="000000" w:themeColor="text1"/>
        </w:rPr>
        <w:t xml:space="preserve">of institutional strengthening </w:t>
      </w:r>
    </w:p>
    <w:tbl>
      <w:tblPr>
        <w:tblStyle w:val="TableGrid"/>
        <w:tblW w:w="4958" w:type="pct"/>
        <w:jc w:val="center"/>
        <w:tblLayout w:type="fixed"/>
        <w:tblLook w:val="01E0" w:firstRow="1" w:lastRow="1" w:firstColumn="1" w:lastColumn="1" w:noHBand="0" w:noVBand="0"/>
      </w:tblPr>
      <w:tblGrid>
        <w:gridCol w:w="6368"/>
        <w:gridCol w:w="1218"/>
        <w:gridCol w:w="1685"/>
      </w:tblGrid>
      <w:tr w:rsidR="00C93EF0" w:rsidRPr="00C93EF0" w14:paraId="056B6295" w14:textId="77777777" w:rsidTr="007010F9">
        <w:trPr>
          <w:trHeight w:val="278"/>
          <w:tblHeader/>
          <w:jc w:val="center"/>
        </w:trPr>
        <w:tc>
          <w:tcPr>
            <w:tcW w:w="4091" w:type="pct"/>
            <w:gridSpan w:val="2"/>
            <w:tcBorders>
              <w:bottom w:val="single" w:sz="4" w:space="0" w:color="auto"/>
            </w:tcBorders>
          </w:tcPr>
          <w:p w14:paraId="1530A502" w14:textId="77777777" w:rsidR="00561C07" w:rsidRPr="00C93EF0" w:rsidRDefault="00561C07" w:rsidP="00514CFD">
            <w:pPr>
              <w:keepNext/>
              <w:keepLines/>
              <w:rPr>
                <w:b/>
                <w:color w:val="000000" w:themeColor="text1"/>
                <w:sz w:val="20"/>
              </w:rPr>
            </w:pPr>
            <w:r w:rsidRPr="00C93EF0">
              <w:rPr>
                <w:b/>
                <w:color w:val="000000" w:themeColor="text1"/>
                <w:sz w:val="20"/>
              </w:rPr>
              <w:t>Summary of the project and country profile</w:t>
            </w:r>
          </w:p>
        </w:tc>
        <w:tc>
          <w:tcPr>
            <w:tcW w:w="909" w:type="pct"/>
          </w:tcPr>
          <w:p w14:paraId="0636F541" w14:textId="77777777" w:rsidR="00561C07" w:rsidRPr="00C93EF0" w:rsidRDefault="00561C07" w:rsidP="00514CFD">
            <w:pPr>
              <w:keepNext/>
              <w:keepLines/>
              <w:jc w:val="right"/>
              <w:rPr>
                <w:b/>
                <w:color w:val="000000" w:themeColor="text1"/>
                <w:sz w:val="20"/>
              </w:rPr>
            </w:pPr>
          </w:p>
        </w:tc>
      </w:tr>
      <w:tr w:rsidR="00C93EF0" w:rsidRPr="00C93EF0" w14:paraId="54A89413" w14:textId="77777777" w:rsidTr="007010F9">
        <w:trPr>
          <w:trHeight w:val="233"/>
          <w:jc w:val="center"/>
        </w:trPr>
        <w:tc>
          <w:tcPr>
            <w:tcW w:w="4091" w:type="pct"/>
            <w:gridSpan w:val="2"/>
            <w:tcBorders>
              <w:bottom w:val="single" w:sz="4" w:space="0" w:color="auto"/>
            </w:tcBorders>
          </w:tcPr>
          <w:p w14:paraId="03B1A8CD" w14:textId="77777777" w:rsidR="00561C07" w:rsidRPr="00C93EF0" w:rsidRDefault="00561C07" w:rsidP="00514CFD">
            <w:pPr>
              <w:keepNext/>
              <w:keepLines/>
              <w:rPr>
                <w:color w:val="000000" w:themeColor="text1"/>
                <w:sz w:val="20"/>
              </w:rPr>
            </w:pPr>
            <w:r w:rsidRPr="00C93EF0">
              <w:rPr>
                <w:color w:val="000000" w:themeColor="text1"/>
                <w:sz w:val="20"/>
              </w:rPr>
              <w:t>Implementing agency:</w:t>
            </w:r>
          </w:p>
        </w:tc>
        <w:tc>
          <w:tcPr>
            <w:tcW w:w="909" w:type="pct"/>
            <w:tcBorders>
              <w:bottom w:val="single" w:sz="4" w:space="0" w:color="auto"/>
            </w:tcBorders>
          </w:tcPr>
          <w:p w14:paraId="51A57C90" w14:textId="77777777" w:rsidR="00561C07" w:rsidRPr="00C93EF0" w:rsidRDefault="00561C07" w:rsidP="00514CFD">
            <w:pPr>
              <w:keepNext/>
              <w:keepLines/>
              <w:jc w:val="center"/>
              <w:rPr>
                <w:color w:val="000000" w:themeColor="text1"/>
                <w:sz w:val="20"/>
              </w:rPr>
            </w:pPr>
            <w:r w:rsidRPr="00C93EF0">
              <w:rPr>
                <w:color w:val="000000" w:themeColor="text1"/>
                <w:sz w:val="20"/>
              </w:rPr>
              <w:t>UNDP</w:t>
            </w:r>
          </w:p>
        </w:tc>
      </w:tr>
      <w:tr w:rsidR="00C93EF0" w:rsidRPr="00C93EF0" w14:paraId="142F7C86" w14:textId="77777777" w:rsidTr="007010F9">
        <w:trPr>
          <w:trHeight w:val="233"/>
          <w:jc w:val="center"/>
        </w:trPr>
        <w:tc>
          <w:tcPr>
            <w:tcW w:w="4091" w:type="pct"/>
            <w:gridSpan w:val="2"/>
            <w:tcBorders>
              <w:top w:val="single" w:sz="4" w:space="0" w:color="auto"/>
              <w:left w:val="single" w:sz="4" w:space="0" w:color="auto"/>
              <w:bottom w:val="nil"/>
              <w:right w:val="single" w:sz="4" w:space="0" w:color="auto"/>
            </w:tcBorders>
          </w:tcPr>
          <w:p w14:paraId="62458F17" w14:textId="77777777" w:rsidR="00561C07" w:rsidRPr="00C93EF0" w:rsidRDefault="00561C07" w:rsidP="00514CFD">
            <w:pPr>
              <w:keepNext/>
              <w:keepLines/>
              <w:rPr>
                <w:color w:val="000000" w:themeColor="text1"/>
                <w:sz w:val="20"/>
              </w:rPr>
            </w:pPr>
            <w:r w:rsidRPr="00C93EF0">
              <w:rPr>
                <w:color w:val="000000" w:themeColor="text1"/>
                <w:sz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218F5EAB" w14:textId="77777777" w:rsidR="00561C07" w:rsidRPr="00C93EF0" w:rsidRDefault="00561C07" w:rsidP="00514CFD">
            <w:pPr>
              <w:keepNext/>
              <w:keepLines/>
              <w:jc w:val="right"/>
              <w:rPr>
                <w:color w:val="000000" w:themeColor="text1"/>
                <w:sz w:val="20"/>
              </w:rPr>
            </w:pPr>
          </w:p>
        </w:tc>
      </w:tr>
      <w:tr w:rsidR="00C93EF0" w:rsidRPr="00C93EF0" w14:paraId="0F23F301" w14:textId="77777777" w:rsidTr="007010F9">
        <w:trPr>
          <w:trHeight w:val="233"/>
          <w:jc w:val="center"/>
        </w:trPr>
        <w:tc>
          <w:tcPr>
            <w:tcW w:w="3434" w:type="pct"/>
            <w:tcBorders>
              <w:top w:val="nil"/>
              <w:left w:val="single" w:sz="4" w:space="0" w:color="auto"/>
              <w:bottom w:val="nil"/>
              <w:right w:val="nil"/>
            </w:tcBorders>
            <w:shd w:val="clear" w:color="auto" w:fill="FFFFFF" w:themeFill="background1"/>
            <w:vAlign w:val="bottom"/>
          </w:tcPr>
          <w:p w14:paraId="7CC8CF35" w14:textId="77777777" w:rsidR="00561C07" w:rsidRPr="00C93EF0" w:rsidRDefault="00561C07" w:rsidP="00514CFD">
            <w:pPr>
              <w:ind w:left="5364" w:right="-198"/>
              <w:jc w:val="left"/>
              <w:rPr>
                <w:color w:val="000000" w:themeColor="text1"/>
                <w:sz w:val="20"/>
              </w:rPr>
            </w:pPr>
            <w:r w:rsidRPr="00C93EF0">
              <w:rPr>
                <w:color w:val="000000" w:themeColor="text1"/>
                <w:sz w:val="20"/>
              </w:rPr>
              <w:t>Phase I:</w:t>
            </w:r>
          </w:p>
        </w:tc>
        <w:tc>
          <w:tcPr>
            <w:tcW w:w="657" w:type="pct"/>
            <w:tcBorders>
              <w:top w:val="nil"/>
              <w:left w:val="nil"/>
              <w:bottom w:val="nil"/>
              <w:right w:val="single" w:sz="4" w:space="0" w:color="auto"/>
            </w:tcBorders>
            <w:shd w:val="clear" w:color="auto" w:fill="FFFFFF" w:themeFill="background1"/>
            <w:vAlign w:val="bottom"/>
          </w:tcPr>
          <w:p w14:paraId="3EC21CBD" w14:textId="77777777" w:rsidR="00561C07" w:rsidRPr="00C93EF0" w:rsidRDefault="00561C07" w:rsidP="00514CFD">
            <w:pPr>
              <w:jc w:val="right"/>
              <w:rPr>
                <w:color w:val="000000" w:themeColor="text1"/>
                <w:sz w:val="20"/>
              </w:rPr>
            </w:pPr>
            <w:r w:rsidRPr="00C93EF0">
              <w:rPr>
                <w:color w:val="000000" w:themeColor="text1"/>
                <w:sz w:val="20"/>
              </w:rPr>
              <w:t>Nov. 1997</w:t>
            </w:r>
          </w:p>
        </w:tc>
        <w:tc>
          <w:tcPr>
            <w:tcW w:w="909" w:type="pct"/>
            <w:tcBorders>
              <w:top w:val="nil"/>
              <w:left w:val="single" w:sz="4" w:space="0" w:color="auto"/>
              <w:bottom w:val="nil"/>
              <w:right w:val="single" w:sz="4" w:space="0" w:color="auto"/>
            </w:tcBorders>
            <w:shd w:val="clear" w:color="auto" w:fill="FFFFFF" w:themeFill="background1"/>
            <w:vAlign w:val="bottom"/>
          </w:tcPr>
          <w:p w14:paraId="37D55B7F" w14:textId="77777777" w:rsidR="00561C07" w:rsidRPr="00C93EF0" w:rsidRDefault="00561C07" w:rsidP="00514CFD">
            <w:pPr>
              <w:jc w:val="right"/>
              <w:rPr>
                <w:color w:val="000000" w:themeColor="text1"/>
                <w:sz w:val="20"/>
              </w:rPr>
            </w:pPr>
            <w:r w:rsidRPr="00C93EF0">
              <w:rPr>
                <w:color w:val="000000" w:themeColor="text1"/>
                <w:sz w:val="20"/>
              </w:rPr>
              <w:t>70,000</w:t>
            </w:r>
          </w:p>
        </w:tc>
      </w:tr>
      <w:tr w:rsidR="00C93EF0" w:rsidRPr="00C93EF0" w14:paraId="31D757C3" w14:textId="77777777" w:rsidTr="007010F9">
        <w:trPr>
          <w:trHeight w:val="233"/>
          <w:jc w:val="center"/>
        </w:trPr>
        <w:tc>
          <w:tcPr>
            <w:tcW w:w="3434" w:type="pct"/>
            <w:tcBorders>
              <w:top w:val="nil"/>
              <w:left w:val="single" w:sz="4" w:space="0" w:color="auto"/>
              <w:bottom w:val="nil"/>
              <w:right w:val="nil"/>
            </w:tcBorders>
            <w:shd w:val="clear" w:color="auto" w:fill="FFFFFF" w:themeFill="background1"/>
            <w:vAlign w:val="bottom"/>
          </w:tcPr>
          <w:p w14:paraId="712E14FF" w14:textId="77777777" w:rsidR="00561C07" w:rsidRPr="00C93EF0" w:rsidRDefault="00561C07" w:rsidP="00514CFD">
            <w:pPr>
              <w:ind w:left="5364" w:right="-198"/>
              <w:jc w:val="left"/>
              <w:rPr>
                <w:color w:val="000000" w:themeColor="text1"/>
                <w:sz w:val="20"/>
              </w:rPr>
            </w:pPr>
            <w:r w:rsidRPr="00C93EF0">
              <w:rPr>
                <w:color w:val="000000" w:themeColor="text1"/>
                <w:sz w:val="20"/>
              </w:rPr>
              <w:t>Phase II:</w:t>
            </w:r>
          </w:p>
        </w:tc>
        <w:tc>
          <w:tcPr>
            <w:tcW w:w="657" w:type="pct"/>
            <w:tcBorders>
              <w:top w:val="nil"/>
              <w:left w:val="nil"/>
              <w:bottom w:val="nil"/>
              <w:right w:val="single" w:sz="4" w:space="0" w:color="auto"/>
            </w:tcBorders>
            <w:shd w:val="clear" w:color="auto" w:fill="FFFFFF" w:themeFill="background1"/>
            <w:vAlign w:val="bottom"/>
          </w:tcPr>
          <w:p w14:paraId="0FE87E37" w14:textId="77777777" w:rsidR="00561C07" w:rsidRPr="00C93EF0" w:rsidRDefault="00561C07" w:rsidP="00514CFD">
            <w:pPr>
              <w:jc w:val="right"/>
              <w:rPr>
                <w:color w:val="000000" w:themeColor="text1"/>
                <w:sz w:val="20"/>
              </w:rPr>
            </w:pPr>
            <w:r w:rsidRPr="00C93EF0">
              <w:rPr>
                <w:color w:val="000000" w:themeColor="text1"/>
                <w:sz w:val="20"/>
              </w:rPr>
              <w:t>Dec. 2000</w:t>
            </w:r>
          </w:p>
        </w:tc>
        <w:tc>
          <w:tcPr>
            <w:tcW w:w="909" w:type="pct"/>
            <w:tcBorders>
              <w:top w:val="nil"/>
              <w:left w:val="single" w:sz="4" w:space="0" w:color="auto"/>
              <w:bottom w:val="nil"/>
              <w:right w:val="single" w:sz="4" w:space="0" w:color="auto"/>
            </w:tcBorders>
            <w:shd w:val="clear" w:color="auto" w:fill="FFFFFF" w:themeFill="background1"/>
            <w:vAlign w:val="bottom"/>
          </w:tcPr>
          <w:p w14:paraId="653EB5F5" w14:textId="77777777" w:rsidR="00561C07" w:rsidRPr="00C93EF0" w:rsidRDefault="00561C07" w:rsidP="00514CFD">
            <w:pPr>
              <w:jc w:val="right"/>
              <w:rPr>
                <w:color w:val="000000" w:themeColor="text1"/>
                <w:sz w:val="20"/>
              </w:rPr>
            </w:pPr>
            <w:r w:rsidRPr="00C93EF0">
              <w:rPr>
                <w:color w:val="000000" w:themeColor="text1"/>
                <w:sz w:val="20"/>
              </w:rPr>
              <w:t>46,700</w:t>
            </w:r>
          </w:p>
        </w:tc>
      </w:tr>
      <w:tr w:rsidR="00C93EF0" w:rsidRPr="00C93EF0" w14:paraId="65AE7E31" w14:textId="77777777" w:rsidTr="007010F9">
        <w:trPr>
          <w:trHeight w:val="233"/>
          <w:jc w:val="center"/>
        </w:trPr>
        <w:tc>
          <w:tcPr>
            <w:tcW w:w="3434" w:type="pct"/>
            <w:tcBorders>
              <w:top w:val="nil"/>
              <w:left w:val="single" w:sz="4" w:space="0" w:color="auto"/>
              <w:bottom w:val="nil"/>
              <w:right w:val="nil"/>
            </w:tcBorders>
            <w:shd w:val="clear" w:color="auto" w:fill="FFFFFF" w:themeFill="background1"/>
            <w:vAlign w:val="bottom"/>
          </w:tcPr>
          <w:p w14:paraId="2D4EB2ED" w14:textId="77777777" w:rsidR="00561C07" w:rsidRPr="00C93EF0" w:rsidRDefault="00561C07" w:rsidP="00514CFD">
            <w:pPr>
              <w:ind w:left="5364" w:right="-198"/>
              <w:jc w:val="left"/>
              <w:rPr>
                <w:color w:val="000000" w:themeColor="text1"/>
                <w:sz w:val="20"/>
              </w:rPr>
            </w:pPr>
            <w:r w:rsidRPr="00C93EF0">
              <w:rPr>
                <w:color w:val="000000" w:themeColor="text1"/>
                <w:sz w:val="20"/>
              </w:rPr>
              <w:t>Phase III:</w:t>
            </w:r>
          </w:p>
        </w:tc>
        <w:tc>
          <w:tcPr>
            <w:tcW w:w="657" w:type="pct"/>
            <w:tcBorders>
              <w:top w:val="nil"/>
              <w:left w:val="nil"/>
              <w:bottom w:val="nil"/>
              <w:right w:val="single" w:sz="4" w:space="0" w:color="auto"/>
            </w:tcBorders>
            <w:shd w:val="clear" w:color="auto" w:fill="FFFFFF" w:themeFill="background1"/>
            <w:vAlign w:val="bottom"/>
          </w:tcPr>
          <w:p w14:paraId="3F32F4D5" w14:textId="77777777" w:rsidR="00561C07" w:rsidRPr="00C93EF0" w:rsidRDefault="00561C07" w:rsidP="00514CFD">
            <w:pPr>
              <w:jc w:val="right"/>
              <w:rPr>
                <w:color w:val="000000" w:themeColor="text1"/>
                <w:sz w:val="20"/>
              </w:rPr>
            </w:pPr>
            <w:r w:rsidRPr="00C93EF0">
              <w:rPr>
                <w:color w:val="000000" w:themeColor="text1"/>
                <w:sz w:val="20"/>
              </w:rPr>
              <w:t>Apr. 2003</w:t>
            </w:r>
          </w:p>
        </w:tc>
        <w:tc>
          <w:tcPr>
            <w:tcW w:w="909" w:type="pct"/>
            <w:tcBorders>
              <w:top w:val="nil"/>
              <w:left w:val="single" w:sz="4" w:space="0" w:color="auto"/>
              <w:bottom w:val="nil"/>
              <w:right w:val="single" w:sz="4" w:space="0" w:color="auto"/>
            </w:tcBorders>
            <w:shd w:val="clear" w:color="auto" w:fill="FFFFFF" w:themeFill="background1"/>
            <w:vAlign w:val="bottom"/>
          </w:tcPr>
          <w:p w14:paraId="20E754D7" w14:textId="77777777" w:rsidR="00561C07" w:rsidRPr="00C93EF0" w:rsidRDefault="00561C07" w:rsidP="00514CFD">
            <w:pPr>
              <w:jc w:val="right"/>
              <w:rPr>
                <w:color w:val="000000" w:themeColor="text1"/>
                <w:sz w:val="20"/>
              </w:rPr>
            </w:pPr>
            <w:r w:rsidRPr="00C93EF0">
              <w:rPr>
                <w:color w:val="000000" w:themeColor="text1"/>
                <w:sz w:val="20"/>
              </w:rPr>
              <w:t>60,667</w:t>
            </w:r>
          </w:p>
        </w:tc>
      </w:tr>
      <w:tr w:rsidR="00C93EF0" w:rsidRPr="00C93EF0" w14:paraId="1446674D" w14:textId="77777777" w:rsidTr="007010F9">
        <w:trPr>
          <w:trHeight w:val="233"/>
          <w:jc w:val="center"/>
        </w:trPr>
        <w:tc>
          <w:tcPr>
            <w:tcW w:w="3434" w:type="pct"/>
            <w:tcBorders>
              <w:top w:val="nil"/>
              <w:left w:val="single" w:sz="4" w:space="0" w:color="auto"/>
              <w:bottom w:val="nil"/>
              <w:right w:val="nil"/>
            </w:tcBorders>
            <w:shd w:val="clear" w:color="auto" w:fill="FFFFFF" w:themeFill="background1"/>
            <w:vAlign w:val="bottom"/>
          </w:tcPr>
          <w:p w14:paraId="722BFF94" w14:textId="77777777" w:rsidR="00561C07" w:rsidRPr="00C93EF0" w:rsidRDefault="00561C07" w:rsidP="00514CFD">
            <w:pPr>
              <w:ind w:left="5364" w:right="-198"/>
              <w:jc w:val="left"/>
              <w:rPr>
                <w:color w:val="000000" w:themeColor="text1"/>
                <w:sz w:val="20"/>
              </w:rPr>
            </w:pPr>
            <w:r w:rsidRPr="00C93EF0">
              <w:rPr>
                <w:color w:val="000000" w:themeColor="text1"/>
                <w:sz w:val="20"/>
              </w:rPr>
              <w:t>Phase IV:</w:t>
            </w:r>
          </w:p>
        </w:tc>
        <w:tc>
          <w:tcPr>
            <w:tcW w:w="657" w:type="pct"/>
            <w:tcBorders>
              <w:top w:val="nil"/>
              <w:left w:val="nil"/>
              <w:bottom w:val="nil"/>
              <w:right w:val="single" w:sz="4" w:space="0" w:color="auto"/>
            </w:tcBorders>
            <w:shd w:val="clear" w:color="auto" w:fill="FFFFFF" w:themeFill="background1"/>
            <w:vAlign w:val="bottom"/>
          </w:tcPr>
          <w:p w14:paraId="1CF8D28B" w14:textId="77777777" w:rsidR="00561C07" w:rsidRPr="00C93EF0" w:rsidRDefault="00561C07" w:rsidP="00514CFD">
            <w:pPr>
              <w:jc w:val="right"/>
              <w:rPr>
                <w:color w:val="000000" w:themeColor="text1"/>
                <w:sz w:val="20"/>
              </w:rPr>
            </w:pPr>
            <w:r w:rsidRPr="00C93EF0">
              <w:rPr>
                <w:color w:val="000000" w:themeColor="text1"/>
                <w:sz w:val="20"/>
              </w:rPr>
              <w:t>Apr. 2005</w:t>
            </w:r>
          </w:p>
        </w:tc>
        <w:tc>
          <w:tcPr>
            <w:tcW w:w="909" w:type="pct"/>
            <w:tcBorders>
              <w:top w:val="nil"/>
              <w:left w:val="single" w:sz="4" w:space="0" w:color="auto"/>
              <w:bottom w:val="nil"/>
              <w:right w:val="single" w:sz="4" w:space="0" w:color="auto"/>
            </w:tcBorders>
            <w:shd w:val="clear" w:color="auto" w:fill="FFFFFF" w:themeFill="background1"/>
            <w:vAlign w:val="bottom"/>
          </w:tcPr>
          <w:p w14:paraId="10B1E90E" w14:textId="77777777" w:rsidR="00561C07" w:rsidRPr="00C93EF0" w:rsidRDefault="00561C07" w:rsidP="00514CFD">
            <w:pPr>
              <w:jc w:val="right"/>
              <w:rPr>
                <w:color w:val="000000" w:themeColor="text1"/>
                <w:sz w:val="20"/>
              </w:rPr>
            </w:pPr>
            <w:r w:rsidRPr="00C93EF0">
              <w:rPr>
                <w:color w:val="000000" w:themeColor="text1"/>
                <w:sz w:val="20"/>
              </w:rPr>
              <w:t>60,667</w:t>
            </w:r>
          </w:p>
        </w:tc>
      </w:tr>
      <w:tr w:rsidR="00C93EF0" w:rsidRPr="00C93EF0" w14:paraId="7374B3B5" w14:textId="77777777" w:rsidTr="007010F9">
        <w:trPr>
          <w:trHeight w:val="233"/>
          <w:jc w:val="center"/>
        </w:trPr>
        <w:tc>
          <w:tcPr>
            <w:tcW w:w="3434" w:type="pct"/>
            <w:tcBorders>
              <w:top w:val="nil"/>
              <w:left w:val="single" w:sz="4" w:space="0" w:color="auto"/>
              <w:bottom w:val="nil"/>
              <w:right w:val="nil"/>
            </w:tcBorders>
            <w:shd w:val="clear" w:color="auto" w:fill="FFFFFF" w:themeFill="background1"/>
            <w:vAlign w:val="bottom"/>
          </w:tcPr>
          <w:p w14:paraId="6BF5A4B3" w14:textId="77777777" w:rsidR="00561C07" w:rsidRPr="00C93EF0" w:rsidRDefault="00561C07" w:rsidP="00514CFD">
            <w:pPr>
              <w:ind w:left="5364" w:right="-198"/>
              <w:jc w:val="left"/>
              <w:rPr>
                <w:color w:val="000000" w:themeColor="text1"/>
                <w:sz w:val="20"/>
              </w:rPr>
            </w:pPr>
            <w:r w:rsidRPr="00C93EF0">
              <w:rPr>
                <w:color w:val="000000" w:themeColor="text1"/>
                <w:sz w:val="20"/>
              </w:rPr>
              <w:t>Phase V:</w:t>
            </w:r>
          </w:p>
        </w:tc>
        <w:tc>
          <w:tcPr>
            <w:tcW w:w="657" w:type="pct"/>
            <w:tcBorders>
              <w:top w:val="nil"/>
              <w:left w:val="nil"/>
              <w:bottom w:val="nil"/>
              <w:right w:val="single" w:sz="4" w:space="0" w:color="auto"/>
            </w:tcBorders>
            <w:shd w:val="clear" w:color="auto" w:fill="FFFFFF" w:themeFill="background1"/>
            <w:vAlign w:val="bottom"/>
          </w:tcPr>
          <w:p w14:paraId="49BC5BEA" w14:textId="77777777" w:rsidR="00561C07" w:rsidRPr="00C93EF0" w:rsidRDefault="00561C07" w:rsidP="00514CFD">
            <w:pPr>
              <w:jc w:val="right"/>
              <w:rPr>
                <w:color w:val="000000" w:themeColor="text1"/>
                <w:sz w:val="20"/>
              </w:rPr>
            </w:pPr>
            <w:r w:rsidRPr="00C93EF0">
              <w:rPr>
                <w:color w:val="000000" w:themeColor="text1"/>
                <w:sz w:val="20"/>
              </w:rPr>
              <w:t xml:space="preserve">Jul. 2007 </w:t>
            </w:r>
          </w:p>
        </w:tc>
        <w:tc>
          <w:tcPr>
            <w:tcW w:w="909" w:type="pct"/>
            <w:tcBorders>
              <w:top w:val="nil"/>
              <w:left w:val="single" w:sz="4" w:space="0" w:color="auto"/>
              <w:bottom w:val="nil"/>
              <w:right w:val="single" w:sz="4" w:space="0" w:color="auto"/>
            </w:tcBorders>
            <w:shd w:val="clear" w:color="auto" w:fill="FFFFFF" w:themeFill="background1"/>
            <w:vAlign w:val="bottom"/>
          </w:tcPr>
          <w:p w14:paraId="5A1F07A2" w14:textId="77777777" w:rsidR="00561C07" w:rsidRPr="00C93EF0" w:rsidRDefault="00561C07" w:rsidP="00514CFD">
            <w:pPr>
              <w:jc w:val="right"/>
              <w:rPr>
                <w:color w:val="000000" w:themeColor="text1"/>
                <w:sz w:val="20"/>
              </w:rPr>
            </w:pPr>
            <w:r w:rsidRPr="00C93EF0">
              <w:rPr>
                <w:color w:val="000000" w:themeColor="text1"/>
                <w:sz w:val="20"/>
              </w:rPr>
              <w:t>60,667</w:t>
            </w:r>
          </w:p>
        </w:tc>
      </w:tr>
      <w:tr w:rsidR="00C93EF0" w:rsidRPr="00C93EF0" w14:paraId="6DC91F93" w14:textId="77777777" w:rsidTr="007010F9">
        <w:trPr>
          <w:trHeight w:val="233"/>
          <w:jc w:val="center"/>
        </w:trPr>
        <w:tc>
          <w:tcPr>
            <w:tcW w:w="3434" w:type="pct"/>
            <w:tcBorders>
              <w:top w:val="nil"/>
              <w:left w:val="single" w:sz="4" w:space="0" w:color="auto"/>
              <w:bottom w:val="nil"/>
              <w:right w:val="nil"/>
            </w:tcBorders>
            <w:shd w:val="clear" w:color="auto" w:fill="FFFFFF" w:themeFill="background1"/>
            <w:vAlign w:val="bottom"/>
          </w:tcPr>
          <w:p w14:paraId="5F1F0922" w14:textId="77777777" w:rsidR="00561C07" w:rsidRPr="00C93EF0" w:rsidRDefault="00561C07" w:rsidP="00514CFD">
            <w:pPr>
              <w:ind w:left="5364" w:right="-198"/>
              <w:jc w:val="left"/>
              <w:rPr>
                <w:color w:val="000000" w:themeColor="text1"/>
                <w:sz w:val="20"/>
              </w:rPr>
            </w:pPr>
            <w:r w:rsidRPr="00C93EF0">
              <w:rPr>
                <w:color w:val="000000" w:themeColor="text1"/>
                <w:sz w:val="20"/>
              </w:rPr>
              <w:t>Phase VI:</w:t>
            </w:r>
          </w:p>
        </w:tc>
        <w:tc>
          <w:tcPr>
            <w:tcW w:w="657" w:type="pct"/>
            <w:tcBorders>
              <w:top w:val="nil"/>
              <w:left w:val="nil"/>
              <w:bottom w:val="nil"/>
              <w:right w:val="single" w:sz="4" w:space="0" w:color="auto"/>
            </w:tcBorders>
            <w:shd w:val="clear" w:color="auto" w:fill="FFFFFF" w:themeFill="background1"/>
            <w:vAlign w:val="bottom"/>
          </w:tcPr>
          <w:p w14:paraId="44AE4A39" w14:textId="77777777" w:rsidR="00561C07" w:rsidRPr="00C93EF0" w:rsidRDefault="00561C07" w:rsidP="00514CFD">
            <w:pPr>
              <w:jc w:val="right"/>
              <w:rPr>
                <w:color w:val="000000" w:themeColor="text1"/>
                <w:sz w:val="20"/>
              </w:rPr>
            </w:pPr>
            <w:r w:rsidRPr="00C93EF0">
              <w:rPr>
                <w:color w:val="000000" w:themeColor="text1"/>
                <w:sz w:val="20"/>
              </w:rPr>
              <w:t>Apr. 2009</w:t>
            </w:r>
          </w:p>
        </w:tc>
        <w:tc>
          <w:tcPr>
            <w:tcW w:w="909" w:type="pct"/>
            <w:tcBorders>
              <w:top w:val="nil"/>
              <w:left w:val="single" w:sz="4" w:space="0" w:color="auto"/>
              <w:bottom w:val="nil"/>
              <w:right w:val="single" w:sz="4" w:space="0" w:color="auto"/>
            </w:tcBorders>
            <w:shd w:val="clear" w:color="auto" w:fill="FFFFFF" w:themeFill="background1"/>
            <w:vAlign w:val="bottom"/>
          </w:tcPr>
          <w:p w14:paraId="6D62439F" w14:textId="77777777" w:rsidR="00561C07" w:rsidRPr="00C93EF0" w:rsidRDefault="00561C07" w:rsidP="00514CFD">
            <w:pPr>
              <w:jc w:val="right"/>
              <w:rPr>
                <w:color w:val="000000" w:themeColor="text1"/>
                <w:sz w:val="20"/>
              </w:rPr>
            </w:pPr>
            <w:r w:rsidRPr="00C93EF0">
              <w:rPr>
                <w:color w:val="000000" w:themeColor="text1"/>
                <w:sz w:val="20"/>
              </w:rPr>
              <w:t>60,667</w:t>
            </w:r>
          </w:p>
        </w:tc>
      </w:tr>
      <w:tr w:rsidR="00C93EF0" w:rsidRPr="00C93EF0" w14:paraId="364C9D82" w14:textId="77777777" w:rsidTr="007010F9">
        <w:trPr>
          <w:trHeight w:val="233"/>
          <w:jc w:val="center"/>
        </w:trPr>
        <w:tc>
          <w:tcPr>
            <w:tcW w:w="3434" w:type="pct"/>
            <w:tcBorders>
              <w:top w:val="nil"/>
              <w:left w:val="single" w:sz="4" w:space="0" w:color="auto"/>
              <w:bottom w:val="nil"/>
              <w:right w:val="nil"/>
            </w:tcBorders>
            <w:shd w:val="clear" w:color="auto" w:fill="FFFFFF" w:themeFill="background1"/>
            <w:vAlign w:val="bottom"/>
          </w:tcPr>
          <w:p w14:paraId="57CD2B22" w14:textId="77777777" w:rsidR="00561C07" w:rsidRPr="00C93EF0" w:rsidRDefault="00561C07" w:rsidP="00514CFD">
            <w:pPr>
              <w:ind w:left="5364" w:right="-198"/>
              <w:jc w:val="left"/>
              <w:rPr>
                <w:color w:val="000000" w:themeColor="text1"/>
                <w:sz w:val="20"/>
              </w:rPr>
            </w:pPr>
            <w:r w:rsidRPr="00C93EF0">
              <w:rPr>
                <w:color w:val="000000" w:themeColor="text1"/>
                <w:sz w:val="20"/>
              </w:rPr>
              <w:t>Phase VII:</w:t>
            </w:r>
          </w:p>
        </w:tc>
        <w:tc>
          <w:tcPr>
            <w:tcW w:w="657" w:type="pct"/>
            <w:tcBorders>
              <w:top w:val="nil"/>
              <w:left w:val="nil"/>
              <w:bottom w:val="nil"/>
              <w:right w:val="single" w:sz="4" w:space="0" w:color="auto"/>
            </w:tcBorders>
            <w:shd w:val="clear" w:color="auto" w:fill="FFFFFF" w:themeFill="background1"/>
            <w:vAlign w:val="bottom"/>
          </w:tcPr>
          <w:p w14:paraId="74FCA45F" w14:textId="77777777" w:rsidR="00561C07" w:rsidRPr="00C93EF0" w:rsidRDefault="00561C07" w:rsidP="00514CFD">
            <w:pPr>
              <w:jc w:val="right"/>
              <w:rPr>
                <w:color w:val="000000" w:themeColor="text1"/>
                <w:sz w:val="20"/>
              </w:rPr>
            </w:pPr>
            <w:r w:rsidRPr="00C93EF0">
              <w:rPr>
                <w:color w:val="000000" w:themeColor="text1"/>
                <w:sz w:val="20"/>
              </w:rPr>
              <w:t>Apr. 2011</w:t>
            </w:r>
          </w:p>
        </w:tc>
        <w:tc>
          <w:tcPr>
            <w:tcW w:w="909" w:type="pct"/>
            <w:tcBorders>
              <w:top w:val="nil"/>
              <w:left w:val="single" w:sz="4" w:space="0" w:color="auto"/>
              <w:bottom w:val="nil"/>
              <w:right w:val="single" w:sz="4" w:space="0" w:color="auto"/>
            </w:tcBorders>
            <w:shd w:val="clear" w:color="auto" w:fill="FFFFFF" w:themeFill="background1"/>
            <w:vAlign w:val="bottom"/>
          </w:tcPr>
          <w:p w14:paraId="1B3AB55E" w14:textId="77777777" w:rsidR="00561C07" w:rsidRPr="00C93EF0" w:rsidRDefault="00561C07" w:rsidP="00514CFD">
            <w:pPr>
              <w:jc w:val="right"/>
              <w:rPr>
                <w:color w:val="000000" w:themeColor="text1"/>
                <w:sz w:val="20"/>
              </w:rPr>
            </w:pPr>
            <w:r w:rsidRPr="00C93EF0">
              <w:rPr>
                <w:color w:val="000000" w:themeColor="text1"/>
                <w:sz w:val="20"/>
              </w:rPr>
              <w:t>60,667</w:t>
            </w:r>
          </w:p>
        </w:tc>
      </w:tr>
      <w:tr w:rsidR="00C93EF0" w:rsidRPr="00C93EF0" w14:paraId="6AEBDC4F" w14:textId="77777777" w:rsidTr="007010F9">
        <w:trPr>
          <w:trHeight w:val="233"/>
          <w:jc w:val="center"/>
        </w:trPr>
        <w:tc>
          <w:tcPr>
            <w:tcW w:w="3434" w:type="pct"/>
            <w:tcBorders>
              <w:top w:val="nil"/>
              <w:left w:val="single" w:sz="4" w:space="0" w:color="auto"/>
              <w:bottom w:val="nil"/>
              <w:right w:val="nil"/>
            </w:tcBorders>
            <w:shd w:val="clear" w:color="auto" w:fill="FFFFFF" w:themeFill="background1"/>
            <w:vAlign w:val="bottom"/>
          </w:tcPr>
          <w:p w14:paraId="34434D35" w14:textId="77777777" w:rsidR="00561C07" w:rsidRPr="00C93EF0" w:rsidRDefault="00561C07" w:rsidP="00514CFD">
            <w:pPr>
              <w:ind w:left="5364" w:right="-198"/>
              <w:jc w:val="left"/>
              <w:rPr>
                <w:color w:val="000000" w:themeColor="text1"/>
                <w:sz w:val="20"/>
              </w:rPr>
            </w:pPr>
            <w:r w:rsidRPr="00C93EF0">
              <w:rPr>
                <w:color w:val="000000" w:themeColor="text1"/>
                <w:sz w:val="20"/>
              </w:rPr>
              <w:t>Phase VIII</w:t>
            </w:r>
          </w:p>
        </w:tc>
        <w:tc>
          <w:tcPr>
            <w:tcW w:w="657" w:type="pct"/>
            <w:tcBorders>
              <w:top w:val="nil"/>
              <w:left w:val="nil"/>
              <w:bottom w:val="nil"/>
              <w:right w:val="single" w:sz="4" w:space="0" w:color="auto"/>
            </w:tcBorders>
            <w:shd w:val="clear" w:color="auto" w:fill="FFFFFF" w:themeFill="background1"/>
            <w:vAlign w:val="bottom"/>
          </w:tcPr>
          <w:p w14:paraId="14F5C0F3" w14:textId="77777777" w:rsidR="00561C07" w:rsidRPr="00C93EF0" w:rsidRDefault="00561C07" w:rsidP="00514CFD">
            <w:pPr>
              <w:tabs>
                <w:tab w:val="left" w:pos="6840"/>
              </w:tabs>
              <w:ind w:left="-108"/>
              <w:jc w:val="right"/>
              <w:rPr>
                <w:color w:val="000000" w:themeColor="text1"/>
                <w:sz w:val="20"/>
              </w:rPr>
            </w:pPr>
            <w:r w:rsidRPr="00C93EF0">
              <w:rPr>
                <w:color w:val="000000" w:themeColor="text1"/>
                <w:sz w:val="20"/>
              </w:rPr>
              <w:t>Apr: 2013</w:t>
            </w:r>
          </w:p>
        </w:tc>
        <w:tc>
          <w:tcPr>
            <w:tcW w:w="909" w:type="pct"/>
            <w:tcBorders>
              <w:top w:val="nil"/>
              <w:left w:val="single" w:sz="4" w:space="0" w:color="auto"/>
              <w:bottom w:val="nil"/>
              <w:right w:val="single" w:sz="4" w:space="0" w:color="auto"/>
            </w:tcBorders>
            <w:shd w:val="clear" w:color="auto" w:fill="FFFFFF" w:themeFill="background1"/>
          </w:tcPr>
          <w:p w14:paraId="32F7E3D3" w14:textId="77777777" w:rsidR="00561C07" w:rsidRPr="00C93EF0" w:rsidRDefault="00561C07" w:rsidP="00514CFD">
            <w:pPr>
              <w:jc w:val="right"/>
              <w:rPr>
                <w:color w:val="000000" w:themeColor="text1"/>
                <w:sz w:val="20"/>
              </w:rPr>
            </w:pPr>
            <w:r w:rsidRPr="00C93EF0">
              <w:rPr>
                <w:color w:val="000000" w:themeColor="text1"/>
                <w:sz w:val="20"/>
              </w:rPr>
              <w:t>60,667</w:t>
            </w:r>
          </w:p>
        </w:tc>
      </w:tr>
      <w:tr w:rsidR="00C93EF0" w:rsidRPr="00C93EF0" w14:paraId="12C6DBC2" w14:textId="77777777" w:rsidTr="007010F9">
        <w:trPr>
          <w:trHeight w:val="233"/>
          <w:jc w:val="center"/>
        </w:trPr>
        <w:tc>
          <w:tcPr>
            <w:tcW w:w="3434" w:type="pct"/>
            <w:tcBorders>
              <w:top w:val="nil"/>
              <w:left w:val="single" w:sz="4" w:space="0" w:color="auto"/>
              <w:bottom w:val="nil"/>
              <w:right w:val="nil"/>
            </w:tcBorders>
            <w:shd w:val="clear" w:color="auto" w:fill="FFFFFF" w:themeFill="background1"/>
            <w:vAlign w:val="bottom"/>
          </w:tcPr>
          <w:p w14:paraId="756FA78D" w14:textId="77777777" w:rsidR="00561C07" w:rsidRPr="00C93EF0" w:rsidRDefault="00561C07" w:rsidP="00514CFD">
            <w:pPr>
              <w:ind w:left="5364" w:right="-198"/>
              <w:jc w:val="left"/>
              <w:rPr>
                <w:color w:val="000000" w:themeColor="text1"/>
                <w:sz w:val="20"/>
              </w:rPr>
            </w:pPr>
            <w:r w:rsidRPr="00C93EF0">
              <w:rPr>
                <w:color w:val="000000" w:themeColor="text1"/>
                <w:sz w:val="20"/>
              </w:rPr>
              <w:t>Phase IX</w:t>
            </w:r>
          </w:p>
        </w:tc>
        <w:tc>
          <w:tcPr>
            <w:tcW w:w="657" w:type="pct"/>
            <w:tcBorders>
              <w:top w:val="nil"/>
              <w:left w:val="nil"/>
              <w:bottom w:val="nil"/>
              <w:right w:val="single" w:sz="4" w:space="0" w:color="auto"/>
            </w:tcBorders>
            <w:shd w:val="clear" w:color="auto" w:fill="FFFFFF" w:themeFill="background1"/>
            <w:vAlign w:val="bottom"/>
          </w:tcPr>
          <w:p w14:paraId="577BB8F1" w14:textId="77777777" w:rsidR="00561C07" w:rsidRPr="00C93EF0" w:rsidRDefault="00561C07" w:rsidP="00514CFD">
            <w:pPr>
              <w:tabs>
                <w:tab w:val="left" w:pos="6840"/>
              </w:tabs>
              <w:ind w:left="-108"/>
              <w:jc w:val="right"/>
              <w:rPr>
                <w:color w:val="000000" w:themeColor="text1"/>
                <w:sz w:val="20"/>
              </w:rPr>
            </w:pPr>
            <w:r w:rsidRPr="00C93EF0">
              <w:rPr>
                <w:color w:val="000000" w:themeColor="text1"/>
                <w:sz w:val="20"/>
              </w:rPr>
              <w:t>May 2015</w:t>
            </w:r>
          </w:p>
        </w:tc>
        <w:tc>
          <w:tcPr>
            <w:tcW w:w="909" w:type="pct"/>
            <w:tcBorders>
              <w:top w:val="nil"/>
              <w:left w:val="single" w:sz="4" w:space="0" w:color="auto"/>
              <w:bottom w:val="nil"/>
              <w:right w:val="single" w:sz="4" w:space="0" w:color="auto"/>
            </w:tcBorders>
            <w:shd w:val="clear" w:color="auto" w:fill="FFFFFF" w:themeFill="background1"/>
          </w:tcPr>
          <w:p w14:paraId="4072E4F8" w14:textId="77777777" w:rsidR="00561C07" w:rsidRPr="00C93EF0" w:rsidRDefault="00561C07" w:rsidP="00514CFD">
            <w:pPr>
              <w:jc w:val="right"/>
              <w:rPr>
                <w:color w:val="000000" w:themeColor="text1"/>
                <w:sz w:val="20"/>
              </w:rPr>
            </w:pPr>
            <w:r w:rsidRPr="00C93EF0">
              <w:rPr>
                <w:color w:val="000000" w:themeColor="text1"/>
                <w:sz w:val="20"/>
              </w:rPr>
              <w:t>60,667</w:t>
            </w:r>
          </w:p>
        </w:tc>
      </w:tr>
      <w:tr w:rsidR="00C93EF0" w:rsidRPr="00C93EF0" w14:paraId="62F3259B" w14:textId="77777777" w:rsidTr="007010F9">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71E956E6" w14:textId="77777777" w:rsidR="00561C07" w:rsidRPr="00C93EF0" w:rsidRDefault="00561C07" w:rsidP="00514CFD">
            <w:pPr>
              <w:tabs>
                <w:tab w:val="right" w:pos="7560"/>
              </w:tabs>
              <w:ind w:left="6480" w:right="-108"/>
              <w:jc w:val="left"/>
              <w:rPr>
                <w:color w:val="000000" w:themeColor="text1"/>
                <w:sz w:val="20"/>
              </w:rPr>
            </w:pPr>
            <w:r w:rsidRPr="00C93EF0">
              <w:rPr>
                <w:color w:val="000000" w:themeColor="text1"/>
                <w:sz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1FB7A2F4" w14:textId="77AE72AE" w:rsidR="00561C07" w:rsidRPr="00C93EF0" w:rsidRDefault="00276521" w:rsidP="00514CFD">
            <w:pPr>
              <w:jc w:val="right"/>
              <w:rPr>
                <w:color w:val="000000" w:themeColor="text1"/>
                <w:sz w:val="20"/>
              </w:rPr>
            </w:pPr>
            <w:r w:rsidRPr="00C93EF0">
              <w:rPr>
                <w:color w:val="000000" w:themeColor="text1"/>
                <w:sz w:val="20"/>
              </w:rPr>
              <w:t>541,369</w:t>
            </w:r>
          </w:p>
        </w:tc>
      </w:tr>
      <w:tr w:rsidR="00C93EF0" w:rsidRPr="00C93EF0" w14:paraId="38FD9677" w14:textId="77777777" w:rsidTr="007010F9">
        <w:trPr>
          <w:trHeight w:val="233"/>
          <w:jc w:val="center"/>
        </w:trPr>
        <w:tc>
          <w:tcPr>
            <w:tcW w:w="4091" w:type="pct"/>
            <w:gridSpan w:val="2"/>
            <w:shd w:val="clear" w:color="auto" w:fill="FFFFFF" w:themeFill="background1"/>
          </w:tcPr>
          <w:p w14:paraId="24F6A9A4" w14:textId="77777777" w:rsidR="00561C07" w:rsidRPr="00C93EF0" w:rsidRDefault="00561C07" w:rsidP="00514CFD">
            <w:pPr>
              <w:jc w:val="left"/>
              <w:rPr>
                <w:color w:val="000000" w:themeColor="text1"/>
                <w:sz w:val="20"/>
              </w:rPr>
            </w:pPr>
            <w:r w:rsidRPr="00C93EF0">
              <w:rPr>
                <w:color w:val="000000" w:themeColor="text1"/>
                <w:sz w:val="20"/>
              </w:rPr>
              <w:t>Amount requested for renewal (phase X) (US $):</w:t>
            </w:r>
          </w:p>
        </w:tc>
        <w:tc>
          <w:tcPr>
            <w:tcW w:w="909" w:type="pct"/>
            <w:shd w:val="clear" w:color="auto" w:fill="auto"/>
          </w:tcPr>
          <w:p w14:paraId="25D6B57F" w14:textId="77777777" w:rsidR="00561C07" w:rsidRPr="00C93EF0" w:rsidRDefault="00561C07" w:rsidP="00514CFD">
            <w:pPr>
              <w:jc w:val="right"/>
              <w:rPr>
                <w:color w:val="000000" w:themeColor="text1"/>
                <w:sz w:val="20"/>
              </w:rPr>
            </w:pPr>
            <w:r w:rsidRPr="00C93EF0">
              <w:rPr>
                <w:color w:val="000000" w:themeColor="text1"/>
                <w:sz w:val="20"/>
              </w:rPr>
              <w:t>85,000</w:t>
            </w:r>
          </w:p>
        </w:tc>
      </w:tr>
      <w:tr w:rsidR="00C93EF0" w:rsidRPr="00C93EF0" w14:paraId="7FBA68C4" w14:textId="77777777" w:rsidTr="007010F9">
        <w:trPr>
          <w:trHeight w:val="233"/>
          <w:jc w:val="center"/>
        </w:trPr>
        <w:tc>
          <w:tcPr>
            <w:tcW w:w="4091" w:type="pct"/>
            <w:gridSpan w:val="2"/>
          </w:tcPr>
          <w:p w14:paraId="73821816" w14:textId="77777777" w:rsidR="00561C07" w:rsidRPr="00C93EF0" w:rsidRDefault="00561C07" w:rsidP="00514CFD">
            <w:pPr>
              <w:jc w:val="left"/>
              <w:rPr>
                <w:color w:val="000000" w:themeColor="text1"/>
                <w:sz w:val="20"/>
              </w:rPr>
            </w:pPr>
            <w:r w:rsidRPr="00C93EF0">
              <w:rPr>
                <w:color w:val="000000" w:themeColor="text1"/>
                <w:sz w:val="20"/>
              </w:rPr>
              <w:t xml:space="preserve">Amount recommended for approval for phase X (US $): </w:t>
            </w:r>
          </w:p>
        </w:tc>
        <w:tc>
          <w:tcPr>
            <w:tcW w:w="909" w:type="pct"/>
            <w:shd w:val="clear" w:color="auto" w:fill="auto"/>
          </w:tcPr>
          <w:p w14:paraId="60E3016C" w14:textId="77777777" w:rsidR="00561C07" w:rsidRPr="00C93EF0" w:rsidRDefault="00561C07" w:rsidP="00514CFD">
            <w:pPr>
              <w:jc w:val="right"/>
              <w:rPr>
                <w:color w:val="000000" w:themeColor="text1"/>
                <w:sz w:val="20"/>
              </w:rPr>
            </w:pPr>
            <w:r w:rsidRPr="00C93EF0">
              <w:rPr>
                <w:color w:val="000000" w:themeColor="text1"/>
                <w:sz w:val="20"/>
              </w:rPr>
              <w:t>85,000</w:t>
            </w:r>
          </w:p>
        </w:tc>
      </w:tr>
      <w:tr w:rsidR="00C93EF0" w:rsidRPr="00C93EF0" w14:paraId="70FA1902" w14:textId="77777777" w:rsidTr="007010F9">
        <w:trPr>
          <w:trHeight w:val="233"/>
          <w:jc w:val="center"/>
        </w:trPr>
        <w:tc>
          <w:tcPr>
            <w:tcW w:w="4091" w:type="pct"/>
            <w:gridSpan w:val="2"/>
          </w:tcPr>
          <w:p w14:paraId="2D5233EC" w14:textId="77777777" w:rsidR="00561C07" w:rsidRPr="00C93EF0" w:rsidRDefault="00561C07" w:rsidP="00514CFD">
            <w:pPr>
              <w:jc w:val="left"/>
              <w:rPr>
                <w:color w:val="000000" w:themeColor="text1"/>
                <w:sz w:val="20"/>
              </w:rPr>
            </w:pPr>
            <w:r w:rsidRPr="00C93EF0">
              <w:rPr>
                <w:color w:val="000000" w:themeColor="text1"/>
                <w:sz w:val="20"/>
              </w:rPr>
              <w:t>Agency support costs (US $):</w:t>
            </w:r>
          </w:p>
        </w:tc>
        <w:tc>
          <w:tcPr>
            <w:tcW w:w="909" w:type="pct"/>
            <w:shd w:val="clear" w:color="auto" w:fill="auto"/>
          </w:tcPr>
          <w:p w14:paraId="459E9D01" w14:textId="77777777" w:rsidR="00561C07" w:rsidRPr="00C93EF0" w:rsidRDefault="00561C07" w:rsidP="00514CFD">
            <w:pPr>
              <w:jc w:val="right"/>
              <w:rPr>
                <w:color w:val="000000" w:themeColor="text1"/>
                <w:sz w:val="20"/>
              </w:rPr>
            </w:pPr>
            <w:r w:rsidRPr="00C93EF0">
              <w:rPr>
                <w:color w:val="000000" w:themeColor="text1"/>
                <w:sz w:val="20"/>
              </w:rPr>
              <w:t>5,950</w:t>
            </w:r>
          </w:p>
        </w:tc>
      </w:tr>
      <w:tr w:rsidR="00C93EF0" w:rsidRPr="00C93EF0" w14:paraId="20050446" w14:textId="77777777" w:rsidTr="007010F9">
        <w:trPr>
          <w:trHeight w:val="233"/>
          <w:jc w:val="center"/>
        </w:trPr>
        <w:tc>
          <w:tcPr>
            <w:tcW w:w="4091" w:type="pct"/>
            <w:gridSpan w:val="2"/>
          </w:tcPr>
          <w:p w14:paraId="459E6646" w14:textId="77777777" w:rsidR="00561C07" w:rsidRPr="00C93EF0" w:rsidRDefault="00561C07" w:rsidP="00514CFD">
            <w:pPr>
              <w:jc w:val="left"/>
              <w:rPr>
                <w:color w:val="000000" w:themeColor="text1"/>
                <w:sz w:val="20"/>
              </w:rPr>
            </w:pPr>
            <w:r w:rsidRPr="00C93EF0">
              <w:rPr>
                <w:color w:val="000000" w:themeColor="text1"/>
                <w:sz w:val="20"/>
              </w:rPr>
              <w:t>Total cost of institutional strengthening phase X to the Multilateral Fund (US $):</w:t>
            </w:r>
          </w:p>
        </w:tc>
        <w:tc>
          <w:tcPr>
            <w:tcW w:w="909" w:type="pct"/>
            <w:shd w:val="clear" w:color="auto" w:fill="auto"/>
          </w:tcPr>
          <w:p w14:paraId="68C671B4" w14:textId="77777777" w:rsidR="00561C07" w:rsidRPr="00C93EF0" w:rsidRDefault="00561C07" w:rsidP="00514CFD">
            <w:pPr>
              <w:jc w:val="right"/>
              <w:rPr>
                <w:color w:val="000000" w:themeColor="text1"/>
                <w:sz w:val="20"/>
              </w:rPr>
            </w:pPr>
            <w:r w:rsidRPr="00C93EF0">
              <w:rPr>
                <w:color w:val="000000" w:themeColor="text1"/>
                <w:sz w:val="20"/>
              </w:rPr>
              <w:t>85,000</w:t>
            </w:r>
          </w:p>
        </w:tc>
      </w:tr>
      <w:tr w:rsidR="00C93EF0" w:rsidRPr="00C93EF0" w14:paraId="0C776670" w14:textId="77777777" w:rsidTr="007010F9">
        <w:trPr>
          <w:trHeight w:val="233"/>
          <w:jc w:val="center"/>
        </w:trPr>
        <w:tc>
          <w:tcPr>
            <w:tcW w:w="4091" w:type="pct"/>
            <w:gridSpan w:val="2"/>
          </w:tcPr>
          <w:p w14:paraId="7B81AAE5" w14:textId="77777777" w:rsidR="00561C07" w:rsidRPr="00C93EF0" w:rsidRDefault="00561C07" w:rsidP="00514CFD">
            <w:pPr>
              <w:jc w:val="left"/>
              <w:rPr>
                <w:color w:val="000000" w:themeColor="text1"/>
                <w:sz w:val="20"/>
              </w:rPr>
            </w:pPr>
            <w:r w:rsidRPr="00C93EF0">
              <w:rPr>
                <w:color w:val="000000" w:themeColor="text1"/>
                <w:sz w:val="20"/>
              </w:rPr>
              <w:t>Date of approval of country programme:</w:t>
            </w:r>
          </w:p>
        </w:tc>
        <w:tc>
          <w:tcPr>
            <w:tcW w:w="909" w:type="pct"/>
            <w:shd w:val="clear" w:color="auto" w:fill="FFFFFF" w:themeFill="background1"/>
          </w:tcPr>
          <w:p w14:paraId="38861F9C" w14:textId="77777777" w:rsidR="00561C07" w:rsidRPr="00C93EF0" w:rsidRDefault="00561C07" w:rsidP="00514CFD">
            <w:pPr>
              <w:jc w:val="right"/>
              <w:rPr>
                <w:color w:val="000000" w:themeColor="text1"/>
                <w:sz w:val="20"/>
              </w:rPr>
            </w:pPr>
            <w:r w:rsidRPr="00C93EF0">
              <w:rPr>
                <w:color w:val="000000" w:themeColor="text1"/>
                <w:sz w:val="20"/>
              </w:rPr>
              <w:t>1997</w:t>
            </w:r>
          </w:p>
        </w:tc>
      </w:tr>
      <w:tr w:rsidR="00C93EF0" w:rsidRPr="00C93EF0" w14:paraId="0DB988B6" w14:textId="77777777" w:rsidTr="007010F9">
        <w:trPr>
          <w:trHeight w:val="233"/>
          <w:jc w:val="center"/>
        </w:trPr>
        <w:tc>
          <w:tcPr>
            <w:tcW w:w="4091" w:type="pct"/>
            <w:gridSpan w:val="2"/>
            <w:tcBorders>
              <w:bottom w:val="single" w:sz="4" w:space="0" w:color="auto"/>
            </w:tcBorders>
          </w:tcPr>
          <w:p w14:paraId="5BA18418" w14:textId="77777777" w:rsidR="00561C07" w:rsidRPr="00C93EF0" w:rsidRDefault="00561C07" w:rsidP="00514CFD">
            <w:pPr>
              <w:jc w:val="left"/>
              <w:rPr>
                <w:color w:val="000000" w:themeColor="text1"/>
                <w:sz w:val="20"/>
              </w:rPr>
            </w:pPr>
            <w:r w:rsidRPr="00C93EF0">
              <w:rPr>
                <w:color w:val="000000" w:themeColor="text1"/>
                <w:sz w:val="20"/>
              </w:rPr>
              <w:t>Date of approval of HCFC phase-out management plan:</w:t>
            </w:r>
          </w:p>
        </w:tc>
        <w:tc>
          <w:tcPr>
            <w:tcW w:w="909" w:type="pct"/>
            <w:tcBorders>
              <w:bottom w:val="single" w:sz="4" w:space="0" w:color="auto"/>
            </w:tcBorders>
            <w:shd w:val="clear" w:color="auto" w:fill="FFFFFF" w:themeFill="background1"/>
          </w:tcPr>
          <w:p w14:paraId="5E556967" w14:textId="77777777" w:rsidR="00561C07" w:rsidRPr="00C93EF0" w:rsidRDefault="00561C07" w:rsidP="00514CFD">
            <w:pPr>
              <w:jc w:val="right"/>
              <w:rPr>
                <w:color w:val="000000" w:themeColor="text1"/>
                <w:sz w:val="20"/>
              </w:rPr>
            </w:pPr>
            <w:r w:rsidRPr="00C93EF0">
              <w:rPr>
                <w:color w:val="000000" w:themeColor="text1"/>
                <w:sz w:val="20"/>
              </w:rPr>
              <w:t>2011</w:t>
            </w:r>
          </w:p>
        </w:tc>
      </w:tr>
      <w:tr w:rsidR="00C93EF0" w:rsidRPr="00C93EF0" w14:paraId="7D908A76" w14:textId="77777777" w:rsidTr="007010F9">
        <w:trPr>
          <w:trHeight w:val="233"/>
          <w:jc w:val="center"/>
        </w:trPr>
        <w:tc>
          <w:tcPr>
            <w:tcW w:w="4091" w:type="pct"/>
            <w:gridSpan w:val="2"/>
            <w:tcBorders>
              <w:top w:val="single" w:sz="4" w:space="0" w:color="auto"/>
              <w:left w:val="single" w:sz="4" w:space="0" w:color="auto"/>
              <w:bottom w:val="nil"/>
              <w:right w:val="single" w:sz="4" w:space="0" w:color="auto"/>
            </w:tcBorders>
          </w:tcPr>
          <w:p w14:paraId="21BE5E00" w14:textId="77777777" w:rsidR="00561C07" w:rsidRPr="00C93EF0" w:rsidRDefault="00561C07" w:rsidP="00514CFD">
            <w:pPr>
              <w:spacing w:before="20"/>
              <w:jc w:val="left"/>
              <w:rPr>
                <w:color w:val="000000" w:themeColor="text1"/>
                <w:sz w:val="20"/>
              </w:rPr>
            </w:pPr>
            <w:r w:rsidRPr="00C93EF0">
              <w:rPr>
                <w:color w:val="000000" w:themeColor="text1"/>
                <w:sz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1F28DC1A" w14:textId="77777777" w:rsidR="00561C07" w:rsidRPr="00C93EF0" w:rsidRDefault="00561C07" w:rsidP="00514CFD">
            <w:pPr>
              <w:jc w:val="right"/>
              <w:rPr>
                <w:color w:val="000000" w:themeColor="text1"/>
                <w:sz w:val="16"/>
                <w:szCs w:val="16"/>
              </w:rPr>
            </w:pPr>
          </w:p>
        </w:tc>
      </w:tr>
      <w:tr w:rsidR="00C93EF0" w:rsidRPr="00C93EF0" w14:paraId="446B6337" w14:textId="77777777" w:rsidTr="007010F9">
        <w:trPr>
          <w:trHeight w:val="233"/>
          <w:jc w:val="center"/>
        </w:trPr>
        <w:tc>
          <w:tcPr>
            <w:tcW w:w="4091" w:type="pct"/>
            <w:gridSpan w:val="2"/>
            <w:tcBorders>
              <w:top w:val="nil"/>
              <w:left w:val="single" w:sz="4" w:space="0" w:color="auto"/>
              <w:bottom w:val="nil"/>
              <w:right w:val="single" w:sz="4" w:space="0" w:color="auto"/>
            </w:tcBorders>
          </w:tcPr>
          <w:p w14:paraId="2D1CD9D6" w14:textId="77777777" w:rsidR="00561C07" w:rsidRPr="00C93EF0" w:rsidRDefault="00561C07" w:rsidP="00514CFD">
            <w:pPr>
              <w:ind w:left="360" w:hanging="360"/>
              <w:jc w:val="left"/>
              <w:rPr>
                <w:color w:val="000000" w:themeColor="text1"/>
                <w:sz w:val="20"/>
              </w:rPr>
            </w:pPr>
            <w:r w:rsidRPr="00C93EF0">
              <w:rPr>
                <w:color w:val="000000" w:themeColor="text1"/>
                <w:sz w:val="20"/>
              </w:rPr>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46DDC214" w14:textId="77777777" w:rsidR="00561C07" w:rsidRPr="00C93EF0" w:rsidRDefault="00561C07" w:rsidP="00514CFD">
            <w:pPr>
              <w:jc w:val="right"/>
              <w:rPr>
                <w:color w:val="000000" w:themeColor="text1"/>
                <w:sz w:val="20"/>
              </w:rPr>
            </w:pPr>
            <w:r w:rsidRPr="00C93EF0">
              <w:rPr>
                <w:color w:val="000000" w:themeColor="text1"/>
                <w:sz w:val="20"/>
              </w:rPr>
              <w:t>0.0</w:t>
            </w:r>
          </w:p>
        </w:tc>
      </w:tr>
      <w:tr w:rsidR="00C93EF0" w:rsidRPr="00C93EF0" w14:paraId="0D8B4EBA" w14:textId="77777777" w:rsidTr="007010F9">
        <w:trPr>
          <w:trHeight w:val="233"/>
          <w:jc w:val="center"/>
        </w:trPr>
        <w:tc>
          <w:tcPr>
            <w:tcW w:w="4091" w:type="pct"/>
            <w:gridSpan w:val="2"/>
            <w:tcBorders>
              <w:top w:val="nil"/>
              <w:left w:val="single" w:sz="4" w:space="0" w:color="auto"/>
              <w:bottom w:val="nil"/>
              <w:right w:val="single" w:sz="4" w:space="0" w:color="auto"/>
            </w:tcBorders>
          </w:tcPr>
          <w:p w14:paraId="66CA08AC" w14:textId="77777777" w:rsidR="00561C07" w:rsidRPr="00C93EF0" w:rsidRDefault="00561C07" w:rsidP="00514CFD">
            <w:pPr>
              <w:spacing w:after="20"/>
              <w:ind w:left="360" w:hanging="360"/>
              <w:jc w:val="left"/>
              <w:rPr>
                <w:color w:val="000000" w:themeColor="text1"/>
                <w:sz w:val="20"/>
              </w:rPr>
            </w:pPr>
            <w:r w:rsidRPr="00C93EF0">
              <w:rPr>
                <w:color w:val="000000" w:themeColor="text1"/>
                <w:sz w:val="20"/>
              </w:rPr>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6FBBAA90" w14:textId="77777777" w:rsidR="00561C07" w:rsidRPr="00C93EF0" w:rsidRDefault="00561C07" w:rsidP="00514CFD">
            <w:pPr>
              <w:jc w:val="right"/>
              <w:rPr>
                <w:color w:val="000000" w:themeColor="text1"/>
                <w:sz w:val="20"/>
              </w:rPr>
            </w:pPr>
            <w:r w:rsidRPr="00C93EF0">
              <w:rPr>
                <w:color w:val="000000" w:themeColor="text1"/>
                <w:sz w:val="20"/>
              </w:rPr>
              <w:t>5.3</w:t>
            </w:r>
          </w:p>
        </w:tc>
      </w:tr>
      <w:tr w:rsidR="00C93EF0" w:rsidRPr="00C93EF0" w14:paraId="0B8EE0FC" w14:textId="77777777" w:rsidTr="007010F9">
        <w:trPr>
          <w:trHeight w:val="233"/>
          <w:jc w:val="center"/>
        </w:trPr>
        <w:tc>
          <w:tcPr>
            <w:tcW w:w="4091" w:type="pct"/>
            <w:gridSpan w:val="2"/>
            <w:tcBorders>
              <w:top w:val="nil"/>
              <w:bottom w:val="single" w:sz="4" w:space="0" w:color="auto"/>
            </w:tcBorders>
          </w:tcPr>
          <w:p w14:paraId="3457E527" w14:textId="77777777" w:rsidR="00561C07" w:rsidRPr="00C93EF0" w:rsidRDefault="00561C07" w:rsidP="00514CFD">
            <w:pPr>
              <w:spacing w:after="20"/>
              <w:ind w:left="360" w:hanging="360"/>
              <w:jc w:val="left"/>
              <w:rPr>
                <w:color w:val="000000" w:themeColor="text1"/>
                <w:sz w:val="20"/>
              </w:rPr>
            </w:pPr>
            <w:r w:rsidRPr="00C93EF0">
              <w:rPr>
                <w:color w:val="000000" w:themeColor="text1"/>
                <w:sz w:val="20"/>
              </w:rPr>
              <w:t>Annex E (methyl bromide) (average 1995-1998)</w:t>
            </w:r>
          </w:p>
        </w:tc>
        <w:tc>
          <w:tcPr>
            <w:tcW w:w="909" w:type="pct"/>
            <w:tcBorders>
              <w:top w:val="nil"/>
              <w:bottom w:val="single" w:sz="4" w:space="0" w:color="auto"/>
            </w:tcBorders>
            <w:shd w:val="clear" w:color="auto" w:fill="FFFFFF" w:themeFill="background1"/>
            <w:vAlign w:val="bottom"/>
          </w:tcPr>
          <w:p w14:paraId="2AFEC9C2" w14:textId="77777777" w:rsidR="00561C07" w:rsidRPr="00C93EF0" w:rsidRDefault="00561C07" w:rsidP="00514CFD">
            <w:pPr>
              <w:jc w:val="right"/>
              <w:rPr>
                <w:color w:val="000000" w:themeColor="text1"/>
                <w:sz w:val="20"/>
              </w:rPr>
            </w:pPr>
            <w:r w:rsidRPr="00C93EF0">
              <w:rPr>
                <w:color w:val="000000" w:themeColor="text1"/>
                <w:sz w:val="20"/>
              </w:rPr>
              <w:t>13.7</w:t>
            </w:r>
          </w:p>
        </w:tc>
      </w:tr>
      <w:tr w:rsidR="00C93EF0" w:rsidRPr="00C93EF0" w14:paraId="1F45EDFB" w14:textId="77777777" w:rsidTr="007010F9">
        <w:trPr>
          <w:trHeight w:val="233"/>
          <w:jc w:val="center"/>
        </w:trPr>
        <w:tc>
          <w:tcPr>
            <w:tcW w:w="4091" w:type="pct"/>
            <w:gridSpan w:val="2"/>
            <w:tcBorders>
              <w:top w:val="single" w:sz="4" w:space="0" w:color="auto"/>
              <w:left w:val="single" w:sz="4" w:space="0" w:color="auto"/>
              <w:bottom w:val="nil"/>
              <w:right w:val="single" w:sz="4" w:space="0" w:color="auto"/>
            </w:tcBorders>
          </w:tcPr>
          <w:p w14:paraId="0359DE4B" w14:textId="471C9464" w:rsidR="00561C07" w:rsidRPr="00C93EF0" w:rsidRDefault="00561C07" w:rsidP="00514CFD">
            <w:pPr>
              <w:spacing w:before="20"/>
              <w:jc w:val="left"/>
              <w:rPr>
                <w:color w:val="000000" w:themeColor="text1"/>
                <w:sz w:val="20"/>
              </w:rPr>
            </w:pPr>
            <w:r w:rsidRPr="00C93EF0">
              <w:rPr>
                <w:color w:val="000000" w:themeColor="text1"/>
                <w:sz w:val="20"/>
              </w:rPr>
              <w:t>Latest reported ODS consumption (2017)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29B1A64F" w14:textId="77777777" w:rsidR="00561C07" w:rsidRPr="00C93EF0" w:rsidRDefault="00561C07" w:rsidP="00514CFD">
            <w:pPr>
              <w:spacing w:before="20"/>
              <w:jc w:val="right"/>
              <w:rPr>
                <w:color w:val="000000" w:themeColor="text1"/>
                <w:sz w:val="20"/>
              </w:rPr>
            </w:pPr>
          </w:p>
        </w:tc>
      </w:tr>
      <w:tr w:rsidR="00C93EF0" w:rsidRPr="00C93EF0" w14:paraId="0C43C77D" w14:textId="77777777" w:rsidTr="007010F9">
        <w:trPr>
          <w:trHeight w:val="233"/>
          <w:jc w:val="center"/>
        </w:trPr>
        <w:tc>
          <w:tcPr>
            <w:tcW w:w="4091" w:type="pct"/>
            <w:gridSpan w:val="2"/>
            <w:tcBorders>
              <w:top w:val="nil"/>
              <w:left w:val="single" w:sz="4" w:space="0" w:color="auto"/>
              <w:bottom w:val="nil"/>
              <w:right w:val="single" w:sz="4" w:space="0" w:color="auto"/>
            </w:tcBorders>
          </w:tcPr>
          <w:p w14:paraId="58C78262" w14:textId="77777777" w:rsidR="00561C07" w:rsidRPr="00C93EF0" w:rsidRDefault="00561C07" w:rsidP="00514CFD">
            <w:pPr>
              <w:ind w:left="360" w:hanging="360"/>
              <w:jc w:val="left"/>
              <w:rPr>
                <w:color w:val="000000" w:themeColor="text1"/>
                <w:sz w:val="20"/>
              </w:rPr>
            </w:pPr>
            <w:r w:rsidRPr="00C93EF0">
              <w:rPr>
                <w:color w:val="000000" w:themeColor="text1"/>
                <w:sz w:val="20"/>
              </w:rPr>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78E1DF63" w14:textId="77777777" w:rsidR="00561C07" w:rsidRPr="00C93EF0" w:rsidRDefault="00561C07" w:rsidP="00514CFD">
            <w:pPr>
              <w:jc w:val="right"/>
              <w:rPr>
                <w:color w:val="000000" w:themeColor="text1"/>
                <w:sz w:val="20"/>
              </w:rPr>
            </w:pPr>
            <w:r w:rsidRPr="00C93EF0">
              <w:rPr>
                <w:color w:val="000000" w:themeColor="text1"/>
                <w:sz w:val="20"/>
              </w:rPr>
              <w:t>0.00</w:t>
            </w:r>
          </w:p>
        </w:tc>
      </w:tr>
      <w:tr w:rsidR="00C93EF0" w:rsidRPr="00C93EF0" w14:paraId="7B878B79" w14:textId="77777777" w:rsidTr="007010F9">
        <w:trPr>
          <w:trHeight w:val="233"/>
          <w:jc w:val="center"/>
        </w:trPr>
        <w:tc>
          <w:tcPr>
            <w:tcW w:w="4091" w:type="pct"/>
            <w:gridSpan w:val="2"/>
            <w:tcBorders>
              <w:top w:val="nil"/>
              <w:left w:val="single" w:sz="4" w:space="0" w:color="auto"/>
              <w:bottom w:val="nil"/>
              <w:right w:val="single" w:sz="4" w:space="0" w:color="auto"/>
            </w:tcBorders>
          </w:tcPr>
          <w:p w14:paraId="1F48B6E4" w14:textId="77777777" w:rsidR="00561C07" w:rsidRPr="00C93EF0" w:rsidRDefault="00561C07" w:rsidP="00514CFD">
            <w:pPr>
              <w:ind w:left="360" w:hanging="360"/>
              <w:jc w:val="left"/>
              <w:rPr>
                <w:color w:val="000000" w:themeColor="text1"/>
                <w:sz w:val="20"/>
                <w:lang w:val="en-CA"/>
              </w:rPr>
            </w:pPr>
            <w:r w:rsidRPr="00C93EF0">
              <w:rPr>
                <w:color w:val="000000" w:themeColor="text1"/>
                <w:sz w:val="20"/>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439D104F" w14:textId="493D3603" w:rsidR="00561C07" w:rsidRPr="00C93EF0" w:rsidRDefault="00276521" w:rsidP="00514CFD">
            <w:pPr>
              <w:jc w:val="right"/>
              <w:rPr>
                <w:color w:val="000000" w:themeColor="text1"/>
                <w:sz w:val="20"/>
              </w:rPr>
            </w:pPr>
            <w:r w:rsidRPr="00C93EF0">
              <w:rPr>
                <w:color w:val="000000" w:themeColor="text1"/>
                <w:sz w:val="20"/>
              </w:rPr>
              <w:t>2.1</w:t>
            </w:r>
          </w:p>
        </w:tc>
      </w:tr>
      <w:tr w:rsidR="00C93EF0" w:rsidRPr="00C93EF0" w14:paraId="67824BE6" w14:textId="77777777" w:rsidTr="007010F9">
        <w:trPr>
          <w:trHeight w:val="233"/>
          <w:jc w:val="center"/>
        </w:trPr>
        <w:tc>
          <w:tcPr>
            <w:tcW w:w="4091" w:type="pct"/>
            <w:gridSpan w:val="2"/>
            <w:tcBorders>
              <w:top w:val="nil"/>
              <w:left w:val="single" w:sz="4" w:space="0" w:color="auto"/>
              <w:bottom w:val="nil"/>
              <w:right w:val="single" w:sz="4" w:space="0" w:color="auto"/>
            </w:tcBorders>
          </w:tcPr>
          <w:p w14:paraId="19FEACED" w14:textId="77777777" w:rsidR="00561C07" w:rsidRPr="00C93EF0" w:rsidRDefault="00561C07" w:rsidP="00514CFD">
            <w:pPr>
              <w:ind w:left="360" w:hanging="360"/>
              <w:jc w:val="left"/>
              <w:rPr>
                <w:color w:val="000000" w:themeColor="text1"/>
                <w:sz w:val="20"/>
                <w:lang w:val="en-CA"/>
              </w:rPr>
            </w:pPr>
            <w:r w:rsidRPr="00C93EF0">
              <w:rPr>
                <w:color w:val="000000" w:themeColor="text1"/>
                <w:sz w:val="20"/>
                <w:lang w:val="en-CA"/>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5A3CBF43" w14:textId="77777777" w:rsidR="00561C07" w:rsidRPr="00C93EF0" w:rsidRDefault="00561C07" w:rsidP="00514CFD">
            <w:pPr>
              <w:jc w:val="right"/>
              <w:rPr>
                <w:color w:val="000000" w:themeColor="text1"/>
                <w:sz w:val="20"/>
              </w:rPr>
            </w:pPr>
            <w:r w:rsidRPr="00C93EF0">
              <w:rPr>
                <w:color w:val="000000" w:themeColor="text1"/>
                <w:sz w:val="20"/>
              </w:rPr>
              <w:t>0.00</w:t>
            </w:r>
          </w:p>
        </w:tc>
      </w:tr>
      <w:tr w:rsidR="00C93EF0" w:rsidRPr="00C93EF0" w14:paraId="46064C46" w14:textId="77777777" w:rsidTr="007010F9">
        <w:trPr>
          <w:trHeight w:val="233"/>
          <w:jc w:val="center"/>
        </w:trPr>
        <w:tc>
          <w:tcPr>
            <w:tcW w:w="4091" w:type="pct"/>
            <w:gridSpan w:val="2"/>
            <w:tcBorders>
              <w:top w:val="nil"/>
              <w:left w:val="single" w:sz="4" w:space="0" w:color="auto"/>
              <w:bottom w:val="single" w:sz="4" w:space="0" w:color="auto"/>
              <w:right w:val="single" w:sz="4" w:space="0" w:color="auto"/>
            </w:tcBorders>
          </w:tcPr>
          <w:p w14:paraId="0CA6993D" w14:textId="77777777" w:rsidR="00561C07" w:rsidRPr="00C93EF0" w:rsidRDefault="00561C07" w:rsidP="00514CFD">
            <w:pPr>
              <w:tabs>
                <w:tab w:val="right" w:pos="7560"/>
              </w:tabs>
              <w:ind w:left="6480" w:right="-108"/>
              <w:jc w:val="left"/>
              <w:rPr>
                <w:color w:val="000000" w:themeColor="text1"/>
                <w:sz w:val="20"/>
              </w:rPr>
            </w:pPr>
            <w:r w:rsidRPr="00C93EF0">
              <w:rPr>
                <w:color w:val="000000" w:themeColor="text1"/>
                <w:sz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6E51751A" w14:textId="14D8BEB5" w:rsidR="00561C07" w:rsidRPr="00C93EF0" w:rsidRDefault="00276521" w:rsidP="00514CFD">
            <w:pPr>
              <w:jc w:val="right"/>
              <w:rPr>
                <w:color w:val="000000" w:themeColor="text1"/>
                <w:sz w:val="20"/>
              </w:rPr>
            </w:pPr>
            <w:r w:rsidRPr="00C93EF0">
              <w:rPr>
                <w:color w:val="000000" w:themeColor="text1"/>
                <w:sz w:val="20"/>
              </w:rPr>
              <w:t>2.1</w:t>
            </w:r>
          </w:p>
        </w:tc>
      </w:tr>
      <w:tr w:rsidR="00C93EF0" w:rsidRPr="00C93EF0" w14:paraId="7CA90F81" w14:textId="77777777" w:rsidTr="007010F9">
        <w:trPr>
          <w:trHeight w:val="233"/>
          <w:jc w:val="center"/>
        </w:trPr>
        <w:tc>
          <w:tcPr>
            <w:tcW w:w="4091" w:type="pct"/>
            <w:gridSpan w:val="2"/>
            <w:tcBorders>
              <w:top w:val="nil"/>
              <w:left w:val="single" w:sz="4" w:space="0" w:color="auto"/>
              <w:bottom w:val="single" w:sz="4" w:space="0" w:color="auto"/>
              <w:right w:val="single" w:sz="4" w:space="0" w:color="auto"/>
            </w:tcBorders>
          </w:tcPr>
          <w:p w14:paraId="7AA8ED92" w14:textId="77777777" w:rsidR="00561C07" w:rsidRPr="00C93EF0" w:rsidRDefault="00561C07" w:rsidP="00514CFD">
            <w:pPr>
              <w:jc w:val="left"/>
              <w:rPr>
                <w:color w:val="000000" w:themeColor="text1"/>
                <w:sz w:val="20"/>
              </w:rPr>
            </w:pPr>
            <w:r w:rsidRPr="00C93EF0">
              <w:rPr>
                <w:color w:val="000000" w:themeColor="text1"/>
                <w:sz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3DAEF991" w14:textId="77777777" w:rsidR="00561C07" w:rsidRPr="00C93EF0" w:rsidRDefault="00561C07" w:rsidP="00514CFD">
            <w:pPr>
              <w:jc w:val="right"/>
              <w:rPr>
                <w:color w:val="000000" w:themeColor="text1"/>
                <w:sz w:val="20"/>
              </w:rPr>
            </w:pPr>
            <w:r w:rsidRPr="00C93EF0">
              <w:rPr>
                <w:color w:val="000000" w:themeColor="text1"/>
                <w:sz w:val="20"/>
              </w:rPr>
              <w:t>2017</w:t>
            </w:r>
          </w:p>
        </w:tc>
      </w:tr>
      <w:tr w:rsidR="00C93EF0" w:rsidRPr="00C93EF0" w14:paraId="64945B37" w14:textId="77777777" w:rsidTr="007010F9">
        <w:trPr>
          <w:trHeight w:val="233"/>
          <w:jc w:val="center"/>
        </w:trPr>
        <w:tc>
          <w:tcPr>
            <w:tcW w:w="4091" w:type="pct"/>
            <w:gridSpan w:val="2"/>
            <w:tcBorders>
              <w:top w:val="single" w:sz="4" w:space="0" w:color="auto"/>
            </w:tcBorders>
          </w:tcPr>
          <w:p w14:paraId="7CC4D447" w14:textId="77777777" w:rsidR="00561C07" w:rsidRPr="00C93EF0" w:rsidRDefault="00561C07" w:rsidP="00514CFD">
            <w:pPr>
              <w:jc w:val="left"/>
              <w:rPr>
                <w:color w:val="000000" w:themeColor="text1"/>
                <w:sz w:val="20"/>
              </w:rPr>
            </w:pPr>
            <w:r w:rsidRPr="00C93EF0">
              <w:rPr>
                <w:color w:val="000000" w:themeColor="text1"/>
                <w:sz w:val="20"/>
              </w:rPr>
              <w:t>Amount approved for projects (as at November 2017) (US $):</w:t>
            </w:r>
          </w:p>
        </w:tc>
        <w:tc>
          <w:tcPr>
            <w:tcW w:w="909" w:type="pct"/>
            <w:tcBorders>
              <w:top w:val="single" w:sz="4" w:space="0" w:color="auto"/>
            </w:tcBorders>
            <w:shd w:val="clear" w:color="auto" w:fill="auto"/>
            <w:vAlign w:val="bottom"/>
          </w:tcPr>
          <w:p w14:paraId="261090EB" w14:textId="77777777" w:rsidR="00561C07" w:rsidRPr="00C93EF0" w:rsidRDefault="00561C07" w:rsidP="00514CFD">
            <w:pPr>
              <w:jc w:val="right"/>
              <w:rPr>
                <w:color w:val="000000" w:themeColor="text1"/>
                <w:sz w:val="20"/>
              </w:rPr>
            </w:pPr>
            <w:r w:rsidRPr="00C93EF0">
              <w:rPr>
                <w:color w:val="000000" w:themeColor="text1"/>
                <w:sz w:val="20"/>
              </w:rPr>
              <w:t>2,605,730</w:t>
            </w:r>
          </w:p>
        </w:tc>
      </w:tr>
      <w:tr w:rsidR="00C93EF0" w:rsidRPr="00C93EF0" w14:paraId="58AE416F" w14:textId="77777777" w:rsidTr="007010F9">
        <w:trPr>
          <w:trHeight w:val="233"/>
          <w:jc w:val="center"/>
        </w:trPr>
        <w:tc>
          <w:tcPr>
            <w:tcW w:w="4091" w:type="pct"/>
            <w:gridSpan w:val="2"/>
          </w:tcPr>
          <w:p w14:paraId="2A7C30A3" w14:textId="77777777" w:rsidR="00561C07" w:rsidRPr="00C93EF0" w:rsidRDefault="00561C07" w:rsidP="00514CFD">
            <w:pPr>
              <w:jc w:val="left"/>
              <w:rPr>
                <w:color w:val="000000" w:themeColor="text1"/>
                <w:sz w:val="20"/>
              </w:rPr>
            </w:pPr>
            <w:r w:rsidRPr="00C93EF0">
              <w:rPr>
                <w:color w:val="000000" w:themeColor="text1"/>
                <w:sz w:val="20"/>
              </w:rPr>
              <w:t>Amount disbursed (as at December 2016) (US</w:t>
            </w:r>
            <w:r w:rsidRPr="00C93EF0">
              <w:rPr>
                <w:color w:val="000000" w:themeColor="text1"/>
              </w:rPr>
              <w:t> </w:t>
            </w:r>
            <w:r w:rsidRPr="00C93EF0">
              <w:rPr>
                <w:color w:val="000000" w:themeColor="text1"/>
                <w:sz w:val="20"/>
              </w:rPr>
              <w:t>$):</w:t>
            </w:r>
          </w:p>
        </w:tc>
        <w:tc>
          <w:tcPr>
            <w:tcW w:w="909" w:type="pct"/>
            <w:shd w:val="clear" w:color="auto" w:fill="auto"/>
          </w:tcPr>
          <w:p w14:paraId="7962A704" w14:textId="77777777" w:rsidR="00561C07" w:rsidRPr="00C93EF0" w:rsidRDefault="00561C07" w:rsidP="00514CFD">
            <w:pPr>
              <w:jc w:val="right"/>
              <w:rPr>
                <w:color w:val="000000" w:themeColor="text1"/>
                <w:sz w:val="20"/>
              </w:rPr>
            </w:pPr>
            <w:r w:rsidRPr="00C93EF0">
              <w:rPr>
                <w:color w:val="000000" w:themeColor="text1"/>
                <w:sz w:val="20"/>
              </w:rPr>
              <w:t>2,358,966</w:t>
            </w:r>
          </w:p>
        </w:tc>
      </w:tr>
      <w:tr w:rsidR="00C93EF0" w:rsidRPr="00C93EF0" w14:paraId="1FDE5A2A" w14:textId="77777777" w:rsidTr="007010F9">
        <w:trPr>
          <w:trHeight w:val="233"/>
          <w:jc w:val="center"/>
        </w:trPr>
        <w:tc>
          <w:tcPr>
            <w:tcW w:w="4091" w:type="pct"/>
            <w:gridSpan w:val="2"/>
          </w:tcPr>
          <w:p w14:paraId="30111844" w14:textId="77777777" w:rsidR="00561C07" w:rsidRPr="00C93EF0" w:rsidRDefault="00561C07" w:rsidP="00514CFD">
            <w:pPr>
              <w:jc w:val="left"/>
              <w:rPr>
                <w:color w:val="000000" w:themeColor="text1"/>
                <w:sz w:val="20"/>
              </w:rPr>
            </w:pPr>
            <w:r w:rsidRPr="00C93EF0">
              <w:rPr>
                <w:color w:val="000000" w:themeColor="text1"/>
                <w:sz w:val="20"/>
              </w:rPr>
              <w:t>ODS to be phased out (as at November 2017) (ODP tonnes):</w:t>
            </w:r>
          </w:p>
        </w:tc>
        <w:tc>
          <w:tcPr>
            <w:tcW w:w="909" w:type="pct"/>
            <w:shd w:val="clear" w:color="auto" w:fill="auto"/>
            <w:vAlign w:val="bottom"/>
          </w:tcPr>
          <w:p w14:paraId="1ADCB37C" w14:textId="77777777" w:rsidR="00561C07" w:rsidRPr="00C93EF0" w:rsidRDefault="00561C07" w:rsidP="00514CFD">
            <w:pPr>
              <w:jc w:val="right"/>
              <w:rPr>
                <w:color w:val="000000" w:themeColor="text1"/>
                <w:sz w:val="20"/>
              </w:rPr>
            </w:pPr>
            <w:r w:rsidRPr="00C93EF0">
              <w:rPr>
                <w:color w:val="000000" w:themeColor="text1"/>
                <w:sz w:val="20"/>
              </w:rPr>
              <w:t>87.9</w:t>
            </w:r>
          </w:p>
        </w:tc>
      </w:tr>
      <w:tr w:rsidR="00561C07" w:rsidRPr="00C93EF0" w14:paraId="4B6BF603" w14:textId="77777777" w:rsidTr="007010F9">
        <w:trPr>
          <w:trHeight w:val="233"/>
          <w:jc w:val="center"/>
        </w:trPr>
        <w:tc>
          <w:tcPr>
            <w:tcW w:w="4091" w:type="pct"/>
            <w:gridSpan w:val="2"/>
          </w:tcPr>
          <w:p w14:paraId="3035C6FD" w14:textId="77777777" w:rsidR="00561C07" w:rsidRPr="00C93EF0" w:rsidRDefault="00561C07" w:rsidP="00514CFD">
            <w:pPr>
              <w:jc w:val="left"/>
              <w:rPr>
                <w:color w:val="000000" w:themeColor="text1"/>
                <w:sz w:val="20"/>
              </w:rPr>
            </w:pPr>
            <w:r w:rsidRPr="00C93EF0">
              <w:rPr>
                <w:color w:val="000000" w:themeColor="text1"/>
                <w:sz w:val="20"/>
              </w:rPr>
              <w:t>ODS phased out (as at December 2016) (ODP tonnes):</w:t>
            </w:r>
          </w:p>
        </w:tc>
        <w:tc>
          <w:tcPr>
            <w:tcW w:w="909" w:type="pct"/>
            <w:shd w:val="clear" w:color="auto" w:fill="auto"/>
          </w:tcPr>
          <w:p w14:paraId="1A1FA790" w14:textId="77777777" w:rsidR="00561C07" w:rsidRPr="00C93EF0" w:rsidRDefault="00561C07" w:rsidP="00514CFD">
            <w:pPr>
              <w:jc w:val="right"/>
              <w:rPr>
                <w:color w:val="000000" w:themeColor="text1"/>
                <w:sz w:val="20"/>
              </w:rPr>
            </w:pPr>
            <w:r w:rsidRPr="00C93EF0">
              <w:rPr>
                <w:color w:val="000000" w:themeColor="text1"/>
                <w:sz w:val="20"/>
              </w:rPr>
              <w:t>87.5</w:t>
            </w:r>
          </w:p>
        </w:tc>
      </w:tr>
    </w:tbl>
    <w:p w14:paraId="07C99B7F" w14:textId="77777777" w:rsidR="00561C07" w:rsidRPr="00C93EF0" w:rsidRDefault="00561C07" w:rsidP="00514CFD">
      <w:pPr>
        <w:rPr>
          <w:color w:val="000000" w:themeColor="text1"/>
        </w:rPr>
      </w:pPr>
    </w:p>
    <w:p w14:paraId="5C5F18C6" w14:textId="77777777" w:rsidR="00561C07" w:rsidRPr="00C93EF0" w:rsidRDefault="00561C07" w:rsidP="00514CFD">
      <w:pPr>
        <w:pStyle w:val="Heading1"/>
        <w:rPr>
          <w:color w:val="000000" w:themeColor="text1"/>
          <w:sz w:val="20"/>
        </w:rPr>
      </w:pPr>
      <w:r w:rsidRPr="00C93EF0">
        <w:rPr>
          <w:color w:val="000000" w:themeColor="text1"/>
          <w:sz w:val="20"/>
        </w:rPr>
        <w:t>Summary of activities and funds approved by the Executive Committee:</w:t>
      </w:r>
    </w:p>
    <w:tbl>
      <w:tblPr>
        <w:tblStyle w:val="TableGrid"/>
        <w:tblW w:w="4991" w:type="pct"/>
        <w:tblLayout w:type="fixed"/>
        <w:tblLook w:val="01E0" w:firstRow="1" w:lastRow="1" w:firstColumn="1" w:lastColumn="1" w:noHBand="0" w:noVBand="0"/>
      </w:tblPr>
      <w:tblGrid>
        <w:gridCol w:w="625"/>
        <w:gridCol w:w="7039"/>
        <w:gridCol w:w="1669"/>
      </w:tblGrid>
      <w:tr w:rsidR="00C93EF0" w:rsidRPr="00C93EF0" w14:paraId="061024B1" w14:textId="77777777" w:rsidTr="007010F9">
        <w:tc>
          <w:tcPr>
            <w:tcW w:w="4106" w:type="pct"/>
            <w:gridSpan w:val="2"/>
            <w:tcBorders>
              <w:bottom w:val="single" w:sz="4" w:space="0" w:color="auto"/>
            </w:tcBorders>
          </w:tcPr>
          <w:p w14:paraId="47464244" w14:textId="77777777" w:rsidR="00561C07" w:rsidRPr="00C93EF0" w:rsidRDefault="00561C07" w:rsidP="00514CFD">
            <w:pPr>
              <w:widowControl w:val="0"/>
              <w:jc w:val="left"/>
              <w:rPr>
                <w:b/>
                <w:color w:val="000000" w:themeColor="text1"/>
                <w:sz w:val="20"/>
              </w:rPr>
            </w:pPr>
            <w:r w:rsidRPr="00C93EF0">
              <w:rPr>
                <w:b/>
                <w:color w:val="000000" w:themeColor="text1"/>
                <w:sz w:val="20"/>
              </w:rPr>
              <w:t>Summary of activities</w:t>
            </w:r>
          </w:p>
          <w:p w14:paraId="6D68F87A" w14:textId="77777777" w:rsidR="00561C07" w:rsidRPr="00C93EF0" w:rsidRDefault="00561C07" w:rsidP="00514CFD">
            <w:pPr>
              <w:widowControl w:val="0"/>
              <w:jc w:val="left"/>
              <w:rPr>
                <w:b/>
                <w:color w:val="000000" w:themeColor="text1"/>
                <w:sz w:val="20"/>
              </w:rPr>
            </w:pPr>
          </w:p>
        </w:tc>
        <w:tc>
          <w:tcPr>
            <w:tcW w:w="894" w:type="pct"/>
            <w:tcBorders>
              <w:bottom w:val="single" w:sz="4" w:space="0" w:color="auto"/>
            </w:tcBorders>
          </w:tcPr>
          <w:p w14:paraId="6F114EFD" w14:textId="77777777" w:rsidR="00561C07" w:rsidRPr="00C93EF0" w:rsidRDefault="00561C07" w:rsidP="00514CFD">
            <w:pPr>
              <w:widowControl w:val="0"/>
              <w:jc w:val="center"/>
              <w:rPr>
                <w:b/>
                <w:color w:val="000000" w:themeColor="text1"/>
                <w:sz w:val="20"/>
              </w:rPr>
            </w:pPr>
            <w:r w:rsidRPr="00C93EF0">
              <w:rPr>
                <w:b/>
                <w:color w:val="000000" w:themeColor="text1"/>
                <w:sz w:val="20"/>
              </w:rPr>
              <w:t>Funds approved (US $)</w:t>
            </w:r>
          </w:p>
        </w:tc>
      </w:tr>
      <w:tr w:rsidR="00C93EF0" w:rsidRPr="00C93EF0" w14:paraId="70DCB885" w14:textId="77777777" w:rsidTr="007010F9">
        <w:tc>
          <w:tcPr>
            <w:tcW w:w="335" w:type="pct"/>
            <w:tcBorders>
              <w:top w:val="single" w:sz="4" w:space="0" w:color="auto"/>
              <w:left w:val="single" w:sz="4" w:space="0" w:color="auto"/>
              <w:bottom w:val="single" w:sz="4" w:space="0" w:color="auto"/>
              <w:right w:val="nil"/>
            </w:tcBorders>
          </w:tcPr>
          <w:p w14:paraId="345C599E" w14:textId="77777777" w:rsidR="00561C07" w:rsidRPr="00C93EF0" w:rsidRDefault="00561C07" w:rsidP="00514CFD">
            <w:pPr>
              <w:widowControl w:val="0"/>
              <w:ind w:left="360" w:hanging="360"/>
              <w:jc w:val="left"/>
              <w:rPr>
                <w:color w:val="000000" w:themeColor="text1"/>
                <w:sz w:val="20"/>
              </w:rPr>
            </w:pPr>
            <w:r w:rsidRPr="00C93EF0">
              <w:rPr>
                <w:color w:val="000000" w:themeColor="text1"/>
                <w:sz w:val="20"/>
              </w:rPr>
              <w:t>(a)</w:t>
            </w:r>
          </w:p>
        </w:tc>
        <w:tc>
          <w:tcPr>
            <w:tcW w:w="3771" w:type="pct"/>
            <w:tcBorders>
              <w:top w:val="single" w:sz="4" w:space="0" w:color="auto"/>
              <w:left w:val="nil"/>
              <w:bottom w:val="single" w:sz="4" w:space="0" w:color="auto"/>
              <w:right w:val="single" w:sz="4" w:space="0" w:color="auto"/>
            </w:tcBorders>
          </w:tcPr>
          <w:p w14:paraId="55E6C888" w14:textId="77777777" w:rsidR="00561C07" w:rsidRPr="00C93EF0" w:rsidRDefault="00561C07" w:rsidP="00514CFD">
            <w:pPr>
              <w:widowControl w:val="0"/>
              <w:ind w:left="-109"/>
              <w:rPr>
                <w:color w:val="000000" w:themeColor="text1"/>
                <w:sz w:val="20"/>
              </w:rPr>
            </w:pPr>
            <w:r w:rsidRPr="00C93EF0">
              <w:rPr>
                <w:color w:val="000000" w:themeColor="text1"/>
                <w:sz w:val="20"/>
              </w:rPr>
              <w:t>Investment projects:</w:t>
            </w:r>
          </w:p>
        </w:tc>
        <w:tc>
          <w:tcPr>
            <w:tcW w:w="894" w:type="pct"/>
            <w:tcBorders>
              <w:top w:val="single" w:sz="4" w:space="0" w:color="auto"/>
              <w:left w:val="single" w:sz="4" w:space="0" w:color="auto"/>
              <w:bottom w:val="single" w:sz="4" w:space="0" w:color="auto"/>
              <w:right w:val="single" w:sz="4" w:space="0" w:color="auto"/>
            </w:tcBorders>
            <w:shd w:val="clear" w:color="auto" w:fill="auto"/>
          </w:tcPr>
          <w:p w14:paraId="11A7E3D9" w14:textId="77777777" w:rsidR="00561C07" w:rsidRPr="00C93EF0" w:rsidRDefault="00561C07" w:rsidP="00514CFD">
            <w:pPr>
              <w:widowControl w:val="0"/>
              <w:jc w:val="right"/>
              <w:rPr>
                <w:color w:val="000000" w:themeColor="text1"/>
                <w:sz w:val="20"/>
              </w:rPr>
            </w:pPr>
            <w:r w:rsidRPr="00C93EF0">
              <w:rPr>
                <w:color w:val="000000" w:themeColor="text1"/>
                <w:sz w:val="20"/>
              </w:rPr>
              <w:t>900,500</w:t>
            </w:r>
          </w:p>
        </w:tc>
      </w:tr>
      <w:tr w:rsidR="00C93EF0" w:rsidRPr="00C93EF0" w14:paraId="25F61B79" w14:textId="77777777" w:rsidTr="007010F9">
        <w:tc>
          <w:tcPr>
            <w:tcW w:w="335" w:type="pct"/>
            <w:tcBorders>
              <w:top w:val="single" w:sz="4" w:space="0" w:color="auto"/>
              <w:left w:val="single" w:sz="4" w:space="0" w:color="auto"/>
              <w:bottom w:val="single" w:sz="4" w:space="0" w:color="auto"/>
              <w:right w:val="nil"/>
            </w:tcBorders>
          </w:tcPr>
          <w:p w14:paraId="5E9FCB76" w14:textId="77777777" w:rsidR="00561C07" w:rsidRPr="00C93EF0" w:rsidRDefault="00561C07" w:rsidP="00514CFD">
            <w:pPr>
              <w:widowControl w:val="0"/>
              <w:rPr>
                <w:color w:val="000000" w:themeColor="text1"/>
                <w:sz w:val="20"/>
              </w:rPr>
            </w:pPr>
            <w:r w:rsidRPr="00C93EF0">
              <w:rPr>
                <w:color w:val="000000" w:themeColor="text1"/>
                <w:sz w:val="20"/>
              </w:rPr>
              <w:t>(b)</w:t>
            </w:r>
          </w:p>
        </w:tc>
        <w:tc>
          <w:tcPr>
            <w:tcW w:w="3771" w:type="pct"/>
            <w:tcBorders>
              <w:top w:val="single" w:sz="4" w:space="0" w:color="auto"/>
              <w:left w:val="nil"/>
              <w:bottom w:val="single" w:sz="4" w:space="0" w:color="auto"/>
              <w:right w:val="single" w:sz="4" w:space="0" w:color="auto"/>
            </w:tcBorders>
          </w:tcPr>
          <w:p w14:paraId="334D6587" w14:textId="77777777" w:rsidR="00561C07" w:rsidRPr="00C93EF0" w:rsidRDefault="00561C07" w:rsidP="00514CFD">
            <w:pPr>
              <w:widowControl w:val="0"/>
              <w:ind w:left="-109"/>
              <w:rPr>
                <w:color w:val="000000" w:themeColor="text1"/>
                <w:sz w:val="20"/>
              </w:rPr>
            </w:pPr>
            <w:r w:rsidRPr="00C93EF0">
              <w:rPr>
                <w:color w:val="000000" w:themeColor="text1"/>
                <w:sz w:val="20"/>
              </w:rPr>
              <w:t>Institutional strengthening:</w:t>
            </w:r>
          </w:p>
        </w:tc>
        <w:tc>
          <w:tcPr>
            <w:tcW w:w="894" w:type="pct"/>
            <w:tcBorders>
              <w:top w:val="single" w:sz="4" w:space="0" w:color="auto"/>
              <w:left w:val="single" w:sz="4" w:space="0" w:color="auto"/>
              <w:bottom w:val="single" w:sz="4" w:space="0" w:color="auto"/>
              <w:right w:val="single" w:sz="4" w:space="0" w:color="auto"/>
            </w:tcBorders>
            <w:shd w:val="clear" w:color="auto" w:fill="FFFFFF" w:themeFill="background1"/>
          </w:tcPr>
          <w:p w14:paraId="3B3CC8F4" w14:textId="6FC49216" w:rsidR="00561C07" w:rsidRPr="00C93EF0" w:rsidRDefault="00276521" w:rsidP="00514CFD">
            <w:pPr>
              <w:widowControl w:val="0"/>
              <w:jc w:val="right"/>
              <w:rPr>
                <w:color w:val="000000" w:themeColor="text1"/>
                <w:sz w:val="20"/>
              </w:rPr>
            </w:pPr>
            <w:r w:rsidRPr="00C93EF0">
              <w:rPr>
                <w:color w:val="000000" w:themeColor="text1"/>
                <w:sz w:val="20"/>
              </w:rPr>
              <w:t>541,369</w:t>
            </w:r>
          </w:p>
        </w:tc>
      </w:tr>
      <w:tr w:rsidR="00C93EF0" w:rsidRPr="00C93EF0" w14:paraId="4FF0B644" w14:textId="77777777" w:rsidTr="007010F9">
        <w:tc>
          <w:tcPr>
            <w:tcW w:w="335" w:type="pct"/>
            <w:tcBorders>
              <w:top w:val="single" w:sz="4" w:space="0" w:color="auto"/>
              <w:left w:val="single" w:sz="4" w:space="0" w:color="auto"/>
              <w:bottom w:val="single" w:sz="4" w:space="0" w:color="auto"/>
              <w:right w:val="nil"/>
            </w:tcBorders>
          </w:tcPr>
          <w:p w14:paraId="6D88BAD5" w14:textId="77777777" w:rsidR="00561C07" w:rsidRPr="00C93EF0" w:rsidRDefault="00561C07" w:rsidP="00514CFD">
            <w:pPr>
              <w:widowControl w:val="0"/>
              <w:rPr>
                <w:color w:val="000000" w:themeColor="text1"/>
                <w:sz w:val="20"/>
              </w:rPr>
            </w:pPr>
            <w:r w:rsidRPr="00C93EF0">
              <w:rPr>
                <w:color w:val="000000" w:themeColor="text1"/>
                <w:sz w:val="20"/>
              </w:rPr>
              <w:t>(c)</w:t>
            </w:r>
          </w:p>
        </w:tc>
        <w:tc>
          <w:tcPr>
            <w:tcW w:w="3771" w:type="pct"/>
            <w:tcBorders>
              <w:top w:val="single" w:sz="4" w:space="0" w:color="auto"/>
              <w:left w:val="nil"/>
              <w:bottom w:val="single" w:sz="4" w:space="0" w:color="auto"/>
              <w:right w:val="single" w:sz="4" w:space="0" w:color="auto"/>
            </w:tcBorders>
          </w:tcPr>
          <w:p w14:paraId="31748154" w14:textId="77777777" w:rsidR="00561C07" w:rsidRPr="00C93EF0" w:rsidRDefault="00561C07" w:rsidP="00514CFD">
            <w:pPr>
              <w:widowControl w:val="0"/>
              <w:ind w:left="-109"/>
              <w:rPr>
                <w:color w:val="000000" w:themeColor="text1"/>
                <w:sz w:val="20"/>
              </w:rPr>
            </w:pPr>
            <w:r w:rsidRPr="00C93EF0">
              <w:rPr>
                <w:color w:val="000000" w:themeColor="text1"/>
                <w:sz w:val="20"/>
              </w:rPr>
              <w:t>Project preparation, technical assistance, training and other non-investment projects:</w:t>
            </w:r>
          </w:p>
        </w:tc>
        <w:tc>
          <w:tcPr>
            <w:tcW w:w="894" w:type="pct"/>
            <w:tcBorders>
              <w:top w:val="single" w:sz="4" w:space="0" w:color="auto"/>
              <w:left w:val="single" w:sz="4" w:space="0" w:color="auto"/>
              <w:bottom w:val="single" w:sz="4" w:space="0" w:color="auto"/>
              <w:right w:val="single" w:sz="4" w:space="0" w:color="auto"/>
            </w:tcBorders>
            <w:shd w:val="clear" w:color="auto" w:fill="FFFFFF" w:themeFill="background1"/>
          </w:tcPr>
          <w:p w14:paraId="5D924868" w14:textId="77777777" w:rsidR="00561C07" w:rsidRPr="00C93EF0" w:rsidRDefault="00561C07" w:rsidP="00514CFD">
            <w:pPr>
              <w:widowControl w:val="0"/>
              <w:jc w:val="right"/>
              <w:rPr>
                <w:color w:val="000000" w:themeColor="text1"/>
                <w:sz w:val="20"/>
              </w:rPr>
            </w:pPr>
            <w:r w:rsidRPr="00C93EF0">
              <w:rPr>
                <w:color w:val="000000" w:themeColor="text1"/>
                <w:sz w:val="20"/>
              </w:rPr>
              <w:t>1,103,194</w:t>
            </w:r>
          </w:p>
        </w:tc>
      </w:tr>
      <w:tr w:rsidR="00C93EF0" w:rsidRPr="00C93EF0" w14:paraId="7319266C" w14:textId="77777777" w:rsidTr="007010F9">
        <w:tc>
          <w:tcPr>
            <w:tcW w:w="335" w:type="pct"/>
            <w:tcBorders>
              <w:top w:val="single" w:sz="4" w:space="0" w:color="auto"/>
              <w:left w:val="single" w:sz="4" w:space="0" w:color="auto"/>
              <w:bottom w:val="single" w:sz="4" w:space="0" w:color="auto"/>
              <w:right w:val="nil"/>
            </w:tcBorders>
          </w:tcPr>
          <w:p w14:paraId="608D2B8A" w14:textId="77777777" w:rsidR="00561C07" w:rsidRPr="00C93EF0" w:rsidRDefault="00561C07" w:rsidP="00514CFD">
            <w:pPr>
              <w:widowControl w:val="0"/>
              <w:rPr>
                <w:color w:val="000000" w:themeColor="text1"/>
                <w:sz w:val="20"/>
              </w:rPr>
            </w:pPr>
          </w:p>
        </w:tc>
        <w:tc>
          <w:tcPr>
            <w:tcW w:w="3771" w:type="pct"/>
            <w:tcBorders>
              <w:top w:val="single" w:sz="4" w:space="0" w:color="auto"/>
              <w:left w:val="nil"/>
              <w:bottom w:val="single" w:sz="4" w:space="0" w:color="auto"/>
              <w:right w:val="single" w:sz="4" w:space="0" w:color="auto"/>
            </w:tcBorders>
          </w:tcPr>
          <w:p w14:paraId="22CC28FF" w14:textId="77777777" w:rsidR="00561C07" w:rsidRPr="00C93EF0" w:rsidRDefault="00561C07" w:rsidP="00514CFD">
            <w:pPr>
              <w:widowControl w:val="0"/>
              <w:ind w:left="-109"/>
              <w:jc w:val="right"/>
              <w:rPr>
                <w:color w:val="000000" w:themeColor="text1"/>
                <w:sz w:val="20"/>
              </w:rPr>
            </w:pPr>
            <w:r w:rsidRPr="00C93EF0">
              <w:rPr>
                <w:color w:val="000000" w:themeColor="text1"/>
                <w:sz w:val="20"/>
              </w:rPr>
              <w:tab/>
              <w:t>Total:</w:t>
            </w:r>
          </w:p>
        </w:tc>
        <w:tc>
          <w:tcPr>
            <w:tcW w:w="894" w:type="pct"/>
            <w:tcBorders>
              <w:top w:val="single" w:sz="4" w:space="0" w:color="auto"/>
              <w:left w:val="single" w:sz="4" w:space="0" w:color="auto"/>
              <w:bottom w:val="single" w:sz="4" w:space="0" w:color="auto"/>
              <w:right w:val="single" w:sz="4" w:space="0" w:color="auto"/>
            </w:tcBorders>
            <w:shd w:val="clear" w:color="auto" w:fill="FFFFFF" w:themeFill="background1"/>
          </w:tcPr>
          <w:p w14:paraId="0D4D8CA4" w14:textId="3887C06F" w:rsidR="00561C07" w:rsidRPr="00C93EF0" w:rsidRDefault="00276521" w:rsidP="00514CFD">
            <w:pPr>
              <w:widowControl w:val="0"/>
              <w:jc w:val="right"/>
              <w:rPr>
                <w:color w:val="000000" w:themeColor="text1"/>
                <w:sz w:val="20"/>
              </w:rPr>
            </w:pPr>
            <w:r w:rsidRPr="00C93EF0">
              <w:rPr>
                <w:color w:val="000000" w:themeColor="text1"/>
                <w:sz w:val="20"/>
              </w:rPr>
              <w:t>2,545,063</w:t>
            </w:r>
          </w:p>
        </w:tc>
      </w:tr>
      <w:tr w:rsidR="00C93EF0" w:rsidRPr="00C93EF0" w14:paraId="0640D4A0" w14:textId="77777777" w:rsidTr="007010F9">
        <w:tc>
          <w:tcPr>
            <w:tcW w:w="335" w:type="pct"/>
            <w:tcBorders>
              <w:top w:val="single" w:sz="4" w:space="0" w:color="auto"/>
              <w:left w:val="single" w:sz="4" w:space="0" w:color="auto"/>
              <w:bottom w:val="single" w:sz="4" w:space="0" w:color="auto"/>
              <w:right w:val="nil"/>
            </w:tcBorders>
          </w:tcPr>
          <w:p w14:paraId="26E3FBF1" w14:textId="77777777" w:rsidR="00561C07" w:rsidRPr="00C93EF0" w:rsidRDefault="00561C07" w:rsidP="00514CFD">
            <w:pPr>
              <w:widowControl w:val="0"/>
              <w:rPr>
                <w:color w:val="000000" w:themeColor="text1"/>
                <w:sz w:val="20"/>
              </w:rPr>
            </w:pPr>
            <w:r w:rsidRPr="00C93EF0">
              <w:rPr>
                <w:color w:val="000000" w:themeColor="text1"/>
                <w:sz w:val="20"/>
              </w:rPr>
              <w:t>(d)</w:t>
            </w:r>
          </w:p>
        </w:tc>
        <w:tc>
          <w:tcPr>
            <w:tcW w:w="3771" w:type="pct"/>
            <w:tcBorders>
              <w:top w:val="single" w:sz="4" w:space="0" w:color="auto"/>
              <w:left w:val="nil"/>
              <w:bottom w:val="single" w:sz="4" w:space="0" w:color="auto"/>
              <w:right w:val="single" w:sz="4" w:space="0" w:color="auto"/>
            </w:tcBorders>
          </w:tcPr>
          <w:p w14:paraId="13450606" w14:textId="6E92FF63" w:rsidR="00561C07" w:rsidRPr="00C93EF0" w:rsidRDefault="00561C07" w:rsidP="00514CFD">
            <w:pPr>
              <w:widowControl w:val="0"/>
              <w:ind w:left="-109"/>
              <w:rPr>
                <w:color w:val="000000" w:themeColor="text1"/>
                <w:sz w:val="20"/>
              </w:rPr>
            </w:pPr>
            <w:r w:rsidRPr="00C93EF0">
              <w:rPr>
                <w:color w:val="000000" w:themeColor="text1"/>
                <w:sz w:val="20"/>
              </w:rPr>
              <w:t>HFC activities funded from additional voluntary contributions</w:t>
            </w:r>
            <w:r w:rsidR="00276521" w:rsidRPr="00C93EF0">
              <w:rPr>
                <w:color w:val="000000" w:themeColor="text1"/>
                <w:sz w:val="20"/>
              </w:rPr>
              <w:t>:</w:t>
            </w:r>
          </w:p>
        </w:tc>
        <w:tc>
          <w:tcPr>
            <w:tcW w:w="894" w:type="pct"/>
            <w:tcBorders>
              <w:top w:val="single" w:sz="4" w:space="0" w:color="auto"/>
              <w:left w:val="single" w:sz="4" w:space="0" w:color="auto"/>
              <w:bottom w:val="single" w:sz="4" w:space="0" w:color="auto"/>
              <w:right w:val="single" w:sz="4" w:space="0" w:color="auto"/>
            </w:tcBorders>
            <w:shd w:val="clear" w:color="auto" w:fill="FFFFFF" w:themeFill="background1"/>
          </w:tcPr>
          <w:p w14:paraId="5A04D3DE" w14:textId="77777777" w:rsidR="00561C07" w:rsidRPr="00C93EF0" w:rsidRDefault="00561C07" w:rsidP="00514CFD">
            <w:pPr>
              <w:widowControl w:val="0"/>
              <w:jc w:val="right"/>
              <w:rPr>
                <w:color w:val="000000" w:themeColor="text1"/>
                <w:sz w:val="20"/>
              </w:rPr>
            </w:pPr>
            <w:r w:rsidRPr="00C93EF0">
              <w:rPr>
                <w:color w:val="000000" w:themeColor="text1"/>
                <w:sz w:val="20"/>
              </w:rPr>
              <w:t>0</w:t>
            </w:r>
          </w:p>
        </w:tc>
      </w:tr>
    </w:tbl>
    <w:p w14:paraId="0029C3F6" w14:textId="77777777" w:rsidR="00561C07" w:rsidRPr="00C93EF0" w:rsidRDefault="00561C07" w:rsidP="00514CFD">
      <w:pPr>
        <w:rPr>
          <w:color w:val="000000" w:themeColor="text1"/>
        </w:rPr>
      </w:pPr>
    </w:p>
    <w:p w14:paraId="514C8D0F" w14:textId="77777777" w:rsidR="00561C07" w:rsidRPr="00C93EF0" w:rsidRDefault="00561C07" w:rsidP="00514CFD">
      <w:pPr>
        <w:pStyle w:val="StyleHeader4Para4Left0Firstline0"/>
        <w:keepNext/>
        <w:widowControl/>
        <w:numPr>
          <w:ilvl w:val="0"/>
          <w:numId w:val="0"/>
        </w:numPr>
        <w:rPr>
          <w:color w:val="000000" w:themeColor="text1"/>
          <w:sz w:val="22"/>
          <w:u w:val="single"/>
        </w:rPr>
      </w:pPr>
      <w:r w:rsidRPr="00C93EF0">
        <w:rPr>
          <w:color w:val="000000" w:themeColor="text1"/>
          <w:sz w:val="22"/>
          <w:u w:val="single"/>
        </w:rPr>
        <w:t>Progress report</w:t>
      </w:r>
    </w:p>
    <w:p w14:paraId="00CC4A33" w14:textId="76C81E71" w:rsidR="00561C07" w:rsidRPr="00C93EF0" w:rsidRDefault="00561C07" w:rsidP="00514CFD">
      <w:pPr>
        <w:pStyle w:val="Heading1"/>
        <w:rPr>
          <w:color w:val="000000" w:themeColor="text1"/>
          <w:lang w:val="en-AU"/>
        </w:rPr>
      </w:pPr>
      <w:r w:rsidRPr="00C93EF0">
        <w:rPr>
          <w:color w:val="000000" w:themeColor="text1"/>
          <w:lang w:val="en-US"/>
        </w:rPr>
        <w:t xml:space="preserve">Under phase IX, the country strengthened its licensing and quota system by enacting registration requirements and reporting requirements for </w:t>
      </w:r>
      <w:r w:rsidR="002C2246" w:rsidRPr="00C93EF0">
        <w:rPr>
          <w:color w:val="000000" w:themeColor="text1"/>
          <w:lang w:val="en-US"/>
        </w:rPr>
        <w:t>companies that import</w:t>
      </w:r>
      <w:r w:rsidRPr="00C93EF0">
        <w:rPr>
          <w:color w:val="000000" w:themeColor="text1"/>
          <w:lang w:val="en-US"/>
        </w:rPr>
        <w:t xml:space="preserve"> </w:t>
      </w:r>
      <w:r w:rsidR="00D27159" w:rsidRPr="00C93EF0">
        <w:rPr>
          <w:color w:val="000000" w:themeColor="text1"/>
          <w:lang w:val="en-US"/>
        </w:rPr>
        <w:t>three</w:t>
      </w:r>
      <w:r w:rsidRPr="00C93EF0">
        <w:rPr>
          <w:color w:val="000000" w:themeColor="text1"/>
          <w:lang w:val="en-US"/>
        </w:rPr>
        <w:t xml:space="preserve"> or more kilograms of refrigerants </w:t>
      </w:r>
      <w:r w:rsidRPr="00C93EF0">
        <w:rPr>
          <w:color w:val="000000" w:themeColor="text1"/>
          <w:lang w:val="en-US"/>
        </w:rPr>
        <w:lastRenderedPageBreak/>
        <w:t>effective from 2018</w:t>
      </w:r>
      <w:r w:rsidR="002C2246" w:rsidRPr="00C93EF0">
        <w:rPr>
          <w:color w:val="000000" w:themeColor="text1"/>
          <w:lang w:val="en-US"/>
        </w:rPr>
        <w:t xml:space="preserve"> and </w:t>
      </w:r>
      <w:r w:rsidRPr="00C93EF0">
        <w:rPr>
          <w:color w:val="000000" w:themeColor="text1"/>
          <w:lang w:val="en-US"/>
        </w:rPr>
        <w:t>2019, respectively,</w:t>
      </w:r>
      <w:r w:rsidR="007C072D" w:rsidRPr="00C93EF0">
        <w:rPr>
          <w:color w:val="000000" w:themeColor="text1"/>
          <w:lang w:val="en-US"/>
        </w:rPr>
        <w:t xml:space="preserve"> and adopted</w:t>
      </w:r>
      <w:r w:rsidRPr="00C93EF0">
        <w:rPr>
          <w:color w:val="000000" w:themeColor="text1"/>
          <w:lang w:val="en-US"/>
        </w:rPr>
        <w:t xml:space="preserve"> regulations </w:t>
      </w:r>
      <w:r w:rsidR="00D27159" w:rsidRPr="00C93EF0">
        <w:rPr>
          <w:color w:val="000000" w:themeColor="text1"/>
          <w:lang w:val="en-US"/>
        </w:rPr>
        <w:t xml:space="preserve">for the </w:t>
      </w:r>
      <w:r w:rsidRPr="00C93EF0">
        <w:rPr>
          <w:color w:val="000000" w:themeColor="text1"/>
          <w:lang w:val="en-US"/>
        </w:rPr>
        <w:t xml:space="preserve">certification of </w:t>
      </w:r>
      <w:r w:rsidR="007C072D" w:rsidRPr="00C93EF0">
        <w:rPr>
          <w:color w:val="000000" w:themeColor="text1"/>
          <w:lang w:val="en-US"/>
        </w:rPr>
        <w:t>r</w:t>
      </w:r>
      <w:r w:rsidR="002C2246" w:rsidRPr="00C93EF0">
        <w:rPr>
          <w:color w:val="000000" w:themeColor="text1"/>
          <w:lang w:val="en-US"/>
        </w:rPr>
        <w:t>efrigeration and air</w:t>
      </w:r>
      <w:r w:rsidR="002C2246" w:rsidRPr="00C93EF0">
        <w:rPr>
          <w:color w:val="000000" w:themeColor="text1"/>
          <w:lang w:val="en-US"/>
        </w:rPr>
        <w:noBreakHyphen/>
        <w:t>conditioning (</w:t>
      </w:r>
      <w:r w:rsidRPr="00C93EF0">
        <w:rPr>
          <w:color w:val="000000" w:themeColor="text1"/>
          <w:lang w:val="en-US"/>
        </w:rPr>
        <w:t>RAC</w:t>
      </w:r>
      <w:r w:rsidR="002C2246" w:rsidRPr="00C93EF0">
        <w:rPr>
          <w:color w:val="000000" w:themeColor="text1"/>
          <w:lang w:val="en-US"/>
        </w:rPr>
        <w:t>)</w:t>
      </w:r>
      <w:r w:rsidRPr="00C93EF0">
        <w:rPr>
          <w:color w:val="000000" w:themeColor="text1"/>
          <w:lang w:val="en-US"/>
        </w:rPr>
        <w:t xml:space="preserve"> servicing technicians</w:t>
      </w:r>
      <w:r w:rsidR="007C072D" w:rsidRPr="00C93EF0">
        <w:rPr>
          <w:color w:val="000000" w:themeColor="text1"/>
          <w:lang w:val="en-US"/>
        </w:rPr>
        <w:t xml:space="preserve">. The </w:t>
      </w:r>
      <w:r w:rsidR="005223B8" w:rsidRPr="00C93EF0">
        <w:rPr>
          <w:color w:val="000000" w:themeColor="text1"/>
          <w:lang w:val="en-US"/>
        </w:rPr>
        <w:t>national ozone unit (</w:t>
      </w:r>
      <w:r w:rsidR="007C072D" w:rsidRPr="00C93EF0">
        <w:rPr>
          <w:color w:val="000000" w:themeColor="text1"/>
          <w:lang w:val="en-US"/>
        </w:rPr>
        <w:t>NOU</w:t>
      </w:r>
      <w:r w:rsidR="005223B8" w:rsidRPr="00C93EF0">
        <w:rPr>
          <w:color w:val="000000" w:themeColor="text1"/>
          <w:lang w:val="en-US"/>
        </w:rPr>
        <w:t>)</w:t>
      </w:r>
      <w:r w:rsidR="007C072D" w:rsidRPr="00C93EF0">
        <w:rPr>
          <w:color w:val="000000" w:themeColor="text1"/>
          <w:lang w:val="en-US"/>
        </w:rPr>
        <w:t xml:space="preserve"> built</w:t>
      </w:r>
      <w:r w:rsidRPr="00C93EF0">
        <w:rPr>
          <w:color w:val="000000" w:themeColor="text1"/>
          <w:lang w:val="en-US"/>
        </w:rPr>
        <w:t xml:space="preserve"> capacit</w:t>
      </w:r>
      <w:r w:rsidR="00D27159" w:rsidRPr="00C93EF0">
        <w:rPr>
          <w:color w:val="000000" w:themeColor="text1"/>
          <w:lang w:val="en-US"/>
        </w:rPr>
        <w:t>y</w:t>
      </w:r>
      <w:r w:rsidRPr="00C93EF0">
        <w:rPr>
          <w:color w:val="000000" w:themeColor="text1"/>
          <w:lang w:val="en-US"/>
        </w:rPr>
        <w:t xml:space="preserve"> and awareness of customs officers and RAC servicing technicians in HCFC import-export monitoring and control, and ODS handling; cooperated with the Georgian Association of Refrigeration, Cryogenic and Air</w:t>
      </w:r>
      <w:r w:rsidR="00D27159" w:rsidRPr="00C93EF0">
        <w:rPr>
          <w:color w:val="000000" w:themeColor="text1"/>
          <w:lang w:val="en-US"/>
        </w:rPr>
        <w:noBreakHyphen/>
      </w:r>
      <w:r w:rsidRPr="00C93EF0">
        <w:rPr>
          <w:color w:val="000000" w:themeColor="text1"/>
          <w:lang w:val="en-US"/>
        </w:rPr>
        <w:t xml:space="preserve">conditioning Engineers and other stakeholders; monitored </w:t>
      </w:r>
      <w:r w:rsidR="002C2246" w:rsidRPr="00C93EF0">
        <w:rPr>
          <w:color w:val="000000" w:themeColor="text1"/>
          <w:lang w:val="en-US"/>
        </w:rPr>
        <w:t xml:space="preserve">phase-out levels </w:t>
      </w:r>
      <w:r w:rsidRPr="00C93EF0">
        <w:rPr>
          <w:color w:val="000000" w:themeColor="text1"/>
          <w:lang w:val="en-US"/>
        </w:rPr>
        <w:t>and reg</w:t>
      </w:r>
      <w:r w:rsidR="002C2246" w:rsidRPr="00C93EF0">
        <w:rPr>
          <w:color w:val="000000" w:themeColor="text1"/>
          <w:lang w:val="en-US"/>
        </w:rPr>
        <w:t>ularly reported ODS consumption</w:t>
      </w:r>
      <w:r w:rsidRPr="00C93EF0">
        <w:rPr>
          <w:color w:val="000000" w:themeColor="text1"/>
          <w:lang w:val="en-US"/>
        </w:rPr>
        <w:t xml:space="preserve">; raised awareness of decision-makers, youth, and </w:t>
      </w:r>
      <w:r w:rsidR="00D27159" w:rsidRPr="00C93EF0">
        <w:rPr>
          <w:color w:val="000000" w:themeColor="text1"/>
          <w:lang w:val="en-US"/>
        </w:rPr>
        <w:t xml:space="preserve">the </w:t>
      </w:r>
      <w:r w:rsidRPr="00C93EF0">
        <w:rPr>
          <w:color w:val="000000" w:themeColor="text1"/>
          <w:lang w:val="en-US"/>
        </w:rPr>
        <w:t xml:space="preserve">public on ozone layer protection and ODS phase-out; and participated in regional networks, </w:t>
      </w:r>
      <w:r w:rsidR="00D27159" w:rsidRPr="00C93EF0">
        <w:rPr>
          <w:color w:val="000000" w:themeColor="text1"/>
          <w:lang w:val="en-US"/>
        </w:rPr>
        <w:t>and Montreal Protocol meetings</w:t>
      </w:r>
      <w:r w:rsidRPr="00C93EF0">
        <w:rPr>
          <w:color w:val="000000" w:themeColor="text1"/>
          <w:lang w:val="en-US"/>
        </w:rPr>
        <w:t>.</w:t>
      </w:r>
      <w:r w:rsidRPr="00C93EF0">
        <w:rPr>
          <w:color w:val="000000" w:themeColor="text1"/>
          <w:lang w:val="en-AU"/>
        </w:rPr>
        <w:t xml:space="preserve"> </w:t>
      </w:r>
    </w:p>
    <w:p w14:paraId="38474086" w14:textId="77777777" w:rsidR="00561C07" w:rsidRPr="00C93EF0" w:rsidRDefault="00561C07" w:rsidP="00514CFD">
      <w:pPr>
        <w:pStyle w:val="StyleHeader4Para4Left0Firstline0"/>
        <w:keepNext/>
        <w:widowControl/>
        <w:numPr>
          <w:ilvl w:val="0"/>
          <w:numId w:val="0"/>
        </w:numPr>
        <w:rPr>
          <w:color w:val="000000" w:themeColor="text1"/>
          <w:sz w:val="22"/>
          <w:u w:val="single"/>
        </w:rPr>
      </w:pPr>
      <w:r w:rsidRPr="00C93EF0">
        <w:rPr>
          <w:color w:val="000000" w:themeColor="text1"/>
          <w:sz w:val="22"/>
          <w:u w:val="single"/>
        </w:rPr>
        <w:t>Plan of action</w:t>
      </w:r>
    </w:p>
    <w:p w14:paraId="20831ECA" w14:textId="6B0EE3F2" w:rsidR="00561C07" w:rsidRPr="00C93EF0" w:rsidRDefault="00561C07" w:rsidP="00514CFD">
      <w:pPr>
        <w:pStyle w:val="Heading1"/>
        <w:rPr>
          <w:color w:val="000000" w:themeColor="text1"/>
        </w:rPr>
      </w:pPr>
      <w:r w:rsidRPr="00C93EF0">
        <w:rPr>
          <w:color w:val="000000" w:themeColor="text1"/>
          <w:lang w:val="en-US"/>
        </w:rPr>
        <w:t xml:space="preserve">During phase X the </w:t>
      </w:r>
      <w:r w:rsidR="005223B8" w:rsidRPr="00C93EF0">
        <w:rPr>
          <w:color w:val="000000" w:themeColor="text1"/>
          <w:lang w:val="en-US"/>
        </w:rPr>
        <w:t xml:space="preserve">NOU </w:t>
      </w:r>
      <w:r w:rsidRPr="00C93EF0">
        <w:rPr>
          <w:color w:val="000000" w:themeColor="text1"/>
          <w:lang w:val="en-US"/>
        </w:rPr>
        <w:t>will continue to ensure compliance with the HCFC phase</w:t>
      </w:r>
      <w:r w:rsidRPr="00C93EF0">
        <w:rPr>
          <w:color w:val="000000" w:themeColor="text1"/>
          <w:lang w:val="en-US"/>
        </w:rPr>
        <w:noBreakHyphen/>
        <w:t xml:space="preserve">out targets </w:t>
      </w:r>
      <w:r w:rsidR="002C2246" w:rsidRPr="00C93EF0">
        <w:rPr>
          <w:color w:val="000000" w:themeColor="text1"/>
          <w:lang w:val="en-US"/>
        </w:rPr>
        <w:t>set out in its Agreement with the Executive Committee</w:t>
      </w:r>
      <w:r w:rsidRPr="00C93EF0">
        <w:rPr>
          <w:color w:val="000000" w:themeColor="text1"/>
          <w:lang w:val="en-US"/>
        </w:rPr>
        <w:t xml:space="preserve"> and implement other activities as follows: further improve the regulatory framework by amending exemptions to ODS uses, mandatory cer</w:t>
      </w:r>
      <w:r w:rsidR="00454987" w:rsidRPr="00C93EF0">
        <w:rPr>
          <w:color w:val="000000" w:themeColor="text1"/>
          <w:lang w:val="en-US"/>
        </w:rPr>
        <w:t xml:space="preserve">tification of RAC technicians, </w:t>
      </w:r>
      <w:r w:rsidRPr="00C93EF0">
        <w:rPr>
          <w:color w:val="000000" w:themeColor="text1"/>
          <w:lang w:val="en-US"/>
        </w:rPr>
        <w:t>and regulating import-export of ODS-containing equipment; continue enforcing ODS control measures and monitoring illegal ODS trade through training of customs officers and environmental inspectors; prepare for the ratification of the Kigali Amendment; regularly report ODS consumption data; assist in implementing stage I of the HPMP; raise awareness of stakeholders on the linkages between UNFCCC and Montreal Protocol</w:t>
      </w:r>
      <w:r w:rsidR="005223B8" w:rsidRPr="00C93EF0">
        <w:rPr>
          <w:color w:val="000000" w:themeColor="text1"/>
          <w:lang w:val="en-US"/>
        </w:rPr>
        <w:t>,</w:t>
      </w:r>
      <w:r w:rsidRPr="00C93EF0">
        <w:rPr>
          <w:color w:val="000000" w:themeColor="text1"/>
          <w:lang w:val="en-US"/>
        </w:rPr>
        <w:t xml:space="preserve"> as well as awareness of decision-makers in green procurement; cooperat</w:t>
      </w:r>
      <w:r w:rsidR="002C2246" w:rsidRPr="00C93EF0">
        <w:rPr>
          <w:color w:val="000000" w:themeColor="text1"/>
          <w:lang w:val="en-US"/>
        </w:rPr>
        <w:t>e</w:t>
      </w:r>
      <w:r w:rsidRPr="00C93EF0">
        <w:rPr>
          <w:color w:val="000000" w:themeColor="text1"/>
          <w:lang w:val="en-US"/>
        </w:rPr>
        <w:t xml:space="preserve"> with Georgia’s Waste and Chemicals Management Service, relevant line ministries and various donor programmes to manage ODS-based  waste electrical and electronic equipment; and participat</w:t>
      </w:r>
      <w:r w:rsidR="002C2246" w:rsidRPr="00C93EF0">
        <w:rPr>
          <w:color w:val="000000" w:themeColor="text1"/>
          <w:lang w:val="en-US"/>
        </w:rPr>
        <w:t>e</w:t>
      </w:r>
      <w:r w:rsidRPr="00C93EF0">
        <w:rPr>
          <w:color w:val="000000" w:themeColor="text1"/>
          <w:lang w:val="en-US"/>
        </w:rPr>
        <w:t xml:space="preserve"> in regional networks</w:t>
      </w:r>
      <w:r w:rsidRPr="00C93EF0" w:rsidDel="00852B1B">
        <w:rPr>
          <w:color w:val="000000" w:themeColor="text1"/>
          <w:lang w:val="en-US"/>
        </w:rPr>
        <w:t xml:space="preserve"> </w:t>
      </w:r>
      <w:r w:rsidRPr="00C93EF0">
        <w:rPr>
          <w:color w:val="000000" w:themeColor="text1"/>
          <w:lang w:val="en-US"/>
        </w:rPr>
        <w:t>and Montreal Protocol meetings.</w:t>
      </w:r>
    </w:p>
    <w:p w14:paraId="1F4F07F9" w14:textId="77777777" w:rsidR="00561C07" w:rsidRPr="00C93EF0" w:rsidRDefault="00561C07" w:rsidP="00514CFD">
      <w:pPr>
        <w:rPr>
          <w:color w:val="000000" w:themeColor="text1"/>
          <w:lang w:val="en-CA"/>
        </w:rPr>
        <w:sectPr w:rsidR="00561C07" w:rsidRPr="00C93EF0" w:rsidSect="00561C07">
          <w:headerReference w:type="even" r:id="rId15"/>
          <w:headerReference w:type="first" r:id="rId16"/>
          <w:footerReference w:type="first" r:id="rId17"/>
          <w:type w:val="oddPage"/>
          <w:pgSz w:w="12240" w:h="15840" w:code="1"/>
          <w:pgMar w:top="720" w:right="1440" w:bottom="864" w:left="1440" w:header="720" w:footer="475" w:gutter="0"/>
          <w:pgNumType w:start="1"/>
          <w:cols w:space="720"/>
          <w:titlePg/>
        </w:sectPr>
      </w:pPr>
    </w:p>
    <w:p w14:paraId="3C2F8AE4" w14:textId="3EE982E3" w:rsidR="00561C07" w:rsidRPr="00C93EF0" w:rsidRDefault="00561C07" w:rsidP="00514CFD">
      <w:pPr>
        <w:rPr>
          <w:color w:val="000000" w:themeColor="text1"/>
          <w:lang w:val="en-CA"/>
        </w:rPr>
      </w:pPr>
    </w:p>
    <w:p w14:paraId="06F00FD1" w14:textId="77777777" w:rsidR="00561C07" w:rsidRPr="00C93EF0" w:rsidRDefault="00561C07" w:rsidP="00514CFD">
      <w:pPr>
        <w:rPr>
          <w:color w:val="000000" w:themeColor="text1"/>
          <w:lang w:val="en-CA"/>
        </w:rPr>
      </w:pPr>
    </w:p>
    <w:p w14:paraId="20962445" w14:textId="3CF879FC" w:rsidR="00EF6C01" w:rsidRPr="00C93EF0" w:rsidRDefault="00EF6C01" w:rsidP="00EF6C01">
      <w:pPr>
        <w:widowControl w:val="0"/>
        <w:spacing w:after="240"/>
        <w:jc w:val="center"/>
        <w:rPr>
          <w:b/>
          <w:color w:val="000000" w:themeColor="text1"/>
          <w:lang w:val="en-US"/>
        </w:rPr>
      </w:pPr>
      <w:r w:rsidRPr="00C93EF0">
        <w:rPr>
          <w:b/>
          <w:color w:val="000000" w:themeColor="text1"/>
          <w:lang w:val="en-US"/>
        </w:rPr>
        <w:t>Annex II</w:t>
      </w:r>
    </w:p>
    <w:p w14:paraId="266D7DB1" w14:textId="2F6EFF00" w:rsidR="00561C07" w:rsidRPr="00C93EF0" w:rsidRDefault="00561C07" w:rsidP="00514CFD">
      <w:pPr>
        <w:spacing w:after="240"/>
        <w:jc w:val="center"/>
        <w:rPr>
          <w:b/>
          <w:color w:val="000000" w:themeColor="text1"/>
        </w:rPr>
      </w:pPr>
      <w:r w:rsidRPr="00C93EF0">
        <w:rPr>
          <w:b/>
          <w:color w:val="000000" w:themeColor="text1"/>
        </w:rPr>
        <w:t xml:space="preserve">DRAFT VIEWS EXPRESSED BY THE EXECUTIVE COMMITTEE ON RENEWAL OF </w:t>
      </w:r>
      <w:r w:rsidR="005223B8" w:rsidRPr="00C93EF0">
        <w:rPr>
          <w:b/>
          <w:color w:val="000000" w:themeColor="text1"/>
        </w:rPr>
        <w:t xml:space="preserve">THE </w:t>
      </w:r>
      <w:r w:rsidRPr="00C93EF0">
        <w:rPr>
          <w:b/>
          <w:color w:val="000000" w:themeColor="text1"/>
        </w:rPr>
        <w:t>INSTITUTIONAL STRENGTHENING PROJECT SUBMITTED TO THE 81</w:t>
      </w:r>
      <w:r w:rsidRPr="00C93EF0">
        <w:rPr>
          <w:b/>
          <w:color w:val="000000" w:themeColor="text1"/>
          <w:vertAlign w:val="superscript"/>
        </w:rPr>
        <w:t>st</w:t>
      </w:r>
      <w:r w:rsidRPr="00C93EF0">
        <w:rPr>
          <w:b/>
          <w:color w:val="000000" w:themeColor="text1"/>
        </w:rPr>
        <w:t xml:space="preserve"> MEETING</w:t>
      </w:r>
    </w:p>
    <w:p w14:paraId="43246853" w14:textId="041776D7" w:rsidR="00561C07" w:rsidRPr="00C93EF0" w:rsidRDefault="00561C07" w:rsidP="00514CFD">
      <w:pPr>
        <w:pStyle w:val="Heading1"/>
        <w:numPr>
          <w:ilvl w:val="0"/>
          <w:numId w:val="23"/>
        </w:numPr>
        <w:rPr>
          <w:color w:val="000000" w:themeColor="text1"/>
        </w:rPr>
      </w:pPr>
      <w:r w:rsidRPr="00C93EF0">
        <w:rPr>
          <w:color w:val="000000" w:themeColor="text1"/>
          <w:lang w:val="en-US"/>
        </w:rPr>
        <w:t xml:space="preserve">The Executive Committee reviewed the report submitted with the request for the renewal of the IS project for Georgia (phase X) and noted with appreciation that Georgia reported 2016 and 2017 country programme implementation </w:t>
      </w:r>
      <w:r w:rsidR="00000FF7" w:rsidRPr="00C93EF0">
        <w:rPr>
          <w:color w:val="000000" w:themeColor="text1"/>
          <w:lang w:val="en-US"/>
        </w:rPr>
        <w:t xml:space="preserve">data </w:t>
      </w:r>
      <w:r w:rsidRPr="00C93EF0">
        <w:rPr>
          <w:color w:val="000000" w:themeColor="text1"/>
          <w:lang w:val="en-US"/>
        </w:rPr>
        <w:t>and Article 7 data to the Fund and Ozone Secretariats, respectively, and is in compliance with the Montreal Protocol. The Executive Committee acknowledged with appreciation that Georgia has demonstrated its commitment to the phase-out of HCFC consumption</w:t>
      </w:r>
      <w:r w:rsidR="00000FF7" w:rsidRPr="00C93EF0">
        <w:rPr>
          <w:color w:val="000000" w:themeColor="text1"/>
          <w:lang w:val="en-US"/>
        </w:rPr>
        <w:t xml:space="preserve"> through</w:t>
      </w:r>
      <w:r w:rsidRPr="00C93EF0">
        <w:rPr>
          <w:color w:val="000000" w:themeColor="text1"/>
          <w:lang w:val="en-US"/>
        </w:rPr>
        <w:t xml:space="preserve"> gradual reductions in import and use of HCFCs</w:t>
      </w:r>
      <w:r w:rsidR="00DE0B5A" w:rsidRPr="00C93EF0">
        <w:rPr>
          <w:color w:val="000000" w:themeColor="text1"/>
          <w:lang w:val="en-US"/>
        </w:rPr>
        <w:t xml:space="preserve"> and reached a consumption of 2.1 ODP tonnes in 2017 which is 49 per cent below its allowed level for that year</w:t>
      </w:r>
      <w:r w:rsidRPr="00C93EF0">
        <w:rPr>
          <w:color w:val="000000" w:themeColor="text1"/>
          <w:lang w:val="en-US"/>
        </w:rPr>
        <w:t xml:space="preserve">. In this regard, the Executive Committee acknowledged the </w:t>
      </w:r>
      <w:r w:rsidR="00000FF7" w:rsidRPr="00C93EF0">
        <w:rPr>
          <w:color w:val="000000" w:themeColor="text1"/>
          <w:lang w:val="en-US"/>
        </w:rPr>
        <w:t>efforts of the Government of Georgia in implementing</w:t>
      </w:r>
      <w:r w:rsidRPr="00C93EF0">
        <w:rPr>
          <w:color w:val="000000" w:themeColor="text1"/>
          <w:lang w:val="en-US"/>
        </w:rPr>
        <w:t xml:space="preserve"> stage I of the HPMP and is therefore hopeful that Georgia is on track to achieve the 35 per cent reduction in HCFC consumption by 1 January 2020</w:t>
      </w:r>
      <w:r w:rsidR="005223B8" w:rsidRPr="00C93EF0">
        <w:rPr>
          <w:color w:val="000000" w:themeColor="text1"/>
          <w:lang w:val="en-US"/>
        </w:rPr>
        <w:t xml:space="preserve"> required under the Montreal Protocol</w:t>
      </w:r>
      <w:r w:rsidRPr="00C93EF0">
        <w:rPr>
          <w:color w:val="000000" w:themeColor="text1"/>
          <w:lang w:val="en-US"/>
        </w:rPr>
        <w:t>.</w:t>
      </w:r>
      <w:r w:rsidRPr="00C93EF0">
        <w:rPr>
          <w:color w:val="000000" w:themeColor="text1"/>
        </w:rPr>
        <w:t xml:space="preserve"> </w:t>
      </w:r>
    </w:p>
    <w:p w14:paraId="6B9FB63A" w14:textId="77777777" w:rsidR="004E7F9C" w:rsidRPr="00C93EF0" w:rsidRDefault="004E7F9C" w:rsidP="00514CFD">
      <w:pPr>
        <w:pStyle w:val="StyleHeader4Para4Left0Firstline0"/>
        <w:numPr>
          <w:ilvl w:val="0"/>
          <w:numId w:val="0"/>
        </w:numPr>
        <w:rPr>
          <w:color w:val="000000" w:themeColor="text1"/>
        </w:rPr>
      </w:pPr>
    </w:p>
    <w:p w14:paraId="691EC801" w14:textId="77777777" w:rsidR="00B04161" w:rsidRPr="00C93EF0" w:rsidRDefault="00B04161" w:rsidP="00514CFD">
      <w:pPr>
        <w:rPr>
          <w:color w:val="000000" w:themeColor="text1"/>
          <w:lang w:val="en-CA"/>
        </w:rPr>
      </w:pPr>
    </w:p>
    <w:p w14:paraId="1735B79E" w14:textId="77777777" w:rsidR="00E85409" w:rsidRPr="00C93EF0" w:rsidRDefault="00E85409" w:rsidP="00514CFD">
      <w:pPr>
        <w:rPr>
          <w:color w:val="000000" w:themeColor="text1"/>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C93EF0" w14:paraId="3469FEE2" w14:textId="77777777" w:rsidTr="007010F9">
        <w:tc>
          <w:tcPr>
            <w:tcW w:w="1915" w:type="dxa"/>
          </w:tcPr>
          <w:p w14:paraId="02D1F641" w14:textId="77777777" w:rsidR="00E85409" w:rsidRPr="00C93EF0" w:rsidRDefault="00E85409" w:rsidP="00514CFD">
            <w:pPr>
              <w:rPr>
                <w:color w:val="000000" w:themeColor="text1"/>
              </w:rPr>
            </w:pPr>
          </w:p>
        </w:tc>
        <w:tc>
          <w:tcPr>
            <w:tcW w:w="1915" w:type="dxa"/>
          </w:tcPr>
          <w:p w14:paraId="4BE0C486" w14:textId="77777777" w:rsidR="00E85409" w:rsidRPr="00C93EF0" w:rsidRDefault="00E85409" w:rsidP="00514CFD">
            <w:pPr>
              <w:rPr>
                <w:color w:val="000000" w:themeColor="text1"/>
              </w:rPr>
            </w:pPr>
          </w:p>
        </w:tc>
        <w:tc>
          <w:tcPr>
            <w:tcW w:w="1915" w:type="dxa"/>
            <w:tcBorders>
              <w:bottom w:val="single" w:sz="4" w:space="0" w:color="auto"/>
            </w:tcBorders>
          </w:tcPr>
          <w:p w14:paraId="08E02945" w14:textId="77777777" w:rsidR="00E85409" w:rsidRPr="00C93EF0" w:rsidRDefault="00E85409" w:rsidP="00514CFD">
            <w:pPr>
              <w:rPr>
                <w:color w:val="000000" w:themeColor="text1"/>
              </w:rPr>
            </w:pPr>
          </w:p>
        </w:tc>
        <w:tc>
          <w:tcPr>
            <w:tcW w:w="1915" w:type="dxa"/>
          </w:tcPr>
          <w:p w14:paraId="1A9BE55B" w14:textId="77777777" w:rsidR="00E85409" w:rsidRPr="00C93EF0" w:rsidRDefault="00E85409" w:rsidP="00514CFD">
            <w:pPr>
              <w:rPr>
                <w:color w:val="000000" w:themeColor="text1"/>
              </w:rPr>
            </w:pPr>
          </w:p>
        </w:tc>
        <w:tc>
          <w:tcPr>
            <w:tcW w:w="1916" w:type="dxa"/>
          </w:tcPr>
          <w:p w14:paraId="69BA8AC1" w14:textId="77777777" w:rsidR="00E85409" w:rsidRPr="00C93EF0" w:rsidRDefault="00E85409" w:rsidP="00514CFD">
            <w:pPr>
              <w:rPr>
                <w:color w:val="000000" w:themeColor="text1"/>
              </w:rPr>
            </w:pPr>
          </w:p>
        </w:tc>
      </w:tr>
    </w:tbl>
    <w:p w14:paraId="6163E5BD" w14:textId="4A92CCB3" w:rsidR="00E85409" w:rsidRPr="00C93EF0" w:rsidRDefault="00E85409" w:rsidP="00514CFD">
      <w:pPr>
        <w:rPr>
          <w:color w:val="000000" w:themeColor="text1"/>
          <w:lang w:val="en-CA"/>
        </w:rPr>
      </w:pPr>
    </w:p>
    <w:p w14:paraId="6D1A3735" w14:textId="77777777" w:rsidR="00DE0B5A" w:rsidRPr="00C93EF0" w:rsidRDefault="00DE0B5A">
      <w:pPr>
        <w:jc w:val="left"/>
        <w:rPr>
          <w:color w:val="000000" w:themeColor="text1"/>
          <w:lang w:val="en-CA"/>
        </w:rPr>
        <w:sectPr w:rsidR="00DE0B5A" w:rsidRPr="00C93EF0" w:rsidSect="00561C07">
          <w:headerReference w:type="first" r:id="rId18"/>
          <w:footerReference w:type="first" r:id="rId19"/>
          <w:pgSz w:w="12240" w:h="15840" w:code="1"/>
          <w:pgMar w:top="720" w:right="1440" w:bottom="864" w:left="1440" w:header="720" w:footer="475" w:gutter="0"/>
          <w:pgNumType w:start="1"/>
          <w:cols w:space="720"/>
          <w:titlePg/>
        </w:sectPr>
      </w:pPr>
    </w:p>
    <w:p w14:paraId="7CC3DBF8" w14:textId="454E6F8C" w:rsidR="00DE0B5A" w:rsidRPr="00C93EF0" w:rsidRDefault="00DE0B5A">
      <w:pPr>
        <w:jc w:val="left"/>
        <w:rPr>
          <w:color w:val="000000" w:themeColor="text1"/>
          <w:lang w:val="en-CA"/>
        </w:rPr>
      </w:pPr>
    </w:p>
    <w:p w14:paraId="43D1CC25" w14:textId="77777777" w:rsidR="00C54AA3" w:rsidRPr="00C93EF0" w:rsidRDefault="00C54AA3" w:rsidP="00C54AA3">
      <w:pPr>
        <w:jc w:val="left"/>
        <w:rPr>
          <w:rFonts w:asciiTheme="minorHAnsi" w:hAnsiTheme="minorHAnsi"/>
          <w:color w:val="000000" w:themeColor="text1"/>
          <w:sz w:val="24"/>
          <w:szCs w:val="24"/>
          <w:lang w:val="en-US"/>
        </w:rPr>
      </w:pPr>
    </w:p>
    <w:p w14:paraId="62917D62" w14:textId="77777777" w:rsidR="00C54AA3" w:rsidRPr="00C93EF0" w:rsidRDefault="00C54AA3" w:rsidP="00C54AA3">
      <w:pPr>
        <w:jc w:val="left"/>
        <w:rPr>
          <w:rFonts w:asciiTheme="minorHAnsi" w:hAnsiTheme="minorHAnsi"/>
          <w:color w:val="000000" w:themeColor="text1"/>
          <w:sz w:val="24"/>
          <w:szCs w:val="24"/>
          <w:lang w:val="en-US"/>
        </w:rPr>
      </w:pPr>
    </w:p>
    <w:p w14:paraId="0283FF8F" w14:textId="77777777" w:rsidR="00C54AA3" w:rsidRPr="00C93EF0" w:rsidRDefault="00C54AA3" w:rsidP="00C54AA3">
      <w:pPr>
        <w:jc w:val="left"/>
        <w:rPr>
          <w:rFonts w:asciiTheme="minorHAnsi" w:hAnsiTheme="minorHAnsi"/>
          <w:color w:val="000000" w:themeColor="text1"/>
          <w:sz w:val="24"/>
          <w:szCs w:val="24"/>
          <w:lang w:val="en-US"/>
        </w:rPr>
      </w:pPr>
    </w:p>
    <w:p w14:paraId="1CEFB418" w14:textId="77777777" w:rsidR="00C54AA3" w:rsidRPr="00C93EF0" w:rsidRDefault="00C54AA3" w:rsidP="00C54AA3">
      <w:pPr>
        <w:jc w:val="left"/>
        <w:rPr>
          <w:rFonts w:asciiTheme="minorHAnsi" w:hAnsiTheme="minorHAnsi"/>
          <w:color w:val="000000" w:themeColor="text1"/>
          <w:sz w:val="24"/>
          <w:szCs w:val="24"/>
          <w:lang w:val="en-US"/>
        </w:rPr>
      </w:pPr>
    </w:p>
    <w:p w14:paraId="32DCB777" w14:textId="77777777" w:rsidR="00C54AA3" w:rsidRPr="00C93EF0" w:rsidRDefault="00C54AA3" w:rsidP="00C54AA3">
      <w:pPr>
        <w:jc w:val="left"/>
        <w:rPr>
          <w:rFonts w:asciiTheme="minorHAnsi" w:hAnsiTheme="minorHAnsi"/>
          <w:color w:val="000000" w:themeColor="text1"/>
          <w:sz w:val="24"/>
          <w:szCs w:val="24"/>
          <w:lang w:val="en-US"/>
        </w:rPr>
      </w:pPr>
    </w:p>
    <w:p w14:paraId="58772A4B" w14:textId="77777777" w:rsidR="00C54AA3" w:rsidRPr="00C93EF0" w:rsidRDefault="00C54AA3" w:rsidP="00C54AA3">
      <w:pPr>
        <w:jc w:val="left"/>
        <w:rPr>
          <w:rFonts w:asciiTheme="minorHAnsi" w:hAnsiTheme="minorHAnsi"/>
          <w:color w:val="000000" w:themeColor="text1"/>
          <w:sz w:val="24"/>
          <w:szCs w:val="24"/>
          <w:lang w:val="en-US"/>
        </w:rPr>
      </w:pPr>
    </w:p>
    <w:p w14:paraId="6E9E65D2" w14:textId="77777777" w:rsidR="00C54AA3" w:rsidRPr="00C93EF0" w:rsidRDefault="00C54AA3" w:rsidP="00C54AA3">
      <w:pPr>
        <w:jc w:val="left"/>
        <w:rPr>
          <w:rFonts w:asciiTheme="minorHAnsi" w:hAnsiTheme="minorHAnsi"/>
          <w:color w:val="000000" w:themeColor="text1"/>
          <w:sz w:val="24"/>
          <w:szCs w:val="24"/>
          <w:lang w:val="en-US"/>
        </w:rPr>
      </w:pPr>
    </w:p>
    <w:p w14:paraId="4DB51CAE" w14:textId="77777777" w:rsidR="00C54AA3" w:rsidRPr="00C93EF0" w:rsidRDefault="00C54AA3" w:rsidP="00C54AA3">
      <w:pPr>
        <w:jc w:val="left"/>
        <w:rPr>
          <w:rFonts w:asciiTheme="minorHAnsi" w:hAnsiTheme="minorHAnsi"/>
          <w:color w:val="000000" w:themeColor="text1"/>
          <w:sz w:val="24"/>
          <w:szCs w:val="24"/>
          <w:lang w:val="en-US"/>
        </w:rPr>
      </w:pPr>
    </w:p>
    <w:p w14:paraId="381A0E90" w14:textId="77777777" w:rsidR="00C54AA3" w:rsidRPr="00C93EF0" w:rsidRDefault="00C54AA3" w:rsidP="00C54AA3">
      <w:pPr>
        <w:jc w:val="left"/>
        <w:rPr>
          <w:rFonts w:asciiTheme="minorHAnsi" w:hAnsiTheme="minorHAnsi"/>
          <w:color w:val="000000" w:themeColor="text1"/>
          <w:sz w:val="24"/>
          <w:szCs w:val="24"/>
          <w:lang w:val="en-US"/>
        </w:rPr>
      </w:pPr>
    </w:p>
    <w:p w14:paraId="5AAD6B80" w14:textId="77777777" w:rsidR="00C54AA3" w:rsidRPr="00C93EF0" w:rsidRDefault="00C54AA3" w:rsidP="00C54AA3">
      <w:pPr>
        <w:jc w:val="center"/>
        <w:rPr>
          <w:rFonts w:asciiTheme="minorHAnsi" w:hAnsiTheme="minorHAnsi"/>
          <w:b/>
          <w:i/>
          <w:color w:val="000000" w:themeColor="text1"/>
          <w:sz w:val="24"/>
          <w:szCs w:val="24"/>
          <w:u w:val="single"/>
          <w:lang w:val="en-US"/>
        </w:rPr>
      </w:pPr>
      <w:r w:rsidRPr="00C93EF0">
        <w:rPr>
          <w:rFonts w:asciiTheme="minorHAnsi" w:hAnsiTheme="minorHAnsi"/>
          <w:b/>
          <w:i/>
          <w:color w:val="000000" w:themeColor="text1"/>
          <w:sz w:val="24"/>
          <w:szCs w:val="24"/>
          <w:u w:val="single"/>
          <w:lang w:val="en-US"/>
        </w:rPr>
        <w:t>81</w:t>
      </w:r>
      <w:r w:rsidRPr="00C93EF0">
        <w:rPr>
          <w:rFonts w:asciiTheme="minorHAnsi" w:hAnsiTheme="minorHAnsi"/>
          <w:b/>
          <w:i/>
          <w:color w:val="000000" w:themeColor="text1"/>
          <w:sz w:val="24"/>
          <w:szCs w:val="24"/>
          <w:u w:val="single"/>
          <w:vertAlign w:val="superscript"/>
          <w:lang w:val="en-US"/>
        </w:rPr>
        <w:t>st</w:t>
      </w:r>
      <w:r w:rsidRPr="00C93EF0">
        <w:rPr>
          <w:rFonts w:asciiTheme="minorHAnsi" w:hAnsiTheme="minorHAnsi"/>
          <w:b/>
          <w:i/>
          <w:color w:val="000000" w:themeColor="text1"/>
          <w:sz w:val="24"/>
          <w:szCs w:val="24"/>
          <w:u w:val="single"/>
          <w:lang w:val="en-US"/>
        </w:rPr>
        <w:t xml:space="preserve"> Meeting of the Executive Committee of the Multilateral Fund</w:t>
      </w:r>
    </w:p>
    <w:p w14:paraId="4A01E863" w14:textId="77777777" w:rsidR="00C54AA3" w:rsidRPr="00C93EF0" w:rsidRDefault="00C54AA3" w:rsidP="00C54AA3">
      <w:pPr>
        <w:jc w:val="center"/>
        <w:rPr>
          <w:rFonts w:asciiTheme="minorHAnsi" w:hAnsiTheme="minorHAnsi"/>
          <w:b/>
          <w:i/>
          <w:color w:val="000000" w:themeColor="text1"/>
          <w:sz w:val="24"/>
          <w:szCs w:val="24"/>
          <w:u w:val="single"/>
          <w:lang w:val="en-US"/>
        </w:rPr>
      </w:pPr>
      <w:r w:rsidRPr="00C93EF0">
        <w:rPr>
          <w:rFonts w:asciiTheme="minorHAnsi" w:hAnsiTheme="minorHAnsi"/>
          <w:b/>
          <w:i/>
          <w:color w:val="000000" w:themeColor="text1"/>
          <w:sz w:val="24"/>
          <w:szCs w:val="24"/>
          <w:u w:val="single"/>
          <w:lang w:val="en-US"/>
        </w:rPr>
        <w:t>for the Implementation of the Montreal Protocol</w:t>
      </w:r>
    </w:p>
    <w:p w14:paraId="463D0477" w14:textId="77777777" w:rsidR="00C54AA3" w:rsidRPr="00C93EF0" w:rsidRDefault="00C54AA3" w:rsidP="00C54AA3">
      <w:pPr>
        <w:jc w:val="center"/>
        <w:rPr>
          <w:rFonts w:asciiTheme="minorHAnsi" w:hAnsiTheme="minorHAnsi"/>
          <w:b/>
          <w:i/>
          <w:color w:val="000000" w:themeColor="text1"/>
          <w:sz w:val="24"/>
          <w:szCs w:val="24"/>
          <w:lang w:val="en-US"/>
        </w:rPr>
      </w:pPr>
    </w:p>
    <w:p w14:paraId="2DE135A7" w14:textId="77777777" w:rsidR="00C54AA3" w:rsidRPr="00C93EF0" w:rsidRDefault="00C54AA3" w:rsidP="00C54AA3">
      <w:pPr>
        <w:jc w:val="center"/>
        <w:rPr>
          <w:rFonts w:asciiTheme="minorHAnsi" w:hAnsiTheme="minorHAnsi"/>
          <w:color w:val="000000" w:themeColor="text1"/>
          <w:sz w:val="24"/>
          <w:szCs w:val="24"/>
          <w:lang w:val="en-US"/>
        </w:rPr>
      </w:pPr>
      <w:r w:rsidRPr="00C93EF0">
        <w:rPr>
          <w:rFonts w:asciiTheme="minorHAnsi" w:hAnsiTheme="minorHAnsi"/>
          <w:b/>
          <w:i/>
          <w:color w:val="000000" w:themeColor="text1"/>
          <w:sz w:val="24"/>
          <w:szCs w:val="24"/>
          <w:lang w:val="en-US"/>
        </w:rPr>
        <w:t>(18 – 22 June 2018)</w:t>
      </w:r>
    </w:p>
    <w:p w14:paraId="33D41B24" w14:textId="77777777" w:rsidR="00C54AA3" w:rsidRPr="00C93EF0" w:rsidRDefault="00C54AA3" w:rsidP="00C54AA3">
      <w:pPr>
        <w:rPr>
          <w:rFonts w:asciiTheme="minorHAnsi" w:hAnsiTheme="minorHAnsi"/>
          <w:color w:val="000000" w:themeColor="text1"/>
          <w:sz w:val="24"/>
          <w:szCs w:val="24"/>
          <w:lang w:val="en-US"/>
        </w:rPr>
      </w:pPr>
    </w:p>
    <w:p w14:paraId="6B21F4E4" w14:textId="77777777" w:rsidR="00C54AA3" w:rsidRPr="00C93EF0" w:rsidRDefault="00C54AA3" w:rsidP="00C54AA3">
      <w:pPr>
        <w:rPr>
          <w:rFonts w:asciiTheme="minorHAnsi" w:hAnsiTheme="minorHAnsi"/>
          <w:color w:val="000000" w:themeColor="text1"/>
          <w:sz w:val="24"/>
          <w:szCs w:val="24"/>
          <w:lang w:val="en-US"/>
        </w:rPr>
      </w:pPr>
    </w:p>
    <w:p w14:paraId="10BCAD3E" w14:textId="77777777" w:rsidR="00C54AA3" w:rsidRPr="00C93EF0" w:rsidRDefault="00C54AA3" w:rsidP="00C54AA3">
      <w:pPr>
        <w:rPr>
          <w:rFonts w:asciiTheme="minorHAnsi" w:hAnsiTheme="minorHAnsi"/>
          <w:color w:val="000000" w:themeColor="text1"/>
          <w:sz w:val="24"/>
          <w:szCs w:val="24"/>
          <w:lang w:val="en-US"/>
        </w:rPr>
      </w:pPr>
    </w:p>
    <w:p w14:paraId="314ED1E8" w14:textId="77777777" w:rsidR="00C54AA3" w:rsidRPr="00C93EF0" w:rsidRDefault="00C54AA3" w:rsidP="00C54AA3">
      <w:pPr>
        <w:rPr>
          <w:rFonts w:asciiTheme="minorHAnsi" w:hAnsiTheme="minorHAnsi"/>
          <w:color w:val="000000" w:themeColor="text1"/>
          <w:sz w:val="24"/>
          <w:szCs w:val="24"/>
          <w:lang w:val="en-US"/>
        </w:rPr>
      </w:pPr>
    </w:p>
    <w:p w14:paraId="37D77578" w14:textId="77777777" w:rsidR="00C54AA3" w:rsidRPr="00C93EF0" w:rsidRDefault="00C54AA3" w:rsidP="00C54AA3">
      <w:pPr>
        <w:rPr>
          <w:rFonts w:asciiTheme="minorHAnsi" w:hAnsiTheme="minorHAnsi"/>
          <w:color w:val="000000" w:themeColor="text1"/>
          <w:sz w:val="24"/>
          <w:szCs w:val="24"/>
          <w:lang w:val="en-US"/>
        </w:rPr>
      </w:pPr>
    </w:p>
    <w:p w14:paraId="5FC23B4F" w14:textId="77777777" w:rsidR="00C54AA3" w:rsidRPr="00C93EF0" w:rsidRDefault="00C54AA3" w:rsidP="00C54AA3">
      <w:pPr>
        <w:rPr>
          <w:rFonts w:asciiTheme="minorHAnsi" w:hAnsiTheme="minorHAnsi"/>
          <w:color w:val="000000" w:themeColor="text1"/>
          <w:sz w:val="24"/>
          <w:szCs w:val="24"/>
          <w:lang w:val="en-US"/>
        </w:rPr>
      </w:pPr>
    </w:p>
    <w:p w14:paraId="396A20D0" w14:textId="77777777" w:rsidR="00C54AA3" w:rsidRPr="00C93EF0" w:rsidRDefault="00C54AA3" w:rsidP="00C54AA3">
      <w:pPr>
        <w:rPr>
          <w:rFonts w:asciiTheme="minorHAnsi" w:hAnsiTheme="minorHAnsi"/>
          <w:color w:val="000000" w:themeColor="text1"/>
          <w:sz w:val="24"/>
          <w:szCs w:val="24"/>
          <w:lang w:val="en-US"/>
        </w:rPr>
      </w:pPr>
    </w:p>
    <w:p w14:paraId="3779A09B" w14:textId="77777777" w:rsidR="00C54AA3" w:rsidRPr="00C93EF0" w:rsidRDefault="00C54AA3" w:rsidP="00C54AA3">
      <w:pPr>
        <w:tabs>
          <w:tab w:val="left" w:pos="3792"/>
        </w:tabs>
        <w:rPr>
          <w:rFonts w:asciiTheme="minorHAnsi" w:hAnsiTheme="minorHAnsi"/>
          <w:color w:val="000000" w:themeColor="text1"/>
          <w:sz w:val="24"/>
          <w:szCs w:val="24"/>
          <w:lang w:val="en-US"/>
        </w:rPr>
      </w:pPr>
      <w:r w:rsidRPr="00C93EF0">
        <w:rPr>
          <w:rFonts w:asciiTheme="minorHAnsi" w:hAnsiTheme="minorHAnsi"/>
          <w:color w:val="000000" w:themeColor="text1"/>
          <w:sz w:val="24"/>
          <w:szCs w:val="24"/>
          <w:lang w:val="en-US"/>
        </w:rPr>
        <w:tab/>
      </w:r>
    </w:p>
    <w:p w14:paraId="50133A5E" w14:textId="77777777" w:rsidR="00C54AA3" w:rsidRPr="00C93EF0" w:rsidRDefault="00C54AA3" w:rsidP="00C54AA3">
      <w:pPr>
        <w:rPr>
          <w:rFonts w:asciiTheme="minorHAnsi" w:hAnsiTheme="minorHAnsi"/>
          <w:color w:val="000000" w:themeColor="text1"/>
          <w:sz w:val="24"/>
          <w:szCs w:val="24"/>
          <w:lang w:val="en-US"/>
        </w:rPr>
      </w:pPr>
    </w:p>
    <w:p w14:paraId="0CB2FCBF" w14:textId="77777777" w:rsidR="00C54AA3" w:rsidRPr="00C93EF0" w:rsidRDefault="00C54AA3" w:rsidP="00C54AA3">
      <w:pPr>
        <w:rPr>
          <w:rFonts w:asciiTheme="minorHAnsi" w:hAnsiTheme="minorHAnsi"/>
          <w:color w:val="000000" w:themeColor="text1"/>
          <w:sz w:val="24"/>
          <w:szCs w:val="24"/>
          <w:lang w:val="en-US"/>
        </w:rPr>
      </w:pPr>
    </w:p>
    <w:p w14:paraId="4996E1A2" w14:textId="77777777" w:rsidR="00C54AA3" w:rsidRPr="00C93EF0" w:rsidRDefault="00C54AA3" w:rsidP="00C54AA3">
      <w:pPr>
        <w:rPr>
          <w:rFonts w:asciiTheme="minorHAnsi" w:hAnsiTheme="minorHAnsi"/>
          <w:color w:val="000000" w:themeColor="text1"/>
          <w:sz w:val="24"/>
          <w:szCs w:val="24"/>
          <w:lang w:val="en-US"/>
        </w:rPr>
      </w:pPr>
    </w:p>
    <w:p w14:paraId="3C5AF12C" w14:textId="77777777" w:rsidR="00C54AA3" w:rsidRPr="00C93EF0" w:rsidRDefault="00C54AA3" w:rsidP="00C54AA3">
      <w:pPr>
        <w:rPr>
          <w:rFonts w:asciiTheme="minorHAnsi" w:hAnsiTheme="minorHAnsi"/>
          <w:color w:val="000000" w:themeColor="text1"/>
          <w:sz w:val="24"/>
          <w:szCs w:val="24"/>
          <w:lang w:val="en-US"/>
        </w:rPr>
      </w:pPr>
    </w:p>
    <w:p w14:paraId="07E2FF5A" w14:textId="77777777" w:rsidR="00C54AA3" w:rsidRPr="00C93EF0" w:rsidRDefault="00C54AA3" w:rsidP="00C54AA3">
      <w:pPr>
        <w:rPr>
          <w:rFonts w:asciiTheme="minorHAnsi" w:hAnsiTheme="minorHAnsi"/>
          <w:color w:val="000000" w:themeColor="text1"/>
          <w:sz w:val="24"/>
          <w:szCs w:val="24"/>
          <w:lang w:val="en-US"/>
        </w:rPr>
      </w:pPr>
    </w:p>
    <w:p w14:paraId="2A6AD56C" w14:textId="77777777" w:rsidR="00C54AA3" w:rsidRPr="00C93EF0" w:rsidRDefault="00C54AA3" w:rsidP="00C54AA3">
      <w:pPr>
        <w:rPr>
          <w:rFonts w:asciiTheme="minorHAnsi" w:hAnsiTheme="minorHAnsi"/>
          <w:color w:val="000000" w:themeColor="text1"/>
          <w:sz w:val="24"/>
          <w:szCs w:val="24"/>
          <w:lang w:val="en-US"/>
        </w:rPr>
      </w:pPr>
    </w:p>
    <w:p w14:paraId="5F8A4CC6" w14:textId="77777777" w:rsidR="00C54AA3" w:rsidRPr="00C93EF0" w:rsidRDefault="00C54AA3" w:rsidP="00C54AA3">
      <w:pPr>
        <w:jc w:val="center"/>
        <w:rPr>
          <w:rFonts w:asciiTheme="minorHAnsi" w:hAnsiTheme="minorHAnsi"/>
          <w:b/>
          <w:color w:val="000000" w:themeColor="text1"/>
          <w:sz w:val="28"/>
          <w:szCs w:val="28"/>
          <w:lang w:val="en-US"/>
        </w:rPr>
      </w:pPr>
      <w:r w:rsidRPr="00C93EF0">
        <w:rPr>
          <w:rFonts w:asciiTheme="minorHAnsi" w:hAnsiTheme="minorHAnsi"/>
          <w:b/>
          <w:color w:val="000000" w:themeColor="text1"/>
          <w:sz w:val="28"/>
          <w:szCs w:val="28"/>
          <w:lang w:val="en-US"/>
        </w:rPr>
        <w:t>UNDP</w:t>
      </w:r>
    </w:p>
    <w:p w14:paraId="57B03F24" w14:textId="77777777" w:rsidR="00C54AA3" w:rsidRPr="00C93EF0" w:rsidRDefault="00C54AA3" w:rsidP="00C54AA3">
      <w:pPr>
        <w:jc w:val="center"/>
        <w:rPr>
          <w:rFonts w:asciiTheme="minorHAnsi" w:hAnsiTheme="minorHAnsi"/>
          <w:color w:val="000000" w:themeColor="text1"/>
          <w:sz w:val="24"/>
          <w:szCs w:val="24"/>
          <w:lang w:val="en-US"/>
        </w:rPr>
      </w:pPr>
      <w:r w:rsidRPr="00C93EF0">
        <w:rPr>
          <w:rFonts w:asciiTheme="minorHAnsi" w:hAnsiTheme="minorHAnsi"/>
          <w:b/>
          <w:color w:val="000000" w:themeColor="text1"/>
          <w:sz w:val="24"/>
          <w:szCs w:val="24"/>
          <w:lang w:val="en-US"/>
        </w:rPr>
        <w:t>2018 WORK PROGRAMME</w:t>
      </w:r>
    </w:p>
    <w:p w14:paraId="1F73218B" w14:textId="77777777" w:rsidR="00C54AA3" w:rsidRPr="00C93EF0" w:rsidRDefault="00C54AA3" w:rsidP="00C54AA3">
      <w:pPr>
        <w:jc w:val="center"/>
        <w:rPr>
          <w:rFonts w:asciiTheme="minorHAnsi" w:hAnsiTheme="minorHAnsi"/>
          <w:color w:val="000000" w:themeColor="text1"/>
          <w:sz w:val="24"/>
          <w:szCs w:val="24"/>
          <w:lang w:val="en-US"/>
        </w:rPr>
      </w:pPr>
    </w:p>
    <w:p w14:paraId="1EDAA6B1" w14:textId="77777777" w:rsidR="00C54AA3" w:rsidRPr="00C93EF0" w:rsidRDefault="00C54AA3" w:rsidP="00C54AA3">
      <w:pPr>
        <w:jc w:val="center"/>
        <w:rPr>
          <w:rFonts w:asciiTheme="minorHAnsi" w:hAnsiTheme="minorHAnsi"/>
          <w:color w:val="000000" w:themeColor="text1"/>
          <w:sz w:val="24"/>
          <w:szCs w:val="24"/>
          <w:lang w:val="en-US"/>
        </w:rPr>
      </w:pPr>
    </w:p>
    <w:p w14:paraId="45399BEF" w14:textId="77777777" w:rsidR="00C54AA3" w:rsidRPr="00C93EF0" w:rsidRDefault="00C54AA3" w:rsidP="00C54AA3">
      <w:pPr>
        <w:jc w:val="center"/>
        <w:rPr>
          <w:rFonts w:asciiTheme="minorHAnsi" w:hAnsiTheme="minorHAnsi"/>
          <w:color w:val="000000" w:themeColor="text1"/>
          <w:sz w:val="24"/>
          <w:szCs w:val="24"/>
          <w:lang w:val="en-US"/>
        </w:rPr>
      </w:pPr>
    </w:p>
    <w:p w14:paraId="4E1FEC2D" w14:textId="77777777" w:rsidR="00C54AA3" w:rsidRPr="00C93EF0" w:rsidRDefault="00C54AA3" w:rsidP="00C54AA3">
      <w:pPr>
        <w:jc w:val="center"/>
        <w:rPr>
          <w:rFonts w:asciiTheme="minorHAnsi" w:hAnsiTheme="minorHAnsi"/>
          <w:color w:val="000000" w:themeColor="text1"/>
          <w:sz w:val="24"/>
          <w:szCs w:val="24"/>
          <w:lang w:val="en-US"/>
        </w:rPr>
      </w:pPr>
    </w:p>
    <w:p w14:paraId="39B457B6" w14:textId="77777777" w:rsidR="00C54AA3" w:rsidRPr="00C93EF0" w:rsidRDefault="00C54AA3" w:rsidP="00C54AA3">
      <w:pPr>
        <w:jc w:val="center"/>
        <w:rPr>
          <w:rFonts w:asciiTheme="minorHAnsi" w:hAnsiTheme="minorHAnsi"/>
          <w:color w:val="000000" w:themeColor="text1"/>
          <w:sz w:val="24"/>
          <w:szCs w:val="24"/>
          <w:lang w:val="en-US"/>
        </w:rPr>
      </w:pPr>
    </w:p>
    <w:p w14:paraId="5695A108" w14:textId="77777777" w:rsidR="00C54AA3" w:rsidRPr="00C93EF0" w:rsidRDefault="00C54AA3" w:rsidP="00C54AA3">
      <w:pPr>
        <w:jc w:val="center"/>
        <w:rPr>
          <w:rFonts w:asciiTheme="minorHAnsi" w:hAnsiTheme="minorHAnsi"/>
          <w:color w:val="000000" w:themeColor="text1"/>
          <w:sz w:val="24"/>
          <w:szCs w:val="24"/>
          <w:lang w:val="en-US"/>
        </w:rPr>
      </w:pPr>
    </w:p>
    <w:p w14:paraId="454F876C" w14:textId="77777777" w:rsidR="00C54AA3" w:rsidRPr="00C93EF0" w:rsidRDefault="00C54AA3" w:rsidP="00C54AA3">
      <w:pPr>
        <w:jc w:val="center"/>
        <w:rPr>
          <w:rFonts w:asciiTheme="minorHAnsi" w:hAnsiTheme="minorHAnsi"/>
          <w:color w:val="000000" w:themeColor="text1"/>
          <w:sz w:val="24"/>
          <w:szCs w:val="24"/>
          <w:lang w:val="en-US"/>
        </w:rPr>
      </w:pPr>
    </w:p>
    <w:p w14:paraId="170B1A12" w14:textId="77777777" w:rsidR="00C54AA3" w:rsidRPr="00C93EF0" w:rsidRDefault="00C54AA3" w:rsidP="00C54AA3">
      <w:pPr>
        <w:jc w:val="center"/>
        <w:rPr>
          <w:rFonts w:asciiTheme="minorHAnsi" w:hAnsiTheme="minorHAnsi"/>
          <w:color w:val="000000" w:themeColor="text1"/>
          <w:sz w:val="24"/>
          <w:szCs w:val="24"/>
          <w:lang w:val="en-US"/>
        </w:rPr>
      </w:pPr>
    </w:p>
    <w:p w14:paraId="1FF3E43B" w14:textId="77777777" w:rsidR="00C54AA3" w:rsidRPr="00C93EF0" w:rsidRDefault="00C54AA3" w:rsidP="00C54AA3">
      <w:pPr>
        <w:jc w:val="center"/>
        <w:rPr>
          <w:rFonts w:asciiTheme="minorHAnsi" w:hAnsiTheme="minorHAnsi"/>
          <w:color w:val="000000" w:themeColor="text1"/>
          <w:sz w:val="24"/>
          <w:szCs w:val="24"/>
          <w:lang w:val="en-US"/>
        </w:rPr>
      </w:pPr>
    </w:p>
    <w:p w14:paraId="6A876E0B" w14:textId="77777777" w:rsidR="00C54AA3" w:rsidRPr="00C93EF0" w:rsidRDefault="00C54AA3" w:rsidP="00C54AA3">
      <w:pPr>
        <w:jc w:val="center"/>
        <w:rPr>
          <w:rFonts w:asciiTheme="minorHAnsi" w:hAnsiTheme="minorHAnsi"/>
          <w:color w:val="000000" w:themeColor="text1"/>
          <w:sz w:val="24"/>
          <w:szCs w:val="24"/>
          <w:lang w:val="en-US"/>
        </w:rPr>
      </w:pPr>
    </w:p>
    <w:p w14:paraId="68958831" w14:textId="77777777" w:rsidR="00C54AA3" w:rsidRPr="00C93EF0" w:rsidRDefault="00C54AA3" w:rsidP="00C54AA3">
      <w:pPr>
        <w:jc w:val="center"/>
        <w:rPr>
          <w:rFonts w:asciiTheme="minorHAnsi" w:hAnsiTheme="minorHAnsi"/>
          <w:color w:val="000000" w:themeColor="text1"/>
          <w:sz w:val="24"/>
          <w:szCs w:val="24"/>
          <w:lang w:val="en-US"/>
        </w:rPr>
      </w:pPr>
    </w:p>
    <w:p w14:paraId="4B96A4BB" w14:textId="77777777" w:rsidR="00C54AA3" w:rsidRPr="00C93EF0" w:rsidRDefault="00C54AA3" w:rsidP="00C54AA3">
      <w:pPr>
        <w:jc w:val="center"/>
        <w:rPr>
          <w:rFonts w:asciiTheme="minorHAnsi" w:hAnsiTheme="minorHAnsi"/>
          <w:color w:val="000000" w:themeColor="text1"/>
          <w:sz w:val="24"/>
          <w:szCs w:val="24"/>
          <w:lang w:val="en-US"/>
        </w:rPr>
      </w:pPr>
    </w:p>
    <w:p w14:paraId="6D3A671B" w14:textId="77777777" w:rsidR="00C54AA3" w:rsidRPr="00C93EF0" w:rsidRDefault="00C54AA3" w:rsidP="00C54AA3">
      <w:pPr>
        <w:jc w:val="center"/>
        <w:rPr>
          <w:rFonts w:asciiTheme="minorHAnsi" w:hAnsiTheme="minorHAnsi"/>
          <w:color w:val="000000" w:themeColor="text1"/>
          <w:sz w:val="24"/>
          <w:szCs w:val="24"/>
          <w:lang w:val="en-US"/>
        </w:rPr>
      </w:pPr>
    </w:p>
    <w:p w14:paraId="74927A74" w14:textId="77777777" w:rsidR="00C54AA3" w:rsidRPr="00C93EF0" w:rsidRDefault="00C54AA3" w:rsidP="00C54AA3">
      <w:pPr>
        <w:jc w:val="center"/>
        <w:rPr>
          <w:rFonts w:asciiTheme="minorHAnsi" w:hAnsiTheme="minorHAnsi"/>
          <w:color w:val="000000" w:themeColor="text1"/>
          <w:sz w:val="24"/>
          <w:szCs w:val="24"/>
          <w:lang w:val="en-US"/>
        </w:rPr>
      </w:pPr>
    </w:p>
    <w:p w14:paraId="3270B9E4" w14:textId="77777777" w:rsidR="00C54AA3" w:rsidRPr="00C93EF0" w:rsidRDefault="00C54AA3" w:rsidP="00C54AA3">
      <w:pPr>
        <w:jc w:val="center"/>
        <w:rPr>
          <w:rFonts w:asciiTheme="minorHAnsi" w:hAnsiTheme="minorHAnsi"/>
          <w:color w:val="000000" w:themeColor="text1"/>
          <w:sz w:val="18"/>
          <w:szCs w:val="18"/>
          <w:lang w:val="en-US"/>
        </w:rPr>
      </w:pPr>
    </w:p>
    <w:p w14:paraId="29981C26" w14:textId="77777777" w:rsidR="00C54AA3" w:rsidRPr="00C93EF0" w:rsidRDefault="00C54AA3" w:rsidP="00C54AA3">
      <w:pPr>
        <w:jc w:val="center"/>
        <w:rPr>
          <w:rFonts w:asciiTheme="minorHAnsi" w:hAnsiTheme="minorHAnsi"/>
          <w:color w:val="000000" w:themeColor="text1"/>
          <w:sz w:val="18"/>
          <w:szCs w:val="18"/>
          <w:lang w:val="en-US"/>
        </w:rPr>
      </w:pPr>
    </w:p>
    <w:p w14:paraId="4B7C99BF" w14:textId="77777777" w:rsidR="00C54AA3" w:rsidRPr="00C93EF0" w:rsidRDefault="00C54AA3" w:rsidP="00C54AA3">
      <w:pPr>
        <w:jc w:val="center"/>
        <w:rPr>
          <w:rFonts w:asciiTheme="minorHAnsi" w:hAnsiTheme="minorHAnsi"/>
          <w:color w:val="000000" w:themeColor="text1"/>
          <w:sz w:val="18"/>
          <w:szCs w:val="18"/>
          <w:lang w:val="en-US"/>
        </w:rPr>
      </w:pPr>
    </w:p>
    <w:p w14:paraId="0BB1840E" w14:textId="4047B6C5" w:rsidR="00C54AA3" w:rsidRPr="00C93EF0" w:rsidRDefault="00C54AA3" w:rsidP="00C54AA3">
      <w:pPr>
        <w:spacing w:after="120"/>
        <w:jc w:val="center"/>
        <w:rPr>
          <w:rFonts w:asciiTheme="minorHAnsi" w:hAnsiTheme="minorHAnsi"/>
          <w:b/>
          <w:smallCaps/>
          <w:color w:val="000000" w:themeColor="text1"/>
          <w:sz w:val="24"/>
          <w:szCs w:val="24"/>
          <w:lang w:val="en-US"/>
        </w:rPr>
      </w:pPr>
      <w:r w:rsidRPr="00C93EF0">
        <w:rPr>
          <w:rFonts w:asciiTheme="minorHAnsi" w:hAnsiTheme="minorHAnsi"/>
          <w:color w:val="000000" w:themeColor="text1"/>
          <w:sz w:val="18"/>
          <w:szCs w:val="18"/>
          <w:lang w:val="en-US"/>
        </w:rPr>
        <w:tab/>
      </w:r>
      <w:r w:rsidRPr="00C93EF0">
        <w:rPr>
          <w:rFonts w:asciiTheme="minorHAnsi" w:hAnsiTheme="minorHAnsi"/>
          <w:b/>
          <w:smallCaps/>
          <w:color w:val="000000" w:themeColor="text1"/>
          <w:sz w:val="24"/>
          <w:szCs w:val="24"/>
          <w:lang w:val="en-US"/>
        </w:rPr>
        <w:t>2018 Work Programme</w:t>
      </w:r>
    </w:p>
    <w:tbl>
      <w:tblPr>
        <w:tblW w:w="0" w:type="auto"/>
        <w:tblInd w:w="108" w:type="dxa"/>
        <w:shd w:val="clear" w:color="auto" w:fill="D9D9D9"/>
        <w:tblLook w:val="04A0" w:firstRow="1" w:lastRow="0" w:firstColumn="1" w:lastColumn="0" w:noHBand="0" w:noVBand="1"/>
      </w:tblPr>
      <w:tblGrid>
        <w:gridCol w:w="9972"/>
      </w:tblGrid>
      <w:tr w:rsidR="00C93EF0" w:rsidRPr="00C93EF0" w14:paraId="5979F32D" w14:textId="77777777" w:rsidTr="007010F9">
        <w:tc>
          <w:tcPr>
            <w:tcW w:w="9972" w:type="dxa"/>
            <w:shd w:val="clear" w:color="auto" w:fill="D9D9D9"/>
          </w:tcPr>
          <w:p w14:paraId="3423B8EC" w14:textId="77777777" w:rsidR="00C54AA3" w:rsidRPr="00C93EF0" w:rsidRDefault="00C54AA3" w:rsidP="00C54AA3">
            <w:pPr>
              <w:numPr>
                <w:ilvl w:val="0"/>
                <w:numId w:val="24"/>
              </w:numPr>
              <w:autoSpaceDE w:val="0"/>
              <w:autoSpaceDN w:val="0"/>
              <w:adjustRightInd w:val="0"/>
              <w:ind w:left="342" w:hanging="342"/>
              <w:contextualSpacing/>
              <w:jc w:val="left"/>
              <w:rPr>
                <w:rFonts w:asciiTheme="minorHAnsi" w:hAnsiTheme="minorHAnsi"/>
                <w:b/>
                <w:smallCaps/>
                <w:color w:val="000000" w:themeColor="text1"/>
                <w:sz w:val="24"/>
                <w:szCs w:val="24"/>
                <w:lang w:val="en-US"/>
              </w:rPr>
            </w:pPr>
            <w:r w:rsidRPr="00C93EF0">
              <w:rPr>
                <w:rFonts w:asciiTheme="minorHAnsi" w:hAnsiTheme="minorHAnsi"/>
                <w:b/>
                <w:smallCaps/>
                <w:color w:val="000000" w:themeColor="text1"/>
                <w:sz w:val="24"/>
                <w:szCs w:val="24"/>
                <w:lang w:val="en-US"/>
              </w:rPr>
              <w:t>Executive Summary</w:t>
            </w:r>
          </w:p>
        </w:tc>
      </w:tr>
    </w:tbl>
    <w:p w14:paraId="3672DD17" w14:textId="77777777" w:rsidR="00C54AA3" w:rsidRPr="00C93EF0" w:rsidRDefault="00C54AA3" w:rsidP="00C54AA3">
      <w:pPr>
        <w:autoSpaceDE w:val="0"/>
        <w:autoSpaceDN w:val="0"/>
        <w:adjustRightInd w:val="0"/>
        <w:rPr>
          <w:rFonts w:asciiTheme="minorHAnsi" w:hAnsiTheme="minorHAnsi"/>
          <w:color w:val="000000" w:themeColor="text1"/>
          <w:sz w:val="24"/>
          <w:szCs w:val="24"/>
          <w:lang w:val="en-US"/>
        </w:rPr>
      </w:pPr>
    </w:p>
    <w:p w14:paraId="6F9889BA" w14:textId="77777777" w:rsidR="00C54AA3" w:rsidRPr="00C93EF0" w:rsidRDefault="00C54AA3" w:rsidP="00C54AA3">
      <w:pPr>
        <w:autoSpaceDE w:val="0"/>
        <w:autoSpaceDN w:val="0"/>
        <w:adjustRightInd w:val="0"/>
        <w:rPr>
          <w:rFonts w:asciiTheme="minorHAnsi" w:hAnsiTheme="minorHAnsi"/>
          <w:color w:val="000000" w:themeColor="text1"/>
          <w:sz w:val="24"/>
          <w:szCs w:val="24"/>
          <w:lang w:val="en-US"/>
        </w:rPr>
      </w:pPr>
      <w:r w:rsidRPr="00C93EF0">
        <w:rPr>
          <w:rFonts w:asciiTheme="minorHAnsi" w:hAnsiTheme="minorHAnsi"/>
          <w:color w:val="000000" w:themeColor="text1"/>
          <w:sz w:val="24"/>
          <w:szCs w:val="24"/>
          <w:lang w:val="en-US"/>
        </w:rPr>
        <w:t>The present document constitutes UNDP’s 2018 Work Programme and is being submitted for consideration of the Executive Committee (ExCom) at its 81</w:t>
      </w:r>
      <w:r w:rsidRPr="00C93EF0">
        <w:rPr>
          <w:rFonts w:asciiTheme="minorHAnsi" w:hAnsiTheme="minorHAnsi"/>
          <w:color w:val="000000" w:themeColor="text1"/>
          <w:sz w:val="24"/>
          <w:szCs w:val="24"/>
          <w:vertAlign w:val="superscript"/>
          <w:lang w:val="en-US"/>
        </w:rPr>
        <w:t>st</w:t>
      </w:r>
      <w:r w:rsidRPr="00C93EF0">
        <w:rPr>
          <w:rFonts w:asciiTheme="minorHAnsi" w:hAnsiTheme="minorHAnsi"/>
          <w:color w:val="000000" w:themeColor="text1"/>
          <w:sz w:val="24"/>
          <w:szCs w:val="24"/>
          <w:lang w:val="en-US"/>
        </w:rPr>
        <w:t xml:space="preserve"> Meeting. The list of submissions for all funding requests (including investment projects) that will be submitted by UNDP to the 81</w:t>
      </w:r>
      <w:r w:rsidRPr="00C93EF0">
        <w:rPr>
          <w:rFonts w:asciiTheme="minorHAnsi" w:hAnsiTheme="minorHAnsi"/>
          <w:color w:val="000000" w:themeColor="text1"/>
          <w:sz w:val="24"/>
          <w:szCs w:val="24"/>
          <w:vertAlign w:val="superscript"/>
          <w:lang w:val="en-US"/>
        </w:rPr>
        <w:t>st</w:t>
      </w:r>
      <w:r w:rsidRPr="00C93EF0">
        <w:rPr>
          <w:rFonts w:asciiTheme="minorHAnsi" w:hAnsiTheme="minorHAnsi"/>
          <w:color w:val="000000" w:themeColor="text1"/>
          <w:sz w:val="24"/>
          <w:szCs w:val="24"/>
          <w:lang w:val="en-US"/>
        </w:rPr>
        <w:t xml:space="preserve"> ExCom meeting in Annex 1 to this document is provided for information. Project documentation such as multi-year agreements (MYA) tranche requests, investment and demonstration projects and other individual/investment proposals are not included in this document and are submitted separately as per normal practice. Only the following (non-investment) submissions are part of this document.</w:t>
      </w:r>
    </w:p>
    <w:p w14:paraId="49E8A49F" w14:textId="77777777" w:rsidR="00C54AA3" w:rsidRPr="00C93EF0" w:rsidRDefault="00C54AA3" w:rsidP="00C54AA3">
      <w:pPr>
        <w:rPr>
          <w:rFonts w:asciiTheme="minorHAnsi" w:hAnsiTheme="minorHAnsi"/>
          <w:color w:val="000000" w:themeColor="text1"/>
          <w:sz w:val="24"/>
          <w:szCs w:val="24"/>
          <w:lang w:val="en-US"/>
        </w:rPr>
      </w:pPr>
    </w:p>
    <w:tbl>
      <w:tblPr>
        <w:tblW w:w="0" w:type="auto"/>
        <w:tblInd w:w="108" w:type="dxa"/>
        <w:shd w:val="clear" w:color="auto" w:fill="D9D9D9"/>
        <w:tblLook w:val="04A0" w:firstRow="1" w:lastRow="0" w:firstColumn="1" w:lastColumn="0" w:noHBand="0" w:noVBand="1"/>
      </w:tblPr>
      <w:tblGrid>
        <w:gridCol w:w="9972"/>
      </w:tblGrid>
      <w:tr w:rsidR="00C93EF0" w:rsidRPr="00C93EF0" w14:paraId="1054266D" w14:textId="77777777" w:rsidTr="007010F9">
        <w:tc>
          <w:tcPr>
            <w:tcW w:w="10080" w:type="dxa"/>
            <w:shd w:val="clear" w:color="auto" w:fill="D9D9D9"/>
          </w:tcPr>
          <w:p w14:paraId="7D0051EF" w14:textId="77777777" w:rsidR="00C54AA3" w:rsidRPr="00C93EF0" w:rsidRDefault="00C54AA3" w:rsidP="00C54AA3">
            <w:pPr>
              <w:numPr>
                <w:ilvl w:val="0"/>
                <w:numId w:val="24"/>
              </w:numPr>
              <w:autoSpaceDE w:val="0"/>
              <w:autoSpaceDN w:val="0"/>
              <w:adjustRightInd w:val="0"/>
              <w:ind w:left="342" w:hanging="342"/>
              <w:contextualSpacing/>
              <w:jc w:val="left"/>
              <w:rPr>
                <w:rFonts w:asciiTheme="minorHAnsi" w:hAnsiTheme="minorHAnsi"/>
                <w:b/>
                <w:smallCaps/>
                <w:color w:val="000000" w:themeColor="text1"/>
                <w:sz w:val="24"/>
                <w:szCs w:val="24"/>
                <w:lang w:val="en-US"/>
              </w:rPr>
            </w:pPr>
            <w:r w:rsidRPr="00C93EF0">
              <w:rPr>
                <w:rFonts w:asciiTheme="minorHAnsi" w:hAnsiTheme="minorHAnsi"/>
                <w:b/>
                <w:smallCaps/>
                <w:color w:val="000000" w:themeColor="text1"/>
                <w:sz w:val="24"/>
                <w:szCs w:val="24"/>
                <w:lang w:val="en-US"/>
              </w:rPr>
              <w:t>Funding Requests part of the Work Programme</w:t>
            </w:r>
          </w:p>
        </w:tc>
      </w:tr>
    </w:tbl>
    <w:p w14:paraId="0752ECF5" w14:textId="77777777" w:rsidR="00C54AA3" w:rsidRPr="00C93EF0" w:rsidRDefault="00C54AA3" w:rsidP="00C54AA3">
      <w:pPr>
        <w:autoSpaceDE w:val="0"/>
        <w:autoSpaceDN w:val="0"/>
        <w:adjustRightInd w:val="0"/>
        <w:rPr>
          <w:rFonts w:asciiTheme="minorHAnsi" w:hAnsiTheme="minorHAnsi"/>
          <w:color w:val="000000" w:themeColor="text1"/>
          <w:sz w:val="24"/>
          <w:szCs w:val="24"/>
          <w:lang w:val="en-US"/>
        </w:rPr>
      </w:pPr>
    </w:p>
    <w:p w14:paraId="13591FD0" w14:textId="77777777" w:rsidR="00C54AA3" w:rsidRPr="00C93EF0" w:rsidRDefault="00C54AA3" w:rsidP="00C54AA3">
      <w:pPr>
        <w:rPr>
          <w:rFonts w:asciiTheme="minorHAnsi" w:hAnsiTheme="minorHAnsi"/>
          <w:b/>
          <w:color w:val="000000" w:themeColor="text1"/>
          <w:sz w:val="24"/>
          <w:szCs w:val="24"/>
          <w:lang w:val="en-US"/>
        </w:rPr>
      </w:pPr>
      <w:r w:rsidRPr="00C93EF0">
        <w:rPr>
          <w:rFonts w:asciiTheme="minorHAnsi" w:hAnsiTheme="minorHAnsi"/>
          <w:b/>
          <w:color w:val="000000" w:themeColor="text1"/>
          <w:sz w:val="24"/>
          <w:szCs w:val="24"/>
          <w:lang w:val="en-US"/>
        </w:rPr>
        <w:t>Institutional Strengthening Extensions</w:t>
      </w:r>
    </w:p>
    <w:p w14:paraId="5D2639DD" w14:textId="77777777" w:rsidR="00C54AA3" w:rsidRPr="00C93EF0" w:rsidRDefault="00C54AA3" w:rsidP="00C54AA3">
      <w:pPr>
        <w:rPr>
          <w:rFonts w:asciiTheme="minorHAnsi" w:hAnsiTheme="minorHAnsi"/>
          <w:color w:val="000000" w:themeColor="text1"/>
          <w:sz w:val="24"/>
          <w:szCs w:val="24"/>
          <w:lang w:val="en-US"/>
        </w:rPr>
      </w:pPr>
    </w:p>
    <w:p w14:paraId="1E86C22E" w14:textId="77777777" w:rsidR="00C54AA3" w:rsidRPr="00C93EF0" w:rsidRDefault="00C54AA3" w:rsidP="00C54AA3">
      <w:pPr>
        <w:rPr>
          <w:rFonts w:asciiTheme="minorHAnsi" w:hAnsiTheme="minorHAnsi"/>
          <w:color w:val="000000" w:themeColor="text1"/>
          <w:sz w:val="24"/>
          <w:szCs w:val="24"/>
          <w:lang w:val="en-US"/>
        </w:rPr>
      </w:pPr>
      <w:r w:rsidRPr="00C93EF0">
        <w:rPr>
          <w:rFonts w:asciiTheme="minorHAnsi" w:hAnsiTheme="minorHAnsi"/>
          <w:color w:val="000000" w:themeColor="text1"/>
          <w:sz w:val="24"/>
          <w:szCs w:val="24"/>
          <w:lang w:val="en-US"/>
        </w:rPr>
        <w:t>Requests for funding of extensions of institutional strengthening projects included in this document for submission at the 81</w:t>
      </w:r>
      <w:r w:rsidRPr="00C93EF0">
        <w:rPr>
          <w:rFonts w:asciiTheme="minorHAnsi" w:hAnsiTheme="minorHAnsi"/>
          <w:color w:val="000000" w:themeColor="text1"/>
          <w:sz w:val="24"/>
          <w:szCs w:val="24"/>
          <w:vertAlign w:val="superscript"/>
          <w:lang w:val="en-US"/>
        </w:rPr>
        <w:t>st</w:t>
      </w:r>
      <w:r w:rsidRPr="00C93EF0">
        <w:rPr>
          <w:rFonts w:asciiTheme="minorHAnsi" w:hAnsiTheme="minorHAnsi"/>
          <w:color w:val="000000" w:themeColor="text1"/>
          <w:sz w:val="24"/>
          <w:szCs w:val="24"/>
          <w:lang w:val="en-US"/>
        </w:rPr>
        <w:t xml:space="preserve"> ExCom Meeting are tabulated below. The documents with terminal reports and requests for extension of IS funding are being submitted separately.</w:t>
      </w:r>
    </w:p>
    <w:p w14:paraId="32D431F5" w14:textId="77777777" w:rsidR="00C54AA3" w:rsidRPr="00C93EF0" w:rsidRDefault="00C54AA3" w:rsidP="00C54AA3">
      <w:pPr>
        <w:rPr>
          <w:rFonts w:asciiTheme="minorHAnsi" w:hAnsiTheme="minorHAnsi"/>
          <w:color w:val="000000" w:themeColor="text1"/>
          <w:sz w:val="24"/>
          <w:szCs w:val="24"/>
          <w:lang w:val="en-US"/>
        </w:rPr>
      </w:pPr>
    </w:p>
    <w:tbl>
      <w:tblPr>
        <w:tblW w:w="9900" w:type="dxa"/>
        <w:tblLook w:val="04A0" w:firstRow="1" w:lastRow="0" w:firstColumn="1" w:lastColumn="0" w:noHBand="0" w:noVBand="1"/>
      </w:tblPr>
      <w:tblGrid>
        <w:gridCol w:w="1158"/>
        <w:gridCol w:w="607"/>
        <w:gridCol w:w="4195"/>
        <w:gridCol w:w="960"/>
        <w:gridCol w:w="960"/>
        <w:gridCol w:w="1040"/>
        <w:gridCol w:w="980"/>
      </w:tblGrid>
      <w:tr w:rsidR="00C93EF0" w:rsidRPr="00C93EF0" w14:paraId="514F4EE4" w14:textId="77777777" w:rsidTr="007010F9">
        <w:trPr>
          <w:trHeight w:val="480"/>
        </w:trPr>
        <w:tc>
          <w:tcPr>
            <w:tcW w:w="1160" w:type="dxa"/>
            <w:tcBorders>
              <w:top w:val="single" w:sz="8" w:space="0" w:color="auto"/>
              <w:left w:val="single" w:sz="8" w:space="0" w:color="auto"/>
              <w:bottom w:val="single" w:sz="4" w:space="0" w:color="auto"/>
              <w:right w:val="single" w:sz="4" w:space="0" w:color="auto"/>
            </w:tcBorders>
            <w:shd w:val="clear" w:color="000000" w:fill="D9D9D9"/>
            <w:hideMark/>
          </w:tcPr>
          <w:p w14:paraId="118D5647"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Country</w:t>
            </w:r>
          </w:p>
        </w:tc>
        <w:tc>
          <w:tcPr>
            <w:tcW w:w="600" w:type="dxa"/>
            <w:tcBorders>
              <w:top w:val="single" w:sz="8" w:space="0" w:color="auto"/>
              <w:left w:val="nil"/>
              <w:bottom w:val="single" w:sz="4" w:space="0" w:color="auto"/>
              <w:right w:val="single" w:sz="4" w:space="0" w:color="auto"/>
            </w:tcBorders>
            <w:shd w:val="clear" w:color="000000" w:fill="D9D9D9"/>
            <w:hideMark/>
          </w:tcPr>
          <w:p w14:paraId="7633A633"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Type</w:t>
            </w:r>
          </w:p>
        </w:tc>
        <w:tc>
          <w:tcPr>
            <w:tcW w:w="4200" w:type="dxa"/>
            <w:tcBorders>
              <w:top w:val="single" w:sz="8" w:space="0" w:color="auto"/>
              <w:left w:val="nil"/>
              <w:bottom w:val="single" w:sz="4" w:space="0" w:color="auto"/>
              <w:right w:val="single" w:sz="4" w:space="0" w:color="auto"/>
            </w:tcBorders>
            <w:shd w:val="clear" w:color="000000" w:fill="D9D9D9"/>
            <w:hideMark/>
          </w:tcPr>
          <w:p w14:paraId="367BEC83"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Title</w:t>
            </w:r>
          </w:p>
        </w:tc>
        <w:tc>
          <w:tcPr>
            <w:tcW w:w="960" w:type="dxa"/>
            <w:tcBorders>
              <w:top w:val="single" w:sz="8" w:space="0" w:color="auto"/>
              <w:left w:val="nil"/>
              <w:bottom w:val="single" w:sz="4" w:space="0" w:color="auto"/>
              <w:right w:val="single" w:sz="4" w:space="0" w:color="auto"/>
            </w:tcBorders>
            <w:shd w:val="clear" w:color="000000" w:fill="D9D9D9"/>
            <w:hideMark/>
          </w:tcPr>
          <w:p w14:paraId="4B2D2C57"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Duration (months)</w:t>
            </w:r>
          </w:p>
        </w:tc>
        <w:tc>
          <w:tcPr>
            <w:tcW w:w="960" w:type="dxa"/>
            <w:tcBorders>
              <w:top w:val="single" w:sz="8" w:space="0" w:color="auto"/>
              <w:left w:val="nil"/>
              <w:bottom w:val="single" w:sz="4" w:space="0" w:color="auto"/>
              <w:right w:val="single" w:sz="4" w:space="0" w:color="auto"/>
            </w:tcBorders>
            <w:shd w:val="clear" w:color="000000" w:fill="D9D9D9"/>
            <w:hideMark/>
          </w:tcPr>
          <w:p w14:paraId="1F0ADBC6"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Amount</w:t>
            </w:r>
          </w:p>
        </w:tc>
        <w:tc>
          <w:tcPr>
            <w:tcW w:w="1040" w:type="dxa"/>
            <w:tcBorders>
              <w:top w:val="single" w:sz="8" w:space="0" w:color="auto"/>
              <w:left w:val="nil"/>
              <w:bottom w:val="single" w:sz="4" w:space="0" w:color="auto"/>
              <w:right w:val="single" w:sz="4" w:space="0" w:color="auto"/>
            </w:tcBorders>
            <w:shd w:val="clear" w:color="000000" w:fill="D9D9D9"/>
            <w:hideMark/>
          </w:tcPr>
          <w:p w14:paraId="7E9E106B"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Agency Fee</w:t>
            </w:r>
          </w:p>
        </w:tc>
        <w:tc>
          <w:tcPr>
            <w:tcW w:w="980" w:type="dxa"/>
            <w:tcBorders>
              <w:top w:val="single" w:sz="8" w:space="0" w:color="auto"/>
              <w:left w:val="nil"/>
              <w:bottom w:val="single" w:sz="4" w:space="0" w:color="auto"/>
              <w:right w:val="single" w:sz="8" w:space="0" w:color="auto"/>
            </w:tcBorders>
            <w:shd w:val="clear" w:color="000000" w:fill="D9D9D9"/>
            <w:hideMark/>
          </w:tcPr>
          <w:p w14:paraId="10E8E2BE"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Total</w:t>
            </w:r>
          </w:p>
        </w:tc>
      </w:tr>
      <w:tr w:rsidR="00C93EF0" w:rsidRPr="00C93EF0" w14:paraId="1F89843B" w14:textId="77777777" w:rsidTr="007010F9">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6A925FAF"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Georgia</w:t>
            </w:r>
          </w:p>
        </w:tc>
        <w:tc>
          <w:tcPr>
            <w:tcW w:w="600" w:type="dxa"/>
            <w:tcBorders>
              <w:top w:val="nil"/>
              <w:left w:val="nil"/>
              <w:bottom w:val="single" w:sz="4" w:space="0" w:color="auto"/>
              <w:right w:val="single" w:sz="4" w:space="0" w:color="auto"/>
            </w:tcBorders>
            <w:shd w:val="clear" w:color="auto" w:fill="auto"/>
            <w:vAlign w:val="center"/>
            <w:hideMark/>
          </w:tcPr>
          <w:p w14:paraId="0C6DBB22"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INS</w:t>
            </w:r>
          </w:p>
        </w:tc>
        <w:tc>
          <w:tcPr>
            <w:tcW w:w="4200" w:type="dxa"/>
            <w:tcBorders>
              <w:top w:val="nil"/>
              <w:left w:val="nil"/>
              <w:bottom w:val="single" w:sz="4" w:space="0" w:color="auto"/>
              <w:right w:val="single" w:sz="4" w:space="0" w:color="auto"/>
            </w:tcBorders>
            <w:shd w:val="clear" w:color="auto" w:fill="auto"/>
            <w:vAlign w:val="center"/>
            <w:hideMark/>
          </w:tcPr>
          <w:p w14:paraId="68B0B2CF"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 xml:space="preserve">Institutional Strengthening Renewal (Phase X) </w:t>
            </w:r>
          </w:p>
        </w:tc>
        <w:tc>
          <w:tcPr>
            <w:tcW w:w="960" w:type="dxa"/>
            <w:tcBorders>
              <w:top w:val="nil"/>
              <w:left w:val="nil"/>
              <w:bottom w:val="single" w:sz="4" w:space="0" w:color="auto"/>
              <w:right w:val="single" w:sz="4" w:space="0" w:color="auto"/>
            </w:tcBorders>
            <w:shd w:val="clear" w:color="auto" w:fill="auto"/>
            <w:vAlign w:val="center"/>
            <w:hideMark/>
          </w:tcPr>
          <w:p w14:paraId="5DC89686"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24</w:t>
            </w:r>
          </w:p>
        </w:tc>
        <w:tc>
          <w:tcPr>
            <w:tcW w:w="960" w:type="dxa"/>
            <w:tcBorders>
              <w:top w:val="nil"/>
              <w:left w:val="nil"/>
              <w:bottom w:val="single" w:sz="4" w:space="0" w:color="auto"/>
              <w:right w:val="single" w:sz="4" w:space="0" w:color="auto"/>
            </w:tcBorders>
            <w:shd w:val="clear" w:color="auto" w:fill="auto"/>
            <w:vAlign w:val="center"/>
            <w:hideMark/>
          </w:tcPr>
          <w:p w14:paraId="73437F06"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85,000</w:t>
            </w:r>
          </w:p>
        </w:tc>
        <w:tc>
          <w:tcPr>
            <w:tcW w:w="1040" w:type="dxa"/>
            <w:tcBorders>
              <w:top w:val="nil"/>
              <w:left w:val="nil"/>
              <w:bottom w:val="single" w:sz="4" w:space="0" w:color="auto"/>
              <w:right w:val="single" w:sz="4" w:space="0" w:color="auto"/>
            </w:tcBorders>
            <w:shd w:val="clear" w:color="auto" w:fill="auto"/>
            <w:vAlign w:val="center"/>
            <w:hideMark/>
          </w:tcPr>
          <w:p w14:paraId="7F6CFC0B"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5,950</w:t>
            </w:r>
          </w:p>
        </w:tc>
        <w:tc>
          <w:tcPr>
            <w:tcW w:w="980" w:type="dxa"/>
            <w:tcBorders>
              <w:top w:val="nil"/>
              <w:left w:val="nil"/>
              <w:bottom w:val="single" w:sz="4" w:space="0" w:color="auto"/>
              <w:right w:val="single" w:sz="8" w:space="0" w:color="auto"/>
            </w:tcBorders>
            <w:shd w:val="clear" w:color="auto" w:fill="auto"/>
            <w:vAlign w:val="center"/>
            <w:hideMark/>
          </w:tcPr>
          <w:p w14:paraId="130E1D5F"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90,950</w:t>
            </w:r>
          </w:p>
        </w:tc>
      </w:tr>
      <w:tr w:rsidR="00C93EF0" w:rsidRPr="00C93EF0" w14:paraId="57A26115" w14:textId="77777777" w:rsidTr="007010F9">
        <w:trPr>
          <w:trHeight w:val="300"/>
        </w:trPr>
        <w:tc>
          <w:tcPr>
            <w:tcW w:w="6920" w:type="dxa"/>
            <w:gridSpan w:val="4"/>
            <w:tcBorders>
              <w:top w:val="single" w:sz="4" w:space="0" w:color="auto"/>
              <w:left w:val="single" w:sz="8" w:space="0" w:color="auto"/>
              <w:bottom w:val="single" w:sz="8" w:space="0" w:color="auto"/>
              <w:right w:val="single" w:sz="4" w:space="0" w:color="auto"/>
            </w:tcBorders>
            <w:shd w:val="clear" w:color="000000" w:fill="D9D9D9"/>
            <w:vAlign w:val="center"/>
            <w:hideMark/>
          </w:tcPr>
          <w:p w14:paraId="79A2802E" w14:textId="77777777" w:rsidR="00C54AA3" w:rsidRPr="00C93EF0" w:rsidRDefault="00C54AA3" w:rsidP="007010F9">
            <w:pPr>
              <w:jc w:val="left"/>
              <w:rPr>
                <w:b/>
                <w:bCs/>
                <w:color w:val="000000" w:themeColor="text1"/>
                <w:sz w:val="18"/>
                <w:szCs w:val="18"/>
                <w:lang w:val="en-US"/>
              </w:rPr>
            </w:pPr>
            <w:r w:rsidRPr="00C93EF0">
              <w:rPr>
                <w:b/>
                <w:bCs/>
                <w:color w:val="000000" w:themeColor="text1"/>
                <w:sz w:val="18"/>
                <w:szCs w:val="18"/>
                <w:lang w:val="en-US"/>
              </w:rPr>
              <w:t>Total (1 requests)</w:t>
            </w:r>
          </w:p>
        </w:tc>
        <w:tc>
          <w:tcPr>
            <w:tcW w:w="960" w:type="dxa"/>
            <w:tcBorders>
              <w:top w:val="nil"/>
              <w:left w:val="nil"/>
              <w:bottom w:val="single" w:sz="8" w:space="0" w:color="auto"/>
              <w:right w:val="single" w:sz="4" w:space="0" w:color="auto"/>
            </w:tcBorders>
            <w:shd w:val="clear" w:color="000000" w:fill="D9D9D9"/>
            <w:vAlign w:val="center"/>
            <w:hideMark/>
          </w:tcPr>
          <w:p w14:paraId="6A1C601E"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85,000</w:t>
            </w:r>
          </w:p>
        </w:tc>
        <w:tc>
          <w:tcPr>
            <w:tcW w:w="1040" w:type="dxa"/>
            <w:tcBorders>
              <w:top w:val="nil"/>
              <w:left w:val="nil"/>
              <w:bottom w:val="single" w:sz="8" w:space="0" w:color="auto"/>
              <w:right w:val="single" w:sz="4" w:space="0" w:color="auto"/>
            </w:tcBorders>
            <w:shd w:val="clear" w:color="000000" w:fill="D9D9D9"/>
            <w:vAlign w:val="center"/>
            <w:hideMark/>
          </w:tcPr>
          <w:p w14:paraId="5DA03F08"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5,950</w:t>
            </w:r>
          </w:p>
        </w:tc>
        <w:tc>
          <w:tcPr>
            <w:tcW w:w="980" w:type="dxa"/>
            <w:tcBorders>
              <w:top w:val="nil"/>
              <w:left w:val="nil"/>
              <w:bottom w:val="single" w:sz="8" w:space="0" w:color="auto"/>
              <w:right w:val="single" w:sz="8" w:space="0" w:color="auto"/>
            </w:tcBorders>
            <w:shd w:val="clear" w:color="000000" w:fill="D9D9D9"/>
            <w:vAlign w:val="center"/>
            <w:hideMark/>
          </w:tcPr>
          <w:p w14:paraId="679EF177"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90,950</w:t>
            </w:r>
          </w:p>
        </w:tc>
      </w:tr>
    </w:tbl>
    <w:p w14:paraId="0B735054" w14:textId="77777777" w:rsidR="00C54AA3" w:rsidRPr="00C93EF0" w:rsidRDefault="00C54AA3" w:rsidP="00C54AA3">
      <w:pPr>
        <w:rPr>
          <w:rFonts w:asciiTheme="minorHAnsi" w:hAnsiTheme="minorHAnsi"/>
          <w:color w:val="000000" w:themeColor="text1"/>
          <w:sz w:val="24"/>
          <w:szCs w:val="24"/>
          <w:lang w:val="en-US"/>
        </w:rPr>
      </w:pPr>
    </w:p>
    <w:p w14:paraId="61DD56FE" w14:textId="77777777" w:rsidR="00C54AA3" w:rsidRPr="00C93EF0" w:rsidRDefault="00C54AA3" w:rsidP="00C54AA3">
      <w:pPr>
        <w:rPr>
          <w:rFonts w:asciiTheme="minorHAnsi" w:hAnsiTheme="minorHAnsi"/>
          <w:b/>
          <w:color w:val="000000" w:themeColor="text1"/>
          <w:sz w:val="24"/>
          <w:szCs w:val="24"/>
          <w:lang w:val="en-US"/>
        </w:rPr>
      </w:pPr>
      <w:r w:rsidRPr="00C93EF0">
        <w:rPr>
          <w:rFonts w:asciiTheme="minorHAnsi" w:hAnsiTheme="minorHAnsi"/>
          <w:b/>
          <w:color w:val="000000" w:themeColor="text1"/>
          <w:sz w:val="24"/>
          <w:szCs w:val="24"/>
          <w:lang w:val="en-US"/>
        </w:rPr>
        <w:t>Preparation funding requests for stage II HPMP</w:t>
      </w:r>
    </w:p>
    <w:p w14:paraId="035F3C1F" w14:textId="77777777" w:rsidR="00C54AA3" w:rsidRPr="00C93EF0" w:rsidRDefault="00C54AA3" w:rsidP="00C54AA3">
      <w:pPr>
        <w:rPr>
          <w:rFonts w:asciiTheme="minorHAnsi" w:hAnsiTheme="minorHAnsi"/>
          <w:color w:val="000000" w:themeColor="text1"/>
          <w:sz w:val="24"/>
          <w:szCs w:val="24"/>
          <w:lang w:val="en-US"/>
        </w:rPr>
      </w:pPr>
    </w:p>
    <w:p w14:paraId="77922FAD" w14:textId="77777777" w:rsidR="00C54AA3" w:rsidRPr="00C93EF0" w:rsidRDefault="00C54AA3" w:rsidP="00C54AA3">
      <w:pPr>
        <w:rPr>
          <w:rFonts w:asciiTheme="minorHAnsi" w:hAnsiTheme="minorHAnsi"/>
          <w:color w:val="000000" w:themeColor="text1"/>
          <w:sz w:val="24"/>
          <w:szCs w:val="24"/>
          <w:lang w:val="en-US"/>
        </w:rPr>
      </w:pPr>
      <w:r w:rsidRPr="00C93EF0">
        <w:rPr>
          <w:rFonts w:asciiTheme="minorHAnsi" w:hAnsiTheme="minorHAnsi"/>
          <w:color w:val="000000" w:themeColor="text1"/>
          <w:sz w:val="24"/>
          <w:szCs w:val="24"/>
          <w:lang w:val="en-US"/>
        </w:rPr>
        <w:t>UNDP is submitting 3 funding requests for the preparation of stage II of HPMPs to the 81</w:t>
      </w:r>
      <w:r w:rsidRPr="00C93EF0">
        <w:rPr>
          <w:rFonts w:asciiTheme="minorHAnsi" w:hAnsiTheme="minorHAnsi"/>
          <w:color w:val="000000" w:themeColor="text1"/>
          <w:sz w:val="24"/>
          <w:szCs w:val="24"/>
          <w:vertAlign w:val="superscript"/>
          <w:lang w:val="en-US"/>
        </w:rPr>
        <w:t>st</w:t>
      </w:r>
      <w:r w:rsidRPr="00C93EF0">
        <w:rPr>
          <w:rFonts w:asciiTheme="minorHAnsi" w:hAnsiTheme="minorHAnsi"/>
          <w:color w:val="000000" w:themeColor="text1"/>
          <w:sz w:val="24"/>
          <w:szCs w:val="24"/>
          <w:lang w:val="en-US"/>
        </w:rPr>
        <w:t xml:space="preserve"> ExCom meeting. The Annex 2 contains PRP submissions.</w:t>
      </w:r>
    </w:p>
    <w:p w14:paraId="3E3BE573" w14:textId="77777777" w:rsidR="00C54AA3" w:rsidRPr="00C93EF0" w:rsidRDefault="00C54AA3" w:rsidP="00C54AA3">
      <w:pPr>
        <w:rPr>
          <w:rFonts w:asciiTheme="minorHAnsi" w:hAnsiTheme="minorHAnsi"/>
          <w:color w:val="000000" w:themeColor="text1"/>
          <w:sz w:val="24"/>
          <w:szCs w:val="24"/>
          <w:lang w:val="en-US"/>
        </w:rPr>
      </w:pPr>
    </w:p>
    <w:tbl>
      <w:tblPr>
        <w:tblW w:w="9900" w:type="dxa"/>
        <w:tblLook w:val="04A0" w:firstRow="1" w:lastRow="0" w:firstColumn="1" w:lastColumn="0" w:noHBand="0" w:noVBand="1"/>
      </w:tblPr>
      <w:tblGrid>
        <w:gridCol w:w="1158"/>
        <w:gridCol w:w="607"/>
        <w:gridCol w:w="4195"/>
        <w:gridCol w:w="960"/>
        <w:gridCol w:w="960"/>
        <w:gridCol w:w="1040"/>
        <w:gridCol w:w="980"/>
      </w:tblGrid>
      <w:tr w:rsidR="00C93EF0" w:rsidRPr="00C93EF0" w14:paraId="1FBE0886" w14:textId="77777777" w:rsidTr="007010F9">
        <w:trPr>
          <w:trHeight w:val="456"/>
        </w:trPr>
        <w:tc>
          <w:tcPr>
            <w:tcW w:w="1160" w:type="dxa"/>
            <w:tcBorders>
              <w:top w:val="single" w:sz="8" w:space="0" w:color="auto"/>
              <w:left w:val="single" w:sz="8" w:space="0" w:color="auto"/>
              <w:bottom w:val="single" w:sz="4" w:space="0" w:color="auto"/>
              <w:right w:val="single" w:sz="4" w:space="0" w:color="auto"/>
            </w:tcBorders>
            <w:shd w:val="clear" w:color="000000" w:fill="D9D9D9"/>
            <w:hideMark/>
          </w:tcPr>
          <w:p w14:paraId="1ADE524F"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Country</w:t>
            </w:r>
          </w:p>
        </w:tc>
        <w:tc>
          <w:tcPr>
            <w:tcW w:w="600" w:type="dxa"/>
            <w:tcBorders>
              <w:top w:val="single" w:sz="8" w:space="0" w:color="auto"/>
              <w:left w:val="nil"/>
              <w:bottom w:val="single" w:sz="4" w:space="0" w:color="auto"/>
              <w:right w:val="single" w:sz="4" w:space="0" w:color="auto"/>
            </w:tcBorders>
            <w:shd w:val="clear" w:color="000000" w:fill="D9D9D9"/>
            <w:hideMark/>
          </w:tcPr>
          <w:p w14:paraId="5E0858E5"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Type</w:t>
            </w:r>
          </w:p>
        </w:tc>
        <w:tc>
          <w:tcPr>
            <w:tcW w:w="4200" w:type="dxa"/>
            <w:tcBorders>
              <w:top w:val="single" w:sz="8" w:space="0" w:color="auto"/>
              <w:left w:val="nil"/>
              <w:bottom w:val="single" w:sz="4" w:space="0" w:color="auto"/>
              <w:right w:val="single" w:sz="4" w:space="0" w:color="auto"/>
            </w:tcBorders>
            <w:shd w:val="clear" w:color="000000" w:fill="D9D9D9"/>
            <w:hideMark/>
          </w:tcPr>
          <w:p w14:paraId="01472BE0"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Title</w:t>
            </w:r>
          </w:p>
        </w:tc>
        <w:tc>
          <w:tcPr>
            <w:tcW w:w="960" w:type="dxa"/>
            <w:tcBorders>
              <w:top w:val="single" w:sz="8" w:space="0" w:color="auto"/>
              <w:left w:val="nil"/>
              <w:bottom w:val="single" w:sz="4" w:space="0" w:color="auto"/>
              <w:right w:val="single" w:sz="4" w:space="0" w:color="auto"/>
            </w:tcBorders>
            <w:shd w:val="clear" w:color="000000" w:fill="D9D9D9"/>
            <w:hideMark/>
          </w:tcPr>
          <w:p w14:paraId="226AEC52"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Duration (months)</w:t>
            </w:r>
          </w:p>
        </w:tc>
        <w:tc>
          <w:tcPr>
            <w:tcW w:w="960" w:type="dxa"/>
            <w:tcBorders>
              <w:top w:val="single" w:sz="8" w:space="0" w:color="auto"/>
              <w:left w:val="nil"/>
              <w:bottom w:val="single" w:sz="4" w:space="0" w:color="auto"/>
              <w:right w:val="single" w:sz="4" w:space="0" w:color="auto"/>
            </w:tcBorders>
            <w:shd w:val="clear" w:color="000000" w:fill="D9D9D9"/>
            <w:hideMark/>
          </w:tcPr>
          <w:p w14:paraId="7AF8C540"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Amount</w:t>
            </w:r>
          </w:p>
        </w:tc>
        <w:tc>
          <w:tcPr>
            <w:tcW w:w="1040" w:type="dxa"/>
            <w:tcBorders>
              <w:top w:val="single" w:sz="8" w:space="0" w:color="auto"/>
              <w:left w:val="nil"/>
              <w:bottom w:val="single" w:sz="4" w:space="0" w:color="auto"/>
              <w:right w:val="single" w:sz="4" w:space="0" w:color="auto"/>
            </w:tcBorders>
            <w:shd w:val="clear" w:color="000000" w:fill="D9D9D9"/>
            <w:hideMark/>
          </w:tcPr>
          <w:p w14:paraId="34B42E2F"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Agency Fee</w:t>
            </w:r>
          </w:p>
        </w:tc>
        <w:tc>
          <w:tcPr>
            <w:tcW w:w="980" w:type="dxa"/>
            <w:tcBorders>
              <w:top w:val="single" w:sz="8" w:space="0" w:color="auto"/>
              <w:left w:val="nil"/>
              <w:bottom w:val="single" w:sz="4" w:space="0" w:color="auto"/>
              <w:right w:val="single" w:sz="8" w:space="0" w:color="auto"/>
            </w:tcBorders>
            <w:shd w:val="clear" w:color="000000" w:fill="D9D9D9"/>
            <w:hideMark/>
          </w:tcPr>
          <w:p w14:paraId="7F5CA1F4"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Total</w:t>
            </w:r>
          </w:p>
        </w:tc>
      </w:tr>
      <w:tr w:rsidR="00C93EF0" w:rsidRPr="00C93EF0" w14:paraId="7699BD5C" w14:textId="77777777" w:rsidTr="007010F9">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5859D252"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Costa Rica</w:t>
            </w:r>
          </w:p>
        </w:tc>
        <w:tc>
          <w:tcPr>
            <w:tcW w:w="600" w:type="dxa"/>
            <w:tcBorders>
              <w:top w:val="nil"/>
              <w:left w:val="nil"/>
              <w:bottom w:val="single" w:sz="4" w:space="0" w:color="auto"/>
              <w:right w:val="single" w:sz="4" w:space="0" w:color="auto"/>
            </w:tcBorders>
            <w:shd w:val="clear" w:color="auto" w:fill="auto"/>
            <w:vAlign w:val="center"/>
            <w:hideMark/>
          </w:tcPr>
          <w:p w14:paraId="08E6853C"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PRP</w:t>
            </w:r>
          </w:p>
        </w:tc>
        <w:tc>
          <w:tcPr>
            <w:tcW w:w="4200" w:type="dxa"/>
            <w:tcBorders>
              <w:top w:val="nil"/>
              <w:left w:val="nil"/>
              <w:bottom w:val="single" w:sz="4" w:space="0" w:color="auto"/>
              <w:right w:val="single" w:sz="4" w:space="0" w:color="auto"/>
            </w:tcBorders>
            <w:shd w:val="clear" w:color="auto" w:fill="auto"/>
            <w:vAlign w:val="center"/>
            <w:hideMark/>
          </w:tcPr>
          <w:p w14:paraId="0E92026D"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Stage II HPMP Preparation</w:t>
            </w:r>
          </w:p>
        </w:tc>
        <w:tc>
          <w:tcPr>
            <w:tcW w:w="960" w:type="dxa"/>
            <w:tcBorders>
              <w:top w:val="nil"/>
              <w:left w:val="nil"/>
              <w:bottom w:val="single" w:sz="4" w:space="0" w:color="auto"/>
              <w:right w:val="single" w:sz="4" w:space="0" w:color="auto"/>
            </w:tcBorders>
            <w:shd w:val="clear" w:color="auto" w:fill="auto"/>
            <w:vAlign w:val="center"/>
            <w:hideMark/>
          </w:tcPr>
          <w:p w14:paraId="1273C8D9"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12</w:t>
            </w:r>
          </w:p>
        </w:tc>
        <w:tc>
          <w:tcPr>
            <w:tcW w:w="960" w:type="dxa"/>
            <w:tcBorders>
              <w:top w:val="nil"/>
              <w:left w:val="nil"/>
              <w:bottom w:val="single" w:sz="4" w:space="0" w:color="auto"/>
              <w:right w:val="single" w:sz="4" w:space="0" w:color="auto"/>
            </w:tcBorders>
            <w:shd w:val="clear" w:color="auto" w:fill="auto"/>
            <w:vAlign w:val="center"/>
            <w:hideMark/>
          </w:tcPr>
          <w:p w14:paraId="7EECD79D"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40,000</w:t>
            </w:r>
          </w:p>
        </w:tc>
        <w:tc>
          <w:tcPr>
            <w:tcW w:w="1040" w:type="dxa"/>
            <w:tcBorders>
              <w:top w:val="nil"/>
              <w:left w:val="nil"/>
              <w:bottom w:val="single" w:sz="4" w:space="0" w:color="auto"/>
              <w:right w:val="single" w:sz="4" w:space="0" w:color="auto"/>
            </w:tcBorders>
            <w:shd w:val="clear" w:color="auto" w:fill="auto"/>
            <w:vAlign w:val="center"/>
            <w:hideMark/>
          </w:tcPr>
          <w:p w14:paraId="5F18975F"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2,800</w:t>
            </w:r>
          </w:p>
        </w:tc>
        <w:tc>
          <w:tcPr>
            <w:tcW w:w="980" w:type="dxa"/>
            <w:tcBorders>
              <w:top w:val="nil"/>
              <w:left w:val="nil"/>
              <w:bottom w:val="single" w:sz="4" w:space="0" w:color="auto"/>
              <w:right w:val="single" w:sz="8" w:space="0" w:color="auto"/>
            </w:tcBorders>
            <w:shd w:val="clear" w:color="auto" w:fill="auto"/>
            <w:vAlign w:val="center"/>
            <w:hideMark/>
          </w:tcPr>
          <w:p w14:paraId="4D7402BC"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42,800</w:t>
            </w:r>
          </w:p>
        </w:tc>
      </w:tr>
      <w:tr w:rsidR="00C93EF0" w:rsidRPr="00C93EF0" w14:paraId="308EF25B" w14:textId="77777777" w:rsidTr="007010F9">
        <w:trPr>
          <w:trHeight w:val="288"/>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0302752D"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Ghana</w:t>
            </w:r>
          </w:p>
        </w:tc>
        <w:tc>
          <w:tcPr>
            <w:tcW w:w="600" w:type="dxa"/>
            <w:tcBorders>
              <w:top w:val="nil"/>
              <w:left w:val="nil"/>
              <w:bottom w:val="single" w:sz="4" w:space="0" w:color="auto"/>
              <w:right w:val="single" w:sz="4" w:space="0" w:color="auto"/>
            </w:tcBorders>
            <w:shd w:val="clear" w:color="auto" w:fill="auto"/>
            <w:vAlign w:val="center"/>
            <w:hideMark/>
          </w:tcPr>
          <w:p w14:paraId="1055F17A"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PRP</w:t>
            </w:r>
          </w:p>
        </w:tc>
        <w:tc>
          <w:tcPr>
            <w:tcW w:w="4200" w:type="dxa"/>
            <w:tcBorders>
              <w:top w:val="nil"/>
              <w:left w:val="nil"/>
              <w:bottom w:val="single" w:sz="4" w:space="0" w:color="auto"/>
              <w:right w:val="single" w:sz="4" w:space="0" w:color="auto"/>
            </w:tcBorders>
            <w:shd w:val="clear" w:color="auto" w:fill="auto"/>
            <w:vAlign w:val="center"/>
            <w:hideMark/>
          </w:tcPr>
          <w:p w14:paraId="4C1D9CA7"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Stage II HPMP Preparation</w:t>
            </w:r>
          </w:p>
        </w:tc>
        <w:tc>
          <w:tcPr>
            <w:tcW w:w="960" w:type="dxa"/>
            <w:tcBorders>
              <w:top w:val="nil"/>
              <w:left w:val="nil"/>
              <w:bottom w:val="single" w:sz="4" w:space="0" w:color="auto"/>
              <w:right w:val="single" w:sz="4" w:space="0" w:color="auto"/>
            </w:tcBorders>
            <w:shd w:val="clear" w:color="auto" w:fill="auto"/>
            <w:vAlign w:val="center"/>
            <w:hideMark/>
          </w:tcPr>
          <w:p w14:paraId="270FA084"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12</w:t>
            </w:r>
          </w:p>
        </w:tc>
        <w:tc>
          <w:tcPr>
            <w:tcW w:w="960" w:type="dxa"/>
            <w:tcBorders>
              <w:top w:val="nil"/>
              <w:left w:val="nil"/>
              <w:bottom w:val="single" w:sz="4" w:space="0" w:color="auto"/>
              <w:right w:val="single" w:sz="4" w:space="0" w:color="auto"/>
            </w:tcBorders>
            <w:shd w:val="clear" w:color="auto" w:fill="auto"/>
            <w:vAlign w:val="center"/>
            <w:hideMark/>
          </w:tcPr>
          <w:p w14:paraId="1D8DA65F"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60,000</w:t>
            </w:r>
          </w:p>
        </w:tc>
        <w:tc>
          <w:tcPr>
            <w:tcW w:w="1040" w:type="dxa"/>
            <w:tcBorders>
              <w:top w:val="nil"/>
              <w:left w:val="nil"/>
              <w:bottom w:val="single" w:sz="4" w:space="0" w:color="auto"/>
              <w:right w:val="single" w:sz="4" w:space="0" w:color="auto"/>
            </w:tcBorders>
            <w:shd w:val="clear" w:color="auto" w:fill="auto"/>
            <w:vAlign w:val="center"/>
            <w:hideMark/>
          </w:tcPr>
          <w:p w14:paraId="5E3449C0"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4,200</w:t>
            </w:r>
          </w:p>
        </w:tc>
        <w:tc>
          <w:tcPr>
            <w:tcW w:w="980" w:type="dxa"/>
            <w:tcBorders>
              <w:top w:val="nil"/>
              <w:left w:val="nil"/>
              <w:bottom w:val="single" w:sz="4" w:space="0" w:color="auto"/>
              <w:right w:val="single" w:sz="8" w:space="0" w:color="auto"/>
            </w:tcBorders>
            <w:shd w:val="clear" w:color="auto" w:fill="auto"/>
            <w:vAlign w:val="center"/>
            <w:hideMark/>
          </w:tcPr>
          <w:p w14:paraId="16FE3048"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64,200</w:t>
            </w:r>
          </w:p>
        </w:tc>
      </w:tr>
      <w:tr w:rsidR="00C93EF0" w:rsidRPr="00C93EF0" w14:paraId="4A9D7492" w14:textId="77777777" w:rsidTr="007010F9">
        <w:trPr>
          <w:trHeight w:val="288"/>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76F4495F"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Jamaica</w:t>
            </w:r>
          </w:p>
        </w:tc>
        <w:tc>
          <w:tcPr>
            <w:tcW w:w="600" w:type="dxa"/>
            <w:tcBorders>
              <w:top w:val="nil"/>
              <w:left w:val="nil"/>
              <w:bottom w:val="single" w:sz="4" w:space="0" w:color="auto"/>
              <w:right w:val="single" w:sz="4" w:space="0" w:color="auto"/>
            </w:tcBorders>
            <w:shd w:val="clear" w:color="auto" w:fill="auto"/>
            <w:vAlign w:val="center"/>
            <w:hideMark/>
          </w:tcPr>
          <w:p w14:paraId="14AFCA2F"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PRP</w:t>
            </w:r>
          </w:p>
        </w:tc>
        <w:tc>
          <w:tcPr>
            <w:tcW w:w="4200" w:type="dxa"/>
            <w:tcBorders>
              <w:top w:val="nil"/>
              <w:left w:val="nil"/>
              <w:bottom w:val="single" w:sz="4" w:space="0" w:color="auto"/>
              <w:right w:val="single" w:sz="4" w:space="0" w:color="auto"/>
            </w:tcBorders>
            <w:shd w:val="clear" w:color="auto" w:fill="auto"/>
            <w:vAlign w:val="center"/>
            <w:hideMark/>
          </w:tcPr>
          <w:p w14:paraId="36EC2C8A"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Stage II HPMP Preparation</w:t>
            </w:r>
          </w:p>
        </w:tc>
        <w:tc>
          <w:tcPr>
            <w:tcW w:w="960" w:type="dxa"/>
            <w:tcBorders>
              <w:top w:val="nil"/>
              <w:left w:val="nil"/>
              <w:bottom w:val="single" w:sz="4" w:space="0" w:color="auto"/>
              <w:right w:val="single" w:sz="4" w:space="0" w:color="auto"/>
            </w:tcBorders>
            <w:shd w:val="clear" w:color="auto" w:fill="auto"/>
            <w:vAlign w:val="center"/>
            <w:hideMark/>
          </w:tcPr>
          <w:p w14:paraId="1D757E34"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12</w:t>
            </w:r>
          </w:p>
        </w:tc>
        <w:tc>
          <w:tcPr>
            <w:tcW w:w="960" w:type="dxa"/>
            <w:tcBorders>
              <w:top w:val="nil"/>
              <w:left w:val="nil"/>
              <w:bottom w:val="single" w:sz="4" w:space="0" w:color="auto"/>
              <w:right w:val="single" w:sz="4" w:space="0" w:color="auto"/>
            </w:tcBorders>
            <w:shd w:val="clear" w:color="auto" w:fill="auto"/>
            <w:vAlign w:val="center"/>
            <w:hideMark/>
          </w:tcPr>
          <w:p w14:paraId="3F776316"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40,000</w:t>
            </w:r>
          </w:p>
        </w:tc>
        <w:tc>
          <w:tcPr>
            <w:tcW w:w="1040" w:type="dxa"/>
            <w:tcBorders>
              <w:top w:val="nil"/>
              <w:left w:val="nil"/>
              <w:bottom w:val="single" w:sz="4" w:space="0" w:color="auto"/>
              <w:right w:val="single" w:sz="4" w:space="0" w:color="auto"/>
            </w:tcBorders>
            <w:shd w:val="clear" w:color="auto" w:fill="auto"/>
            <w:vAlign w:val="center"/>
            <w:hideMark/>
          </w:tcPr>
          <w:p w14:paraId="622126CB"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2,800</w:t>
            </w:r>
          </w:p>
        </w:tc>
        <w:tc>
          <w:tcPr>
            <w:tcW w:w="980" w:type="dxa"/>
            <w:tcBorders>
              <w:top w:val="nil"/>
              <w:left w:val="nil"/>
              <w:bottom w:val="single" w:sz="4" w:space="0" w:color="auto"/>
              <w:right w:val="single" w:sz="8" w:space="0" w:color="auto"/>
            </w:tcBorders>
            <w:shd w:val="clear" w:color="auto" w:fill="auto"/>
            <w:vAlign w:val="center"/>
            <w:hideMark/>
          </w:tcPr>
          <w:p w14:paraId="2CDA37DA"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42,800</w:t>
            </w:r>
          </w:p>
        </w:tc>
      </w:tr>
      <w:tr w:rsidR="00C93EF0" w:rsidRPr="00C93EF0" w14:paraId="2534FC86" w14:textId="77777777" w:rsidTr="007010F9">
        <w:trPr>
          <w:trHeight w:val="300"/>
        </w:trPr>
        <w:tc>
          <w:tcPr>
            <w:tcW w:w="6920" w:type="dxa"/>
            <w:gridSpan w:val="4"/>
            <w:tcBorders>
              <w:top w:val="single" w:sz="4" w:space="0" w:color="auto"/>
              <w:left w:val="single" w:sz="8" w:space="0" w:color="auto"/>
              <w:bottom w:val="single" w:sz="8" w:space="0" w:color="auto"/>
              <w:right w:val="single" w:sz="4" w:space="0" w:color="auto"/>
            </w:tcBorders>
            <w:shd w:val="clear" w:color="000000" w:fill="D9D9D9"/>
            <w:vAlign w:val="center"/>
            <w:hideMark/>
          </w:tcPr>
          <w:p w14:paraId="158DDEBB" w14:textId="77777777" w:rsidR="00C54AA3" w:rsidRPr="00C93EF0" w:rsidRDefault="00C54AA3" w:rsidP="007010F9">
            <w:pPr>
              <w:jc w:val="left"/>
              <w:rPr>
                <w:b/>
                <w:bCs/>
                <w:color w:val="000000" w:themeColor="text1"/>
                <w:sz w:val="18"/>
                <w:szCs w:val="18"/>
                <w:lang w:val="en-US"/>
              </w:rPr>
            </w:pPr>
            <w:r w:rsidRPr="00C93EF0">
              <w:rPr>
                <w:b/>
                <w:bCs/>
                <w:color w:val="000000" w:themeColor="text1"/>
                <w:sz w:val="18"/>
                <w:szCs w:val="18"/>
                <w:lang w:val="en-US"/>
              </w:rPr>
              <w:t>Total (3 requests)</w:t>
            </w:r>
          </w:p>
        </w:tc>
        <w:tc>
          <w:tcPr>
            <w:tcW w:w="960" w:type="dxa"/>
            <w:tcBorders>
              <w:top w:val="nil"/>
              <w:left w:val="nil"/>
              <w:bottom w:val="single" w:sz="8" w:space="0" w:color="auto"/>
              <w:right w:val="single" w:sz="4" w:space="0" w:color="auto"/>
            </w:tcBorders>
            <w:shd w:val="clear" w:color="000000" w:fill="D9D9D9"/>
            <w:vAlign w:val="center"/>
            <w:hideMark/>
          </w:tcPr>
          <w:p w14:paraId="7EA66FAA"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140,000</w:t>
            </w:r>
          </w:p>
        </w:tc>
        <w:tc>
          <w:tcPr>
            <w:tcW w:w="1040" w:type="dxa"/>
            <w:tcBorders>
              <w:top w:val="nil"/>
              <w:left w:val="nil"/>
              <w:bottom w:val="single" w:sz="8" w:space="0" w:color="auto"/>
              <w:right w:val="single" w:sz="4" w:space="0" w:color="auto"/>
            </w:tcBorders>
            <w:shd w:val="clear" w:color="000000" w:fill="D9D9D9"/>
            <w:vAlign w:val="center"/>
            <w:hideMark/>
          </w:tcPr>
          <w:p w14:paraId="5216D4C0"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9,800</w:t>
            </w:r>
          </w:p>
        </w:tc>
        <w:tc>
          <w:tcPr>
            <w:tcW w:w="980" w:type="dxa"/>
            <w:tcBorders>
              <w:top w:val="nil"/>
              <w:left w:val="nil"/>
              <w:bottom w:val="single" w:sz="8" w:space="0" w:color="auto"/>
              <w:right w:val="single" w:sz="8" w:space="0" w:color="auto"/>
            </w:tcBorders>
            <w:shd w:val="clear" w:color="000000" w:fill="D9D9D9"/>
            <w:vAlign w:val="center"/>
            <w:hideMark/>
          </w:tcPr>
          <w:p w14:paraId="50ECBDAA"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149,800</w:t>
            </w:r>
          </w:p>
        </w:tc>
      </w:tr>
    </w:tbl>
    <w:p w14:paraId="7CC86B61" w14:textId="77777777" w:rsidR="00C54AA3" w:rsidRPr="00C93EF0" w:rsidRDefault="00C54AA3" w:rsidP="00C54AA3">
      <w:pPr>
        <w:rPr>
          <w:rFonts w:asciiTheme="minorHAnsi" w:hAnsiTheme="minorHAnsi"/>
          <w:color w:val="000000" w:themeColor="text1"/>
          <w:sz w:val="24"/>
          <w:szCs w:val="24"/>
          <w:lang w:val="en-US"/>
        </w:rPr>
      </w:pPr>
    </w:p>
    <w:p w14:paraId="2FCC6C1D" w14:textId="77777777" w:rsidR="00C54AA3" w:rsidRPr="00C93EF0" w:rsidRDefault="00C54AA3" w:rsidP="00C54AA3">
      <w:pPr>
        <w:rPr>
          <w:rFonts w:asciiTheme="minorHAnsi" w:hAnsiTheme="minorHAnsi"/>
          <w:color w:val="000000" w:themeColor="text1"/>
          <w:sz w:val="24"/>
          <w:szCs w:val="24"/>
          <w:lang w:val="en-US"/>
        </w:rPr>
      </w:pPr>
      <w:r w:rsidRPr="00C93EF0">
        <w:rPr>
          <w:rFonts w:asciiTheme="minorHAnsi" w:hAnsiTheme="minorHAnsi"/>
          <w:b/>
          <w:color w:val="000000" w:themeColor="text1"/>
          <w:sz w:val="24"/>
          <w:szCs w:val="24"/>
          <w:lang w:val="en-US"/>
        </w:rPr>
        <w:t>Requests for enabling activities to support the phase-down of HFCs for Article 5 countries</w:t>
      </w:r>
    </w:p>
    <w:p w14:paraId="505C6263" w14:textId="77777777" w:rsidR="00C54AA3" w:rsidRPr="00C93EF0" w:rsidRDefault="00C54AA3" w:rsidP="00C54AA3">
      <w:pPr>
        <w:rPr>
          <w:rFonts w:asciiTheme="minorHAnsi" w:hAnsiTheme="minorHAnsi"/>
          <w:color w:val="000000" w:themeColor="text1"/>
          <w:sz w:val="24"/>
          <w:szCs w:val="24"/>
          <w:lang w:val="en-US"/>
        </w:rPr>
      </w:pPr>
    </w:p>
    <w:p w14:paraId="03373F3E" w14:textId="77777777" w:rsidR="00C54AA3" w:rsidRPr="00C93EF0" w:rsidRDefault="00C54AA3" w:rsidP="00C54AA3">
      <w:pPr>
        <w:rPr>
          <w:rFonts w:asciiTheme="minorHAnsi" w:hAnsiTheme="minorHAnsi"/>
          <w:color w:val="000000" w:themeColor="text1"/>
          <w:sz w:val="24"/>
          <w:szCs w:val="24"/>
          <w:lang w:val="en-US"/>
        </w:rPr>
      </w:pPr>
      <w:r w:rsidRPr="00C93EF0">
        <w:rPr>
          <w:rFonts w:asciiTheme="minorHAnsi" w:hAnsiTheme="minorHAnsi"/>
          <w:color w:val="000000" w:themeColor="text1"/>
          <w:sz w:val="24"/>
          <w:szCs w:val="24"/>
          <w:lang w:val="en-US"/>
        </w:rPr>
        <w:t>UNDP is submitting 5 requests for enabling activities as per the table below. The associated requests, except the one for Paraguay, are included in Annex 3. The request for Panama will be included in the Work Programme submitted by UNEP which is a Lead Agency.</w:t>
      </w:r>
    </w:p>
    <w:p w14:paraId="7981E7BD" w14:textId="77777777" w:rsidR="00C54AA3" w:rsidRPr="00C93EF0" w:rsidRDefault="00C54AA3" w:rsidP="00C54AA3">
      <w:pPr>
        <w:rPr>
          <w:rFonts w:asciiTheme="minorHAnsi" w:hAnsiTheme="minorHAnsi"/>
          <w:color w:val="000000" w:themeColor="text1"/>
          <w:sz w:val="24"/>
          <w:szCs w:val="24"/>
          <w:lang w:val="en-US"/>
        </w:rPr>
      </w:pPr>
    </w:p>
    <w:tbl>
      <w:tblPr>
        <w:tblW w:w="9900" w:type="dxa"/>
        <w:tblLook w:val="04A0" w:firstRow="1" w:lastRow="0" w:firstColumn="1" w:lastColumn="0" w:noHBand="0" w:noVBand="1"/>
      </w:tblPr>
      <w:tblGrid>
        <w:gridCol w:w="1159"/>
        <w:gridCol w:w="607"/>
        <w:gridCol w:w="4194"/>
        <w:gridCol w:w="960"/>
        <w:gridCol w:w="960"/>
        <w:gridCol w:w="1040"/>
        <w:gridCol w:w="980"/>
      </w:tblGrid>
      <w:tr w:rsidR="00C93EF0" w:rsidRPr="00C93EF0" w14:paraId="4D313ECD" w14:textId="77777777" w:rsidTr="007010F9">
        <w:trPr>
          <w:trHeight w:val="456"/>
        </w:trPr>
        <w:tc>
          <w:tcPr>
            <w:tcW w:w="1160" w:type="dxa"/>
            <w:tcBorders>
              <w:top w:val="single" w:sz="8" w:space="0" w:color="auto"/>
              <w:left w:val="single" w:sz="8" w:space="0" w:color="auto"/>
              <w:bottom w:val="single" w:sz="4" w:space="0" w:color="auto"/>
              <w:right w:val="single" w:sz="4" w:space="0" w:color="auto"/>
            </w:tcBorders>
            <w:shd w:val="clear" w:color="000000" w:fill="D9D9D9"/>
            <w:hideMark/>
          </w:tcPr>
          <w:p w14:paraId="07A4430A"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Country</w:t>
            </w:r>
          </w:p>
        </w:tc>
        <w:tc>
          <w:tcPr>
            <w:tcW w:w="600" w:type="dxa"/>
            <w:tcBorders>
              <w:top w:val="single" w:sz="8" w:space="0" w:color="auto"/>
              <w:left w:val="nil"/>
              <w:bottom w:val="single" w:sz="4" w:space="0" w:color="auto"/>
              <w:right w:val="single" w:sz="4" w:space="0" w:color="auto"/>
            </w:tcBorders>
            <w:shd w:val="clear" w:color="000000" w:fill="D9D9D9"/>
            <w:hideMark/>
          </w:tcPr>
          <w:p w14:paraId="43AC871D"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Type</w:t>
            </w:r>
          </w:p>
        </w:tc>
        <w:tc>
          <w:tcPr>
            <w:tcW w:w="4200" w:type="dxa"/>
            <w:tcBorders>
              <w:top w:val="single" w:sz="8" w:space="0" w:color="auto"/>
              <w:left w:val="nil"/>
              <w:bottom w:val="single" w:sz="4" w:space="0" w:color="auto"/>
              <w:right w:val="single" w:sz="4" w:space="0" w:color="auto"/>
            </w:tcBorders>
            <w:shd w:val="clear" w:color="000000" w:fill="D9D9D9"/>
            <w:hideMark/>
          </w:tcPr>
          <w:p w14:paraId="4CC82B04"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Title</w:t>
            </w:r>
          </w:p>
        </w:tc>
        <w:tc>
          <w:tcPr>
            <w:tcW w:w="960" w:type="dxa"/>
            <w:tcBorders>
              <w:top w:val="single" w:sz="8" w:space="0" w:color="auto"/>
              <w:left w:val="nil"/>
              <w:bottom w:val="single" w:sz="4" w:space="0" w:color="auto"/>
              <w:right w:val="single" w:sz="4" w:space="0" w:color="auto"/>
            </w:tcBorders>
            <w:shd w:val="clear" w:color="000000" w:fill="D9D9D9"/>
            <w:hideMark/>
          </w:tcPr>
          <w:p w14:paraId="36271D3C"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Duration (months)</w:t>
            </w:r>
          </w:p>
        </w:tc>
        <w:tc>
          <w:tcPr>
            <w:tcW w:w="960" w:type="dxa"/>
            <w:tcBorders>
              <w:top w:val="single" w:sz="8" w:space="0" w:color="auto"/>
              <w:left w:val="nil"/>
              <w:bottom w:val="single" w:sz="4" w:space="0" w:color="auto"/>
              <w:right w:val="single" w:sz="4" w:space="0" w:color="auto"/>
            </w:tcBorders>
            <w:shd w:val="clear" w:color="000000" w:fill="D9D9D9"/>
            <w:hideMark/>
          </w:tcPr>
          <w:p w14:paraId="1599460A"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Amount</w:t>
            </w:r>
          </w:p>
        </w:tc>
        <w:tc>
          <w:tcPr>
            <w:tcW w:w="1040" w:type="dxa"/>
            <w:tcBorders>
              <w:top w:val="single" w:sz="8" w:space="0" w:color="auto"/>
              <w:left w:val="nil"/>
              <w:bottom w:val="single" w:sz="4" w:space="0" w:color="auto"/>
              <w:right w:val="single" w:sz="4" w:space="0" w:color="auto"/>
            </w:tcBorders>
            <w:shd w:val="clear" w:color="000000" w:fill="D9D9D9"/>
            <w:hideMark/>
          </w:tcPr>
          <w:p w14:paraId="3420ACCC"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Agency Fee</w:t>
            </w:r>
          </w:p>
        </w:tc>
        <w:tc>
          <w:tcPr>
            <w:tcW w:w="980" w:type="dxa"/>
            <w:tcBorders>
              <w:top w:val="single" w:sz="8" w:space="0" w:color="auto"/>
              <w:left w:val="nil"/>
              <w:bottom w:val="single" w:sz="4" w:space="0" w:color="auto"/>
              <w:right w:val="single" w:sz="8" w:space="0" w:color="auto"/>
            </w:tcBorders>
            <w:shd w:val="clear" w:color="000000" w:fill="D9D9D9"/>
            <w:hideMark/>
          </w:tcPr>
          <w:p w14:paraId="6491ECAB"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Total</w:t>
            </w:r>
          </w:p>
        </w:tc>
      </w:tr>
      <w:tr w:rsidR="00C93EF0" w:rsidRPr="00C93EF0" w14:paraId="0F437331" w14:textId="77777777" w:rsidTr="007010F9">
        <w:trPr>
          <w:trHeight w:val="288"/>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754320C7"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Bangladesh</w:t>
            </w:r>
          </w:p>
        </w:tc>
        <w:tc>
          <w:tcPr>
            <w:tcW w:w="600" w:type="dxa"/>
            <w:tcBorders>
              <w:top w:val="nil"/>
              <w:left w:val="nil"/>
              <w:bottom w:val="single" w:sz="4" w:space="0" w:color="auto"/>
              <w:right w:val="single" w:sz="4" w:space="0" w:color="auto"/>
            </w:tcBorders>
            <w:shd w:val="clear" w:color="auto" w:fill="auto"/>
            <w:vAlign w:val="center"/>
            <w:hideMark/>
          </w:tcPr>
          <w:p w14:paraId="2B4D581F"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TAS</w:t>
            </w:r>
          </w:p>
        </w:tc>
        <w:tc>
          <w:tcPr>
            <w:tcW w:w="4200" w:type="dxa"/>
            <w:tcBorders>
              <w:top w:val="nil"/>
              <w:left w:val="nil"/>
              <w:bottom w:val="single" w:sz="4" w:space="0" w:color="auto"/>
              <w:right w:val="single" w:sz="4" w:space="0" w:color="auto"/>
            </w:tcBorders>
            <w:shd w:val="clear" w:color="auto" w:fill="auto"/>
            <w:vAlign w:val="center"/>
            <w:hideMark/>
          </w:tcPr>
          <w:p w14:paraId="513A7168"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Enabling activities for Kigali Amendment</w:t>
            </w:r>
          </w:p>
        </w:tc>
        <w:tc>
          <w:tcPr>
            <w:tcW w:w="960" w:type="dxa"/>
            <w:tcBorders>
              <w:top w:val="nil"/>
              <w:left w:val="nil"/>
              <w:bottom w:val="single" w:sz="4" w:space="0" w:color="auto"/>
              <w:right w:val="single" w:sz="4" w:space="0" w:color="auto"/>
            </w:tcBorders>
            <w:shd w:val="clear" w:color="auto" w:fill="auto"/>
            <w:vAlign w:val="center"/>
            <w:hideMark/>
          </w:tcPr>
          <w:p w14:paraId="4A1D7BF2"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18</w:t>
            </w:r>
          </w:p>
        </w:tc>
        <w:tc>
          <w:tcPr>
            <w:tcW w:w="960" w:type="dxa"/>
            <w:tcBorders>
              <w:top w:val="nil"/>
              <w:left w:val="nil"/>
              <w:bottom w:val="single" w:sz="4" w:space="0" w:color="auto"/>
              <w:right w:val="single" w:sz="4" w:space="0" w:color="auto"/>
            </w:tcBorders>
            <w:shd w:val="clear" w:color="auto" w:fill="auto"/>
            <w:vAlign w:val="center"/>
            <w:hideMark/>
          </w:tcPr>
          <w:p w14:paraId="6828D298"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14,000</w:t>
            </w:r>
          </w:p>
        </w:tc>
        <w:tc>
          <w:tcPr>
            <w:tcW w:w="1040" w:type="dxa"/>
            <w:tcBorders>
              <w:top w:val="nil"/>
              <w:left w:val="nil"/>
              <w:bottom w:val="single" w:sz="4" w:space="0" w:color="auto"/>
              <w:right w:val="single" w:sz="4" w:space="0" w:color="auto"/>
            </w:tcBorders>
            <w:shd w:val="clear" w:color="auto" w:fill="auto"/>
            <w:vAlign w:val="center"/>
            <w:hideMark/>
          </w:tcPr>
          <w:p w14:paraId="01240FB4"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980</w:t>
            </w:r>
          </w:p>
        </w:tc>
        <w:tc>
          <w:tcPr>
            <w:tcW w:w="980" w:type="dxa"/>
            <w:tcBorders>
              <w:top w:val="nil"/>
              <w:left w:val="nil"/>
              <w:bottom w:val="single" w:sz="4" w:space="0" w:color="auto"/>
              <w:right w:val="single" w:sz="8" w:space="0" w:color="auto"/>
            </w:tcBorders>
            <w:shd w:val="clear" w:color="auto" w:fill="auto"/>
            <w:vAlign w:val="center"/>
            <w:hideMark/>
          </w:tcPr>
          <w:p w14:paraId="5F7B10E1"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14,980</w:t>
            </w:r>
          </w:p>
        </w:tc>
      </w:tr>
      <w:tr w:rsidR="00C93EF0" w:rsidRPr="00C93EF0" w14:paraId="73D94E39" w14:textId="77777777" w:rsidTr="007010F9">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29A6C983"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Cuba</w:t>
            </w:r>
          </w:p>
        </w:tc>
        <w:tc>
          <w:tcPr>
            <w:tcW w:w="600" w:type="dxa"/>
            <w:tcBorders>
              <w:top w:val="nil"/>
              <w:left w:val="nil"/>
              <w:bottom w:val="single" w:sz="4" w:space="0" w:color="auto"/>
              <w:right w:val="single" w:sz="4" w:space="0" w:color="auto"/>
            </w:tcBorders>
            <w:shd w:val="clear" w:color="auto" w:fill="auto"/>
            <w:vAlign w:val="center"/>
            <w:hideMark/>
          </w:tcPr>
          <w:p w14:paraId="7E8D6E98"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TAS</w:t>
            </w:r>
          </w:p>
        </w:tc>
        <w:tc>
          <w:tcPr>
            <w:tcW w:w="4200" w:type="dxa"/>
            <w:tcBorders>
              <w:top w:val="nil"/>
              <w:left w:val="nil"/>
              <w:bottom w:val="single" w:sz="4" w:space="0" w:color="auto"/>
              <w:right w:val="single" w:sz="4" w:space="0" w:color="auto"/>
            </w:tcBorders>
            <w:shd w:val="clear" w:color="auto" w:fill="auto"/>
            <w:vAlign w:val="center"/>
            <w:hideMark/>
          </w:tcPr>
          <w:p w14:paraId="12D8AC6A"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Enabling activities for Kigali Amendment</w:t>
            </w:r>
          </w:p>
        </w:tc>
        <w:tc>
          <w:tcPr>
            <w:tcW w:w="960" w:type="dxa"/>
            <w:tcBorders>
              <w:top w:val="nil"/>
              <w:left w:val="nil"/>
              <w:bottom w:val="single" w:sz="4" w:space="0" w:color="auto"/>
              <w:right w:val="single" w:sz="4" w:space="0" w:color="auto"/>
            </w:tcBorders>
            <w:shd w:val="clear" w:color="auto" w:fill="auto"/>
            <w:vAlign w:val="center"/>
            <w:hideMark/>
          </w:tcPr>
          <w:p w14:paraId="1D5B2744"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18</w:t>
            </w:r>
          </w:p>
        </w:tc>
        <w:tc>
          <w:tcPr>
            <w:tcW w:w="960" w:type="dxa"/>
            <w:tcBorders>
              <w:top w:val="nil"/>
              <w:left w:val="nil"/>
              <w:bottom w:val="single" w:sz="4" w:space="0" w:color="auto"/>
              <w:right w:val="single" w:sz="4" w:space="0" w:color="auto"/>
            </w:tcBorders>
            <w:shd w:val="clear" w:color="auto" w:fill="auto"/>
            <w:vAlign w:val="center"/>
            <w:hideMark/>
          </w:tcPr>
          <w:p w14:paraId="4CFE1D7D"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75,000</w:t>
            </w:r>
          </w:p>
        </w:tc>
        <w:tc>
          <w:tcPr>
            <w:tcW w:w="1040" w:type="dxa"/>
            <w:tcBorders>
              <w:top w:val="nil"/>
              <w:left w:val="nil"/>
              <w:bottom w:val="single" w:sz="4" w:space="0" w:color="auto"/>
              <w:right w:val="single" w:sz="4" w:space="0" w:color="auto"/>
            </w:tcBorders>
            <w:shd w:val="clear" w:color="auto" w:fill="auto"/>
            <w:vAlign w:val="center"/>
            <w:hideMark/>
          </w:tcPr>
          <w:p w14:paraId="4BBE30AE"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5,250</w:t>
            </w:r>
          </w:p>
        </w:tc>
        <w:tc>
          <w:tcPr>
            <w:tcW w:w="980" w:type="dxa"/>
            <w:tcBorders>
              <w:top w:val="nil"/>
              <w:left w:val="nil"/>
              <w:bottom w:val="single" w:sz="4" w:space="0" w:color="auto"/>
              <w:right w:val="single" w:sz="8" w:space="0" w:color="auto"/>
            </w:tcBorders>
            <w:shd w:val="clear" w:color="auto" w:fill="auto"/>
            <w:vAlign w:val="center"/>
            <w:hideMark/>
          </w:tcPr>
          <w:p w14:paraId="5A5E6F1B"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80,250</w:t>
            </w:r>
          </w:p>
        </w:tc>
      </w:tr>
      <w:tr w:rsidR="00C93EF0" w:rsidRPr="00C93EF0" w14:paraId="0AD45E39" w14:textId="77777777" w:rsidTr="007010F9">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729AE4BA"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El Salvador</w:t>
            </w:r>
          </w:p>
        </w:tc>
        <w:tc>
          <w:tcPr>
            <w:tcW w:w="600" w:type="dxa"/>
            <w:tcBorders>
              <w:top w:val="nil"/>
              <w:left w:val="nil"/>
              <w:bottom w:val="single" w:sz="4" w:space="0" w:color="auto"/>
              <w:right w:val="single" w:sz="4" w:space="0" w:color="auto"/>
            </w:tcBorders>
            <w:shd w:val="clear" w:color="auto" w:fill="auto"/>
            <w:vAlign w:val="center"/>
            <w:hideMark/>
          </w:tcPr>
          <w:p w14:paraId="3B45B5DF"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TAS</w:t>
            </w:r>
          </w:p>
        </w:tc>
        <w:tc>
          <w:tcPr>
            <w:tcW w:w="4200" w:type="dxa"/>
            <w:tcBorders>
              <w:top w:val="nil"/>
              <w:left w:val="nil"/>
              <w:bottom w:val="single" w:sz="4" w:space="0" w:color="auto"/>
              <w:right w:val="single" w:sz="4" w:space="0" w:color="auto"/>
            </w:tcBorders>
            <w:shd w:val="clear" w:color="auto" w:fill="auto"/>
            <w:vAlign w:val="center"/>
            <w:hideMark/>
          </w:tcPr>
          <w:p w14:paraId="7C5F010D"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Enabling activities for Kigali Amendment</w:t>
            </w:r>
          </w:p>
        </w:tc>
        <w:tc>
          <w:tcPr>
            <w:tcW w:w="960" w:type="dxa"/>
            <w:tcBorders>
              <w:top w:val="nil"/>
              <w:left w:val="nil"/>
              <w:bottom w:val="single" w:sz="4" w:space="0" w:color="auto"/>
              <w:right w:val="single" w:sz="4" w:space="0" w:color="auto"/>
            </w:tcBorders>
            <w:shd w:val="clear" w:color="auto" w:fill="auto"/>
            <w:vAlign w:val="center"/>
            <w:hideMark/>
          </w:tcPr>
          <w:p w14:paraId="63B85624"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18</w:t>
            </w:r>
          </w:p>
        </w:tc>
        <w:tc>
          <w:tcPr>
            <w:tcW w:w="960" w:type="dxa"/>
            <w:tcBorders>
              <w:top w:val="nil"/>
              <w:left w:val="nil"/>
              <w:bottom w:val="single" w:sz="4" w:space="0" w:color="auto"/>
              <w:right w:val="single" w:sz="4" w:space="0" w:color="auto"/>
            </w:tcBorders>
            <w:shd w:val="clear" w:color="auto" w:fill="auto"/>
            <w:vAlign w:val="center"/>
            <w:hideMark/>
          </w:tcPr>
          <w:p w14:paraId="31CD9E30"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100,000</w:t>
            </w:r>
          </w:p>
        </w:tc>
        <w:tc>
          <w:tcPr>
            <w:tcW w:w="1040" w:type="dxa"/>
            <w:tcBorders>
              <w:top w:val="nil"/>
              <w:left w:val="nil"/>
              <w:bottom w:val="single" w:sz="4" w:space="0" w:color="auto"/>
              <w:right w:val="single" w:sz="4" w:space="0" w:color="auto"/>
            </w:tcBorders>
            <w:shd w:val="clear" w:color="auto" w:fill="auto"/>
            <w:vAlign w:val="center"/>
            <w:hideMark/>
          </w:tcPr>
          <w:p w14:paraId="383A5BA0"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7,000</w:t>
            </w:r>
          </w:p>
        </w:tc>
        <w:tc>
          <w:tcPr>
            <w:tcW w:w="980" w:type="dxa"/>
            <w:tcBorders>
              <w:top w:val="nil"/>
              <w:left w:val="nil"/>
              <w:bottom w:val="single" w:sz="4" w:space="0" w:color="auto"/>
              <w:right w:val="single" w:sz="8" w:space="0" w:color="auto"/>
            </w:tcBorders>
            <w:shd w:val="clear" w:color="auto" w:fill="auto"/>
            <w:vAlign w:val="center"/>
            <w:hideMark/>
          </w:tcPr>
          <w:p w14:paraId="31D9C7D7"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107,000</w:t>
            </w:r>
          </w:p>
        </w:tc>
      </w:tr>
      <w:tr w:rsidR="00C93EF0" w:rsidRPr="00C93EF0" w14:paraId="2852AB2F" w14:textId="77777777" w:rsidTr="007010F9">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102F5F64"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Panama</w:t>
            </w:r>
          </w:p>
        </w:tc>
        <w:tc>
          <w:tcPr>
            <w:tcW w:w="600" w:type="dxa"/>
            <w:tcBorders>
              <w:top w:val="nil"/>
              <w:left w:val="nil"/>
              <w:bottom w:val="single" w:sz="4" w:space="0" w:color="auto"/>
              <w:right w:val="single" w:sz="4" w:space="0" w:color="auto"/>
            </w:tcBorders>
            <w:shd w:val="clear" w:color="auto" w:fill="auto"/>
            <w:vAlign w:val="center"/>
            <w:hideMark/>
          </w:tcPr>
          <w:p w14:paraId="046B3907"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TAS</w:t>
            </w:r>
          </w:p>
        </w:tc>
        <w:tc>
          <w:tcPr>
            <w:tcW w:w="4200" w:type="dxa"/>
            <w:tcBorders>
              <w:top w:val="nil"/>
              <w:left w:val="nil"/>
              <w:bottom w:val="single" w:sz="4" w:space="0" w:color="auto"/>
              <w:right w:val="single" w:sz="4" w:space="0" w:color="auto"/>
            </w:tcBorders>
            <w:shd w:val="clear" w:color="auto" w:fill="auto"/>
            <w:vAlign w:val="center"/>
            <w:hideMark/>
          </w:tcPr>
          <w:p w14:paraId="20776FC7"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Enabling activities for Kigali Amendment</w:t>
            </w:r>
          </w:p>
        </w:tc>
        <w:tc>
          <w:tcPr>
            <w:tcW w:w="960" w:type="dxa"/>
            <w:tcBorders>
              <w:top w:val="nil"/>
              <w:left w:val="nil"/>
              <w:bottom w:val="single" w:sz="4" w:space="0" w:color="auto"/>
              <w:right w:val="single" w:sz="4" w:space="0" w:color="auto"/>
            </w:tcBorders>
            <w:shd w:val="clear" w:color="auto" w:fill="auto"/>
            <w:vAlign w:val="center"/>
            <w:hideMark/>
          </w:tcPr>
          <w:p w14:paraId="2107DB8B"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18</w:t>
            </w:r>
          </w:p>
        </w:tc>
        <w:tc>
          <w:tcPr>
            <w:tcW w:w="960" w:type="dxa"/>
            <w:tcBorders>
              <w:top w:val="nil"/>
              <w:left w:val="nil"/>
              <w:bottom w:val="single" w:sz="4" w:space="0" w:color="auto"/>
              <w:right w:val="single" w:sz="4" w:space="0" w:color="auto"/>
            </w:tcBorders>
            <w:shd w:val="clear" w:color="auto" w:fill="auto"/>
            <w:vAlign w:val="center"/>
            <w:hideMark/>
          </w:tcPr>
          <w:p w14:paraId="457E2A74"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100,000</w:t>
            </w:r>
          </w:p>
        </w:tc>
        <w:tc>
          <w:tcPr>
            <w:tcW w:w="1040" w:type="dxa"/>
            <w:tcBorders>
              <w:top w:val="nil"/>
              <w:left w:val="nil"/>
              <w:bottom w:val="single" w:sz="4" w:space="0" w:color="auto"/>
              <w:right w:val="single" w:sz="4" w:space="0" w:color="auto"/>
            </w:tcBorders>
            <w:shd w:val="clear" w:color="auto" w:fill="auto"/>
            <w:vAlign w:val="center"/>
            <w:hideMark/>
          </w:tcPr>
          <w:p w14:paraId="142F7E82"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7,000</w:t>
            </w:r>
          </w:p>
        </w:tc>
        <w:tc>
          <w:tcPr>
            <w:tcW w:w="980" w:type="dxa"/>
            <w:tcBorders>
              <w:top w:val="nil"/>
              <w:left w:val="nil"/>
              <w:bottom w:val="single" w:sz="4" w:space="0" w:color="auto"/>
              <w:right w:val="single" w:sz="8" w:space="0" w:color="auto"/>
            </w:tcBorders>
            <w:shd w:val="clear" w:color="auto" w:fill="auto"/>
            <w:vAlign w:val="center"/>
            <w:hideMark/>
          </w:tcPr>
          <w:p w14:paraId="7D14F6F2"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107,000</w:t>
            </w:r>
          </w:p>
        </w:tc>
      </w:tr>
      <w:tr w:rsidR="00C93EF0" w:rsidRPr="00C93EF0" w14:paraId="0522A6D5" w14:textId="77777777" w:rsidTr="007010F9">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067DFAED"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Paraguay</w:t>
            </w:r>
          </w:p>
        </w:tc>
        <w:tc>
          <w:tcPr>
            <w:tcW w:w="600" w:type="dxa"/>
            <w:tcBorders>
              <w:top w:val="nil"/>
              <w:left w:val="nil"/>
              <w:bottom w:val="single" w:sz="4" w:space="0" w:color="auto"/>
              <w:right w:val="single" w:sz="4" w:space="0" w:color="auto"/>
            </w:tcBorders>
            <w:shd w:val="clear" w:color="auto" w:fill="auto"/>
            <w:vAlign w:val="center"/>
            <w:hideMark/>
          </w:tcPr>
          <w:p w14:paraId="2A100933"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TAS</w:t>
            </w:r>
          </w:p>
        </w:tc>
        <w:tc>
          <w:tcPr>
            <w:tcW w:w="4200" w:type="dxa"/>
            <w:tcBorders>
              <w:top w:val="nil"/>
              <w:left w:val="nil"/>
              <w:bottom w:val="single" w:sz="4" w:space="0" w:color="auto"/>
              <w:right w:val="single" w:sz="4" w:space="0" w:color="auto"/>
            </w:tcBorders>
            <w:shd w:val="clear" w:color="auto" w:fill="auto"/>
            <w:vAlign w:val="center"/>
            <w:hideMark/>
          </w:tcPr>
          <w:p w14:paraId="443DBEB9"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Enabling activities for Kigali Amendment</w:t>
            </w:r>
          </w:p>
        </w:tc>
        <w:tc>
          <w:tcPr>
            <w:tcW w:w="960" w:type="dxa"/>
            <w:tcBorders>
              <w:top w:val="nil"/>
              <w:left w:val="nil"/>
              <w:bottom w:val="single" w:sz="4" w:space="0" w:color="auto"/>
              <w:right w:val="single" w:sz="4" w:space="0" w:color="auto"/>
            </w:tcBorders>
            <w:shd w:val="clear" w:color="auto" w:fill="auto"/>
            <w:vAlign w:val="center"/>
            <w:hideMark/>
          </w:tcPr>
          <w:p w14:paraId="0FCA86D7"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18</w:t>
            </w:r>
          </w:p>
        </w:tc>
        <w:tc>
          <w:tcPr>
            <w:tcW w:w="960" w:type="dxa"/>
            <w:tcBorders>
              <w:top w:val="nil"/>
              <w:left w:val="nil"/>
              <w:bottom w:val="single" w:sz="4" w:space="0" w:color="auto"/>
              <w:right w:val="single" w:sz="4" w:space="0" w:color="auto"/>
            </w:tcBorders>
            <w:shd w:val="clear" w:color="auto" w:fill="auto"/>
            <w:vAlign w:val="center"/>
            <w:hideMark/>
          </w:tcPr>
          <w:p w14:paraId="67A3B275"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75,000</w:t>
            </w:r>
          </w:p>
        </w:tc>
        <w:tc>
          <w:tcPr>
            <w:tcW w:w="1040" w:type="dxa"/>
            <w:tcBorders>
              <w:top w:val="nil"/>
              <w:left w:val="nil"/>
              <w:bottom w:val="single" w:sz="4" w:space="0" w:color="auto"/>
              <w:right w:val="single" w:sz="4" w:space="0" w:color="auto"/>
            </w:tcBorders>
            <w:shd w:val="clear" w:color="auto" w:fill="auto"/>
            <w:vAlign w:val="center"/>
            <w:hideMark/>
          </w:tcPr>
          <w:p w14:paraId="0E020FDE"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5,250</w:t>
            </w:r>
          </w:p>
        </w:tc>
        <w:tc>
          <w:tcPr>
            <w:tcW w:w="980" w:type="dxa"/>
            <w:tcBorders>
              <w:top w:val="nil"/>
              <w:left w:val="nil"/>
              <w:bottom w:val="single" w:sz="4" w:space="0" w:color="auto"/>
              <w:right w:val="single" w:sz="8" w:space="0" w:color="auto"/>
            </w:tcBorders>
            <w:shd w:val="clear" w:color="auto" w:fill="auto"/>
            <w:vAlign w:val="center"/>
            <w:hideMark/>
          </w:tcPr>
          <w:p w14:paraId="00277791"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80,250</w:t>
            </w:r>
          </w:p>
        </w:tc>
      </w:tr>
      <w:tr w:rsidR="00C93EF0" w:rsidRPr="00C93EF0" w14:paraId="67848952" w14:textId="77777777" w:rsidTr="007010F9">
        <w:trPr>
          <w:trHeight w:val="300"/>
        </w:trPr>
        <w:tc>
          <w:tcPr>
            <w:tcW w:w="6920" w:type="dxa"/>
            <w:gridSpan w:val="4"/>
            <w:tcBorders>
              <w:top w:val="single" w:sz="4" w:space="0" w:color="auto"/>
              <w:left w:val="single" w:sz="8" w:space="0" w:color="auto"/>
              <w:bottom w:val="single" w:sz="8" w:space="0" w:color="auto"/>
              <w:right w:val="single" w:sz="4" w:space="0" w:color="auto"/>
            </w:tcBorders>
            <w:shd w:val="clear" w:color="000000" w:fill="D9D9D9"/>
            <w:vAlign w:val="center"/>
            <w:hideMark/>
          </w:tcPr>
          <w:p w14:paraId="1D66F2DA" w14:textId="77777777" w:rsidR="00C54AA3" w:rsidRPr="00C93EF0" w:rsidRDefault="00C54AA3" w:rsidP="007010F9">
            <w:pPr>
              <w:jc w:val="left"/>
              <w:rPr>
                <w:b/>
                <w:bCs/>
                <w:color w:val="000000" w:themeColor="text1"/>
                <w:sz w:val="18"/>
                <w:szCs w:val="18"/>
                <w:lang w:val="en-US"/>
              </w:rPr>
            </w:pPr>
            <w:r w:rsidRPr="00C93EF0">
              <w:rPr>
                <w:b/>
                <w:bCs/>
                <w:color w:val="000000" w:themeColor="text1"/>
                <w:sz w:val="18"/>
                <w:szCs w:val="18"/>
                <w:lang w:val="en-US"/>
              </w:rPr>
              <w:t>Total (5 requests)</w:t>
            </w:r>
          </w:p>
        </w:tc>
        <w:tc>
          <w:tcPr>
            <w:tcW w:w="960" w:type="dxa"/>
            <w:tcBorders>
              <w:top w:val="nil"/>
              <w:left w:val="nil"/>
              <w:bottom w:val="single" w:sz="8" w:space="0" w:color="auto"/>
              <w:right w:val="single" w:sz="4" w:space="0" w:color="auto"/>
            </w:tcBorders>
            <w:shd w:val="clear" w:color="000000" w:fill="D9D9D9"/>
            <w:vAlign w:val="center"/>
            <w:hideMark/>
          </w:tcPr>
          <w:p w14:paraId="117F6342"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364,000</w:t>
            </w:r>
          </w:p>
        </w:tc>
        <w:tc>
          <w:tcPr>
            <w:tcW w:w="1040" w:type="dxa"/>
            <w:tcBorders>
              <w:top w:val="nil"/>
              <w:left w:val="nil"/>
              <w:bottom w:val="single" w:sz="8" w:space="0" w:color="auto"/>
              <w:right w:val="single" w:sz="4" w:space="0" w:color="auto"/>
            </w:tcBorders>
            <w:shd w:val="clear" w:color="000000" w:fill="D9D9D9"/>
            <w:vAlign w:val="center"/>
            <w:hideMark/>
          </w:tcPr>
          <w:p w14:paraId="5F0FA843"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25,480</w:t>
            </w:r>
          </w:p>
        </w:tc>
        <w:tc>
          <w:tcPr>
            <w:tcW w:w="980" w:type="dxa"/>
            <w:tcBorders>
              <w:top w:val="nil"/>
              <w:left w:val="nil"/>
              <w:bottom w:val="single" w:sz="8" w:space="0" w:color="auto"/>
              <w:right w:val="single" w:sz="4" w:space="0" w:color="auto"/>
            </w:tcBorders>
            <w:shd w:val="clear" w:color="000000" w:fill="D9D9D9"/>
            <w:vAlign w:val="center"/>
            <w:hideMark/>
          </w:tcPr>
          <w:p w14:paraId="76B70D42"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389,480</w:t>
            </w:r>
          </w:p>
        </w:tc>
      </w:tr>
    </w:tbl>
    <w:p w14:paraId="629501CD" w14:textId="77777777" w:rsidR="00C54AA3" w:rsidRPr="00C93EF0" w:rsidRDefault="00C54AA3" w:rsidP="00C54AA3">
      <w:pPr>
        <w:rPr>
          <w:rFonts w:asciiTheme="minorHAnsi" w:hAnsiTheme="minorHAnsi"/>
          <w:color w:val="000000" w:themeColor="text1"/>
          <w:sz w:val="24"/>
          <w:szCs w:val="24"/>
          <w:lang w:val="en-US"/>
        </w:rPr>
      </w:pPr>
    </w:p>
    <w:tbl>
      <w:tblPr>
        <w:tblW w:w="0" w:type="auto"/>
        <w:tblInd w:w="108" w:type="dxa"/>
        <w:shd w:val="clear" w:color="auto" w:fill="D9D9D9"/>
        <w:tblLook w:val="04A0" w:firstRow="1" w:lastRow="0" w:firstColumn="1" w:lastColumn="0" w:noHBand="0" w:noVBand="1"/>
      </w:tblPr>
      <w:tblGrid>
        <w:gridCol w:w="9972"/>
      </w:tblGrid>
      <w:tr w:rsidR="00C93EF0" w:rsidRPr="00C93EF0" w14:paraId="1E080B8D" w14:textId="77777777" w:rsidTr="007010F9">
        <w:tc>
          <w:tcPr>
            <w:tcW w:w="9972" w:type="dxa"/>
            <w:shd w:val="clear" w:color="auto" w:fill="D9D9D9"/>
          </w:tcPr>
          <w:p w14:paraId="09730EB6" w14:textId="77777777" w:rsidR="00C54AA3" w:rsidRPr="00C93EF0" w:rsidRDefault="00C54AA3" w:rsidP="00C54AA3">
            <w:pPr>
              <w:numPr>
                <w:ilvl w:val="0"/>
                <w:numId w:val="24"/>
              </w:numPr>
              <w:autoSpaceDE w:val="0"/>
              <w:autoSpaceDN w:val="0"/>
              <w:adjustRightInd w:val="0"/>
              <w:ind w:left="342" w:hanging="342"/>
              <w:contextualSpacing/>
              <w:jc w:val="left"/>
              <w:rPr>
                <w:rFonts w:asciiTheme="minorHAnsi" w:hAnsiTheme="minorHAnsi"/>
                <w:b/>
                <w:smallCaps/>
                <w:color w:val="000000" w:themeColor="text1"/>
                <w:sz w:val="24"/>
                <w:szCs w:val="24"/>
                <w:lang w:val="en-US"/>
              </w:rPr>
            </w:pPr>
            <w:r w:rsidRPr="00C93EF0">
              <w:rPr>
                <w:rFonts w:asciiTheme="minorHAnsi" w:hAnsiTheme="minorHAnsi"/>
                <w:b/>
                <w:smallCaps/>
                <w:color w:val="000000" w:themeColor="text1"/>
                <w:sz w:val="24"/>
                <w:szCs w:val="24"/>
                <w:lang w:val="en-US"/>
              </w:rPr>
              <w:t xml:space="preserve"> Summary of Funding Requests (Work Programme)</w:t>
            </w:r>
          </w:p>
        </w:tc>
      </w:tr>
    </w:tbl>
    <w:p w14:paraId="35AFD2E0" w14:textId="77777777" w:rsidR="00C54AA3" w:rsidRPr="00C93EF0" w:rsidRDefault="00C54AA3" w:rsidP="00C54AA3">
      <w:pPr>
        <w:autoSpaceDE w:val="0"/>
        <w:autoSpaceDN w:val="0"/>
        <w:adjustRightInd w:val="0"/>
        <w:rPr>
          <w:rFonts w:asciiTheme="minorHAnsi" w:hAnsiTheme="minorHAnsi"/>
          <w:color w:val="000000" w:themeColor="text1"/>
          <w:sz w:val="24"/>
          <w:szCs w:val="24"/>
          <w:lang w:val="en-US"/>
        </w:rPr>
      </w:pPr>
    </w:p>
    <w:p w14:paraId="3539AD1F" w14:textId="77777777" w:rsidR="00C54AA3" w:rsidRPr="00C93EF0" w:rsidRDefault="00C54AA3" w:rsidP="00C54AA3">
      <w:pPr>
        <w:rPr>
          <w:rFonts w:asciiTheme="minorHAnsi" w:hAnsiTheme="minorHAnsi"/>
          <w:color w:val="000000" w:themeColor="text1"/>
          <w:sz w:val="24"/>
          <w:szCs w:val="24"/>
          <w:lang w:val="en-US"/>
        </w:rPr>
      </w:pPr>
      <w:r w:rsidRPr="00C93EF0">
        <w:rPr>
          <w:rFonts w:asciiTheme="minorHAnsi" w:hAnsiTheme="minorHAnsi"/>
          <w:color w:val="000000" w:themeColor="text1"/>
          <w:sz w:val="24"/>
          <w:szCs w:val="24"/>
          <w:lang w:val="en-US"/>
        </w:rPr>
        <w:t>The table below summarizes the funding requests for non-investment activities and proposals being submitted to the 81</w:t>
      </w:r>
      <w:r w:rsidRPr="00C93EF0">
        <w:rPr>
          <w:rFonts w:asciiTheme="minorHAnsi" w:hAnsiTheme="minorHAnsi"/>
          <w:color w:val="000000" w:themeColor="text1"/>
          <w:sz w:val="24"/>
          <w:szCs w:val="24"/>
          <w:vertAlign w:val="superscript"/>
          <w:lang w:val="en-US"/>
        </w:rPr>
        <w:t>st</w:t>
      </w:r>
      <w:r w:rsidRPr="00C93EF0">
        <w:rPr>
          <w:rFonts w:asciiTheme="minorHAnsi" w:hAnsiTheme="minorHAnsi"/>
          <w:color w:val="000000" w:themeColor="text1"/>
          <w:sz w:val="24"/>
          <w:szCs w:val="24"/>
          <w:lang w:val="en-US"/>
        </w:rPr>
        <w:t xml:space="preserve"> ExCom Meeting as part of UNDP’s Work Programme for 2018:</w:t>
      </w:r>
    </w:p>
    <w:p w14:paraId="00B35EA0" w14:textId="77777777" w:rsidR="00C54AA3" w:rsidRPr="00C93EF0" w:rsidRDefault="00C54AA3" w:rsidP="00C54AA3">
      <w:pPr>
        <w:jc w:val="left"/>
        <w:rPr>
          <w:rFonts w:asciiTheme="minorHAnsi" w:hAnsiTheme="minorHAnsi"/>
          <w:b/>
          <w:color w:val="000000" w:themeColor="text1"/>
          <w:sz w:val="24"/>
          <w:szCs w:val="24"/>
          <w:lang w:val="en-US"/>
        </w:rPr>
      </w:pPr>
    </w:p>
    <w:tbl>
      <w:tblPr>
        <w:tblW w:w="9900" w:type="dxa"/>
        <w:tblLook w:val="04A0" w:firstRow="1" w:lastRow="0" w:firstColumn="1" w:lastColumn="0" w:noHBand="0" w:noVBand="1"/>
      </w:tblPr>
      <w:tblGrid>
        <w:gridCol w:w="1159"/>
        <w:gridCol w:w="607"/>
        <w:gridCol w:w="4194"/>
        <w:gridCol w:w="960"/>
        <w:gridCol w:w="960"/>
        <w:gridCol w:w="1040"/>
        <w:gridCol w:w="980"/>
      </w:tblGrid>
      <w:tr w:rsidR="00C93EF0" w:rsidRPr="00C93EF0" w14:paraId="451BF33B" w14:textId="77777777" w:rsidTr="007010F9">
        <w:trPr>
          <w:trHeight w:val="456"/>
        </w:trPr>
        <w:tc>
          <w:tcPr>
            <w:tcW w:w="1160" w:type="dxa"/>
            <w:tcBorders>
              <w:top w:val="single" w:sz="8" w:space="0" w:color="auto"/>
              <w:left w:val="single" w:sz="8" w:space="0" w:color="auto"/>
              <w:bottom w:val="single" w:sz="4" w:space="0" w:color="auto"/>
              <w:right w:val="single" w:sz="4" w:space="0" w:color="auto"/>
            </w:tcBorders>
            <w:shd w:val="clear" w:color="000000" w:fill="D9D9D9"/>
            <w:hideMark/>
          </w:tcPr>
          <w:p w14:paraId="7C41C3DD"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Country</w:t>
            </w:r>
          </w:p>
        </w:tc>
        <w:tc>
          <w:tcPr>
            <w:tcW w:w="600" w:type="dxa"/>
            <w:tcBorders>
              <w:top w:val="single" w:sz="8" w:space="0" w:color="auto"/>
              <w:left w:val="nil"/>
              <w:bottom w:val="single" w:sz="4" w:space="0" w:color="auto"/>
              <w:right w:val="single" w:sz="4" w:space="0" w:color="auto"/>
            </w:tcBorders>
            <w:shd w:val="clear" w:color="000000" w:fill="D9D9D9"/>
            <w:hideMark/>
          </w:tcPr>
          <w:p w14:paraId="0203E7C8"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Type</w:t>
            </w:r>
          </w:p>
        </w:tc>
        <w:tc>
          <w:tcPr>
            <w:tcW w:w="4200" w:type="dxa"/>
            <w:tcBorders>
              <w:top w:val="single" w:sz="8" w:space="0" w:color="auto"/>
              <w:left w:val="nil"/>
              <w:bottom w:val="single" w:sz="4" w:space="0" w:color="auto"/>
              <w:right w:val="single" w:sz="4" w:space="0" w:color="auto"/>
            </w:tcBorders>
            <w:shd w:val="clear" w:color="000000" w:fill="D9D9D9"/>
            <w:hideMark/>
          </w:tcPr>
          <w:p w14:paraId="6ADF9149"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Title</w:t>
            </w:r>
          </w:p>
        </w:tc>
        <w:tc>
          <w:tcPr>
            <w:tcW w:w="960" w:type="dxa"/>
            <w:tcBorders>
              <w:top w:val="single" w:sz="8" w:space="0" w:color="auto"/>
              <w:left w:val="nil"/>
              <w:bottom w:val="single" w:sz="4" w:space="0" w:color="auto"/>
              <w:right w:val="single" w:sz="4" w:space="0" w:color="auto"/>
            </w:tcBorders>
            <w:shd w:val="clear" w:color="000000" w:fill="D9D9D9"/>
            <w:hideMark/>
          </w:tcPr>
          <w:p w14:paraId="1DD58F1E"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Duration (months)</w:t>
            </w:r>
          </w:p>
        </w:tc>
        <w:tc>
          <w:tcPr>
            <w:tcW w:w="960" w:type="dxa"/>
            <w:tcBorders>
              <w:top w:val="single" w:sz="8" w:space="0" w:color="auto"/>
              <w:left w:val="nil"/>
              <w:bottom w:val="single" w:sz="4" w:space="0" w:color="auto"/>
              <w:right w:val="single" w:sz="4" w:space="0" w:color="auto"/>
            </w:tcBorders>
            <w:shd w:val="clear" w:color="000000" w:fill="D9D9D9"/>
            <w:hideMark/>
          </w:tcPr>
          <w:p w14:paraId="24E0242D"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Amount</w:t>
            </w:r>
          </w:p>
        </w:tc>
        <w:tc>
          <w:tcPr>
            <w:tcW w:w="1040" w:type="dxa"/>
            <w:tcBorders>
              <w:top w:val="single" w:sz="8" w:space="0" w:color="auto"/>
              <w:left w:val="nil"/>
              <w:bottom w:val="single" w:sz="4" w:space="0" w:color="auto"/>
              <w:right w:val="single" w:sz="4" w:space="0" w:color="auto"/>
            </w:tcBorders>
            <w:shd w:val="clear" w:color="000000" w:fill="D9D9D9"/>
            <w:hideMark/>
          </w:tcPr>
          <w:p w14:paraId="45D8A79E"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Agency Fee</w:t>
            </w:r>
          </w:p>
        </w:tc>
        <w:tc>
          <w:tcPr>
            <w:tcW w:w="980" w:type="dxa"/>
            <w:tcBorders>
              <w:top w:val="single" w:sz="8" w:space="0" w:color="auto"/>
              <w:left w:val="nil"/>
              <w:bottom w:val="single" w:sz="4" w:space="0" w:color="auto"/>
              <w:right w:val="single" w:sz="8" w:space="0" w:color="auto"/>
            </w:tcBorders>
            <w:shd w:val="clear" w:color="000000" w:fill="D9D9D9"/>
            <w:hideMark/>
          </w:tcPr>
          <w:p w14:paraId="23A32700"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Total</w:t>
            </w:r>
          </w:p>
        </w:tc>
      </w:tr>
      <w:tr w:rsidR="00C93EF0" w:rsidRPr="00C93EF0" w14:paraId="517DAF0A" w14:textId="77777777" w:rsidTr="007010F9">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5C4EFC2B"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Bangladesh</w:t>
            </w:r>
          </w:p>
        </w:tc>
        <w:tc>
          <w:tcPr>
            <w:tcW w:w="600" w:type="dxa"/>
            <w:tcBorders>
              <w:top w:val="nil"/>
              <w:left w:val="nil"/>
              <w:bottom w:val="single" w:sz="4" w:space="0" w:color="auto"/>
              <w:right w:val="single" w:sz="4" w:space="0" w:color="auto"/>
            </w:tcBorders>
            <w:shd w:val="clear" w:color="auto" w:fill="auto"/>
            <w:vAlign w:val="center"/>
            <w:hideMark/>
          </w:tcPr>
          <w:p w14:paraId="5D2CE060"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TAS</w:t>
            </w:r>
          </w:p>
        </w:tc>
        <w:tc>
          <w:tcPr>
            <w:tcW w:w="4200" w:type="dxa"/>
            <w:tcBorders>
              <w:top w:val="nil"/>
              <w:left w:val="nil"/>
              <w:bottom w:val="single" w:sz="4" w:space="0" w:color="auto"/>
              <w:right w:val="single" w:sz="4" w:space="0" w:color="auto"/>
            </w:tcBorders>
            <w:shd w:val="clear" w:color="auto" w:fill="auto"/>
            <w:vAlign w:val="center"/>
            <w:hideMark/>
          </w:tcPr>
          <w:p w14:paraId="1DA8AC27"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Enabling activities for Kigali Amendment</w:t>
            </w:r>
          </w:p>
        </w:tc>
        <w:tc>
          <w:tcPr>
            <w:tcW w:w="960" w:type="dxa"/>
            <w:tcBorders>
              <w:top w:val="nil"/>
              <w:left w:val="nil"/>
              <w:bottom w:val="single" w:sz="4" w:space="0" w:color="auto"/>
              <w:right w:val="single" w:sz="4" w:space="0" w:color="auto"/>
            </w:tcBorders>
            <w:shd w:val="clear" w:color="auto" w:fill="auto"/>
            <w:vAlign w:val="center"/>
            <w:hideMark/>
          </w:tcPr>
          <w:p w14:paraId="6AE10F82"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18</w:t>
            </w:r>
          </w:p>
        </w:tc>
        <w:tc>
          <w:tcPr>
            <w:tcW w:w="960" w:type="dxa"/>
            <w:tcBorders>
              <w:top w:val="nil"/>
              <w:left w:val="nil"/>
              <w:bottom w:val="single" w:sz="4" w:space="0" w:color="auto"/>
              <w:right w:val="single" w:sz="4" w:space="0" w:color="auto"/>
            </w:tcBorders>
            <w:shd w:val="clear" w:color="auto" w:fill="auto"/>
            <w:vAlign w:val="center"/>
            <w:hideMark/>
          </w:tcPr>
          <w:p w14:paraId="571CE908"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14,000</w:t>
            </w:r>
          </w:p>
        </w:tc>
        <w:tc>
          <w:tcPr>
            <w:tcW w:w="1040" w:type="dxa"/>
            <w:tcBorders>
              <w:top w:val="nil"/>
              <w:left w:val="nil"/>
              <w:bottom w:val="single" w:sz="4" w:space="0" w:color="auto"/>
              <w:right w:val="single" w:sz="4" w:space="0" w:color="auto"/>
            </w:tcBorders>
            <w:shd w:val="clear" w:color="auto" w:fill="auto"/>
            <w:vAlign w:val="center"/>
            <w:hideMark/>
          </w:tcPr>
          <w:p w14:paraId="0B24CD06"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980</w:t>
            </w:r>
          </w:p>
        </w:tc>
        <w:tc>
          <w:tcPr>
            <w:tcW w:w="980" w:type="dxa"/>
            <w:tcBorders>
              <w:top w:val="nil"/>
              <w:left w:val="nil"/>
              <w:bottom w:val="single" w:sz="4" w:space="0" w:color="auto"/>
              <w:right w:val="single" w:sz="8" w:space="0" w:color="auto"/>
            </w:tcBorders>
            <w:shd w:val="clear" w:color="auto" w:fill="auto"/>
            <w:vAlign w:val="center"/>
            <w:hideMark/>
          </w:tcPr>
          <w:p w14:paraId="1DDA0EFD"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14,980</w:t>
            </w:r>
          </w:p>
        </w:tc>
      </w:tr>
      <w:tr w:rsidR="00C93EF0" w:rsidRPr="00C93EF0" w14:paraId="12D30D91" w14:textId="77777777" w:rsidTr="007010F9">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5DB0F623"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Costa Rica</w:t>
            </w:r>
          </w:p>
        </w:tc>
        <w:tc>
          <w:tcPr>
            <w:tcW w:w="600" w:type="dxa"/>
            <w:tcBorders>
              <w:top w:val="nil"/>
              <w:left w:val="nil"/>
              <w:bottom w:val="single" w:sz="4" w:space="0" w:color="auto"/>
              <w:right w:val="single" w:sz="4" w:space="0" w:color="auto"/>
            </w:tcBorders>
            <w:shd w:val="clear" w:color="auto" w:fill="auto"/>
            <w:vAlign w:val="center"/>
            <w:hideMark/>
          </w:tcPr>
          <w:p w14:paraId="68DF7EF2"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PRP</w:t>
            </w:r>
          </w:p>
        </w:tc>
        <w:tc>
          <w:tcPr>
            <w:tcW w:w="4200" w:type="dxa"/>
            <w:tcBorders>
              <w:top w:val="nil"/>
              <w:left w:val="nil"/>
              <w:bottom w:val="single" w:sz="4" w:space="0" w:color="auto"/>
              <w:right w:val="single" w:sz="4" w:space="0" w:color="auto"/>
            </w:tcBorders>
            <w:shd w:val="clear" w:color="auto" w:fill="auto"/>
            <w:vAlign w:val="center"/>
            <w:hideMark/>
          </w:tcPr>
          <w:p w14:paraId="6115E8C6"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Stage II HPMP Preparation</w:t>
            </w:r>
          </w:p>
        </w:tc>
        <w:tc>
          <w:tcPr>
            <w:tcW w:w="960" w:type="dxa"/>
            <w:tcBorders>
              <w:top w:val="nil"/>
              <w:left w:val="nil"/>
              <w:bottom w:val="single" w:sz="4" w:space="0" w:color="auto"/>
              <w:right w:val="single" w:sz="4" w:space="0" w:color="auto"/>
            </w:tcBorders>
            <w:shd w:val="clear" w:color="auto" w:fill="auto"/>
            <w:vAlign w:val="center"/>
            <w:hideMark/>
          </w:tcPr>
          <w:p w14:paraId="208FCC1F"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12</w:t>
            </w:r>
          </w:p>
        </w:tc>
        <w:tc>
          <w:tcPr>
            <w:tcW w:w="960" w:type="dxa"/>
            <w:tcBorders>
              <w:top w:val="nil"/>
              <w:left w:val="nil"/>
              <w:bottom w:val="single" w:sz="4" w:space="0" w:color="auto"/>
              <w:right w:val="single" w:sz="4" w:space="0" w:color="auto"/>
            </w:tcBorders>
            <w:shd w:val="clear" w:color="auto" w:fill="auto"/>
            <w:vAlign w:val="center"/>
            <w:hideMark/>
          </w:tcPr>
          <w:p w14:paraId="47969315"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40,000</w:t>
            </w:r>
          </w:p>
        </w:tc>
        <w:tc>
          <w:tcPr>
            <w:tcW w:w="1040" w:type="dxa"/>
            <w:tcBorders>
              <w:top w:val="nil"/>
              <w:left w:val="nil"/>
              <w:bottom w:val="single" w:sz="4" w:space="0" w:color="auto"/>
              <w:right w:val="single" w:sz="4" w:space="0" w:color="auto"/>
            </w:tcBorders>
            <w:shd w:val="clear" w:color="auto" w:fill="auto"/>
            <w:vAlign w:val="center"/>
            <w:hideMark/>
          </w:tcPr>
          <w:p w14:paraId="769573F4"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2,800</w:t>
            </w:r>
          </w:p>
        </w:tc>
        <w:tc>
          <w:tcPr>
            <w:tcW w:w="980" w:type="dxa"/>
            <w:tcBorders>
              <w:top w:val="nil"/>
              <w:left w:val="nil"/>
              <w:bottom w:val="single" w:sz="4" w:space="0" w:color="auto"/>
              <w:right w:val="single" w:sz="8" w:space="0" w:color="auto"/>
            </w:tcBorders>
            <w:shd w:val="clear" w:color="auto" w:fill="auto"/>
            <w:vAlign w:val="center"/>
            <w:hideMark/>
          </w:tcPr>
          <w:p w14:paraId="5E8E43FC"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42,800</w:t>
            </w:r>
          </w:p>
        </w:tc>
      </w:tr>
      <w:tr w:rsidR="00C93EF0" w:rsidRPr="00C93EF0" w14:paraId="30457AA1" w14:textId="77777777" w:rsidTr="007010F9">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45BC202F"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Cuba</w:t>
            </w:r>
          </w:p>
        </w:tc>
        <w:tc>
          <w:tcPr>
            <w:tcW w:w="600" w:type="dxa"/>
            <w:tcBorders>
              <w:top w:val="nil"/>
              <w:left w:val="nil"/>
              <w:bottom w:val="single" w:sz="4" w:space="0" w:color="auto"/>
              <w:right w:val="single" w:sz="4" w:space="0" w:color="auto"/>
            </w:tcBorders>
            <w:shd w:val="clear" w:color="auto" w:fill="auto"/>
            <w:vAlign w:val="center"/>
            <w:hideMark/>
          </w:tcPr>
          <w:p w14:paraId="5D2B80DE"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TAS</w:t>
            </w:r>
          </w:p>
        </w:tc>
        <w:tc>
          <w:tcPr>
            <w:tcW w:w="4200" w:type="dxa"/>
            <w:tcBorders>
              <w:top w:val="nil"/>
              <w:left w:val="nil"/>
              <w:bottom w:val="single" w:sz="4" w:space="0" w:color="auto"/>
              <w:right w:val="single" w:sz="4" w:space="0" w:color="auto"/>
            </w:tcBorders>
            <w:shd w:val="clear" w:color="auto" w:fill="auto"/>
            <w:vAlign w:val="center"/>
            <w:hideMark/>
          </w:tcPr>
          <w:p w14:paraId="68FB9DA9"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Enabling activities for Kigali Amendment</w:t>
            </w:r>
          </w:p>
        </w:tc>
        <w:tc>
          <w:tcPr>
            <w:tcW w:w="960" w:type="dxa"/>
            <w:tcBorders>
              <w:top w:val="nil"/>
              <w:left w:val="nil"/>
              <w:bottom w:val="single" w:sz="4" w:space="0" w:color="auto"/>
              <w:right w:val="single" w:sz="4" w:space="0" w:color="auto"/>
            </w:tcBorders>
            <w:shd w:val="clear" w:color="auto" w:fill="auto"/>
            <w:vAlign w:val="center"/>
            <w:hideMark/>
          </w:tcPr>
          <w:p w14:paraId="17DC5482"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18</w:t>
            </w:r>
          </w:p>
        </w:tc>
        <w:tc>
          <w:tcPr>
            <w:tcW w:w="960" w:type="dxa"/>
            <w:tcBorders>
              <w:top w:val="nil"/>
              <w:left w:val="nil"/>
              <w:bottom w:val="single" w:sz="4" w:space="0" w:color="auto"/>
              <w:right w:val="single" w:sz="4" w:space="0" w:color="auto"/>
            </w:tcBorders>
            <w:shd w:val="clear" w:color="auto" w:fill="auto"/>
            <w:vAlign w:val="center"/>
            <w:hideMark/>
          </w:tcPr>
          <w:p w14:paraId="7AA2B938"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75,000</w:t>
            </w:r>
          </w:p>
        </w:tc>
        <w:tc>
          <w:tcPr>
            <w:tcW w:w="1040" w:type="dxa"/>
            <w:tcBorders>
              <w:top w:val="nil"/>
              <w:left w:val="nil"/>
              <w:bottom w:val="single" w:sz="4" w:space="0" w:color="auto"/>
              <w:right w:val="single" w:sz="4" w:space="0" w:color="auto"/>
            </w:tcBorders>
            <w:shd w:val="clear" w:color="auto" w:fill="auto"/>
            <w:vAlign w:val="center"/>
            <w:hideMark/>
          </w:tcPr>
          <w:p w14:paraId="4FA889CF"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5,250</w:t>
            </w:r>
          </w:p>
        </w:tc>
        <w:tc>
          <w:tcPr>
            <w:tcW w:w="980" w:type="dxa"/>
            <w:tcBorders>
              <w:top w:val="nil"/>
              <w:left w:val="nil"/>
              <w:bottom w:val="single" w:sz="4" w:space="0" w:color="auto"/>
              <w:right w:val="single" w:sz="8" w:space="0" w:color="auto"/>
            </w:tcBorders>
            <w:shd w:val="clear" w:color="auto" w:fill="auto"/>
            <w:vAlign w:val="center"/>
            <w:hideMark/>
          </w:tcPr>
          <w:p w14:paraId="0FBBBCC5"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80,250</w:t>
            </w:r>
          </w:p>
        </w:tc>
      </w:tr>
      <w:tr w:rsidR="00C93EF0" w:rsidRPr="00C93EF0" w14:paraId="64CC18BC" w14:textId="77777777" w:rsidTr="007010F9">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747E3AA4"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El Salvador</w:t>
            </w:r>
          </w:p>
        </w:tc>
        <w:tc>
          <w:tcPr>
            <w:tcW w:w="600" w:type="dxa"/>
            <w:tcBorders>
              <w:top w:val="nil"/>
              <w:left w:val="nil"/>
              <w:bottom w:val="single" w:sz="4" w:space="0" w:color="auto"/>
              <w:right w:val="single" w:sz="4" w:space="0" w:color="auto"/>
            </w:tcBorders>
            <w:shd w:val="clear" w:color="auto" w:fill="auto"/>
            <w:vAlign w:val="center"/>
            <w:hideMark/>
          </w:tcPr>
          <w:p w14:paraId="299CA2B6"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TAS</w:t>
            </w:r>
          </w:p>
        </w:tc>
        <w:tc>
          <w:tcPr>
            <w:tcW w:w="4200" w:type="dxa"/>
            <w:tcBorders>
              <w:top w:val="nil"/>
              <w:left w:val="nil"/>
              <w:bottom w:val="single" w:sz="4" w:space="0" w:color="auto"/>
              <w:right w:val="single" w:sz="4" w:space="0" w:color="auto"/>
            </w:tcBorders>
            <w:shd w:val="clear" w:color="auto" w:fill="auto"/>
            <w:vAlign w:val="center"/>
            <w:hideMark/>
          </w:tcPr>
          <w:p w14:paraId="791AE0C7"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Enabling activities for Kigali Amendment</w:t>
            </w:r>
          </w:p>
        </w:tc>
        <w:tc>
          <w:tcPr>
            <w:tcW w:w="960" w:type="dxa"/>
            <w:tcBorders>
              <w:top w:val="nil"/>
              <w:left w:val="nil"/>
              <w:bottom w:val="single" w:sz="4" w:space="0" w:color="auto"/>
              <w:right w:val="single" w:sz="4" w:space="0" w:color="auto"/>
            </w:tcBorders>
            <w:shd w:val="clear" w:color="auto" w:fill="auto"/>
            <w:vAlign w:val="center"/>
            <w:hideMark/>
          </w:tcPr>
          <w:p w14:paraId="172E2922"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18</w:t>
            </w:r>
          </w:p>
        </w:tc>
        <w:tc>
          <w:tcPr>
            <w:tcW w:w="960" w:type="dxa"/>
            <w:tcBorders>
              <w:top w:val="nil"/>
              <w:left w:val="nil"/>
              <w:bottom w:val="single" w:sz="4" w:space="0" w:color="auto"/>
              <w:right w:val="single" w:sz="4" w:space="0" w:color="auto"/>
            </w:tcBorders>
            <w:shd w:val="clear" w:color="auto" w:fill="auto"/>
            <w:vAlign w:val="center"/>
            <w:hideMark/>
          </w:tcPr>
          <w:p w14:paraId="60ECB41F"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100,000</w:t>
            </w:r>
          </w:p>
        </w:tc>
        <w:tc>
          <w:tcPr>
            <w:tcW w:w="1040" w:type="dxa"/>
            <w:tcBorders>
              <w:top w:val="nil"/>
              <w:left w:val="nil"/>
              <w:bottom w:val="single" w:sz="4" w:space="0" w:color="auto"/>
              <w:right w:val="single" w:sz="4" w:space="0" w:color="auto"/>
            </w:tcBorders>
            <w:shd w:val="clear" w:color="auto" w:fill="auto"/>
            <w:vAlign w:val="center"/>
            <w:hideMark/>
          </w:tcPr>
          <w:p w14:paraId="73C700FF"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7,000</w:t>
            </w:r>
          </w:p>
        </w:tc>
        <w:tc>
          <w:tcPr>
            <w:tcW w:w="980" w:type="dxa"/>
            <w:tcBorders>
              <w:top w:val="nil"/>
              <w:left w:val="nil"/>
              <w:bottom w:val="single" w:sz="4" w:space="0" w:color="auto"/>
              <w:right w:val="single" w:sz="8" w:space="0" w:color="auto"/>
            </w:tcBorders>
            <w:shd w:val="clear" w:color="auto" w:fill="auto"/>
            <w:vAlign w:val="center"/>
            <w:hideMark/>
          </w:tcPr>
          <w:p w14:paraId="347E1A84"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107,000</w:t>
            </w:r>
          </w:p>
        </w:tc>
      </w:tr>
      <w:tr w:rsidR="00C93EF0" w:rsidRPr="00C93EF0" w14:paraId="44E90DF4" w14:textId="77777777" w:rsidTr="007010F9">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04DDDBE3"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Georgia</w:t>
            </w:r>
          </w:p>
        </w:tc>
        <w:tc>
          <w:tcPr>
            <w:tcW w:w="600" w:type="dxa"/>
            <w:tcBorders>
              <w:top w:val="nil"/>
              <w:left w:val="nil"/>
              <w:bottom w:val="single" w:sz="4" w:space="0" w:color="auto"/>
              <w:right w:val="single" w:sz="4" w:space="0" w:color="auto"/>
            </w:tcBorders>
            <w:shd w:val="clear" w:color="auto" w:fill="auto"/>
            <w:vAlign w:val="center"/>
            <w:hideMark/>
          </w:tcPr>
          <w:p w14:paraId="4E49430B"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INS</w:t>
            </w:r>
          </w:p>
        </w:tc>
        <w:tc>
          <w:tcPr>
            <w:tcW w:w="4200" w:type="dxa"/>
            <w:tcBorders>
              <w:top w:val="nil"/>
              <w:left w:val="nil"/>
              <w:bottom w:val="single" w:sz="4" w:space="0" w:color="auto"/>
              <w:right w:val="single" w:sz="4" w:space="0" w:color="auto"/>
            </w:tcBorders>
            <w:shd w:val="clear" w:color="auto" w:fill="auto"/>
            <w:vAlign w:val="center"/>
            <w:hideMark/>
          </w:tcPr>
          <w:p w14:paraId="6B9DE3F2"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 xml:space="preserve">Institutional Strengthening Renewal (Phase X) </w:t>
            </w:r>
          </w:p>
        </w:tc>
        <w:tc>
          <w:tcPr>
            <w:tcW w:w="960" w:type="dxa"/>
            <w:tcBorders>
              <w:top w:val="nil"/>
              <w:left w:val="nil"/>
              <w:bottom w:val="single" w:sz="4" w:space="0" w:color="auto"/>
              <w:right w:val="single" w:sz="4" w:space="0" w:color="auto"/>
            </w:tcBorders>
            <w:shd w:val="clear" w:color="auto" w:fill="auto"/>
            <w:vAlign w:val="center"/>
            <w:hideMark/>
          </w:tcPr>
          <w:p w14:paraId="233EAAC9"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24</w:t>
            </w:r>
          </w:p>
        </w:tc>
        <w:tc>
          <w:tcPr>
            <w:tcW w:w="960" w:type="dxa"/>
            <w:tcBorders>
              <w:top w:val="nil"/>
              <w:left w:val="nil"/>
              <w:bottom w:val="single" w:sz="4" w:space="0" w:color="auto"/>
              <w:right w:val="single" w:sz="4" w:space="0" w:color="auto"/>
            </w:tcBorders>
            <w:shd w:val="clear" w:color="auto" w:fill="auto"/>
            <w:vAlign w:val="center"/>
            <w:hideMark/>
          </w:tcPr>
          <w:p w14:paraId="362A9BD7"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85,000</w:t>
            </w:r>
          </w:p>
        </w:tc>
        <w:tc>
          <w:tcPr>
            <w:tcW w:w="1040" w:type="dxa"/>
            <w:tcBorders>
              <w:top w:val="nil"/>
              <w:left w:val="nil"/>
              <w:bottom w:val="single" w:sz="4" w:space="0" w:color="auto"/>
              <w:right w:val="single" w:sz="4" w:space="0" w:color="auto"/>
            </w:tcBorders>
            <w:shd w:val="clear" w:color="auto" w:fill="auto"/>
            <w:vAlign w:val="center"/>
            <w:hideMark/>
          </w:tcPr>
          <w:p w14:paraId="1BA95123"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5,950</w:t>
            </w:r>
          </w:p>
        </w:tc>
        <w:tc>
          <w:tcPr>
            <w:tcW w:w="980" w:type="dxa"/>
            <w:tcBorders>
              <w:top w:val="nil"/>
              <w:left w:val="nil"/>
              <w:bottom w:val="single" w:sz="4" w:space="0" w:color="auto"/>
              <w:right w:val="single" w:sz="8" w:space="0" w:color="auto"/>
            </w:tcBorders>
            <w:shd w:val="clear" w:color="auto" w:fill="auto"/>
            <w:vAlign w:val="center"/>
            <w:hideMark/>
          </w:tcPr>
          <w:p w14:paraId="499A70E0"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90,950</w:t>
            </w:r>
          </w:p>
        </w:tc>
      </w:tr>
      <w:tr w:rsidR="00C93EF0" w:rsidRPr="00C93EF0" w14:paraId="3A7F67CD" w14:textId="77777777" w:rsidTr="007010F9">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3BC9158B"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Ghana</w:t>
            </w:r>
          </w:p>
        </w:tc>
        <w:tc>
          <w:tcPr>
            <w:tcW w:w="600" w:type="dxa"/>
            <w:tcBorders>
              <w:top w:val="nil"/>
              <w:left w:val="nil"/>
              <w:bottom w:val="single" w:sz="4" w:space="0" w:color="auto"/>
              <w:right w:val="single" w:sz="4" w:space="0" w:color="auto"/>
            </w:tcBorders>
            <w:shd w:val="clear" w:color="auto" w:fill="auto"/>
            <w:vAlign w:val="center"/>
            <w:hideMark/>
          </w:tcPr>
          <w:p w14:paraId="2C4C4F69"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PRP</w:t>
            </w:r>
          </w:p>
        </w:tc>
        <w:tc>
          <w:tcPr>
            <w:tcW w:w="4200" w:type="dxa"/>
            <w:tcBorders>
              <w:top w:val="nil"/>
              <w:left w:val="nil"/>
              <w:bottom w:val="single" w:sz="4" w:space="0" w:color="auto"/>
              <w:right w:val="single" w:sz="4" w:space="0" w:color="auto"/>
            </w:tcBorders>
            <w:shd w:val="clear" w:color="auto" w:fill="auto"/>
            <w:vAlign w:val="center"/>
            <w:hideMark/>
          </w:tcPr>
          <w:p w14:paraId="068F47CA"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Stage II HPMP Preparation</w:t>
            </w:r>
          </w:p>
        </w:tc>
        <w:tc>
          <w:tcPr>
            <w:tcW w:w="960" w:type="dxa"/>
            <w:tcBorders>
              <w:top w:val="nil"/>
              <w:left w:val="nil"/>
              <w:bottom w:val="single" w:sz="4" w:space="0" w:color="auto"/>
              <w:right w:val="single" w:sz="4" w:space="0" w:color="auto"/>
            </w:tcBorders>
            <w:shd w:val="clear" w:color="auto" w:fill="auto"/>
            <w:vAlign w:val="center"/>
            <w:hideMark/>
          </w:tcPr>
          <w:p w14:paraId="41C1BF4A"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12</w:t>
            </w:r>
          </w:p>
        </w:tc>
        <w:tc>
          <w:tcPr>
            <w:tcW w:w="960" w:type="dxa"/>
            <w:tcBorders>
              <w:top w:val="nil"/>
              <w:left w:val="nil"/>
              <w:bottom w:val="single" w:sz="4" w:space="0" w:color="auto"/>
              <w:right w:val="single" w:sz="4" w:space="0" w:color="auto"/>
            </w:tcBorders>
            <w:shd w:val="clear" w:color="auto" w:fill="auto"/>
            <w:vAlign w:val="center"/>
            <w:hideMark/>
          </w:tcPr>
          <w:p w14:paraId="40D4487C"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60,000</w:t>
            </w:r>
          </w:p>
        </w:tc>
        <w:tc>
          <w:tcPr>
            <w:tcW w:w="1040" w:type="dxa"/>
            <w:tcBorders>
              <w:top w:val="nil"/>
              <w:left w:val="nil"/>
              <w:bottom w:val="single" w:sz="4" w:space="0" w:color="auto"/>
              <w:right w:val="single" w:sz="4" w:space="0" w:color="auto"/>
            </w:tcBorders>
            <w:shd w:val="clear" w:color="auto" w:fill="auto"/>
            <w:vAlign w:val="center"/>
            <w:hideMark/>
          </w:tcPr>
          <w:p w14:paraId="2AED8548"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4,200</w:t>
            </w:r>
          </w:p>
        </w:tc>
        <w:tc>
          <w:tcPr>
            <w:tcW w:w="980" w:type="dxa"/>
            <w:tcBorders>
              <w:top w:val="nil"/>
              <w:left w:val="nil"/>
              <w:bottom w:val="single" w:sz="4" w:space="0" w:color="auto"/>
              <w:right w:val="single" w:sz="8" w:space="0" w:color="auto"/>
            </w:tcBorders>
            <w:shd w:val="clear" w:color="auto" w:fill="auto"/>
            <w:vAlign w:val="center"/>
            <w:hideMark/>
          </w:tcPr>
          <w:p w14:paraId="751ED286"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64,200</w:t>
            </w:r>
          </w:p>
        </w:tc>
      </w:tr>
      <w:tr w:rsidR="00C93EF0" w:rsidRPr="00C93EF0" w14:paraId="74144C58" w14:textId="77777777" w:rsidTr="007010F9">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44BDE689"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Jamaica</w:t>
            </w:r>
          </w:p>
        </w:tc>
        <w:tc>
          <w:tcPr>
            <w:tcW w:w="600" w:type="dxa"/>
            <w:tcBorders>
              <w:top w:val="nil"/>
              <w:left w:val="nil"/>
              <w:bottom w:val="single" w:sz="4" w:space="0" w:color="auto"/>
              <w:right w:val="single" w:sz="4" w:space="0" w:color="auto"/>
            </w:tcBorders>
            <w:shd w:val="clear" w:color="auto" w:fill="auto"/>
            <w:vAlign w:val="center"/>
            <w:hideMark/>
          </w:tcPr>
          <w:p w14:paraId="4441DF0D"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PRP</w:t>
            </w:r>
          </w:p>
        </w:tc>
        <w:tc>
          <w:tcPr>
            <w:tcW w:w="4200" w:type="dxa"/>
            <w:tcBorders>
              <w:top w:val="nil"/>
              <w:left w:val="nil"/>
              <w:bottom w:val="single" w:sz="4" w:space="0" w:color="auto"/>
              <w:right w:val="single" w:sz="4" w:space="0" w:color="auto"/>
            </w:tcBorders>
            <w:shd w:val="clear" w:color="auto" w:fill="auto"/>
            <w:vAlign w:val="center"/>
            <w:hideMark/>
          </w:tcPr>
          <w:p w14:paraId="2E16C1ED"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Stage II HPMP Preparation</w:t>
            </w:r>
          </w:p>
        </w:tc>
        <w:tc>
          <w:tcPr>
            <w:tcW w:w="960" w:type="dxa"/>
            <w:tcBorders>
              <w:top w:val="nil"/>
              <w:left w:val="nil"/>
              <w:bottom w:val="single" w:sz="4" w:space="0" w:color="auto"/>
              <w:right w:val="single" w:sz="4" w:space="0" w:color="auto"/>
            </w:tcBorders>
            <w:shd w:val="clear" w:color="auto" w:fill="auto"/>
            <w:vAlign w:val="center"/>
            <w:hideMark/>
          </w:tcPr>
          <w:p w14:paraId="3A1A7086"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12</w:t>
            </w:r>
          </w:p>
        </w:tc>
        <w:tc>
          <w:tcPr>
            <w:tcW w:w="960" w:type="dxa"/>
            <w:tcBorders>
              <w:top w:val="nil"/>
              <w:left w:val="nil"/>
              <w:bottom w:val="single" w:sz="4" w:space="0" w:color="auto"/>
              <w:right w:val="single" w:sz="4" w:space="0" w:color="auto"/>
            </w:tcBorders>
            <w:shd w:val="clear" w:color="auto" w:fill="auto"/>
            <w:vAlign w:val="center"/>
            <w:hideMark/>
          </w:tcPr>
          <w:p w14:paraId="235B8CD6"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40,000</w:t>
            </w:r>
          </w:p>
        </w:tc>
        <w:tc>
          <w:tcPr>
            <w:tcW w:w="1040" w:type="dxa"/>
            <w:tcBorders>
              <w:top w:val="nil"/>
              <w:left w:val="nil"/>
              <w:bottom w:val="single" w:sz="4" w:space="0" w:color="auto"/>
              <w:right w:val="single" w:sz="4" w:space="0" w:color="auto"/>
            </w:tcBorders>
            <w:shd w:val="clear" w:color="auto" w:fill="auto"/>
            <w:vAlign w:val="center"/>
            <w:hideMark/>
          </w:tcPr>
          <w:p w14:paraId="0A36C483"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2,800</w:t>
            </w:r>
          </w:p>
        </w:tc>
        <w:tc>
          <w:tcPr>
            <w:tcW w:w="980" w:type="dxa"/>
            <w:tcBorders>
              <w:top w:val="nil"/>
              <w:left w:val="nil"/>
              <w:bottom w:val="single" w:sz="4" w:space="0" w:color="auto"/>
              <w:right w:val="single" w:sz="8" w:space="0" w:color="auto"/>
            </w:tcBorders>
            <w:shd w:val="clear" w:color="auto" w:fill="auto"/>
            <w:vAlign w:val="center"/>
            <w:hideMark/>
          </w:tcPr>
          <w:p w14:paraId="721D961A"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42,800</w:t>
            </w:r>
          </w:p>
        </w:tc>
      </w:tr>
      <w:tr w:rsidR="00C93EF0" w:rsidRPr="00C93EF0" w14:paraId="472D650E" w14:textId="77777777" w:rsidTr="007010F9">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49C1B132"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Panama</w:t>
            </w:r>
          </w:p>
        </w:tc>
        <w:tc>
          <w:tcPr>
            <w:tcW w:w="600" w:type="dxa"/>
            <w:tcBorders>
              <w:top w:val="nil"/>
              <w:left w:val="nil"/>
              <w:bottom w:val="single" w:sz="4" w:space="0" w:color="auto"/>
              <w:right w:val="single" w:sz="4" w:space="0" w:color="auto"/>
            </w:tcBorders>
            <w:shd w:val="clear" w:color="auto" w:fill="auto"/>
            <w:vAlign w:val="center"/>
            <w:hideMark/>
          </w:tcPr>
          <w:p w14:paraId="26B7B44A"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TAS</w:t>
            </w:r>
          </w:p>
        </w:tc>
        <w:tc>
          <w:tcPr>
            <w:tcW w:w="4200" w:type="dxa"/>
            <w:tcBorders>
              <w:top w:val="nil"/>
              <w:left w:val="nil"/>
              <w:bottom w:val="single" w:sz="4" w:space="0" w:color="auto"/>
              <w:right w:val="single" w:sz="4" w:space="0" w:color="auto"/>
            </w:tcBorders>
            <w:shd w:val="clear" w:color="auto" w:fill="auto"/>
            <w:vAlign w:val="center"/>
            <w:hideMark/>
          </w:tcPr>
          <w:p w14:paraId="708C4EA6"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Enabling activities for Kigali Amendment</w:t>
            </w:r>
          </w:p>
        </w:tc>
        <w:tc>
          <w:tcPr>
            <w:tcW w:w="960" w:type="dxa"/>
            <w:tcBorders>
              <w:top w:val="nil"/>
              <w:left w:val="nil"/>
              <w:bottom w:val="single" w:sz="4" w:space="0" w:color="auto"/>
              <w:right w:val="single" w:sz="4" w:space="0" w:color="auto"/>
            </w:tcBorders>
            <w:shd w:val="clear" w:color="auto" w:fill="auto"/>
            <w:vAlign w:val="center"/>
            <w:hideMark/>
          </w:tcPr>
          <w:p w14:paraId="51B2395B"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18</w:t>
            </w:r>
          </w:p>
        </w:tc>
        <w:tc>
          <w:tcPr>
            <w:tcW w:w="960" w:type="dxa"/>
            <w:tcBorders>
              <w:top w:val="nil"/>
              <w:left w:val="nil"/>
              <w:bottom w:val="single" w:sz="4" w:space="0" w:color="auto"/>
              <w:right w:val="single" w:sz="4" w:space="0" w:color="auto"/>
            </w:tcBorders>
            <w:shd w:val="clear" w:color="auto" w:fill="auto"/>
            <w:vAlign w:val="center"/>
            <w:hideMark/>
          </w:tcPr>
          <w:p w14:paraId="3D4F260F"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100,000</w:t>
            </w:r>
          </w:p>
        </w:tc>
        <w:tc>
          <w:tcPr>
            <w:tcW w:w="1040" w:type="dxa"/>
            <w:tcBorders>
              <w:top w:val="nil"/>
              <w:left w:val="nil"/>
              <w:bottom w:val="single" w:sz="4" w:space="0" w:color="auto"/>
              <w:right w:val="single" w:sz="4" w:space="0" w:color="auto"/>
            </w:tcBorders>
            <w:shd w:val="clear" w:color="auto" w:fill="auto"/>
            <w:vAlign w:val="center"/>
            <w:hideMark/>
          </w:tcPr>
          <w:p w14:paraId="2073EAAA"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7,000</w:t>
            </w:r>
          </w:p>
        </w:tc>
        <w:tc>
          <w:tcPr>
            <w:tcW w:w="980" w:type="dxa"/>
            <w:tcBorders>
              <w:top w:val="nil"/>
              <w:left w:val="nil"/>
              <w:bottom w:val="single" w:sz="4" w:space="0" w:color="auto"/>
              <w:right w:val="single" w:sz="8" w:space="0" w:color="auto"/>
            </w:tcBorders>
            <w:shd w:val="clear" w:color="auto" w:fill="auto"/>
            <w:vAlign w:val="center"/>
            <w:hideMark/>
          </w:tcPr>
          <w:p w14:paraId="19FE2DBD"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107,000</w:t>
            </w:r>
          </w:p>
        </w:tc>
      </w:tr>
      <w:tr w:rsidR="00C93EF0" w:rsidRPr="00C93EF0" w14:paraId="4EAF0B77" w14:textId="77777777" w:rsidTr="007010F9">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338AA92C"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Paraguay</w:t>
            </w:r>
          </w:p>
        </w:tc>
        <w:tc>
          <w:tcPr>
            <w:tcW w:w="600" w:type="dxa"/>
            <w:tcBorders>
              <w:top w:val="nil"/>
              <w:left w:val="nil"/>
              <w:bottom w:val="single" w:sz="4" w:space="0" w:color="auto"/>
              <w:right w:val="single" w:sz="4" w:space="0" w:color="auto"/>
            </w:tcBorders>
            <w:shd w:val="clear" w:color="auto" w:fill="auto"/>
            <w:vAlign w:val="center"/>
            <w:hideMark/>
          </w:tcPr>
          <w:p w14:paraId="6988C3B7"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TAS</w:t>
            </w:r>
          </w:p>
        </w:tc>
        <w:tc>
          <w:tcPr>
            <w:tcW w:w="4200" w:type="dxa"/>
            <w:tcBorders>
              <w:top w:val="nil"/>
              <w:left w:val="nil"/>
              <w:bottom w:val="single" w:sz="4" w:space="0" w:color="auto"/>
              <w:right w:val="single" w:sz="4" w:space="0" w:color="auto"/>
            </w:tcBorders>
            <w:shd w:val="clear" w:color="auto" w:fill="auto"/>
            <w:vAlign w:val="center"/>
            <w:hideMark/>
          </w:tcPr>
          <w:p w14:paraId="3EC92F4D"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Enabling activities for Kigali Amendment</w:t>
            </w:r>
          </w:p>
        </w:tc>
        <w:tc>
          <w:tcPr>
            <w:tcW w:w="960" w:type="dxa"/>
            <w:tcBorders>
              <w:top w:val="nil"/>
              <w:left w:val="nil"/>
              <w:bottom w:val="single" w:sz="4" w:space="0" w:color="auto"/>
              <w:right w:val="single" w:sz="4" w:space="0" w:color="auto"/>
            </w:tcBorders>
            <w:shd w:val="clear" w:color="auto" w:fill="auto"/>
            <w:vAlign w:val="center"/>
            <w:hideMark/>
          </w:tcPr>
          <w:p w14:paraId="4728856C"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18</w:t>
            </w:r>
          </w:p>
        </w:tc>
        <w:tc>
          <w:tcPr>
            <w:tcW w:w="960" w:type="dxa"/>
            <w:tcBorders>
              <w:top w:val="nil"/>
              <w:left w:val="nil"/>
              <w:bottom w:val="single" w:sz="4" w:space="0" w:color="auto"/>
              <w:right w:val="single" w:sz="4" w:space="0" w:color="auto"/>
            </w:tcBorders>
            <w:shd w:val="clear" w:color="auto" w:fill="auto"/>
            <w:vAlign w:val="center"/>
            <w:hideMark/>
          </w:tcPr>
          <w:p w14:paraId="78936203"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75,000</w:t>
            </w:r>
          </w:p>
        </w:tc>
        <w:tc>
          <w:tcPr>
            <w:tcW w:w="1040" w:type="dxa"/>
            <w:tcBorders>
              <w:top w:val="nil"/>
              <w:left w:val="nil"/>
              <w:bottom w:val="single" w:sz="4" w:space="0" w:color="auto"/>
              <w:right w:val="single" w:sz="4" w:space="0" w:color="auto"/>
            </w:tcBorders>
            <w:shd w:val="clear" w:color="auto" w:fill="auto"/>
            <w:vAlign w:val="center"/>
            <w:hideMark/>
          </w:tcPr>
          <w:p w14:paraId="49240EDE"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5,250</w:t>
            </w:r>
          </w:p>
        </w:tc>
        <w:tc>
          <w:tcPr>
            <w:tcW w:w="980" w:type="dxa"/>
            <w:tcBorders>
              <w:top w:val="nil"/>
              <w:left w:val="nil"/>
              <w:bottom w:val="single" w:sz="4" w:space="0" w:color="auto"/>
              <w:right w:val="single" w:sz="8" w:space="0" w:color="auto"/>
            </w:tcBorders>
            <w:shd w:val="clear" w:color="auto" w:fill="auto"/>
            <w:vAlign w:val="center"/>
            <w:hideMark/>
          </w:tcPr>
          <w:p w14:paraId="075B2535"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80,250</w:t>
            </w:r>
          </w:p>
        </w:tc>
      </w:tr>
      <w:tr w:rsidR="00C93EF0" w:rsidRPr="00C93EF0" w14:paraId="4AC898F1" w14:textId="77777777" w:rsidTr="007010F9">
        <w:trPr>
          <w:trHeight w:val="300"/>
        </w:trPr>
        <w:tc>
          <w:tcPr>
            <w:tcW w:w="6920" w:type="dxa"/>
            <w:gridSpan w:val="4"/>
            <w:tcBorders>
              <w:top w:val="single" w:sz="4" w:space="0" w:color="auto"/>
              <w:left w:val="single" w:sz="8" w:space="0" w:color="auto"/>
              <w:bottom w:val="single" w:sz="8" w:space="0" w:color="auto"/>
              <w:right w:val="single" w:sz="4" w:space="0" w:color="auto"/>
            </w:tcBorders>
            <w:shd w:val="clear" w:color="000000" w:fill="D9D9D9"/>
            <w:vAlign w:val="center"/>
            <w:hideMark/>
          </w:tcPr>
          <w:p w14:paraId="2C57AA53" w14:textId="77777777" w:rsidR="00C54AA3" w:rsidRPr="00C93EF0" w:rsidRDefault="00C54AA3" w:rsidP="007010F9">
            <w:pPr>
              <w:jc w:val="left"/>
              <w:rPr>
                <w:b/>
                <w:bCs/>
                <w:color w:val="000000" w:themeColor="text1"/>
                <w:sz w:val="18"/>
                <w:szCs w:val="18"/>
                <w:lang w:val="en-US"/>
              </w:rPr>
            </w:pPr>
            <w:r w:rsidRPr="00C93EF0">
              <w:rPr>
                <w:b/>
                <w:bCs/>
                <w:color w:val="000000" w:themeColor="text1"/>
                <w:sz w:val="18"/>
                <w:szCs w:val="18"/>
                <w:lang w:val="en-US"/>
              </w:rPr>
              <w:t>Total (9 requests)</w:t>
            </w:r>
          </w:p>
        </w:tc>
        <w:tc>
          <w:tcPr>
            <w:tcW w:w="960" w:type="dxa"/>
            <w:tcBorders>
              <w:top w:val="nil"/>
              <w:left w:val="nil"/>
              <w:bottom w:val="single" w:sz="8" w:space="0" w:color="auto"/>
              <w:right w:val="single" w:sz="4" w:space="0" w:color="auto"/>
            </w:tcBorders>
            <w:shd w:val="clear" w:color="000000" w:fill="D9D9D9"/>
            <w:vAlign w:val="center"/>
            <w:hideMark/>
          </w:tcPr>
          <w:p w14:paraId="3A2E00AE"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589,000</w:t>
            </w:r>
          </w:p>
        </w:tc>
        <w:tc>
          <w:tcPr>
            <w:tcW w:w="1040" w:type="dxa"/>
            <w:tcBorders>
              <w:top w:val="nil"/>
              <w:left w:val="nil"/>
              <w:bottom w:val="single" w:sz="8" w:space="0" w:color="auto"/>
              <w:right w:val="single" w:sz="4" w:space="0" w:color="auto"/>
            </w:tcBorders>
            <w:shd w:val="clear" w:color="000000" w:fill="D9D9D9"/>
            <w:vAlign w:val="center"/>
            <w:hideMark/>
          </w:tcPr>
          <w:p w14:paraId="11DCD47A"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41,230</w:t>
            </w:r>
          </w:p>
        </w:tc>
        <w:tc>
          <w:tcPr>
            <w:tcW w:w="980" w:type="dxa"/>
            <w:tcBorders>
              <w:top w:val="nil"/>
              <w:left w:val="nil"/>
              <w:bottom w:val="single" w:sz="8" w:space="0" w:color="auto"/>
              <w:right w:val="single" w:sz="4" w:space="0" w:color="auto"/>
            </w:tcBorders>
            <w:shd w:val="clear" w:color="000000" w:fill="D9D9D9"/>
            <w:vAlign w:val="center"/>
            <w:hideMark/>
          </w:tcPr>
          <w:p w14:paraId="5FD007D0"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630,230</w:t>
            </w:r>
          </w:p>
        </w:tc>
      </w:tr>
    </w:tbl>
    <w:p w14:paraId="0CA0425A" w14:textId="77777777" w:rsidR="00C54AA3" w:rsidRPr="00C93EF0" w:rsidRDefault="00C54AA3" w:rsidP="00C54AA3">
      <w:pPr>
        <w:jc w:val="left"/>
        <w:rPr>
          <w:rFonts w:asciiTheme="minorHAnsi" w:hAnsiTheme="minorHAnsi"/>
          <w:b/>
          <w:color w:val="000000" w:themeColor="text1"/>
          <w:sz w:val="24"/>
          <w:szCs w:val="24"/>
          <w:lang w:val="en-US"/>
        </w:rPr>
      </w:pPr>
      <w:r w:rsidRPr="00C93EF0">
        <w:rPr>
          <w:rFonts w:asciiTheme="minorHAnsi" w:hAnsiTheme="minorHAnsi"/>
          <w:b/>
          <w:color w:val="000000" w:themeColor="text1"/>
          <w:sz w:val="24"/>
          <w:szCs w:val="24"/>
          <w:lang w:val="en-US"/>
        </w:rPr>
        <w:br w:type="page"/>
      </w:r>
    </w:p>
    <w:p w14:paraId="7B1E2047" w14:textId="77777777" w:rsidR="00C54AA3" w:rsidRPr="00C93EF0" w:rsidRDefault="00C54AA3" w:rsidP="00C54AA3">
      <w:pPr>
        <w:jc w:val="left"/>
        <w:rPr>
          <w:rFonts w:asciiTheme="minorHAnsi" w:hAnsiTheme="minorHAnsi"/>
          <w:b/>
          <w:color w:val="000000" w:themeColor="text1"/>
          <w:lang w:val="en-US"/>
        </w:rPr>
      </w:pPr>
      <w:r w:rsidRPr="00C93EF0">
        <w:rPr>
          <w:rFonts w:asciiTheme="minorHAnsi" w:hAnsiTheme="minorHAnsi"/>
          <w:b/>
          <w:color w:val="000000" w:themeColor="text1"/>
          <w:lang w:val="en-US"/>
        </w:rPr>
        <w:t>ANNEX 1</w:t>
      </w:r>
    </w:p>
    <w:p w14:paraId="4DC93CBA" w14:textId="77777777" w:rsidR="00C54AA3" w:rsidRPr="00C93EF0" w:rsidRDefault="00C54AA3" w:rsidP="00C54AA3">
      <w:pPr>
        <w:autoSpaceDE w:val="0"/>
        <w:autoSpaceDN w:val="0"/>
        <w:adjustRightInd w:val="0"/>
        <w:jc w:val="center"/>
        <w:rPr>
          <w:rFonts w:asciiTheme="minorHAnsi" w:hAnsiTheme="minorHAnsi"/>
          <w:b/>
          <w:color w:val="000000" w:themeColor="text1"/>
          <w:u w:val="single"/>
          <w:lang w:val="en-US"/>
        </w:rPr>
      </w:pPr>
      <w:r w:rsidRPr="00C93EF0">
        <w:rPr>
          <w:rFonts w:asciiTheme="minorHAnsi" w:hAnsiTheme="minorHAnsi"/>
          <w:b/>
          <w:color w:val="000000" w:themeColor="text1"/>
          <w:u w:val="single"/>
          <w:lang w:val="en-US"/>
        </w:rPr>
        <w:t>List of all UNDP submissions for funding to the 81</w:t>
      </w:r>
      <w:r w:rsidRPr="00C93EF0">
        <w:rPr>
          <w:rFonts w:asciiTheme="minorHAnsi" w:hAnsiTheme="minorHAnsi"/>
          <w:b/>
          <w:color w:val="000000" w:themeColor="text1"/>
          <w:u w:val="single"/>
          <w:vertAlign w:val="superscript"/>
          <w:lang w:val="en-US"/>
        </w:rPr>
        <w:t>st</w:t>
      </w:r>
      <w:r w:rsidRPr="00C93EF0">
        <w:rPr>
          <w:rFonts w:asciiTheme="minorHAnsi" w:hAnsiTheme="minorHAnsi"/>
          <w:b/>
          <w:color w:val="000000" w:themeColor="text1"/>
          <w:u w:val="single"/>
          <w:lang w:val="en-US"/>
        </w:rPr>
        <w:t xml:space="preserve"> ExCom Meeting</w:t>
      </w:r>
    </w:p>
    <w:p w14:paraId="3C2B8C01" w14:textId="77777777" w:rsidR="00C54AA3" w:rsidRPr="00C93EF0" w:rsidRDefault="00C54AA3" w:rsidP="00C54AA3">
      <w:pPr>
        <w:autoSpaceDE w:val="0"/>
        <w:autoSpaceDN w:val="0"/>
        <w:adjustRightInd w:val="0"/>
        <w:jc w:val="center"/>
        <w:rPr>
          <w:rFonts w:asciiTheme="minorHAnsi" w:hAnsiTheme="minorHAnsi"/>
          <w:b/>
          <w:color w:val="000000" w:themeColor="text1"/>
          <w:u w:val="single"/>
          <w:lang w:val="en-US"/>
        </w:rPr>
      </w:pPr>
    </w:p>
    <w:tbl>
      <w:tblPr>
        <w:tblW w:w="10860" w:type="dxa"/>
        <w:tblLook w:val="04A0" w:firstRow="1" w:lastRow="0" w:firstColumn="1" w:lastColumn="0" w:noHBand="0" w:noVBand="1"/>
      </w:tblPr>
      <w:tblGrid>
        <w:gridCol w:w="436"/>
        <w:gridCol w:w="1637"/>
        <w:gridCol w:w="607"/>
        <w:gridCol w:w="5007"/>
        <w:gridCol w:w="1059"/>
        <w:gridCol w:w="1055"/>
        <w:gridCol w:w="1059"/>
      </w:tblGrid>
      <w:tr w:rsidR="00C93EF0" w:rsidRPr="00C93EF0" w14:paraId="3673BD4C" w14:textId="77777777" w:rsidTr="007010F9">
        <w:trPr>
          <w:trHeight w:val="540"/>
        </w:trPr>
        <w:tc>
          <w:tcPr>
            <w:tcW w:w="340" w:type="dxa"/>
            <w:vMerge w:val="restart"/>
            <w:tcBorders>
              <w:top w:val="single" w:sz="8" w:space="0" w:color="auto"/>
              <w:left w:val="single" w:sz="8" w:space="0" w:color="auto"/>
              <w:bottom w:val="single" w:sz="4" w:space="0" w:color="auto"/>
              <w:right w:val="single" w:sz="4" w:space="0" w:color="auto"/>
            </w:tcBorders>
            <w:shd w:val="clear" w:color="000000" w:fill="F2F2F2"/>
            <w:vAlign w:val="center"/>
            <w:hideMark/>
          </w:tcPr>
          <w:p w14:paraId="6DA6D36F"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No</w:t>
            </w:r>
          </w:p>
        </w:tc>
        <w:tc>
          <w:tcPr>
            <w:tcW w:w="1660" w:type="dxa"/>
            <w:vMerge w:val="restart"/>
            <w:tcBorders>
              <w:top w:val="single" w:sz="8" w:space="0" w:color="auto"/>
              <w:left w:val="single" w:sz="4" w:space="0" w:color="auto"/>
              <w:bottom w:val="single" w:sz="4" w:space="0" w:color="auto"/>
              <w:right w:val="single" w:sz="4" w:space="0" w:color="auto"/>
            </w:tcBorders>
            <w:shd w:val="clear" w:color="000000" w:fill="F2F2F2"/>
            <w:vAlign w:val="center"/>
            <w:hideMark/>
          </w:tcPr>
          <w:p w14:paraId="340A37B2"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Country</w:t>
            </w:r>
          </w:p>
        </w:tc>
        <w:tc>
          <w:tcPr>
            <w:tcW w:w="540" w:type="dxa"/>
            <w:vMerge w:val="restart"/>
            <w:tcBorders>
              <w:top w:val="single" w:sz="8" w:space="0" w:color="auto"/>
              <w:left w:val="single" w:sz="4" w:space="0" w:color="auto"/>
              <w:bottom w:val="single" w:sz="4" w:space="0" w:color="auto"/>
              <w:right w:val="single" w:sz="4" w:space="0" w:color="auto"/>
            </w:tcBorders>
            <w:shd w:val="clear" w:color="000000" w:fill="F2F2F2"/>
            <w:vAlign w:val="center"/>
            <w:hideMark/>
          </w:tcPr>
          <w:p w14:paraId="07077093"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Type</w:t>
            </w:r>
          </w:p>
        </w:tc>
        <w:tc>
          <w:tcPr>
            <w:tcW w:w="5140" w:type="dxa"/>
            <w:vMerge w:val="restart"/>
            <w:tcBorders>
              <w:top w:val="single" w:sz="8" w:space="0" w:color="auto"/>
              <w:left w:val="single" w:sz="4" w:space="0" w:color="auto"/>
              <w:bottom w:val="single" w:sz="4" w:space="0" w:color="auto"/>
              <w:right w:val="single" w:sz="4" w:space="0" w:color="auto"/>
            </w:tcBorders>
            <w:shd w:val="clear" w:color="000000" w:fill="F2F2F2"/>
            <w:vAlign w:val="center"/>
            <w:hideMark/>
          </w:tcPr>
          <w:p w14:paraId="437660C3"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Description</w:t>
            </w:r>
          </w:p>
        </w:tc>
        <w:tc>
          <w:tcPr>
            <w:tcW w:w="3180" w:type="dxa"/>
            <w:gridSpan w:val="3"/>
            <w:tcBorders>
              <w:top w:val="single" w:sz="8" w:space="0" w:color="auto"/>
              <w:left w:val="nil"/>
              <w:bottom w:val="single" w:sz="4" w:space="0" w:color="auto"/>
              <w:right w:val="single" w:sz="8" w:space="0" w:color="000000"/>
            </w:tcBorders>
            <w:shd w:val="clear" w:color="000000" w:fill="F2F2F2"/>
            <w:vAlign w:val="center"/>
            <w:hideMark/>
          </w:tcPr>
          <w:p w14:paraId="2F6AFCDF"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Funding Request for the 81st ExCom (US$)</w:t>
            </w:r>
          </w:p>
        </w:tc>
      </w:tr>
      <w:tr w:rsidR="00C93EF0" w:rsidRPr="00C93EF0" w14:paraId="102CC44C" w14:textId="77777777" w:rsidTr="007010F9">
        <w:trPr>
          <w:trHeight w:val="288"/>
        </w:trPr>
        <w:tc>
          <w:tcPr>
            <w:tcW w:w="340" w:type="dxa"/>
            <w:vMerge/>
            <w:tcBorders>
              <w:top w:val="single" w:sz="8" w:space="0" w:color="auto"/>
              <w:left w:val="single" w:sz="8" w:space="0" w:color="auto"/>
              <w:bottom w:val="single" w:sz="4" w:space="0" w:color="auto"/>
              <w:right w:val="single" w:sz="4" w:space="0" w:color="auto"/>
            </w:tcBorders>
            <w:vAlign w:val="center"/>
            <w:hideMark/>
          </w:tcPr>
          <w:p w14:paraId="1131CEA0" w14:textId="77777777" w:rsidR="00C54AA3" w:rsidRPr="00C93EF0" w:rsidRDefault="00C54AA3" w:rsidP="007010F9">
            <w:pPr>
              <w:jc w:val="left"/>
              <w:rPr>
                <w:b/>
                <w:bCs/>
                <w:color w:val="000000" w:themeColor="text1"/>
                <w:sz w:val="18"/>
                <w:szCs w:val="18"/>
                <w:lang w:val="en-US"/>
              </w:rPr>
            </w:pPr>
          </w:p>
        </w:tc>
        <w:tc>
          <w:tcPr>
            <w:tcW w:w="1660" w:type="dxa"/>
            <w:vMerge/>
            <w:tcBorders>
              <w:top w:val="single" w:sz="8" w:space="0" w:color="auto"/>
              <w:left w:val="single" w:sz="4" w:space="0" w:color="auto"/>
              <w:bottom w:val="single" w:sz="4" w:space="0" w:color="auto"/>
              <w:right w:val="single" w:sz="4" w:space="0" w:color="auto"/>
            </w:tcBorders>
            <w:vAlign w:val="center"/>
            <w:hideMark/>
          </w:tcPr>
          <w:p w14:paraId="3ED08493" w14:textId="77777777" w:rsidR="00C54AA3" w:rsidRPr="00C93EF0" w:rsidRDefault="00C54AA3" w:rsidP="007010F9">
            <w:pPr>
              <w:jc w:val="left"/>
              <w:rPr>
                <w:b/>
                <w:bCs/>
                <w:color w:val="000000" w:themeColor="text1"/>
                <w:sz w:val="18"/>
                <w:szCs w:val="18"/>
                <w:lang w:val="en-US"/>
              </w:rPr>
            </w:pPr>
          </w:p>
        </w:tc>
        <w:tc>
          <w:tcPr>
            <w:tcW w:w="540" w:type="dxa"/>
            <w:vMerge/>
            <w:tcBorders>
              <w:top w:val="single" w:sz="8" w:space="0" w:color="auto"/>
              <w:left w:val="single" w:sz="4" w:space="0" w:color="auto"/>
              <w:bottom w:val="single" w:sz="4" w:space="0" w:color="auto"/>
              <w:right w:val="single" w:sz="4" w:space="0" w:color="auto"/>
            </w:tcBorders>
            <w:vAlign w:val="center"/>
            <w:hideMark/>
          </w:tcPr>
          <w:p w14:paraId="607ADAEF" w14:textId="77777777" w:rsidR="00C54AA3" w:rsidRPr="00C93EF0" w:rsidRDefault="00C54AA3" w:rsidP="007010F9">
            <w:pPr>
              <w:jc w:val="left"/>
              <w:rPr>
                <w:b/>
                <w:bCs/>
                <w:color w:val="000000" w:themeColor="text1"/>
                <w:sz w:val="18"/>
                <w:szCs w:val="18"/>
                <w:lang w:val="en-US"/>
              </w:rPr>
            </w:pPr>
          </w:p>
        </w:tc>
        <w:tc>
          <w:tcPr>
            <w:tcW w:w="5140" w:type="dxa"/>
            <w:vMerge/>
            <w:tcBorders>
              <w:top w:val="single" w:sz="8" w:space="0" w:color="auto"/>
              <w:left w:val="single" w:sz="4" w:space="0" w:color="auto"/>
              <w:bottom w:val="single" w:sz="4" w:space="0" w:color="auto"/>
              <w:right w:val="single" w:sz="4" w:space="0" w:color="auto"/>
            </w:tcBorders>
            <w:vAlign w:val="center"/>
            <w:hideMark/>
          </w:tcPr>
          <w:p w14:paraId="642DF35D" w14:textId="77777777" w:rsidR="00C54AA3" w:rsidRPr="00C93EF0" w:rsidRDefault="00C54AA3" w:rsidP="007010F9">
            <w:pPr>
              <w:jc w:val="left"/>
              <w:rPr>
                <w:b/>
                <w:bCs/>
                <w:color w:val="000000" w:themeColor="text1"/>
                <w:sz w:val="18"/>
                <w:szCs w:val="18"/>
                <w:lang w:val="en-US"/>
              </w:rPr>
            </w:pPr>
          </w:p>
        </w:tc>
        <w:tc>
          <w:tcPr>
            <w:tcW w:w="1060" w:type="dxa"/>
            <w:tcBorders>
              <w:top w:val="nil"/>
              <w:left w:val="nil"/>
              <w:bottom w:val="single" w:sz="4" w:space="0" w:color="auto"/>
              <w:right w:val="single" w:sz="4" w:space="0" w:color="auto"/>
            </w:tcBorders>
            <w:shd w:val="clear" w:color="000000" w:fill="F2F2F2"/>
            <w:vAlign w:val="center"/>
            <w:hideMark/>
          </w:tcPr>
          <w:p w14:paraId="51DE303E"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Amount</w:t>
            </w:r>
          </w:p>
        </w:tc>
        <w:tc>
          <w:tcPr>
            <w:tcW w:w="1060" w:type="dxa"/>
            <w:tcBorders>
              <w:top w:val="nil"/>
              <w:left w:val="nil"/>
              <w:bottom w:val="single" w:sz="4" w:space="0" w:color="auto"/>
              <w:right w:val="single" w:sz="4" w:space="0" w:color="auto"/>
            </w:tcBorders>
            <w:shd w:val="clear" w:color="000000" w:fill="F2F2F2"/>
            <w:vAlign w:val="center"/>
            <w:hideMark/>
          </w:tcPr>
          <w:p w14:paraId="53EDA538"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Agency Fee</w:t>
            </w:r>
          </w:p>
        </w:tc>
        <w:tc>
          <w:tcPr>
            <w:tcW w:w="1060" w:type="dxa"/>
            <w:tcBorders>
              <w:top w:val="nil"/>
              <w:left w:val="nil"/>
              <w:bottom w:val="single" w:sz="4" w:space="0" w:color="auto"/>
              <w:right w:val="single" w:sz="8" w:space="0" w:color="auto"/>
            </w:tcBorders>
            <w:shd w:val="clear" w:color="000000" w:fill="F2F2F2"/>
            <w:vAlign w:val="center"/>
            <w:hideMark/>
          </w:tcPr>
          <w:p w14:paraId="5EE8485B"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Total</w:t>
            </w:r>
          </w:p>
        </w:tc>
      </w:tr>
      <w:tr w:rsidR="00C93EF0" w:rsidRPr="00C93EF0" w14:paraId="44A7F282" w14:textId="77777777" w:rsidTr="007010F9">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2073470B" w14:textId="77777777" w:rsidR="00C54AA3" w:rsidRPr="00C93EF0" w:rsidRDefault="00C54AA3" w:rsidP="007010F9">
            <w:pPr>
              <w:jc w:val="right"/>
              <w:rPr>
                <w:color w:val="000000" w:themeColor="text1"/>
                <w:sz w:val="18"/>
                <w:szCs w:val="18"/>
                <w:lang w:val="en-US"/>
              </w:rPr>
            </w:pPr>
            <w:r w:rsidRPr="00C93EF0">
              <w:rPr>
                <w:color w:val="000000" w:themeColor="text1"/>
                <w:sz w:val="18"/>
                <w:szCs w:val="18"/>
                <w:lang w:val="en-US"/>
              </w:rPr>
              <w:t>1</w:t>
            </w:r>
          </w:p>
        </w:tc>
        <w:tc>
          <w:tcPr>
            <w:tcW w:w="1660" w:type="dxa"/>
            <w:tcBorders>
              <w:top w:val="nil"/>
              <w:left w:val="nil"/>
              <w:bottom w:val="single" w:sz="4" w:space="0" w:color="auto"/>
              <w:right w:val="single" w:sz="4" w:space="0" w:color="auto"/>
            </w:tcBorders>
            <w:shd w:val="clear" w:color="auto" w:fill="auto"/>
            <w:vAlign w:val="center"/>
            <w:hideMark/>
          </w:tcPr>
          <w:p w14:paraId="017923A7"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Bangladesh</w:t>
            </w:r>
          </w:p>
        </w:tc>
        <w:tc>
          <w:tcPr>
            <w:tcW w:w="540" w:type="dxa"/>
            <w:tcBorders>
              <w:top w:val="nil"/>
              <w:left w:val="nil"/>
              <w:bottom w:val="single" w:sz="4" w:space="0" w:color="auto"/>
              <w:right w:val="single" w:sz="4" w:space="0" w:color="auto"/>
            </w:tcBorders>
            <w:shd w:val="clear" w:color="auto" w:fill="auto"/>
            <w:vAlign w:val="center"/>
            <w:hideMark/>
          </w:tcPr>
          <w:p w14:paraId="1F59690E"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PHA</w:t>
            </w:r>
          </w:p>
        </w:tc>
        <w:tc>
          <w:tcPr>
            <w:tcW w:w="5140" w:type="dxa"/>
            <w:tcBorders>
              <w:top w:val="nil"/>
              <w:left w:val="nil"/>
              <w:bottom w:val="single" w:sz="4" w:space="0" w:color="auto"/>
              <w:right w:val="single" w:sz="4" w:space="0" w:color="auto"/>
            </w:tcBorders>
            <w:shd w:val="clear" w:color="auto" w:fill="auto"/>
            <w:vAlign w:val="center"/>
            <w:hideMark/>
          </w:tcPr>
          <w:p w14:paraId="441FF815"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Stage II HPMP - 1st tranche</w:t>
            </w:r>
          </w:p>
        </w:tc>
        <w:tc>
          <w:tcPr>
            <w:tcW w:w="1060" w:type="dxa"/>
            <w:tcBorders>
              <w:top w:val="nil"/>
              <w:left w:val="nil"/>
              <w:bottom w:val="single" w:sz="4" w:space="0" w:color="auto"/>
              <w:right w:val="single" w:sz="4" w:space="0" w:color="auto"/>
            </w:tcBorders>
            <w:shd w:val="clear" w:color="auto" w:fill="auto"/>
            <w:vAlign w:val="center"/>
            <w:hideMark/>
          </w:tcPr>
          <w:p w14:paraId="197D133D"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2,640,000</w:t>
            </w:r>
          </w:p>
        </w:tc>
        <w:tc>
          <w:tcPr>
            <w:tcW w:w="1060" w:type="dxa"/>
            <w:tcBorders>
              <w:top w:val="nil"/>
              <w:left w:val="nil"/>
              <w:bottom w:val="single" w:sz="4" w:space="0" w:color="auto"/>
              <w:right w:val="single" w:sz="4" w:space="0" w:color="auto"/>
            </w:tcBorders>
            <w:shd w:val="clear" w:color="auto" w:fill="auto"/>
            <w:vAlign w:val="center"/>
            <w:hideMark/>
          </w:tcPr>
          <w:p w14:paraId="6E57BF9C"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184,800</w:t>
            </w:r>
          </w:p>
        </w:tc>
        <w:tc>
          <w:tcPr>
            <w:tcW w:w="1060" w:type="dxa"/>
            <w:tcBorders>
              <w:top w:val="nil"/>
              <w:left w:val="nil"/>
              <w:bottom w:val="single" w:sz="4" w:space="0" w:color="auto"/>
              <w:right w:val="single" w:sz="8" w:space="0" w:color="auto"/>
            </w:tcBorders>
            <w:shd w:val="clear" w:color="auto" w:fill="auto"/>
            <w:vAlign w:val="center"/>
            <w:hideMark/>
          </w:tcPr>
          <w:p w14:paraId="375EA335"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2,824,800</w:t>
            </w:r>
          </w:p>
        </w:tc>
      </w:tr>
      <w:tr w:rsidR="00C93EF0" w:rsidRPr="00C93EF0" w14:paraId="6B052C3C" w14:textId="77777777" w:rsidTr="007010F9">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7A0F3F4A" w14:textId="77777777" w:rsidR="00C54AA3" w:rsidRPr="00C93EF0" w:rsidRDefault="00C54AA3" w:rsidP="007010F9">
            <w:pPr>
              <w:jc w:val="right"/>
              <w:rPr>
                <w:color w:val="000000" w:themeColor="text1"/>
                <w:sz w:val="18"/>
                <w:szCs w:val="18"/>
                <w:lang w:val="en-US"/>
              </w:rPr>
            </w:pPr>
            <w:r w:rsidRPr="00C93EF0">
              <w:rPr>
                <w:color w:val="000000" w:themeColor="text1"/>
                <w:sz w:val="18"/>
                <w:szCs w:val="18"/>
                <w:lang w:val="en-US"/>
              </w:rPr>
              <w:t>2</w:t>
            </w:r>
          </w:p>
        </w:tc>
        <w:tc>
          <w:tcPr>
            <w:tcW w:w="1660" w:type="dxa"/>
            <w:tcBorders>
              <w:top w:val="nil"/>
              <w:left w:val="nil"/>
              <w:bottom w:val="single" w:sz="4" w:space="0" w:color="auto"/>
              <w:right w:val="single" w:sz="4" w:space="0" w:color="auto"/>
            </w:tcBorders>
            <w:shd w:val="clear" w:color="auto" w:fill="auto"/>
            <w:vAlign w:val="center"/>
            <w:hideMark/>
          </w:tcPr>
          <w:p w14:paraId="35FBE076"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Bangladesh</w:t>
            </w:r>
          </w:p>
        </w:tc>
        <w:tc>
          <w:tcPr>
            <w:tcW w:w="540" w:type="dxa"/>
            <w:tcBorders>
              <w:top w:val="nil"/>
              <w:left w:val="nil"/>
              <w:bottom w:val="single" w:sz="4" w:space="0" w:color="auto"/>
              <w:right w:val="single" w:sz="4" w:space="0" w:color="auto"/>
            </w:tcBorders>
            <w:shd w:val="clear" w:color="auto" w:fill="auto"/>
            <w:vAlign w:val="center"/>
            <w:hideMark/>
          </w:tcPr>
          <w:p w14:paraId="1ADEDBF9"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TAS</w:t>
            </w:r>
          </w:p>
        </w:tc>
        <w:tc>
          <w:tcPr>
            <w:tcW w:w="5140" w:type="dxa"/>
            <w:tcBorders>
              <w:top w:val="nil"/>
              <w:left w:val="nil"/>
              <w:bottom w:val="single" w:sz="4" w:space="0" w:color="auto"/>
              <w:right w:val="single" w:sz="4" w:space="0" w:color="auto"/>
            </w:tcBorders>
            <w:shd w:val="clear" w:color="auto" w:fill="auto"/>
            <w:vAlign w:val="center"/>
            <w:hideMark/>
          </w:tcPr>
          <w:p w14:paraId="72A98F69"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Enabling activities for Kigali Amendment</w:t>
            </w:r>
          </w:p>
        </w:tc>
        <w:tc>
          <w:tcPr>
            <w:tcW w:w="1060" w:type="dxa"/>
            <w:tcBorders>
              <w:top w:val="nil"/>
              <w:left w:val="nil"/>
              <w:bottom w:val="single" w:sz="4" w:space="0" w:color="auto"/>
              <w:right w:val="single" w:sz="4" w:space="0" w:color="auto"/>
            </w:tcBorders>
            <w:shd w:val="clear" w:color="auto" w:fill="auto"/>
            <w:vAlign w:val="center"/>
            <w:hideMark/>
          </w:tcPr>
          <w:p w14:paraId="6DEF9292"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14,000</w:t>
            </w:r>
          </w:p>
        </w:tc>
        <w:tc>
          <w:tcPr>
            <w:tcW w:w="1060" w:type="dxa"/>
            <w:tcBorders>
              <w:top w:val="nil"/>
              <w:left w:val="nil"/>
              <w:bottom w:val="single" w:sz="4" w:space="0" w:color="auto"/>
              <w:right w:val="single" w:sz="4" w:space="0" w:color="auto"/>
            </w:tcBorders>
            <w:shd w:val="clear" w:color="auto" w:fill="auto"/>
            <w:vAlign w:val="center"/>
            <w:hideMark/>
          </w:tcPr>
          <w:p w14:paraId="1AD6ECBE"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980</w:t>
            </w:r>
          </w:p>
        </w:tc>
        <w:tc>
          <w:tcPr>
            <w:tcW w:w="1060" w:type="dxa"/>
            <w:tcBorders>
              <w:top w:val="nil"/>
              <w:left w:val="nil"/>
              <w:bottom w:val="single" w:sz="4" w:space="0" w:color="auto"/>
              <w:right w:val="single" w:sz="8" w:space="0" w:color="auto"/>
            </w:tcBorders>
            <w:shd w:val="clear" w:color="auto" w:fill="auto"/>
            <w:vAlign w:val="center"/>
            <w:hideMark/>
          </w:tcPr>
          <w:p w14:paraId="4244F8AF"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14,980</w:t>
            </w:r>
          </w:p>
        </w:tc>
      </w:tr>
      <w:tr w:rsidR="00C93EF0" w:rsidRPr="00C93EF0" w14:paraId="0DD92206" w14:textId="77777777" w:rsidTr="007010F9">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407EF1C2" w14:textId="77777777" w:rsidR="00C54AA3" w:rsidRPr="00C93EF0" w:rsidRDefault="00C54AA3" w:rsidP="007010F9">
            <w:pPr>
              <w:jc w:val="right"/>
              <w:rPr>
                <w:color w:val="000000" w:themeColor="text1"/>
                <w:sz w:val="18"/>
                <w:szCs w:val="18"/>
                <w:lang w:val="en-US"/>
              </w:rPr>
            </w:pPr>
            <w:r w:rsidRPr="00C93EF0">
              <w:rPr>
                <w:color w:val="000000" w:themeColor="text1"/>
                <w:sz w:val="18"/>
                <w:szCs w:val="18"/>
                <w:lang w:val="en-US"/>
              </w:rPr>
              <w:t>3</w:t>
            </w:r>
          </w:p>
        </w:tc>
        <w:tc>
          <w:tcPr>
            <w:tcW w:w="1660" w:type="dxa"/>
            <w:tcBorders>
              <w:top w:val="nil"/>
              <w:left w:val="nil"/>
              <w:bottom w:val="single" w:sz="4" w:space="0" w:color="auto"/>
              <w:right w:val="single" w:sz="4" w:space="0" w:color="auto"/>
            </w:tcBorders>
            <w:shd w:val="clear" w:color="auto" w:fill="auto"/>
            <w:vAlign w:val="center"/>
            <w:hideMark/>
          </w:tcPr>
          <w:p w14:paraId="610D71F9"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Chile</w:t>
            </w:r>
          </w:p>
        </w:tc>
        <w:tc>
          <w:tcPr>
            <w:tcW w:w="540" w:type="dxa"/>
            <w:tcBorders>
              <w:top w:val="nil"/>
              <w:left w:val="nil"/>
              <w:bottom w:val="single" w:sz="4" w:space="0" w:color="auto"/>
              <w:right w:val="single" w:sz="4" w:space="0" w:color="auto"/>
            </w:tcBorders>
            <w:shd w:val="clear" w:color="auto" w:fill="auto"/>
            <w:vAlign w:val="center"/>
            <w:hideMark/>
          </w:tcPr>
          <w:p w14:paraId="5BDA36C5"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PHA</w:t>
            </w:r>
          </w:p>
        </w:tc>
        <w:tc>
          <w:tcPr>
            <w:tcW w:w="5140" w:type="dxa"/>
            <w:tcBorders>
              <w:top w:val="nil"/>
              <w:left w:val="nil"/>
              <w:bottom w:val="single" w:sz="4" w:space="0" w:color="auto"/>
              <w:right w:val="single" w:sz="4" w:space="0" w:color="auto"/>
            </w:tcBorders>
            <w:shd w:val="clear" w:color="auto" w:fill="auto"/>
            <w:vAlign w:val="center"/>
            <w:hideMark/>
          </w:tcPr>
          <w:p w14:paraId="5D74112F"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Stage II HPMP - 2nd tranche</w:t>
            </w:r>
          </w:p>
        </w:tc>
        <w:tc>
          <w:tcPr>
            <w:tcW w:w="1060" w:type="dxa"/>
            <w:tcBorders>
              <w:top w:val="nil"/>
              <w:left w:val="nil"/>
              <w:bottom w:val="single" w:sz="4" w:space="0" w:color="auto"/>
              <w:right w:val="single" w:sz="4" w:space="0" w:color="auto"/>
            </w:tcBorders>
            <w:shd w:val="clear" w:color="auto" w:fill="auto"/>
            <w:vAlign w:val="center"/>
            <w:hideMark/>
          </w:tcPr>
          <w:p w14:paraId="48C42E50"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1,401,911</w:t>
            </w:r>
          </w:p>
        </w:tc>
        <w:tc>
          <w:tcPr>
            <w:tcW w:w="1060" w:type="dxa"/>
            <w:tcBorders>
              <w:top w:val="nil"/>
              <w:left w:val="nil"/>
              <w:bottom w:val="single" w:sz="4" w:space="0" w:color="auto"/>
              <w:right w:val="single" w:sz="4" w:space="0" w:color="auto"/>
            </w:tcBorders>
            <w:shd w:val="clear" w:color="auto" w:fill="auto"/>
            <w:vAlign w:val="center"/>
            <w:hideMark/>
          </w:tcPr>
          <w:p w14:paraId="29317EAB"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98,134</w:t>
            </w:r>
          </w:p>
        </w:tc>
        <w:tc>
          <w:tcPr>
            <w:tcW w:w="1060" w:type="dxa"/>
            <w:tcBorders>
              <w:top w:val="nil"/>
              <w:left w:val="nil"/>
              <w:bottom w:val="single" w:sz="4" w:space="0" w:color="auto"/>
              <w:right w:val="single" w:sz="8" w:space="0" w:color="auto"/>
            </w:tcBorders>
            <w:shd w:val="clear" w:color="auto" w:fill="auto"/>
            <w:vAlign w:val="center"/>
            <w:hideMark/>
          </w:tcPr>
          <w:p w14:paraId="6AD52429"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1,500,045</w:t>
            </w:r>
          </w:p>
        </w:tc>
      </w:tr>
      <w:tr w:rsidR="00C93EF0" w:rsidRPr="00C93EF0" w14:paraId="0CE2CC25" w14:textId="77777777" w:rsidTr="007010F9">
        <w:trPr>
          <w:trHeight w:val="480"/>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5DFAEDA9" w14:textId="77777777" w:rsidR="00C54AA3" w:rsidRPr="00C93EF0" w:rsidRDefault="00C54AA3" w:rsidP="007010F9">
            <w:pPr>
              <w:jc w:val="right"/>
              <w:rPr>
                <w:color w:val="000000" w:themeColor="text1"/>
                <w:sz w:val="18"/>
                <w:szCs w:val="18"/>
                <w:lang w:val="en-US"/>
              </w:rPr>
            </w:pPr>
            <w:r w:rsidRPr="00C93EF0">
              <w:rPr>
                <w:color w:val="000000" w:themeColor="text1"/>
                <w:sz w:val="18"/>
                <w:szCs w:val="18"/>
                <w:lang w:val="en-US"/>
              </w:rPr>
              <w:t>4</w:t>
            </w:r>
          </w:p>
        </w:tc>
        <w:tc>
          <w:tcPr>
            <w:tcW w:w="1660" w:type="dxa"/>
            <w:tcBorders>
              <w:top w:val="nil"/>
              <w:left w:val="nil"/>
              <w:bottom w:val="single" w:sz="4" w:space="0" w:color="auto"/>
              <w:right w:val="single" w:sz="4" w:space="0" w:color="auto"/>
            </w:tcBorders>
            <w:shd w:val="clear" w:color="auto" w:fill="auto"/>
            <w:vAlign w:val="center"/>
            <w:hideMark/>
          </w:tcPr>
          <w:p w14:paraId="7E7C500C"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China</w:t>
            </w:r>
          </w:p>
        </w:tc>
        <w:tc>
          <w:tcPr>
            <w:tcW w:w="540" w:type="dxa"/>
            <w:tcBorders>
              <w:top w:val="nil"/>
              <w:left w:val="nil"/>
              <w:bottom w:val="single" w:sz="4" w:space="0" w:color="auto"/>
              <w:right w:val="single" w:sz="4" w:space="0" w:color="auto"/>
            </w:tcBorders>
            <w:shd w:val="clear" w:color="auto" w:fill="auto"/>
            <w:vAlign w:val="center"/>
            <w:hideMark/>
          </w:tcPr>
          <w:p w14:paraId="0217CC88"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INV</w:t>
            </w:r>
          </w:p>
        </w:tc>
        <w:tc>
          <w:tcPr>
            <w:tcW w:w="5140" w:type="dxa"/>
            <w:tcBorders>
              <w:top w:val="nil"/>
              <w:left w:val="nil"/>
              <w:bottom w:val="single" w:sz="4" w:space="0" w:color="auto"/>
              <w:right w:val="single" w:sz="4" w:space="0" w:color="auto"/>
            </w:tcBorders>
            <w:shd w:val="clear" w:color="auto" w:fill="auto"/>
            <w:vAlign w:val="center"/>
            <w:hideMark/>
          </w:tcPr>
          <w:p w14:paraId="660E2DBC"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Investment project for converting from C5+HFC-245fa to C5+HFOs in a domestic refrigerator manufacturer (Hisense-Kenlon) in China</w:t>
            </w:r>
          </w:p>
        </w:tc>
        <w:tc>
          <w:tcPr>
            <w:tcW w:w="1060" w:type="dxa"/>
            <w:tcBorders>
              <w:top w:val="nil"/>
              <w:left w:val="nil"/>
              <w:bottom w:val="single" w:sz="4" w:space="0" w:color="auto"/>
              <w:right w:val="single" w:sz="4" w:space="0" w:color="auto"/>
            </w:tcBorders>
            <w:shd w:val="clear" w:color="auto" w:fill="auto"/>
            <w:vAlign w:val="center"/>
            <w:hideMark/>
          </w:tcPr>
          <w:p w14:paraId="48FD6535"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3,877,300</w:t>
            </w:r>
          </w:p>
        </w:tc>
        <w:tc>
          <w:tcPr>
            <w:tcW w:w="1060" w:type="dxa"/>
            <w:tcBorders>
              <w:top w:val="nil"/>
              <w:left w:val="nil"/>
              <w:bottom w:val="single" w:sz="4" w:space="0" w:color="auto"/>
              <w:right w:val="single" w:sz="4" w:space="0" w:color="auto"/>
            </w:tcBorders>
            <w:shd w:val="clear" w:color="auto" w:fill="auto"/>
            <w:vAlign w:val="center"/>
            <w:hideMark/>
          </w:tcPr>
          <w:p w14:paraId="3C207FEA"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271,411</w:t>
            </w:r>
          </w:p>
        </w:tc>
        <w:tc>
          <w:tcPr>
            <w:tcW w:w="1060" w:type="dxa"/>
            <w:tcBorders>
              <w:top w:val="nil"/>
              <w:left w:val="nil"/>
              <w:bottom w:val="single" w:sz="4" w:space="0" w:color="auto"/>
              <w:right w:val="single" w:sz="8" w:space="0" w:color="auto"/>
            </w:tcBorders>
            <w:shd w:val="clear" w:color="auto" w:fill="auto"/>
            <w:vAlign w:val="center"/>
            <w:hideMark/>
          </w:tcPr>
          <w:p w14:paraId="45D80FCC"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4,148,711</w:t>
            </w:r>
          </w:p>
        </w:tc>
      </w:tr>
      <w:tr w:rsidR="00C93EF0" w:rsidRPr="00C93EF0" w14:paraId="120839CF" w14:textId="77777777" w:rsidTr="007010F9">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73BE6268" w14:textId="77777777" w:rsidR="00C54AA3" w:rsidRPr="00C93EF0" w:rsidRDefault="00C54AA3" w:rsidP="007010F9">
            <w:pPr>
              <w:jc w:val="right"/>
              <w:rPr>
                <w:color w:val="000000" w:themeColor="text1"/>
                <w:sz w:val="18"/>
                <w:szCs w:val="18"/>
                <w:lang w:val="en-US"/>
              </w:rPr>
            </w:pPr>
            <w:r w:rsidRPr="00C93EF0">
              <w:rPr>
                <w:color w:val="000000" w:themeColor="text1"/>
                <w:sz w:val="18"/>
                <w:szCs w:val="18"/>
                <w:lang w:val="en-US"/>
              </w:rPr>
              <w:t>5</w:t>
            </w:r>
          </w:p>
        </w:tc>
        <w:tc>
          <w:tcPr>
            <w:tcW w:w="1660" w:type="dxa"/>
            <w:tcBorders>
              <w:top w:val="nil"/>
              <w:left w:val="nil"/>
              <w:bottom w:val="single" w:sz="4" w:space="0" w:color="auto"/>
              <w:right w:val="single" w:sz="4" w:space="0" w:color="auto"/>
            </w:tcBorders>
            <w:shd w:val="clear" w:color="auto" w:fill="auto"/>
            <w:vAlign w:val="center"/>
            <w:hideMark/>
          </w:tcPr>
          <w:p w14:paraId="69D22E1C"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Colombia</w:t>
            </w:r>
          </w:p>
        </w:tc>
        <w:tc>
          <w:tcPr>
            <w:tcW w:w="540" w:type="dxa"/>
            <w:tcBorders>
              <w:top w:val="nil"/>
              <w:left w:val="nil"/>
              <w:bottom w:val="single" w:sz="4" w:space="0" w:color="auto"/>
              <w:right w:val="single" w:sz="4" w:space="0" w:color="auto"/>
            </w:tcBorders>
            <w:shd w:val="clear" w:color="auto" w:fill="auto"/>
            <w:vAlign w:val="center"/>
            <w:hideMark/>
          </w:tcPr>
          <w:p w14:paraId="3F3FCB9A"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PHA</w:t>
            </w:r>
          </w:p>
        </w:tc>
        <w:tc>
          <w:tcPr>
            <w:tcW w:w="5140" w:type="dxa"/>
            <w:tcBorders>
              <w:top w:val="nil"/>
              <w:left w:val="nil"/>
              <w:bottom w:val="single" w:sz="4" w:space="0" w:color="auto"/>
              <w:right w:val="single" w:sz="4" w:space="0" w:color="auto"/>
            </w:tcBorders>
            <w:shd w:val="clear" w:color="auto" w:fill="auto"/>
            <w:vAlign w:val="center"/>
            <w:hideMark/>
          </w:tcPr>
          <w:p w14:paraId="0D72AE36"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Stage II HPMP - 2nd tranche</w:t>
            </w:r>
          </w:p>
        </w:tc>
        <w:tc>
          <w:tcPr>
            <w:tcW w:w="1060" w:type="dxa"/>
            <w:tcBorders>
              <w:top w:val="nil"/>
              <w:left w:val="nil"/>
              <w:bottom w:val="single" w:sz="4" w:space="0" w:color="auto"/>
              <w:right w:val="single" w:sz="4" w:space="0" w:color="auto"/>
            </w:tcBorders>
            <w:shd w:val="clear" w:color="auto" w:fill="auto"/>
            <w:vAlign w:val="center"/>
            <w:hideMark/>
          </w:tcPr>
          <w:p w14:paraId="03920A3D"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1,268,007</w:t>
            </w:r>
          </w:p>
        </w:tc>
        <w:tc>
          <w:tcPr>
            <w:tcW w:w="1060" w:type="dxa"/>
            <w:tcBorders>
              <w:top w:val="nil"/>
              <w:left w:val="nil"/>
              <w:bottom w:val="single" w:sz="4" w:space="0" w:color="auto"/>
              <w:right w:val="single" w:sz="4" w:space="0" w:color="auto"/>
            </w:tcBorders>
            <w:shd w:val="clear" w:color="auto" w:fill="auto"/>
            <w:vAlign w:val="center"/>
            <w:hideMark/>
          </w:tcPr>
          <w:p w14:paraId="149F779E"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88,760</w:t>
            </w:r>
          </w:p>
        </w:tc>
        <w:tc>
          <w:tcPr>
            <w:tcW w:w="1060" w:type="dxa"/>
            <w:tcBorders>
              <w:top w:val="nil"/>
              <w:left w:val="nil"/>
              <w:bottom w:val="single" w:sz="4" w:space="0" w:color="auto"/>
              <w:right w:val="single" w:sz="8" w:space="0" w:color="auto"/>
            </w:tcBorders>
            <w:shd w:val="clear" w:color="auto" w:fill="auto"/>
            <w:vAlign w:val="center"/>
            <w:hideMark/>
          </w:tcPr>
          <w:p w14:paraId="44BC9761"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1,356,767</w:t>
            </w:r>
          </w:p>
        </w:tc>
      </w:tr>
      <w:tr w:rsidR="00C93EF0" w:rsidRPr="00C93EF0" w14:paraId="547824EE" w14:textId="77777777" w:rsidTr="007010F9">
        <w:trPr>
          <w:trHeight w:val="480"/>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609E7E4F" w14:textId="77777777" w:rsidR="00C54AA3" w:rsidRPr="00C93EF0" w:rsidRDefault="00C54AA3" w:rsidP="007010F9">
            <w:pPr>
              <w:jc w:val="right"/>
              <w:rPr>
                <w:color w:val="000000" w:themeColor="text1"/>
                <w:sz w:val="18"/>
                <w:szCs w:val="18"/>
                <w:lang w:val="en-US"/>
              </w:rPr>
            </w:pPr>
            <w:r w:rsidRPr="00C93EF0">
              <w:rPr>
                <w:color w:val="000000" w:themeColor="text1"/>
                <w:sz w:val="18"/>
                <w:szCs w:val="18"/>
                <w:lang w:val="en-US"/>
              </w:rPr>
              <w:t>6</w:t>
            </w:r>
          </w:p>
        </w:tc>
        <w:tc>
          <w:tcPr>
            <w:tcW w:w="1660" w:type="dxa"/>
            <w:tcBorders>
              <w:top w:val="nil"/>
              <w:left w:val="nil"/>
              <w:bottom w:val="single" w:sz="4" w:space="0" w:color="auto"/>
              <w:right w:val="single" w:sz="4" w:space="0" w:color="auto"/>
            </w:tcBorders>
            <w:shd w:val="clear" w:color="auto" w:fill="auto"/>
            <w:vAlign w:val="center"/>
            <w:hideMark/>
          </w:tcPr>
          <w:p w14:paraId="3B607ACF"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Colombia</w:t>
            </w:r>
          </w:p>
        </w:tc>
        <w:tc>
          <w:tcPr>
            <w:tcW w:w="540" w:type="dxa"/>
            <w:tcBorders>
              <w:top w:val="nil"/>
              <w:left w:val="nil"/>
              <w:bottom w:val="single" w:sz="4" w:space="0" w:color="auto"/>
              <w:right w:val="single" w:sz="4" w:space="0" w:color="auto"/>
            </w:tcBorders>
            <w:shd w:val="clear" w:color="auto" w:fill="auto"/>
            <w:vAlign w:val="center"/>
            <w:hideMark/>
          </w:tcPr>
          <w:p w14:paraId="7F54366E"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INV</w:t>
            </w:r>
          </w:p>
        </w:tc>
        <w:tc>
          <w:tcPr>
            <w:tcW w:w="5140" w:type="dxa"/>
            <w:tcBorders>
              <w:top w:val="nil"/>
              <w:left w:val="nil"/>
              <w:bottom w:val="single" w:sz="4" w:space="0" w:color="auto"/>
              <w:right w:val="single" w:sz="4" w:space="0" w:color="auto"/>
            </w:tcBorders>
            <w:shd w:val="clear" w:color="auto" w:fill="auto"/>
            <w:vAlign w:val="center"/>
            <w:hideMark/>
          </w:tcPr>
          <w:p w14:paraId="5CB914FE"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Conversion from HFC-134a to isobutane in the manufacture of domestic refrigerators at Mabe Colombia</w:t>
            </w:r>
          </w:p>
        </w:tc>
        <w:tc>
          <w:tcPr>
            <w:tcW w:w="1060" w:type="dxa"/>
            <w:tcBorders>
              <w:top w:val="nil"/>
              <w:left w:val="nil"/>
              <w:bottom w:val="single" w:sz="4" w:space="0" w:color="auto"/>
              <w:right w:val="single" w:sz="4" w:space="0" w:color="auto"/>
            </w:tcBorders>
            <w:shd w:val="clear" w:color="auto" w:fill="auto"/>
            <w:vAlign w:val="center"/>
            <w:hideMark/>
          </w:tcPr>
          <w:p w14:paraId="43673801"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1,114,350</w:t>
            </w:r>
          </w:p>
        </w:tc>
        <w:tc>
          <w:tcPr>
            <w:tcW w:w="1060" w:type="dxa"/>
            <w:tcBorders>
              <w:top w:val="nil"/>
              <w:left w:val="nil"/>
              <w:bottom w:val="single" w:sz="4" w:space="0" w:color="auto"/>
              <w:right w:val="single" w:sz="4" w:space="0" w:color="auto"/>
            </w:tcBorders>
            <w:shd w:val="clear" w:color="auto" w:fill="auto"/>
            <w:vAlign w:val="center"/>
            <w:hideMark/>
          </w:tcPr>
          <w:p w14:paraId="69DC4F22"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78,005</w:t>
            </w:r>
          </w:p>
        </w:tc>
        <w:tc>
          <w:tcPr>
            <w:tcW w:w="1060" w:type="dxa"/>
            <w:tcBorders>
              <w:top w:val="nil"/>
              <w:left w:val="nil"/>
              <w:bottom w:val="single" w:sz="4" w:space="0" w:color="auto"/>
              <w:right w:val="single" w:sz="8" w:space="0" w:color="auto"/>
            </w:tcBorders>
            <w:shd w:val="clear" w:color="auto" w:fill="auto"/>
            <w:vAlign w:val="center"/>
            <w:hideMark/>
          </w:tcPr>
          <w:p w14:paraId="43D4C436"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1,192,355</w:t>
            </w:r>
          </w:p>
        </w:tc>
      </w:tr>
      <w:tr w:rsidR="00C93EF0" w:rsidRPr="00C93EF0" w14:paraId="735D8229" w14:textId="77777777" w:rsidTr="007010F9">
        <w:trPr>
          <w:trHeight w:val="300"/>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202DAC15" w14:textId="77777777" w:rsidR="00C54AA3" w:rsidRPr="00C93EF0" w:rsidRDefault="00C54AA3" w:rsidP="007010F9">
            <w:pPr>
              <w:jc w:val="right"/>
              <w:rPr>
                <w:color w:val="000000" w:themeColor="text1"/>
                <w:sz w:val="18"/>
                <w:szCs w:val="18"/>
                <w:lang w:val="en-US"/>
              </w:rPr>
            </w:pPr>
            <w:r w:rsidRPr="00C93EF0">
              <w:rPr>
                <w:color w:val="000000" w:themeColor="text1"/>
                <w:sz w:val="18"/>
                <w:szCs w:val="18"/>
                <w:lang w:val="en-US"/>
              </w:rPr>
              <w:t>7</w:t>
            </w:r>
          </w:p>
        </w:tc>
        <w:tc>
          <w:tcPr>
            <w:tcW w:w="1660" w:type="dxa"/>
            <w:tcBorders>
              <w:top w:val="nil"/>
              <w:left w:val="nil"/>
              <w:bottom w:val="single" w:sz="4" w:space="0" w:color="auto"/>
              <w:right w:val="single" w:sz="4" w:space="0" w:color="auto"/>
            </w:tcBorders>
            <w:shd w:val="clear" w:color="auto" w:fill="auto"/>
            <w:vAlign w:val="center"/>
            <w:hideMark/>
          </w:tcPr>
          <w:p w14:paraId="132F7181"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Costa Rica</w:t>
            </w:r>
          </w:p>
        </w:tc>
        <w:tc>
          <w:tcPr>
            <w:tcW w:w="540" w:type="dxa"/>
            <w:tcBorders>
              <w:top w:val="nil"/>
              <w:left w:val="nil"/>
              <w:bottom w:val="single" w:sz="4" w:space="0" w:color="auto"/>
              <w:right w:val="single" w:sz="4" w:space="0" w:color="auto"/>
            </w:tcBorders>
            <w:shd w:val="clear" w:color="auto" w:fill="auto"/>
            <w:vAlign w:val="center"/>
            <w:hideMark/>
          </w:tcPr>
          <w:p w14:paraId="1E222D78"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PRP</w:t>
            </w:r>
          </w:p>
        </w:tc>
        <w:tc>
          <w:tcPr>
            <w:tcW w:w="5140" w:type="dxa"/>
            <w:tcBorders>
              <w:top w:val="nil"/>
              <w:left w:val="nil"/>
              <w:bottom w:val="single" w:sz="4" w:space="0" w:color="auto"/>
              <w:right w:val="single" w:sz="4" w:space="0" w:color="auto"/>
            </w:tcBorders>
            <w:shd w:val="clear" w:color="auto" w:fill="auto"/>
            <w:vAlign w:val="center"/>
            <w:hideMark/>
          </w:tcPr>
          <w:p w14:paraId="203712A3"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Stage II HPMP Preparation</w:t>
            </w:r>
          </w:p>
        </w:tc>
        <w:tc>
          <w:tcPr>
            <w:tcW w:w="1060" w:type="dxa"/>
            <w:tcBorders>
              <w:top w:val="nil"/>
              <w:left w:val="nil"/>
              <w:bottom w:val="single" w:sz="4" w:space="0" w:color="auto"/>
              <w:right w:val="single" w:sz="4" w:space="0" w:color="auto"/>
            </w:tcBorders>
            <w:shd w:val="clear" w:color="auto" w:fill="auto"/>
            <w:vAlign w:val="center"/>
            <w:hideMark/>
          </w:tcPr>
          <w:p w14:paraId="7BD2B9F9"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40,000</w:t>
            </w:r>
          </w:p>
        </w:tc>
        <w:tc>
          <w:tcPr>
            <w:tcW w:w="1060" w:type="dxa"/>
            <w:tcBorders>
              <w:top w:val="nil"/>
              <w:left w:val="nil"/>
              <w:bottom w:val="single" w:sz="4" w:space="0" w:color="auto"/>
              <w:right w:val="single" w:sz="4" w:space="0" w:color="auto"/>
            </w:tcBorders>
            <w:shd w:val="clear" w:color="auto" w:fill="auto"/>
            <w:vAlign w:val="center"/>
            <w:hideMark/>
          </w:tcPr>
          <w:p w14:paraId="5E357F97"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2,800</w:t>
            </w:r>
          </w:p>
        </w:tc>
        <w:tc>
          <w:tcPr>
            <w:tcW w:w="1060" w:type="dxa"/>
            <w:tcBorders>
              <w:top w:val="nil"/>
              <w:left w:val="nil"/>
              <w:bottom w:val="single" w:sz="4" w:space="0" w:color="auto"/>
              <w:right w:val="single" w:sz="8" w:space="0" w:color="auto"/>
            </w:tcBorders>
            <w:shd w:val="clear" w:color="auto" w:fill="auto"/>
            <w:vAlign w:val="center"/>
            <w:hideMark/>
          </w:tcPr>
          <w:p w14:paraId="456CA0B1"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42,800</w:t>
            </w:r>
          </w:p>
        </w:tc>
      </w:tr>
      <w:tr w:rsidR="00C93EF0" w:rsidRPr="00C93EF0" w14:paraId="555BB7C3" w14:textId="77777777" w:rsidTr="007010F9">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65575342" w14:textId="77777777" w:rsidR="00C54AA3" w:rsidRPr="00C93EF0" w:rsidRDefault="00C54AA3" w:rsidP="007010F9">
            <w:pPr>
              <w:jc w:val="right"/>
              <w:rPr>
                <w:color w:val="000000" w:themeColor="text1"/>
                <w:sz w:val="18"/>
                <w:szCs w:val="18"/>
                <w:lang w:val="en-US"/>
              </w:rPr>
            </w:pPr>
            <w:r w:rsidRPr="00C93EF0">
              <w:rPr>
                <w:color w:val="000000" w:themeColor="text1"/>
                <w:sz w:val="18"/>
                <w:szCs w:val="18"/>
                <w:lang w:val="en-US"/>
              </w:rPr>
              <w:t>8</w:t>
            </w:r>
          </w:p>
        </w:tc>
        <w:tc>
          <w:tcPr>
            <w:tcW w:w="1660" w:type="dxa"/>
            <w:tcBorders>
              <w:top w:val="nil"/>
              <w:left w:val="nil"/>
              <w:bottom w:val="single" w:sz="4" w:space="0" w:color="auto"/>
              <w:right w:val="single" w:sz="4" w:space="0" w:color="auto"/>
            </w:tcBorders>
            <w:shd w:val="clear" w:color="auto" w:fill="auto"/>
            <w:vAlign w:val="center"/>
            <w:hideMark/>
          </w:tcPr>
          <w:p w14:paraId="6221E843"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Cuba</w:t>
            </w:r>
          </w:p>
        </w:tc>
        <w:tc>
          <w:tcPr>
            <w:tcW w:w="540" w:type="dxa"/>
            <w:tcBorders>
              <w:top w:val="nil"/>
              <w:left w:val="nil"/>
              <w:bottom w:val="single" w:sz="4" w:space="0" w:color="auto"/>
              <w:right w:val="single" w:sz="4" w:space="0" w:color="auto"/>
            </w:tcBorders>
            <w:shd w:val="clear" w:color="auto" w:fill="auto"/>
            <w:vAlign w:val="center"/>
            <w:hideMark/>
          </w:tcPr>
          <w:p w14:paraId="49D831A6"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TAS</w:t>
            </w:r>
          </w:p>
        </w:tc>
        <w:tc>
          <w:tcPr>
            <w:tcW w:w="5140" w:type="dxa"/>
            <w:tcBorders>
              <w:top w:val="nil"/>
              <w:left w:val="nil"/>
              <w:bottom w:val="single" w:sz="4" w:space="0" w:color="auto"/>
              <w:right w:val="single" w:sz="4" w:space="0" w:color="auto"/>
            </w:tcBorders>
            <w:shd w:val="clear" w:color="auto" w:fill="auto"/>
            <w:vAlign w:val="center"/>
            <w:hideMark/>
          </w:tcPr>
          <w:p w14:paraId="05F588F2"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Enabling activities for Kigali Amendment</w:t>
            </w:r>
          </w:p>
        </w:tc>
        <w:tc>
          <w:tcPr>
            <w:tcW w:w="1060" w:type="dxa"/>
            <w:tcBorders>
              <w:top w:val="nil"/>
              <w:left w:val="nil"/>
              <w:bottom w:val="single" w:sz="4" w:space="0" w:color="auto"/>
              <w:right w:val="single" w:sz="4" w:space="0" w:color="auto"/>
            </w:tcBorders>
            <w:shd w:val="clear" w:color="auto" w:fill="auto"/>
            <w:vAlign w:val="center"/>
            <w:hideMark/>
          </w:tcPr>
          <w:p w14:paraId="37936503"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75,000</w:t>
            </w:r>
          </w:p>
        </w:tc>
        <w:tc>
          <w:tcPr>
            <w:tcW w:w="1060" w:type="dxa"/>
            <w:tcBorders>
              <w:top w:val="nil"/>
              <w:left w:val="nil"/>
              <w:bottom w:val="single" w:sz="4" w:space="0" w:color="auto"/>
              <w:right w:val="single" w:sz="4" w:space="0" w:color="auto"/>
            </w:tcBorders>
            <w:shd w:val="clear" w:color="auto" w:fill="auto"/>
            <w:vAlign w:val="center"/>
            <w:hideMark/>
          </w:tcPr>
          <w:p w14:paraId="2C96E74D"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5,250</w:t>
            </w:r>
          </w:p>
        </w:tc>
        <w:tc>
          <w:tcPr>
            <w:tcW w:w="1060" w:type="dxa"/>
            <w:tcBorders>
              <w:top w:val="nil"/>
              <w:left w:val="nil"/>
              <w:bottom w:val="single" w:sz="4" w:space="0" w:color="auto"/>
              <w:right w:val="single" w:sz="8" w:space="0" w:color="auto"/>
            </w:tcBorders>
            <w:shd w:val="clear" w:color="auto" w:fill="auto"/>
            <w:vAlign w:val="center"/>
            <w:hideMark/>
          </w:tcPr>
          <w:p w14:paraId="34344C31"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80,250</w:t>
            </w:r>
          </w:p>
        </w:tc>
      </w:tr>
      <w:tr w:rsidR="00C93EF0" w:rsidRPr="00C93EF0" w14:paraId="22575B9A" w14:textId="77777777" w:rsidTr="007010F9">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3AA58404" w14:textId="77777777" w:rsidR="00C54AA3" w:rsidRPr="00C93EF0" w:rsidRDefault="00C54AA3" w:rsidP="007010F9">
            <w:pPr>
              <w:jc w:val="right"/>
              <w:rPr>
                <w:color w:val="000000" w:themeColor="text1"/>
                <w:sz w:val="18"/>
                <w:szCs w:val="18"/>
                <w:lang w:val="en-US"/>
              </w:rPr>
            </w:pPr>
            <w:r w:rsidRPr="00C93EF0">
              <w:rPr>
                <w:color w:val="000000" w:themeColor="text1"/>
                <w:sz w:val="18"/>
                <w:szCs w:val="18"/>
                <w:lang w:val="en-US"/>
              </w:rPr>
              <w:t>9</w:t>
            </w:r>
          </w:p>
        </w:tc>
        <w:tc>
          <w:tcPr>
            <w:tcW w:w="1660" w:type="dxa"/>
            <w:tcBorders>
              <w:top w:val="nil"/>
              <w:left w:val="nil"/>
              <w:bottom w:val="single" w:sz="4" w:space="0" w:color="auto"/>
              <w:right w:val="single" w:sz="4" w:space="0" w:color="auto"/>
            </w:tcBorders>
            <w:shd w:val="clear" w:color="auto" w:fill="auto"/>
            <w:vAlign w:val="center"/>
            <w:hideMark/>
          </w:tcPr>
          <w:p w14:paraId="7AC64E90"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Dominican Republic</w:t>
            </w:r>
          </w:p>
        </w:tc>
        <w:tc>
          <w:tcPr>
            <w:tcW w:w="540" w:type="dxa"/>
            <w:tcBorders>
              <w:top w:val="nil"/>
              <w:left w:val="nil"/>
              <w:bottom w:val="single" w:sz="4" w:space="0" w:color="auto"/>
              <w:right w:val="single" w:sz="4" w:space="0" w:color="auto"/>
            </w:tcBorders>
            <w:shd w:val="clear" w:color="auto" w:fill="auto"/>
            <w:vAlign w:val="center"/>
            <w:hideMark/>
          </w:tcPr>
          <w:p w14:paraId="24C0E499"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INV</w:t>
            </w:r>
          </w:p>
        </w:tc>
        <w:tc>
          <w:tcPr>
            <w:tcW w:w="5140" w:type="dxa"/>
            <w:tcBorders>
              <w:top w:val="nil"/>
              <w:left w:val="nil"/>
              <w:bottom w:val="single" w:sz="4" w:space="0" w:color="auto"/>
              <w:right w:val="single" w:sz="4" w:space="0" w:color="auto"/>
            </w:tcBorders>
            <w:shd w:val="clear" w:color="auto" w:fill="auto"/>
            <w:vAlign w:val="center"/>
            <w:hideMark/>
          </w:tcPr>
          <w:p w14:paraId="170E85D8"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Phase out of HFC-134a in commercial refrigeration</w:t>
            </w:r>
          </w:p>
        </w:tc>
        <w:tc>
          <w:tcPr>
            <w:tcW w:w="1060" w:type="dxa"/>
            <w:tcBorders>
              <w:top w:val="nil"/>
              <w:left w:val="nil"/>
              <w:bottom w:val="single" w:sz="4" w:space="0" w:color="auto"/>
              <w:right w:val="single" w:sz="4" w:space="0" w:color="auto"/>
            </w:tcBorders>
            <w:shd w:val="clear" w:color="auto" w:fill="auto"/>
            <w:vAlign w:val="center"/>
            <w:hideMark/>
          </w:tcPr>
          <w:p w14:paraId="23317527"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263,498</w:t>
            </w:r>
          </w:p>
        </w:tc>
        <w:tc>
          <w:tcPr>
            <w:tcW w:w="1060" w:type="dxa"/>
            <w:tcBorders>
              <w:top w:val="nil"/>
              <w:left w:val="nil"/>
              <w:bottom w:val="single" w:sz="4" w:space="0" w:color="auto"/>
              <w:right w:val="single" w:sz="4" w:space="0" w:color="auto"/>
            </w:tcBorders>
            <w:shd w:val="clear" w:color="auto" w:fill="auto"/>
            <w:vAlign w:val="center"/>
            <w:hideMark/>
          </w:tcPr>
          <w:p w14:paraId="3B683029"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18,445</w:t>
            </w:r>
          </w:p>
        </w:tc>
        <w:tc>
          <w:tcPr>
            <w:tcW w:w="1060" w:type="dxa"/>
            <w:tcBorders>
              <w:top w:val="nil"/>
              <w:left w:val="nil"/>
              <w:bottom w:val="single" w:sz="4" w:space="0" w:color="auto"/>
              <w:right w:val="single" w:sz="8" w:space="0" w:color="auto"/>
            </w:tcBorders>
            <w:shd w:val="clear" w:color="auto" w:fill="auto"/>
            <w:vAlign w:val="center"/>
            <w:hideMark/>
          </w:tcPr>
          <w:p w14:paraId="270C6A51"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281,943</w:t>
            </w:r>
          </w:p>
        </w:tc>
      </w:tr>
      <w:tr w:rsidR="00C93EF0" w:rsidRPr="00C93EF0" w14:paraId="64E8BA34" w14:textId="77777777" w:rsidTr="007010F9">
        <w:trPr>
          <w:trHeight w:val="480"/>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0C61E2F0" w14:textId="77777777" w:rsidR="00C54AA3" w:rsidRPr="00C93EF0" w:rsidRDefault="00C54AA3" w:rsidP="007010F9">
            <w:pPr>
              <w:jc w:val="right"/>
              <w:rPr>
                <w:color w:val="000000" w:themeColor="text1"/>
                <w:sz w:val="18"/>
                <w:szCs w:val="18"/>
                <w:lang w:val="en-US"/>
              </w:rPr>
            </w:pPr>
            <w:r w:rsidRPr="00C93EF0">
              <w:rPr>
                <w:color w:val="000000" w:themeColor="text1"/>
                <w:sz w:val="18"/>
                <w:szCs w:val="18"/>
                <w:lang w:val="en-US"/>
              </w:rPr>
              <w:t>10</w:t>
            </w:r>
          </w:p>
        </w:tc>
        <w:tc>
          <w:tcPr>
            <w:tcW w:w="1660" w:type="dxa"/>
            <w:tcBorders>
              <w:top w:val="nil"/>
              <w:left w:val="nil"/>
              <w:bottom w:val="single" w:sz="4" w:space="0" w:color="auto"/>
              <w:right w:val="single" w:sz="4" w:space="0" w:color="auto"/>
            </w:tcBorders>
            <w:shd w:val="clear" w:color="auto" w:fill="auto"/>
            <w:vAlign w:val="center"/>
            <w:hideMark/>
          </w:tcPr>
          <w:p w14:paraId="224BC950"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Egypt</w:t>
            </w:r>
          </w:p>
        </w:tc>
        <w:tc>
          <w:tcPr>
            <w:tcW w:w="540" w:type="dxa"/>
            <w:tcBorders>
              <w:top w:val="nil"/>
              <w:left w:val="nil"/>
              <w:bottom w:val="single" w:sz="4" w:space="0" w:color="auto"/>
              <w:right w:val="single" w:sz="4" w:space="0" w:color="auto"/>
            </w:tcBorders>
            <w:shd w:val="clear" w:color="auto" w:fill="auto"/>
            <w:vAlign w:val="center"/>
            <w:hideMark/>
          </w:tcPr>
          <w:p w14:paraId="5076B769"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INV</w:t>
            </w:r>
          </w:p>
        </w:tc>
        <w:tc>
          <w:tcPr>
            <w:tcW w:w="5140" w:type="dxa"/>
            <w:tcBorders>
              <w:top w:val="nil"/>
              <w:left w:val="nil"/>
              <w:bottom w:val="single" w:sz="4" w:space="0" w:color="auto"/>
              <w:right w:val="single" w:sz="4" w:space="0" w:color="auto"/>
            </w:tcBorders>
            <w:shd w:val="clear" w:color="auto" w:fill="auto"/>
            <w:vAlign w:val="center"/>
            <w:hideMark/>
          </w:tcPr>
          <w:p w14:paraId="75671D92"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Technology conversion from HFC-134a to HFOs in a PU panel manufacturer in Egypt</w:t>
            </w:r>
          </w:p>
        </w:tc>
        <w:tc>
          <w:tcPr>
            <w:tcW w:w="1060" w:type="dxa"/>
            <w:tcBorders>
              <w:top w:val="nil"/>
              <w:left w:val="nil"/>
              <w:bottom w:val="single" w:sz="4" w:space="0" w:color="auto"/>
              <w:right w:val="single" w:sz="4" w:space="0" w:color="auto"/>
            </w:tcBorders>
            <w:shd w:val="clear" w:color="auto" w:fill="auto"/>
            <w:vAlign w:val="center"/>
            <w:hideMark/>
          </w:tcPr>
          <w:p w14:paraId="0FE64F7F"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1,007,400</w:t>
            </w:r>
          </w:p>
        </w:tc>
        <w:tc>
          <w:tcPr>
            <w:tcW w:w="1060" w:type="dxa"/>
            <w:tcBorders>
              <w:top w:val="nil"/>
              <w:left w:val="nil"/>
              <w:bottom w:val="single" w:sz="4" w:space="0" w:color="auto"/>
              <w:right w:val="single" w:sz="4" w:space="0" w:color="auto"/>
            </w:tcBorders>
            <w:shd w:val="clear" w:color="auto" w:fill="auto"/>
            <w:vAlign w:val="center"/>
            <w:hideMark/>
          </w:tcPr>
          <w:p w14:paraId="11846C85"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70,518</w:t>
            </w:r>
          </w:p>
        </w:tc>
        <w:tc>
          <w:tcPr>
            <w:tcW w:w="1060" w:type="dxa"/>
            <w:tcBorders>
              <w:top w:val="nil"/>
              <w:left w:val="nil"/>
              <w:bottom w:val="single" w:sz="4" w:space="0" w:color="auto"/>
              <w:right w:val="single" w:sz="8" w:space="0" w:color="auto"/>
            </w:tcBorders>
            <w:shd w:val="clear" w:color="auto" w:fill="auto"/>
            <w:vAlign w:val="center"/>
            <w:hideMark/>
          </w:tcPr>
          <w:p w14:paraId="2043D255"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1,077,918</w:t>
            </w:r>
          </w:p>
        </w:tc>
      </w:tr>
      <w:tr w:rsidR="00C93EF0" w:rsidRPr="00C93EF0" w14:paraId="62DA4456" w14:textId="77777777" w:rsidTr="007010F9">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4F3C46FD" w14:textId="77777777" w:rsidR="00C54AA3" w:rsidRPr="00C93EF0" w:rsidRDefault="00C54AA3" w:rsidP="007010F9">
            <w:pPr>
              <w:jc w:val="right"/>
              <w:rPr>
                <w:color w:val="000000" w:themeColor="text1"/>
                <w:sz w:val="18"/>
                <w:szCs w:val="18"/>
                <w:lang w:val="en-US"/>
              </w:rPr>
            </w:pPr>
            <w:r w:rsidRPr="00C93EF0">
              <w:rPr>
                <w:color w:val="000000" w:themeColor="text1"/>
                <w:sz w:val="18"/>
                <w:szCs w:val="18"/>
                <w:lang w:val="en-US"/>
              </w:rPr>
              <w:t>11</w:t>
            </w:r>
          </w:p>
        </w:tc>
        <w:tc>
          <w:tcPr>
            <w:tcW w:w="1660" w:type="dxa"/>
            <w:tcBorders>
              <w:top w:val="nil"/>
              <w:left w:val="nil"/>
              <w:bottom w:val="single" w:sz="4" w:space="0" w:color="auto"/>
              <w:right w:val="single" w:sz="4" w:space="0" w:color="auto"/>
            </w:tcBorders>
            <w:shd w:val="clear" w:color="auto" w:fill="auto"/>
            <w:vAlign w:val="center"/>
            <w:hideMark/>
          </w:tcPr>
          <w:p w14:paraId="567C398A"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El Salvador</w:t>
            </w:r>
          </w:p>
        </w:tc>
        <w:tc>
          <w:tcPr>
            <w:tcW w:w="540" w:type="dxa"/>
            <w:tcBorders>
              <w:top w:val="nil"/>
              <w:left w:val="nil"/>
              <w:bottom w:val="single" w:sz="4" w:space="0" w:color="auto"/>
              <w:right w:val="single" w:sz="4" w:space="0" w:color="auto"/>
            </w:tcBorders>
            <w:shd w:val="clear" w:color="auto" w:fill="auto"/>
            <w:vAlign w:val="center"/>
            <w:hideMark/>
          </w:tcPr>
          <w:p w14:paraId="76B856F8"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TAS</w:t>
            </w:r>
          </w:p>
        </w:tc>
        <w:tc>
          <w:tcPr>
            <w:tcW w:w="5140" w:type="dxa"/>
            <w:tcBorders>
              <w:top w:val="nil"/>
              <w:left w:val="nil"/>
              <w:bottom w:val="single" w:sz="4" w:space="0" w:color="auto"/>
              <w:right w:val="single" w:sz="4" w:space="0" w:color="auto"/>
            </w:tcBorders>
            <w:shd w:val="clear" w:color="auto" w:fill="auto"/>
            <w:vAlign w:val="center"/>
            <w:hideMark/>
          </w:tcPr>
          <w:p w14:paraId="18ED6141"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Enabling activities for Kigali Amendment</w:t>
            </w:r>
          </w:p>
        </w:tc>
        <w:tc>
          <w:tcPr>
            <w:tcW w:w="1060" w:type="dxa"/>
            <w:tcBorders>
              <w:top w:val="nil"/>
              <w:left w:val="nil"/>
              <w:bottom w:val="single" w:sz="4" w:space="0" w:color="auto"/>
              <w:right w:val="single" w:sz="4" w:space="0" w:color="auto"/>
            </w:tcBorders>
            <w:shd w:val="clear" w:color="auto" w:fill="auto"/>
            <w:vAlign w:val="center"/>
            <w:hideMark/>
          </w:tcPr>
          <w:p w14:paraId="65B8C983"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100,000</w:t>
            </w:r>
          </w:p>
        </w:tc>
        <w:tc>
          <w:tcPr>
            <w:tcW w:w="1060" w:type="dxa"/>
            <w:tcBorders>
              <w:top w:val="nil"/>
              <w:left w:val="nil"/>
              <w:bottom w:val="single" w:sz="4" w:space="0" w:color="auto"/>
              <w:right w:val="single" w:sz="4" w:space="0" w:color="auto"/>
            </w:tcBorders>
            <w:shd w:val="clear" w:color="auto" w:fill="auto"/>
            <w:vAlign w:val="center"/>
            <w:hideMark/>
          </w:tcPr>
          <w:p w14:paraId="7D178AB1"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7,000</w:t>
            </w:r>
          </w:p>
        </w:tc>
        <w:tc>
          <w:tcPr>
            <w:tcW w:w="1060" w:type="dxa"/>
            <w:tcBorders>
              <w:top w:val="nil"/>
              <w:left w:val="nil"/>
              <w:bottom w:val="single" w:sz="4" w:space="0" w:color="auto"/>
              <w:right w:val="single" w:sz="8" w:space="0" w:color="auto"/>
            </w:tcBorders>
            <w:shd w:val="clear" w:color="auto" w:fill="auto"/>
            <w:vAlign w:val="center"/>
            <w:hideMark/>
          </w:tcPr>
          <w:p w14:paraId="0B309BEB"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107,000</w:t>
            </w:r>
          </w:p>
        </w:tc>
      </w:tr>
      <w:tr w:rsidR="00C93EF0" w:rsidRPr="00C93EF0" w14:paraId="7056E997" w14:textId="77777777" w:rsidTr="007010F9">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6A7C7965" w14:textId="77777777" w:rsidR="00C54AA3" w:rsidRPr="00C93EF0" w:rsidRDefault="00C54AA3" w:rsidP="007010F9">
            <w:pPr>
              <w:jc w:val="right"/>
              <w:rPr>
                <w:color w:val="000000" w:themeColor="text1"/>
                <w:sz w:val="18"/>
                <w:szCs w:val="18"/>
                <w:lang w:val="en-US"/>
              </w:rPr>
            </w:pPr>
            <w:r w:rsidRPr="00C93EF0">
              <w:rPr>
                <w:color w:val="000000" w:themeColor="text1"/>
                <w:sz w:val="18"/>
                <w:szCs w:val="18"/>
                <w:lang w:val="en-US"/>
              </w:rPr>
              <w:t>12</w:t>
            </w:r>
          </w:p>
        </w:tc>
        <w:tc>
          <w:tcPr>
            <w:tcW w:w="1660" w:type="dxa"/>
            <w:tcBorders>
              <w:top w:val="nil"/>
              <w:left w:val="nil"/>
              <w:bottom w:val="single" w:sz="4" w:space="0" w:color="auto"/>
              <w:right w:val="single" w:sz="4" w:space="0" w:color="auto"/>
            </w:tcBorders>
            <w:shd w:val="clear" w:color="auto" w:fill="auto"/>
            <w:vAlign w:val="center"/>
            <w:hideMark/>
          </w:tcPr>
          <w:p w14:paraId="444A15F2"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Georgia</w:t>
            </w:r>
          </w:p>
        </w:tc>
        <w:tc>
          <w:tcPr>
            <w:tcW w:w="540" w:type="dxa"/>
            <w:tcBorders>
              <w:top w:val="nil"/>
              <w:left w:val="nil"/>
              <w:bottom w:val="single" w:sz="4" w:space="0" w:color="auto"/>
              <w:right w:val="single" w:sz="4" w:space="0" w:color="auto"/>
            </w:tcBorders>
            <w:shd w:val="clear" w:color="auto" w:fill="auto"/>
            <w:vAlign w:val="center"/>
            <w:hideMark/>
          </w:tcPr>
          <w:p w14:paraId="6938C139"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PHA</w:t>
            </w:r>
          </w:p>
        </w:tc>
        <w:tc>
          <w:tcPr>
            <w:tcW w:w="5140" w:type="dxa"/>
            <w:tcBorders>
              <w:top w:val="nil"/>
              <w:left w:val="nil"/>
              <w:bottom w:val="single" w:sz="4" w:space="0" w:color="auto"/>
              <w:right w:val="single" w:sz="4" w:space="0" w:color="auto"/>
            </w:tcBorders>
            <w:shd w:val="clear" w:color="auto" w:fill="auto"/>
            <w:vAlign w:val="center"/>
            <w:hideMark/>
          </w:tcPr>
          <w:p w14:paraId="41599F85"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Stage I HPMP - 3rd tranche</w:t>
            </w:r>
          </w:p>
        </w:tc>
        <w:tc>
          <w:tcPr>
            <w:tcW w:w="1060" w:type="dxa"/>
            <w:tcBorders>
              <w:top w:val="nil"/>
              <w:left w:val="nil"/>
              <w:bottom w:val="single" w:sz="4" w:space="0" w:color="auto"/>
              <w:right w:val="single" w:sz="4" w:space="0" w:color="auto"/>
            </w:tcBorders>
            <w:shd w:val="clear" w:color="auto" w:fill="auto"/>
            <w:vAlign w:val="center"/>
            <w:hideMark/>
          </w:tcPr>
          <w:p w14:paraId="264975CE"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119,400</w:t>
            </w:r>
          </w:p>
        </w:tc>
        <w:tc>
          <w:tcPr>
            <w:tcW w:w="1060" w:type="dxa"/>
            <w:tcBorders>
              <w:top w:val="nil"/>
              <w:left w:val="nil"/>
              <w:bottom w:val="single" w:sz="4" w:space="0" w:color="auto"/>
              <w:right w:val="single" w:sz="4" w:space="0" w:color="auto"/>
            </w:tcBorders>
            <w:shd w:val="clear" w:color="auto" w:fill="auto"/>
            <w:vAlign w:val="center"/>
            <w:hideMark/>
          </w:tcPr>
          <w:p w14:paraId="6B39140F"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8,955</w:t>
            </w:r>
          </w:p>
        </w:tc>
        <w:tc>
          <w:tcPr>
            <w:tcW w:w="1060" w:type="dxa"/>
            <w:tcBorders>
              <w:top w:val="nil"/>
              <w:left w:val="nil"/>
              <w:bottom w:val="single" w:sz="4" w:space="0" w:color="auto"/>
              <w:right w:val="single" w:sz="8" w:space="0" w:color="auto"/>
            </w:tcBorders>
            <w:shd w:val="clear" w:color="auto" w:fill="auto"/>
            <w:vAlign w:val="center"/>
            <w:hideMark/>
          </w:tcPr>
          <w:p w14:paraId="07C37472"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128,355</w:t>
            </w:r>
          </w:p>
        </w:tc>
      </w:tr>
      <w:tr w:rsidR="00C93EF0" w:rsidRPr="00C93EF0" w14:paraId="13DAA38B" w14:textId="77777777" w:rsidTr="007010F9">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514C3E31" w14:textId="77777777" w:rsidR="00C54AA3" w:rsidRPr="00C93EF0" w:rsidRDefault="00C54AA3" w:rsidP="007010F9">
            <w:pPr>
              <w:jc w:val="right"/>
              <w:rPr>
                <w:color w:val="000000" w:themeColor="text1"/>
                <w:sz w:val="18"/>
                <w:szCs w:val="18"/>
                <w:lang w:val="en-US"/>
              </w:rPr>
            </w:pPr>
            <w:r w:rsidRPr="00C93EF0">
              <w:rPr>
                <w:color w:val="000000" w:themeColor="text1"/>
                <w:sz w:val="18"/>
                <w:szCs w:val="18"/>
                <w:lang w:val="en-US"/>
              </w:rPr>
              <w:t>13</w:t>
            </w:r>
          </w:p>
        </w:tc>
        <w:tc>
          <w:tcPr>
            <w:tcW w:w="1660" w:type="dxa"/>
            <w:tcBorders>
              <w:top w:val="nil"/>
              <w:left w:val="nil"/>
              <w:bottom w:val="single" w:sz="4" w:space="0" w:color="auto"/>
              <w:right w:val="single" w:sz="4" w:space="0" w:color="auto"/>
            </w:tcBorders>
            <w:shd w:val="clear" w:color="auto" w:fill="auto"/>
            <w:vAlign w:val="center"/>
            <w:hideMark/>
          </w:tcPr>
          <w:p w14:paraId="74FAACD9"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Georgia</w:t>
            </w:r>
          </w:p>
        </w:tc>
        <w:tc>
          <w:tcPr>
            <w:tcW w:w="540" w:type="dxa"/>
            <w:tcBorders>
              <w:top w:val="nil"/>
              <w:left w:val="nil"/>
              <w:bottom w:val="single" w:sz="4" w:space="0" w:color="auto"/>
              <w:right w:val="single" w:sz="4" w:space="0" w:color="auto"/>
            </w:tcBorders>
            <w:shd w:val="clear" w:color="auto" w:fill="auto"/>
            <w:vAlign w:val="center"/>
            <w:hideMark/>
          </w:tcPr>
          <w:p w14:paraId="4FC5F2DF"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INS</w:t>
            </w:r>
          </w:p>
        </w:tc>
        <w:tc>
          <w:tcPr>
            <w:tcW w:w="5140" w:type="dxa"/>
            <w:tcBorders>
              <w:top w:val="nil"/>
              <w:left w:val="nil"/>
              <w:bottom w:val="single" w:sz="4" w:space="0" w:color="auto"/>
              <w:right w:val="single" w:sz="4" w:space="0" w:color="auto"/>
            </w:tcBorders>
            <w:shd w:val="clear" w:color="auto" w:fill="auto"/>
            <w:vAlign w:val="center"/>
            <w:hideMark/>
          </w:tcPr>
          <w:p w14:paraId="78034088"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 xml:space="preserve">Institutional Strengthening Renewal (Phase X) </w:t>
            </w:r>
          </w:p>
        </w:tc>
        <w:tc>
          <w:tcPr>
            <w:tcW w:w="1060" w:type="dxa"/>
            <w:tcBorders>
              <w:top w:val="nil"/>
              <w:left w:val="nil"/>
              <w:bottom w:val="single" w:sz="4" w:space="0" w:color="auto"/>
              <w:right w:val="single" w:sz="4" w:space="0" w:color="auto"/>
            </w:tcBorders>
            <w:shd w:val="clear" w:color="auto" w:fill="auto"/>
            <w:vAlign w:val="center"/>
            <w:hideMark/>
          </w:tcPr>
          <w:p w14:paraId="2FCF9459"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85,000</w:t>
            </w:r>
          </w:p>
        </w:tc>
        <w:tc>
          <w:tcPr>
            <w:tcW w:w="1060" w:type="dxa"/>
            <w:tcBorders>
              <w:top w:val="nil"/>
              <w:left w:val="nil"/>
              <w:bottom w:val="single" w:sz="4" w:space="0" w:color="auto"/>
              <w:right w:val="single" w:sz="4" w:space="0" w:color="auto"/>
            </w:tcBorders>
            <w:shd w:val="clear" w:color="auto" w:fill="auto"/>
            <w:vAlign w:val="center"/>
            <w:hideMark/>
          </w:tcPr>
          <w:p w14:paraId="497AE662"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5,950</w:t>
            </w:r>
          </w:p>
        </w:tc>
        <w:tc>
          <w:tcPr>
            <w:tcW w:w="1060" w:type="dxa"/>
            <w:tcBorders>
              <w:top w:val="nil"/>
              <w:left w:val="nil"/>
              <w:bottom w:val="single" w:sz="4" w:space="0" w:color="auto"/>
              <w:right w:val="single" w:sz="8" w:space="0" w:color="auto"/>
            </w:tcBorders>
            <w:shd w:val="clear" w:color="auto" w:fill="auto"/>
            <w:vAlign w:val="center"/>
            <w:hideMark/>
          </w:tcPr>
          <w:p w14:paraId="0AE52575"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90,950</w:t>
            </w:r>
          </w:p>
        </w:tc>
      </w:tr>
      <w:tr w:rsidR="00C93EF0" w:rsidRPr="00C93EF0" w14:paraId="770F4740" w14:textId="77777777" w:rsidTr="007010F9">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45C0BB27" w14:textId="77777777" w:rsidR="00C54AA3" w:rsidRPr="00C93EF0" w:rsidRDefault="00C54AA3" w:rsidP="007010F9">
            <w:pPr>
              <w:jc w:val="right"/>
              <w:rPr>
                <w:color w:val="000000" w:themeColor="text1"/>
                <w:sz w:val="18"/>
                <w:szCs w:val="18"/>
                <w:lang w:val="en-US"/>
              </w:rPr>
            </w:pPr>
            <w:r w:rsidRPr="00C93EF0">
              <w:rPr>
                <w:color w:val="000000" w:themeColor="text1"/>
                <w:sz w:val="18"/>
                <w:szCs w:val="18"/>
                <w:lang w:val="en-US"/>
              </w:rPr>
              <w:t>14</w:t>
            </w:r>
          </w:p>
        </w:tc>
        <w:tc>
          <w:tcPr>
            <w:tcW w:w="1660" w:type="dxa"/>
            <w:tcBorders>
              <w:top w:val="nil"/>
              <w:left w:val="nil"/>
              <w:bottom w:val="single" w:sz="4" w:space="0" w:color="auto"/>
              <w:right w:val="single" w:sz="4" w:space="0" w:color="auto"/>
            </w:tcBorders>
            <w:shd w:val="clear" w:color="auto" w:fill="auto"/>
            <w:vAlign w:val="center"/>
            <w:hideMark/>
          </w:tcPr>
          <w:p w14:paraId="0DD88EBA"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Ghana</w:t>
            </w:r>
          </w:p>
        </w:tc>
        <w:tc>
          <w:tcPr>
            <w:tcW w:w="540" w:type="dxa"/>
            <w:tcBorders>
              <w:top w:val="nil"/>
              <w:left w:val="nil"/>
              <w:bottom w:val="single" w:sz="4" w:space="0" w:color="auto"/>
              <w:right w:val="single" w:sz="4" w:space="0" w:color="auto"/>
            </w:tcBorders>
            <w:shd w:val="clear" w:color="auto" w:fill="auto"/>
            <w:vAlign w:val="center"/>
            <w:hideMark/>
          </w:tcPr>
          <w:p w14:paraId="47E83AF4"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PHA</w:t>
            </w:r>
          </w:p>
        </w:tc>
        <w:tc>
          <w:tcPr>
            <w:tcW w:w="5140" w:type="dxa"/>
            <w:tcBorders>
              <w:top w:val="nil"/>
              <w:left w:val="nil"/>
              <w:bottom w:val="single" w:sz="4" w:space="0" w:color="auto"/>
              <w:right w:val="single" w:sz="4" w:space="0" w:color="auto"/>
            </w:tcBorders>
            <w:shd w:val="clear" w:color="auto" w:fill="auto"/>
            <w:vAlign w:val="center"/>
            <w:hideMark/>
          </w:tcPr>
          <w:p w14:paraId="332A8420"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Stage I HPMP - 5th tranche</w:t>
            </w:r>
          </w:p>
        </w:tc>
        <w:tc>
          <w:tcPr>
            <w:tcW w:w="1060" w:type="dxa"/>
            <w:tcBorders>
              <w:top w:val="nil"/>
              <w:left w:val="nil"/>
              <w:bottom w:val="single" w:sz="4" w:space="0" w:color="auto"/>
              <w:right w:val="single" w:sz="4" w:space="0" w:color="auto"/>
            </w:tcBorders>
            <w:shd w:val="clear" w:color="auto" w:fill="auto"/>
            <w:vAlign w:val="center"/>
            <w:hideMark/>
          </w:tcPr>
          <w:p w14:paraId="011B7F2B"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125,000</w:t>
            </w:r>
          </w:p>
        </w:tc>
        <w:tc>
          <w:tcPr>
            <w:tcW w:w="1060" w:type="dxa"/>
            <w:tcBorders>
              <w:top w:val="nil"/>
              <w:left w:val="nil"/>
              <w:bottom w:val="single" w:sz="4" w:space="0" w:color="auto"/>
              <w:right w:val="single" w:sz="4" w:space="0" w:color="auto"/>
            </w:tcBorders>
            <w:shd w:val="clear" w:color="auto" w:fill="auto"/>
            <w:vAlign w:val="center"/>
            <w:hideMark/>
          </w:tcPr>
          <w:p w14:paraId="16EA494C"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9,375</w:t>
            </w:r>
          </w:p>
        </w:tc>
        <w:tc>
          <w:tcPr>
            <w:tcW w:w="1060" w:type="dxa"/>
            <w:tcBorders>
              <w:top w:val="nil"/>
              <w:left w:val="nil"/>
              <w:bottom w:val="single" w:sz="4" w:space="0" w:color="auto"/>
              <w:right w:val="single" w:sz="8" w:space="0" w:color="auto"/>
            </w:tcBorders>
            <w:shd w:val="clear" w:color="auto" w:fill="auto"/>
            <w:vAlign w:val="center"/>
            <w:hideMark/>
          </w:tcPr>
          <w:p w14:paraId="350AB6B0"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134,375</w:t>
            </w:r>
          </w:p>
        </w:tc>
      </w:tr>
      <w:tr w:rsidR="00C93EF0" w:rsidRPr="00C93EF0" w14:paraId="1F79322E" w14:textId="77777777" w:rsidTr="007010F9">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202D6B7C" w14:textId="77777777" w:rsidR="00C54AA3" w:rsidRPr="00C93EF0" w:rsidRDefault="00C54AA3" w:rsidP="007010F9">
            <w:pPr>
              <w:jc w:val="right"/>
              <w:rPr>
                <w:color w:val="000000" w:themeColor="text1"/>
                <w:sz w:val="18"/>
                <w:szCs w:val="18"/>
                <w:lang w:val="en-US"/>
              </w:rPr>
            </w:pPr>
            <w:r w:rsidRPr="00C93EF0">
              <w:rPr>
                <w:color w:val="000000" w:themeColor="text1"/>
                <w:sz w:val="18"/>
                <w:szCs w:val="18"/>
                <w:lang w:val="en-US"/>
              </w:rPr>
              <w:t>15</w:t>
            </w:r>
          </w:p>
        </w:tc>
        <w:tc>
          <w:tcPr>
            <w:tcW w:w="1660" w:type="dxa"/>
            <w:tcBorders>
              <w:top w:val="nil"/>
              <w:left w:val="nil"/>
              <w:bottom w:val="single" w:sz="4" w:space="0" w:color="auto"/>
              <w:right w:val="single" w:sz="4" w:space="0" w:color="auto"/>
            </w:tcBorders>
            <w:shd w:val="clear" w:color="auto" w:fill="auto"/>
            <w:vAlign w:val="center"/>
            <w:hideMark/>
          </w:tcPr>
          <w:p w14:paraId="09812E45"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Ghana</w:t>
            </w:r>
          </w:p>
        </w:tc>
        <w:tc>
          <w:tcPr>
            <w:tcW w:w="540" w:type="dxa"/>
            <w:tcBorders>
              <w:top w:val="nil"/>
              <w:left w:val="nil"/>
              <w:bottom w:val="single" w:sz="4" w:space="0" w:color="auto"/>
              <w:right w:val="single" w:sz="4" w:space="0" w:color="auto"/>
            </w:tcBorders>
            <w:shd w:val="clear" w:color="auto" w:fill="auto"/>
            <w:vAlign w:val="center"/>
            <w:hideMark/>
          </w:tcPr>
          <w:p w14:paraId="3BD8C5B6"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PRP</w:t>
            </w:r>
          </w:p>
        </w:tc>
        <w:tc>
          <w:tcPr>
            <w:tcW w:w="5140" w:type="dxa"/>
            <w:tcBorders>
              <w:top w:val="nil"/>
              <w:left w:val="nil"/>
              <w:bottom w:val="single" w:sz="4" w:space="0" w:color="auto"/>
              <w:right w:val="single" w:sz="4" w:space="0" w:color="auto"/>
            </w:tcBorders>
            <w:shd w:val="clear" w:color="auto" w:fill="auto"/>
            <w:vAlign w:val="center"/>
            <w:hideMark/>
          </w:tcPr>
          <w:p w14:paraId="0625BD40"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Stage II HPMP Preparation</w:t>
            </w:r>
          </w:p>
        </w:tc>
        <w:tc>
          <w:tcPr>
            <w:tcW w:w="1060" w:type="dxa"/>
            <w:tcBorders>
              <w:top w:val="nil"/>
              <w:left w:val="nil"/>
              <w:bottom w:val="single" w:sz="4" w:space="0" w:color="auto"/>
              <w:right w:val="single" w:sz="4" w:space="0" w:color="auto"/>
            </w:tcBorders>
            <w:shd w:val="clear" w:color="auto" w:fill="auto"/>
            <w:vAlign w:val="center"/>
            <w:hideMark/>
          </w:tcPr>
          <w:p w14:paraId="70D9E377"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60,000</w:t>
            </w:r>
          </w:p>
        </w:tc>
        <w:tc>
          <w:tcPr>
            <w:tcW w:w="1060" w:type="dxa"/>
            <w:tcBorders>
              <w:top w:val="nil"/>
              <w:left w:val="nil"/>
              <w:bottom w:val="single" w:sz="4" w:space="0" w:color="auto"/>
              <w:right w:val="single" w:sz="4" w:space="0" w:color="auto"/>
            </w:tcBorders>
            <w:shd w:val="clear" w:color="auto" w:fill="auto"/>
            <w:vAlign w:val="center"/>
            <w:hideMark/>
          </w:tcPr>
          <w:p w14:paraId="71F8344E"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4,200</w:t>
            </w:r>
          </w:p>
        </w:tc>
        <w:tc>
          <w:tcPr>
            <w:tcW w:w="1060" w:type="dxa"/>
            <w:tcBorders>
              <w:top w:val="nil"/>
              <w:left w:val="nil"/>
              <w:bottom w:val="single" w:sz="4" w:space="0" w:color="auto"/>
              <w:right w:val="single" w:sz="8" w:space="0" w:color="auto"/>
            </w:tcBorders>
            <w:shd w:val="clear" w:color="auto" w:fill="auto"/>
            <w:vAlign w:val="center"/>
            <w:hideMark/>
          </w:tcPr>
          <w:p w14:paraId="59FB79B6"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64,200</w:t>
            </w:r>
          </w:p>
        </w:tc>
      </w:tr>
      <w:tr w:rsidR="00C93EF0" w:rsidRPr="00C93EF0" w14:paraId="7492BFA8" w14:textId="77777777" w:rsidTr="007010F9">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0786DA3E" w14:textId="77777777" w:rsidR="00C54AA3" w:rsidRPr="00C93EF0" w:rsidRDefault="00C54AA3" w:rsidP="007010F9">
            <w:pPr>
              <w:jc w:val="right"/>
              <w:rPr>
                <w:color w:val="000000" w:themeColor="text1"/>
                <w:sz w:val="18"/>
                <w:szCs w:val="18"/>
                <w:lang w:val="en-US"/>
              </w:rPr>
            </w:pPr>
            <w:r w:rsidRPr="00C93EF0">
              <w:rPr>
                <w:color w:val="000000" w:themeColor="text1"/>
                <w:sz w:val="18"/>
                <w:szCs w:val="18"/>
                <w:lang w:val="en-US"/>
              </w:rPr>
              <w:t>16</w:t>
            </w:r>
          </w:p>
        </w:tc>
        <w:tc>
          <w:tcPr>
            <w:tcW w:w="1660" w:type="dxa"/>
            <w:tcBorders>
              <w:top w:val="nil"/>
              <w:left w:val="nil"/>
              <w:bottom w:val="single" w:sz="4" w:space="0" w:color="auto"/>
              <w:right w:val="single" w:sz="4" w:space="0" w:color="auto"/>
            </w:tcBorders>
            <w:shd w:val="clear" w:color="auto" w:fill="auto"/>
            <w:vAlign w:val="center"/>
            <w:hideMark/>
          </w:tcPr>
          <w:p w14:paraId="5B6F3398"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Indonesia</w:t>
            </w:r>
          </w:p>
        </w:tc>
        <w:tc>
          <w:tcPr>
            <w:tcW w:w="540" w:type="dxa"/>
            <w:tcBorders>
              <w:top w:val="nil"/>
              <w:left w:val="nil"/>
              <w:bottom w:val="single" w:sz="4" w:space="0" w:color="auto"/>
              <w:right w:val="single" w:sz="4" w:space="0" w:color="auto"/>
            </w:tcBorders>
            <w:shd w:val="clear" w:color="auto" w:fill="auto"/>
            <w:vAlign w:val="center"/>
            <w:hideMark/>
          </w:tcPr>
          <w:p w14:paraId="541B3B77"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PHA</w:t>
            </w:r>
          </w:p>
        </w:tc>
        <w:tc>
          <w:tcPr>
            <w:tcW w:w="5140" w:type="dxa"/>
            <w:tcBorders>
              <w:top w:val="nil"/>
              <w:left w:val="nil"/>
              <w:bottom w:val="single" w:sz="4" w:space="0" w:color="auto"/>
              <w:right w:val="single" w:sz="4" w:space="0" w:color="auto"/>
            </w:tcBorders>
            <w:shd w:val="clear" w:color="auto" w:fill="auto"/>
            <w:vAlign w:val="center"/>
            <w:hideMark/>
          </w:tcPr>
          <w:p w14:paraId="33C517A0"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Stage II HPMP - 2nd tranche</w:t>
            </w:r>
          </w:p>
        </w:tc>
        <w:tc>
          <w:tcPr>
            <w:tcW w:w="1060" w:type="dxa"/>
            <w:tcBorders>
              <w:top w:val="nil"/>
              <w:left w:val="nil"/>
              <w:bottom w:val="single" w:sz="4" w:space="0" w:color="auto"/>
              <w:right w:val="single" w:sz="4" w:space="0" w:color="auto"/>
            </w:tcBorders>
            <w:shd w:val="clear" w:color="auto" w:fill="auto"/>
            <w:vAlign w:val="center"/>
            <w:hideMark/>
          </w:tcPr>
          <w:p w14:paraId="2B283556"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753,500</w:t>
            </w:r>
          </w:p>
        </w:tc>
        <w:tc>
          <w:tcPr>
            <w:tcW w:w="1060" w:type="dxa"/>
            <w:tcBorders>
              <w:top w:val="nil"/>
              <w:left w:val="nil"/>
              <w:bottom w:val="single" w:sz="4" w:space="0" w:color="auto"/>
              <w:right w:val="single" w:sz="4" w:space="0" w:color="auto"/>
            </w:tcBorders>
            <w:shd w:val="clear" w:color="auto" w:fill="auto"/>
            <w:vAlign w:val="center"/>
            <w:hideMark/>
          </w:tcPr>
          <w:p w14:paraId="4092E069"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52,745</w:t>
            </w:r>
          </w:p>
        </w:tc>
        <w:tc>
          <w:tcPr>
            <w:tcW w:w="1060" w:type="dxa"/>
            <w:tcBorders>
              <w:top w:val="nil"/>
              <w:left w:val="nil"/>
              <w:bottom w:val="single" w:sz="4" w:space="0" w:color="auto"/>
              <w:right w:val="single" w:sz="8" w:space="0" w:color="auto"/>
            </w:tcBorders>
            <w:shd w:val="clear" w:color="auto" w:fill="auto"/>
            <w:vAlign w:val="center"/>
            <w:hideMark/>
          </w:tcPr>
          <w:p w14:paraId="5DB7F083"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806,245</w:t>
            </w:r>
          </w:p>
        </w:tc>
      </w:tr>
      <w:tr w:rsidR="00C93EF0" w:rsidRPr="00C93EF0" w14:paraId="1F44A433" w14:textId="77777777" w:rsidTr="007010F9">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3CCF89B7" w14:textId="77777777" w:rsidR="00C54AA3" w:rsidRPr="00C93EF0" w:rsidRDefault="00C54AA3" w:rsidP="007010F9">
            <w:pPr>
              <w:jc w:val="right"/>
              <w:rPr>
                <w:color w:val="000000" w:themeColor="text1"/>
                <w:sz w:val="18"/>
                <w:szCs w:val="18"/>
                <w:lang w:val="en-US"/>
              </w:rPr>
            </w:pPr>
            <w:r w:rsidRPr="00C93EF0">
              <w:rPr>
                <w:color w:val="000000" w:themeColor="text1"/>
                <w:sz w:val="18"/>
                <w:szCs w:val="18"/>
                <w:lang w:val="en-US"/>
              </w:rPr>
              <w:t>17</w:t>
            </w:r>
          </w:p>
        </w:tc>
        <w:tc>
          <w:tcPr>
            <w:tcW w:w="1660" w:type="dxa"/>
            <w:tcBorders>
              <w:top w:val="nil"/>
              <w:left w:val="nil"/>
              <w:bottom w:val="single" w:sz="4" w:space="0" w:color="auto"/>
              <w:right w:val="single" w:sz="4" w:space="0" w:color="auto"/>
            </w:tcBorders>
            <w:shd w:val="clear" w:color="auto" w:fill="auto"/>
            <w:vAlign w:val="center"/>
            <w:hideMark/>
          </w:tcPr>
          <w:p w14:paraId="00E30AB9"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Jamaica</w:t>
            </w:r>
          </w:p>
        </w:tc>
        <w:tc>
          <w:tcPr>
            <w:tcW w:w="540" w:type="dxa"/>
            <w:tcBorders>
              <w:top w:val="nil"/>
              <w:left w:val="nil"/>
              <w:bottom w:val="single" w:sz="4" w:space="0" w:color="auto"/>
              <w:right w:val="single" w:sz="4" w:space="0" w:color="auto"/>
            </w:tcBorders>
            <w:shd w:val="clear" w:color="auto" w:fill="auto"/>
            <w:vAlign w:val="center"/>
            <w:hideMark/>
          </w:tcPr>
          <w:p w14:paraId="211F1B7F"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PRP</w:t>
            </w:r>
          </w:p>
        </w:tc>
        <w:tc>
          <w:tcPr>
            <w:tcW w:w="5140" w:type="dxa"/>
            <w:tcBorders>
              <w:top w:val="nil"/>
              <w:left w:val="nil"/>
              <w:bottom w:val="single" w:sz="4" w:space="0" w:color="auto"/>
              <w:right w:val="single" w:sz="4" w:space="0" w:color="auto"/>
            </w:tcBorders>
            <w:shd w:val="clear" w:color="auto" w:fill="auto"/>
            <w:vAlign w:val="center"/>
            <w:hideMark/>
          </w:tcPr>
          <w:p w14:paraId="416EAB22"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Stage II HPMP Preparation</w:t>
            </w:r>
          </w:p>
        </w:tc>
        <w:tc>
          <w:tcPr>
            <w:tcW w:w="1060" w:type="dxa"/>
            <w:tcBorders>
              <w:top w:val="nil"/>
              <w:left w:val="nil"/>
              <w:bottom w:val="single" w:sz="4" w:space="0" w:color="auto"/>
              <w:right w:val="single" w:sz="4" w:space="0" w:color="auto"/>
            </w:tcBorders>
            <w:shd w:val="clear" w:color="auto" w:fill="auto"/>
            <w:vAlign w:val="center"/>
            <w:hideMark/>
          </w:tcPr>
          <w:p w14:paraId="4DA80E15"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40,000</w:t>
            </w:r>
          </w:p>
        </w:tc>
        <w:tc>
          <w:tcPr>
            <w:tcW w:w="1060" w:type="dxa"/>
            <w:tcBorders>
              <w:top w:val="nil"/>
              <w:left w:val="nil"/>
              <w:bottom w:val="single" w:sz="4" w:space="0" w:color="auto"/>
              <w:right w:val="single" w:sz="4" w:space="0" w:color="auto"/>
            </w:tcBorders>
            <w:shd w:val="clear" w:color="auto" w:fill="auto"/>
            <w:vAlign w:val="center"/>
            <w:hideMark/>
          </w:tcPr>
          <w:p w14:paraId="43310BCD"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2,800</w:t>
            </w:r>
          </w:p>
        </w:tc>
        <w:tc>
          <w:tcPr>
            <w:tcW w:w="1060" w:type="dxa"/>
            <w:tcBorders>
              <w:top w:val="nil"/>
              <w:left w:val="nil"/>
              <w:bottom w:val="single" w:sz="4" w:space="0" w:color="auto"/>
              <w:right w:val="single" w:sz="8" w:space="0" w:color="auto"/>
            </w:tcBorders>
            <w:shd w:val="clear" w:color="auto" w:fill="auto"/>
            <w:vAlign w:val="center"/>
            <w:hideMark/>
          </w:tcPr>
          <w:p w14:paraId="4B9E9EF3"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42,800</w:t>
            </w:r>
          </w:p>
        </w:tc>
      </w:tr>
      <w:tr w:rsidR="00C93EF0" w:rsidRPr="00C93EF0" w14:paraId="49862743" w14:textId="77777777" w:rsidTr="007010F9">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275BFCCA" w14:textId="77777777" w:rsidR="00C54AA3" w:rsidRPr="00C93EF0" w:rsidRDefault="00C54AA3" w:rsidP="007010F9">
            <w:pPr>
              <w:jc w:val="right"/>
              <w:rPr>
                <w:color w:val="000000" w:themeColor="text1"/>
                <w:sz w:val="18"/>
                <w:szCs w:val="18"/>
                <w:lang w:val="en-US"/>
              </w:rPr>
            </w:pPr>
            <w:r w:rsidRPr="00C93EF0">
              <w:rPr>
                <w:color w:val="000000" w:themeColor="text1"/>
                <w:sz w:val="18"/>
                <w:szCs w:val="18"/>
                <w:lang w:val="en-US"/>
              </w:rPr>
              <w:t>18</w:t>
            </w:r>
          </w:p>
        </w:tc>
        <w:tc>
          <w:tcPr>
            <w:tcW w:w="1660" w:type="dxa"/>
            <w:tcBorders>
              <w:top w:val="nil"/>
              <w:left w:val="nil"/>
              <w:bottom w:val="single" w:sz="4" w:space="0" w:color="auto"/>
              <w:right w:val="single" w:sz="4" w:space="0" w:color="auto"/>
            </w:tcBorders>
            <w:shd w:val="clear" w:color="auto" w:fill="auto"/>
            <w:vAlign w:val="center"/>
            <w:hideMark/>
          </w:tcPr>
          <w:p w14:paraId="0EFD9712"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Kyrgyzstan</w:t>
            </w:r>
          </w:p>
        </w:tc>
        <w:tc>
          <w:tcPr>
            <w:tcW w:w="540" w:type="dxa"/>
            <w:tcBorders>
              <w:top w:val="nil"/>
              <w:left w:val="nil"/>
              <w:bottom w:val="single" w:sz="4" w:space="0" w:color="auto"/>
              <w:right w:val="single" w:sz="4" w:space="0" w:color="auto"/>
            </w:tcBorders>
            <w:shd w:val="clear" w:color="auto" w:fill="auto"/>
            <w:vAlign w:val="center"/>
            <w:hideMark/>
          </w:tcPr>
          <w:p w14:paraId="31993E2B"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PHA</w:t>
            </w:r>
          </w:p>
        </w:tc>
        <w:tc>
          <w:tcPr>
            <w:tcW w:w="5140" w:type="dxa"/>
            <w:tcBorders>
              <w:top w:val="nil"/>
              <w:left w:val="nil"/>
              <w:bottom w:val="single" w:sz="4" w:space="0" w:color="auto"/>
              <w:right w:val="single" w:sz="4" w:space="0" w:color="auto"/>
            </w:tcBorders>
            <w:shd w:val="clear" w:color="auto" w:fill="auto"/>
            <w:vAlign w:val="center"/>
            <w:hideMark/>
          </w:tcPr>
          <w:p w14:paraId="5EF2CD0A"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Stage II HPMP - 2nd tranche</w:t>
            </w:r>
          </w:p>
        </w:tc>
        <w:tc>
          <w:tcPr>
            <w:tcW w:w="1060" w:type="dxa"/>
            <w:tcBorders>
              <w:top w:val="nil"/>
              <w:left w:val="nil"/>
              <w:bottom w:val="single" w:sz="4" w:space="0" w:color="auto"/>
              <w:right w:val="single" w:sz="4" w:space="0" w:color="auto"/>
            </w:tcBorders>
            <w:shd w:val="clear" w:color="auto" w:fill="auto"/>
            <w:vAlign w:val="center"/>
            <w:hideMark/>
          </w:tcPr>
          <w:p w14:paraId="23B0D52C"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175,000</w:t>
            </w:r>
          </w:p>
        </w:tc>
        <w:tc>
          <w:tcPr>
            <w:tcW w:w="1060" w:type="dxa"/>
            <w:tcBorders>
              <w:top w:val="nil"/>
              <w:left w:val="nil"/>
              <w:bottom w:val="single" w:sz="4" w:space="0" w:color="auto"/>
              <w:right w:val="single" w:sz="4" w:space="0" w:color="auto"/>
            </w:tcBorders>
            <w:shd w:val="clear" w:color="auto" w:fill="auto"/>
            <w:vAlign w:val="center"/>
            <w:hideMark/>
          </w:tcPr>
          <w:p w14:paraId="51EEB8F9"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12,250</w:t>
            </w:r>
          </w:p>
        </w:tc>
        <w:tc>
          <w:tcPr>
            <w:tcW w:w="1060" w:type="dxa"/>
            <w:tcBorders>
              <w:top w:val="nil"/>
              <w:left w:val="nil"/>
              <w:bottom w:val="single" w:sz="4" w:space="0" w:color="auto"/>
              <w:right w:val="single" w:sz="8" w:space="0" w:color="auto"/>
            </w:tcBorders>
            <w:shd w:val="clear" w:color="auto" w:fill="auto"/>
            <w:vAlign w:val="center"/>
            <w:hideMark/>
          </w:tcPr>
          <w:p w14:paraId="4E3B06F1"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187,250</w:t>
            </w:r>
          </w:p>
        </w:tc>
      </w:tr>
      <w:tr w:rsidR="00C93EF0" w:rsidRPr="00C93EF0" w14:paraId="57CB1956" w14:textId="77777777" w:rsidTr="007010F9">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3A9D1BC4" w14:textId="77777777" w:rsidR="00C54AA3" w:rsidRPr="00C93EF0" w:rsidRDefault="00C54AA3" w:rsidP="007010F9">
            <w:pPr>
              <w:jc w:val="right"/>
              <w:rPr>
                <w:color w:val="000000" w:themeColor="text1"/>
                <w:sz w:val="18"/>
                <w:szCs w:val="18"/>
                <w:lang w:val="en-US"/>
              </w:rPr>
            </w:pPr>
            <w:r w:rsidRPr="00C93EF0">
              <w:rPr>
                <w:color w:val="000000" w:themeColor="text1"/>
                <w:sz w:val="18"/>
                <w:szCs w:val="18"/>
                <w:lang w:val="en-US"/>
              </w:rPr>
              <w:t>19</w:t>
            </w:r>
          </w:p>
        </w:tc>
        <w:tc>
          <w:tcPr>
            <w:tcW w:w="1660" w:type="dxa"/>
            <w:tcBorders>
              <w:top w:val="nil"/>
              <w:left w:val="nil"/>
              <w:bottom w:val="single" w:sz="4" w:space="0" w:color="auto"/>
              <w:right w:val="single" w:sz="4" w:space="0" w:color="auto"/>
            </w:tcBorders>
            <w:shd w:val="clear" w:color="auto" w:fill="auto"/>
            <w:vAlign w:val="center"/>
            <w:hideMark/>
          </w:tcPr>
          <w:p w14:paraId="383F13A8"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Lebanon</w:t>
            </w:r>
          </w:p>
        </w:tc>
        <w:tc>
          <w:tcPr>
            <w:tcW w:w="540" w:type="dxa"/>
            <w:tcBorders>
              <w:top w:val="nil"/>
              <w:left w:val="nil"/>
              <w:bottom w:val="single" w:sz="4" w:space="0" w:color="auto"/>
              <w:right w:val="single" w:sz="4" w:space="0" w:color="auto"/>
            </w:tcBorders>
            <w:shd w:val="clear" w:color="auto" w:fill="auto"/>
            <w:vAlign w:val="center"/>
            <w:hideMark/>
          </w:tcPr>
          <w:p w14:paraId="66E1EB9F"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PHA</w:t>
            </w:r>
          </w:p>
        </w:tc>
        <w:tc>
          <w:tcPr>
            <w:tcW w:w="5140" w:type="dxa"/>
            <w:tcBorders>
              <w:top w:val="nil"/>
              <w:left w:val="nil"/>
              <w:bottom w:val="single" w:sz="4" w:space="0" w:color="auto"/>
              <w:right w:val="single" w:sz="4" w:space="0" w:color="auto"/>
            </w:tcBorders>
            <w:shd w:val="clear" w:color="auto" w:fill="auto"/>
            <w:vAlign w:val="center"/>
            <w:hideMark/>
          </w:tcPr>
          <w:p w14:paraId="04191991"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Stage II HPMP - 2nd tranche</w:t>
            </w:r>
          </w:p>
        </w:tc>
        <w:tc>
          <w:tcPr>
            <w:tcW w:w="1060" w:type="dxa"/>
            <w:tcBorders>
              <w:top w:val="nil"/>
              <w:left w:val="nil"/>
              <w:bottom w:val="single" w:sz="4" w:space="0" w:color="auto"/>
              <w:right w:val="single" w:sz="4" w:space="0" w:color="auto"/>
            </w:tcBorders>
            <w:shd w:val="clear" w:color="auto" w:fill="auto"/>
            <w:vAlign w:val="center"/>
            <w:hideMark/>
          </w:tcPr>
          <w:p w14:paraId="51F68B3E"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1,114,000</w:t>
            </w:r>
          </w:p>
        </w:tc>
        <w:tc>
          <w:tcPr>
            <w:tcW w:w="1060" w:type="dxa"/>
            <w:tcBorders>
              <w:top w:val="nil"/>
              <w:left w:val="nil"/>
              <w:bottom w:val="single" w:sz="4" w:space="0" w:color="auto"/>
              <w:right w:val="single" w:sz="4" w:space="0" w:color="auto"/>
            </w:tcBorders>
            <w:shd w:val="clear" w:color="auto" w:fill="auto"/>
            <w:vAlign w:val="center"/>
            <w:hideMark/>
          </w:tcPr>
          <w:p w14:paraId="7A48B2DF"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77,980</w:t>
            </w:r>
          </w:p>
        </w:tc>
        <w:tc>
          <w:tcPr>
            <w:tcW w:w="1060" w:type="dxa"/>
            <w:tcBorders>
              <w:top w:val="nil"/>
              <w:left w:val="nil"/>
              <w:bottom w:val="single" w:sz="4" w:space="0" w:color="auto"/>
              <w:right w:val="single" w:sz="8" w:space="0" w:color="auto"/>
            </w:tcBorders>
            <w:shd w:val="clear" w:color="auto" w:fill="auto"/>
            <w:vAlign w:val="center"/>
            <w:hideMark/>
          </w:tcPr>
          <w:p w14:paraId="5202FDB0"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1,191,980</w:t>
            </w:r>
          </w:p>
        </w:tc>
      </w:tr>
      <w:tr w:rsidR="00C93EF0" w:rsidRPr="00C93EF0" w14:paraId="3C99710D" w14:textId="77777777" w:rsidTr="007010F9">
        <w:trPr>
          <w:trHeight w:val="480"/>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2597CE43" w14:textId="77777777" w:rsidR="00C54AA3" w:rsidRPr="00C93EF0" w:rsidRDefault="00C54AA3" w:rsidP="007010F9">
            <w:pPr>
              <w:jc w:val="right"/>
              <w:rPr>
                <w:color w:val="000000" w:themeColor="text1"/>
                <w:sz w:val="18"/>
                <w:szCs w:val="18"/>
                <w:lang w:val="en-US"/>
              </w:rPr>
            </w:pPr>
            <w:r w:rsidRPr="00C93EF0">
              <w:rPr>
                <w:color w:val="000000" w:themeColor="text1"/>
                <w:sz w:val="18"/>
                <w:szCs w:val="18"/>
                <w:lang w:val="en-US"/>
              </w:rPr>
              <w:t>20</w:t>
            </w:r>
          </w:p>
        </w:tc>
        <w:tc>
          <w:tcPr>
            <w:tcW w:w="1660" w:type="dxa"/>
            <w:tcBorders>
              <w:top w:val="nil"/>
              <w:left w:val="nil"/>
              <w:bottom w:val="single" w:sz="4" w:space="0" w:color="auto"/>
              <w:right w:val="single" w:sz="4" w:space="0" w:color="auto"/>
            </w:tcBorders>
            <w:shd w:val="clear" w:color="auto" w:fill="auto"/>
            <w:vAlign w:val="center"/>
            <w:hideMark/>
          </w:tcPr>
          <w:p w14:paraId="4BD0A7E5"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Mexico</w:t>
            </w:r>
          </w:p>
        </w:tc>
        <w:tc>
          <w:tcPr>
            <w:tcW w:w="540" w:type="dxa"/>
            <w:tcBorders>
              <w:top w:val="nil"/>
              <w:left w:val="nil"/>
              <w:bottom w:val="single" w:sz="4" w:space="0" w:color="auto"/>
              <w:right w:val="single" w:sz="4" w:space="0" w:color="auto"/>
            </w:tcBorders>
            <w:shd w:val="clear" w:color="auto" w:fill="auto"/>
            <w:vAlign w:val="center"/>
            <w:hideMark/>
          </w:tcPr>
          <w:p w14:paraId="1EC5E7F1"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INV</w:t>
            </w:r>
          </w:p>
        </w:tc>
        <w:tc>
          <w:tcPr>
            <w:tcW w:w="5140" w:type="dxa"/>
            <w:tcBorders>
              <w:top w:val="nil"/>
              <w:left w:val="nil"/>
              <w:bottom w:val="single" w:sz="4" w:space="0" w:color="auto"/>
              <w:right w:val="single" w:sz="4" w:space="0" w:color="auto"/>
            </w:tcBorders>
            <w:shd w:val="clear" w:color="auto" w:fill="auto"/>
            <w:vAlign w:val="center"/>
            <w:hideMark/>
          </w:tcPr>
          <w:p w14:paraId="295FC3AC"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Hydrofluorocarbon-134a Phase-out in the Domestic Refrigeration at the Mexican Company Mabe</w:t>
            </w:r>
          </w:p>
        </w:tc>
        <w:tc>
          <w:tcPr>
            <w:tcW w:w="1060" w:type="dxa"/>
            <w:tcBorders>
              <w:top w:val="nil"/>
              <w:left w:val="nil"/>
              <w:bottom w:val="single" w:sz="4" w:space="0" w:color="auto"/>
              <w:right w:val="single" w:sz="4" w:space="0" w:color="auto"/>
            </w:tcBorders>
            <w:shd w:val="clear" w:color="auto" w:fill="auto"/>
            <w:vAlign w:val="center"/>
            <w:hideMark/>
          </w:tcPr>
          <w:p w14:paraId="59E25D06"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2,266,620</w:t>
            </w:r>
          </w:p>
        </w:tc>
        <w:tc>
          <w:tcPr>
            <w:tcW w:w="1060" w:type="dxa"/>
            <w:tcBorders>
              <w:top w:val="nil"/>
              <w:left w:val="nil"/>
              <w:bottom w:val="single" w:sz="4" w:space="0" w:color="auto"/>
              <w:right w:val="single" w:sz="4" w:space="0" w:color="auto"/>
            </w:tcBorders>
            <w:shd w:val="clear" w:color="auto" w:fill="auto"/>
            <w:vAlign w:val="center"/>
            <w:hideMark/>
          </w:tcPr>
          <w:p w14:paraId="5C178A37"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158,663</w:t>
            </w:r>
          </w:p>
        </w:tc>
        <w:tc>
          <w:tcPr>
            <w:tcW w:w="1060" w:type="dxa"/>
            <w:tcBorders>
              <w:top w:val="nil"/>
              <w:left w:val="nil"/>
              <w:bottom w:val="single" w:sz="4" w:space="0" w:color="auto"/>
              <w:right w:val="single" w:sz="8" w:space="0" w:color="auto"/>
            </w:tcBorders>
            <w:shd w:val="clear" w:color="auto" w:fill="auto"/>
            <w:vAlign w:val="center"/>
            <w:hideMark/>
          </w:tcPr>
          <w:p w14:paraId="0E1E546C"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2,425,283</w:t>
            </w:r>
          </w:p>
        </w:tc>
      </w:tr>
      <w:tr w:rsidR="00C93EF0" w:rsidRPr="00C93EF0" w14:paraId="5A87CD22" w14:textId="77777777" w:rsidTr="007010F9">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6592D3F1" w14:textId="77777777" w:rsidR="00C54AA3" w:rsidRPr="00C93EF0" w:rsidRDefault="00C54AA3" w:rsidP="007010F9">
            <w:pPr>
              <w:jc w:val="right"/>
              <w:rPr>
                <w:color w:val="000000" w:themeColor="text1"/>
                <w:sz w:val="18"/>
                <w:szCs w:val="18"/>
                <w:lang w:val="en-US"/>
              </w:rPr>
            </w:pPr>
            <w:r w:rsidRPr="00C93EF0">
              <w:rPr>
                <w:color w:val="000000" w:themeColor="text1"/>
                <w:sz w:val="18"/>
                <w:szCs w:val="18"/>
                <w:lang w:val="en-US"/>
              </w:rPr>
              <w:t>21</w:t>
            </w:r>
          </w:p>
        </w:tc>
        <w:tc>
          <w:tcPr>
            <w:tcW w:w="1660" w:type="dxa"/>
            <w:tcBorders>
              <w:top w:val="nil"/>
              <w:left w:val="nil"/>
              <w:bottom w:val="single" w:sz="4" w:space="0" w:color="auto"/>
              <w:right w:val="single" w:sz="4" w:space="0" w:color="auto"/>
            </w:tcBorders>
            <w:shd w:val="clear" w:color="auto" w:fill="auto"/>
            <w:vAlign w:val="center"/>
            <w:hideMark/>
          </w:tcPr>
          <w:p w14:paraId="4CD9A4AF"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Nigeria</w:t>
            </w:r>
          </w:p>
        </w:tc>
        <w:tc>
          <w:tcPr>
            <w:tcW w:w="540" w:type="dxa"/>
            <w:tcBorders>
              <w:top w:val="nil"/>
              <w:left w:val="nil"/>
              <w:bottom w:val="single" w:sz="4" w:space="0" w:color="auto"/>
              <w:right w:val="single" w:sz="4" w:space="0" w:color="auto"/>
            </w:tcBorders>
            <w:shd w:val="clear" w:color="auto" w:fill="auto"/>
            <w:vAlign w:val="center"/>
            <w:hideMark/>
          </w:tcPr>
          <w:p w14:paraId="548FA923"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PHA</w:t>
            </w:r>
          </w:p>
        </w:tc>
        <w:tc>
          <w:tcPr>
            <w:tcW w:w="5140" w:type="dxa"/>
            <w:tcBorders>
              <w:top w:val="nil"/>
              <w:left w:val="nil"/>
              <w:bottom w:val="single" w:sz="4" w:space="0" w:color="auto"/>
              <w:right w:val="single" w:sz="4" w:space="0" w:color="auto"/>
            </w:tcBorders>
            <w:shd w:val="clear" w:color="auto" w:fill="auto"/>
            <w:vAlign w:val="center"/>
            <w:hideMark/>
          </w:tcPr>
          <w:p w14:paraId="26587C35"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Stage II HPMP - 1st tranche</w:t>
            </w:r>
          </w:p>
        </w:tc>
        <w:tc>
          <w:tcPr>
            <w:tcW w:w="1060" w:type="dxa"/>
            <w:tcBorders>
              <w:top w:val="nil"/>
              <w:left w:val="nil"/>
              <w:bottom w:val="single" w:sz="4" w:space="0" w:color="auto"/>
              <w:right w:val="single" w:sz="4" w:space="0" w:color="auto"/>
            </w:tcBorders>
            <w:shd w:val="clear" w:color="auto" w:fill="auto"/>
            <w:vAlign w:val="center"/>
            <w:hideMark/>
          </w:tcPr>
          <w:p w14:paraId="2BA1C496"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3,703,495</w:t>
            </w:r>
          </w:p>
        </w:tc>
        <w:tc>
          <w:tcPr>
            <w:tcW w:w="1060" w:type="dxa"/>
            <w:tcBorders>
              <w:top w:val="nil"/>
              <w:left w:val="nil"/>
              <w:bottom w:val="single" w:sz="4" w:space="0" w:color="auto"/>
              <w:right w:val="single" w:sz="4" w:space="0" w:color="auto"/>
            </w:tcBorders>
            <w:shd w:val="clear" w:color="auto" w:fill="auto"/>
            <w:vAlign w:val="center"/>
            <w:hideMark/>
          </w:tcPr>
          <w:p w14:paraId="77FF8555"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259,245</w:t>
            </w:r>
          </w:p>
        </w:tc>
        <w:tc>
          <w:tcPr>
            <w:tcW w:w="1060" w:type="dxa"/>
            <w:tcBorders>
              <w:top w:val="nil"/>
              <w:left w:val="nil"/>
              <w:bottom w:val="single" w:sz="4" w:space="0" w:color="auto"/>
              <w:right w:val="single" w:sz="8" w:space="0" w:color="auto"/>
            </w:tcBorders>
            <w:shd w:val="clear" w:color="auto" w:fill="auto"/>
            <w:vAlign w:val="center"/>
            <w:hideMark/>
          </w:tcPr>
          <w:p w14:paraId="20AAFBBA"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3,962,740</w:t>
            </w:r>
          </w:p>
        </w:tc>
      </w:tr>
      <w:tr w:rsidR="00C93EF0" w:rsidRPr="00C93EF0" w14:paraId="6906C80C" w14:textId="77777777" w:rsidTr="007010F9">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26D584E5" w14:textId="77777777" w:rsidR="00C54AA3" w:rsidRPr="00C93EF0" w:rsidRDefault="00C54AA3" w:rsidP="007010F9">
            <w:pPr>
              <w:jc w:val="right"/>
              <w:rPr>
                <w:color w:val="000000" w:themeColor="text1"/>
                <w:sz w:val="18"/>
                <w:szCs w:val="18"/>
                <w:lang w:val="en-US"/>
              </w:rPr>
            </w:pPr>
            <w:r w:rsidRPr="00C93EF0">
              <w:rPr>
                <w:color w:val="000000" w:themeColor="text1"/>
                <w:sz w:val="18"/>
                <w:szCs w:val="18"/>
                <w:lang w:val="en-US"/>
              </w:rPr>
              <w:t>22</w:t>
            </w:r>
          </w:p>
        </w:tc>
        <w:tc>
          <w:tcPr>
            <w:tcW w:w="1660" w:type="dxa"/>
            <w:tcBorders>
              <w:top w:val="nil"/>
              <w:left w:val="nil"/>
              <w:bottom w:val="single" w:sz="4" w:space="0" w:color="auto"/>
              <w:right w:val="single" w:sz="4" w:space="0" w:color="auto"/>
            </w:tcBorders>
            <w:shd w:val="clear" w:color="auto" w:fill="auto"/>
            <w:vAlign w:val="center"/>
            <w:hideMark/>
          </w:tcPr>
          <w:p w14:paraId="6857FC1D"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Panama</w:t>
            </w:r>
          </w:p>
        </w:tc>
        <w:tc>
          <w:tcPr>
            <w:tcW w:w="540" w:type="dxa"/>
            <w:tcBorders>
              <w:top w:val="nil"/>
              <w:left w:val="nil"/>
              <w:bottom w:val="single" w:sz="4" w:space="0" w:color="auto"/>
              <w:right w:val="single" w:sz="4" w:space="0" w:color="auto"/>
            </w:tcBorders>
            <w:shd w:val="clear" w:color="auto" w:fill="auto"/>
            <w:vAlign w:val="center"/>
            <w:hideMark/>
          </w:tcPr>
          <w:p w14:paraId="126FC3D9"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TAS</w:t>
            </w:r>
          </w:p>
        </w:tc>
        <w:tc>
          <w:tcPr>
            <w:tcW w:w="5140" w:type="dxa"/>
            <w:tcBorders>
              <w:top w:val="nil"/>
              <w:left w:val="nil"/>
              <w:bottom w:val="single" w:sz="4" w:space="0" w:color="auto"/>
              <w:right w:val="single" w:sz="4" w:space="0" w:color="auto"/>
            </w:tcBorders>
            <w:shd w:val="clear" w:color="auto" w:fill="auto"/>
            <w:vAlign w:val="center"/>
            <w:hideMark/>
          </w:tcPr>
          <w:p w14:paraId="64B9111B"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Enabling activities for Kigali Amendment</w:t>
            </w:r>
          </w:p>
        </w:tc>
        <w:tc>
          <w:tcPr>
            <w:tcW w:w="1060" w:type="dxa"/>
            <w:tcBorders>
              <w:top w:val="nil"/>
              <w:left w:val="nil"/>
              <w:bottom w:val="single" w:sz="4" w:space="0" w:color="auto"/>
              <w:right w:val="single" w:sz="4" w:space="0" w:color="auto"/>
            </w:tcBorders>
            <w:shd w:val="clear" w:color="auto" w:fill="auto"/>
            <w:vAlign w:val="center"/>
            <w:hideMark/>
          </w:tcPr>
          <w:p w14:paraId="2AD21845"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100,000</w:t>
            </w:r>
          </w:p>
        </w:tc>
        <w:tc>
          <w:tcPr>
            <w:tcW w:w="1060" w:type="dxa"/>
            <w:tcBorders>
              <w:top w:val="nil"/>
              <w:left w:val="nil"/>
              <w:bottom w:val="single" w:sz="4" w:space="0" w:color="auto"/>
              <w:right w:val="single" w:sz="4" w:space="0" w:color="auto"/>
            </w:tcBorders>
            <w:shd w:val="clear" w:color="auto" w:fill="auto"/>
            <w:vAlign w:val="center"/>
            <w:hideMark/>
          </w:tcPr>
          <w:p w14:paraId="58F9D247"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7,000</w:t>
            </w:r>
          </w:p>
        </w:tc>
        <w:tc>
          <w:tcPr>
            <w:tcW w:w="1060" w:type="dxa"/>
            <w:tcBorders>
              <w:top w:val="nil"/>
              <w:left w:val="nil"/>
              <w:bottom w:val="single" w:sz="4" w:space="0" w:color="auto"/>
              <w:right w:val="single" w:sz="8" w:space="0" w:color="auto"/>
            </w:tcBorders>
            <w:shd w:val="clear" w:color="auto" w:fill="auto"/>
            <w:vAlign w:val="center"/>
            <w:hideMark/>
          </w:tcPr>
          <w:p w14:paraId="0304C503"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107,000</w:t>
            </w:r>
          </w:p>
        </w:tc>
      </w:tr>
      <w:tr w:rsidR="00C93EF0" w:rsidRPr="00C93EF0" w14:paraId="1047798F" w14:textId="77777777" w:rsidTr="007010F9">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44356AE6" w14:textId="77777777" w:rsidR="00C54AA3" w:rsidRPr="00C93EF0" w:rsidRDefault="00C54AA3" w:rsidP="007010F9">
            <w:pPr>
              <w:jc w:val="right"/>
              <w:rPr>
                <w:color w:val="000000" w:themeColor="text1"/>
                <w:sz w:val="18"/>
                <w:szCs w:val="18"/>
                <w:lang w:val="en-US"/>
              </w:rPr>
            </w:pPr>
            <w:r w:rsidRPr="00C93EF0">
              <w:rPr>
                <w:color w:val="000000" w:themeColor="text1"/>
                <w:sz w:val="18"/>
                <w:szCs w:val="18"/>
                <w:lang w:val="en-US"/>
              </w:rPr>
              <w:t>23</w:t>
            </w:r>
          </w:p>
        </w:tc>
        <w:tc>
          <w:tcPr>
            <w:tcW w:w="1660" w:type="dxa"/>
            <w:tcBorders>
              <w:top w:val="nil"/>
              <w:left w:val="nil"/>
              <w:bottom w:val="single" w:sz="4" w:space="0" w:color="auto"/>
              <w:right w:val="single" w:sz="4" w:space="0" w:color="auto"/>
            </w:tcBorders>
            <w:shd w:val="clear" w:color="auto" w:fill="auto"/>
            <w:vAlign w:val="center"/>
            <w:hideMark/>
          </w:tcPr>
          <w:p w14:paraId="5052D1AB"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Paraguay</w:t>
            </w:r>
          </w:p>
        </w:tc>
        <w:tc>
          <w:tcPr>
            <w:tcW w:w="540" w:type="dxa"/>
            <w:tcBorders>
              <w:top w:val="nil"/>
              <w:left w:val="nil"/>
              <w:bottom w:val="single" w:sz="4" w:space="0" w:color="auto"/>
              <w:right w:val="single" w:sz="4" w:space="0" w:color="auto"/>
            </w:tcBorders>
            <w:shd w:val="clear" w:color="auto" w:fill="auto"/>
            <w:vAlign w:val="center"/>
            <w:hideMark/>
          </w:tcPr>
          <w:p w14:paraId="14427E57"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TAS</w:t>
            </w:r>
          </w:p>
        </w:tc>
        <w:tc>
          <w:tcPr>
            <w:tcW w:w="5140" w:type="dxa"/>
            <w:tcBorders>
              <w:top w:val="nil"/>
              <w:left w:val="nil"/>
              <w:bottom w:val="single" w:sz="4" w:space="0" w:color="auto"/>
              <w:right w:val="single" w:sz="4" w:space="0" w:color="auto"/>
            </w:tcBorders>
            <w:shd w:val="clear" w:color="auto" w:fill="auto"/>
            <w:vAlign w:val="center"/>
            <w:hideMark/>
          </w:tcPr>
          <w:p w14:paraId="55F594B0"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Enabling activities for Kigali Amendment</w:t>
            </w:r>
          </w:p>
        </w:tc>
        <w:tc>
          <w:tcPr>
            <w:tcW w:w="1060" w:type="dxa"/>
            <w:tcBorders>
              <w:top w:val="nil"/>
              <w:left w:val="nil"/>
              <w:bottom w:val="single" w:sz="4" w:space="0" w:color="auto"/>
              <w:right w:val="single" w:sz="4" w:space="0" w:color="auto"/>
            </w:tcBorders>
            <w:shd w:val="clear" w:color="auto" w:fill="auto"/>
            <w:vAlign w:val="center"/>
            <w:hideMark/>
          </w:tcPr>
          <w:p w14:paraId="49560FE9"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75,000</w:t>
            </w:r>
          </w:p>
        </w:tc>
        <w:tc>
          <w:tcPr>
            <w:tcW w:w="1060" w:type="dxa"/>
            <w:tcBorders>
              <w:top w:val="nil"/>
              <w:left w:val="nil"/>
              <w:bottom w:val="single" w:sz="4" w:space="0" w:color="auto"/>
              <w:right w:val="single" w:sz="4" w:space="0" w:color="auto"/>
            </w:tcBorders>
            <w:shd w:val="clear" w:color="auto" w:fill="auto"/>
            <w:vAlign w:val="center"/>
            <w:hideMark/>
          </w:tcPr>
          <w:p w14:paraId="05AD2DAC"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5,250</w:t>
            </w:r>
          </w:p>
        </w:tc>
        <w:tc>
          <w:tcPr>
            <w:tcW w:w="1060" w:type="dxa"/>
            <w:tcBorders>
              <w:top w:val="nil"/>
              <w:left w:val="nil"/>
              <w:bottom w:val="single" w:sz="4" w:space="0" w:color="auto"/>
              <w:right w:val="single" w:sz="8" w:space="0" w:color="auto"/>
            </w:tcBorders>
            <w:shd w:val="clear" w:color="auto" w:fill="auto"/>
            <w:vAlign w:val="center"/>
            <w:hideMark/>
          </w:tcPr>
          <w:p w14:paraId="5FBDD2A9"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80,250</w:t>
            </w:r>
          </w:p>
        </w:tc>
      </w:tr>
      <w:tr w:rsidR="00C93EF0" w:rsidRPr="00C93EF0" w14:paraId="2951951D" w14:textId="77777777" w:rsidTr="007010F9">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210F2676" w14:textId="77777777" w:rsidR="00C54AA3" w:rsidRPr="00C93EF0" w:rsidRDefault="00C54AA3" w:rsidP="007010F9">
            <w:pPr>
              <w:jc w:val="right"/>
              <w:rPr>
                <w:color w:val="000000" w:themeColor="text1"/>
                <w:sz w:val="18"/>
                <w:szCs w:val="18"/>
                <w:lang w:val="en-US"/>
              </w:rPr>
            </w:pPr>
            <w:r w:rsidRPr="00C93EF0">
              <w:rPr>
                <w:color w:val="000000" w:themeColor="text1"/>
                <w:sz w:val="18"/>
                <w:szCs w:val="18"/>
                <w:lang w:val="en-US"/>
              </w:rPr>
              <w:t>24</w:t>
            </w:r>
          </w:p>
        </w:tc>
        <w:tc>
          <w:tcPr>
            <w:tcW w:w="1660" w:type="dxa"/>
            <w:tcBorders>
              <w:top w:val="nil"/>
              <w:left w:val="nil"/>
              <w:bottom w:val="single" w:sz="4" w:space="0" w:color="auto"/>
              <w:right w:val="single" w:sz="4" w:space="0" w:color="auto"/>
            </w:tcBorders>
            <w:shd w:val="clear" w:color="auto" w:fill="auto"/>
            <w:vAlign w:val="center"/>
            <w:hideMark/>
          </w:tcPr>
          <w:p w14:paraId="5D434998"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Trinidad &amp; Tobago</w:t>
            </w:r>
          </w:p>
        </w:tc>
        <w:tc>
          <w:tcPr>
            <w:tcW w:w="540" w:type="dxa"/>
            <w:tcBorders>
              <w:top w:val="nil"/>
              <w:left w:val="nil"/>
              <w:bottom w:val="single" w:sz="4" w:space="0" w:color="auto"/>
              <w:right w:val="single" w:sz="4" w:space="0" w:color="auto"/>
            </w:tcBorders>
            <w:shd w:val="clear" w:color="auto" w:fill="auto"/>
            <w:vAlign w:val="center"/>
            <w:hideMark/>
          </w:tcPr>
          <w:p w14:paraId="796B260E"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PHA</w:t>
            </w:r>
          </w:p>
        </w:tc>
        <w:tc>
          <w:tcPr>
            <w:tcW w:w="5140" w:type="dxa"/>
            <w:tcBorders>
              <w:top w:val="nil"/>
              <w:left w:val="nil"/>
              <w:bottom w:val="single" w:sz="4" w:space="0" w:color="auto"/>
              <w:right w:val="single" w:sz="4" w:space="0" w:color="auto"/>
            </w:tcBorders>
            <w:shd w:val="clear" w:color="auto" w:fill="auto"/>
            <w:vAlign w:val="center"/>
            <w:hideMark/>
          </w:tcPr>
          <w:p w14:paraId="1E9FDF20"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Stage I HPMP - 4th tranche</w:t>
            </w:r>
          </w:p>
        </w:tc>
        <w:tc>
          <w:tcPr>
            <w:tcW w:w="1060" w:type="dxa"/>
            <w:tcBorders>
              <w:top w:val="nil"/>
              <w:left w:val="nil"/>
              <w:bottom w:val="single" w:sz="4" w:space="0" w:color="auto"/>
              <w:right w:val="single" w:sz="4" w:space="0" w:color="auto"/>
            </w:tcBorders>
            <w:shd w:val="clear" w:color="auto" w:fill="auto"/>
            <w:vAlign w:val="center"/>
            <w:hideMark/>
          </w:tcPr>
          <w:p w14:paraId="763F81CC"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145,000</w:t>
            </w:r>
          </w:p>
        </w:tc>
        <w:tc>
          <w:tcPr>
            <w:tcW w:w="1060" w:type="dxa"/>
            <w:tcBorders>
              <w:top w:val="nil"/>
              <w:left w:val="nil"/>
              <w:bottom w:val="single" w:sz="4" w:space="0" w:color="auto"/>
              <w:right w:val="single" w:sz="4" w:space="0" w:color="auto"/>
            </w:tcBorders>
            <w:shd w:val="clear" w:color="auto" w:fill="auto"/>
            <w:vAlign w:val="center"/>
            <w:hideMark/>
          </w:tcPr>
          <w:p w14:paraId="7D6371A2"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10,875</w:t>
            </w:r>
          </w:p>
        </w:tc>
        <w:tc>
          <w:tcPr>
            <w:tcW w:w="1060" w:type="dxa"/>
            <w:tcBorders>
              <w:top w:val="nil"/>
              <w:left w:val="nil"/>
              <w:bottom w:val="single" w:sz="4" w:space="0" w:color="auto"/>
              <w:right w:val="single" w:sz="8" w:space="0" w:color="auto"/>
            </w:tcBorders>
            <w:shd w:val="clear" w:color="auto" w:fill="auto"/>
            <w:vAlign w:val="center"/>
            <w:hideMark/>
          </w:tcPr>
          <w:p w14:paraId="6B0B3DDF"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155,875</w:t>
            </w:r>
          </w:p>
        </w:tc>
      </w:tr>
      <w:tr w:rsidR="00C93EF0" w:rsidRPr="00C93EF0" w14:paraId="5EF0D582" w14:textId="77777777" w:rsidTr="007010F9">
        <w:trPr>
          <w:trHeight w:val="480"/>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39D2522D" w14:textId="77777777" w:rsidR="00C54AA3" w:rsidRPr="00C93EF0" w:rsidRDefault="00C54AA3" w:rsidP="007010F9">
            <w:pPr>
              <w:jc w:val="right"/>
              <w:rPr>
                <w:color w:val="000000" w:themeColor="text1"/>
                <w:sz w:val="18"/>
                <w:szCs w:val="18"/>
                <w:lang w:val="en-US"/>
              </w:rPr>
            </w:pPr>
            <w:r w:rsidRPr="00C93EF0">
              <w:rPr>
                <w:color w:val="000000" w:themeColor="text1"/>
                <w:sz w:val="18"/>
                <w:szCs w:val="18"/>
                <w:lang w:val="en-US"/>
              </w:rPr>
              <w:t>25</w:t>
            </w:r>
          </w:p>
        </w:tc>
        <w:tc>
          <w:tcPr>
            <w:tcW w:w="1660" w:type="dxa"/>
            <w:tcBorders>
              <w:top w:val="nil"/>
              <w:left w:val="nil"/>
              <w:bottom w:val="single" w:sz="4" w:space="0" w:color="auto"/>
              <w:right w:val="single" w:sz="4" w:space="0" w:color="auto"/>
            </w:tcBorders>
            <w:shd w:val="clear" w:color="auto" w:fill="auto"/>
            <w:vAlign w:val="center"/>
            <w:hideMark/>
          </w:tcPr>
          <w:p w14:paraId="54A75D9D"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Zimbabwe</w:t>
            </w:r>
          </w:p>
        </w:tc>
        <w:tc>
          <w:tcPr>
            <w:tcW w:w="540" w:type="dxa"/>
            <w:tcBorders>
              <w:top w:val="nil"/>
              <w:left w:val="nil"/>
              <w:bottom w:val="single" w:sz="4" w:space="0" w:color="auto"/>
              <w:right w:val="single" w:sz="4" w:space="0" w:color="auto"/>
            </w:tcBorders>
            <w:shd w:val="clear" w:color="auto" w:fill="auto"/>
            <w:vAlign w:val="center"/>
            <w:hideMark/>
          </w:tcPr>
          <w:p w14:paraId="33BF4500"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INV</w:t>
            </w:r>
          </w:p>
        </w:tc>
        <w:tc>
          <w:tcPr>
            <w:tcW w:w="5140" w:type="dxa"/>
            <w:tcBorders>
              <w:top w:val="nil"/>
              <w:left w:val="nil"/>
              <w:bottom w:val="single" w:sz="4" w:space="0" w:color="auto"/>
              <w:right w:val="single" w:sz="4" w:space="0" w:color="auto"/>
            </w:tcBorders>
            <w:shd w:val="clear" w:color="auto" w:fill="auto"/>
            <w:vAlign w:val="center"/>
            <w:hideMark/>
          </w:tcPr>
          <w:p w14:paraId="4BC6D93B" w14:textId="77777777" w:rsidR="00C54AA3" w:rsidRPr="00C93EF0" w:rsidRDefault="00C54AA3" w:rsidP="007010F9">
            <w:pPr>
              <w:jc w:val="left"/>
              <w:rPr>
                <w:color w:val="000000" w:themeColor="text1"/>
                <w:sz w:val="18"/>
                <w:szCs w:val="18"/>
                <w:lang w:val="en-US"/>
              </w:rPr>
            </w:pPr>
            <w:r w:rsidRPr="00C93EF0">
              <w:rPr>
                <w:color w:val="000000" w:themeColor="text1"/>
                <w:sz w:val="18"/>
                <w:szCs w:val="18"/>
                <w:lang w:val="en-US"/>
              </w:rPr>
              <w:t xml:space="preserve">Conversion from HFC-134a to Isobutane in the manufacture of domestic refrigerators at Capri. (SME  Harare) </w:t>
            </w:r>
          </w:p>
        </w:tc>
        <w:tc>
          <w:tcPr>
            <w:tcW w:w="1060" w:type="dxa"/>
            <w:tcBorders>
              <w:top w:val="nil"/>
              <w:left w:val="nil"/>
              <w:bottom w:val="single" w:sz="4" w:space="0" w:color="auto"/>
              <w:right w:val="single" w:sz="4" w:space="0" w:color="auto"/>
            </w:tcBorders>
            <w:shd w:val="clear" w:color="auto" w:fill="auto"/>
            <w:vAlign w:val="center"/>
            <w:hideMark/>
          </w:tcPr>
          <w:p w14:paraId="26888A2C"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1,038,689</w:t>
            </w:r>
          </w:p>
        </w:tc>
        <w:tc>
          <w:tcPr>
            <w:tcW w:w="1060" w:type="dxa"/>
            <w:tcBorders>
              <w:top w:val="nil"/>
              <w:left w:val="nil"/>
              <w:bottom w:val="single" w:sz="4" w:space="0" w:color="auto"/>
              <w:right w:val="single" w:sz="4" w:space="0" w:color="auto"/>
            </w:tcBorders>
            <w:shd w:val="clear" w:color="auto" w:fill="auto"/>
            <w:vAlign w:val="center"/>
            <w:hideMark/>
          </w:tcPr>
          <w:p w14:paraId="5F297660"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72,708</w:t>
            </w:r>
          </w:p>
        </w:tc>
        <w:tc>
          <w:tcPr>
            <w:tcW w:w="1060" w:type="dxa"/>
            <w:tcBorders>
              <w:top w:val="nil"/>
              <w:left w:val="nil"/>
              <w:bottom w:val="single" w:sz="4" w:space="0" w:color="auto"/>
              <w:right w:val="single" w:sz="8" w:space="0" w:color="auto"/>
            </w:tcBorders>
            <w:shd w:val="clear" w:color="auto" w:fill="auto"/>
            <w:vAlign w:val="center"/>
            <w:hideMark/>
          </w:tcPr>
          <w:p w14:paraId="54AF2A26" w14:textId="77777777" w:rsidR="00C54AA3" w:rsidRPr="00C93EF0" w:rsidRDefault="00C54AA3" w:rsidP="007010F9">
            <w:pPr>
              <w:jc w:val="center"/>
              <w:rPr>
                <w:color w:val="000000" w:themeColor="text1"/>
                <w:sz w:val="18"/>
                <w:szCs w:val="18"/>
                <w:lang w:val="en-US"/>
              </w:rPr>
            </w:pPr>
            <w:r w:rsidRPr="00C93EF0">
              <w:rPr>
                <w:color w:val="000000" w:themeColor="text1"/>
                <w:sz w:val="18"/>
                <w:szCs w:val="18"/>
                <w:lang w:val="en-US"/>
              </w:rPr>
              <w:t>1,111,397</w:t>
            </w:r>
          </w:p>
        </w:tc>
      </w:tr>
      <w:tr w:rsidR="00C93EF0" w:rsidRPr="00C93EF0" w14:paraId="7666F3EF" w14:textId="77777777" w:rsidTr="007010F9">
        <w:trPr>
          <w:trHeight w:val="315"/>
        </w:trPr>
        <w:tc>
          <w:tcPr>
            <w:tcW w:w="7680" w:type="dxa"/>
            <w:gridSpan w:val="4"/>
            <w:tcBorders>
              <w:top w:val="single" w:sz="4" w:space="0" w:color="auto"/>
              <w:left w:val="single" w:sz="8" w:space="0" w:color="auto"/>
              <w:bottom w:val="single" w:sz="8" w:space="0" w:color="auto"/>
              <w:right w:val="single" w:sz="4" w:space="0" w:color="auto"/>
            </w:tcBorders>
            <w:shd w:val="clear" w:color="000000" w:fill="F2F2F2"/>
            <w:vAlign w:val="center"/>
            <w:hideMark/>
          </w:tcPr>
          <w:p w14:paraId="583BD708" w14:textId="77777777" w:rsidR="00C54AA3" w:rsidRPr="00C93EF0" w:rsidRDefault="00C54AA3" w:rsidP="007010F9">
            <w:pPr>
              <w:jc w:val="left"/>
              <w:rPr>
                <w:b/>
                <w:bCs/>
                <w:color w:val="000000" w:themeColor="text1"/>
                <w:sz w:val="18"/>
                <w:szCs w:val="18"/>
                <w:lang w:val="en-US"/>
              </w:rPr>
            </w:pPr>
            <w:r w:rsidRPr="00C93EF0">
              <w:rPr>
                <w:b/>
                <w:bCs/>
                <w:color w:val="000000" w:themeColor="text1"/>
                <w:sz w:val="18"/>
                <w:szCs w:val="18"/>
                <w:lang w:val="en-US"/>
              </w:rPr>
              <w:t>Total (25 requests)</w:t>
            </w:r>
          </w:p>
        </w:tc>
        <w:tc>
          <w:tcPr>
            <w:tcW w:w="1060" w:type="dxa"/>
            <w:tcBorders>
              <w:top w:val="nil"/>
              <w:left w:val="nil"/>
              <w:bottom w:val="single" w:sz="8" w:space="0" w:color="auto"/>
              <w:right w:val="single" w:sz="4" w:space="0" w:color="auto"/>
            </w:tcBorders>
            <w:shd w:val="clear" w:color="000000" w:fill="F2F2F2"/>
            <w:vAlign w:val="center"/>
            <w:hideMark/>
          </w:tcPr>
          <w:p w14:paraId="0AB542F3"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21,602,170</w:t>
            </w:r>
          </w:p>
        </w:tc>
        <w:tc>
          <w:tcPr>
            <w:tcW w:w="1060" w:type="dxa"/>
            <w:tcBorders>
              <w:top w:val="nil"/>
              <w:left w:val="nil"/>
              <w:bottom w:val="single" w:sz="8" w:space="0" w:color="auto"/>
              <w:right w:val="single" w:sz="4" w:space="0" w:color="auto"/>
            </w:tcBorders>
            <w:shd w:val="clear" w:color="000000" w:fill="F2F2F2"/>
            <w:vAlign w:val="center"/>
            <w:hideMark/>
          </w:tcPr>
          <w:p w14:paraId="66D60D1C"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1,514,099</w:t>
            </w:r>
          </w:p>
        </w:tc>
        <w:tc>
          <w:tcPr>
            <w:tcW w:w="1060" w:type="dxa"/>
            <w:tcBorders>
              <w:top w:val="nil"/>
              <w:left w:val="nil"/>
              <w:bottom w:val="single" w:sz="8" w:space="0" w:color="auto"/>
              <w:right w:val="single" w:sz="8" w:space="0" w:color="auto"/>
            </w:tcBorders>
            <w:shd w:val="clear" w:color="000000" w:fill="F2F2F2"/>
            <w:vAlign w:val="center"/>
            <w:hideMark/>
          </w:tcPr>
          <w:p w14:paraId="3CC1EB26" w14:textId="77777777" w:rsidR="00C54AA3" w:rsidRPr="00C93EF0" w:rsidRDefault="00C54AA3" w:rsidP="007010F9">
            <w:pPr>
              <w:jc w:val="center"/>
              <w:rPr>
                <w:b/>
                <w:bCs/>
                <w:color w:val="000000" w:themeColor="text1"/>
                <w:sz w:val="18"/>
                <w:szCs w:val="18"/>
                <w:lang w:val="en-US"/>
              </w:rPr>
            </w:pPr>
            <w:r w:rsidRPr="00C93EF0">
              <w:rPr>
                <w:b/>
                <w:bCs/>
                <w:color w:val="000000" w:themeColor="text1"/>
                <w:sz w:val="18"/>
                <w:szCs w:val="18"/>
                <w:lang w:val="en-US"/>
              </w:rPr>
              <w:t>23,116,269</w:t>
            </w:r>
          </w:p>
        </w:tc>
      </w:tr>
    </w:tbl>
    <w:p w14:paraId="66A8FD93" w14:textId="77777777" w:rsidR="00C54AA3" w:rsidRPr="00C93EF0" w:rsidRDefault="00C54AA3" w:rsidP="00C54AA3">
      <w:pPr>
        <w:autoSpaceDE w:val="0"/>
        <w:autoSpaceDN w:val="0"/>
        <w:adjustRightInd w:val="0"/>
        <w:rPr>
          <w:rFonts w:asciiTheme="minorHAnsi" w:hAnsiTheme="minorHAnsi"/>
          <w:b/>
          <w:color w:val="000000" w:themeColor="text1"/>
          <w:sz w:val="18"/>
          <w:szCs w:val="18"/>
          <w:lang w:val="en-US"/>
        </w:rPr>
      </w:pPr>
    </w:p>
    <w:p w14:paraId="7C14E403" w14:textId="77777777" w:rsidR="00C54AA3" w:rsidRPr="00C93EF0" w:rsidRDefault="00C54AA3" w:rsidP="00C54AA3">
      <w:pPr>
        <w:autoSpaceDE w:val="0"/>
        <w:autoSpaceDN w:val="0"/>
        <w:adjustRightInd w:val="0"/>
        <w:rPr>
          <w:rFonts w:asciiTheme="minorHAnsi" w:hAnsiTheme="minorHAnsi"/>
          <w:color w:val="000000" w:themeColor="text1"/>
          <w:sz w:val="18"/>
          <w:szCs w:val="18"/>
          <w:lang w:val="en-US"/>
        </w:rPr>
      </w:pPr>
      <w:r w:rsidRPr="00C93EF0">
        <w:rPr>
          <w:rFonts w:asciiTheme="minorHAnsi" w:hAnsiTheme="minorHAnsi"/>
          <w:b/>
          <w:color w:val="000000" w:themeColor="text1"/>
          <w:sz w:val="18"/>
          <w:szCs w:val="18"/>
          <w:lang w:val="en-US"/>
        </w:rPr>
        <w:t>Notes:</w:t>
      </w:r>
      <w:r w:rsidRPr="00C93EF0">
        <w:rPr>
          <w:rFonts w:asciiTheme="minorHAnsi" w:hAnsiTheme="minorHAnsi"/>
          <w:color w:val="000000" w:themeColor="text1"/>
          <w:sz w:val="18"/>
          <w:szCs w:val="18"/>
          <w:lang w:val="en-US"/>
        </w:rPr>
        <w:t xml:space="preserve"> </w:t>
      </w:r>
    </w:p>
    <w:p w14:paraId="487C51B5" w14:textId="77777777" w:rsidR="00C54AA3" w:rsidRPr="00C93EF0" w:rsidRDefault="00C54AA3" w:rsidP="00C54AA3">
      <w:pPr>
        <w:numPr>
          <w:ilvl w:val="0"/>
          <w:numId w:val="25"/>
        </w:numPr>
        <w:autoSpaceDE w:val="0"/>
        <w:autoSpaceDN w:val="0"/>
        <w:adjustRightInd w:val="0"/>
        <w:contextualSpacing/>
        <w:jc w:val="left"/>
        <w:rPr>
          <w:rFonts w:asciiTheme="minorHAnsi" w:hAnsiTheme="minorHAnsi"/>
          <w:color w:val="000000" w:themeColor="text1"/>
          <w:sz w:val="20"/>
          <w:szCs w:val="20"/>
          <w:lang w:val="en-US"/>
        </w:rPr>
      </w:pPr>
      <w:r w:rsidRPr="00C93EF0">
        <w:rPr>
          <w:rFonts w:asciiTheme="minorHAnsi" w:hAnsiTheme="minorHAnsi"/>
          <w:color w:val="000000" w:themeColor="text1"/>
          <w:sz w:val="20"/>
          <w:szCs w:val="20"/>
          <w:lang w:val="en-US"/>
        </w:rPr>
        <w:t>All amounts in are in US dollars.</w:t>
      </w:r>
    </w:p>
    <w:p w14:paraId="64576817" w14:textId="77777777" w:rsidR="00C54AA3" w:rsidRPr="00C93EF0" w:rsidRDefault="00C54AA3" w:rsidP="00C54AA3">
      <w:pPr>
        <w:numPr>
          <w:ilvl w:val="0"/>
          <w:numId w:val="25"/>
        </w:numPr>
        <w:autoSpaceDE w:val="0"/>
        <w:autoSpaceDN w:val="0"/>
        <w:adjustRightInd w:val="0"/>
        <w:contextualSpacing/>
        <w:jc w:val="left"/>
        <w:rPr>
          <w:rFonts w:asciiTheme="minorHAnsi" w:hAnsiTheme="minorHAnsi"/>
          <w:color w:val="000000" w:themeColor="text1"/>
          <w:sz w:val="20"/>
          <w:szCs w:val="20"/>
          <w:lang w:val="en-US"/>
        </w:rPr>
      </w:pPr>
      <w:r w:rsidRPr="00C93EF0">
        <w:rPr>
          <w:rFonts w:asciiTheme="minorHAnsi" w:hAnsiTheme="minorHAnsi"/>
          <w:color w:val="000000" w:themeColor="text1"/>
          <w:sz w:val="20"/>
          <w:szCs w:val="20"/>
          <w:lang w:val="en-US"/>
        </w:rPr>
        <w:t>Special reports due (delays, balances, status reports, etc.) as well as other projects not part of the WPA will be submitted separately.</w:t>
      </w:r>
    </w:p>
    <w:p w14:paraId="0841244F" w14:textId="77777777" w:rsidR="00C54AA3" w:rsidRPr="00C93EF0" w:rsidRDefault="00C54AA3" w:rsidP="00C54AA3">
      <w:pPr>
        <w:jc w:val="left"/>
        <w:rPr>
          <w:rFonts w:asciiTheme="minorHAnsi" w:hAnsiTheme="minorHAnsi"/>
          <w:b/>
          <w:color w:val="000000" w:themeColor="text1"/>
          <w:lang w:val="en-US"/>
        </w:rPr>
      </w:pPr>
    </w:p>
    <w:p w14:paraId="461A9808" w14:textId="77777777" w:rsidR="00C54AA3" w:rsidRPr="00C93EF0" w:rsidRDefault="00C54AA3" w:rsidP="00C54AA3">
      <w:pPr>
        <w:jc w:val="left"/>
        <w:rPr>
          <w:rFonts w:asciiTheme="minorHAnsi" w:hAnsiTheme="minorHAnsi"/>
          <w:b/>
          <w:color w:val="000000" w:themeColor="text1"/>
          <w:lang w:val="en-US"/>
        </w:rPr>
      </w:pPr>
    </w:p>
    <w:p w14:paraId="054740A1" w14:textId="77777777" w:rsidR="00C54AA3" w:rsidRPr="00C93EF0" w:rsidRDefault="00C54AA3" w:rsidP="00C54AA3">
      <w:pPr>
        <w:jc w:val="left"/>
        <w:rPr>
          <w:rFonts w:asciiTheme="minorHAnsi" w:hAnsiTheme="minorHAnsi"/>
          <w:b/>
          <w:color w:val="000000" w:themeColor="text1"/>
          <w:lang w:val="en-US"/>
        </w:rPr>
      </w:pPr>
      <w:r w:rsidRPr="00C93EF0">
        <w:rPr>
          <w:rFonts w:asciiTheme="minorHAnsi" w:hAnsiTheme="minorHAnsi"/>
          <w:b/>
          <w:color w:val="000000" w:themeColor="text1"/>
          <w:lang w:val="en-US"/>
        </w:rPr>
        <w:br w:type="page"/>
      </w:r>
    </w:p>
    <w:p w14:paraId="19870C2D" w14:textId="77777777" w:rsidR="00C54AA3" w:rsidRPr="00C93EF0" w:rsidRDefault="00C54AA3" w:rsidP="00C54AA3">
      <w:pPr>
        <w:jc w:val="left"/>
        <w:rPr>
          <w:rFonts w:asciiTheme="minorHAnsi" w:hAnsiTheme="minorHAnsi"/>
          <w:b/>
          <w:color w:val="000000" w:themeColor="text1"/>
          <w:lang w:val="en-US"/>
        </w:rPr>
      </w:pPr>
      <w:r w:rsidRPr="00C93EF0">
        <w:rPr>
          <w:rFonts w:asciiTheme="minorHAnsi" w:hAnsiTheme="minorHAnsi"/>
          <w:b/>
          <w:color w:val="000000" w:themeColor="text1"/>
          <w:lang w:val="en-US"/>
        </w:rPr>
        <w:t>ANNEX 2</w:t>
      </w:r>
    </w:p>
    <w:p w14:paraId="6CEAC9DA" w14:textId="77777777" w:rsidR="00C54AA3" w:rsidRPr="00C93EF0" w:rsidRDefault="00C54AA3" w:rsidP="00C54AA3">
      <w:pPr>
        <w:jc w:val="left"/>
        <w:rPr>
          <w:color w:val="000000" w:themeColor="text1"/>
          <w:lang w:val="en-US" w:eastAsia="zh-CN"/>
        </w:rPr>
      </w:pPr>
    </w:p>
    <w:p w14:paraId="064E902F" w14:textId="77777777" w:rsidR="00C54AA3" w:rsidRPr="00C93EF0" w:rsidRDefault="00C54AA3" w:rsidP="00C54AA3">
      <w:pPr>
        <w:autoSpaceDE w:val="0"/>
        <w:autoSpaceDN w:val="0"/>
        <w:adjustRightInd w:val="0"/>
        <w:jc w:val="center"/>
        <w:rPr>
          <w:rFonts w:asciiTheme="minorHAnsi" w:hAnsiTheme="minorHAnsi"/>
          <w:b/>
          <w:color w:val="000000" w:themeColor="text1"/>
          <w:u w:val="single"/>
          <w:lang w:val="en-US"/>
        </w:rPr>
      </w:pPr>
      <w:r w:rsidRPr="00C93EF0">
        <w:rPr>
          <w:rFonts w:asciiTheme="minorHAnsi" w:hAnsiTheme="minorHAnsi"/>
          <w:b/>
          <w:color w:val="000000" w:themeColor="text1"/>
          <w:u w:val="single"/>
          <w:lang w:val="en-US"/>
        </w:rPr>
        <w:t>Preparation funding requests for stage II HPMP in:</w:t>
      </w:r>
    </w:p>
    <w:p w14:paraId="0EFE026A" w14:textId="77777777" w:rsidR="00C54AA3" w:rsidRPr="00C93EF0" w:rsidRDefault="00C54AA3" w:rsidP="00C54AA3">
      <w:pPr>
        <w:autoSpaceDE w:val="0"/>
        <w:autoSpaceDN w:val="0"/>
        <w:adjustRightInd w:val="0"/>
        <w:jc w:val="center"/>
        <w:rPr>
          <w:rFonts w:asciiTheme="minorHAnsi" w:hAnsiTheme="minorHAnsi"/>
          <w:b/>
          <w:color w:val="000000" w:themeColor="text1"/>
          <w:u w:val="single"/>
          <w:lang w:val="en-US"/>
        </w:rPr>
      </w:pPr>
    </w:p>
    <w:p w14:paraId="41AF5DD8" w14:textId="77777777" w:rsidR="00C54AA3" w:rsidRPr="00C93EF0" w:rsidRDefault="00C54AA3" w:rsidP="00C54AA3">
      <w:pPr>
        <w:jc w:val="center"/>
        <w:rPr>
          <w:b/>
          <w:color w:val="000000" w:themeColor="text1"/>
          <w:sz w:val="28"/>
          <w:szCs w:val="28"/>
          <w:lang w:val="en-US"/>
        </w:rPr>
      </w:pPr>
      <w:r w:rsidRPr="00C93EF0">
        <w:rPr>
          <w:b/>
          <w:color w:val="000000" w:themeColor="text1"/>
          <w:sz w:val="28"/>
          <w:szCs w:val="28"/>
          <w:lang w:val="en-US"/>
        </w:rPr>
        <w:t>Costa Rica</w:t>
      </w:r>
    </w:p>
    <w:p w14:paraId="7FB0104A" w14:textId="77777777" w:rsidR="00C54AA3" w:rsidRPr="00C93EF0" w:rsidRDefault="00C54AA3" w:rsidP="00C54AA3">
      <w:pPr>
        <w:jc w:val="center"/>
        <w:rPr>
          <w:b/>
          <w:color w:val="000000" w:themeColor="text1"/>
          <w:sz w:val="28"/>
          <w:szCs w:val="28"/>
          <w:lang w:val="en-US"/>
        </w:rPr>
      </w:pPr>
      <w:r w:rsidRPr="00C93EF0">
        <w:rPr>
          <w:b/>
          <w:color w:val="000000" w:themeColor="text1"/>
          <w:sz w:val="28"/>
          <w:szCs w:val="28"/>
          <w:lang w:val="en-US"/>
        </w:rPr>
        <w:t>Ghana</w:t>
      </w:r>
    </w:p>
    <w:p w14:paraId="206DEB82" w14:textId="77777777" w:rsidR="00C54AA3" w:rsidRPr="00C93EF0" w:rsidRDefault="00C54AA3" w:rsidP="00C54AA3">
      <w:pPr>
        <w:jc w:val="center"/>
        <w:rPr>
          <w:b/>
          <w:color w:val="000000" w:themeColor="text1"/>
          <w:sz w:val="28"/>
          <w:szCs w:val="28"/>
          <w:lang w:val="en-US"/>
        </w:rPr>
      </w:pPr>
      <w:r w:rsidRPr="00C93EF0">
        <w:rPr>
          <w:b/>
          <w:color w:val="000000" w:themeColor="text1"/>
          <w:sz w:val="28"/>
          <w:szCs w:val="28"/>
          <w:lang w:val="en-US"/>
        </w:rPr>
        <w:t>Jamaica</w:t>
      </w:r>
    </w:p>
    <w:p w14:paraId="33F0A12F" w14:textId="77777777" w:rsidR="00C54AA3" w:rsidRPr="00C93EF0" w:rsidRDefault="00C54AA3" w:rsidP="00C54AA3">
      <w:pPr>
        <w:jc w:val="left"/>
        <w:rPr>
          <w:b/>
          <w:color w:val="000000" w:themeColor="text1"/>
          <w:sz w:val="28"/>
          <w:szCs w:val="28"/>
          <w:lang w:val="en-US"/>
        </w:rPr>
      </w:pPr>
      <w:r w:rsidRPr="00C93EF0">
        <w:rPr>
          <w:b/>
          <w:color w:val="000000" w:themeColor="text1"/>
          <w:sz w:val="28"/>
          <w:szCs w:val="28"/>
          <w:lang w:val="en-US"/>
        </w:rPr>
        <w:br w:type="page"/>
      </w:r>
    </w:p>
    <w:p w14:paraId="31646270" w14:textId="77777777" w:rsidR="00C54AA3" w:rsidRPr="00C93EF0" w:rsidRDefault="00C54AA3" w:rsidP="00C54AA3">
      <w:pPr>
        <w:jc w:val="center"/>
        <w:rPr>
          <w:b/>
          <w:color w:val="000000" w:themeColor="text1"/>
          <w:sz w:val="48"/>
          <w:szCs w:val="48"/>
          <w:lang w:val="en-US"/>
        </w:rPr>
      </w:pPr>
      <w:r w:rsidRPr="00C93EF0">
        <w:rPr>
          <w:b/>
          <w:color w:val="000000" w:themeColor="text1"/>
          <w:sz w:val="48"/>
          <w:szCs w:val="48"/>
          <w:lang w:val="en-US"/>
        </w:rPr>
        <w:t>COSTA RICA</w:t>
      </w:r>
    </w:p>
    <w:p w14:paraId="73213EC6" w14:textId="77777777" w:rsidR="00C54AA3" w:rsidRPr="00C93EF0" w:rsidRDefault="00C54AA3" w:rsidP="00C54AA3">
      <w:pPr>
        <w:jc w:val="center"/>
        <w:rPr>
          <w:b/>
          <w:color w:val="000000" w:themeColor="text1"/>
          <w:sz w:val="48"/>
          <w:szCs w:val="48"/>
          <w:lang w:val="en-US"/>
        </w:rPr>
      </w:pPr>
    </w:p>
    <w:p w14:paraId="5D7214D5" w14:textId="77777777" w:rsidR="00C54AA3" w:rsidRPr="00C93EF0" w:rsidRDefault="00C54AA3" w:rsidP="00C54AA3">
      <w:pPr>
        <w:jc w:val="center"/>
        <w:rPr>
          <w:b/>
          <w:color w:val="000000" w:themeColor="text1"/>
          <w:sz w:val="24"/>
          <w:szCs w:val="24"/>
          <w:lang w:val="en-US"/>
        </w:rPr>
      </w:pPr>
      <w:r w:rsidRPr="00C93EF0">
        <w:rPr>
          <w:b/>
          <w:color w:val="000000" w:themeColor="text1"/>
          <w:sz w:val="40"/>
          <w:szCs w:val="40"/>
          <w:lang w:val="en-US"/>
        </w:rPr>
        <w:t>HCFC PHASE-OUT MANAGEMENT PLAN</w:t>
      </w:r>
    </w:p>
    <w:p w14:paraId="7C962696" w14:textId="77777777" w:rsidR="00C54AA3" w:rsidRPr="00C93EF0" w:rsidRDefault="00C54AA3" w:rsidP="00C54AA3">
      <w:pPr>
        <w:jc w:val="center"/>
        <w:rPr>
          <w:b/>
          <w:color w:val="000000" w:themeColor="text1"/>
          <w:sz w:val="24"/>
          <w:szCs w:val="24"/>
          <w:lang w:val="en-US"/>
        </w:rPr>
      </w:pPr>
    </w:p>
    <w:p w14:paraId="27534852" w14:textId="77777777" w:rsidR="00C54AA3" w:rsidRPr="00C93EF0" w:rsidRDefault="00C54AA3" w:rsidP="00C54AA3">
      <w:pPr>
        <w:jc w:val="center"/>
        <w:rPr>
          <w:b/>
          <w:color w:val="000000" w:themeColor="text1"/>
          <w:sz w:val="24"/>
          <w:szCs w:val="24"/>
          <w:lang w:val="en-US"/>
        </w:rPr>
      </w:pPr>
    </w:p>
    <w:p w14:paraId="410A4722" w14:textId="77777777" w:rsidR="00C54AA3" w:rsidRPr="00C93EF0" w:rsidRDefault="00C54AA3" w:rsidP="00C54AA3">
      <w:pPr>
        <w:jc w:val="center"/>
        <w:rPr>
          <w:b/>
          <w:color w:val="000000" w:themeColor="text1"/>
          <w:sz w:val="24"/>
          <w:szCs w:val="24"/>
          <w:lang w:val="en-US"/>
        </w:rPr>
      </w:pPr>
    </w:p>
    <w:p w14:paraId="4257B8EB" w14:textId="77777777" w:rsidR="00C54AA3" w:rsidRPr="00C93EF0" w:rsidRDefault="00C54AA3" w:rsidP="00C54AA3">
      <w:pPr>
        <w:jc w:val="center"/>
        <w:rPr>
          <w:b/>
          <w:color w:val="000000" w:themeColor="text1"/>
          <w:sz w:val="24"/>
          <w:szCs w:val="24"/>
          <w:lang w:val="en-US"/>
        </w:rPr>
      </w:pPr>
    </w:p>
    <w:p w14:paraId="3A5DF9D8" w14:textId="77777777" w:rsidR="00C54AA3" w:rsidRPr="00C93EF0" w:rsidRDefault="00C54AA3" w:rsidP="00C54AA3">
      <w:pPr>
        <w:jc w:val="center"/>
        <w:rPr>
          <w:b/>
          <w:color w:val="000000" w:themeColor="text1"/>
          <w:sz w:val="24"/>
          <w:szCs w:val="24"/>
          <w:lang w:val="en-US"/>
        </w:rPr>
      </w:pPr>
    </w:p>
    <w:p w14:paraId="4246B194" w14:textId="77777777" w:rsidR="00C54AA3" w:rsidRPr="00C93EF0" w:rsidRDefault="00C54AA3" w:rsidP="00C54AA3">
      <w:pPr>
        <w:jc w:val="center"/>
        <w:rPr>
          <w:b/>
          <w:color w:val="000000" w:themeColor="text1"/>
          <w:sz w:val="24"/>
          <w:szCs w:val="24"/>
          <w:lang w:val="en-US"/>
        </w:rPr>
      </w:pPr>
    </w:p>
    <w:p w14:paraId="2D175A00" w14:textId="77777777" w:rsidR="00C54AA3" w:rsidRPr="00C93EF0" w:rsidRDefault="00C54AA3" w:rsidP="00C54AA3">
      <w:pPr>
        <w:jc w:val="center"/>
        <w:rPr>
          <w:b/>
          <w:color w:val="000000" w:themeColor="text1"/>
          <w:sz w:val="24"/>
          <w:szCs w:val="24"/>
          <w:lang w:val="en-US"/>
        </w:rPr>
      </w:pPr>
    </w:p>
    <w:p w14:paraId="73E486AB" w14:textId="77777777" w:rsidR="00C54AA3" w:rsidRPr="00C93EF0" w:rsidRDefault="00C54AA3" w:rsidP="00C54AA3">
      <w:pPr>
        <w:jc w:val="center"/>
        <w:rPr>
          <w:b/>
          <w:color w:val="000000" w:themeColor="text1"/>
          <w:sz w:val="24"/>
          <w:szCs w:val="24"/>
          <w:lang w:val="en-US"/>
        </w:rPr>
      </w:pPr>
    </w:p>
    <w:p w14:paraId="210F31B4" w14:textId="77777777" w:rsidR="00C54AA3" w:rsidRPr="00C93EF0" w:rsidRDefault="00C54AA3" w:rsidP="00C54AA3">
      <w:pPr>
        <w:jc w:val="center"/>
        <w:rPr>
          <w:b/>
          <w:color w:val="000000" w:themeColor="text1"/>
          <w:sz w:val="24"/>
          <w:szCs w:val="24"/>
          <w:lang w:val="en-US"/>
        </w:rPr>
      </w:pPr>
    </w:p>
    <w:p w14:paraId="5EF2894D" w14:textId="77777777" w:rsidR="00C54AA3" w:rsidRPr="00C93EF0" w:rsidRDefault="00C54AA3" w:rsidP="00C54AA3">
      <w:pPr>
        <w:jc w:val="center"/>
        <w:rPr>
          <w:b/>
          <w:color w:val="000000" w:themeColor="text1"/>
          <w:sz w:val="24"/>
          <w:szCs w:val="24"/>
          <w:lang w:val="en-US"/>
        </w:rPr>
      </w:pPr>
    </w:p>
    <w:p w14:paraId="198A30AF" w14:textId="77777777" w:rsidR="00C54AA3" w:rsidRPr="00C93EF0" w:rsidRDefault="00C54AA3" w:rsidP="00C54AA3">
      <w:pPr>
        <w:jc w:val="center"/>
        <w:rPr>
          <w:b/>
          <w:color w:val="000000" w:themeColor="text1"/>
          <w:sz w:val="24"/>
          <w:szCs w:val="24"/>
          <w:lang w:val="en-US"/>
        </w:rPr>
      </w:pPr>
    </w:p>
    <w:p w14:paraId="657A57A7" w14:textId="77777777" w:rsidR="00C54AA3" w:rsidRPr="00C93EF0" w:rsidRDefault="00C54AA3" w:rsidP="00C54AA3">
      <w:pPr>
        <w:jc w:val="center"/>
        <w:rPr>
          <w:b/>
          <w:color w:val="000000" w:themeColor="text1"/>
          <w:sz w:val="24"/>
          <w:szCs w:val="24"/>
          <w:lang w:val="en-US"/>
        </w:rPr>
      </w:pPr>
    </w:p>
    <w:p w14:paraId="218196B5" w14:textId="77777777" w:rsidR="00C54AA3" w:rsidRPr="00C93EF0" w:rsidRDefault="00C54AA3" w:rsidP="00C54AA3">
      <w:pPr>
        <w:jc w:val="center"/>
        <w:rPr>
          <w:b/>
          <w:color w:val="000000" w:themeColor="text1"/>
          <w:sz w:val="24"/>
          <w:szCs w:val="24"/>
          <w:lang w:val="en-US"/>
        </w:rPr>
      </w:pPr>
    </w:p>
    <w:p w14:paraId="037F6CF5" w14:textId="77777777" w:rsidR="00C54AA3" w:rsidRPr="00C93EF0" w:rsidRDefault="00C54AA3" w:rsidP="00C54AA3">
      <w:pPr>
        <w:jc w:val="center"/>
        <w:rPr>
          <w:b/>
          <w:color w:val="000000" w:themeColor="text1"/>
          <w:sz w:val="24"/>
          <w:szCs w:val="24"/>
          <w:lang w:val="en-US"/>
        </w:rPr>
      </w:pPr>
    </w:p>
    <w:p w14:paraId="4A83A641" w14:textId="77777777" w:rsidR="00C54AA3" w:rsidRPr="00C93EF0" w:rsidRDefault="00C54AA3" w:rsidP="00C54AA3">
      <w:pPr>
        <w:jc w:val="center"/>
        <w:rPr>
          <w:b/>
          <w:color w:val="000000" w:themeColor="text1"/>
          <w:sz w:val="24"/>
          <w:szCs w:val="24"/>
          <w:lang w:val="en-US"/>
        </w:rPr>
      </w:pPr>
    </w:p>
    <w:p w14:paraId="378DEEBF" w14:textId="77777777" w:rsidR="00C54AA3" w:rsidRPr="00C93EF0" w:rsidRDefault="00C54AA3" w:rsidP="00C54AA3">
      <w:pPr>
        <w:jc w:val="center"/>
        <w:rPr>
          <w:b/>
          <w:color w:val="000000" w:themeColor="text1"/>
          <w:sz w:val="28"/>
          <w:szCs w:val="28"/>
          <w:lang w:val="en-US"/>
        </w:rPr>
      </w:pPr>
      <w:r w:rsidRPr="00C93EF0">
        <w:rPr>
          <w:b/>
          <w:color w:val="000000" w:themeColor="text1"/>
          <w:sz w:val="28"/>
          <w:szCs w:val="28"/>
          <w:lang w:val="en-US"/>
        </w:rPr>
        <w:t>REQUEST FOR PRP FOR</w:t>
      </w:r>
    </w:p>
    <w:p w14:paraId="5B0CD4C6" w14:textId="77777777" w:rsidR="00C54AA3" w:rsidRPr="00C93EF0" w:rsidRDefault="00C54AA3" w:rsidP="00C54AA3">
      <w:pPr>
        <w:jc w:val="center"/>
        <w:rPr>
          <w:b/>
          <w:color w:val="000000" w:themeColor="text1"/>
          <w:sz w:val="28"/>
          <w:szCs w:val="28"/>
          <w:lang w:val="en-US"/>
        </w:rPr>
      </w:pPr>
    </w:p>
    <w:p w14:paraId="164BA366" w14:textId="77777777" w:rsidR="00C54AA3" w:rsidRPr="00C93EF0" w:rsidRDefault="00C54AA3" w:rsidP="00C54AA3">
      <w:pPr>
        <w:jc w:val="center"/>
        <w:rPr>
          <w:b/>
          <w:color w:val="000000" w:themeColor="text1"/>
          <w:sz w:val="28"/>
          <w:szCs w:val="28"/>
          <w:lang w:val="en-US"/>
        </w:rPr>
      </w:pPr>
      <w:r w:rsidRPr="00C93EF0">
        <w:rPr>
          <w:b/>
          <w:color w:val="000000" w:themeColor="text1"/>
          <w:sz w:val="28"/>
          <w:szCs w:val="28"/>
          <w:lang w:val="en-US"/>
        </w:rPr>
        <w:t>THE SECOND STAGE</w:t>
      </w:r>
    </w:p>
    <w:p w14:paraId="6EC83002" w14:textId="77777777" w:rsidR="00C54AA3" w:rsidRPr="00C93EF0" w:rsidRDefault="00C54AA3" w:rsidP="00C54AA3">
      <w:pPr>
        <w:jc w:val="center"/>
        <w:rPr>
          <w:b/>
          <w:color w:val="000000" w:themeColor="text1"/>
          <w:sz w:val="28"/>
          <w:szCs w:val="28"/>
          <w:lang w:val="en-US"/>
        </w:rPr>
      </w:pPr>
    </w:p>
    <w:p w14:paraId="10E6A029" w14:textId="77777777" w:rsidR="00C54AA3" w:rsidRPr="00C93EF0" w:rsidRDefault="00C54AA3" w:rsidP="00C54AA3">
      <w:pPr>
        <w:jc w:val="center"/>
        <w:rPr>
          <w:b/>
          <w:color w:val="000000" w:themeColor="text1"/>
          <w:sz w:val="28"/>
          <w:szCs w:val="28"/>
          <w:lang w:val="en-US"/>
        </w:rPr>
      </w:pPr>
      <w:r w:rsidRPr="00C93EF0">
        <w:rPr>
          <w:b/>
          <w:color w:val="000000" w:themeColor="text1"/>
          <w:sz w:val="28"/>
          <w:szCs w:val="28"/>
          <w:lang w:val="en-US"/>
        </w:rPr>
        <w:t>23 April 2018</w:t>
      </w:r>
    </w:p>
    <w:p w14:paraId="7A9AF9DE" w14:textId="77777777" w:rsidR="00C54AA3" w:rsidRPr="00C93EF0" w:rsidRDefault="00C54AA3" w:rsidP="00C54AA3">
      <w:pPr>
        <w:jc w:val="left"/>
        <w:rPr>
          <w:b/>
          <w:color w:val="000000" w:themeColor="text1"/>
          <w:sz w:val="28"/>
          <w:szCs w:val="28"/>
          <w:lang w:val="en-US"/>
        </w:rPr>
      </w:pPr>
      <w:r w:rsidRPr="00C93EF0">
        <w:rPr>
          <w:b/>
          <w:color w:val="000000" w:themeColor="text1"/>
          <w:sz w:val="28"/>
          <w:szCs w:val="28"/>
          <w:lang w:val="en-US"/>
        </w:rPr>
        <w:br w:type="page"/>
      </w:r>
    </w:p>
    <w:p w14:paraId="2670A399" w14:textId="77777777" w:rsidR="00C54AA3" w:rsidRPr="00C93EF0" w:rsidRDefault="00C54AA3" w:rsidP="00C54AA3">
      <w:pPr>
        <w:jc w:val="left"/>
        <w:rPr>
          <w:color w:val="000000" w:themeColor="text1"/>
          <w:sz w:val="24"/>
          <w:szCs w:val="24"/>
          <w:lang w:val="en-US"/>
        </w:rPr>
      </w:pPr>
      <w:r w:rsidRPr="00C93EF0">
        <w:rPr>
          <w:color w:val="000000" w:themeColor="text1"/>
          <w:sz w:val="24"/>
          <w:szCs w:val="24"/>
          <w:lang w:val="en-US"/>
        </w:rPr>
        <w:t>The Stage I HPMP for Costa Rica was approved at the 64</w:t>
      </w:r>
      <w:r w:rsidRPr="00C93EF0">
        <w:rPr>
          <w:color w:val="000000" w:themeColor="text1"/>
          <w:sz w:val="24"/>
          <w:szCs w:val="24"/>
          <w:vertAlign w:val="superscript"/>
          <w:lang w:val="en-US"/>
        </w:rPr>
        <w:t>th</w:t>
      </w:r>
      <w:r w:rsidRPr="00C93EF0">
        <w:rPr>
          <w:color w:val="000000" w:themeColor="text1"/>
          <w:sz w:val="24"/>
          <w:szCs w:val="24"/>
          <w:lang w:val="en-US"/>
        </w:rPr>
        <w:t xml:space="preserve"> meeting of the ExCom in July 2011 with a total value of 1,153,523 US$ plus support. 4 out of 5 tranches with a total value of 1,097,523 US$ have been approved as of today (90 % of funding). About 1 million US$ has been disbursed as of today which represents more than 86 % of the total stage I HPMP funding for Costa Rica. The 4</w:t>
      </w:r>
      <w:r w:rsidRPr="00C93EF0">
        <w:rPr>
          <w:color w:val="000000" w:themeColor="text1"/>
          <w:sz w:val="24"/>
          <w:szCs w:val="24"/>
          <w:vertAlign w:val="superscript"/>
          <w:lang w:val="en-US"/>
        </w:rPr>
        <w:t>th</w:t>
      </w:r>
      <w:r w:rsidRPr="00C93EF0">
        <w:rPr>
          <w:color w:val="000000" w:themeColor="text1"/>
          <w:sz w:val="24"/>
          <w:szCs w:val="24"/>
          <w:lang w:val="en-US"/>
        </w:rPr>
        <w:t xml:space="preserve"> tranche request that was approved at ExCom 80 demonstrated substantive progress and the implementation has continued since then. The 5th and final tranche for Costa Rica HPMP will be submitted according to the schedule in the agreement.</w:t>
      </w:r>
    </w:p>
    <w:p w14:paraId="4A40F86D" w14:textId="77777777" w:rsidR="00C54AA3" w:rsidRPr="00C93EF0" w:rsidRDefault="00C54AA3" w:rsidP="00C54AA3">
      <w:pPr>
        <w:jc w:val="left"/>
        <w:rPr>
          <w:color w:val="000000" w:themeColor="text1"/>
          <w:sz w:val="24"/>
          <w:szCs w:val="24"/>
          <w:lang w:val="en-US"/>
        </w:rPr>
      </w:pPr>
    </w:p>
    <w:p w14:paraId="39875141" w14:textId="77777777" w:rsidR="00C54AA3" w:rsidRPr="00C93EF0" w:rsidRDefault="00C54AA3" w:rsidP="00C54AA3">
      <w:pPr>
        <w:jc w:val="left"/>
        <w:rPr>
          <w:color w:val="000000" w:themeColor="text1"/>
          <w:sz w:val="24"/>
          <w:szCs w:val="24"/>
          <w:lang w:val="en-US"/>
        </w:rPr>
      </w:pPr>
      <w:r w:rsidRPr="00C93EF0">
        <w:rPr>
          <w:color w:val="000000" w:themeColor="text1"/>
          <w:sz w:val="24"/>
          <w:szCs w:val="24"/>
          <w:lang w:val="en-US"/>
        </w:rPr>
        <w:t>The Implementation of the Stage I HPMP is going according to the plan and disbursement figures are high. All funds from tranche 1-3 have been fully disbursed, and funding from the 4</w:t>
      </w:r>
      <w:r w:rsidRPr="00C93EF0">
        <w:rPr>
          <w:color w:val="000000" w:themeColor="text1"/>
          <w:sz w:val="24"/>
          <w:szCs w:val="24"/>
          <w:vertAlign w:val="superscript"/>
          <w:lang w:val="en-US"/>
        </w:rPr>
        <w:t>th</w:t>
      </w:r>
      <w:r w:rsidRPr="00C93EF0">
        <w:rPr>
          <w:color w:val="000000" w:themeColor="text1"/>
          <w:sz w:val="24"/>
          <w:szCs w:val="24"/>
          <w:lang w:val="en-US"/>
        </w:rPr>
        <w:t xml:space="preserve"> tranche is currently being implemented in the following activities:</w:t>
      </w:r>
    </w:p>
    <w:p w14:paraId="1744F46C" w14:textId="77777777" w:rsidR="00C54AA3" w:rsidRPr="00C93EF0" w:rsidRDefault="00C54AA3" w:rsidP="00C54AA3">
      <w:pPr>
        <w:numPr>
          <w:ilvl w:val="0"/>
          <w:numId w:val="45"/>
        </w:numPr>
        <w:contextualSpacing/>
        <w:jc w:val="left"/>
        <w:rPr>
          <w:color w:val="000000" w:themeColor="text1"/>
          <w:sz w:val="24"/>
          <w:szCs w:val="24"/>
          <w:lang w:val="en-US"/>
        </w:rPr>
      </w:pPr>
      <w:r w:rsidRPr="00C93EF0">
        <w:rPr>
          <w:color w:val="000000" w:themeColor="text1"/>
          <w:sz w:val="24"/>
          <w:szCs w:val="24"/>
          <w:lang w:val="en-US"/>
        </w:rPr>
        <w:t>Strengthening of engineering schools in the use of natural refrigerants.</w:t>
      </w:r>
    </w:p>
    <w:p w14:paraId="4B61837D" w14:textId="77777777" w:rsidR="00C54AA3" w:rsidRPr="00C93EF0" w:rsidRDefault="00C54AA3" w:rsidP="00C54AA3">
      <w:pPr>
        <w:numPr>
          <w:ilvl w:val="0"/>
          <w:numId w:val="45"/>
        </w:numPr>
        <w:contextualSpacing/>
        <w:jc w:val="left"/>
        <w:rPr>
          <w:color w:val="000000" w:themeColor="text1"/>
          <w:sz w:val="24"/>
          <w:szCs w:val="24"/>
          <w:lang w:val="en-US"/>
        </w:rPr>
      </w:pPr>
      <w:r w:rsidRPr="00C93EF0">
        <w:rPr>
          <w:color w:val="000000" w:themeColor="text1"/>
          <w:sz w:val="24"/>
          <w:szCs w:val="24"/>
          <w:lang w:val="en-US"/>
        </w:rPr>
        <w:t>Transfer of successful experiences of RAC technical associations operating in the regions.</w:t>
      </w:r>
    </w:p>
    <w:p w14:paraId="76FE2B59" w14:textId="77777777" w:rsidR="00C54AA3" w:rsidRPr="00C93EF0" w:rsidRDefault="00C54AA3" w:rsidP="00C54AA3">
      <w:pPr>
        <w:numPr>
          <w:ilvl w:val="0"/>
          <w:numId w:val="45"/>
        </w:numPr>
        <w:contextualSpacing/>
        <w:jc w:val="left"/>
        <w:rPr>
          <w:color w:val="000000" w:themeColor="text1"/>
          <w:sz w:val="24"/>
          <w:szCs w:val="24"/>
          <w:lang w:val="en-US"/>
        </w:rPr>
      </w:pPr>
      <w:r w:rsidRPr="00C93EF0">
        <w:rPr>
          <w:color w:val="000000" w:themeColor="text1"/>
          <w:sz w:val="24"/>
          <w:szCs w:val="24"/>
          <w:lang w:val="en-US"/>
        </w:rPr>
        <w:t>Training sessions for university professors in the use of natural technologies (CO2, HC, NH3).</w:t>
      </w:r>
    </w:p>
    <w:p w14:paraId="0FD1E67A" w14:textId="77777777" w:rsidR="00C54AA3" w:rsidRPr="00C93EF0" w:rsidRDefault="00C54AA3" w:rsidP="00C54AA3">
      <w:pPr>
        <w:numPr>
          <w:ilvl w:val="0"/>
          <w:numId w:val="45"/>
        </w:numPr>
        <w:contextualSpacing/>
        <w:jc w:val="left"/>
        <w:rPr>
          <w:color w:val="000000" w:themeColor="text1"/>
          <w:sz w:val="24"/>
          <w:szCs w:val="24"/>
          <w:lang w:val="en-US"/>
        </w:rPr>
      </w:pPr>
      <w:r w:rsidRPr="00C93EF0">
        <w:rPr>
          <w:color w:val="000000" w:themeColor="text1"/>
          <w:sz w:val="24"/>
          <w:szCs w:val="24"/>
          <w:lang w:val="en-US"/>
        </w:rPr>
        <w:t>Working on the development of a proposal for a new model of RAC technician’s certification system.</w:t>
      </w:r>
    </w:p>
    <w:p w14:paraId="02839497" w14:textId="77777777" w:rsidR="00C54AA3" w:rsidRPr="00C93EF0" w:rsidRDefault="00C54AA3" w:rsidP="00C54AA3">
      <w:pPr>
        <w:numPr>
          <w:ilvl w:val="0"/>
          <w:numId w:val="45"/>
        </w:numPr>
        <w:contextualSpacing/>
        <w:jc w:val="left"/>
        <w:rPr>
          <w:color w:val="000000" w:themeColor="text1"/>
          <w:sz w:val="24"/>
          <w:szCs w:val="24"/>
          <w:lang w:val="en-US"/>
        </w:rPr>
      </w:pPr>
      <w:r w:rsidRPr="00C93EF0">
        <w:rPr>
          <w:color w:val="000000" w:themeColor="text1"/>
          <w:sz w:val="24"/>
          <w:szCs w:val="24"/>
          <w:lang w:val="en-US"/>
        </w:rPr>
        <w:t>Promotion of actions for the adoption of cold districts in institutions and companies with potential to realize the conceptual change (with co-finance).</w:t>
      </w:r>
    </w:p>
    <w:p w14:paraId="0CE81629" w14:textId="77777777" w:rsidR="00C54AA3" w:rsidRPr="00C93EF0" w:rsidRDefault="00C54AA3" w:rsidP="00C54AA3">
      <w:pPr>
        <w:numPr>
          <w:ilvl w:val="0"/>
          <w:numId w:val="45"/>
        </w:numPr>
        <w:contextualSpacing/>
        <w:jc w:val="left"/>
        <w:rPr>
          <w:color w:val="000000" w:themeColor="text1"/>
          <w:sz w:val="24"/>
          <w:szCs w:val="24"/>
          <w:lang w:val="en-US"/>
        </w:rPr>
      </w:pPr>
      <w:r w:rsidRPr="00C93EF0">
        <w:rPr>
          <w:color w:val="000000" w:themeColor="text1"/>
          <w:sz w:val="24"/>
          <w:szCs w:val="24"/>
          <w:lang w:val="en-US"/>
        </w:rPr>
        <w:t>In the process of Identifying other options for possible pilot projects with natural refrigerants.</w:t>
      </w:r>
    </w:p>
    <w:p w14:paraId="3EA6EA4E" w14:textId="77777777" w:rsidR="00C54AA3" w:rsidRPr="00C93EF0" w:rsidRDefault="00C54AA3" w:rsidP="00C54AA3">
      <w:pPr>
        <w:numPr>
          <w:ilvl w:val="0"/>
          <w:numId w:val="45"/>
        </w:numPr>
        <w:contextualSpacing/>
        <w:jc w:val="left"/>
        <w:rPr>
          <w:color w:val="000000" w:themeColor="text1"/>
          <w:sz w:val="24"/>
          <w:szCs w:val="24"/>
          <w:lang w:val="en-US"/>
        </w:rPr>
      </w:pPr>
      <w:r w:rsidRPr="00C93EF0">
        <w:rPr>
          <w:color w:val="000000" w:themeColor="text1"/>
          <w:sz w:val="24"/>
          <w:szCs w:val="24"/>
          <w:lang w:val="en-US"/>
        </w:rPr>
        <w:t>Technology outreach workshops to reduce the use of chemical refrigerants and low energy efficiency RAC systems.</w:t>
      </w:r>
    </w:p>
    <w:p w14:paraId="247780C7" w14:textId="77777777" w:rsidR="00C54AA3" w:rsidRPr="00C93EF0" w:rsidRDefault="00C54AA3" w:rsidP="00C54AA3">
      <w:pPr>
        <w:numPr>
          <w:ilvl w:val="0"/>
          <w:numId w:val="45"/>
        </w:numPr>
        <w:contextualSpacing/>
        <w:jc w:val="left"/>
        <w:rPr>
          <w:color w:val="000000" w:themeColor="text1"/>
          <w:sz w:val="24"/>
          <w:szCs w:val="24"/>
          <w:lang w:val="en-US"/>
        </w:rPr>
      </w:pPr>
      <w:r w:rsidRPr="00C93EF0">
        <w:rPr>
          <w:color w:val="000000" w:themeColor="text1"/>
          <w:sz w:val="24"/>
          <w:szCs w:val="24"/>
          <w:lang w:val="en-US"/>
        </w:rPr>
        <w:t>In the process of Increasing the national capacity to collect non-reusable refrigerant gases.</w:t>
      </w:r>
    </w:p>
    <w:p w14:paraId="179423AB" w14:textId="77777777" w:rsidR="00C54AA3" w:rsidRPr="00C93EF0" w:rsidRDefault="00C54AA3" w:rsidP="00C54AA3">
      <w:pPr>
        <w:numPr>
          <w:ilvl w:val="0"/>
          <w:numId w:val="45"/>
        </w:numPr>
        <w:contextualSpacing/>
        <w:jc w:val="left"/>
        <w:rPr>
          <w:color w:val="000000" w:themeColor="text1"/>
          <w:sz w:val="24"/>
          <w:szCs w:val="24"/>
          <w:lang w:val="en-US"/>
        </w:rPr>
      </w:pPr>
      <w:r w:rsidRPr="00C93EF0">
        <w:rPr>
          <w:color w:val="000000" w:themeColor="text1"/>
          <w:sz w:val="24"/>
          <w:szCs w:val="24"/>
          <w:lang w:val="en-US"/>
        </w:rPr>
        <w:t>Trainings to collection center personnel.</w:t>
      </w:r>
    </w:p>
    <w:p w14:paraId="292914A4" w14:textId="77777777" w:rsidR="00C54AA3" w:rsidRPr="00C93EF0" w:rsidRDefault="00C54AA3" w:rsidP="00C54AA3">
      <w:pPr>
        <w:numPr>
          <w:ilvl w:val="0"/>
          <w:numId w:val="45"/>
        </w:numPr>
        <w:contextualSpacing/>
        <w:jc w:val="left"/>
        <w:rPr>
          <w:color w:val="000000" w:themeColor="text1"/>
          <w:sz w:val="24"/>
          <w:szCs w:val="24"/>
          <w:lang w:val="en-US"/>
        </w:rPr>
      </w:pPr>
      <w:r w:rsidRPr="00C93EF0">
        <w:rPr>
          <w:color w:val="000000" w:themeColor="text1"/>
          <w:sz w:val="24"/>
          <w:szCs w:val="24"/>
          <w:lang w:val="en-US"/>
        </w:rPr>
        <w:t>Define and implement logistics for the collection of unwanted gases.</w:t>
      </w:r>
    </w:p>
    <w:p w14:paraId="28098FED" w14:textId="77777777" w:rsidR="00C54AA3" w:rsidRPr="00C93EF0" w:rsidRDefault="00C54AA3" w:rsidP="00C54AA3">
      <w:pPr>
        <w:numPr>
          <w:ilvl w:val="0"/>
          <w:numId w:val="45"/>
        </w:numPr>
        <w:contextualSpacing/>
        <w:jc w:val="left"/>
        <w:rPr>
          <w:color w:val="000000" w:themeColor="text1"/>
          <w:sz w:val="24"/>
          <w:szCs w:val="24"/>
          <w:lang w:val="en-US"/>
        </w:rPr>
      </w:pPr>
      <w:r w:rsidRPr="00C93EF0">
        <w:rPr>
          <w:color w:val="000000" w:themeColor="text1"/>
          <w:sz w:val="24"/>
          <w:szCs w:val="24"/>
          <w:lang w:val="en-US"/>
        </w:rPr>
        <w:t>In the process of commissioning of the system for the destruction of waste refrigerant gases.</w:t>
      </w:r>
    </w:p>
    <w:p w14:paraId="11E3415B" w14:textId="77777777" w:rsidR="00C54AA3" w:rsidRPr="00C93EF0" w:rsidRDefault="00C54AA3" w:rsidP="00C54AA3">
      <w:pPr>
        <w:jc w:val="left"/>
        <w:rPr>
          <w:color w:val="000000" w:themeColor="text1"/>
          <w:sz w:val="24"/>
          <w:szCs w:val="24"/>
          <w:lang w:val="en-US"/>
        </w:rPr>
      </w:pPr>
    </w:p>
    <w:p w14:paraId="564EF3C2" w14:textId="77777777" w:rsidR="00C54AA3" w:rsidRPr="00C93EF0" w:rsidRDefault="00C54AA3" w:rsidP="00C54AA3">
      <w:pPr>
        <w:jc w:val="left"/>
        <w:rPr>
          <w:color w:val="000000" w:themeColor="text1"/>
          <w:sz w:val="24"/>
          <w:szCs w:val="24"/>
          <w:lang w:val="en-US"/>
        </w:rPr>
      </w:pPr>
      <w:r w:rsidRPr="00C93EF0">
        <w:rPr>
          <w:color w:val="000000" w:themeColor="text1"/>
          <w:sz w:val="24"/>
          <w:szCs w:val="24"/>
          <w:lang w:val="en-US"/>
        </w:rPr>
        <w:t>The implementation of the 4</w:t>
      </w:r>
      <w:r w:rsidRPr="00C93EF0">
        <w:rPr>
          <w:color w:val="000000" w:themeColor="text1"/>
          <w:sz w:val="24"/>
          <w:szCs w:val="24"/>
          <w:vertAlign w:val="superscript"/>
          <w:lang w:val="en-US"/>
        </w:rPr>
        <w:t>th</w:t>
      </w:r>
      <w:r w:rsidRPr="00C93EF0">
        <w:rPr>
          <w:color w:val="000000" w:themeColor="text1"/>
          <w:sz w:val="24"/>
          <w:szCs w:val="24"/>
          <w:lang w:val="en-US"/>
        </w:rPr>
        <w:t xml:space="preserve"> tranche is already well advanced and it will not have any problems in complying with the conditions to request the 5</w:t>
      </w:r>
      <w:r w:rsidRPr="00C93EF0">
        <w:rPr>
          <w:color w:val="000000" w:themeColor="text1"/>
          <w:sz w:val="24"/>
          <w:szCs w:val="24"/>
          <w:vertAlign w:val="superscript"/>
          <w:lang w:val="en-US"/>
        </w:rPr>
        <w:t>th</w:t>
      </w:r>
      <w:r w:rsidRPr="00C93EF0">
        <w:rPr>
          <w:color w:val="000000" w:themeColor="text1"/>
          <w:sz w:val="24"/>
          <w:szCs w:val="24"/>
          <w:lang w:val="en-US"/>
        </w:rPr>
        <w:t xml:space="preserve"> tranche on time in 2019.</w:t>
      </w:r>
    </w:p>
    <w:p w14:paraId="2DEA400E" w14:textId="77777777" w:rsidR="00C54AA3" w:rsidRPr="00C93EF0" w:rsidRDefault="00C54AA3" w:rsidP="00C54AA3">
      <w:pPr>
        <w:jc w:val="left"/>
        <w:rPr>
          <w:color w:val="000000" w:themeColor="text1"/>
          <w:sz w:val="24"/>
          <w:szCs w:val="24"/>
          <w:lang w:val="en-US"/>
        </w:rPr>
      </w:pPr>
    </w:p>
    <w:p w14:paraId="0EA8261E" w14:textId="77777777" w:rsidR="00C54AA3" w:rsidRPr="00C93EF0" w:rsidRDefault="00C54AA3" w:rsidP="00C54AA3">
      <w:pPr>
        <w:ind w:left="720" w:hanging="720"/>
        <w:jc w:val="left"/>
        <w:rPr>
          <w:color w:val="000000" w:themeColor="text1"/>
          <w:sz w:val="24"/>
          <w:szCs w:val="24"/>
          <w:lang w:val="en-US"/>
        </w:rPr>
      </w:pPr>
      <w:r w:rsidRPr="00C93EF0">
        <w:rPr>
          <w:color w:val="000000" w:themeColor="text1"/>
          <w:sz w:val="24"/>
          <w:szCs w:val="24"/>
          <w:lang w:val="en-US"/>
        </w:rPr>
        <w:t>For the preparation of the stage II, the following activities would be undertaken:</w:t>
      </w:r>
    </w:p>
    <w:p w14:paraId="63CAF5E2" w14:textId="77777777" w:rsidR="00C54AA3" w:rsidRPr="00C93EF0" w:rsidRDefault="00C54AA3" w:rsidP="00C54AA3">
      <w:pPr>
        <w:ind w:left="720" w:hanging="720"/>
        <w:jc w:val="left"/>
        <w:rPr>
          <w:color w:val="000000" w:themeColor="text1"/>
          <w:sz w:val="24"/>
          <w:szCs w:val="24"/>
          <w:lang w:val="en-US"/>
        </w:rPr>
      </w:pPr>
    </w:p>
    <w:tbl>
      <w:tblPr>
        <w:tblW w:w="9301" w:type="dxa"/>
        <w:tblInd w:w="-10" w:type="dxa"/>
        <w:tblLook w:val="04A0" w:firstRow="1" w:lastRow="0" w:firstColumn="1" w:lastColumn="0" w:noHBand="0" w:noVBand="1"/>
      </w:tblPr>
      <w:tblGrid>
        <w:gridCol w:w="7290"/>
        <w:gridCol w:w="2011"/>
      </w:tblGrid>
      <w:tr w:rsidR="00C93EF0" w:rsidRPr="00C93EF0" w14:paraId="62D36129" w14:textId="77777777" w:rsidTr="007010F9">
        <w:trPr>
          <w:trHeight w:val="246"/>
        </w:trPr>
        <w:tc>
          <w:tcPr>
            <w:tcW w:w="729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C47C6A6" w14:textId="77777777" w:rsidR="00C54AA3" w:rsidRPr="00C93EF0" w:rsidRDefault="00C54AA3" w:rsidP="007010F9">
            <w:pPr>
              <w:rPr>
                <w:b/>
                <w:bCs/>
                <w:color w:val="000000" w:themeColor="text1"/>
                <w:sz w:val="24"/>
                <w:szCs w:val="24"/>
                <w:lang w:val="en-US"/>
              </w:rPr>
            </w:pPr>
            <w:r w:rsidRPr="00C93EF0">
              <w:rPr>
                <w:rFonts w:eastAsia="SimSun"/>
                <w:b/>
                <w:bCs/>
                <w:color w:val="000000" w:themeColor="text1"/>
                <w:sz w:val="24"/>
                <w:szCs w:val="24"/>
                <w:lang w:eastAsia="zh-CN"/>
              </w:rPr>
              <w:t>Activity</w:t>
            </w:r>
          </w:p>
        </w:tc>
        <w:tc>
          <w:tcPr>
            <w:tcW w:w="2011" w:type="dxa"/>
            <w:tcBorders>
              <w:top w:val="single" w:sz="8" w:space="0" w:color="auto"/>
              <w:left w:val="nil"/>
              <w:bottom w:val="single" w:sz="8" w:space="0" w:color="auto"/>
              <w:right w:val="single" w:sz="8" w:space="0" w:color="auto"/>
            </w:tcBorders>
            <w:shd w:val="clear" w:color="auto" w:fill="auto"/>
            <w:vAlign w:val="center"/>
            <w:hideMark/>
          </w:tcPr>
          <w:p w14:paraId="689CCF8E" w14:textId="77777777" w:rsidR="00C54AA3" w:rsidRPr="00C93EF0" w:rsidRDefault="00C54AA3" w:rsidP="007010F9">
            <w:pPr>
              <w:rPr>
                <w:b/>
                <w:bCs/>
                <w:color w:val="000000" w:themeColor="text1"/>
                <w:sz w:val="24"/>
                <w:szCs w:val="24"/>
                <w:lang w:val="en-US"/>
              </w:rPr>
            </w:pPr>
            <w:r w:rsidRPr="00C93EF0">
              <w:rPr>
                <w:rFonts w:eastAsia="SimSun"/>
                <w:b/>
                <w:bCs/>
                <w:color w:val="000000" w:themeColor="text1"/>
                <w:sz w:val="24"/>
                <w:szCs w:val="24"/>
                <w:lang w:eastAsia="zh-CN"/>
              </w:rPr>
              <w:t>Distribution (USD)</w:t>
            </w:r>
          </w:p>
        </w:tc>
      </w:tr>
      <w:tr w:rsidR="00C93EF0" w:rsidRPr="00C93EF0" w14:paraId="40C74C33" w14:textId="77777777" w:rsidTr="007010F9">
        <w:trPr>
          <w:trHeight w:val="246"/>
        </w:trPr>
        <w:tc>
          <w:tcPr>
            <w:tcW w:w="7290" w:type="dxa"/>
            <w:tcBorders>
              <w:top w:val="nil"/>
              <w:left w:val="single" w:sz="8" w:space="0" w:color="auto"/>
              <w:bottom w:val="single" w:sz="8" w:space="0" w:color="auto"/>
              <w:right w:val="single" w:sz="8" w:space="0" w:color="auto"/>
            </w:tcBorders>
            <w:shd w:val="clear" w:color="auto" w:fill="auto"/>
            <w:vAlign w:val="center"/>
            <w:hideMark/>
          </w:tcPr>
          <w:p w14:paraId="62435548" w14:textId="77777777" w:rsidR="00C54AA3" w:rsidRPr="00C93EF0" w:rsidRDefault="00C54AA3" w:rsidP="007010F9">
            <w:pPr>
              <w:rPr>
                <w:color w:val="000000" w:themeColor="text1"/>
                <w:sz w:val="24"/>
                <w:szCs w:val="24"/>
                <w:lang w:val="en-US"/>
              </w:rPr>
            </w:pPr>
            <w:r w:rsidRPr="00C93EF0">
              <w:rPr>
                <w:rFonts w:eastAsia="SimSun"/>
                <w:color w:val="000000" w:themeColor="text1"/>
                <w:sz w:val="24"/>
                <w:szCs w:val="24"/>
                <w:lang w:eastAsia="zh-CN"/>
              </w:rPr>
              <w:t>(International Consultant) Technical support and updating of overall strategy for Stage 2, as well as specific strategy for the Servicing sector</w:t>
            </w:r>
          </w:p>
        </w:tc>
        <w:tc>
          <w:tcPr>
            <w:tcW w:w="2011" w:type="dxa"/>
            <w:tcBorders>
              <w:top w:val="nil"/>
              <w:left w:val="nil"/>
              <w:bottom w:val="single" w:sz="8" w:space="0" w:color="auto"/>
              <w:right w:val="single" w:sz="8" w:space="0" w:color="auto"/>
            </w:tcBorders>
            <w:shd w:val="clear" w:color="auto" w:fill="auto"/>
            <w:vAlign w:val="center"/>
            <w:hideMark/>
          </w:tcPr>
          <w:p w14:paraId="4C2BA0DE" w14:textId="77777777" w:rsidR="00C54AA3" w:rsidRPr="00C93EF0" w:rsidRDefault="00C54AA3" w:rsidP="007010F9">
            <w:pPr>
              <w:rPr>
                <w:color w:val="000000" w:themeColor="text1"/>
                <w:sz w:val="24"/>
                <w:szCs w:val="24"/>
                <w:lang w:val="en-US"/>
              </w:rPr>
            </w:pPr>
            <w:r w:rsidRPr="00C93EF0">
              <w:rPr>
                <w:rFonts w:eastAsia="SimSun"/>
                <w:color w:val="000000" w:themeColor="text1"/>
                <w:sz w:val="24"/>
                <w:szCs w:val="24"/>
                <w:lang w:eastAsia="zh-CN"/>
              </w:rPr>
              <w:t>15,000</w:t>
            </w:r>
          </w:p>
        </w:tc>
      </w:tr>
      <w:tr w:rsidR="00C93EF0" w:rsidRPr="00C93EF0" w14:paraId="7B777125" w14:textId="77777777" w:rsidTr="007010F9">
        <w:trPr>
          <w:trHeight w:val="246"/>
        </w:trPr>
        <w:tc>
          <w:tcPr>
            <w:tcW w:w="7290" w:type="dxa"/>
            <w:tcBorders>
              <w:top w:val="nil"/>
              <w:left w:val="single" w:sz="8" w:space="0" w:color="auto"/>
              <w:bottom w:val="single" w:sz="8" w:space="0" w:color="auto"/>
              <w:right w:val="single" w:sz="8" w:space="0" w:color="auto"/>
            </w:tcBorders>
            <w:shd w:val="clear" w:color="auto" w:fill="auto"/>
            <w:vAlign w:val="center"/>
            <w:hideMark/>
          </w:tcPr>
          <w:p w14:paraId="38C31B6B" w14:textId="77777777" w:rsidR="00C54AA3" w:rsidRPr="00C93EF0" w:rsidRDefault="00C54AA3" w:rsidP="007010F9">
            <w:pPr>
              <w:rPr>
                <w:color w:val="000000" w:themeColor="text1"/>
                <w:sz w:val="24"/>
                <w:szCs w:val="24"/>
                <w:lang w:val="en-US"/>
              </w:rPr>
            </w:pPr>
            <w:r w:rsidRPr="00C93EF0">
              <w:rPr>
                <w:rFonts w:eastAsia="SimSun"/>
                <w:color w:val="000000" w:themeColor="text1"/>
                <w:sz w:val="24"/>
                <w:szCs w:val="24"/>
                <w:lang w:eastAsia="zh-CN"/>
              </w:rPr>
              <w:t>National consultants (Survey update, Data analysis, Institutional coordination, etc.)</w:t>
            </w:r>
          </w:p>
        </w:tc>
        <w:tc>
          <w:tcPr>
            <w:tcW w:w="2011" w:type="dxa"/>
            <w:tcBorders>
              <w:top w:val="nil"/>
              <w:left w:val="nil"/>
              <w:bottom w:val="single" w:sz="8" w:space="0" w:color="auto"/>
              <w:right w:val="single" w:sz="8" w:space="0" w:color="auto"/>
            </w:tcBorders>
            <w:shd w:val="clear" w:color="auto" w:fill="auto"/>
            <w:vAlign w:val="center"/>
            <w:hideMark/>
          </w:tcPr>
          <w:p w14:paraId="2FFF9803" w14:textId="77777777" w:rsidR="00C54AA3" w:rsidRPr="00C93EF0" w:rsidRDefault="00C54AA3" w:rsidP="007010F9">
            <w:pPr>
              <w:rPr>
                <w:color w:val="000000" w:themeColor="text1"/>
                <w:sz w:val="24"/>
                <w:szCs w:val="24"/>
                <w:lang w:val="en-US"/>
              </w:rPr>
            </w:pPr>
            <w:r w:rsidRPr="00C93EF0">
              <w:rPr>
                <w:rFonts w:eastAsia="SimSun"/>
                <w:color w:val="000000" w:themeColor="text1"/>
                <w:sz w:val="24"/>
                <w:szCs w:val="24"/>
                <w:lang w:eastAsia="zh-CN"/>
              </w:rPr>
              <w:t>15,000</w:t>
            </w:r>
          </w:p>
        </w:tc>
      </w:tr>
      <w:tr w:rsidR="00C93EF0" w:rsidRPr="00C93EF0" w14:paraId="70D9CE75" w14:textId="77777777" w:rsidTr="007010F9">
        <w:trPr>
          <w:trHeight w:val="246"/>
        </w:trPr>
        <w:tc>
          <w:tcPr>
            <w:tcW w:w="7290" w:type="dxa"/>
            <w:tcBorders>
              <w:top w:val="nil"/>
              <w:left w:val="single" w:sz="8" w:space="0" w:color="auto"/>
              <w:bottom w:val="single" w:sz="8" w:space="0" w:color="auto"/>
              <w:right w:val="single" w:sz="8" w:space="0" w:color="auto"/>
            </w:tcBorders>
            <w:shd w:val="clear" w:color="auto" w:fill="auto"/>
            <w:vAlign w:val="center"/>
            <w:hideMark/>
          </w:tcPr>
          <w:p w14:paraId="303C9247" w14:textId="77777777" w:rsidR="00C54AA3" w:rsidRPr="00C93EF0" w:rsidRDefault="00C54AA3" w:rsidP="007010F9">
            <w:pPr>
              <w:rPr>
                <w:color w:val="000000" w:themeColor="text1"/>
                <w:sz w:val="24"/>
                <w:szCs w:val="24"/>
                <w:lang w:val="en-US"/>
              </w:rPr>
            </w:pPr>
            <w:r w:rsidRPr="00C93EF0">
              <w:rPr>
                <w:rFonts w:eastAsia="SimSun"/>
                <w:color w:val="000000" w:themeColor="text1"/>
                <w:sz w:val="24"/>
                <w:szCs w:val="24"/>
                <w:lang w:eastAsia="zh-CN"/>
              </w:rPr>
              <w:t>Stakeholders’ meetings (2)</w:t>
            </w:r>
          </w:p>
        </w:tc>
        <w:tc>
          <w:tcPr>
            <w:tcW w:w="2011" w:type="dxa"/>
            <w:tcBorders>
              <w:top w:val="nil"/>
              <w:left w:val="nil"/>
              <w:bottom w:val="single" w:sz="8" w:space="0" w:color="auto"/>
              <w:right w:val="single" w:sz="8" w:space="0" w:color="auto"/>
            </w:tcBorders>
            <w:shd w:val="clear" w:color="auto" w:fill="auto"/>
            <w:vAlign w:val="center"/>
            <w:hideMark/>
          </w:tcPr>
          <w:p w14:paraId="1EC46EC2" w14:textId="77777777" w:rsidR="00C54AA3" w:rsidRPr="00C93EF0" w:rsidRDefault="00C54AA3" w:rsidP="007010F9">
            <w:pPr>
              <w:rPr>
                <w:color w:val="000000" w:themeColor="text1"/>
                <w:sz w:val="24"/>
                <w:szCs w:val="24"/>
                <w:lang w:val="en-US"/>
              </w:rPr>
            </w:pPr>
            <w:r w:rsidRPr="00C93EF0">
              <w:rPr>
                <w:rFonts w:eastAsia="SimSun"/>
                <w:color w:val="000000" w:themeColor="text1"/>
                <w:sz w:val="24"/>
                <w:szCs w:val="24"/>
                <w:lang w:eastAsia="zh-CN"/>
              </w:rPr>
              <w:t>10,000</w:t>
            </w:r>
          </w:p>
        </w:tc>
      </w:tr>
      <w:tr w:rsidR="00C54AA3" w:rsidRPr="00C93EF0" w14:paraId="2E04C965" w14:textId="77777777" w:rsidTr="007010F9">
        <w:trPr>
          <w:trHeight w:val="246"/>
        </w:trPr>
        <w:tc>
          <w:tcPr>
            <w:tcW w:w="7290" w:type="dxa"/>
            <w:tcBorders>
              <w:top w:val="nil"/>
              <w:left w:val="single" w:sz="8" w:space="0" w:color="auto"/>
              <w:bottom w:val="single" w:sz="8" w:space="0" w:color="auto"/>
              <w:right w:val="single" w:sz="8" w:space="0" w:color="auto"/>
            </w:tcBorders>
            <w:shd w:val="clear" w:color="auto" w:fill="auto"/>
            <w:vAlign w:val="center"/>
            <w:hideMark/>
          </w:tcPr>
          <w:p w14:paraId="6ED2515E" w14:textId="77777777" w:rsidR="00C54AA3" w:rsidRPr="00C93EF0" w:rsidRDefault="00C54AA3" w:rsidP="007010F9">
            <w:pPr>
              <w:rPr>
                <w:b/>
                <w:bCs/>
                <w:color w:val="000000" w:themeColor="text1"/>
                <w:sz w:val="24"/>
                <w:szCs w:val="24"/>
                <w:lang w:val="en-US"/>
              </w:rPr>
            </w:pPr>
            <w:r w:rsidRPr="00C93EF0">
              <w:rPr>
                <w:rFonts w:eastAsia="SimSun"/>
                <w:b/>
                <w:bCs/>
                <w:color w:val="000000" w:themeColor="text1"/>
                <w:sz w:val="24"/>
                <w:szCs w:val="24"/>
                <w:lang w:eastAsia="zh-CN"/>
              </w:rPr>
              <w:t>Total</w:t>
            </w:r>
          </w:p>
        </w:tc>
        <w:tc>
          <w:tcPr>
            <w:tcW w:w="2011" w:type="dxa"/>
            <w:tcBorders>
              <w:top w:val="nil"/>
              <w:left w:val="nil"/>
              <w:bottom w:val="single" w:sz="8" w:space="0" w:color="auto"/>
              <w:right w:val="single" w:sz="8" w:space="0" w:color="auto"/>
            </w:tcBorders>
            <w:shd w:val="clear" w:color="auto" w:fill="auto"/>
            <w:vAlign w:val="center"/>
            <w:hideMark/>
          </w:tcPr>
          <w:p w14:paraId="15886E86" w14:textId="77777777" w:rsidR="00C54AA3" w:rsidRPr="00C93EF0" w:rsidRDefault="00C54AA3" w:rsidP="007010F9">
            <w:pPr>
              <w:rPr>
                <w:b/>
                <w:bCs/>
                <w:color w:val="000000" w:themeColor="text1"/>
                <w:sz w:val="24"/>
                <w:szCs w:val="24"/>
                <w:lang w:val="en-US"/>
              </w:rPr>
            </w:pPr>
            <w:r w:rsidRPr="00C93EF0">
              <w:rPr>
                <w:rFonts w:eastAsia="SimSun"/>
                <w:b/>
                <w:bCs/>
                <w:color w:val="000000" w:themeColor="text1"/>
                <w:sz w:val="24"/>
                <w:szCs w:val="24"/>
                <w:lang w:eastAsia="zh-CN"/>
              </w:rPr>
              <w:t>40,000</w:t>
            </w:r>
          </w:p>
        </w:tc>
      </w:tr>
    </w:tbl>
    <w:p w14:paraId="08AF02CF" w14:textId="77777777" w:rsidR="00C54AA3" w:rsidRPr="00C93EF0" w:rsidRDefault="00C54AA3" w:rsidP="00C54AA3">
      <w:pPr>
        <w:jc w:val="left"/>
        <w:rPr>
          <w:color w:val="000000" w:themeColor="text1"/>
          <w:sz w:val="24"/>
          <w:szCs w:val="24"/>
          <w:lang w:val="en-US"/>
        </w:rPr>
      </w:pPr>
    </w:p>
    <w:p w14:paraId="3D0B6DE1" w14:textId="77777777" w:rsidR="00C54AA3" w:rsidRPr="00C93EF0" w:rsidRDefault="00C54AA3" w:rsidP="00C54AA3">
      <w:pPr>
        <w:jc w:val="left"/>
        <w:rPr>
          <w:color w:val="000000" w:themeColor="text1"/>
          <w:sz w:val="24"/>
          <w:szCs w:val="24"/>
          <w:lang w:val="en-US"/>
        </w:rPr>
      </w:pPr>
      <w:r w:rsidRPr="00C93EF0">
        <w:rPr>
          <w:color w:val="000000" w:themeColor="text1"/>
          <w:sz w:val="24"/>
          <w:szCs w:val="24"/>
          <w:lang w:val="en-US"/>
        </w:rPr>
        <w:t>All the activities listed in the table above are standard preparatory activities, and are normally not included in the implementation phase of a project.</w:t>
      </w:r>
    </w:p>
    <w:p w14:paraId="7A8330CB" w14:textId="77777777" w:rsidR="00C54AA3" w:rsidRPr="00C93EF0" w:rsidRDefault="00C54AA3" w:rsidP="00C54AA3">
      <w:pPr>
        <w:jc w:val="left"/>
        <w:rPr>
          <w:color w:val="000000" w:themeColor="text1"/>
          <w:sz w:val="24"/>
          <w:szCs w:val="24"/>
          <w:lang w:val="en-US"/>
        </w:rPr>
      </w:pPr>
    </w:p>
    <w:p w14:paraId="15F3D6B5" w14:textId="77777777" w:rsidR="00C54AA3" w:rsidRPr="00C93EF0" w:rsidRDefault="00C54AA3" w:rsidP="00C54AA3">
      <w:pPr>
        <w:jc w:val="left"/>
        <w:rPr>
          <w:color w:val="000000" w:themeColor="text1"/>
          <w:sz w:val="24"/>
          <w:szCs w:val="24"/>
          <w:lang w:val="en-US"/>
        </w:rPr>
      </w:pPr>
      <w:r w:rsidRPr="00C93EF0">
        <w:rPr>
          <w:color w:val="000000" w:themeColor="text1"/>
          <w:sz w:val="24"/>
          <w:szCs w:val="24"/>
          <w:lang w:val="en-US"/>
        </w:rPr>
        <w:t>Costa Rica has a remaining eligible consumption of 6.9 ODP tons HCFC and Costa Rica can therefore request up to 40,000 US$ for the preparation of their stage II HPMP. The preparation process will determine if the project will only address the 2025 target or go all the way to 2030. This is an important part of the discussion with the stakeholders and government officers. The Government is aware of its new obligations under the Kigali amendment and it is undertaking related Enabling Activities. The country is also cognizant that the strategies that will be developed for the stage II HPMP will be in line with the interest of the country in complying with its obligations under the Montreal Protocol.</w:t>
      </w:r>
    </w:p>
    <w:p w14:paraId="46809414" w14:textId="77777777" w:rsidR="00C54AA3" w:rsidRPr="00C93EF0" w:rsidRDefault="00C54AA3" w:rsidP="00C54AA3">
      <w:pPr>
        <w:jc w:val="left"/>
        <w:rPr>
          <w:color w:val="000000" w:themeColor="text1"/>
          <w:sz w:val="24"/>
          <w:szCs w:val="24"/>
          <w:lang w:val="en-US"/>
        </w:rPr>
      </w:pPr>
    </w:p>
    <w:p w14:paraId="4DBD9131" w14:textId="77777777" w:rsidR="00C54AA3" w:rsidRPr="00C93EF0" w:rsidRDefault="00C54AA3" w:rsidP="00C54AA3">
      <w:pPr>
        <w:jc w:val="left"/>
        <w:rPr>
          <w:color w:val="000000" w:themeColor="text1"/>
          <w:sz w:val="24"/>
          <w:szCs w:val="24"/>
          <w:lang w:val="en-US"/>
        </w:rPr>
      </w:pPr>
      <w:r w:rsidRPr="00C93EF0">
        <w:rPr>
          <w:color w:val="000000" w:themeColor="text1"/>
          <w:sz w:val="24"/>
          <w:szCs w:val="24"/>
          <w:lang w:val="en-US"/>
        </w:rPr>
        <w:t>15,000 US$ has been allocated for local consultant which includes the work of updating information about the HCFC use in the servicing sector and see what the tendencies are. This includes and understanding about the alternatives that are being used in different sub-sectors. The updated information will be analyzed and be the basis for the development of the strategy for the phase out of HCFCs in the country in the smoothest possible way. The national consultant will play an important role in meeting with all the local stakeholders and discuss the potential ideas for the activities in the stage II. This includes in-depth discussion with key stakeholders (private and public sector) about how they can play a key role in the stage II HPMP.</w:t>
      </w:r>
    </w:p>
    <w:p w14:paraId="7C77DB0A" w14:textId="77777777" w:rsidR="00C54AA3" w:rsidRPr="00C93EF0" w:rsidRDefault="00C54AA3" w:rsidP="00C54AA3">
      <w:pPr>
        <w:jc w:val="center"/>
        <w:rPr>
          <w:b/>
          <w:color w:val="000000" w:themeColor="text1"/>
          <w:sz w:val="24"/>
          <w:szCs w:val="24"/>
          <w:lang w:val="en-US"/>
        </w:rPr>
      </w:pPr>
    </w:p>
    <w:p w14:paraId="1D1B1176" w14:textId="77777777" w:rsidR="00C54AA3" w:rsidRPr="00C93EF0" w:rsidRDefault="00C54AA3" w:rsidP="00C54AA3">
      <w:pPr>
        <w:jc w:val="left"/>
        <w:rPr>
          <w:color w:val="000000" w:themeColor="text1"/>
          <w:sz w:val="24"/>
          <w:szCs w:val="24"/>
          <w:lang w:val="en-US"/>
        </w:rPr>
      </w:pPr>
      <w:r w:rsidRPr="00C93EF0">
        <w:rPr>
          <w:color w:val="000000" w:themeColor="text1"/>
          <w:sz w:val="24"/>
          <w:szCs w:val="24"/>
          <w:lang w:val="en-US"/>
        </w:rPr>
        <w:t>Decision 71/42 states the following:</w:t>
      </w:r>
    </w:p>
    <w:p w14:paraId="3279950A" w14:textId="77777777" w:rsidR="00C54AA3" w:rsidRPr="00C93EF0" w:rsidRDefault="00C54AA3" w:rsidP="00C54AA3">
      <w:pPr>
        <w:jc w:val="left"/>
        <w:rPr>
          <w:color w:val="000000" w:themeColor="text1"/>
          <w:sz w:val="24"/>
          <w:szCs w:val="24"/>
          <w:lang w:val="en-US"/>
        </w:rPr>
      </w:pPr>
      <w:r w:rsidRPr="00C93EF0">
        <w:rPr>
          <w:color w:val="000000" w:themeColor="text1"/>
          <w:sz w:val="24"/>
          <w:szCs w:val="24"/>
          <w:lang w:val="en-US"/>
        </w:rPr>
        <w:t xml:space="preserve">(c) To request bilateral and implementing agencies, when submitting a request for project preparation for stage II of an HPMP, to demonstrate that substantial progress in the implementation of stage I of the HPMP had been achieved, and to provide: </w:t>
      </w:r>
    </w:p>
    <w:p w14:paraId="7D576ACF" w14:textId="77777777" w:rsidR="00C54AA3" w:rsidRPr="00C93EF0" w:rsidRDefault="00C54AA3" w:rsidP="00C54AA3">
      <w:pPr>
        <w:jc w:val="left"/>
        <w:rPr>
          <w:color w:val="000000" w:themeColor="text1"/>
          <w:sz w:val="24"/>
          <w:szCs w:val="24"/>
          <w:lang w:val="en-US"/>
        </w:rPr>
      </w:pPr>
      <w:r w:rsidRPr="00C93EF0">
        <w:rPr>
          <w:color w:val="000000" w:themeColor="text1"/>
          <w:sz w:val="24"/>
          <w:szCs w:val="24"/>
          <w:lang w:val="en-US"/>
        </w:rPr>
        <w:t xml:space="preserve">(i) For the overall stage II strategy: </w:t>
      </w:r>
    </w:p>
    <w:p w14:paraId="1DA980A9" w14:textId="77777777" w:rsidR="00C54AA3" w:rsidRPr="00C93EF0" w:rsidRDefault="00C54AA3" w:rsidP="00C54AA3">
      <w:pPr>
        <w:jc w:val="left"/>
        <w:rPr>
          <w:color w:val="000000" w:themeColor="text1"/>
          <w:sz w:val="24"/>
          <w:szCs w:val="24"/>
          <w:lang w:val="en-US"/>
        </w:rPr>
      </w:pPr>
      <w:r w:rsidRPr="00C93EF0">
        <w:rPr>
          <w:color w:val="000000" w:themeColor="text1"/>
          <w:sz w:val="24"/>
          <w:szCs w:val="24"/>
          <w:lang w:val="en-US"/>
        </w:rPr>
        <w:t xml:space="preserve">a. An indication of the activities that needed to be undertaken for project preparation, with specific costs clearly identified (i.e. surveys, consultation meetings, etc.); </w:t>
      </w:r>
    </w:p>
    <w:p w14:paraId="0AB997CF" w14:textId="77777777" w:rsidR="00C54AA3" w:rsidRPr="00C93EF0" w:rsidRDefault="00C54AA3" w:rsidP="00C54AA3">
      <w:pPr>
        <w:jc w:val="left"/>
        <w:rPr>
          <w:color w:val="000000" w:themeColor="text1"/>
          <w:sz w:val="24"/>
          <w:szCs w:val="24"/>
          <w:lang w:val="en-US"/>
        </w:rPr>
      </w:pPr>
      <w:r w:rsidRPr="00C93EF0">
        <w:rPr>
          <w:color w:val="000000" w:themeColor="text1"/>
          <w:sz w:val="24"/>
          <w:szCs w:val="24"/>
          <w:lang w:val="en-US"/>
        </w:rPr>
        <w:t>b. A description of the information that needed to be gathered and updated and an explanation of why it had not been included in stage I.</w:t>
      </w:r>
    </w:p>
    <w:p w14:paraId="0D018D76" w14:textId="77777777" w:rsidR="00C54AA3" w:rsidRPr="00C93EF0" w:rsidRDefault="00C54AA3" w:rsidP="00C54AA3">
      <w:pPr>
        <w:jc w:val="left"/>
        <w:rPr>
          <w:b/>
          <w:color w:val="000000" w:themeColor="text1"/>
          <w:sz w:val="28"/>
          <w:szCs w:val="28"/>
          <w:lang w:val="en-US"/>
        </w:rPr>
      </w:pPr>
    </w:p>
    <w:p w14:paraId="0F9C9042" w14:textId="77777777" w:rsidR="00C54AA3" w:rsidRPr="00C93EF0" w:rsidRDefault="00C54AA3" w:rsidP="00C54AA3">
      <w:pPr>
        <w:jc w:val="center"/>
        <w:rPr>
          <w:b/>
          <w:color w:val="000000" w:themeColor="text1"/>
          <w:sz w:val="48"/>
          <w:szCs w:val="48"/>
          <w:lang w:val="en-US"/>
        </w:rPr>
      </w:pPr>
      <w:r w:rsidRPr="00C93EF0">
        <w:rPr>
          <w:b/>
          <w:color w:val="000000" w:themeColor="text1"/>
          <w:sz w:val="28"/>
          <w:szCs w:val="28"/>
          <w:lang w:val="en-US"/>
        </w:rPr>
        <w:br w:type="page"/>
      </w:r>
      <w:r w:rsidRPr="00C93EF0">
        <w:rPr>
          <w:b/>
          <w:color w:val="000000" w:themeColor="text1"/>
          <w:sz w:val="48"/>
          <w:szCs w:val="48"/>
          <w:lang w:val="en-US"/>
        </w:rPr>
        <w:t>GHANA</w:t>
      </w:r>
    </w:p>
    <w:p w14:paraId="0456E3C9" w14:textId="77777777" w:rsidR="00C54AA3" w:rsidRPr="00C93EF0" w:rsidRDefault="00C54AA3" w:rsidP="00C54AA3">
      <w:pPr>
        <w:jc w:val="center"/>
        <w:rPr>
          <w:b/>
          <w:color w:val="000000" w:themeColor="text1"/>
          <w:sz w:val="48"/>
          <w:szCs w:val="48"/>
          <w:lang w:val="en-US"/>
        </w:rPr>
      </w:pPr>
    </w:p>
    <w:p w14:paraId="146D4527" w14:textId="77777777" w:rsidR="00C54AA3" w:rsidRPr="00C93EF0" w:rsidRDefault="00C54AA3" w:rsidP="00C54AA3">
      <w:pPr>
        <w:jc w:val="center"/>
        <w:rPr>
          <w:b/>
          <w:color w:val="000000" w:themeColor="text1"/>
          <w:sz w:val="24"/>
          <w:szCs w:val="24"/>
          <w:lang w:val="en-US"/>
        </w:rPr>
      </w:pPr>
      <w:r w:rsidRPr="00C93EF0">
        <w:rPr>
          <w:b/>
          <w:color w:val="000000" w:themeColor="text1"/>
          <w:sz w:val="40"/>
          <w:szCs w:val="40"/>
          <w:lang w:val="en-US"/>
        </w:rPr>
        <w:t>HCFC PHASE-OUT MANAGEMENT PLAN</w:t>
      </w:r>
    </w:p>
    <w:p w14:paraId="3F02A64F" w14:textId="77777777" w:rsidR="00C54AA3" w:rsidRPr="00C93EF0" w:rsidRDefault="00C54AA3" w:rsidP="00C54AA3">
      <w:pPr>
        <w:jc w:val="center"/>
        <w:rPr>
          <w:b/>
          <w:color w:val="000000" w:themeColor="text1"/>
          <w:sz w:val="24"/>
          <w:szCs w:val="24"/>
          <w:lang w:val="en-US"/>
        </w:rPr>
      </w:pPr>
    </w:p>
    <w:p w14:paraId="63B306EE" w14:textId="77777777" w:rsidR="00C54AA3" w:rsidRPr="00C93EF0" w:rsidRDefault="00C54AA3" w:rsidP="00C54AA3">
      <w:pPr>
        <w:jc w:val="center"/>
        <w:rPr>
          <w:b/>
          <w:color w:val="000000" w:themeColor="text1"/>
          <w:sz w:val="24"/>
          <w:szCs w:val="24"/>
          <w:lang w:val="en-US"/>
        </w:rPr>
      </w:pPr>
    </w:p>
    <w:p w14:paraId="661DB751" w14:textId="77777777" w:rsidR="00C54AA3" w:rsidRPr="00C93EF0" w:rsidRDefault="00C54AA3" w:rsidP="00C54AA3">
      <w:pPr>
        <w:jc w:val="center"/>
        <w:rPr>
          <w:b/>
          <w:color w:val="000000" w:themeColor="text1"/>
          <w:sz w:val="24"/>
          <w:szCs w:val="24"/>
          <w:lang w:val="en-US"/>
        </w:rPr>
      </w:pPr>
    </w:p>
    <w:p w14:paraId="1D0E9CFB" w14:textId="77777777" w:rsidR="00C54AA3" w:rsidRPr="00C93EF0" w:rsidRDefault="00C54AA3" w:rsidP="00C54AA3">
      <w:pPr>
        <w:jc w:val="center"/>
        <w:rPr>
          <w:b/>
          <w:color w:val="000000" w:themeColor="text1"/>
          <w:sz w:val="24"/>
          <w:szCs w:val="24"/>
          <w:lang w:val="en-US"/>
        </w:rPr>
      </w:pPr>
    </w:p>
    <w:p w14:paraId="54A91B01" w14:textId="77777777" w:rsidR="00C54AA3" w:rsidRPr="00C93EF0" w:rsidRDefault="00C54AA3" w:rsidP="00C54AA3">
      <w:pPr>
        <w:jc w:val="center"/>
        <w:rPr>
          <w:b/>
          <w:color w:val="000000" w:themeColor="text1"/>
          <w:sz w:val="24"/>
          <w:szCs w:val="24"/>
          <w:lang w:val="en-US"/>
        </w:rPr>
      </w:pPr>
    </w:p>
    <w:p w14:paraId="767DDCB0" w14:textId="77777777" w:rsidR="00C54AA3" w:rsidRPr="00C93EF0" w:rsidRDefault="00C54AA3" w:rsidP="00C54AA3">
      <w:pPr>
        <w:jc w:val="center"/>
        <w:rPr>
          <w:b/>
          <w:color w:val="000000" w:themeColor="text1"/>
          <w:sz w:val="24"/>
          <w:szCs w:val="24"/>
          <w:lang w:val="en-US"/>
        </w:rPr>
      </w:pPr>
    </w:p>
    <w:p w14:paraId="55883848" w14:textId="77777777" w:rsidR="00C54AA3" w:rsidRPr="00C93EF0" w:rsidRDefault="00C54AA3" w:rsidP="00C54AA3">
      <w:pPr>
        <w:jc w:val="center"/>
        <w:rPr>
          <w:b/>
          <w:color w:val="000000" w:themeColor="text1"/>
          <w:sz w:val="24"/>
          <w:szCs w:val="24"/>
          <w:lang w:val="en-US"/>
        </w:rPr>
      </w:pPr>
    </w:p>
    <w:p w14:paraId="65E4152B" w14:textId="77777777" w:rsidR="00C54AA3" w:rsidRPr="00C93EF0" w:rsidRDefault="00C54AA3" w:rsidP="00C54AA3">
      <w:pPr>
        <w:jc w:val="center"/>
        <w:rPr>
          <w:b/>
          <w:color w:val="000000" w:themeColor="text1"/>
          <w:sz w:val="24"/>
          <w:szCs w:val="24"/>
          <w:lang w:val="en-US"/>
        </w:rPr>
      </w:pPr>
    </w:p>
    <w:p w14:paraId="7A0D0BDA" w14:textId="77777777" w:rsidR="00C54AA3" w:rsidRPr="00C93EF0" w:rsidRDefault="00C54AA3" w:rsidP="00C54AA3">
      <w:pPr>
        <w:jc w:val="center"/>
        <w:rPr>
          <w:b/>
          <w:color w:val="000000" w:themeColor="text1"/>
          <w:sz w:val="24"/>
          <w:szCs w:val="24"/>
          <w:lang w:val="en-US"/>
        </w:rPr>
      </w:pPr>
    </w:p>
    <w:p w14:paraId="618CA65A" w14:textId="77777777" w:rsidR="00C54AA3" w:rsidRPr="00C93EF0" w:rsidRDefault="00C54AA3" w:rsidP="00C54AA3">
      <w:pPr>
        <w:jc w:val="center"/>
        <w:rPr>
          <w:b/>
          <w:color w:val="000000" w:themeColor="text1"/>
          <w:sz w:val="24"/>
          <w:szCs w:val="24"/>
          <w:lang w:val="en-US"/>
        </w:rPr>
      </w:pPr>
    </w:p>
    <w:p w14:paraId="6BD6A3C8" w14:textId="77777777" w:rsidR="00C54AA3" w:rsidRPr="00C93EF0" w:rsidRDefault="00C54AA3" w:rsidP="00C54AA3">
      <w:pPr>
        <w:jc w:val="center"/>
        <w:rPr>
          <w:b/>
          <w:color w:val="000000" w:themeColor="text1"/>
          <w:sz w:val="24"/>
          <w:szCs w:val="24"/>
          <w:lang w:val="en-US"/>
        </w:rPr>
      </w:pPr>
    </w:p>
    <w:p w14:paraId="24562EBD" w14:textId="77777777" w:rsidR="00C54AA3" w:rsidRPr="00C93EF0" w:rsidRDefault="00C54AA3" w:rsidP="00C54AA3">
      <w:pPr>
        <w:jc w:val="center"/>
        <w:rPr>
          <w:b/>
          <w:color w:val="000000" w:themeColor="text1"/>
          <w:sz w:val="24"/>
          <w:szCs w:val="24"/>
          <w:lang w:val="en-US"/>
        </w:rPr>
      </w:pPr>
    </w:p>
    <w:p w14:paraId="194BBE89" w14:textId="77777777" w:rsidR="00C54AA3" w:rsidRPr="00C93EF0" w:rsidRDefault="00C54AA3" w:rsidP="00C54AA3">
      <w:pPr>
        <w:jc w:val="center"/>
        <w:rPr>
          <w:b/>
          <w:color w:val="000000" w:themeColor="text1"/>
          <w:sz w:val="24"/>
          <w:szCs w:val="24"/>
          <w:lang w:val="en-US"/>
        </w:rPr>
      </w:pPr>
    </w:p>
    <w:p w14:paraId="09D95840" w14:textId="77777777" w:rsidR="00C54AA3" w:rsidRPr="00C93EF0" w:rsidRDefault="00C54AA3" w:rsidP="00C54AA3">
      <w:pPr>
        <w:jc w:val="center"/>
        <w:rPr>
          <w:b/>
          <w:color w:val="000000" w:themeColor="text1"/>
          <w:sz w:val="24"/>
          <w:szCs w:val="24"/>
          <w:lang w:val="en-US"/>
        </w:rPr>
      </w:pPr>
    </w:p>
    <w:p w14:paraId="721B57DA" w14:textId="77777777" w:rsidR="00C54AA3" w:rsidRPr="00C93EF0" w:rsidRDefault="00C54AA3" w:rsidP="00C54AA3">
      <w:pPr>
        <w:jc w:val="center"/>
        <w:rPr>
          <w:b/>
          <w:color w:val="000000" w:themeColor="text1"/>
          <w:sz w:val="24"/>
          <w:szCs w:val="24"/>
          <w:lang w:val="en-US"/>
        </w:rPr>
      </w:pPr>
    </w:p>
    <w:p w14:paraId="1E0646C6" w14:textId="77777777" w:rsidR="00C54AA3" w:rsidRPr="00C93EF0" w:rsidRDefault="00C54AA3" w:rsidP="00C54AA3">
      <w:pPr>
        <w:jc w:val="center"/>
        <w:rPr>
          <w:b/>
          <w:color w:val="000000" w:themeColor="text1"/>
          <w:sz w:val="28"/>
          <w:szCs w:val="28"/>
          <w:lang w:val="en-US"/>
        </w:rPr>
      </w:pPr>
      <w:r w:rsidRPr="00C93EF0">
        <w:rPr>
          <w:b/>
          <w:color w:val="000000" w:themeColor="text1"/>
          <w:sz w:val="28"/>
          <w:szCs w:val="28"/>
          <w:lang w:val="en-US"/>
        </w:rPr>
        <w:t>REQUEST FOR PRP FOR</w:t>
      </w:r>
    </w:p>
    <w:p w14:paraId="71D5E814" w14:textId="77777777" w:rsidR="00C54AA3" w:rsidRPr="00C93EF0" w:rsidRDefault="00C54AA3" w:rsidP="00C54AA3">
      <w:pPr>
        <w:jc w:val="center"/>
        <w:rPr>
          <w:b/>
          <w:color w:val="000000" w:themeColor="text1"/>
          <w:sz w:val="28"/>
          <w:szCs w:val="28"/>
          <w:lang w:val="en-US"/>
        </w:rPr>
      </w:pPr>
    </w:p>
    <w:p w14:paraId="3635326A" w14:textId="77777777" w:rsidR="00C54AA3" w:rsidRPr="00C93EF0" w:rsidRDefault="00C54AA3" w:rsidP="00C54AA3">
      <w:pPr>
        <w:jc w:val="center"/>
        <w:rPr>
          <w:b/>
          <w:color w:val="000000" w:themeColor="text1"/>
          <w:sz w:val="28"/>
          <w:szCs w:val="28"/>
          <w:lang w:val="en-US"/>
        </w:rPr>
      </w:pPr>
      <w:r w:rsidRPr="00C93EF0">
        <w:rPr>
          <w:b/>
          <w:color w:val="000000" w:themeColor="text1"/>
          <w:sz w:val="28"/>
          <w:szCs w:val="28"/>
          <w:lang w:val="en-US"/>
        </w:rPr>
        <w:t>THE SECOND STAGE</w:t>
      </w:r>
    </w:p>
    <w:p w14:paraId="31DBDCC2" w14:textId="77777777" w:rsidR="00C54AA3" w:rsidRPr="00C93EF0" w:rsidRDefault="00C54AA3" w:rsidP="00C54AA3">
      <w:pPr>
        <w:jc w:val="center"/>
        <w:rPr>
          <w:b/>
          <w:color w:val="000000" w:themeColor="text1"/>
          <w:sz w:val="28"/>
          <w:szCs w:val="28"/>
          <w:lang w:val="en-US"/>
        </w:rPr>
      </w:pPr>
    </w:p>
    <w:p w14:paraId="5AB0C68E" w14:textId="77777777" w:rsidR="00C54AA3" w:rsidRPr="00C93EF0" w:rsidRDefault="00C54AA3" w:rsidP="00C54AA3">
      <w:pPr>
        <w:jc w:val="center"/>
        <w:rPr>
          <w:b/>
          <w:color w:val="000000" w:themeColor="text1"/>
          <w:sz w:val="28"/>
          <w:szCs w:val="28"/>
          <w:lang w:val="en-US"/>
        </w:rPr>
      </w:pPr>
      <w:r w:rsidRPr="00C93EF0">
        <w:rPr>
          <w:b/>
          <w:color w:val="000000" w:themeColor="text1"/>
          <w:sz w:val="28"/>
          <w:szCs w:val="28"/>
          <w:lang w:val="en-US"/>
        </w:rPr>
        <w:t>23 April 2018</w:t>
      </w:r>
    </w:p>
    <w:p w14:paraId="4ABE2BBF" w14:textId="77777777" w:rsidR="00C54AA3" w:rsidRPr="00C93EF0" w:rsidRDefault="00C54AA3" w:rsidP="00C54AA3">
      <w:pPr>
        <w:jc w:val="center"/>
        <w:rPr>
          <w:b/>
          <w:color w:val="000000" w:themeColor="text1"/>
          <w:sz w:val="28"/>
          <w:szCs w:val="28"/>
          <w:lang w:val="en-US"/>
        </w:rPr>
      </w:pPr>
    </w:p>
    <w:p w14:paraId="7CA12962" w14:textId="77777777" w:rsidR="00C54AA3" w:rsidRPr="00C93EF0" w:rsidRDefault="00C54AA3" w:rsidP="00C54AA3">
      <w:pPr>
        <w:jc w:val="center"/>
        <w:rPr>
          <w:b/>
          <w:color w:val="000000" w:themeColor="text1"/>
          <w:sz w:val="28"/>
          <w:szCs w:val="28"/>
          <w:lang w:val="en-US"/>
        </w:rPr>
      </w:pPr>
    </w:p>
    <w:p w14:paraId="4DBD7D20" w14:textId="77777777" w:rsidR="00C54AA3" w:rsidRPr="00C93EF0" w:rsidRDefault="00C54AA3" w:rsidP="00C54AA3">
      <w:pPr>
        <w:jc w:val="center"/>
        <w:rPr>
          <w:b/>
          <w:color w:val="000000" w:themeColor="text1"/>
          <w:sz w:val="28"/>
          <w:szCs w:val="28"/>
          <w:lang w:val="en-US"/>
        </w:rPr>
      </w:pPr>
    </w:p>
    <w:p w14:paraId="79761D72" w14:textId="77777777" w:rsidR="00C54AA3" w:rsidRPr="00C93EF0" w:rsidRDefault="00C54AA3" w:rsidP="00C54AA3">
      <w:pPr>
        <w:jc w:val="center"/>
        <w:rPr>
          <w:b/>
          <w:color w:val="000000" w:themeColor="text1"/>
          <w:sz w:val="28"/>
          <w:szCs w:val="28"/>
          <w:lang w:val="en-US"/>
        </w:rPr>
      </w:pPr>
    </w:p>
    <w:p w14:paraId="4354A30A" w14:textId="77777777" w:rsidR="00C54AA3" w:rsidRPr="00C93EF0" w:rsidRDefault="00C54AA3" w:rsidP="00C54AA3">
      <w:pPr>
        <w:jc w:val="center"/>
        <w:rPr>
          <w:b/>
          <w:color w:val="000000" w:themeColor="text1"/>
          <w:sz w:val="28"/>
          <w:szCs w:val="28"/>
          <w:lang w:val="en-US"/>
        </w:rPr>
      </w:pPr>
    </w:p>
    <w:p w14:paraId="20FF7D98" w14:textId="77777777" w:rsidR="00C54AA3" w:rsidRPr="00C93EF0" w:rsidRDefault="00C54AA3" w:rsidP="00C54AA3">
      <w:pPr>
        <w:jc w:val="center"/>
        <w:rPr>
          <w:b/>
          <w:color w:val="000000" w:themeColor="text1"/>
          <w:sz w:val="28"/>
          <w:szCs w:val="28"/>
          <w:lang w:val="en-US"/>
        </w:rPr>
      </w:pPr>
    </w:p>
    <w:p w14:paraId="0481E439" w14:textId="77777777" w:rsidR="00C54AA3" w:rsidRPr="00C93EF0" w:rsidRDefault="00C54AA3" w:rsidP="00C54AA3">
      <w:pPr>
        <w:jc w:val="center"/>
        <w:rPr>
          <w:b/>
          <w:color w:val="000000" w:themeColor="text1"/>
          <w:sz w:val="28"/>
          <w:szCs w:val="28"/>
          <w:lang w:val="en-US"/>
        </w:rPr>
      </w:pPr>
    </w:p>
    <w:p w14:paraId="061D146F" w14:textId="77777777" w:rsidR="00C54AA3" w:rsidRPr="00C93EF0" w:rsidRDefault="00C54AA3" w:rsidP="00C54AA3">
      <w:pPr>
        <w:jc w:val="center"/>
        <w:rPr>
          <w:b/>
          <w:color w:val="000000" w:themeColor="text1"/>
          <w:sz w:val="28"/>
          <w:szCs w:val="28"/>
          <w:lang w:val="en-US"/>
        </w:rPr>
      </w:pPr>
    </w:p>
    <w:p w14:paraId="24A5A2DE" w14:textId="77777777" w:rsidR="00C54AA3" w:rsidRPr="00C93EF0" w:rsidRDefault="00C54AA3" w:rsidP="00C54AA3">
      <w:pPr>
        <w:jc w:val="center"/>
        <w:rPr>
          <w:b/>
          <w:color w:val="000000" w:themeColor="text1"/>
          <w:sz w:val="28"/>
          <w:szCs w:val="28"/>
          <w:lang w:val="en-US"/>
        </w:rPr>
      </w:pPr>
    </w:p>
    <w:p w14:paraId="0165EF80" w14:textId="77777777" w:rsidR="00C54AA3" w:rsidRPr="00C93EF0" w:rsidRDefault="00C54AA3" w:rsidP="00C54AA3">
      <w:pPr>
        <w:jc w:val="center"/>
        <w:rPr>
          <w:b/>
          <w:color w:val="000000" w:themeColor="text1"/>
          <w:sz w:val="24"/>
          <w:szCs w:val="24"/>
          <w:lang w:val="en-US"/>
        </w:rPr>
      </w:pPr>
      <w:r w:rsidRPr="00C93EF0">
        <w:rPr>
          <w:b/>
          <w:color w:val="000000" w:themeColor="text1"/>
          <w:sz w:val="24"/>
          <w:szCs w:val="24"/>
          <w:lang w:val="en-US"/>
        </w:rPr>
        <w:t xml:space="preserve">PREPARED JOINTLY BY </w:t>
      </w:r>
    </w:p>
    <w:p w14:paraId="3EA1B49A" w14:textId="77777777" w:rsidR="00C54AA3" w:rsidRPr="00C93EF0" w:rsidRDefault="00C54AA3" w:rsidP="00C54AA3">
      <w:pPr>
        <w:jc w:val="center"/>
        <w:rPr>
          <w:color w:val="000000" w:themeColor="text1"/>
          <w:lang w:val="en-US" w:eastAsia="zh-CN"/>
        </w:rPr>
      </w:pPr>
      <w:r w:rsidRPr="00C93EF0">
        <w:rPr>
          <w:b/>
          <w:color w:val="000000" w:themeColor="text1"/>
          <w:sz w:val="24"/>
          <w:szCs w:val="24"/>
          <w:lang w:val="en-US"/>
        </w:rPr>
        <w:t>UNDP &amp; NOO (WITH INPUTS BY ITALY)</w:t>
      </w:r>
    </w:p>
    <w:p w14:paraId="5C9A4D23" w14:textId="77777777" w:rsidR="00C54AA3" w:rsidRPr="00C93EF0" w:rsidRDefault="00C54AA3" w:rsidP="00C54AA3">
      <w:pPr>
        <w:jc w:val="left"/>
        <w:rPr>
          <w:color w:val="000000" w:themeColor="text1"/>
          <w:lang w:val="en-US" w:eastAsia="zh-CN"/>
        </w:rPr>
      </w:pPr>
    </w:p>
    <w:p w14:paraId="268E312D" w14:textId="77777777" w:rsidR="00C54AA3" w:rsidRPr="00C93EF0" w:rsidRDefault="00C54AA3" w:rsidP="00C54AA3">
      <w:pPr>
        <w:jc w:val="left"/>
        <w:rPr>
          <w:color w:val="000000" w:themeColor="text1"/>
          <w:lang w:val="en-US" w:eastAsia="zh-CN"/>
        </w:rPr>
      </w:pPr>
    </w:p>
    <w:p w14:paraId="38014FAF" w14:textId="77777777" w:rsidR="00C54AA3" w:rsidRPr="00C93EF0" w:rsidRDefault="00C54AA3" w:rsidP="00C54AA3">
      <w:pPr>
        <w:jc w:val="left"/>
        <w:rPr>
          <w:color w:val="000000" w:themeColor="text1"/>
          <w:lang w:val="en-US" w:eastAsia="zh-CN"/>
        </w:rPr>
      </w:pPr>
    </w:p>
    <w:p w14:paraId="255AB93A" w14:textId="77777777" w:rsidR="00C54AA3" w:rsidRPr="00C93EF0" w:rsidRDefault="00C54AA3" w:rsidP="00C54AA3">
      <w:pPr>
        <w:jc w:val="left"/>
        <w:rPr>
          <w:color w:val="000000" w:themeColor="text1"/>
          <w:lang w:val="en-US" w:eastAsia="zh-CN"/>
        </w:rPr>
      </w:pPr>
    </w:p>
    <w:p w14:paraId="2480B8F1" w14:textId="77777777" w:rsidR="00C54AA3" w:rsidRPr="00C93EF0" w:rsidRDefault="00C54AA3" w:rsidP="00C54AA3">
      <w:pPr>
        <w:jc w:val="left"/>
        <w:rPr>
          <w:color w:val="000000" w:themeColor="text1"/>
          <w:lang w:val="en-US" w:eastAsia="zh-CN"/>
        </w:rPr>
      </w:pPr>
    </w:p>
    <w:p w14:paraId="7943CB57" w14:textId="77777777" w:rsidR="00C54AA3" w:rsidRPr="00C93EF0" w:rsidRDefault="00C54AA3" w:rsidP="00C54AA3">
      <w:pPr>
        <w:jc w:val="left"/>
        <w:rPr>
          <w:color w:val="000000" w:themeColor="text1"/>
          <w:lang w:val="en-US" w:eastAsia="zh-CN"/>
        </w:rPr>
      </w:pPr>
      <w:r w:rsidRPr="00C93EF0">
        <w:rPr>
          <w:color w:val="000000" w:themeColor="text1"/>
          <w:lang w:val="en-US" w:eastAsia="zh-CN"/>
        </w:rPr>
        <w:br w:type="page"/>
      </w:r>
    </w:p>
    <w:p w14:paraId="38DCC7FC" w14:textId="77777777" w:rsidR="00C54AA3" w:rsidRPr="00C93EF0" w:rsidRDefault="00C54AA3" w:rsidP="00C54AA3">
      <w:pPr>
        <w:jc w:val="left"/>
        <w:rPr>
          <w:color w:val="000000" w:themeColor="text1"/>
          <w:lang w:val="en-US" w:eastAsia="zh-CN"/>
        </w:rPr>
      </w:pPr>
    </w:p>
    <w:p w14:paraId="08F0E04C" w14:textId="77777777" w:rsidR="00C54AA3" w:rsidRPr="00C93EF0" w:rsidRDefault="00C54AA3" w:rsidP="00C54AA3">
      <w:pPr>
        <w:keepNext/>
        <w:tabs>
          <w:tab w:val="left" w:pos="720"/>
          <w:tab w:val="right" w:pos="9360"/>
        </w:tabs>
        <w:autoSpaceDE w:val="0"/>
        <w:autoSpaceDN w:val="0"/>
        <w:adjustRightInd w:val="0"/>
        <w:rPr>
          <w:rFonts w:eastAsia="SimSun"/>
          <w:color w:val="000000" w:themeColor="text1"/>
          <w:sz w:val="24"/>
          <w:szCs w:val="24"/>
          <w:lang w:val="en-US" w:eastAsia="zh-CN"/>
        </w:rPr>
      </w:pPr>
      <w:r w:rsidRPr="00C93EF0">
        <w:rPr>
          <w:rFonts w:eastAsia="SimSun"/>
          <w:b/>
          <w:color w:val="000000" w:themeColor="text1"/>
          <w:sz w:val="24"/>
          <w:szCs w:val="24"/>
          <w:lang w:val="en-US" w:eastAsia="zh-CN"/>
        </w:rPr>
        <w:t>1.</w:t>
      </w:r>
      <w:r w:rsidRPr="00C93EF0">
        <w:rPr>
          <w:rFonts w:eastAsia="SimSun"/>
          <w:b/>
          <w:color w:val="000000" w:themeColor="text1"/>
          <w:sz w:val="24"/>
          <w:szCs w:val="24"/>
          <w:lang w:val="en-US" w:eastAsia="zh-CN"/>
        </w:rPr>
        <w:tab/>
      </w:r>
      <w:r w:rsidRPr="00C93EF0">
        <w:rPr>
          <w:b/>
          <w:color w:val="000000" w:themeColor="text1"/>
          <w:sz w:val="24"/>
          <w:szCs w:val="24"/>
          <w:lang w:val="en-US"/>
        </w:rPr>
        <w:t>Description of the current progress in implementation of the overall stage I of the HPMP</w:t>
      </w:r>
      <w:r w:rsidRPr="00C93EF0">
        <w:rPr>
          <w:rFonts w:eastAsia="SimSun"/>
          <w:b/>
          <w:color w:val="000000" w:themeColor="text1"/>
          <w:sz w:val="24"/>
          <w:szCs w:val="24"/>
          <w:lang w:val="en-US" w:eastAsia="zh-CN"/>
        </w:rPr>
        <w:tab/>
      </w:r>
    </w:p>
    <w:p w14:paraId="1BD97D9B" w14:textId="77777777" w:rsidR="00C54AA3" w:rsidRPr="00C93EF0" w:rsidRDefault="00C54AA3" w:rsidP="00C54AA3">
      <w:pPr>
        <w:rPr>
          <w:rFonts w:eastAsia="SimSun"/>
          <w:color w:val="000000" w:themeColor="text1"/>
          <w:sz w:val="24"/>
          <w:szCs w:val="24"/>
          <w:lang w:val="en-US" w:eastAsia="zh-CN"/>
        </w:rPr>
      </w:pPr>
    </w:p>
    <w:p w14:paraId="01B46D6B" w14:textId="77777777" w:rsidR="00C54AA3" w:rsidRPr="00C93EF0" w:rsidRDefault="00C54AA3" w:rsidP="00C54AA3">
      <w:pPr>
        <w:rPr>
          <w:rFonts w:eastAsia="SimSun"/>
          <w:color w:val="000000" w:themeColor="text1"/>
          <w:sz w:val="24"/>
          <w:szCs w:val="24"/>
          <w:lang w:val="en-US" w:eastAsia="zh-CN"/>
        </w:rPr>
      </w:pPr>
      <w:r w:rsidRPr="00C93EF0">
        <w:rPr>
          <w:rFonts w:eastAsia="SimSun"/>
          <w:color w:val="000000" w:themeColor="text1"/>
          <w:sz w:val="24"/>
          <w:szCs w:val="24"/>
          <w:lang w:val="en-US" w:eastAsia="zh-CN"/>
        </w:rPr>
        <w:t>As part of stage 1, the following main achievements have been reached:</w:t>
      </w:r>
    </w:p>
    <w:p w14:paraId="01D647A4" w14:textId="77777777" w:rsidR="00C54AA3" w:rsidRPr="00C93EF0" w:rsidRDefault="00C54AA3" w:rsidP="00C54AA3">
      <w:pPr>
        <w:numPr>
          <w:ilvl w:val="0"/>
          <w:numId w:val="35"/>
        </w:numPr>
        <w:jc w:val="left"/>
        <w:rPr>
          <w:rFonts w:eastAsia="SimSun"/>
          <w:color w:val="000000" w:themeColor="text1"/>
          <w:sz w:val="24"/>
          <w:szCs w:val="24"/>
          <w:lang w:val="en-US" w:eastAsia="zh-CN"/>
        </w:rPr>
      </w:pPr>
      <w:r w:rsidRPr="00C93EF0">
        <w:rPr>
          <w:rFonts w:eastAsia="SimSun"/>
          <w:color w:val="000000" w:themeColor="text1"/>
          <w:sz w:val="24"/>
          <w:szCs w:val="24"/>
          <w:lang w:val="en-US" w:eastAsia="zh-CN"/>
        </w:rPr>
        <w:t>Legislation is in place allowing for effective HCFC phase-out programme. It is complemented by guidelines, such as the one on Hydrocarbons which has been published by Ghana EPA and emphasizes the requirements for a secure use of flammable refrigerants.</w:t>
      </w:r>
    </w:p>
    <w:p w14:paraId="148700AD" w14:textId="77777777" w:rsidR="00C54AA3" w:rsidRPr="00C93EF0" w:rsidRDefault="00C54AA3" w:rsidP="00C54AA3">
      <w:pPr>
        <w:numPr>
          <w:ilvl w:val="0"/>
          <w:numId w:val="35"/>
        </w:numPr>
        <w:jc w:val="left"/>
        <w:rPr>
          <w:rFonts w:eastAsia="SimSun"/>
          <w:color w:val="000000" w:themeColor="text1"/>
          <w:sz w:val="24"/>
          <w:szCs w:val="24"/>
          <w:lang w:val="en-US" w:eastAsia="zh-CN"/>
        </w:rPr>
      </w:pPr>
      <w:r w:rsidRPr="00C93EF0">
        <w:rPr>
          <w:rFonts w:eastAsia="SimSun"/>
          <w:color w:val="000000" w:themeColor="text1"/>
          <w:sz w:val="24"/>
          <w:szCs w:val="24"/>
          <w:lang w:val="en-US" w:eastAsia="zh-CN"/>
        </w:rPr>
        <w:t>Refrigeration centres of excellence have been established, with the necessary training equipment, in 3 cities of Ghana – Accra, Kumasi and Takoradi, located at training institutes – covering the main geographic regions of Ghana. Coupled with the training that was provided to the master trainers with the support of the government of Italy, this offers a solid basis for the training of refrigeration technicians that have been conducted under Stage 1.</w:t>
      </w:r>
    </w:p>
    <w:p w14:paraId="1A31A9C3" w14:textId="77777777" w:rsidR="00C54AA3" w:rsidRPr="00C93EF0" w:rsidRDefault="00C54AA3" w:rsidP="00C54AA3">
      <w:pPr>
        <w:numPr>
          <w:ilvl w:val="0"/>
          <w:numId w:val="35"/>
        </w:numPr>
        <w:jc w:val="left"/>
        <w:rPr>
          <w:rFonts w:eastAsia="SimSun"/>
          <w:color w:val="000000" w:themeColor="text1"/>
          <w:sz w:val="24"/>
          <w:szCs w:val="24"/>
          <w:lang w:val="en-US" w:eastAsia="zh-CN"/>
        </w:rPr>
      </w:pPr>
      <w:r w:rsidRPr="00C93EF0">
        <w:rPr>
          <w:rFonts w:eastAsia="SimSun"/>
          <w:color w:val="000000" w:themeColor="text1"/>
          <w:sz w:val="24"/>
          <w:szCs w:val="24"/>
          <w:lang w:val="en-US" w:eastAsia="zh-CN"/>
        </w:rPr>
        <w:t>As part of the Refrigerant Recovery Recycling (RRR) Project, eleven centres have been specifically inspected, trained and certified to be allowed to safely convert AC equipment from HCFCs to Hydrocarbon alternatives, as part of the overall strategic priority of the country in favor of natural refrigerants. These centres have documented these retrofit operations and ensured appropriate labelling of equipment - they received financial support for these operations under the RRR programme of the HPMP. A total of 4,441 A/C units containing 7,878 kg of R22 were retrofitted in 2017, as an example.</w:t>
      </w:r>
    </w:p>
    <w:p w14:paraId="7E4A638A" w14:textId="77777777" w:rsidR="00C54AA3" w:rsidRPr="00C93EF0" w:rsidRDefault="00C54AA3" w:rsidP="00C54AA3">
      <w:pPr>
        <w:numPr>
          <w:ilvl w:val="0"/>
          <w:numId w:val="35"/>
        </w:numPr>
        <w:jc w:val="left"/>
        <w:rPr>
          <w:rFonts w:eastAsia="SimSun"/>
          <w:color w:val="000000" w:themeColor="text1"/>
          <w:sz w:val="24"/>
          <w:szCs w:val="24"/>
          <w:lang w:val="en-US" w:eastAsia="zh-CN"/>
        </w:rPr>
      </w:pPr>
      <w:r w:rsidRPr="00C93EF0">
        <w:rPr>
          <w:rFonts w:eastAsia="SimSun"/>
          <w:color w:val="000000" w:themeColor="text1"/>
          <w:sz w:val="24"/>
          <w:szCs w:val="24"/>
          <w:lang w:val="en-US" w:eastAsia="zh-CN"/>
        </w:rPr>
        <w:t>End users such as food storage companies (equipped with cold storage) have received incentives for safe retrofits of their facilities to HCFC alternatives. 4 companies were identified and supported with their conversion in 2017.</w:t>
      </w:r>
    </w:p>
    <w:p w14:paraId="06D99AA5" w14:textId="77777777" w:rsidR="00C54AA3" w:rsidRPr="00C93EF0" w:rsidRDefault="00C54AA3" w:rsidP="00C54AA3">
      <w:pPr>
        <w:numPr>
          <w:ilvl w:val="0"/>
          <w:numId w:val="35"/>
        </w:numPr>
        <w:jc w:val="left"/>
        <w:rPr>
          <w:rFonts w:eastAsia="SimSun"/>
          <w:color w:val="000000" w:themeColor="text1"/>
          <w:sz w:val="24"/>
          <w:szCs w:val="24"/>
          <w:lang w:val="en-US" w:eastAsia="zh-CN"/>
        </w:rPr>
      </w:pPr>
      <w:r w:rsidRPr="00C93EF0">
        <w:rPr>
          <w:rFonts w:eastAsia="SimSun"/>
          <w:color w:val="000000" w:themeColor="text1"/>
          <w:sz w:val="24"/>
          <w:szCs w:val="24"/>
          <w:lang w:val="en-US" w:eastAsia="zh-CN"/>
        </w:rPr>
        <w:t>Customs Division of the Ghana Revenue Authority has received new identifier equipment and training has been initiated to upgrade the customs’ capacity to deal with HCFC imports and ensure border controls as per Ghanaian law and the Montreal Protocol obligations. 224 customs officers were trained in 2017.</w:t>
      </w:r>
    </w:p>
    <w:p w14:paraId="650E506E" w14:textId="77777777" w:rsidR="00C54AA3" w:rsidRPr="00C93EF0" w:rsidRDefault="00C54AA3" w:rsidP="00C54AA3">
      <w:pPr>
        <w:rPr>
          <w:rFonts w:eastAsia="SimSun"/>
          <w:color w:val="000000" w:themeColor="text1"/>
          <w:sz w:val="24"/>
          <w:szCs w:val="24"/>
          <w:lang w:val="en-US" w:eastAsia="zh-CN"/>
        </w:rPr>
      </w:pPr>
    </w:p>
    <w:p w14:paraId="71307768" w14:textId="77777777" w:rsidR="00C54AA3" w:rsidRPr="00C93EF0" w:rsidRDefault="00C54AA3" w:rsidP="00C54AA3">
      <w:pPr>
        <w:jc w:val="left"/>
        <w:rPr>
          <w:rFonts w:eastAsia="SimSun"/>
          <w:color w:val="000000" w:themeColor="text1"/>
          <w:sz w:val="24"/>
          <w:szCs w:val="24"/>
          <w:lang w:val="en-US" w:eastAsia="zh-CN"/>
        </w:rPr>
      </w:pPr>
      <w:r w:rsidRPr="00C93EF0">
        <w:rPr>
          <w:rFonts w:eastAsia="SimSun"/>
          <w:color w:val="000000" w:themeColor="text1"/>
          <w:sz w:val="24"/>
          <w:szCs w:val="24"/>
          <w:lang w:val="en-US" w:eastAsia="zh-CN"/>
        </w:rPr>
        <w:t>In addition to the successful phase-out achieved by the Ghanaian HPMP team, the conditions have been assembled to act quickly on new Montreal Protocol obligations – related both to HFC phase-down as per the Kigali amendment and energy efficiency. Ghana completed an HFC survey with the support of the Climate and Clean Air Coalition and UNDP – the first such survey in Africa. It also recently received approval for support by the KCEP and will continue complementing the HPMP funding to achieve its obligations under the Protocol.</w:t>
      </w:r>
    </w:p>
    <w:p w14:paraId="6B61BCC0" w14:textId="77777777" w:rsidR="00C54AA3" w:rsidRPr="00C93EF0" w:rsidRDefault="00C54AA3" w:rsidP="00C54AA3">
      <w:pPr>
        <w:jc w:val="left"/>
        <w:rPr>
          <w:rFonts w:eastAsia="SimSun"/>
          <w:color w:val="000000" w:themeColor="text1"/>
          <w:sz w:val="24"/>
          <w:szCs w:val="24"/>
          <w:lang w:val="en-US" w:eastAsia="zh-CN"/>
        </w:rPr>
      </w:pPr>
    </w:p>
    <w:p w14:paraId="1F930837" w14:textId="77777777" w:rsidR="00C54AA3" w:rsidRPr="00C93EF0" w:rsidRDefault="00C54AA3" w:rsidP="00C54AA3">
      <w:pPr>
        <w:rPr>
          <w:rFonts w:eastAsia="SimSun"/>
          <w:b/>
          <w:color w:val="000000" w:themeColor="text1"/>
          <w:lang w:val="en-US" w:eastAsia="zh-CN"/>
        </w:rPr>
      </w:pPr>
      <w:r w:rsidRPr="00C93EF0">
        <w:rPr>
          <w:rFonts w:eastAsia="SimSun"/>
          <w:b/>
          <w:color w:val="000000" w:themeColor="text1"/>
          <w:lang w:val="en-US" w:eastAsia="zh-CN"/>
        </w:rPr>
        <w:t>2. Overall Strategy</w:t>
      </w:r>
    </w:p>
    <w:p w14:paraId="66AEE033" w14:textId="77777777" w:rsidR="00C54AA3" w:rsidRPr="00C93EF0" w:rsidRDefault="00C54AA3" w:rsidP="00C54AA3">
      <w:pPr>
        <w:rPr>
          <w:rFonts w:eastAsia="SimSun"/>
          <w:b/>
          <w:color w:val="000000" w:themeColor="text1"/>
          <w:lang w:val="en-US" w:eastAsia="zh-CN"/>
        </w:rPr>
      </w:pPr>
    </w:p>
    <w:p w14:paraId="5DDBE389" w14:textId="77777777" w:rsidR="00C54AA3" w:rsidRPr="00C93EF0" w:rsidRDefault="00C54AA3" w:rsidP="00C54AA3">
      <w:pPr>
        <w:rPr>
          <w:color w:val="000000" w:themeColor="text1"/>
          <w:u w:val="single"/>
          <w:lang w:val="en-US"/>
        </w:rPr>
      </w:pPr>
      <w:r w:rsidRPr="00C93EF0">
        <w:rPr>
          <w:rFonts w:eastAsia="SimSun"/>
          <w:color w:val="000000" w:themeColor="text1"/>
          <w:u w:val="single"/>
          <w:lang w:val="en-US" w:eastAsia="zh-CN"/>
        </w:rPr>
        <w:t xml:space="preserve">2.1 </w:t>
      </w:r>
      <w:r w:rsidRPr="00C93EF0">
        <w:rPr>
          <w:color w:val="000000" w:themeColor="text1"/>
          <w:u w:val="single"/>
          <w:lang w:val="en-US"/>
        </w:rPr>
        <w:t>Brief overview of the current HCFC consumption by substance and distribution by sector/subsector, with a short analysis and explanation of the consumption trend</w:t>
      </w:r>
    </w:p>
    <w:p w14:paraId="57B4E4E5" w14:textId="77777777" w:rsidR="00C54AA3" w:rsidRPr="00C93EF0" w:rsidRDefault="00C54AA3" w:rsidP="00C54AA3">
      <w:pPr>
        <w:rPr>
          <w:color w:val="000000" w:themeColor="text1"/>
          <w:lang w:val="en-US"/>
        </w:rPr>
      </w:pPr>
    </w:p>
    <w:tbl>
      <w:tblPr>
        <w:tblW w:w="5377" w:type="pct"/>
        <w:tblCellSpacing w:w="0" w:type="dxa"/>
        <w:tblBorders>
          <w:top w:val="single" w:sz="6" w:space="0" w:color="F4F4F4"/>
          <w:left w:val="single" w:sz="6" w:space="0" w:color="F4F4F4"/>
          <w:bottom w:val="single" w:sz="6" w:space="0" w:color="F4F4F4"/>
          <w:right w:val="single" w:sz="6" w:space="0" w:color="F4F4F4"/>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731"/>
        <w:gridCol w:w="904"/>
        <w:gridCol w:w="904"/>
        <w:gridCol w:w="904"/>
        <w:gridCol w:w="904"/>
        <w:gridCol w:w="904"/>
        <w:gridCol w:w="904"/>
        <w:gridCol w:w="904"/>
        <w:gridCol w:w="1101"/>
        <w:gridCol w:w="1674"/>
      </w:tblGrid>
      <w:tr w:rsidR="00C93EF0" w:rsidRPr="00C93EF0" w14:paraId="0D96CDAD" w14:textId="77777777" w:rsidTr="007010F9">
        <w:trPr>
          <w:trHeight w:val="699"/>
          <w:tblHeader/>
          <w:tblCellSpacing w:w="0" w:type="dxa"/>
        </w:trPr>
        <w:tc>
          <w:tcPr>
            <w:tcW w:w="1580" w:type="dxa"/>
            <w:tcBorders>
              <w:top w:val="nil"/>
              <w:left w:val="single" w:sz="2" w:space="0" w:color="F4F4F4"/>
              <w:bottom w:val="single" w:sz="12" w:space="0" w:color="F4F4F4"/>
              <w:right w:val="single" w:sz="6" w:space="0" w:color="F4F4F4"/>
            </w:tcBorders>
            <w:shd w:val="clear" w:color="auto" w:fill="FFFFFF"/>
            <w:tcMar>
              <w:top w:w="120" w:type="dxa"/>
              <w:left w:w="120" w:type="dxa"/>
              <w:bottom w:w="120" w:type="dxa"/>
              <w:right w:w="450" w:type="dxa"/>
            </w:tcMar>
            <w:vAlign w:val="bottom"/>
            <w:hideMark/>
          </w:tcPr>
          <w:p w14:paraId="51BE1522" w14:textId="77777777" w:rsidR="00C54AA3" w:rsidRPr="00C93EF0" w:rsidRDefault="00C54AA3" w:rsidP="007010F9">
            <w:pPr>
              <w:rPr>
                <w:rFonts w:ascii="Helvetica" w:hAnsi="Helvetica"/>
                <w:b/>
                <w:bCs/>
                <w:color w:val="000000" w:themeColor="text1"/>
                <w:sz w:val="21"/>
                <w:szCs w:val="21"/>
                <w:lang w:val="en-US"/>
              </w:rPr>
            </w:pPr>
            <w:r w:rsidRPr="00C93EF0">
              <w:rPr>
                <w:rFonts w:ascii="Helvetica" w:hAnsi="Helvetica"/>
                <w:b/>
                <w:bCs/>
                <w:color w:val="000000" w:themeColor="text1"/>
                <w:sz w:val="21"/>
                <w:szCs w:val="21"/>
                <w:lang w:val="en-US"/>
              </w:rPr>
              <w:t>Annex Group Name</w:t>
            </w:r>
          </w:p>
        </w:tc>
        <w:tc>
          <w:tcPr>
            <w:tcW w:w="826" w:type="dxa"/>
            <w:tcBorders>
              <w:top w:val="nil"/>
              <w:left w:val="single" w:sz="2" w:space="0" w:color="F4F4F4"/>
              <w:bottom w:val="single" w:sz="12" w:space="0" w:color="F4F4F4"/>
              <w:right w:val="single" w:sz="6" w:space="0" w:color="F4F4F4"/>
            </w:tcBorders>
            <w:shd w:val="clear" w:color="auto" w:fill="FFFFFF"/>
            <w:tcMar>
              <w:top w:w="120" w:type="dxa"/>
              <w:left w:w="120" w:type="dxa"/>
              <w:bottom w:w="120" w:type="dxa"/>
              <w:right w:w="450" w:type="dxa"/>
            </w:tcMar>
            <w:vAlign w:val="bottom"/>
            <w:hideMark/>
          </w:tcPr>
          <w:p w14:paraId="043DA16E" w14:textId="77777777" w:rsidR="00C54AA3" w:rsidRPr="00C93EF0" w:rsidRDefault="00C54AA3" w:rsidP="007010F9">
            <w:pPr>
              <w:rPr>
                <w:rFonts w:ascii="Helvetica" w:hAnsi="Helvetica"/>
                <w:b/>
                <w:bCs/>
                <w:color w:val="000000" w:themeColor="text1"/>
                <w:sz w:val="21"/>
                <w:szCs w:val="21"/>
                <w:lang w:val="en-US"/>
              </w:rPr>
            </w:pPr>
            <w:r w:rsidRPr="00C93EF0">
              <w:rPr>
                <w:rFonts w:ascii="Helvetica" w:hAnsi="Helvetica"/>
                <w:b/>
                <w:bCs/>
                <w:color w:val="000000" w:themeColor="text1"/>
                <w:sz w:val="21"/>
                <w:szCs w:val="21"/>
                <w:lang w:val="en-US"/>
              </w:rPr>
              <w:t>2010</w:t>
            </w:r>
          </w:p>
        </w:tc>
        <w:tc>
          <w:tcPr>
            <w:tcW w:w="826" w:type="dxa"/>
            <w:tcBorders>
              <w:top w:val="nil"/>
              <w:left w:val="single" w:sz="2" w:space="0" w:color="F4F4F4"/>
              <w:bottom w:val="single" w:sz="12" w:space="0" w:color="F4F4F4"/>
              <w:right w:val="single" w:sz="6" w:space="0" w:color="F4F4F4"/>
            </w:tcBorders>
            <w:shd w:val="clear" w:color="auto" w:fill="FFFFFF"/>
            <w:tcMar>
              <w:top w:w="120" w:type="dxa"/>
              <w:left w:w="120" w:type="dxa"/>
              <w:bottom w:w="120" w:type="dxa"/>
              <w:right w:w="450" w:type="dxa"/>
            </w:tcMar>
            <w:vAlign w:val="bottom"/>
            <w:hideMark/>
          </w:tcPr>
          <w:p w14:paraId="4B66B7E6" w14:textId="77777777" w:rsidR="00C54AA3" w:rsidRPr="00C93EF0" w:rsidRDefault="00C54AA3" w:rsidP="007010F9">
            <w:pPr>
              <w:rPr>
                <w:rFonts w:ascii="Helvetica" w:hAnsi="Helvetica"/>
                <w:b/>
                <w:bCs/>
                <w:color w:val="000000" w:themeColor="text1"/>
                <w:sz w:val="21"/>
                <w:szCs w:val="21"/>
                <w:lang w:val="en-US"/>
              </w:rPr>
            </w:pPr>
            <w:r w:rsidRPr="00C93EF0">
              <w:rPr>
                <w:rFonts w:ascii="Helvetica" w:hAnsi="Helvetica"/>
                <w:b/>
                <w:bCs/>
                <w:color w:val="000000" w:themeColor="text1"/>
                <w:sz w:val="21"/>
                <w:szCs w:val="21"/>
                <w:lang w:val="en-US"/>
              </w:rPr>
              <w:t>2011</w:t>
            </w:r>
          </w:p>
        </w:tc>
        <w:tc>
          <w:tcPr>
            <w:tcW w:w="826" w:type="dxa"/>
            <w:tcBorders>
              <w:top w:val="nil"/>
              <w:left w:val="single" w:sz="2" w:space="0" w:color="F4F4F4"/>
              <w:bottom w:val="single" w:sz="12" w:space="0" w:color="F4F4F4"/>
              <w:right w:val="single" w:sz="6" w:space="0" w:color="F4F4F4"/>
            </w:tcBorders>
            <w:shd w:val="clear" w:color="auto" w:fill="FFFFFF"/>
            <w:tcMar>
              <w:top w:w="120" w:type="dxa"/>
              <w:left w:w="120" w:type="dxa"/>
              <w:bottom w:w="120" w:type="dxa"/>
              <w:right w:w="450" w:type="dxa"/>
            </w:tcMar>
            <w:vAlign w:val="bottom"/>
            <w:hideMark/>
          </w:tcPr>
          <w:p w14:paraId="3EA9E293" w14:textId="77777777" w:rsidR="00C54AA3" w:rsidRPr="00C93EF0" w:rsidRDefault="00C54AA3" w:rsidP="007010F9">
            <w:pPr>
              <w:rPr>
                <w:rFonts w:ascii="Helvetica" w:hAnsi="Helvetica"/>
                <w:b/>
                <w:bCs/>
                <w:color w:val="000000" w:themeColor="text1"/>
                <w:sz w:val="21"/>
                <w:szCs w:val="21"/>
                <w:lang w:val="en-US"/>
              </w:rPr>
            </w:pPr>
            <w:r w:rsidRPr="00C93EF0">
              <w:rPr>
                <w:rFonts w:ascii="Helvetica" w:hAnsi="Helvetica"/>
                <w:b/>
                <w:bCs/>
                <w:color w:val="000000" w:themeColor="text1"/>
                <w:sz w:val="21"/>
                <w:szCs w:val="21"/>
                <w:lang w:val="en-US"/>
              </w:rPr>
              <w:t>2012</w:t>
            </w:r>
          </w:p>
        </w:tc>
        <w:tc>
          <w:tcPr>
            <w:tcW w:w="826" w:type="dxa"/>
            <w:tcBorders>
              <w:top w:val="nil"/>
              <w:left w:val="single" w:sz="2" w:space="0" w:color="F4F4F4"/>
              <w:bottom w:val="single" w:sz="12" w:space="0" w:color="F4F4F4"/>
              <w:right w:val="single" w:sz="6" w:space="0" w:color="F4F4F4"/>
            </w:tcBorders>
            <w:shd w:val="clear" w:color="auto" w:fill="FFFFFF"/>
            <w:tcMar>
              <w:top w:w="120" w:type="dxa"/>
              <w:left w:w="120" w:type="dxa"/>
              <w:bottom w:w="120" w:type="dxa"/>
              <w:right w:w="450" w:type="dxa"/>
            </w:tcMar>
            <w:vAlign w:val="bottom"/>
            <w:hideMark/>
          </w:tcPr>
          <w:p w14:paraId="1665EA16" w14:textId="77777777" w:rsidR="00C54AA3" w:rsidRPr="00C93EF0" w:rsidRDefault="00C54AA3" w:rsidP="007010F9">
            <w:pPr>
              <w:rPr>
                <w:rFonts w:ascii="Helvetica" w:hAnsi="Helvetica"/>
                <w:b/>
                <w:bCs/>
                <w:color w:val="000000" w:themeColor="text1"/>
                <w:sz w:val="21"/>
                <w:szCs w:val="21"/>
                <w:lang w:val="en-US"/>
              </w:rPr>
            </w:pPr>
            <w:r w:rsidRPr="00C93EF0">
              <w:rPr>
                <w:rFonts w:ascii="Helvetica" w:hAnsi="Helvetica"/>
                <w:b/>
                <w:bCs/>
                <w:color w:val="000000" w:themeColor="text1"/>
                <w:sz w:val="21"/>
                <w:szCs w:val="21"/>
                <w:lang w:val="en-US"/>
              </w:rPr>
              <w:t>2013</w:t>
            </w:r>
          </w:p>
        </w:tc>
        <w:tc>
          <w:tcPr>
            <w:tcW w:w="826" w:type="dxa"/>
            <w:tcBorders>
              <w:top w:val="nil"/>
              <w:left w:val="single" w:sz="2" w:space="0" w:color="F4F4F4"/>
              <w:bottom w:val="single" w:sz="12" w:space="0" w:color="F4F4F4"/>
              <w:right w:val="single" w:sz="6" w:space="0" w:color="F4F4F4"/>
            </w:tcBorders>
            <w:shd w:val="clear" w:color="auto" w:fill="FFFFFF"/>
            <w:tcMar>
              <w:top w:w="120" w:type="dxa"/>
              <w:left w:w="120" w:type="dxa"/>
              <w:bottom w:w="120" w:type="dxa"/>
              <w:right w:w="450" w:type="dxa"/>
            </w:tcMar>
            <w:vAlign w:val="bottom"/>
            <w:hideMark/>
          </w:tcPr>
          <w:p w14:paraId="5ED208CF" w14:textId="77777777" w:rsidR="00C54AA3" w:rsidRPr="00C93EF0" w:rsidRDefault="00C54AA3" w:rsidP="007010F9">
            <w:pPr>
              <w:rPr>
                <w:rFonts w:ascii="Helvetica" w:hAnsi="Helvetica"/>
                <w:b/>
                <w:bCs/>
                <w:color w:val="000000" w:themeColor="text1"/>
                <w:sz w:val="21"/>
                <w:szCs w:val="21"/>
                <w:lang w:val="en-US"/>
              </w:rPr>
            </w:pPr>
            <w:r w:rsidRPr="00C93EF0">
              <w:rPr>
                <w:rFonts w:ascii="Helvetica" w:hAnsi="Helvetica"/>
                <w:b/>
                <w:bCs/>
                <w:color w:val="000000" w:themeColor="text1"/>
                <w:sz w:val="21"/>
                <w:szCs w:val="21"/>
                <w:lang w:val="en-US"/>
              </w:rPr>
              <w:t>2014</w:t>
            </w:r>
          </w:p>
        </w:tc>
        <w:tc>
          <w:tcPr>
            <w:tcW w:w="826" w:type="dxa"/>
            <w:tcBorders>
              <w:top w:val="nil"/>
              <w:left w:val="single" w:sz="2" w:space="0" w:color="F4F4F4"/>
              <w:bottom w:val="single" w:sz="12" w:space="0" w:color="F4F4F4"/>
              <w:right w:val="single" w:sz="6" w:space="0" w:color="F4F4F4"/>
            </w:tcBorders>
            <w:shd w:val="clear" w:color="auto" w:fill="FFFFFF"/>
            <w:tcMar>
              <w:top w:w="120" w:type="dxa"/>
              <w:left w:w="120" w:type="dxa"/>
              <w:bottom w:w="120" w:type="dxa"/>
              <w:right w:w="450" w:type="dxa"/>
            </w:tcMar>
            <w:vAlign w:val="bottom"/>
            <w:hideMark/>
          </w:tcPr>
          <w:p w14:paraId="3AA8DD98" w14:textId="77777777" w:rsidR="00C54AA3" w:rsidRPr="00C93EF0" w:rsidRDefault="00C54AA3" w:rsidP="007010F9">
            <w:pPr>
              <w:rPr>
                <w:rFonts w:ascii="Helvetica" w:hAnsi="Helvetica"/>
                <w:b/>
                <w:bCs/>
                <w:color w:val="000000" w:themeColor="text1"/>
                <w:sz w:val="21"/>
                <w:szCs w:val="21"/>
                <w:lang w:val="en-US"/>
              </w:rPr>
            </w:pPr>
            <w:r w:rsidRPr="00C93EF0">
              <w:rPr>
                <w:rFonts w:ascii="Helvetica" w:hAnsi="Helvetica"/>
                <w:b/>
                <w:bCs/>
                <w:color w:val="000000" w:themeColor="text1"/>
                <w:sz w:val="21"/>
                <w:szCs w:val="21"/>
                <w:lang w:val="en-US"/>
              </w:rPr>
              <w:t>2015</w:t>
            </w:r>
          </w:p>
        </w:tc>
        <w:tc>
          <w:tcPr>
            <w:tcW w:w="826" w:type="dxa"/>
            <w:tcBorders>
              <w:top w:val="nil"/>
              <w:left w:val="single" w:sz="2" w:space="0" w:color="F4F4F4"/>
              <w:bottom w:val="single" w:sz="12" w:space="0" w:color="F4F4F4"/>
              <w:right w:val="single" w:sz="6" w:space="0" w:color="F4F4F4"/>
            </w:tcBorders>
            <w:shd w:val="clear" w:color="auto" w:fill="FFFFFF"/>
            <w:tcMar>
              <w:top w:w="120" w:type="dxa"/>
              <w:left w:w="120" w:type="dxa"/>
              <w:bottom w:w="120" w:type="dxa"/>
              <w:right w:w="450" w:type="dxa"/>
            </w:tcMar>
            <w:vAlign w:val="bottom"/>
            <w:hideMark/>
          </w:tcPr>
          <w:p w14:paraId="7B49D560" w14:textId="77777777" w:rsidR="00C54AA3" w:rsidRPr="00C93EF0" w:rsidRDefault="00C54AA3" w:rsidP="007010F9">
            <w:pPr>
              <w:rPr>
                <w:rFonts w:ascii="Helvetica" w:hAnsi="Helvetica"/>
                <w:b/>
                <w:bCs/>
                <w:color w:val="000000" w:themeColor="text1"/>
                <w:sz w:val="21"/>
                <w:szCs w:val="21"/>
                <w:lang w:val="en-US"/>
              </w:rPr>
            </w:pPr>
            <w:r w:rsidRPr="00C93EF0">
              <w:rPr>
                <w:rFonts w:ascii="Helvetica" w:hAnsi="Helvetica"/>
                <w:b/>
                <w:bCs/>
                <w:color w:val="000000" w:themeColor="text1"/>
                <w:sz w:val="21"/>
                <w:szCs w:val="21"/>
                <w:lang w:val="en-US"/>
              </w:rPr>
              <w:t>2016</w:t>
            </w:r>
          </w:p>
        </w:tc>
        <w:tc>
          <w:tcPr>
            <w:tcW w:w="1006" w:type="dxa"/>
            <w:tcBorders>
              <w:top w:val="nil"/>
              <w:left w:val="single" w:sz="2" w:space="0" w:color="F4F4F4"/>
              <w:bottom w:val="single" w:sz="12" w:space="0" w:color="F4F4F4"/>
              <w:right w:val="single" w:sz="6" w:space="0" w:color="F4F4F4"/>
            </w:tcBorders>
            <w:shd w:val="clear" w:color="auto" w:fill="FFFFFF"/>
            <w:tcMar>
              <w:top w:w="120" w:type="dxa"/>
              <w:left w:w="120" w:type="dxa"/>
              <w:bottom w:w="120" w:type="dxa"/>
              <w:right w:w="450" w:type="dxa"/>
            </w:tcMar>
            <w:vAlign w:val="bottom"/>
            <w:hideMark/>
          </w:tcPr>
          <w:p w14:paraId="5A8BB6D0" w14:textId="77777777" w:rsidR="00C54AA3" w:rsidRPr="00C93EF0" w:rsidRDefault="00C54AA3" w:rsidP="007010F9">
            <w:pPr>
              <w:rPr>
                <w:rFonts w:ascii="Helvetica" w:hAnsi="Helvetica"/>
                <w:b/>
                <w:bCs/>
                <w:color w:val="000000" w:themeColor="text1"/>
                <w:sz w:val="21"/>
                <w:szCs w:val="21"/>
                <w:lang w:val="en-US"/>
              </w:rPr>
            </w:pPr>
            <w:r w:rsidRPr="00C93EF0">
              <w:rPr>
                <w:rFonts w:ascii="Helvetica" w:hAnsi="Helvetica"/>
                <w:b/>
                <w:bCs/>
                <w:color w:val="000000" w:themeColor="text1"/>
                <w:sz w:val="21"/>
                <w:szCs w:val="21"/>
                <w:lang w:val="en-US"/>
              </w:rPr>
              <w:t>2017 est.</w:t>
            </w:r>
          </w:p>
        </w:tc>
        <w:tc>
          <w:tcPr>
            <w:tcW w:w="1529" w:type="dxa"/>
            <w:tcBorders>
              <w:top w:val="nil"/>
              <w:left w:val="single" w:sz="2" w:space="0" w:color="F4F4F4"/>
              <w:bottom w:val="single" w:sz="12" w:space="0" w:color="F4F4F4"/>
              <w:right w:val="single" w:sz="2" w:space="0" w:color="F4F4F4"/>
            </w:tcBorders>
            <w:shd w:val="clear" w:color="auto" w:fill="FFFFFF"/>
            <w:tcMar>
              <w:top w:w="120" w:type="dxa"/>
              <w:left w:w="120" w:type="dxa"/>
              <w:bottom w:w="120" w:type="dxa"/>
              <w:right w:w="450" w:type="dxa"/>
            </w:tcMar>
            <w:vAlign w:val="bottom"/>
            <w:hideMark/>
          </w:tcPr>
          <w:p w14:paraId="3CF13BFA" w14:textId="77777777" w:rsidR="00C54AA3" w:rsidRPr="00C93EF0" w:rsidRDefault="00C54AA3" w:rsidP="007010F9">
            <w:pPr>
              <w:rPr>
                <w:rFonts w:ascii="Helvetica" w:hAnsi="Helvetica"/>
                <w:b/>
                <w:bCs/>
                <w:color w:val="000000" w:themeColor="text1"/>
                <w:sz w:val="21"/>
                <w:szCs w:val="21"/>
                <w:lang w:val="en-US"/>
              </w:rPr>
            </w:pPr>
            <w:r w:rsidRPr="00C93EF0">
              <w:rPr>
                <w:rFonts w:ascii="Helvetica" w:hAnsi="Helvetica"/>
                <w:b/>
                <w:bCs/>
                <w:color w:val="000000" w:themeColor="text1"/>
                <w:sz w:val="21"/>
                <w:szCs w:val="21"/>
                <w:lang w:val="en-US"/>
              </w:rPr>
              <w:t>Baseline</w:t>
            </w:r>
          </w:p>
        </w:tc>
      </w:tr>
      <w:tr w:rsidR="00C93EF0" w:rsidRPr="00C93EF0" w14:paraId="29DEA81B" w14:textId="77777777" w:rsidTr="007010F9">
        <w:trPr>
          <w:trHeight w:val="660"/>
          <w:tblCellSpacing w:w="0" w:type="dxa"/>
        </w:trPr>
        <w:tc>
          <w:tcPr>
            <w:tcW w:w="1580" w:type="dxa"/>
            <w:tcBorders>
              <w:top w:val="single" w:sz="6" w:space="0" w:color="F4F4F4"/>
              <w:left w:val="single" w:sz="2" w:space="0" w:color="F4F4F4"/>
              <w:bottom w:val="single" w:sz="2" w:space="0" w:color="F4F4F4"/>
              <w:right w:val="single" w:sz="6" w:space="0" w:color="F4F4F4"/>
            </w:tcBorders>
            <w:shd w:val="clear" w:color="auto" w:fill="FFFFFF"/>
            <w:tcMar>
              <w:top w:w="30" w:type="dxa"/>
              <w:left w:w="120" w:type="dxa"/>
              <w:bottom w:w="30" w:type="dxa"/>
              <w:right w:w="120" w:type="dxa"/>
            </w:tcMar>
            <w:vAlign w:val="center"/>
            <w:hideMark/>
          </w:tcPr>
          <w:p w14:paraId="6D5D0FE1" w14:textId="77777777" w:rsidR="00C54AA3" w:rsidRPr="00C93EF0" w:rsidRDefault="00C54AA3" w:rsidP="007010F9">
            <w:pPr>
              <w:rPr>
                <w:rFonts w:ascii="Helvetica" w:hAnsi="Helvetica"/>
                <w:color w:val="000000" w:themeColor="text1"/>
                <w:sz w:val="20"/>
                <w:szCs w:val="20"/>
                <w:lang w:val="en-US"/>
              </w:rPr>
            </w:pPr>
            <w:r w:rsidRPr="00C93EF0">
              <w:rPr>
                <w:rFonts w:ascii="Helvetica" w:hAnsi="Helvetica"/>
                <w:color w:val="000000" w:themeColor="text1"/>
                <w:sz w:val="20"/>
                <w:szCs w:val="20"/>
                <w:lang w:val="en-US"/>
              </w:rPr>
              <w:t>Hydrochlorofluorocarbons (HCFCs)</w:t>
            </w:r>
          </w:p>
        </w:tc>
        <w:tc>
          <w:tcPr>
            <w:tcW w:w="826" w:type="dxa"/>
            <w:tcBorders>
              <w:top w:val="single" w:sz="6" w:space="0" w:color="F4F4F4"/>
              <w:left w:val="single" w:sz="2" w:space="0" w:color="F4F4F4"/>
              <w:bottom w:val="single" w:sz="2" w:space="0" w:color="F4F4F4"/>
              <w:right w:val="single" w:sz="6" w:space="0" w:color="F4F4F4"/>
            </w:tcBorders>
            <w:shd w:val="clear" w:color="auto" w:fill="FFFFFF"/>
            <w:tcMar>
              <w:top w:w="30" w:type="dxa"/>
              <w:left w:w="120" w:type="dxa"/>
              <w:bottom w:w="30" w:type="dxa"/>
              <w:right w:w="120" w:type="dxa"/>
            </w:tcMar>
            <w:vAlign w:val="center"/>
            <w:hideMark/>
          </w:tcPr>
          <w:p w14:paraId="2637271F" w14:textId="77777777" w:rsidR="00C54AA3" w:rsidRPr="00C93EF0" w:rsidRDefault="00C54AA3" w:rsidP="007010F9">
            <w:pPr>
              <w:rPr>
                <w:rFonts w:ascii="Helvetica" w:hAnsi="Helvetica"/>
                <w:color w:val="000000" w:themeColor="text1"/>
                <w:sz w:val="20"/>
                <w:szCs w:val="20"/>
                <w:lang w:val="en-US"/>
              </w:rPr>
            </w:pPr>
            <w:r w:rsidRPr="00C93EF0">
              <w:rPr>
                <w:rFonts w:ascii="Helvetica" w:hAnsi="Helvetica"/>
                <w:color w:val="000000" w:themeColor="text1"/>
                <w:sz w:val="20"/>
                <w:szCs w:val="20"/>
                <w:lang w:val="en-US"/>
              </w:rPr>
              <w:t>37.2</w:t>
            </w:r>
          </w:p>
        </w:tc>
        <w:tc>
          <w:tcPr>
            <w:tcW w:w="826" w:type="dxa"/>
            <w:tcBorders>
              <w:top w:val="single" w:sz="6" w:space="0" w:color="F4F4F4"/>
              <w:left w:val="single" w:sz="2" w:space="0" w:color="F4F4F4"/>
              <w:bottom w:val="single" w:sz="2" w:space="0" w:color="F4F4F4"/>
              <w:right w:val="single" w:sz="6" w:space="0" w:color="F4F4F4"/>
            </w:tcBorders>
            <w:shd w:val="clear" w:color="auto" w:fill="FFFFFF"/>
            <w:tcMar>
              <w:top w:w="30" w:type="dxa"/>
              <w:left w:w="120" w:type="dxa"/>
              <w:bottom w:w="30" w:type="dxa"/>
              <w:right w:w="120" w:type="dxa"/>
            </w:tcMar>
            <w:vAlign w:val="center"/>
            <w:hideMark/>
          </w:tcPr>
          <w:p w14:paraId="2CE497D2" w14:textId="77777777" w:rsidR="00C54AA3" w:rsidRPr="00C93EF0" w:rsidRDefault="00C54AA3" w:rsidP="007010F9">
            <w:pPr>
              <w:rPr>
                <w:rFonts w:ascii="Helvetica" w:hAnsi="Helvetica"/>
                <w:color w:val="000000" w:themeColor="text1"/>
                <w:sz w:val="20"/>
                <w:szCs w:val="20"/>
                <w:lang w:val="en-US"/>
              </w:rPr>
            </w:pPr>
            <w:r w:rsidRPr="00C93EF0">
              <w:rPr>
                <w:rFonts w:ascii="Helvetica" w:hAnsi="Helvetica"/>
                <w:color w:val="000000" w:themeColor="text1"/>
                <w:sz w:val="20"/>
                <w:szCs w:val="20"/>
                <w:lang w:val="en-US"/>
              </w:rPr>
              <w:t>30.71</w:t>
            </w:r>
          </w:p>
        </w:tc>
        <w:tc>
          <w:tcPr>
            <w:tcW w:w="826" w:type="dxa"/>
            <w:tcBorders>
              <w:top w:val="single" w:sz="6" w:space="0" w:color="F4F4F4"/>
              <w:left w:val="single" w:sz="2" w:space="0" w:color="F4F4F4"/>
              <w:bottom w:val="single" w:sz="2" w:space="0" w:color="F4F4F4"/>
              <w:right w:val="single" w:sz="6" w:space="0" w:color="F4F4F4"/>
            </w:tcBorders>
            <w:shd w:val="clear" w:color="auto" w:fill="FFFFFF"/>
            <w:tcMar>
              <w:top w:w="30" w:type="dxa"/>
              <w:left w:w="120" w:type="dxa"/>
              <w:bottom w:w="30" w:type="dxa"/>
              <w:right w:w="120" w:type="dxa"/>
            </w:tcMar>
            <w:vAlign w:val="center"/>
            <w:hideMark/>
          </w:tcPr>
          <w:p w14:paraId="58A118AC" w14:textId="77777777" w:rsidR="00C54AA3" w:rsidRPr="00C93EF0" w:rsidRDefault="00C54AA3" w:rsidP="007010F9">
            <w:pPr>
              <w:rPr>
                <w:rFonts w:ascii="Helvetica" w:hAnsi="Helvetica"/>
                <w:color w:val="000000" w:themeColor="text1"/>
                <w:sz w:val="20"/>
                <w:szCs w:val="20"/>
                <w:lang w:val="en-US"/>
              </w:rPr>
            </w:pPr>
            <w:r w:rsidRPr="00C93EF0">
              <w:rPr>
                <w:rFonts w:ascii="Helvetica" w:hAnsi="Helvetica"/>
                <w:color w:val="000000" w:themeColor="text1"/>
                <w:sz w:val="20"/>
                <w:szCs w:val="20"/>
                <w:lang w:val="en-US"/>
              </w:rPr>
              <w:t>27.19</w:t>
            </w:r>
          </w:p>
        </w:tc>
        <w:tc>
          <w:tcPr>
            <w:tcW w:w="826" w:type="dxa"/>
            <w:tcBorders>
              <w:top w:val="single" w:sz="6" w:space="0" w:color="F4F4F4"/>
              <w:left w:val="single" w:sz="2" w:space="0" w:color="F4F4F4"/>
              <w:bottom w:val="single" w:sz="2" w:space="0" w:color="F4F4F4"/>
              <w:right w:val="single" w:sz="6" w:space="0" w:color="F4F4F4"/>
            </w:tcBorders>
            <w:shd w:val="clear" w:color="auto" w:fill="FFFFFF"/>
            <w:tcMar>
              <w:top w:w="30" w:type="dxa"/>
              <w:left w:w="120" w:type="dxa"/>
              <w:bottom w:w="30" w:type="dxa"/>
              <w:right w:w="120" w:type="dxa"/>
            </w:tcMar>
            <w:vAlign w:val="center"/>
            <w:hideMark/>
          </w:tcPr>
          <w:p w14:paraId="373C5FF8" w14:textId="77777777" w:rsidR="00C54AA3" w:rsidRPr="00C93EF0" w:rsidRDefault="00C54AA3" w:rsidP="007010F9">
            <w:pPr>
              <w:rPr>
                <w:rFonts w:ascii="Helvetica" w:hAnsi="Helvetica"/>
                <w:color w:val="000000" w:themeColor="text1"/>
                <w:sz w:val="20"/>
                <w:szCs w:val="20"/>
                <w:lang w:val="en-US"/>
              </w:rPr>
            </w:pPr>
            <w:r w:rsidRPr="00C93EF0">
              <w:rPr>
                <w:rFonts w:ascii="Helvetica" w:hAnsi="Helvetica"/>
                <w:color w:val="000000" w:themeColor="text1"/>
                <w:sz w:val="20"/>
                <w:szCs w:val="20"/>
                <w:lang w:val="en-US"/>
              </w:rPr>
              <w:t>25.39</w:t>
            </w:r>
          </w:p>
        </w:tc>
        <w:tc>
          <w:tcPr>
            <w:tcW w:w="826" w:type="dxa"/>
            <w:tcBorders>
              <w:top w:val="single" w:sz="6" w:space="0" w:color="F4F4F4"/>
              <w:left w:val="single" w:sz="2" w:space="0" w:color="F4F4F4"/>
              <w:bottom w:val="single" w:sz="2" w:space="0" w:color="F4F4F4"/>
              <w:right w:val="single" w:sz="6" w:space="0" w:color="F4F4F4"/>
            </w:tcBorders>
            <w:shd w:val="clear" w:color="auto" w:fill="FFFFFF"/>
            <w:tcMar>
              <w:top w:w="30" w:type="dxa"/>
              <w:left w:w="120" w:type="dxa"/>
              <w:bottom w:w="30" w:type="dxa"/>
              <w:right w:w="120" w:type="dxa"/>
            </w:tcMar>
            <w:vAlign w:val="center"/>
            <w:hideMark/>
          </w:tcPr>
          <w:p w14:paraId="223A6CA3" w14:textId="77777777" w:rsidR="00C54AA3" w:rsidRPr="00C93EF0" w:rsidRDefault="00C54AA3" w:rsidP="007010F9">
            <w:pPr>
              <w:rPr>
                <w:rFonts w:ascii="Helvetica" w:hAnsi="Helvetica"/>
                <w:color w:val="000000" w:themeColor="text1"/>
                <w:sz w:val="20"/>
                <w:szCs w:val="20"/>
                <w:lang w:val="en-US"/>
              </w:rPr>
            </w:pPr>
            <w:r w:rsidRPr="00C93EF0">
              <w:rPr>
                <w:rFonts w:ascii="Helvetica" w:hAnsi="Helvetica"/>
                <w:color w:val="000000" w:themeColor="text1"/>
                <w:sz w:val="20"/>
                <w:szCs w:val="20"/>
                <w:lang w:val="en-US"/>
              </w:rPr>
              <w:t>23.34</w:t>
            </w:r>
          </w:p>
        </w:tc>
        <w:tc>
          <w:tcPr>
            <w:tcW w:w="826" w:type="dxa"/>
            <w:tcBorders>
              <w:top w:val="single" w:sz="6" w:space="0" w:color="F4F4F4"/>
              <w:left w:val="single" w:sz="2" w:space="0" w:color="F4F4F4"/>
              <w:bottom w:val="single" w:sz="2" w:space="0" w:color="F4F4F4"/>
              <w:right w:val="single" w:sz="6" w:space="0" w:color="F4F4F4"/>
            </w:tcBorders>
            <w:shd w:val="clear" w:color="auto" w:fill="FFFFFF"/>
            <w:tcMar>
              <w:top w:w="30" w:type="dxa"/>
              <w:left w:w="120" w:type="dxa"/>
              <w:bottom w:w="30" w:type="dxa"/>
              <w:right w:w="120" w:type="dxa"/>
            </w:tcMar>
            <w:vAlign w:val="center"/>
            <w:hideMark/>
          </w:tcPr>
          <w:p w14:paraId="36665DE4" w14:textId="77777777" w:rsidR="00C54AA3" w:rsidRPr="00C93EF0" w:rsidRDefault="00C54AA3" w:rsidP="007010F9">
            <w:pPr>
              <w:rPr>
                <w:rFonts w:ascii="Helvetica" w:hAnsi="Helvetica"/>
                <w:color w:val="000000" w:themeColor="text1"/>
                <w:sz w:val="20"/>
                <w:szCs w:val="20"/>
                <w:lang w:val="en-US"/>
              </w:rPr>
            </w:pPr>
            <w:r w:rsidRPr="00C93EF0">
              <w:rPr>
                <w:rFonts w:ascii="Helvetica" w:hAnsi="Helvetica"/>
                <w:color w:val="000000" w:themeColor="text1"/>
                <w:sz w:val="20"/>
                <w:szCs w:val="20"/>
                <w:lang w:val="en-US"/>
              </w:rPr>
              <w:t>20.41</w:t>
            </w:r>
          </w:p>
        </w:tc>
        <w:tc>
          <w:tcPr>
            <w:tcW w:w="826" w:type="dxa"/>
            <w:tcBorders>
              <w:top w:val="single" w:sz="6" w:space="0" w:color="F4F4F4"/>
              <w:left w:val="single" w:sz="2" w:space="0" w:color="F4F4F4"/>
              <w:bottom w:val="single" w:sz="2" w:space="0" w:color="F4F4F4"/>
              <w:right w:val="single" w:sz="6" w:space="0" w:color="F4F4F4"/>
            </w:tcBorders>
            <w:shd w:val="clear" w:color="auto" w:fill="FFFFFF"/>
            <w:tcMar>
              <w:top w:w="30" w:type="dxa"/>
              <w:left w:w="120" w:type="dxa"/>
              <w:bottom w:w="30" w:type="dxa"/>
              <w:right w:w="120" w:type="dxa"/>
            </w:tcMar>
            <w:vAlign w:val="center"/>
            <w:hideMark/>
          </w:tcPr>
          <w:p w14:paraId="102CC1E8" w14:textId="77777777" w:rsidR="00C54AA3" w:rsidRPr="00C93EF0" w:rsidRDefault="00C54AA3" w:rsidP="007010F9">
            <w:pPr>
              <w:rPr>
                <w:rFonts w:ascii="Helvetica" w:hAnsi="Helvetica"/>
                <w:color w:val="000000" w:themeColor="text1"/>
                <w:sz w:val="20"/>
                <w:szCs w:val="20"/>
                <w:lang w:val="en-US"/>
              </w:rPr>
            </w:pPr>
            <w:r w:rsidRPr="00C93EF0">
              <w:rPr>
                <w:rFonts w:ascii="Helvetica" w:hAnsi="Helvetica"/>
                <w:color w:val="000000" w:themeColor="text1"/>
                <w:sz w:val="20"/>
                <w:szCs w:val="20"/>
                <w:lang w:val="en-US"/>
              </w:rPr>
              <w:t>18.54</w:t>
            </w:r>
          </w:p>
        </w:tc>
        <w:tc>
          <w:tcPr>
            <w:tcW w:w="1006" w:type="dxa"/>
            <w:tcBorders>
              <w:top w:val="single" w:sz="6" w:space="0" w:color="F4F4F4"/>
              <w:left w:val="single" w:sz="2" w:space="0" w:color="F4F4F4"/>
              <w:bottom w:val="single" w:sz="2" w:space="0" w:color="F4F4F4"/>
              <w:right w:val="single" w:sz="6" w:space="0" w:color="F4F4F4"/>
            </w:tcBorders>
            <w:shd w:val="clear" w:color="auto" w:fill="FFFFFF"/>
            <w:tcMar>
              <w:top w:w="30" w:type="dxa"/>
              <w:left w:w="120" w:type="dxa"/>
              <w:bottom w:w="30" w:type="dxa"/>
              <w:right w:w="120" w:type="dxa"/>
            </w:tcMar>
            <w:vAlign w:val="center"/>
            <w:hideMark/>
          </w:tcPr>
          <w:p w14:paraId="20179F19" w14:textId="77777777" w:rsidR="00C54AA3" w:rsidRPr="00C93EF0" w:rsidRDefault="00C54AA3" w:rsidP="007010F9">
            <w:pPr>
              <w:rPr>
                <w:rFonts w:ascii="Helvetica" w:hAnsi="Helvetica"/>
                <w:color w:val="000000" w:themeColor="text1"/>
                <w:sz w:val="20"/>
                <w:szCs w:val="20"/>
                <w:lang w:val="en-US"/>
              </w:rPr>
            </w:pPr>
            <w:r w:rsidRPr="00C93EF0">
              <w:rPr>
                <w:rFonts w:ascii="Helvetica" w:hAnsi="Helvetica"/>
                <w:color w:val="000000" w:themeColor="text1"/>
                <w:sz w:val="20"/>
                <w:szCs w:val="20"/>
                <w:lang w:val="en-US"/>
              </w:rPr>
              <w:t>19.52</w:t>
            </w:r>
          </w:p>
        </w:tc>
        <w:tc>
          <w:tcPr>
            <w:tcW w:w="1529" w:type="dxa"/>
            <w:tcBorders>
              <w:top w:val="single" w:sz="6" w:space="0" w:color="F4F4F4"/>
              <w:left w:val="single" w:sz="2" w:space="0" w:color="F4F4F4"/>
              <w:bottom w:val="single" w:sz="2" w:space="0" w:color="F4F4F4"/>
              <w:right w:val="single" w:sz="2" w:space="0" w:color="F4F4F4"/>
            </w:tcBorders>
            <w:shd w:val="clear" w:color="auto" w:fill="FFFFFF"/>
            <w:tcMar>
              <w:top w:w="30" w:type="dxa"/>
              <w:left w:w="120" w:type="dxa"/>
              <w:bottom w:w="30" w:type="dxa"/>
              <w:right w:w="120" w:type="dxa"/>
            </w:tcMar>
            <w:vAlign w:val="center"/>
            <w:hideMark/>
          </w:tcPr>
          <w:p w14:paraId="453F564D" w14:textId="77777777" w:rsidR="00C54AA3" w:rsidRPr="00C93EF0" w:rsidRDefault="00C54AA3" w:rsidP="007010F9">
            <w:pPr>
              <w:rPr>
                <w:rFonts w:ascii="Helvetica" w:hAnsi="Helvetica"/>
                <w:color w:val="000000" w:themeColor="text1"/>
                <w:sz w:val="20"/>
                <w:szCs w:val="20"/>
                <w:lang w:val="en-US"/>
              </w:rPr>
            </w:pPr>
            <w:r w:rsidRPr="00C93EF0">
              <w:rPr>
                <w:rFonts w:ascii="Helvetica" w:hAnsi="Helvetica"/>
                <w:color w:val="000000" w:themeColor="text1"/>
                <w:sz w:val="20"/>
                <w:szCs w:val="20"/>
                <w:lang w:val="en-US"/>
              </w:rPr>
              <w:t>57.3</w:t>
            </w:r>
          </w:p>
        </w:tc>
      </w:tr>
    </w:tbl>
    <w:p w14:paraId="5DE3EF5F" w14:textId="77777777" w:rsidR="00C54AA3" w:rsidRPr="00C93EF0" w:rsidRDefault="00C54AA3" w:rsidP="00C54AA3">
      <w:pPr>
        <w:keepNext/>
        <w:rPr>
          <w:color w:val="000000" w:themeColor="text1"/>
          <w:lang w:val="en-US"/>
        </w:rPr>
      </w:pPr>
    </w:p>
    <w:tbl>
      <w:tblPr>
        <w:tblW w:w="8960" w:type="dxa"/>
        <w:tblInd w:w="-5" w:type="dxa"/>
        <w:tblCellMar>
          <w:left w:w="70" w:type="dxa"/>
          <w:right w:w="70" w:type="dxa"/>
        </w:tblCellMar>
        <w:tblLook w:val="04A0" w:firstRow="1" w:lastRow="0" w:firstColumn="1" w:lastColumn="0" w:noHBand="0" w:noVBand="1"/>
      </w:tblPr>
      <w:tblGrid>
        <w:gridCol w:w="3220"/>
        <w:gridCol w:w="820"/>
        <w:gridCol w:w="820"/>
        <w:gridCol w:w="820"/>
        <w:gridCol w:w="820"/>
        <w:gridCol w:w="820"/>
        <w:gridCol w:w="820"/>
        <w:gridCol w:w="820"/>
      </w:tblGrid>
      <w:tr w:rsidR="00C93EF0" w:rsidRPr="00C93EF0" w14:paraId="7CE54DA9" w14:textId="77777777" w:rsidTr="007010F9">
        <w:trPr>
          <w:trHeight w:val="310"/>
        </w:trPr>
        <w:tc>
          <w:tcPr>
            <w:tcW w:w="3220" w:type="dxa"/>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0C62E801" w14:textId="77777777" w:rsidR="00C54AA3" w:rsidRPr="00C93EF0" w:rsidRDefault="00C54AA3" w:rsidP="007010F9">
            <w:pPr>
              <w:keepNext/>
              <w:jc w:val="left"/>
              <w:rPr>
                <w:b/>
                <w:bCs/>
                <w:color w:val="000000" w:themeColor="text1"/>
                <w:sz w:val="20"/>
                <w:szCs w:val="20"/>
                <w:lang w:val="en-US"/>
              </w:rPr>
            </w:pPr>
            <w:r w:rsidRPr="00C93EF0">
              <w:rPr>
                <w:b/>
                <w:bCs/>
                <w:color w:val="000000" w:themeColor="text1"/>
                <w:sz w:val="20"/>
                <w:szCs w:val="20"/>
                <w:lang w:val="en-US"/>
              </w:rPr>
              <w:t>Year</w:t>
            </w:r>
          </w:p>
        </w:tc>
        <w:tc>
          <w:tcPr>
            <w:tcW w:w="820" w:type="dxa"/>
            <w:tcBorders>
              <w:top w:val="single" w:sz="4" w:space="0" w:color="auto"/>
              <w:left w:val="nil"/>
              <w:bottom w:val="single" w:sz="4" w:space="0" w:color="auto"/>
              <w:right w:val="single" w:sz="4" w:space="0" w:color="auto"/>
            </w:tcBorders>
            <w:shd w:val="clear" w:color="000000" w:fill="EBF1DE"/>
            <w:noWrap/>
            <w:vAlign w:val="bottom"/>
            <w:hideMark/>
          </w:tcPr>
          <w:p w14:paraId="496B35B2" w14:textId="77777777" w:rsidR="00C54AA3" w:rsidRPr="00C93EF0" w:rsidRDefault="00C54AA3" w:rsidP="007010F9">
            <w:pPr>
              <w:keepNext/>
              <w:jc w:val="center"/>
              <w:rPr>
                <w:b/>
                <w:bCs/>
                <w:color w:val="000000" w:themeColor="text1"/>
                <w:sz w:val="20"/>
                <w:szCs w:val="20"/>
                <w:lang w:val="en-US"/>
              </w:rPr>
            </w:pPr>
            <w:r w:rsidRPr="00C93EF0">
              <w:rPr>
                <w:b/>
                <w:bCs/>
                <w:color w:val="000000" w:themeColor="text1"/>
                <w:sz w:val="20"/>
                <w:szCs w:val="20"/>
                <w:lang w:val="en-US"/>
              </w:rPr>
              <w:t>2011</w:t>
            </w:r>
          </w:p>
        </w:tc>
        <w:tc>
          <w:tcPr>
            <w:tcW w:w="820" w:type="dxa"/>
            <w:tcBorders>
              <w:top w:val="single" w:sz="4" w:space="0" w:color="auto"/>
              <w:left w:val="nil"/>
              <w:bottom w:val="single" w:sz="4" w:space="0" w:color="auto"/>
              <w:right w:val="single" w:sz="4" w:space="0" w:color="auto"/>
            </w:tcBorders>
            <w:shd w:val="clear" w:color="000000" w:fill="EBF1DE"/>
            <w:noWrap/>
            <w:vAlign w:val="bottom"/>
            <w:hideMark/>
          </w:tcPr>
          <w:p w14:paraId="30F7C482" w14:textId="77777777" w:rsidR="00C54AA3" w:rsidRPr="00C93EF0" w:rsidRDefault="00C54AA3" w:rsidP="007010F9">
            <w:pPr>
              <w:keepNext/>
              <w:jc w:val="center"/>
              <w:rPr>
                <w:b/>
                <w:bCs/>
                <w:color w:val="000000" w:themeColor="text1"/>
                <w:sz w:val="20"/>
                <w:szCs w:val="20"/>
                <w:lang w:val="en-US"/>
              </w:rPr>
            </w:pPr>
            <w:r w:rsidRPr="00C93EF0">
              <w:rPr>
                <w:b/>
                <w:bCs/>
                <w:color w:val="000000" w:themeColor="text1"/>
                <w:sz w:val="20"/>
                <w:szCs w:val="20"/>
                <w:lang w:val="en-US"/>
              </w:rPr>
              <w:t>2012</w:t>
            </w:r>
          </w:p>
        </w:tc>
        <w:tc>
          <w:tcPr>
            <w:tcW w:w="820" w:type="dxa"/>
            <w:tcBorders>
              <w:top w:val="single" w:sz="4" w:space="0" w:color="auto"/>
              <w:left w:val="nil"/>
              <w:bottom w:val="single" w:sz="4" w:space="0" w:color="auto"/>
              <w:right w:val="single" w:sz="4" w:space="0" w:color="auto"/>
            </w:tcBorders>
            <w:shd w:val="clear" w:color="000000" w:fill="EBF1DE"/>
            <w:noWrap/>
            <w:vAlign w:val="bottom"/>
            <w:hideMark/>
          </w:tcPr>
          <w:p w14:paraId="2C3A76B6" w14:textId="77777777" w:rsidR="00C54AA3" w:rsidRPr="00C93EF0" w:rsidRDefault="00C54AA3" w:rsidP="007010F9">
            <w:pPr>
              <w:keepNext/>
              <w:jc w:val="center"/>
              <w:rPr>
                <w:b/>
                <w:bCs/>
                <w:color w:val="000000" w:themeColor="text1"/>
                <w:sz w:val="20"/>
                <w:szCs w:val="20"/>
                <w:lang w:val="en-US"/>
              </w:rPr>
            </w:pPr>
            <w:r w:rsidRPr="00C93EF0">
              <w:rPr>
                <w:b/>
                <w:bCs/>
                <w:color w:val="000000" w:themeColor="text1"/>
                <w:sz w:val="20"/>
                <w:szCs w:val="20"/>
                <w:lang w:val="en-US"/>
              </w:rPr>
              <w:t>2013</w:t>
            </w:r>
          </w:p>
        </w:tc>
        <w:tc>
          <w:tcPr>
            <w:tcW w:w="820" w:type="dxa"/>
            <w:tcBorders>
              <w:top w:val="single" w:sz="4" w:space="0" w:color="auto"/>
              <w:left w:val="nil"/>
              <w:bottom w:val="single" w:sz="4" w:space="0" w:color="auto"/>
              <w:right w:val="single" w:sz="4" w:space="0" w:color="auto"/>
            </w:tcBorders>
            <w:shd w:val="clear" w:color="000000" w:fill="EBF1DE"/>
            <w:noWrap/>
            <w:vAlign w:val="bottom"/>
            <w:hideMark/>
          </w:tcPr>
          <w:p w14:paraId="59E8E288" w14:textId="77777777" w:rsidR="00C54AA3" w:rsidRPr="00C93EF0" w:rsidRDefault="00C54AA3" w:rsidP="007010F9">
            <w:pPr>
              <w:keepNext/>
              <w:jc w:val="center"/>
              <w:rPr>
                <w:b/>
                <w:bCs/>
                <w:color w:val="000000" w:themeColor="text1"/>
                <w:sz w:val="20"/>
                <w:szCs w:val="20"/>
                <w:lang w:val="en-US"/>
              </w:rPr>
            </w:pPr>
            <w:r w:rsidRPr="00C93EF0">
              <w:rPr>
                <w:b/>
                <w:bCs/>
                <w:color w:val="000000" w:themeColor="text1"/>
                <w:sz w:val="20"/>
                <w:szCs w:val="20"/>
                <w:lang w:val="en-US"/>
              </w:rPr>
              <w:t>2014</w:t>
            </w:r>
          </w:p>
        </w:tc>
        <w:tc>
          <w:tcPr>
            <w:tcW w:w="820" w:type="dxa"/>
            <w:tcBorders>
              <w:top w:val="single" w:sz="4" w:space="0" w:color="auto"/>
              <w:left w:val="nil"/>
              <w:bottom w:val="single" w:sz="4" w:space="0" w:color="auto"/>
              <w:right w:val="single" w:sz="4" w:space="0" w:color="auto"/>
            </w:tcBorders>
            <w:shd w:val="clear" w:color="000000" w:fill="EBF1DE"/>
            <w:noWrap/>
            <w:vAlign w:val="bottom"/>
            <w:hideMark/>
          </w:tcPr>
          <w:p w14:paraId="56476102" w14:textId="77777777" w:rsidR="00C54AA3" w:rsidRPr="00C93EF0" w:rsidRDefault="00C54AA3" w:rsidP="007010F9">
            <w:pPr>
              <w:keepNext/>
              <w:jc w:val="center"/>
              <w:rPr>
                <w:b/>
                <w:bCs/>
                <w:color w:val="000000" w:themeColor="text1"/>
                <w:sz w:val="20"/>
                <w:szCs w:val="20"/>
                <w:lang w:val="en-US"/>
              </w:rPr>
            </w:pPr>
            <w:r w:rsidRPr="00C93EF0">
              <w:rPr>
                <w:b/>
                <w:bCs/>
                <w:color w:val="000000" w:themeColor="text1"/>
                <w:sz w:val="20"/>
                <w:szCs w:val="20"/>
                <w:lang w:val="en-US"/>
              </w:rPr>
              <w:t>2015</w:t>
            </w:r>
          </w:p>
        </w:tc>
        <w:tc>
          <w:tcPr>
            <w:tcW w:w="820" w:type="dxa"/>
            <w:tcBorders>
              <w:top w:val="single" w:sz="4" w:space="0" w:color="auto"/>
              <w:left w:val="nil"/>
              <w:bottom w:val="single" w:sz="4" w:space="0" w:color="auto"/>
              <w:right w:val="single" w:sz="4" w:space="0" w:color="auto"/>
            </w:tcBorders>
            <w:shd w:val="clear" w:color="000000" w:fill="EBF1DE"/>
            <w:noWrap/>
            <w:vAlign w:val="bottom"/>
            <w:hideMark/>
          </w:tcPr>
          <w:p w14:paraId="0B616F42" w14:textId="77777777" w:rsidR="00C54AA3" w:rsidRPr="00C93EF0" w:rsidRDefault="00C54AA3" w:rsidP="007010F9">
            <w:pPr>
              <w:keepNext/>
              <w:jc w:val="center"/>
              <w:rPr>
                <w:b/>
                <w:bCs/>
                <w:color w:val="000000" w:themeColor="text1"/>
                <w:sz w:val="20"/>
                <w:szCs w:val="20"/>
                <w:lang w:val="en-US"/>
              </w:rPr>
            </w:pPr>
            <w:r w:rsidRPr="00C93EF0">
              <w:rPr>
                <w:b/>
                <w:bCs/>
                <w:color w:val="000000" w:themeColor="text1"/>
                <w:sz w:val="20"/>
                <w:szCs w:val="20"/>
                <w:lang w:val="en-US"/>
              </w:rPr>
              <w:t>2016</w:t>
            </w:r>
          </w:p>
        </w:tc>
        <w:tc>
          <w:tcPr>
            <w:tcW w:w="820" w:type="dxa"/>
            <w:tcBorders>
              <w:top w:val="single" w:sz="4" w:space="0" w:color="auto"/>
              <w:left w:val="nil"/>
              <w:bottom w:val="single" w:sz="4" w:space="0" w:color="auto"/>
              <w:right w:val="single" w:sz="4" w:space="0" w:color="auto"/>
            </w:tcBorders>
            <w:shd w:val="clear" w:color="000000" w:fill="EBF1DE"/>
            <w:noWrap/>
            <w:vAlign w:val="bottom"/>
            <w:hideMark/>
          </w:tcPr>
          <w:p w14:paraId="33F5EF2D" w14:textId="77777777" w:rsidR="00C54AA3" w:rsidRPr="00C93EF0" w:rsidRDefault="00C54AA3" w:rsidP="007010F9">
            <w:pPr>
              <w:keepNext/>
              <w:jc w:val="center"/>
              <w:rPr>
                <w:b/>
                <w:bCs/>
                <w:color w:val="000000" w:themeColor="text1"/>
                <w:sz w:val="20"/>
                <w:szCs w:val="20"/>
                <w:lang w:val="en-US"/>
              </w:rPr>
            </w:pPr>
            <w:r w:rsidRPr="00C93EF0">
              <w:rPr>
                <w:b/>
                <w:bCs/>
                <w:color w:val="000000" w:themeColor="text1"/>
                <w:sz w:val="20"/>
                <w:szCs w:val="20"/>
                <w:lang w:val="en-US"/>
              </w:rPr>
              <w:t>2017</w:t>
            </w:r>
          </w:p>
        </w:tc>
      </w:tr>
      <w:tr w:rsidR="00C93EF0" w:rsidRPr="00C93EF0" w14:paraId="715BFD9D" w14:textId="77777777" w:rsidTr="007010F9">
        <w:trPr>
          <w:trHeight w:val="310"/>
        </w:trPr>
        <w:tc>
          <w:tcPr>
            <w:tcW w:w="3220" w:type="dxa"/>
            <w:tcBorders>
              <w:top w:val="nil"/>
              <w:left w:val="single" w:sz="4" w:space="0" w:color="auto"/>
              <w:bottom w:val="single" w:sz="4" w:space="0" w:color="auto"/>
              <w:right w:val="single" w:sz="4" w:space="0" w:color="auto"/>
            </w:tcBorders>
            <w:shd w:val="clear" w:color="auto" w:fill="auto"/>
            <w:vAlign w:val="bottom"/>
            <w:hideMark/>
          </w:tcPr>
          <w:p w14:paraId="03E15511" w14:textId="77777777" w:rsidR="00C54AA3" w:rsidRPr="00C93EF0" w:rsidRDefault="00C54AA3" w:rsidP="007010F9">
            <w:pPr>
              <w:keepNext/>
              <w:jc w:val="left"/>
              <w:rPr>
                <w:color w:val="000000" w:themeColor="text1"/>
                <w:sz w:val="20"/>
                <w:szCs w:val="20"/>
                <w:lang w:val="en-US"/>
              </w:rPr>
            </w:pPr>
            <w:r w:rsidRPr="00C93EF0">
              <w:rPr>
                <w:color w:val="000000" w:themeColor="text1"/>
                <w:sz w:val="20"/>
                <w:szCs w:val="20"/>
                <w:lang w:val="en-US"/>
              </w:rPr>
              <w:t>HCFC consumption (ODP tonnes)</w:t>
            </w:r>
          </w:p>
        </w:tc>
        <w:tc>
          <w:tcPr>
            <w:tcW w:w="820" w:type="dxa"/>
            <w:tcBorders>
              <w:top w:val="nil"/>
              <w:left w:val="nil"/>
              <w:bottom w:val="single" w:sz="4" w:space="0" w:color="auto"/>
              <w:right w:val="single" w:sz="4" w:space="0" w:color="auto"/>
            </w:tcBorders>
            <w:shd w:val="clear" w:color="auto" w:fill="auto"/>
            <w:noWrap/>
            <w:vAlign w:val="bottom"/>
            <w:hideMark/>
          </w:tcPr>
          <w:p w14:paraId="76892CA3" w14:textId="77777777" w:rsidR="00C54AA3" w:rsidRPr="00C93EF0" w:rsidRDefault="00C54AA3" w:rsidP="007010F9">
            <w:pPr>
              <w:keepNext/>
              <w:jc w:val="right"/>
              <w:rPr>
                <w:color w:val="000000" w:themeColor="text1"/>
                <w:sz w:val="20"/>
                <w:szCs w:val="20"/>
                <w:lang w:val="en-US"/>
              </w:rPr>
            </w:pPr>
            <w:r w:rsidRPr="00C93EF0">
              <w:rPr>
                <w:color w:val="000000" w:themeColor="text1"/>
                <w:sz w:val="20"/>
                <w:szCs w:val="20"/>
                <w:lang w:val="en-US"/>
              </w:rPr>
              <w:t>30.71</w:t>
            </w:r>
          </w:p>
        </w:tc>
        <w:tc>
          <w:tcPr>
            <w:tcW w:w="820" w:type="dxa"/>
            <w:tcBorders>
              <w:top w:val="nil"/>
              <w:left w:val="nil"/>
              <w:bottom w:val="single" w:sz="4" w:space="0" w:color="auto"/>
              <w:right w:val="single" w:sz="4" w:space="0" w:color="auto"/>
            </w:tcBorders>
            <w:shd w:val="clear" w:color="auto" w:fill="auto"/>
            <w:noWrap/>
            <w:vAlign w:val="bottom"/>
            <w:hideMark/>
          </w:tcPr>
          <w:p w14:paraId="078263A7" w14:textId="77777777" w:rsidR="00C54AA3" w:rsidRPr="00C93EF0" w:rsidRDefault="00C54AA3" w:rsidP="007010F9">
            <w:pPr>
              <w:keepNext/>
              <w:jc w:val="right"/>
              <w:rPr>
                <w:color w:val="000000" w:themeColor="text1"/>
                <w:sz w:val="20"/>
                <w:szCs w:val="20"/>
                <w:lang w:val="en-US"/>
              </w:rPr>
            </w:pPr>
            <w:r w:rsidRPr="00C93EF0">
              <w:rPr>
                <w:color w:val="000000" w:themeColor="text1"/>
                <w:sz w:val="20"/>
                <w:szCs w:val="20"/>
                <w:lang w:val="en-US"/>
              </w:rPr>
              <w:t>27.19</w:t>
            </w:r>
          </w:p>
        </w:tc>
        <w:tc>
          <w:tcPr>
            <w:tcW w:w="820" w:type="dxa"/>
            <w:tcBorders>
              <w:top w:val="nil"/>
              <w:left w:val="nil"/>
              <w:bottom w:val="single" w:sz="4" w:space="0" w:color="auto"/>
              <w:right w:val="single" w:sz="4" w:space="0" w:color="auto"/>
            </w:tcBorders>
            <w:shd w:val="clear" w:color="auto" w:fill="auto"/>
            <w:noWrap/>
            <w:vAlign w:val="bottom"/>
            <w:hideMark/>
          </w:tcPr>
          <w:p w14:paraId="3035A9A7" w14:textId="77777777" w:rsidR="00C54AA3" w:rsidRPr="00C93EF0" w:rsidRDefault="00C54AA3" w:rsidP="007010F9">
            <w:pPr>
              <w:keepNext/>
              <w:jc w:val="right"/>
              <w:rPr>
                <w:color w:val="000000" w:themeColor="text1"/>
                <w:sz w:val="20"/>
                <w:szCs w:val="20"/>
                <w:lang w:val="en-US"/>
              </w:rPr>
            </w:pPr>
            <w:r w:rsidRPr="00C93EF0">
              <w:rPr>
                <w:color w:val="000000" w:themeColor="text1"/>
                <w:sz w:val="20"/>
                <w:szCs w:val="20"/>
                <w:lang w:val="en-US"/>
              </w:rPr>
              <w:t>25.39</w:t>
            </w:r>
          </w:p>
        </w:tc>
        <w:tc>
          <w:tcPr>
            <w:tcW w:w="820" w:type="dxa"/>
            <w:tcBorders>
              <w:top w:val="nil"/>
              <w:left w:val="nil"/>
              <w:bottom w:val="single" w:sz="4" w:space="0" w:color="auto"/>
              <w:right w:val="single" w:sz="4" w:space="0" w:color="auto"/>
            </w:tcBorders>
            <w:shd w:val="clear" w:color="auto" w:fill="auto"/>
            <w:noWrap/>
            <w:vAlign w:val="bottom"/>
            <w:hideMark/>
          </w:tcPr>
          <w:p w14:paraId="15BA370C" w14:textId="77777777" w:rsidR="00C54AA3" w:rsidRPr="00C93EF0" w:rsidRDefault="00C54AA3" w:rsidP="007010F9">
            <w:pPr>
              <w:keepNext/>
              <w:jc w:val="right"/>
              <w:rPr>
                <w:color w:val="000000" w:themeColor="text1"/>
                <w:sz w:val="20"/>
                <w:szCs w:val="20"/>
                <w:lang w:val="en-US"/>
              </w:rPr>
            </w:pPr>
            <w:r w:rsidRPr="00C93EF0">
              <w:rPr>
                <w:color w:val="000000" w:themeColor="text1"/>
                <w:sz w:val="20"/>
                <w:szCs w:val="20"/>
                <w:lang w:val="en-US"/>
              </w:rPr>
              <w:t>23.34</w:t>
            </w:r>
          </w:p>
        </w:tc>
        <w:tc>
          <w:tcPr>
            <w:tcW w:w="820" w:type="dxa"/>
            <w:tcBorders>
              <w:top w:val="nil"/>
              <w:left w:val="nil"/>
              <w:bottom w:val="single" w:sz="4" w:space="0" w:color="auto"/>
              <w:right w:val="single" w:sz="4" w:space="0" w:color="auto"/>
            </w:tcBorders>
            <w:shd w:val="clear" w:color="auto" w:fill="auto"/>
            <w:noWrap/>
            <w:vAlign w:val="bottom"/>
            <w:hideMark/>
          </w:tcPr>
          <w:p w14:paraId="23DE96DC" w14:textId="77777777" w:rsidR="00C54AA3" w:rsidRPr="00C93EF0" w:rsidRDefault="00C54AA3" w:rsidP="007010F9">
            <w:pPr>
              <w:keepNext/>
              <w:jc w:val="right"/>
              <w:rPr>
                <w:color w:val="000000" w:themeColor="text1"/>
                <w:sz w:val="20"/>
                <w:szCs w:val="20"/>
                <w:lang w:val="en-US"/>
              </w:rPr>
            </w:pPr>
            <w:r w:rsidRPr="00C93EF0">
              <w:rPr>
                <w:color w:val="000000" w:themeColor="text1"/>
                <w:sz w:val="20"/>
                <w:szCs w:val="20"/>
                <w:lang w:val="en-US"/>
              </w:rPr>
              <w:t>20.41</w:t>
            </w:r>
          </w:p>
        </w:tc>
        <w:tc>
          <w:tcPr>
            <w:tcW w:w="820" w:type="dxa"/>
            <w:tcBorders>
              <w:top w:val="nil"/>
              <w:left w:val="nil"/>
              <w:bottom w:val="single" w:sz="4" w:space="0" w:color="auto"/>
              <w:right w:val="single" w:sz="4" w:space="0" w:color="auto"/>
            </w:tcBorders>
            <w:shd w:val="clear" w:color="auto" w:fill="auto"/>
            <w:noWrap/>
            <w:vAlign w:val="bottom"/>
            <w:hideMark/>
          </w:tcPr>
          <w:p w14:paraId="2D4E450C" w14:textId="77777777" w:rsidR="00C54AA3" w:rsidRPr="00C93EF0" w:rsidRDefault="00C54AA3" w:rsidP="007010F9">
            <w:pPr>
              <w:keepNext/>
              <w:jc w:val="right"/>
              <w:rPr>
                <w:color w:val="000000" w:themeColor="text1"/>
                <w:sz w:val="20"/>
                <w:szCs w:val="20"/>
                <w:lang w:val="en-US"/>
              </w:rPr>
            </w:pPr>
            <w:r w:rsidRPr="00C93EF0">
              <w:rPr>
                <w:color w:val="000000" w:themeColor="text1"/>
                <w:sz w:val="20"/>
                <w:szCs w:val="20"/>
                <w:lang w:val="en-US"/>
              </w:rPr>
              <w:t>18.54</w:t>
            </w:r>
          </w:p>
        </w:tc>
        <w:tc>
          <w:tcPr>
            <w:tcW w:w="820" w:type="dxa"/>
            <w:tcBorders>
              <w:top w:val="nil"/>
              <w:left w:val="nil"/>
              <w:bottom w:val="single" w:sz="4" w:space="0" w:color="auto"/>
              <w:right w:val="single" w:sz="4" w:space="0" w:color="auto"/>
            </w:tcBorders>
            <w:shd w:val="clear" w:color="auto" w:fill="auto"/>
            <w:noWrap/>
            <w:vAlign w:val="bottom"/>
            <w:hideMark/>
          </w:tcPr>
          <w:p w14:paraId="2EBBB002" w14:textId="77777777" w:rsidR="00C54AA3" w:rsidRPr="00C93EF0" w:rsidRDefault="00C54AA3" w:rsidP="007010F9">
            <w:pPr>
              <w:keepNext/>
              <w:jc w:val="right"/>
              <w:rPr>
                <w:color w:val="000000" w:themeColor="text1"/>
                <w:sz w:val="20"/>
                <w:szCs w:val="20"/>
                <w:lang w:val="en-US"/>
              </w:rPr>
            </w:pPr>
            <w:r w:rsidRPr="00C93EF0">
              <w:rPr>
                <w:color w:val="000000" w:themeColor="text1"/>
                <w:sz w:val="20"/>
                <w:szCs w:val="20"/>
                <w:lang w:val="en-US"/>
              </w:rPr>
              <w:t>19.52</w:t>
            </w:r>
          </w:p>
        </w:tc>
      </w:tr>
      <w:tr w:rsidR="00C93EF0" w:rsidRPr="00C93EF0" w14:paraId="04B1E43F" w14:textId="77777777" w:rsidTr="007010F9">
        <w:trPr>
          <w:trHeight w:val="310"/>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711D5569" w14:textId="77777777" w:rsidR="00C54AA3" w:rsidRPr="00C93EF0" w:rsidRDefault="00C54AA3" w:rsidP="007010F9">
            <w:pPr>
              <w:jc w:val="left"/>
              <w:rPr>
                <w:color w:val="000000" w:themeColor="text1"/>
                <w:sz w:val="20"/>
                <w:szCs w:val="20"/>
                <w:lang w:val="en-US"/>
              </w:rPr>
            </w:pPr>
            <w:r w:rsidRPr="00C93EF0">
              <w:rPr>
                <w:color w:val="000000" w:themeColor="text1"/>
                <w:sz w:val="20"/>
                <w:szCs w:val="20"/>
                <w:lang w:val="en-US"/>
              </w:rPr>
              <w:t>Baseline (ODP tonnes)</w:t>
            </w:r>
          </w:p>
        </w:tc>
        <w:tc>
          <w:tcPr>
            <w:tcW w:w="820" w:type="dxa"/>
            <w:tcBorders>
              <w:top w:val="nil"/>
              <w:left w:val="nil"/>
              <w:bottom w:val="single" w:sz="4" w:space="0" w:color="auto"/>
              <w:right w:val="single" w:sz="4" w:space="0" w:color="auto"/>
            </w:tcBorders>
            <w:shd w:val="clear" w:color="auto" w:fill="auto"/>
            <w:noWrap/>
            <w:vAlign w:val="bottom"/>
            <w:hideMark/>
          </w:tcPr>
          <w:p w14:paraId="0D629436" w14:textId="77777777" w:rsidR="00C54AA3" w:rsidRPr="00C93EF0" w:rsidRDefault="00C54AA3" w:rsidP="007010F9">
            <w:pPr>
              <w:jc w:val="right"/>
              <w:rPr>
                <w:color w:val="000000" w:themeColor="text1"/>
                <w:sz w:val="20"/>
                <w:szCs w:val="20"/>
                <w:lang w:val="en-US"/>
              </w:rPr>
            </w:pPr>
            <w:r w:rsidRPr="00C93EF0">
              <w:rPr>
                <w:color w:val="000000" w:themeColor="text1"/>
                <w:sz w:val="20"/>
                <w:szCs w:val="20"/>
                <w:lang w:val="en-US"/>
              </w:rPr>
              <w:t>57.3</w:t>
            </w:r>
          </w:p>
        </w:tc>
        <w:tc>
          <w:tcPr>
            <w:tcW w:w="820" w:type="dxa"/>
            <w:tcBorders>
              <w:top w:val="nil"/>
              <w:left w:val="nil"/>
              <w:bottom w:val="single" w:sz="4" w:space="0" w:color="auto"/>
              <w:right w:val="single" w:sz="4" w:space="0" w:color="auto"/>
            </w:tcBorders>
            <w:shd w:val="clear" w:color="auto" w:fill="auto"/>
            <w:noWrap/>
            <w:vAlign w:val="bottom"/>
            <w:hideMark/>
          </w:tcPr>
          <w:p w14:paraId="19DC80DC" w14:textId="77777777" w:rsidR="00C54AA3" w:rsidRPr="00C93EF0" w:rsidRDefault="00C54AA3" w:rsidP="007010F9">
            <w:pPr>
              <w:jc w:val="right"/>
              <w:rPr>
                <w:color w:val="000000" w:themeColor="text1"/>
                <w:sz w:val="20"/>
                <w:szCs w:val="20"/>
                <w:lang w:val="en-US"/>
              </w:rPr>
            </w:pPr>
            <w:r w:rsidRPr="00C93EF0">
              <w:rPr>
                <w:color w:val="000000" w:themeColor="text1"/>
                <w:sz w:val="20"/>
                <w:szCs w:val="20"/>
                <w:lang w:val="en-US"/>
              </w:rPr>
              <w:t>57.3</w:t>
            </w:r>
          </w:p>
        </w:tc>
        <w:tc>
          <w:tcPr>
            <w:tcW w:w="820" w:type="dxa"/>
            <w:tcBorders>
              <w:top w:val="nil"/>
              <w:left w:val="nil"/>
              <w:bottom w:val="single" w:sz="4" w:space="0" w:color="auto"/>
              <w:right w:val="single" w:sz="4" w:space="0" w:color="auto"/>
            </w:tcBorders>
            <w:shd w:val="clear" w:color="auto" w:fill="auto"/>
            <w:noWrap/>
            <w:vAlign w:val="bottom"/>
            <w:hideMark/>
          </w:tcPr>
          <w:p w14:paraId="3B4835F7" w14:textId="77777777" w:rsidR="00C54AA3" w:rsidRPr="00C93EF0" w:rsidRDefault="00C54AA3" w:rsidP="007010F9">
            <w:pPr>
              <w:jc w:val="right"/>
              <w:rPr>
                <w:color w:val="000000" w:themeColor="text1"/>
                <w:sz w:val="20"/>
                <w:szCs w:val="20"/>
                <w:lang w:val="en-US"/>
              </w:rPr>
            </w:pPr>
            <w:r w:rsidRPr="00C93EF0">
              <w:rPr>
                <w:color w:val="000000" w:themeColor="text1"/>
                <w:sz w:val="20"/>
                <w:szCs w:val="20"/>
                <w:lang w:val="en-US"/>
              </w:rPr>
              <w:t>57.3</w:t>
            </w:r>
          </w:p>
        </w:tc>
        <w:tc>
          <w:tcPr>
            <w:tcW w:w="820" w:type="dxa"/>
            <w:tcBorders>
              <w:top w:val="nil"/>
              <w:left w:val="nil"/>
              <w:bottom w:val="single" w:sz="4" w:space="0" w:color="auto"/>
              <w:right w:val="single" w:sz="4" w:space="0" w:color="auto"/>
            </w:tcBorders>
            <w:shd w:val="clear" w:color="auto" w:fill="auto"/>
            <w:noWrap/>
            <w:vAlign w:val="bottom"/>
            <w:hideMark/>
          </w:tcPr>
          <w:p w14:paraId="5C4B077D" w14:textId="77777777" w:rsidR="00C54AA3" w:rsidRPr="00C93EF0" w:rsidRDefault="00C54AA3" w:rsidP="007010F9">
            <w:pPr>
              <w:jc w:val="right"/>
              <w:rPr>
                <w:color w:val="000000" w:themeColor="text1"/>
                <w:sz w:val="20"/>
                <w:szCs w:val="20"/>
                <w:lang w:val="en-US"/>
              </w:rPr>
            </w:pPr>
            <w:r w:rsidRPr="00C93EF0">
              <w:rPr>
                <w:color w:val="000000" w:themeColor="text1"/>
                <w:sz w:val="20"/>
                <w:szCs w:val="20"/>
                <w:lang w:val="en-US"/>
              </w:rPr>
              <w:t>57.3</w:t>
            </w:r>
          </w:p>
        </w:tc>
        <w:tc>
          <w:tcPr>
            <w:tcW w:w="820" w:type="dxa"/>
            <w:tcBorders>
              <w:top w:val="nil"/>
              <w:left w:val="nil"/>
              <w:bottom w:val="single" w:sz="4" w:space="0" w:color="auto"/>
              <w:right w:val="single" w:sz="4" w:space="0" w:color="auto"/>
            </w:tcBorders>
            <w:shd w:val="clear" w:color="auto" w:fill="auto"/>
            <w:noWrap/>
            <w:vAlign w:val="bottom"/>
            <w:hideMark/>
          </w:tcPr>
          <w:p w14:paraId="456B408B" w14:textId="77777777" w:rsidR="00C54AA3" w:rsidRPr="00C93EF0" w:rsidRDefault="00C54AA3" w:rsidP="007010F9">
            <w:pPr>
              <w:jc w:val="right"/>
              <w:rPr>
                <w:color w:val="000000" w:themeColor="text1"/>
                <w:sz w:val="20"/>
                <w:szCs w:val="20"/>
                <w:lang w:val="en-US"/>
              </w:rPr>
            </w:pPr>
            <w:r w:rsidRPr="00C93EF0">
              <w:rPr>
                <w:color w:val="000000" w:themeColor="text1"/>
                <w:sz w:val="20"/>
                <w:szCs w:val="20"/>
                <w:lang w:val="en-US"/>
              </w:rPr>
              <w:t>57.3</w:t>
            </w:r>
          </w:p>
        </w:tc>
        <w:tc>
          <w:tcPr>
            <w:tcW w:w="820" w:type="dxa"/>
            <w:tcBorders>
              <w:top w:val="nil"/>
              <w:left w:val="nil"/>
              <w:bottom w:val="single" w:sz="4" w:space="0" w:color="auto"/>
              <w:right w:val="single" w:sz="4" w:space="0" w:color="auto"/>
            </w:tcBorders>
            <w:shd w:val="clear" w:color="auto" w:fill="auto"/>
            <w:noWrap/>
            <w:vAlign w:val="bottom"/>
            <w:hideMark/>
          </w:tcPr>
          <w:p w14:paraId="3E97F12F" w14:textId="77777777" w:rsidR="00C54AA3" w:rsidRPr="00C93EF0" w:rsidRDefault="00C54AA3" w:rsidP="007010F9">
            <w:pPr>
              <w:jc w:val="right"/>
              <w:rPr>
                <w:color w:val="000000" w:themeColor="text1"/>
                <w:sz w:val="20"/>
                <w:szCs w:val="20"/>
                <w:lang w:val="en-US"/>
              </w:rPr>
            </w:pPr>
            <w:r w:rsidRPr="00C93EF0">
              <w:rPr>
                <w:color w:val="000000" w:themeColor="text1"/>
                <w:sz w:val="20"/>
                <w:szCs w:val="20"/>
                <w:lang w:val="en-US"/>
              </w:rPr>
              <w:t>57.3</w:t>
            </w:r>
          </w:p>
        </w:tc>
        <w:tc>
          <w:tcPr>
            <w:tcW w:w="820" w:type="dxa"/>
            <w:tcBorders>
              <w:top w:val="nil"/>
              <w:left w:val="nil"/>
              <w:bottom w:val="single" w:sz="4" w:space="0" w:color="auto"/>
              <w:right w:val="single" w:sz="4" w:space="0" w:color="auto"/>
            </w:tcBorders>
            <w:shd w:val="clear" w:color="auto" w:fill="auto"/>
            <w:noWrap/>
            <w:vAlign w:val="bottom"/>
            <w:hideMark/>
          </w:tcPr>
          <w:p w14:paraId="660C65FF" w14:textId="77777777" w:rsidR="00C54AA3" w:rsidRPr="00C93EF0" w:rsidRDefault="00C54AA3" w:rsidP="007010F9">
            <w:pPr>
              <w:jc w:val="right"/>
              <w:rPr>
                <w:color w:val="000000" w:themeColor="text1"/>
                <w:sz w:val="20"/>
                <w:szCs w:val="20"/>
                <w:lang w:val="en-US"/>
              </w:rPr>
            </w:pPr>
            <w:r w:rsidRPr="00C93EF0">
              <w:rPr>
                <w:color w:val="000000" w:themeColor="text1"/>
                <w:sz w:val="20"/>
                <w:szCs w:val="20"/>
                <w:lang w:val="en-US"/>
              </w:rPr>
              <w:t>57.3</w:t>
            </w:r>
          </w:p>
        </w:tc>
      </w:tr>
      <w:tr w:rsidR="00C93EF0" w:rsidRPr="00C93EF0" w14:paraId="7B1884FC" w14:textId="77777777" w:rsidTr="007010F9">
        <w:trPr>
          <w:trHeight w:val="310"/>
        </w:trPr>
        <w:tc>
          <w:tcPr>
            <w:tcW w:w="3220" w:type="dxa"/>
            <w:tcBorders>
              <w:top w:val="nil"/>
              <w:left w:val="single" w:sz="4" w:space="0" w:color="auto"/>
              <w:bottom w:val="single" w:sz="4" w:space="0" w:color="auto"/>
              <w:right w:val="single" w:sz="4" w:space="0" w:color="auto"/>
            </w:tcBorders>
            <w:shd w:val="clear" w:color="auto" w:fill="auto"/>
            <w:vAlign w:val="bottom"/>
            <w:hideMark/>
          </w:tcPr>
          <w:p w14:paraId="378DFAFC" w14:textId="77777777" w:rsidR="00C54AA3" w:rsidRPr="00C93EF0" w:rsidRDefault="00C54AA3" w:rsidP="007010F9">
            <w:pPr>
              <w:jc w:val="left"/>
              <w:rPr>
                <w:color w:val="000000" w:themeColor="text1"/>
                <w:sz w:val="20"/>
                <w:szCs w:val="20"/>
                <w:lang w:val="en-US"/>
              </w:rPr>
            </w:pPr>
            <w:r w:rsidRPr="00C93EF0">
              <w:rPr>
                <w:color w:val="000000" w:themeColor="text1"/>
                <w:sz w:val="20"/>
                <w:szCs w:val="20"/>
                <w:lang w:val="en-US"/>
              </w:rPr>
              <w:t>Reduction from Baseline (ODP tonnes)</w:t>
            </w:r>
          </w:p>
        </w:tc>
        <w:tc>
          <w:tcPr>
            <w:tcW w:w="820" w:type="dxa"/>
            <w:tcBorders>
              <w:top w:val="nil"/>
              <w:left w:val="nil"/>
              <w:bottom w:val="single" w:sz="4" w:space="0" w:color="auto"/>
              <w:right w:val="single" w:sz="4" w:space="0" w:color="auto"/>
            </w:tcBorders>
            <w:shd w:val="clear" w:color="auto" w:fill="auto"/>
            <w:noWrap/>
            <w:vAlign w:val="bottom"/>
            <w:hideMark/>
          </w:tcPr>
          <w:p w14:paraId="5CE274EE" w14:textId="77777777" w:rsidR="00C54AA3" w:rsidRPr="00C93EF0" w:rsidRDefault="00C54AA3" w:rsidP="007010F9">
            <w:pPr>
              <w:jc w:val="right"/>
              <w:rPr>
                <w:color w:val="000000" w:themeColor="text1"/>
                <w:sz w:val="20"/>
                <w:szCs w:val="20"/>
                <w:lang w:val="en-US"/>
              </w:rPr>
            </w:pPr>
            <w:r w:rsidRPr="00C93EF0">
              <w:rPr>
                <w:color w:val="000000" w:themeColor="text1"/>
                <w:sz w:val="20"/>
                <w:szCs w:val="20"/>
                <w:lang w:val="en-US"/>
              </w:rPr>
              <w:t>26.59</w:t>
            </w:r>
          </w:p>
        </w:tc>
        <w:tc>
          <w:tcPr>
            <w:tcW w:w="820" w:type="dxa"/>
            <w:tcBorders>
              <w:top w:val="nil"/>
              <w:left w:val="nil"/>
              <w:bottom w:val="single" w:sz="4" w:space="0" w:color="auto"/>
              <w:right w:val="single" w:sz="4" w:space="0" w:color="auto"/>
            </w:tcBorders>
            <w:shd w:val="clear" w:color="auto" w:fill="auto"/>
            <w:noWrap/>
            <w:vAlign w:val="bottom"/>
            <w:hideMark/>
          </w:tcPr>
          <w:p w14:paraId="76ACB110" w14:textId="77777777" w:rsidR="00C54AA3" w:rsidRPr="00C93EF0" w:rsidRDefault="00C54AA3" w:rsidP="007010F9">
            <w:pPr>
              <w:jc w:val="right"/>
              <w:rPr>
                <w:color w:val="000000" w:themeColor="text1"/>
                <w:sz w:val="20"/>
                <w:szCs w:val="20"/>
                <w:lang w:val="en-US"/>
              </w:rPr>
            </w:pPr>
            <w:r w:rsidRPr="00C93EF0">
              <w:rPr>
                <w:color w:val="000000" w:themeColor="text1"/>
                <w:sz w:val="20"/>
                <w:szCs w:val="20"/>
                <w:lang w:val="en-US"/>
              </w:rPr>
              <w:t>30.11</w:t>
            </w:r>
          </w:p>
        </w:tc>
        <w:tc>
          <w:tcPr>
            <w:tcW w:w="820" w:type="dxa"/>
            <w:tcBorders>
              <w:top w:val="nil"/>
              <w:left w:val="nil"/>
              <w:bottom w:val="single" w:sz="4" w:space="0" w:color="auto"/>
              <w:right w:val="single" w:sz="4" w:space="0" w:color="auto"/>
            </w:tcBorders>
            <w:shd w:val="clear" w:color="auto" w:fill="auto"/>
            <w:noWrap/>
            <w:vAlign w:val="bottom"/>
            <w:hideMark/>
          </w:tcPr>
          <w:p w14:paraId="5A11B483" w14:textId="77777777" w:rsidR="00C54AA3" w:rsidRPr="00C93EF0" w:rsidRDefault="00C54AA3" w:rsidP="007010F9">
            <w:pPr>
              <w:jc w:val="right"/>
              <w:rPr>
                <w:color w:val="000000" w:themeColor="text1"/>
                <w:sz w:val="20"/>
                <w:szCs w:val="20"/>
                <w:lang w:val="en-US"/>
              </w:rPr>
            </w:pPr>
            <w:r w:rsidRPr="00C93EF0">
              <w:rPr>
                <w:color w:val="000000" w:themeColor="text1"/>
                <w:sz w:val="20"/>
                <w:szCs w:val="20"/>
                <w:lang w:val="en-US"/>
              </w:rPr>
              <w:t>31.91</w:t>
            </w:r>
          </w:p>
        </w:tc>
        <w:tc>
          <w:tcPr>
            <w:tcW w:w="820" w:type="dxa"/>
            <w:tcBorders>
              <w:top w:val="nil"/>
              <w:left w:val="nil"/>
              <w:bottom w:val="single" w:sz="4" w:space="0" w:color="auto"/>
              <w:right w:val="single" w:sz="4" w:space="0" w:color="auto"/>
            </w:tcBorders>
            <w:shd w:val="clear" w:color="auto" w:fill="auto"/>
            <w:noWrap/>
            <w:vAlign w:val="bottom"/>
            <w:hideMark/>
          </w:tcPr>
          <w:p w14:paraId="7446EF9C" w14:textId="77777777" w:rsidR="00C54AA3" w:rsidRPr="00C93EF0" w:rsidRDefault="00C54AA3" w:rsidP="007010F9">
            <w:pPr>
              <w:jc w:val="right"/>
              <w:rPr>
                <w:color w:val="000000" w:themeColor="text1"/>
                <w:sz w:val="20"/>
                <w:szCs w:val="20"/>
                <w:lang w:val="en-US"/>
              </w:rPr>
            </w:pPr>
            <w:r w:rsidRPr="00C93EF0">
              <w:rPr>
                <w:color w:val="000000" w:themeColor="text1"/>
                <w:sz w:val="20"/>
                <w:szCs w:val="20"/>
                <w:lang w:val="en-US"/>
              </w:rPr>
              <w:t>33.96</w:t>
            </w:r>
          </w:p>
        </w:tc>
        <w:tc>
          <w:tcPr>
            <w:tcW w:w="820" w:type="dxa"/>
            <w:tcBorders>
              <w:top w:val="nil"/>
              <w:left w:val="nil"/>
              <w:bottom w:val="single" w:sz="4" w:space="0" w:color="auto"/>
              <w:right w:val="single" w:sz="4" w:space="0" w:color="auto"/>
            </w:tcBorders>
            <w:shd w:val="clear" w:color="auto" w:fill="auto"/>
            <w:noWrap/>
            <w:vAlign w:val="bottom"/>
            <w:hideMark/>
          </w:tcPr>
          <w:p w14:paraId="606334B2" w14:textId="77777777" w:rsidR="00C54AA3" w:rsidRPr="00C93EF0" w:rsidRDefault="00C54AA3" w:rsidP="007010F9">
            <w:pPr>
              <w:jc w:val="right"/>
              <w:rPr>
                <w:color w:val="000000" w:themeColor="text1"/>
                <w:sz w:val="20"/>
                <w:szCs w:val="20"/>
                <w:lang w:val="en-US"/>
              </w:rPr>
            </w:pPr>
            <w:r w:rsidRPr="00C93EF0">
              <w:rPr>
                <w:color w:val="000000" w:themeColor="text1"/>
                <w:sz w:val="20"/>
                <w:szCs w:val="20"/>
                <w:lang w:val="en-US"/>
              </w:rPr>
              <w:t>36.89</w:t>
            </w:r>
          </w:p>
        </w:tc>
        <w:tc>
          <w:tcPr>
            <w:tcW w:w="820" w:type="dxa"/>
            <w:tcBorders>
              <w:top w:val="nil"/>
              <w:left w:val="nil"/>
              <w:bottom w:val="single" w:sz="4" w:space="0" w:color="auto"/>
              <w:right w:val="single" w:sz="4" w:space="0" w:color="auto"/>
            </w:tcBorders>
            <w:shd w:val="clear" w:color="auto" w:fill="auto"/>
            <w:noWrap/>
            <w:vAlign w:val="bottom"/>
            <w:hideMark/>
          </w:tcPr>
          <w:p w14:paraId="58E988C6" w14:textId="77777777" w:rsidR="00C54AA3" w:rsidRPr="00C93EF0" w:rsidRDefault="00C54AA3" w:rsidP="007010F9">
            <w:pPr>
              <w:jc w:val="right"/>
              <w:rPr>
                <w:color w:val="000000" w:themeColor="text1"/>
                <w:sz w:val="20"/>
                <w:szCs w:val="20"/>
                <w:lang w:val="en-US"/>
              </w:rPr>
            </w:pPr>
            <w:r w:rsidRPr="00C93EF0">
              <w:rPr>
                <w:color w:val="000000" w:themeColor="text1"/>
                <w:sz w:val="20"/>
                <w:szCs w:val="20"/>
                <w:lang w:val="en-US"/>
              </w:rPr>
              <w:t>38.76</w:t>
            </w:r>
          </w:p>
        </w:tc>
        <w:tc>
          <w:tcPr>
            <w:tcW w:w="820" w:type="dxa"/>
            <w:tcBorders>
              <w:top w:val="nil"/>
              <w:left w:val="nil"/>
              <w:bottom w:val="single" w:sz="4" w:space="0" w:color="auto"/>
              <w:right w:val="single" w:sz="4" w:space="0" w:color="auto"/>
            </w:tcBorders>
            <w:shd w:val="clear" w:color="auto" w:fill="auto"/>
            <w:noWrap/>
            <w:vAlign w:val="bottom"/>
            <w:hideMark/>
          </w:tcPr>
          <w:p w14:paraId="1230F44A" w14:textId="77777777" w:rsidR="00C54AA3" w:rsidRPr="00C93EF0" w:rsidRDefault="00C54AA3" w:rsidP="007010F9">
            <w:pPr>
              <w:jc w:val="right"/>
              <w:rPr>
                <w:color w:val="000000" w:themeColor="text1"/>
                <w:sz w:val="20"/>
                <w:szCs w:val="20"/>
                <w:lang w:val="en-US"/>
              </w:rPr>
            </w:pPr>
            <w:r w:rsidRPr="00C93EF0">
              <w:rPr>
                <w:color w:val="000000" w:themeColor="text1"/>
                <w:sz w:val="20"/>
                <w:szCs w:val="20"/>
                <w:lang w:val="en-US"/>
              </w:rPr>
              <w:t>37.78</w:t>
            </w:r>
          </w:p>
        </w:tc>
      </w:tr>
      <w:tr w:rsidR="00C93EF0" w:rsidRPr="00C93EF0" w14:paraId="7BB551D8" w14:textId="77777777" w:rsidTr="007010F9">
        <w:trPr>
          <w:trHeight w:val="310"/>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76B2AA09" w14:textId="77777777" w:rsidR="00C54AA3" w:rsidRPr="00C93EF0" w:rsidRDefault="00C54AA3" w:rsidP="007010F9">
            <w:pPr>
              <w:jc w:val="left"/>
              <w:rPr>
                <w:color w:val="000000" w:themeColor="text1"/>
                <w:sz w:val="20"/>
                <w:szCs w:val="20"/>
                <w:lang w:val="en-US"/>
              </w:rPr>
            </w:pPr>
            <w:r w:rsidRPr="00C93EF0">
              <w:rPr>
                <w:color w:val="000000" w:themeColor="text1"/>
                <w:sz w:val="20"/>
                <w:szCs w:val="20"/>
                <w:lang w:val="en-US"/>
              </w:rPr>
              <w:t>Per cent Reduction (%)</w:t>
            </w:r>
          </w:p>
        </w:tc>
        <w:tc>
          <w:tcPr>
            <w:tcW w:w="820" w:type="dxa"/>
            <w:tcBorders>
              <w:top w:val="nil"/>
              <w:left w:val="nil"/>
              <w:bottom w:val="single" w:sz="4" w:space="0" w:color="auto"/>
              <w:right w:val="single" w:sz="4" w:space="0" w:color="auto"/>
            </w:tcBorders>
            <w:shd w:val="clear" w:color="auto" w:fill="auto"/>
            <w:noWrap/>
            <w:vAlign w:val="bottom"/>
            <w:hideMark/>
          </w:tcPr>
          <w:p w14:paraId="3F320A17" w14:textId="77777777" w:rsidR="00C54AA3" w:rsidRPr="00C93EF0" w:rsidRDefault="00C54AA3" w:rsidP="007010F9">
            <w:pPr>
              <w:jc w:val="right"/>
              <w:rPr>
                <w:color w:val="000000" w:themeColor="text1"/>
                <w:sz w:val="20"/>
                <w:szCs w:val="20"/>
                <w:lang w:val="en-US"/>
              </w:rPr>
            </w:pPr>
            <w:r w:rsidRPr="00C93EF0">
              <w:rPr>
                <w:color w:val="000000" w:themeColor="text1"/>
                <w:sz w:val="20"/>
                <w:szCs w:val="20"/>
                <w:lang w:val="en-US"/>
              </w:rPr>
              <w:t>46</w:t>
            </w:r>
          </w:p>
        </w:tc>
        <w:tc>
          <w:tcPr>
            <w:tcW w:w="820" w:type="dxa"/>
            <w:tcBorders>
              <w:top w:val="nil"/>
              <w:left w:val="nil"/>
              <w:bottom w:val="single" w:sz="4" w:space="0" w:color="auto"/>
              <w:right w:val="single" w:sz="4" w:space="0" w:color="auto"/>
            </w:tcBorders>
            <w:shd w:val="clear" w:color="auto" w:fill="auto"/>
            <w:noWrap/>
            <w:vAlign w:val="bottom"/>
            <w:hideMark/>
          </w:tcPr>
          <w:p w14:paraId="7DB9E0B4" w14:textId="77777777" w:rsidR="00C54AA3" w:rsidRPr="00C93EF0" w:rsidRDefault="00C54AA3" w:rsidP="007010F9">
            <w:pPr>
              <w:jc w:val="right"/>
              <w:rPr>
                <w:color w:val="000000" w:themeColor="text1"/>
                <w:sz w:val="20"/>
                <w:szCs w:val="20"/>
                <w:lang w:val="en-US"/>
              </w:rPr>
            </w:pPr>
            <w:r w:rsidRPr="00C93EF0">
              <w:rPr>
                <w:color w:val="000000" w:themeColor="text1"/>
                <w:sz w:val="20"/>
                <w:szCs w:val="20"/>
                <w:lang w:val="en-US"/>
              </w:rPr>
              <w:t>53</w:t>
            </w:r>
          </w:p>
        </w:tc>
        <w:tc>
          <w:tcPr>
            <w:tcW w:w="820" w:type="dxa"/>
            <w:tcBorders>
              <w:top w:val="nil"/>
              <w:left w:val="nil"/>
              <w:bottom w:val="single" w:sz="4" w:space="0" w:color="auto"/>
              <w:right w:val="single" w:sz="4" w:space="0" w:color="auto"/>
            </w:tcBorders>
            <w:shd w:val="clear" w:color="auto" w:fill="auto"/>
            <w:noWrap/>
            <w:vAlign w:val="bottom"/>
            <w:hideMark/>
          </w:tcPr>
          <w:p w14:paraId="5EEE5D1D" w14:textId="77777777" w:rsidR="00C54AA3" w:rsidRPr="00C93EF0" w:rsidRDefault="00C54AA3" w:rsidP="007010F9">
            <w:pPr>
              <w:jc w:val="right"/>
              <w:rPr>
                <w:color w:val="000000" w:themeColor="text1"/>
                <w:sz w:val="20"/>
                <w:szCs w:val="20"/>
                <w:lang w:val="en-US"/>
              </w:rPr>
            </w:pPr>
            <w:r w:rsidRPr="00C93EF0">
              <w:rPr>
                <w:color w:val="000000" w:themeColor="text1"/>
                <w:sz w:val="20"/>
                <w:szCs w:val="20"/>
                <w:lang w:val="en-US"/>
              </w:rPr>
              <w:t>56</w:t>
            </w:r>
          </w:p>
        </w:tc>
        <w:tc>
          <w:tcPr>
            <w:tcW w:w="820" w:type="dxa"/>
            <w:tcBorders>
              <w:top w:val="nil"/>
              <w:left w:val="nil"/>
              <w:bottom w:val="single" w:sz="4" w:space="0" w:color="auto"/>
              <w:right w:val="single" w:sz="4" w:space="0" w:color="auto"/>
            </w:tcBorders>
            <w:shd w:val="clear" w:color="auto" w:fill="auto"/>
            <w:noWrap/>
            <w:vAlign w:val="bottom"/>
            <w:hideMark/>
          </w:tcPr>
          <w:p w14:paraId="797707F5" w14:textId="77777777" w:rsidR="00C54AA3" w:rsidRPr="00C93EF0" w:rsidRDefault="00C54AA3" w:rsidP="007010F9">
            <w:pPr>
              <w:jc w:val="right"/>
              <w:rPr>
                <w:color w:val="000000" w:themeColor="text1"/>
                <w:sz w:val="20"/>
                <w:szCs w:val="20"/>
                <w:lang w:val="en-US"/>
              </w:rPr>
            </w:pPr>
            <w:r w:rsidRPr="00C93EF0">
              <w:rPr>
                <w:color w:val="000000" w:themeColor="text1"/>
                <w:sz w:val="20"/>
                <w:szCs w:val="20"/>
                <w:lang w:val="en-US"/>
              </w:rPr>
              <w:t>59</w:t>
            </w:r>
          </w:p>
        </w:tc>
        <w:tc>
          <w:tcPr>
            <w:tcW w:w="820" w:type="dxa"/>
            <w:tcBorders>
              <w:top w:val="nil"/>
              <w:left w:val="nil"/>
              <w:bottom w:val="single" w:sz="4" w:space="0" w:color="auto"/>
              <w:right w:val="single" w:sz="4" w:space="0" w:color="auto"/>
            </w:tcBorders>
            <w:shd w:val="clear" w:color="auto" w:fill="auto"/>
            <w:noWrap/>
            <w:vAlign w:val="bottom"/>
            <w:hideMark/>
          </w:tcPr>
          <w:p w14:paraId="66794DD1" w14:textId="77777777" w:rsidR="00C54AA3" w:rsidRPr="00C93EF0" w:rsidRDefault="00C54AA3" w:rsidP="007010F9">
            <w:pPr>
              <w:jc w:val="right"/>
              <w:rPr>
                <w:color w:val="000000" w:themeColor="text1"/>
                <w:sz w:val="20"/>
                <w:szCs w:val="20"/>
                <w:lang w:val="en-US"/>
              </w:rPr>
            </w:pPr>
            <w:r w:rsidRPr="00C93EF0">
              <w:rPr>
                <w:color w:val="000000" w:themeColor="text1"/>
                <w:sz w:val="20"/>
                <w:szCs w:val="20"/>
                <w:lang w:val="en-US"/>
              </w:rPr>
              <w:t>64</w:t>
            </w:r>
          </w:p>
        </w:tc>
        <w:tc>
          <w:tcPr>
            <w:tcW w:w="820" w:type="dxa"/>
            <w:tcBorders>
              <w:top w:val="nil"/>
              <w:left w:val="nil"/>
              <w:bottom w:val="single" w:sz="4" w:space="0" w:color="auto"/>
              <w:right w:val="single" w:sz="4" w:space="0" w:color="auto"/>
            </w:tcBorders>
            <w:shd w:val="clear" w:color="auto" w:fill="auto"/>
            <w:noWrap/>
            <w:vAlign w:val="bottom"/>
            <w:hideMark/>
          </w:tcPr>
          <w:p w14:paraId="56AB4907" w14:textId="77777777" w:rsidR="00C54AA3" w:rsidRPr="00C93EF0" w:rsidRDefault="00C54AA3" w:rsidP="007010F9">
            <w:pPr>
              <w:jc w:val="right"/>
              <w:rPr>
                <w:color w:val="000000" w:themeColor="text1"/>
                <w:sz w:val="20"/>
                <w:szCs w:val="20"/>
                <w:lang w:val="en-US"/>
              </w:rPr>
            </w:pPr>
            <w:r w:rsidRPr="00C93EF0">
              <w:rPr>
                <w:color w:val="000000" w:themeColor="text1"/>
                <w:sz w:val="20"/>
                <w:szCs w:val="20"/>
                <w:lang w:val="en-US"/>
              </w:rPr>
              <w:t>68</w:t>
            </w:r>
          </w:p>
        </w:tc>
        <w:tc>
          <w:tcPr>
            <w:tcW w:w="820" w:type="dxa"/>
            <w:tcBorders>
              <w:top w:val="nil"/>
              <w:left w:val="nil"/>
              <w:bottom w:val="single" w:sz="4" w:space="0" w:color="auto"/>
              <w:right w:val="single" w:sz="4" w:space="0" w:color="auto"/>
            </w:tcBorders>
            <w:shd w:val="clear" w:color="auto" w:fill="auto"/>
            <w:noWrap/>
            <w:vAlign w:val="bottom"/>
            <w:hideMark/>
          </w:tcPr>
          <w:p w14:paraId="041D8649" w14:textId="77777777" w:rsidR="00C54AA3" w:rsidRPr="00C93EF0" w:rsidRDefault="00C54AA3" w:rsidP="007010F9">
            <w:pPr>
              <w:jc w:val="right"/>
              <w:rPr>
                <w:color w:val="000000" w:themeColor="text1"/>
                <w:sz w:val="20"/>
                <w:szCs w:val="20"/>
                <w:lang w:val="en-US"/>
              </w:rPr>
            </w:pPr>
            <w:r w:rsidRPr="00C93EF0">
              <w:rPr>
                <w:color w:val="000000" w:themeColor="text1"/>
                <w:sz w:val="20"/>
                <w:szCs w:val="20"/>
                <w:lang w:val="en-US"/>
              </w:rPr>
              <w:t>66</w:t>
            </w:r>
          </w:p>
        </w:tc>
      </w:tr>
      <w:tr w:rsidR="00C93EF0" w:rsidRPr="00C93EF0" w14:paraId="4B2D7C00" w14:textId="77777777" w:rsidTr="007010F9">
        <w:trPr>
          <w:trHeight w:val="530"/>
        </w:trPr>
        <w:tc>
          <w:tcPr>
            <w:tcW w:w="3220" w:type="dxa"/>
            <w:tcBorders>
              <w:top w:val="nil"/>
              <w:left w:val="single" w:sz="4" w:space="0" w:color="auto"/>
              <w:bottom w:val="single" w:sz="4" w:space="0" w:color="auto"/>
              <w:right w:val="single" w:sz="4" w:space="0" w:color="auto"/>
            </w:tcBorders>
            <w:shd w:val="clear" w:color="auto" w:fill="auto"/>
            <w:vAlign w:val="bottom"/>
            <w:hideMark/>
          </w:tcPr>
          <w:p w14:paraId="7611B590" w14:textId="77777777" w:rsidR="00C54AA3" w:rsidRPr="00C93EF0" w:rsidRDefault="00C54AA3" w:rsidP="007010F9">
            <w:pPr>
              <w:jc w:val="left"/>
              <w:rPr>
                <w:color w:val="000000" w:themeColor="text1"/>
                <w:sz w:val="20"/>
                <w:szCs w:val="20"/>
                <w:lang w:val="en-US"/>
              </w:rPr>
            </w:pPr>
            <w:r w:rsidRPr="00C93EF0">
              <w:rPr>
                <w:color w:val="000000" w:themeColor="text1"/>
                <w:sz w:val="20"/>
                <w:szCs w:val="20"/>
                <w:lang w:val="en-US"/>
              </w:rPr>
              <w:t>Required Per Cent Reduction by MP Schedule*</w:t>
            </w:r>
          </w:p>
        </w:tc>
        <w:tc>
          <w:tcPr>
            <w:tcW w:w="820" w:type="dxa"/>
            <w:tcBorders>
              <w:top w:val="nil"/>
              <w:left w:val="nil"/>
              <w:bottom w:val="single" w:sz="4" w:space="0" w:color="auto"/>
              <w:right w:val="single" w:sz="4" w:space="0" w:color="auto"/>
            </w:tcBorders>
            <w:shd w:val="clear" w:color="auto" w:fill="auto"/>
            <w:noWrap/>
            <w:vAlign w:val="bottom"/>
            <w:hideMark/>
          </w:tcPr>
          <w:p w14:paraId="206F5D4F" w14:textId="77777777" w:rsidR="00C54AA3" w:rsidRPr="00C93EF0" w:rsidRDefault="00C54AA3" w:rsidP="007010F9">
            <w:pPr>
              <w:jc w:val="left"/>
              <w:rPr>
                <w:color w:val="000000" w:themeColor="text1"/>
                <w:sz w:val="20"/>
                <w:szCs w:val="20"/>
                <w:lang w:val="en-US"/>
              </w:rPr>
            </w:pPr>
            <w:r w:rsidRPr="00C93EF0">
              <w:rPr>
                <w:color w:val="000000" w:themeColor="text1"/>
                <w:sz w:val="20"/>
                <w:szCs w:val="20"/>
                <w:lang w:val="en-US"/>
              </w:rPr>
              <w:t>N/A</w:t>
            </w:r>
          </w:p>
        </w:tc>
        <w:tc>
          <w:tcPr>
            <w:tcW w:w="820" w:type="dxa"/>
            <w:tcBorders>
              <w:top w:val="nil"/>
              <w:left w:val="nil"/>
              <w:bottom w:val="single" w:sz="4" w:space="0" w:color="auto"/>
              <w:right w:val="single" w:sz="4" w:space="0" w:color="auto"/>
            </w:tcBorders>
            <w:shd w:val="clear" w:color="auto" w:fill="auto"/>
            <w:noWrap/>
            <w:vAlign w:val="bottom"/>
            <w:hideMark/>
          </w:tcPr>
          <w:p w14:paraId="6B5B6D3F" w14:textId="77777777" w:rsidR="00C54AA3" w:rsidRPr="00C93EF0" w:rsidRDefault="00C54AA3" w:rsidP="007010F9">
            <w:pPr>
              <w:jc w:val="left"/>
              <w:rPr>
                <w:color w:val="000000" w:themeColor="text1"/>
                <w:sz w:val="20"/>
                <w:szCs w:val="20"/>
                <w:lang w:val="en-US"/>
              </w:rPr>
            </w:pPr>
            <w:r w:rsidRPr="00C93EF0">
              <w:rPr>
                <w:color w:val="000000" w:themeColor="text1"/>
                <w:sz w:val="20"/>
                <w:szCs w:val="20"/>
                <w:lang w:val="en-US"/>
              </w:rPr>
              <w:t>N/A</w:t>
            </w:r>
          </w:p>
        </w:tc>
        <w:tc>
          <w:tcPr>
            <w:tcW w:w="820" w:type="dxa"/>
            <w:tcBorders>
              <w:top w:val="nil"/>
              <w:left w:val="nil"/>
              <w:bottom w:val="single" w:sz="4" w:space="0" w:color="auto"/>
              <w:right w:val="single" w:sz="4" w:space="0" w:color="auto"/>
            </w:tcBorders>
            <w:shd w:val="clear" w:color="auto" w:fill="auto"/>
            <w:noWrap/>
            <w:vAlign w:val="bottom"/>
            <w:hideMark/>
          </w:tcPr>
          <w:p w14:paraId="2D7B0A04" w14:textId="77777777" w:rsidR="00C54AA3" w:rsidRPr="00C93EF0" w:rsidRDefault="00C54AA3" w:rsidP="007010F9">
            <w:pPr>
              <w:jc w:val="right"/>
              <w:rPr>
                <w:color w:val="000000" w:themeColor="text1"/>
                <w:sz w:val="20"/>
                <w:szCs w:val="20"/>
                <w:lang w:val="en-US"/>
              </w:rPr>
            </w:pPr>
            <w:r w:rsidRPr="00C93EF0">
              <w:rPr>
                <w:color w:val="000000" w:themeColor="text1"/>
                <w:sz w:val="20"/>
                <w:szCs w:val="20"/>
                <w:lang w:val="en-US"/>
              </w:rPr>
              <w:t>0</w:t>
            </w:r>
          </w:p>
        </w:tc>
        <w:tc>
          <w:tcPr>
            <w:tcW w:w="820" w:type="dxa"/>
            <w:tcBorders>
              <w:top w:val="nil"/>
              <w:left w:val="nil"/>
              <w:bottom w:val="single" w:sz="4" w:space="0" w:color="auto"/>
              <w:right w:val="single" w:sz="4" w:space="0" w:color="auto"/>
            </w:tcBorders>
            <w:shd w:val="clear" w:color="auto" w:fill="auto"/>
            <w:noWrap/>
            <w:vAlign w:val="bottom"/>
            <w:hideMark/>
          </w:tcPr>
          <w:p w14:paraId="643C064E" w14:textId="77777777" w:rsidR="00C54AA3" w:rsidRPr="00C93EF0" w:rsidRDefault="00C54AA3" w:rsidP="007010F9">
            <w:pPr>
              <w:jc w:val="right"/>
              <w:rPr>
                <w:color w:val="000000" w:themeColor="text1"/>
                <w:sz w:val="20"/>
                <w:szCs w:val="20"/>
                <w:lang w:val="en-US"/>
              </w:rPr>
            </w:pPr>
            <w:r w:rsidRPr="00C93EF0">
              <w:rPr>
                <w:color w:val="000000" w:themeColor="text1"/>
                <w:sz w:val="20"/>
                <w:szCs w:val="20"/>
                <w:lang w:val="en-US"/>
              </w:rPr>
              <w:t>0</w:t>
            </w:r>
          </w:p>
        </w:tc>
        <w:tc>
          <w:tcPr>
            <w:tcW w:w="820" w:type="dxa"/>
            <w:tcBorders>
              <w:top w:val="nil"/>
              <w:left w:val="nil"/>
              <w:bottom w:val="single" w:sz="4" w:space="0" w:color="auto"/>
              <w:right w:val="single" w:sz="4" w:space="0" w:color="auto"/>
            </w:tcBorders>
            <w:shd w:val="clear" w:color="auto" w:fill="auto"/>
            <w:noWrap/>
            <w:vAlign w:val="bottom"/>
            <w:hideMark/>
          </w:tcPr>
          <w:p w14:paraId="6DCAC9C8" w14:textId="77777777" w:rsidR="00C54AA3" w:rsidRPr="00C93EF0" w:rsidRDefault="00C54AA3" w:rsidP="007010F9">
            <w:pPr>
              <w:jc w:val="right"/>
              <w:rPr>
                <w:color w:val="000000" w:themeColor="text1"/>
                <w:sz w:val="20"/>
                <w:szCs w:val="20"/>
                <w:lang w:val="en-US"/>
              </w:rPr>
            </w:pPr>
            <w:r w:rsidRPr="00C93EF0">
              <w:rPr>
                <w:color w:val="000000" w:themeColor="text1"/>
                <w:sz w:val="20"/>
                <w:szCs w:val="20"/>
                <w:lang w:val="en-US"/>
              </w:rPr>
              <w:t>10</w:t>
            </w:r>
          </w:p>
        </w:tc>
        <w:tc>
          <w:tcPr>
            <w:tcW w:w="820" w:type="dxa"/>
            <w:tcBorders>
              <w:top w:val="nil"/>
              <w:left w:val="nil"/>
              <w:bottom w:val="single" w:sz="4" w:space="0" w:color="auto"/>
              <w:right w:val="single" w:sz="4" w:space="0" w:color="auto"/>
            </w:tcBorders>
            <w:shd w:val="clear" w:color="auto" w:fill="auto"/>
            <w:noWrap/>
            <w:vAlign w:val="bottom"/>
            <w:hideMark/>
          </w:tcPr>
          <w:p w14:paraId="17ABE9A1" w14:textId="77777777" w:rsidR="00C54AA3" w:rsidRPr="00C93EF0" w:rsidRDefault="00C54AA3" w:rsidP="007010F9">
            <w:pPr>
              <w:jc w:val="right"/>
              <w:rPr>
                <w:color w:val="000000" w:themeColor="text1"/>
                <w:sz w:val="20"/>
                <w:szCs w:val="20"/>
                <w:lang w:val="en-US"/>
              </w:rPr>
            </w:pPr>
            <w:r w:rsidRPr="00C93EF0">
              <w:rPr>
                <w:color w:val="000000" w:themeColor="text1"/>
                <w:sz w:val="20"/>
                <w:szCs w:val="20"/>
                <w:lang w:val="en-US"/>
              </w:rPr>
              <w:t>10</w:t>
            </w:r>
          </w:p>
        </w:tc>
        <w:tc>
          <w:tcPr>
            <w:tcW w:w="820" w:type="dxa"/>
            <w:tcBorders>
              <w:top w:val="nil"/>
              <w:left w:val="nil"/>
              <w:bottom w:val="single" w:sz="4" w:space="0" w:color="auto"/>
              <w:right w:val="single" w:sz="4" w:space="0" w:color="auto"/>
            </w:tcBorders>
            <w:shd w:val="clear" w:color="auto" w:fill="auto"/>
            <w:noWrap/>
            <w:vAlign w:val="bottom"/>
            <w:hideMark/>
          </w:tcPr>
          <w:p w14:paraId="392E9596" w14:textId="77777777" w:rsidR="00C54AA3" w:rsidRPr="00C93EF0" w:rsidRDefault="00C54AA3" w:rsidP="007010F9">
            <w:pPr>
              <w:jc w:val="right"/>
              <w:rPr>
                <w:color w:val="000000" w:themeColor="text1"/>
                <w:sz w:val="20"/>
                <w:szCs w:val="20"/>
                <w:lang w:val="en-US"/>
              </w:rPr>
            </w:pPr>
            <w:r w:rsidRPr="00C93EF0">
              <w:rPr>
                <w:color w:val="000000" w:themeColor="text1"/>
                <w:sz w:val="20"/>
                <w:szCs w:val="20"/>
                <w:lang w:val="en-US"/>
              </w:rPr>
              <w:t>10</w:t>
            </w:r>
          </w:p>
        </w:tc>
      </w:tr>
      <w:tr w:rsidR="00C93EF0" w:rsidRPr="00C93EF0" w14:paraId="1832707A" w14:textId="77777777" w:rsidTr="007010F9">
        <w:trPr>
          <w:trHeight w:val="310"/>
        </w:trPr>
        <w:tc>
          <w:tcPr>
            <w:tcW w:w="3220" w:type="dxa"/>
            <w:tcBorders>
              <w:top w:val="nil"/>
              <w:left w:val="nil"/>
              <w:bottom w:val="nil"/>
              <w:right w:val="nil"/>
            </w:tcBorders>
            <w:shd w:val="clear" w:color="auto" w:fill="auto"/>
            <w:noWrap/>
            <w:vAlign w:val="bottom"/>
            <w:hideMark/>
          </w:tcPr>
          <w:p w14:paraId="2AFAE40B" w14:textId="77777777" w:rsidR="00C54AA3" w:rsidRPr="00C93EF0" w:rsidRDefault="00C54AA3" w:rsidP="007010F9">
            <w:pPr>
              <w:jc w:val="right"/>
              <w:rPr>
                <w:color w:val="000000" w:themeColor="text1"/>
                <w:sz w:val="20"/>
                <w:szCs w:val="20"/>
                <w:lang w:val="en-US"/>
              </w:rPr>
            </w:pPr>
          </w:p>
        </w:tc>
        <w:tc>
          <w:tcPr>
            <w:tcW w:w="820" w:type="dxa"/>
            <w:tcBorders>
              <w:top w:val="nil"/>
              <w:left w:val="nil"/>
              <w:bottom w:val="nil"/>
              <w:right w:val="nil"/>
            </w:tcBorders>
            <w:shd w:val="clear" w:color="auto" w:fill="auto"/>
            <w:noWrap/>
            <w:vAlign w:val="bottom"/>
            <w:hideMark/>
          </w:tcPr>
          <w:p w14:paraId="760B3DE1" w14:textId="77777777" w:rsidR="00C54AA3" w:rsidRPr="00C93EF0" w:rsidRDefault="00C54AA3" w:rsidP="007010F9">
            <w:pPr>
              <w:jc w:val="left"/>
              <w:rPr>
                <w:color w:val="000000" w:themeColor="text1"/>
                <w:sz w:val="20"/>
                <w:szCs w:val="20"/>
                <w:lang w:val="en-US"/>
              </w:rPr>
            </w:pPr>
          </w:p>
        </w:tc>
        <w:tc>
          <w:tcPr>
            <w:tcW w:w="820" w:type="dxa"/>
            <w:tcBorders>
              <w:top w:val="nil"/>
              <w:left w:val="nil"/>
              <w:bottom w:val="nil"/>
              <w:right w:val="nil"/>
            </w:tcBorders>
            <w:shd w:val="clear" w:color="auto" w:fill="auto"/>
            <w:noWrap/>
            <w:vAlign w:val="bottom"/>
            <w:hideMark/>
          </w:tcPr>
          <w:p w14:paraId="2851D04F" w14:textId="77777777" w:rsidR="00C54AA3" w:rsidRPr="00C93EF0" w:rsidRDefault="00C54AA3" w:rsidP="007010F9">
            <w:pPr>
              <w:jc w:val="left"/>
              <w:rPr>
                <w:color w:val="000000" w:themeColor="text1"/>
                <w:sz w:val="20"/>
                <w:szCs w:val="20"/>
                <w:lang w:val="en-US"/>
              </w:rPr>
            </w:pPr>
          </w:p>
        </w:tc>
        <w:tc>
          <w:tcPr>
            <w:tcW w:w="820" w:type="dxa"/>
            <w:tcBorders>
              <w:top w:val="nil"/>
              <w:left w:val="nil"/>
              <w:bottom w:val="nil"/>
              <w:right w:val="nil"/>
            </w:tcBorders>
            <w:shd w:val="clear" w:color="auto" w:fill="auto"/>
            <w:noWrap/>
            <w:vAlign w:val="bottom"/>
            <w:hideMark/>
          </w:tcPr>
          <w:p w14:paraId="65B12C02" w14:textId="77777777" w:rsidR="00C54AA3" w:rsidRPr="00C93EF0" w:rsidRDefault="00C54AA3" w:rsidP="007010F9">
            <w:pPr>
              <w:jc w:val="left"/>
              <w:rPr>
                <w:color w:val="000000" w:themeColor="text1"/>
                <w:sz w:val="20"/>
                <w:szCs w:val="20"/>
                <w:lang w:val="en-US"/>
              </w:rPr>
            </w:pPr>
          </w:p>
        </w:tc>
        <w:tc>
          <w:tcPr>
            <w:tcW w:w="820" w:type="dxa"/>
            <w:tcBorders>
              <w:top w:val="nil"/>
              <w:left w:val="nil"/>
              <w:bottom w:val="nil"/>
              <w:right w:val="nil"/>
            </w:tcBorders>
            <w:shd w:val="clear" w:color="auto" w:fill="auto"/>
            <w:noWrap/>
            <w:vAlign w:val="bottom"/>
            <w:hideMark/>
          </w:tcPr>
          <w:p w14:paraId="58F2233D" w14:textId="77777777" w:rsidR="00C54AA3" w:rsidRPr="00C93EF0" w:rsidRDefault="00C54AA3" w:rsidP="007010F9">
            <w:pPr>
              <w:jc w:val="left"/>
              <w:rPr>
                <w:color w:val="000000" w:themeColor="text1"/>
                <w:sz w:val="20"/>
                <w:szCs w:val="20"/>
                <w:lang w:val="en-US"/>
              </w:rPr>
            </w:pPr>
          </w:p>
        </w:tc>
        <w:tc>
          <w:tcPr>
            <w:tcW w:w="820" w:type="dxa"/>
            <w:tcBorders>
              <w:top w:val="nil"/>
              <w:left w:val="nil"/>
              <w:bottom w:val="nil"/>
              <w:right w:val="nil"/>
            </w:tcBorders>
            <w:shd w:val="clear" w:color="auto" w:fill="auto"/>
            <w:noWrap/>
            <w:vAlign w:val="bottom"/>
            <w:hideMark/>
          </w:tcPr>
          <w:p w14:paraId="5C3EC52F" w14:textId="77777777" w:rsidR="00C54AA3" w:rsidRPr="00C93EF0" w:rsidRDefault="00C54AA3" w:rsidP="007010F9">
            <w:pPr>
              <w:jc w:val="left"/>
              <w:rPr>
                <w:color w:val="000000" w:themeColor="text1"/>
                <w:sz w:val="20"/>
                <w:szCs w:val="20"/>
                <w:lang w:val="en-US"/>
              </w:rPr>
            </w:pPr>
          </w:p>
        </w:tc>
        <w:tc>
          <w:tcPr>
            <w:tcW w:w="820" w:type="dxa"/>
            <w:tcBorders>
              <w:top w:val="nil"/>
              <w:left w:val="nil"/>
              <w:bottom w:val="nil"/>
              <w:right w:val="nil"/>
            </w:tcBorders>
            <w:shd w:val="clear" w:color="auto" w:fill="auto"/>
            <w:noWrap/>
            <w:vAlign w:val="bottom"/>
            <w:hideMark/>
          </w:tcPr>
          <w:p w14:paraId="6F1F76BC" w14:textId="77777777" w:rsidR="00C54AA3" w:rsidRPr="00C93EF0" w:rsidRDefault="00C54AA3" w:rsidP="007010F9">
            <w:pPr>
              <w:jc w:val="left"/>
              <w:rPr>
                <w:color w:val="000000" w:themeColor="text1"/>
                <w:sz w:val="20"/>
                <w:szCs w:val="20"/>
                <w:lang w:val="en-US"/>
              </w:rPr>
            </w:pPr>
          </w:p>
        </w:tc>
        <w:tc>
          <w:tcPr>
            <w:tcW w:w="820" w:type="dxa"/>
            <w:tcBorders>
              <w:top w:val="nil"/>
              <w:left w:val="nil"/>
              <w:bottom w:val="nil"/>
              <w:right w:val="nil"/>
            </w:tcBorders>
            <w:shd w:val="clear" w:color="auto" w:fill="auto"/>
            <w:noWrap/>
            <w:vAlign w:val="bottom"/>
            <w:hideMark/>
          </w:tcPr>
          <w:p w14:paraId="251B0242" w14:textId="77777777" w:rsidR="00C54AA3" w:rsidRPr="00C93EF0" w:rsidRDefault="00C54AA3" w:rsidP="007010F9">
            <w:pPr>
              <w:jc w:val="left"/>
              <w:rPr>
                <w:color w:val="000000" w:themeColor="text1"/>
                <w:sz w:val="20"/>
                <w:szCs w:val="20"/>
                <w:lang w:val="en-US"/>
              </w:rPr>
            </w:pPr>
          </w:p>
        </w:tc>
      </w:tr>
      <w:tr w:rsidR="00C54AA3" w:rsidRPr="00C93EF0" w14:paraId="477DA723" w14:textId="77777777" w:rsidTr="007010F9">
        <w:trPr>
          <w:trHeight w:val="310"/>
        </w:trPr>
        <w:tc>
          <w:tcPr>
            <w:tcW w:w="3220" w:type="dxa"/>
            <w:tcBorders>
              <w:top w:val="nil"/>
              <w:left w:val="nil"/>
              <w:bottom w:val="nil"/>
              <w:right w:val="nil"/>
            </w:tcBorders>
            <w:shd w:val="clear" w:color="auto" w:fill="auto"/>
            <w:noWrap/>
            <w:vAlign w:val="bottom"/>
            <w:hideMark/>
          </w:tcPr>
          <w:p w14:paraId="6211AB45" w14:textId="77777777" w:rsidR="00C54AA3" w:rsidRPr="00C93EF0" w:rsidRDefault="00C54AA3" w:rsidP="007010F9">
            <w:pPr>
              <w:jc w:val="left"/>
              <w:rPr>
                <w:color w:val="000000" w:themeColor="text1"/>
                <w:lang w:val="en-US"/>
              </w:rPr>
            </w:pPr>
            <w:r w:rsidRPr="00C93EF0">
              <w:rPr>
                <w:color w:val="000000" w:themeColor="text1"/>
                <w:lang w:val="en-US"/>
              </w:rPr>
              <w:t>(*):  N/A - not applicable</w:t>
            </w:r>
          </w:p>
        </w:tc>
        <w:tc>
          <w:tcPr>
            <w:tcW w:w="820" w:type="dxa"/>
            <w:tcBorders>
              <w:top w:val="nil"/>
              <w:left w:val="nil"/>
              <w:bottom w:val="nil"/>
              <w:right w:val="nil"/>
            </w:tcBorders>
            <w:shd w:val="clear" w:color="auto" w:fill="auto"/>
            <w:noWrap/>
            <w:vAlign w:val="bottom"/>
            <w:hideMark/>
          </w:tcPr>
          <w:p w14:paraId="5AE463AF" w14:textId="77777777" w:rsidR="00C54AA3" w:rsidRPr="00C93EF0" w:rsidRDefault="00C54AA3" w:rsidP="007010F9">
            <w:pPr>
              <w:jc w:val="left"/>
              <w:rPr>
                <w:color w:val="000000" w:themeColor="text1"/>
                <w:lang w:val="en-US"/>
              </w:rPr>
            </w:pPr>
          </w:p>
        </w:tc>
        <w:tc>
          <w:tcPr>
            <w:tcW w:w="820" w:type="dxa"/>
            <w:tcBorders>
              <w:top w:val="nil"/>
              <w:left w:val="nil"/>
              <w:bottom w:val="nil"/>
              <w:right w:val="nil"/>
            </w:tcBorders>
            <w:shd w:val="clear" w:color="auto" w:fill="auto"/>
            <w:noWrap/>
            <w:vAlign w:val="bottom"/>
            <w:hideMark/>
          </w:tcPr>
          <w:p w14:paraId="06D126D1" w14:textId="77777777" w:rsidR="00C54AA3" w:rsidRPr="00C93EF0" w:rsidRDefault="00C54AA3" w:rsidP="007010F9">
            <w:pPr>
              <w:jc w:val="left"/>
              <w:rPr>
                <w:color w:val="000000" w:themeColor="text1"/>
                <w:sz w:val="20"/>
                <w:szCs w:val="20"/>
                <w:lang w:val="en-US"/>
              </w:rPr>
            </w:pPr>
          </w:p>
        </w:tc>
        <w:tc>
          <w:tcPr>
            <w:tcW w:w="820" w:type="dxa"/>
            <w:tcBorders>
              <w:top w:val="nil"/>
              <w:left w:val="nil"/>
              <w:bottom w:val="nil"/>
              <w:right w:val="nil"/>
            </w:tcBorders>
            <w:shd w:val="clear" w:color="auto" w:fill="auto"/>
            <w:noWrap/>
            <w:vAlign w:val="bottom"/>
            <w:hideMark/>
          </w:tcPr>
          <w:p w14:paraId="20CAC52B" w14:textId="77777777" w:rsidR="00C54AA3" w:rsidRPr="00C93EF0" w:rsidRDefault="00C54AA3" w:rsidP="007010F9">
            <w:pPr>
              <w:jc w:val="left"/>
              <w:rPr>
                <w:color w:val="000000" w:themeColor="text1"/>
                <w:sz w:val="20"/>
                <w:szCs w:val="20"/>
                <w:lang w:val="en-US"/>
              </w:rPr>
            </w:pPr>
          </w:p>
        </w:tc>
        <w:tc>
          <w:tcPr>
            <w:tcW w:w="820" w:type="dxa"/>
            <w:tcBorders>
              <w:top w:val="nil"/>
              <w:left w:val="nil"/>
              <w:bottom w:val="nil"/>
              <w:right w:val="nil"/>
            </w:tcBorders>
            <w:shd w:val="clear" w:color="auto" w:fill="auto"/>
            <w:noWrap/>
            <w:vAlign w:val="bottom"/>
            <w:hideMark/>
          </w:tcPr>
          <w:p w14:paraId="1DFAC0AA" w14:textId="77777777" w:rsidR="00C54AA3" w:rsidRPr="00C93EF0" w:rsidRDefault="00C54AA3" w:rsidP="007010F9">
            <w:pPr>
              <w:jc w:val="left"/>
              <w:rPr>
                <w:color w:val="000000" w:themeColor="text1"/>
                <w:sz w:val="20"/>
                <w:szCs w:val="20"/>
                <w:lang w:val="en-US"/>
              </w:rPr>
            </w:pPr>
          </w:p>
        </w:tc>
        <w:tc>
          <w:tcPr>
            <w:tcW w:w="820" w:type="dxa"/>
            <w:tcBorders>
              <w:top w:val="nil"/>
              <w:left w:val="nil"/>
              <w:bottom w:val="nil"/>
              <w:right w:val="nil"/>
            </w:tcBorders>
            <w:shd w:val="clear" w:color="auto" w:fill="auto"/>
            <w:noWrap/>
            <w:vAlign w:val="bottom"/>
            <w:hideMark/>
          </w:tcPr>
          <w:p w14:paraId="37BDFC85" w14:textId="77777777" w:rsidR="00C54AA3" w:rsidRPr="00C93EF0" w:rsidRDefault="00C54AA3" w:rsidP="007010F9">
            <w:pPr>
              <w:jc w:val="left"/>
              <w:rPr>
                <w:color w:val="000000" w:themeColor="text1"/>
                <w:sz w:val="20"/>
                <w:szCs w:val="20"/>
                <w:lang w:val="en-US"/>
              </w:rPr>
            </w:pPr>
          </w:p>
        </w:tc>
        <w:tc>
          <w:tcPr>
            <w:tcW w:w="820" w:type="dxa"/>
            <w:tcBorders>
              <w:top w:val="nil"/>
              <w:left w:val="nil"/>
              <w:bottom w:val="nil"/>
              <w:right w:val="nil"/>
            </w:tcBorders>
            <w:shd w:val="clear" w:color="auto" w:fill="auto"/>
            <w:noWrap/>
            <w:vAlign w:val="bottom"/>
            <w:hideMark/>
          </w:tcPr>
          <w:p w14:paraId="0E8D4E17" w14:textId="77777777" w:rsidR="00C54AA3" w:rsidRPr="00C93EF0" w:rsidRDefault="00C54AA3" w:rsidP="007010F9">
            <w:pPr>
              <w:jc w:val="left"/>
              <w:rPr>
                <w:color w:val="000000" w:themeColor="text1"/>
                <w:sz w:val="20"/>
                <w:szCs w:val="20"/>
                <w:lang w:val="en-US"/>
              </w:rPr>
            </w:pPr>
          </w:p>
        </w:tc>
        <w:tc>
          <w:tcPr>
            <w:tcW w:w="820" w:type="dxa"/>
            <w:tcBorders>
              <w:top w:val="nil"/>
              <w:left w:val="nil"/>
              <w:bottom w:val="nil"/>
              <w:right w:val="nil"/>
            </w:tcBorders>
            <w:shd w:val="clear" w:color="auto" w:fill="auto"/>
            <w:noWrap/>
            <w:vAlign w:val="bottom"/>
            <w:hideMark/>
          </w:tcPr>
          <w:p w14:paraId="5DF97EAD" w14:textId="77777777" w:rsidR="00C54AA3" w:rsidRPr="00C93EF0" w:rsidRDefault="00C54AA3" w:rsidP="007010F9">
            <w:pPr>
              <w:jc w:val="left"/>
              <w:rPr>
                <w:color w:val="000000" w:themeColor="text1"/>
                <w:sz w:val="20"/>
                <w:szCs w:val="20"/>
                <w:lang w:val="en-US"/>
              </w:rPr>
            </w:pPr>
          </w:p>
        </w:tc>
      </w:tr>
    </w:tbl>
    <w:p w14:paraId="3A81BFF5" w14:textId="77777777" w:rsidR="00C54AA3" w:rsidRPr="00C93EF0" w:rsidRDefault="00C54AA3" w:rsidP="00C54AA3">
      <w:pPr>
        <w:rPr>
          <w:color w:val="000000" w:themeColor="text1"/>
          <w:lang w:val="en-US"/>
        </w:rPr>
      </w:pPr>
    </w:p>
    <w:p w14:paraId="1EADF678" w14:textId="77777777" w:rsidR="00C54AA3" w:rsidRPr="00C93EF0" w:rsidRDefault="00C54AA3" w:rsidP="00C54AA3">
      <w:pPr>
        <w:rPr>
          <w:color w:val="000000" w:themeColor="text1"/>
          <w:lang w:val="en-US"/>
        </w:rPr>
      </w:pPr>
      <w:r w:rsidRPr="00C93EF0">
        <w:rPr>
          <w:color w:val="000000" w:themeColor="text1"/>
          <w:lang w:val="en-US"/>
        </w:rPr>
        <w:t>As can be seen in the table above, Ghana’s consumption of HCFCs has experienced a progressive and regular decrease since 2010, which has allowed the country to easily remain in compliance with its Montreal Protocol obligations as regards HCFCs. However, it has to be noted that preliminary estimates of HCFC consumption indicate a rebound of consumption in 2017, or more precisely a stabilization around 19 ODP tonnes (which still represents a 2 third reduction of consumption as compared to the baseline, thus leaving some margin in terms of compliance). This rebound seems to be mostly due to an increase in HCFC142b between 2016 and 2017. This will thus require specific monitoring during the preparatory phase and full implementation of Stage 2. The preparation process will determine if the project will only address the 2025 target or go all the way to 2030. The 5</w:t>
      </w:r>
      <w:r w:rsidRPr="00C93EF0">
        <w:rPr>
          <w:color w:val="000000" w:themeColor="text1"/>
          <w:vertAlign w:val="superscript"/>
          <w:lang w:val="en-US"/>
        </w:rPr>
        <w:t>th</w:t>
      </w:r>
      <w:r w:rsidRPr="00C93EF0">
        <w:rPr>
          <w:color w:val="000000" w:themeColor="text1"/>
          <w:lang w:val="en-US"/>
        </w:rPr>
        <w:t xml:space="preserve"> tranche for Stage I HPMP is being presented at this ExCom for a one-year duration and the 6</w:t>
      </w:r>
      <w:r w:rsidRPr="00C93EF0">
        <w:rPr>
          <w:color w:val="000000" w:themeColor="text1"/>
          <w:vertAlign w:val="superscript"/>
          <w:lang w:val="en-US"/>
        </w:rPr>
        <w:t>th</w:t>
      </w:r>
      <w:r w:rsidRPr="00C93EF0">
        <w:rPr>
          <w:color w:val="000000" w:themeColor="text1"/>
          <w:lang w:val="en-US"/>
        </w:rPr>
        <w:t xml:space="preserve"> tranche is expected to be submitted be in 2019 allowing for a smooth transition from stage I and stage II of the HPMP.</w:t>
      </w:r>
    </w:p>
    <w:p w14:paraId="12D5129E" w14:textId="77777777" w:rsidR="00C54AA3" w:rsidRPr="00C93EF0" w:rsidRDefault="00C54AA3" w:rsidP="00C54AA3">
      <w:pPr>
        <w:rPr>
          <w:color w:val="000000" w:themeColor="text1"/>
          <w:lang w:val="en-US"/>
        </w:rPr>
      </w:pPr>
    </w:p>
    <w:p w14:paraId="1337F3A5" w14:textId="77777777" w:rsidR="00C54AA3" w:rsidRPr="00C93EF0" w:rsidRDefault="00C54AA3" w:rsidP="00C54AA3">
      <w:pPr>
        <w:rPr>
          <w:color w:val="000000" w:themeColor="text1"/>
          <w:u w:val="single"/>
          <w:lang w:val="en-US"/>
        </w:rPr>
      </w:pPr>
      <w:r w:rsidRPr="00C93EF0">
        <w:rPr>
          <w:color w:val="000000" w:themeColor="text1"/>
          <w:u w:val="single"/>
          <w:lang w:val="en-US"/>
        </w:rPr>
        <w:t>2.2 Description of the information that needs to be gathered and updated</w:t>
      </w:r>
    </w:p>
    <w:p w14:paraId="648AB5EA" w14:textId="77777777" w:rsidR="00C54AA3" w:rsidRPr="00C93EF0" w:rsidRDefault="00C54AA3" w:rsidP="00C54AA3">
      <w:pPr>
        <w:rPr>
          <w:b/>
          <w:color w:val="000000" w:themeColor="text1"/>
          <w:lang w:val="en-US"/>
        </w:rPr>
      </w:pPr>
    </w:p>
    <w:p w14:paraId="3871BBF5" w14:textId="77777777" w:rsidR="00C54AA3" w:rsidRPr="00C93EF0" w:rsidRDefault="00C54AA3" w:rsidP="00C54AA3">
      <w:pPr>
        <w:rPr>
          <w:color w:val="000000" w:themeColor="text1"/>
          <w:lang w:val="en-US"/>
        </w:rPr>
      </w:pPr>
      <w:r w:rsidRPr="00C93EF0">
        <w:rPr>
          <w:color w:val="000000" w:themeColor="text1"/>
          <w:lang w:val="en-US"/>
        </w:rPr>
        <w:t>Ghana only has HCFC consumption in its servicing sector, of HCFC 22 and HCFC142b as part of mixtures. The national survey for stage 2 will thus focus on further analyzing the consumption and trends in the servicing sector and the main actors involved. It will review the status of ODS regulations and the need to adapt them. It will review the initial HPMP strategy and amend it based on the outcome of Stage 1. It will analyses the necessary support to be brought in order to implement a functional certification system for refrigeration technicians in Ghana. An analysis of the specific phase-out targets by substance will be conducted, in order to meet upcoming obligations. As feasible, the information of HFC use will be collected , considering that other projects (Enabling activity project for example) will actually fully focus on HFCs, while for the HPMP it is obviously only a supplement to the core survey activity.</w:t>
      </w:r>
    </w:p>
    <w:p w14:paraId="7E4479B2" w14:textId="77777777" w:rsidR="00C54AA3" w:rsidRPr="00C93EF0" w:rsidRDefault="00C54AA3" w:rsidP="00C54AA3">
      <w:pPr>
        <w:rPr>
          <w:color w:val="000000" w:themeColor="text1"/>
          <w:u w:val="single"/>
          <w:lang w:val="en-US"/>
        </w:rPr>
      </w:pPr>
    </w:p>
    <w:p w14:paraId="23FD9DBF" w14:textId="77777777" w:rsidR="00C54AA3" w:rsidRPr="00C93EF0" w:rsidRDefault="00C54AA3" w:rsidP="00C54AA3">
      <w:pPr>
        <w:rPr>
          <w:b/>
          <w:color w:val="000000" w:themeColor="text1"/>
          <w:lang w:val="en-US"/>
        </w:rPr>
      </w:pPr>
      <w:r w:rsidRPr="00C93EF0">
        <w:rPr>
          <w:color w:val="000000" w:themeColor="text1"/>
          <w:u w:val="single"/>
          <w:lang w:val="en-US"/>
        </w:rPr>
        <w:t>2.3 Indication of the activities that need to be undertaken for PRP</w:t>
      </w:r>
    </w:p>
    <w:p w14:paraId="53997A6F" w14:textId="77777777" w:rsidR="00C54AA3" w:rsidRPr="00C93EF0" w:rsidRDefault="00C54AA3" w:rsidP="00C54AA3">
      <w:pPr>
        <w:rPr>
          <w:rFonts w:eastAsia="SimSun"/>
          <w:b/>
          <w:color w:val="000000" w:themeColor="text1"/>
          <w:lang w:val="en-US" w:eastAsia="zh-CN"/>
        </w:rPr>
      </w:pPr>
      <w:r w:rsidRPr="00C93EF0">
        <w:rPr>
          <w:rFonts w:eastAsia="SimSun"/>
          <w:b/>
          <w:color w:val="000000" w:themeColor="text1"/>
          <w:lang w:val="en-US" w:eastAsia="zh-CN"/>
        </w:rPr>
        <w:t xml:space="preserve"> </w:t>
      </w:r>
    </w:p>
    <w:p w14:paraId="41FACA31" w14:textId="77777777" w:rsidR="00C54AA3" w:rsidRPr="00C93EF0" w:rsidRDefault="00C54AA3" w:rsidP="00C54AA3">
      <w:pPr>
        <w:rPr>
          <w:color w:val="000000" w:themeColor="text1"/>
          <w:sz w:val="24"/>
          <w:szCs w:val="24"/>
          <w:lang w:val="en-US"/>
        </w:rPr>
      </w:pPr>
      <w:r w:rsidRPr="00C93EF0">
        <w:rPr>
          <w:color w:val="000000" w:themeColor="text1"/>
          <w:sz w:val="24"/>
          <w:szCs w:val="24"/>
          <w:lang w:val="en-US"/>
        </w:rPr>
        <w:t>The planned activities in this PRP are included in the table below, indicating the estimated costs.</w:t>
      </w:r>
    </w:p>
    <w:p w14:paraId="4D2B99C9" w14:textId="77777777" w:rsidR="00C54AA3" w:rsidRPr="00C93EF0" w:rsidRDefault="00C54AA3" w:rsidP="00C54AA3">
      <w:pPr>
        <w:rPr>
          <w:color w:val="000000" w:themeColor="text1"/>
          <w:sz w:val="24"/>
          <w:szCs w:val="24"/>
          <w:lang w:val="en-US"/>
        </w:rPr>
      </w:pPr>
    </w:p>
    <w:p w14:paraId="1CB781A6" w14:textId="77777777" w:rsidR="00C54AA3" w:rsidRPr="00C93EF0" w:rsidRDefault="00C54AA3" w:rsidP="00C54AA3">
      <w:pPr>
        <w:tabs>
          <w:tab w:val="left" w:pos="720"/>
          <w:tab w:val="right" w:pos="9360"/>
        </w:tabs>
        <w:rPr>
          <w:rFonts w:eastAsia="SimSun"/>
          <w:color w:val="000000" w:themeColor="text1"/>
          <w:sz w:val="24"/>
          <w:szCs w:val="24"/>
          <w:lang w:val="en-US" w:eastAsia="zh-CN"/>
        </w:rPr>
      </w:pPr>
      <w:r w:rsidRPr="00C93EF0">
        <w:rPr>
          <w:rFonts w:eastAsia="SimSun"/>
          <w:color w:val="000000" w:themeColor="text1"/>
          <w:sz w:val="24"/>
          <w:szCs w:val="24"/>
          <w:lang w:val="en-US" w:eastAsia="zh-CN"/>
        </w:rPr>
        <w:t>The following activities will need to be conducted under this PRP:</w:t>
      </w:r>
    </w:p>
    <w:tbl>
      <w:tblPr>
        <w:tblStyle w:val="TableGrid20"/>
        <w:tblW w:w="0" w:type="auto"/>
        <w:tblLook w:val="04A0" w:firstRow="1" w:lastRow="0" w:firstColumn="1" w:lastColumn="0" w:noHBand="0" w:noVBand="1"/>
      </w:tblPr>
      <w:tblGrid>
        <w:gridCol w:w="4712"/>
        <w:gridCol w:w="4713"/>
      </w:tblGrid>
      <w:tr w:rsidR="00C93EF0" w:rsidRPr="00C93EF0" w14:paraId="6F53CFD8" w14:textId="77777777" w:rsidTr="007010F9">
        <w:tc>
          <w:tcPr>
            <w:tcW w:w="4712" w:type="dxa"/>
          </w:tcPr>
          <w:p w14:paraId="46F577AC" w14:textId="77777777" w:rsidR="00C54AA3" w:rsidRPr="00C93EF0" w:rsidRDefault="00C54AA3" w:rsidP="007010F9">
            <w:pPr>
              <w:tabs>
                <w:tab w:val="left" w:pos="720"/>
                <w:tab w:val="right" w:pos="9360"/>
              </w:tabs>
              <w:rPr>
                <w:rFonts w:eastAsia="SimSun"/>
                <w:b/>
                <w:color w:val="000000" w:themeColor="text1"/>
                <w:sz w:val="24"/>
                <w:szCs w:val="24"/>
                <w:lang w:val="en-US" w:eastAsia="zh-CN"/>
              </w:rPr>
            </w:pPr>
            <w:r w:rsidRPr="00C93EF0">
              <w:rPr>
                <w:rFonts w:eastAsia="SimSun"/>
                <w:b/>
                <w:color w:val="000000" w:themeColor="text1"/>
                <w:sz w:val="24"/>
                <w:szCs w:val="24"/>
                <w:lang w:val="en-US" w:eastAsia="zh-CN"/>
              </w:rPr>
              <w:t>Activity</w:t>
            </w:r>
          </w:p>
        </w:tc>
        <w:tc>
          <w:tcPr>
            <w:tcW w:w="4713" w:type="dxa"/>
          </w:tcPr>
          <w:p w14:paraId="51FCEE6E" w14:textId="77777777" w:rsidR="00C54AA3" w:rsidRPr="00C93EF0" w:rsidRDefault="00C54AA3" w:rsidP="007010F9">
            <w:pPr>
              <w:tabs>
                <w:tab w:val="left" w:pos="720"/>
                <w:tab w:val="right" w:pos="9360"/>
              </w:tabs>
              <w:jc w:val="right"/>
              <w:rPr>
                <w:rFonts w:eastAsia="SimSun"/>
                <w:b/>
                <w:color w:val="000000" w:themeColor="text1"/>
                <w:sz w:val="24"/>
                <w:szCs w:val="24"/>
                <w:lang w:val="en-US" w:eastAsia="zh-CN"/>
              </w:rPr>
            </w:pPr>
            <w:r w:rsidRPr="00C93EF0">
              <w:rPr>
                <w:rFonts w:eastAsia="SimSun"/>
                <w:b/>
                <w:color w:val="000000" w:themeColor="text1"/>
                <w:sz w:val="24"/>
                <w:szCs w:val="24"/>
                <w:lang w:val="en-US" w:eastAsia="zh-CN"/>
              </w:rPr>
              <w:t>Indicative funding (in USD)</w:t>
            </w:r>
          </w:p>
        </w:tc>
      </w:tr>
      <w:tr w:rsidR="00C93EF0" w:rsidRPr="00C93EF0" w14:paraId="421849A1" w14:textId="77777777" w:rsidTr="007010F9">
        <w:tc>
          <w:tcPr>
            <w:tcW w:w="4712" w:type="dxa"/>
          </w:tcPr>
          <w:p w14:paraId="7D598228" w14:textId="77777777" w:rsidR="00C54AA3" w:rsidRPr="00C93EF0" w:rsidRDefault="00C54AA3" w:rsidP="007010F9">
            <w:pPr>
              <w:tabs>
                <w:tab w:val="left" w:pos="720"/>
                <w:tab w:val="right" w:pos="9360"/>
              </w:tabs>
              <w:rPr>
                <w:rFonts w:eastAsia="SimSun"/>
                <w:color w:val="000000" w:themeColor="text1"/>
                <w:sz w:val="24"/>
                <w:szCs w:val="24"/>
                <w:lang w:val="en-US" w:eastAsia="zh-CN"/>
              </w:rPr>
            </w:pPr>
            <w:r w:rsidRPr="00C93EF0">
              <w:rPr>
                <w:rFonts w:eastAsia="SimSun"/>
                <w:color w:val="000000" w:themeColor="text1"/>
                <w:sz w:val="24"/>
                <w:szCs w:val="24"/>
                <w:lang w:val="en-US" w:eastAsia="zh-CN"/>
              </w:rPr>
              <w:t>Survey work (National consultants) - update</w:t>
            </w:r>
          </w:p>
        </w:tc>
        <w:tc>
          <w:tcPr>
            <w:tcW w:w="4713" w:type="dxa"/>
          </w:tcPr>
          <w:p w14:paraId="6DE33FED" w14:textId="77777777" w:rsidR="00C54AA3" w:rsidRPr="00C93EF0" w:rsidRDefault="00C54AA3" w:rsidP="007010F9">
            <w:pPr>
              <w:tabs>
                <w:tab w:val="left" w:pos="720"/>
                <w:tab w:val="right" w:pos="9360"/>
              </w:tabs>
              <w:jc w:val="right"/>
              <w:rPr>
                <w:rFonts w:eastAsia="SimSun"/>
                <w:color w:val="000000" w:themeColor="text1"/>
                <w:sz w:val="24"/>
                <w:szCs w:val="24"/>
                <w:lang w:val="en-US" w:eastAsia="zh-CN"/>
              </w:rPr>
            </w:pPr>
            <w:r w:rsidRPr="00C93EF0">
              <w:rPr>
                <w:rFonts w:eastAsia="SimSun"/>
                <w:color w:val="000000" w:themeColor="text1"/>
                <w:sz w:val="24"/>
                <w:szCs w:val="24"/>
                <w:lang w:val="en-US" w:eastAsia="zh-CN"/>
              </w:rPr>
              <w:t>30,000</w:t>
            </w:r>
          </w:p>
        </w:tc>
      </w:tr>
      <w:tr w:rsidR="00C93EF0" w:rsidRPr="00C93EF0" w14:paraId="460CC1B3" w14:textId="77777777" w:rsidTr="007010F9">
        <w:tc>
          <w:tcPr>
            <w:tcW w:w="4712" w:type="dxa"/>
          </w:tcPr>
          <w:p w14:paraId="38CD79EF" w14:textId="77777777" w:rsidR="00C54AA3" w:rsidRPr="00C93EF0" w:rsidRDefault="00C54AA3" w:rsidP="007010F9">
            <w:pPr>
              <w:tabs>
                <w:tab w:val="left" w:pos="720"/>
                <w:tab w:val="right" w:pos="9360"/>
              </w:tabs>
              <w:rPr>
                <w:rFonts w:eastAsia="SimSun"/>
                <w:color w:val="000000" w:themeColor="text1"/>
                <w:sz w:val="24"/>
                <w:szCs w:val="24"/>
                <w:lang w:val="en-US" w:eastAsia="zh-CN"/>
              </w:rPr>
            </w:pPr>
            <w:r w:rsidRPr="00C93EF0">
              <w:rPr>
                <w:rFonts w:eastAsia="SimSun"/>
                <w:color w:val="000000" w:themeColor="text1"/>
                <w:sz w:val="24"/>
                <w:szCs w:val="24"/>
                <w:lang w:val="en-US" w:eastAsia="zh-CN"/>
              </w:rPr>
              <w:t>Technical support and updating of overall strategy for Stage 2, as well as specific strategy for the Servicing sector (International Consultant).</w:t>
            </w:r>
          </w:p>
        </w:tc>
        <w:tc>
          <w:tcPr>
            <w:tcW w:w="4713" w:type="dxa"/>
          </w:tcPr>
          <w:p w14:paraId="3DCB9480" w14:textId="77777777" w:rsidR="00C54AA3" w:rsidRPr="00C93EF0" w:rsidRDefault="00C54AA3" w:rsidP="007010F9">
            <w:pPr>
              <w:tabs>
                <w:tab w:val="left" w:pos="720"/>
                <w:tab w:val="right" w:pos="9360"/>
              </w:tabs>
              <w:jc w:val="right"/>
              <w:rPr>
                <w:rFonts w:eastAsia="SimSun"/>
                <w:color w:val="000000" w:themeColor="text1"/>
                <w:sz w:val="24"/>
                <w:szCs w:val="24"/>
                <w:lang w:val="en-US" w:eastAsia="zh-CN"/>
              </w:rPr>
            </w:pPr>
            <w:r w:rsidRPr="00C93EF0">
              <w:rPr>
                <w:rFonts w:eastAsia="SimSun"/>
                <w:color w:val="000000" w:themeColor="text1"/>
                <w:sz w:val="24"/>
                <w:szCs w:val="24"/>
                <w:lang w:val="en-US" w:eastAsia="zh-CN"/>
              </w:rPr>
              <w:t>15,000</w:t>
            </w:r>
          </w:p>
        </w:tc>
      </w:tr>
      <w:tr w:rsidR="00C93EF0" w:rsidRPr="00C93EF0" w14:paraId="5F71B494" w14:textId="77777777" w:rsidTr="007010F9">
        <w:tc>
          <w:tcPr>
            <w:tcW w:w="4712" w:type="dxa"/>
          </w:tcPr>
          <w:p w14:paraId="726FC9A4" w14:textId="77777777" w:rsidR="00C54AA3" w:rsidRPr="00C93EF0" w:rsidRDefault="00C54AA3" w:rsidP="007010F9">
            <w:pPr>
              <w:tabs>
                <w:tab w:val="left" w:pos="720"/>
                <w:tab w:val="right" w:pos="9360"/>
              </w:tabs>
              <w:rPr>
                <w:rFonts w:eastAsia="SimSun"/>
                <w:color w:val="000000" w:themeColor="text1"/>
                <w:sz w:val="24"/>
                <w:szCs w:val="24"/>
                <w:lang w:val="en-US" w:eastAsia="zh-CN"/>
              </w:rPr>
            </w:pPr>
            <w:r w:rsidRPr="00C93EF0">
              <w:rPr>
                <w:rFonts w:eastAsia="SimSun"/>
                <w:color w:val="000000" w:themeColor="text1"/>
                <w:sz w:val="24"/>
                <w:szCs w:val="24"/>
                <w:lang w:val="en-US" w:eastAsia="zh-CN"/>
              </w:rPr>
              <w:t>Stakeholders’ meetings (2)</w:t>
            </w:r>
          </w:p>
        </w:tc>
        <w:tc>
          <w:tcPr>
            <w:tcW w:w="4713" w:type="dxa"/>
          </w:tcPr>
          <w:p w14:paraId="45977BB5" w14:textId="77777777" w:rsidR="00C54AA3" w:rsidRPr="00C93EF0" w:rsidRDefault="00C54AA3" w:rsidP="007010F9">
            <w:pPr>
              <w:tabs>
                <w:tab w:val="left" w:pos="720"/>
                <w:tab w:val="right" w:pos="9360"/>
              </w:tabs>
              <w:jc w:val="right"/>
              <w:rPr>
                <w:rFonts w:eastAsia="SimSun"/>
                <w:color w:val="000000" w:themeColor="text1"/>
                <w:sz w:val="24"/>
                <w:szCs w:val="24"/>
                <w:lang w:val="en-US" w:eastAsia="zh-CN"/>
              </w:rPr>
            </w:pPr>
            <w:r w:rsidRPr="00C93EF0">
              <w:rPr>
                <w:rFonts w:eastAsia="SimSun"/>
                <w:color w:val="000000" w:themeColor="text1"/>
                <w:sz w:val="24"/>
                <w:szCs w:val="24"/>
                <w:lang w:val="en-US" w:eastAsia="zh-CN"/>
              </w:rPr>
              <w:t>10,000</w:t>
            </w:r>
          </w:p>
        </w:tc>
      </w:tr>
      <w:tr w:rsidR="00C93EF0" w:rsidRPr="00C93EF0" w14:paraId="24166703" w14:textId="77777777" w:rsidTr="007010F9">
        <w:tc>
          <w:tcPr>
            <w:tcW w:w="4712" w:type="dxa"/>
          </w:tcPr>
          <w:p w14:paraId="28298C33" w14:textId="77777777" w:rsidR="00C54AA3" w:rsidRPr="00C93EF0" w:rsidRDefault="00C54AA3" w:rsidP="007010F9">
            <w:pPr>
              <w:tabs>
                <w:tab w:val="left" w:pos="720"/>
                <w:tab w:val="right" w:pos="9360"/>
              </w:tabs>
              <w:rPr>
                <w:rFonts w:eastAsia="SimSun"/>
                <w:color w:val="000000" w:themeColor="text1"/>
                <w:sz w:val="24"/>
                <w:szCs w:val="24"/>
                <w:lang w:val="en-US" w:eastAsia="zh-CN"/>
              </w:rPr>
            </w:pPr>
            <w:r w:rsidRPr="00C93EF0">
              <w:rPr>
                <w:rFonts w:eastAsia="SimSun"/>
                <w:color w:val="000000" w:themeColor="text1"/>
                <w:sz w:val="24"/>
                <w:szCs w:val="24"/>
                <w:lang w:val="en-US" w:eastAsia="zh-CN"/>
              </w:rPr>
              <w:t>Reporting and monitoring</w:t>
            </w:r>
          </w:p>
        </w:tc>
        <w:tc>
          <w:tcPr>
            <w:tcW w:w="4713" w:type="dxa"/>
          </w:tcPr>
          <w:p w14:paraId="5CF452B9" w14:textId="77777777" w:rsidR="00C54AA3" w:rsidRPr="00C93EF0" w:rsidRDefault="00C54AA3" w:rsidP="007010F9">
            <w:pPr>
              <w:tabs>
                <w:tab w:val="left" w:pos="720"/>
                <w:tab w:val="right" w:pos="9360"/>
              </w:tabs>
              <w:jc w:val="right"/>
              <w:rPr>
                <w:rFonts w:eastAsia="SimSun"/>
                <w:color w:val="000000" w:themeColor="text1"/>
                <w:sz w:val="24"/>
                <w:szCs w:val="24"/>
                <w:lang w:val="en-US" w:eastAsia="zh-CN"/>
              </w:rPr>
            </w:pPr>
            <w:r w:rsidRPr="00C93EF0">
              <w:rPr>
                <w:rFonts w:eastAsia="SimSun"/>
                <w:color w:val="000000" w:themeColor="text1"/>
                <w:sz w:val="24"/>
                <w:szCs w:val="24"/>
                <w:lang w:val="en-US" w:eastAsia="zh-CN"/>
              </w:rPr>
              <w:t>5,000</w:t>
            </w:r>
          </w:p>
        </w:tc>
      </w:tr>
      <w:tr w:rsidR="00C54AA3" w:rsidRPr="00C93EF0" w14:paraId="7AD817CD" w14:textId="77777777" w:rsidTr="007010F9">
        <w:tc>
          <w:tcPr>
            <w:tcW w:w="4712" w:type="dxa"/>
          </w:tcPr>
          <w:p w14:paraId="0A7AB5D6" w14:textId="77777777" w:rsidR="00C54AA3" w:rsidRPr="00C93EF0" w:rsidRDefault="00C54AA3" w:rsidP="007010F9">
            <w:pPr>
              <w:tabs>
                <w:tab w:val="left" w:pos="720"/>
                <w:tab w:val="right" w:pos="9360"/>
              </w:tabs>
              <w:rPr>
                <w:rFonts w:eastAsia="SimSun"/>
                <w:b/>
                <w:color w:val="000000" w:themeColor="text1"/>
                <w:sz w:val="24"/>
                <w:szCs w:val="24"/>
                <w:lang w:val="en-US" w:eastAsia="zh-CN"/>
              </w:rPr>
            </w:pPr>
            <w:r w:rsidRPr="00C93EF0">
              <w:rPr>
                <w:rFonts w:eastAsia="SimSun"/>
                <w:b/>
                <w:color w:val="000000" w:themeColor="text1"/>
                <w:sz w:val="24"/>
                <w:szCs w:val="24"/>
                <w:lang w:val="en-US" w:eastAsia="zh-CN"/>
              </w:rPr>
              <w:t>Total</w:t>
            </w:r>
          </w:p>
        </w:tc>
        <w:tc>
          <w:tcPr>
            <w:tcW w:w="4713" w:type="dxa"/>
          </w:tcPr>
          <w:p w14:paraId="209E7AC2" w14:textId="77777777" w:rsidR="00C54AA3" w:rsidRPr="00C93EF0" w:rsidRDefault="00C54AA3" w:rsidP="007010F9">
            <w:pPr>
              <w:tabs>
                <w:tab w:val="left" w:pos="720"/>
                <w:tab w:val="right" w:pos="9360"/>
              </w:tabs>
              <w:jc w:val="right"/>
              <w:rPr>
                <w:rFonts w:eastAsia="SimSun"/>
                <w:b/>
                <w:color w:val="000000" w:themeColor="text1"/>
                <w:sz w:val="24"/>
                <w:szCs w:val="24"/>
                <w:lang w:val="en-US" w:eastAsia="zh-CN"/>
              </w:rPr>
            </w:pPr>
            <w:r w:rsidRPr="00C93EF0">
              <w:rPr>
                <w:rFonts w:eastAsia="SimSun"/>
                <w:b/>
                <w:color w:val="000000" w:themeColor="text1"/>
                <w:sz w:val="24"/>
                <w:szCs w:val="24"/>
                <w:lang w:val="en-US" w:eastAsia="zh-CN"/>
              </w:rPr>
              <w:t>USD 60,000</w:t>
            </w:r>
          </w:p>
        </w:tc>
      </w:tr>
    </w:tbl>
    <w:p w14:paraId="4F15FD92" w14:textId="77777777" w:rsidR="00C54AA3" w:rsidRPr="00C93EF0" w:rsidRDefault="00C54AA3" w:rsidP="00C54AA3">
      <w:pPr>
        <w:tabs>
          <w:tab w:val="left" w:pos="720"/>
          <w:tab w:val="right" w:pos="9360"/>
        </w:tabs>
        <w:rPr>
          <w:rFonts w:eastAsia="SimSun"/>
          <w:color w:val="000000" w:themeColor="text1"/>
          <w:sz w:val="24"/>
          <w:szCs w:val="24"/>
          <w:lang w:val="en-US" w:eastAsia="zh-CN"/>
        </w:rPr>
      </w:pPr>
    </w:p>
    <w:p w14:paraId="19ADABAC" w14:textId="77777777" w:rsidR="00C54AA3" w:rsidRPr="00C93EF0" w:rsidRDefault="00C54AA3" w:rsidP="00C54AA3">
      <w:pPr>
        <w:jc w:val="left"/>
        <w:rPr>
          <w:color w:val="000000" w:themeColor="text1"/>
          <w:sz w:val="24"/>
          <w:szCs w:val="24"/>
          <w:lang w:val="en-US"/>
        </w:rPr>
      </w:pPr>
      <w:r w:rsidRPr="00C93EF0">
        <w:rPr>
          <w:rFonts w:eastAsia="SimSun"/>
          <w:color w:val="000000" w:themeColor="text1"/>
          <w:sz w:val="24"/>
          <w:szCs w:val="24"/>
          <w:lang w:val="en-US" w:eastAsia="zh-CN"/>
        </w:rPr>
        <w:t xml:space="preserve">As per </w:t>
      </w:r>
      <w:r w:rsidRPr="00C93EF0">
        <w:rPr>
          <w:color w:val="000000" w:themeColor="text1"/>
          <w:sz w:val="24"/>
          <w:szCs w:val="24"/>
          <w:lang w:val="en-US"/>
        </w:rPr>
        <w:t>Decision 71/42(d), Ghana is eligible to USD 60,000 for PRP of the overall strategy for Stage II, as remaining eligible HCFC consumption is comprised between 10.1 and 50 ODP tonnes.</w:t>
      </w:r>
    </w:p>
    <w:p w14:paraId="369FB2F6" w14:textId="77777777" w:rsidR="00C54AA3" w:rsidRPr="00C93EF0" w:rsidRDefault="00C54AA3" w:rsidP="00C54AA3">
      <w:pPr>
        <w:jc w:val="left"/>
        <w:rPr>
          <w:color w:val="000000" w:themeColor="text1"/>
          <w:sz w:val="24"/>
          <w:szCs w:val="24"/>
          <w:lang w:val="en-US"/>
        </w:rPr>
      </w:pPr>
      <w:r w:rsidRPr="00C93EF0">
        <w:rPr>
          <w:color w:val="000000" w:themeColor="text1"/>
          <w:sz w:val="24"/>
          <w:szCs w:val="24"/>
          <w:lang w:val="en-US"/>
        </w:rPr>
        <w:br w:type="page"/>
      </w:r>
    </w:p>
    <w:p w14:paraId="27A15A2A" w14:textId="77777777" w:rsidR="00C54AA3" w:rsidRPr="00C93EF0" w:rsidRDefault="00C54AA3" w:rsidP="00C54AA3">
      <w:pPr>
        <w:jc w:val="center"/>
        <w:rPr>
          <w:b/>
          <w:color w:val="000000" w:themeColor="text1"/>
          <w:sz w:val="48"/>
          <w:szCs w:val="48"/>
          <w:lang w:val="en-US"/>
        </w:rPr>
      </w:pPr>
      <w:r w:rsidRPr="00C93EF0">
        <w:rPr>
          <w:b/>
          <w:color w:val="000000" w:themeColor="text1"/>
          <w:sz w:val="48"/>
          <w:szCs w:val="48"/>
          <w:lang w:val="en-US"/>
        </w:rPr>
        <w:t>JAMAICA</w:t>
      </w:r>
    </w:p>
    <w:p w14:paraId="740CCC14" w14:textId="77777777" w:rsidR="00C54AA3" w:rsidRPr="00C93EF0" w:rsidRDefault="00C54AA3" w:rsidP="00C54AA3">
      <w:pPr>
        <w:jc w:val="center"/>
        <w:rPr>
          <w:b/>
          <w:color w:val="000000" w:themeColor="text1"/>
          <w:sz w:val="48"/>
          <w:szCs w:val="48"/>
          <w:lang w:val="en-US"/>
        </w:rPr>
      </w:pPr>
    </w:p>
    <w:p w14:paraId="29FE1EC4" w14:textId="77777777" w:rsidR="00C54AA3" w:rsidRPr="00C93EF0" w:rsidRDefault="00C54AA3" w:rsidP="00C54AA3">
      <w:pPr>
        <w:jc w:val="center"/>
        <w:rPr>
          <w:b/>
          <w:color w:val="000000" w:themeColor="text1"/>
          <w:sz w:val="24"/>
          <w:szCs w:val="24"/>
          <w:lang w:val="en-US"/>
        </w:rPr>
      </w:pPr>
      <w:r w:rsidRPr="00C93EF0">
        <w:rPr>
          <w:b/>
          <w:color w:val="000000" w:themeColor="text1"/>
          <w:sz w:val="40"/>
          <w:szCs w:val="40"/>
          <w:lang w:val="en-US"/>
        </w:rPr>
        <w:t>HCFC PHASE-OUT MANAGEMENT PLAN</w:t>
      </w:r>
    </w:p>
    <w:p w14:paraId="14EF16A7" w14:textId="77777777" w:rsidR="00C54AA3" w:rsidRPr="00C93EF0" w:rsidRDefault="00C54AA3" w:rsidP="00C54AA3">
      <w:pPr>
        <w:jc w:val="center"/>
        <w:rPr>
          <w:b/>
          <w:color w:val="000000" w:themeColor="text1"/>
          <w:sz w:val="24"/>
          <w:szCs w:val="24"/>
          <w:lang w:val="en-US"/>
        </w:rPr>
      </w:pPr>
    </w:p>
    <w:p w14:paraId="3344C927" w14:textId="77777777" w:rsidR="00C54AA3" w:rsidRPr="00C93EF0" w:rsidRDefault="00C54AA3" w:rsidP="00C54AA3">
      <w:pPr>
        <w:jc w:val="center"/>
        <w:rPr>
          <w:b/>
          <w:color w:val="000000" w:themeColor="text1"/>
          <w:sz w:val="24"/>
          <w:szCs w:val="24"/>
          <w:lang w:val="en-US"/>
        </w:rPr>
      </w:pPr>
    </w:p>
    <w:p w14:paraId="70E5B7C1" w14:textId="77777777" w:rsidR="00C54AA3" w:rsidRPr="00C93EF0" w:rsidRDefault="00C54AA3" w:rsidP="00C54AA3">
      <w:pPr>
        <w:jc w:val="center"/>
        <w:rPr>
          <w:b/>
          <w:color w:val="000000" w:themeColor="text1"/>
          <w:sz w:val="24"/>
          <w:szCs w:val="24"/>
          <w:lang w:val="en-US"/>
        </w:rPr>
      </w:pPr>
    </w:p>
    <w:p w14:paraId="37C7581B" w14:textId="77777777" w:rsidR="00C54AA3" w:rsidRPr="00C93EF0" w:rsidRDefault="00C54AA3" w:rsidP="00C54AA3">
      <w:pPr>
        <w:jc w:val="center"/>
        <w:rPr>
          <w:b/>
          <w:color w:val="000000" w:themeColor="text1"/>
          <w:sz w:val="24"/>
          <w:szCs w:val="24"/>
          <w:lang w:val="en-US"/>
        </w:rPr>
      </w:pPr>
    </w:p>
    <w:p w14:paraId="758BDA59" w14:textId="77777777" w:rsidR="00C54AA3" w:rsidRPr="00C93EF0" w:rsidRDefault="00C54AA3" w:rsidP="00C54AA3">
      <w:pPr>
        <w:jc w:val="center"/>
        <w:rPr>
          <w:b/>
          <w:color w:val="000000" w:themeColor="text1"/>
          <w:sz w:val="24"/>
          <w:szCs w:val="24"/>
          <w:lang w:val="en-US"/>
        </w:rPr>
      </w:pPr>
    </w:p>
    <w:p w14:paraId="114480AC" w14:textId="77777777" w:rsidR="00C54AA3" w:rsidRPr="00C93EF0" w:rsidRDefault="00C54AA3" w:rsidP="00C54AA3">
      <w:pPr>
        <w:jc w:val="center"/>
        <w:rPr>
          <w:b/>
          <w:color w:val="000000" w:themeColor="text1"/>
          <w:sz w:val="24"/>
          <w:szCs w:val="24"/>
          <w:lang w:val="en-US"/>
        </w:rPr>
      </w:pPr>
    </w:p>
    <w:p w14:paraId="0C08EF2D" w14:textId="77777777" w:rsidR="00C54AA3" w:rsidRPr="00C93EF0" w:rsidRDefault="00C54AA3" w:rsidP="00C54AA3">
      <w:pPr>
        <w:jc w:val="center"/>
        <w:rPr>
          <w:b/>
          <w:color w:val="000000" w:themeColor="text1"/>
          <w:sz w:val="24"/>
          <w:szCs w:val="24"/>
          <w:lang w:val="en-US"/>
        </w:rPr>
      </w:pPr>
    </w:p>
    <w:p w14:paraId="4DCC36A9" w14:textId="77777777" w:rsidR="00C54AA3" w:rsidRPr="00C93EF0" w:rsidRDefault="00C54AA3" w:rsidP="00C54AA3">
      <w:pPr>
        <w:jc w:val="center"/>
        <w:rPr>
          <w:b/>
          <w:color w:val="000000" w:themeColor="text1"/>
          <w:sz w:val="24"/>
          <w:szCs w:val="24"/>
          <w:lang w:val="en-US"/>
        </w:rPr>
      </w:pPr>
    </w:p>
    <w:p w14:paraId="2E59DCC5" w14:textId="77777777" w:rsidR="00C54AA3" w:rsidRPr="00C93EF0" w:rsidRDefault="00C54AA3" w:rsidP="00C54AA3">
      <w:pPr>
        <w:jc w:val="center"/>
        <w:rPr>
          <w:b/>
          <w:color w:val="000000" w:themeColor="text1"/>
          <w:sz w:val="24"/>
          <w:szCs w:val="24"/>
          <w:lang w:val="en-US"/>
        </w:rPr>
      </w:pPr>
    </w:p>
    <w:p w14:paraId="48773035" w14:textId="77777777" w:rsidR="00C54AA3" w:rsidRPr="00C93EF0" w:rsidRDefault="00C54AA3" w:rsidP="00C54AA3">
      <w:pPr>
        <w:jc w:val="center"/>
        <w:rPr>
          <w:b/>
          <w:color w:val="000000" w:themeColor="text1"/>
          <w:sz w:val="24"/>
          <w:szCs w:val="24"/>
          <w:lang w:val="en-US"/>
        </w:rPr>
      </w:pPr>
    </w:p>
    <w:p w14:paraId="1F813567" w14:textId="77777777" w:rsidR="00C54AA3" w:rsidRPr="00C93EF0" w:rsidRDefault="00C54AA3" w:rsidP="00C54AA3">
      <w:pPr>
        <w:jc w:val="center"/>
        <w:rPr>
          <w:b/>
          <w:color w:val="000000" w:themeColor="text1"/>
          <w:sz w:val="24"/>
          <w:szCs w:val="24"/>
          <w:lang w:val="en-US"/>
        </w:rPr>
      </w:pPr>
    </w:p>
    <w:p w14:paraId="3AEA6338" w14:textId="77777777" w:rsidR="00C54AA3" w:rsidRPr="00C93EF0" w:rsidRDefault="00C54AA3" w:rsidP="00C54AA3">
      <w:pPr>
        <w:jc w:val="center"/>
        <w:rPr>
          <w:b/>
          <w:color w:val="000000" w:themeColor="text1"/>
          <w:sz w:val="24"/>
          <w:szCs w:val="24"/>
          <w:lang w:val="en-US"/>
        </w:rPr>
      </w:pPr>
    </w:p>
    <w:p w14:paraId="4CED3B07" w14:textId="77777777" w:rsidR="00C54AA3" w:rsidRPr="00C93EF0" w:rsidRDefault="00C54AA3" w:rsidP="00C54AA3">
      <w:pPr>
        <w:jc w:val="center"/>
        <w:rPr>
          <w:b/>
          <w:color w:val="000000" w:themeColor="text1"/>
          <w:sz w:val="24"/>
          <w:szCs w:val="24"/>
          <w:lang w:val="en-US"/>
        </w:rPr>
      </w:pPr>
    </w:p>
    <w:p w14:paraId="43FE53A9" w14:textId="77777777" w:rsidR="00C54AA3" w:rsidRPr="00C93EF0" w:rsidRDefault="00C54AA3" w:rsidP="00C54AA3">
      <w:pPr>
        <w:jc w:val="center"/>
        <w:rPr>
          <w:b/>
          <w:color w:val="000000" w:themeColor="text1"/>
          <w:sz w:val="24"/>
          <w:szCs w:val="24"/>
          <w:lang w:val="en-US"/>
        </w:rPr>
      </w:pPr>
    </w:p>
    <w:p w14:paraId="0EDC4540" w14:textId="77777777" w:rsidR="00C54AA3" w:rsidRPr="00C93EF0" w:rsidRDefault="00C54AA3" w:rsidP="00C54AA3">
      <w:pPr>
        <w:jc w:val="center"/>
        <w:rPr>
          <w:b/>
          <w:color w:val="000000" w:themeColor="text1"/>
          <w:sz w:val="24"/>
          <w:szCs w:val="24"/>
          <w:lang w:val="en-US"/>
        </w:rPr>
      </w:pPr>
    </w:p>
    <w:p w14:paraId="33596D56" w14:textId="77777777" w:rsidR="00C54AA3" w:rsidRPr="00C93EF0" w:rsidRDefault="00C54AA3" w:rsidP="00C54AA3">
      <w:pPr>
        <w:jc w:val="center"/>
        <w:rPr>
          <w:b/>
          <w:color w:val="000000" w:themeColor="text1"/>
          <w:sz w:val="28"/>
          <w:szCs w:val="28"/>
          <w:lang w:val="en-US"/>
        </w:rPr>
      </w:pPr>
      <w:r w:rsidRPr="00C93EF0">
        <w:rPr>
          <w:b/>
          <w:color w:val="000000" w:themeColor="text1"/>
          <w:sz w:val="28"/>
          <w:szCs w:val="28"/>
          <w:lang w:val="en-US"/>
        </w:rPr>
        <w:t>REQUEST FOR PRP FOR</w:t>
      </w:r>
    </w:p>
    <w:p w14:paraId="08C441DB" w14:textId="77777777" w:rsidR="00C54AA3" w:rsidRPr="00C93EF0" w:rsidRDefault="00C54AA3" w:rsidP="00C54AA3">
      <w:pPr>
        <w:jc w:val="center"/>
        <w:rPr>
          <w:b/>
          <w:color w:val="000000" w:themeColor="text1"/>
          <w:sz w:val="28"/>
          <w:szCs w:val="28"/>
          <w:lang w:val="en-US"/>
        </w:rPr>
      </w:pPr>
    </w:p>
    <w:p w14:paraId="6C1F1837" w14:textId="77777777" w:rsidR="00C54AA3" w:rsidRPr="00C93EF0" w:rsidRDefault="00C54AA3" w:rsidP="00C54AA3">
      <w:pPr>
        <w:jc w:val="center"/>
        <w:rPr>
          <w:b/>
          <w:color w:val="000000" w:themeColor="text1"/>
          <w:sz w:val="28"/>
          <w:szCs w:val="28"/>
          <w:lang w:val="en-US"/>
        </w:rPr>
      </w:pPr>
      <w:r w:rsidRPr="00C93EF0">
        <w:rPr>
          <w:b/>
          <w:color w:val="000000" w:themeColor="text1"/>
          <w:sz w:val="28"/>
          <w:szCs w:val="28"/>
          <w:lang w:val="en-US"/>
        </w:rPr>
        <w:t>THE SECOND STAGE</w:t>
      </w:r>
    </w:p>
    <w:p w14:paraId="7FF0F5E1" w14:textId="77777777" w:rsidR="00C54AA3" w:rsidRPr="00C93EF0" w:rsidRDefault="00C54AA3" w:rsidP="00C54AA3">
      <w:pPr>
        <w:jc w:val="center"/>
        <w:rPr>
          <w:b/>
          <w:color w:val="000000" w:themeColor="text1"/>
          <w:sz w:val="28"/>
          <w:szCs w:val="28"/>
          <w:lang w:val="en-US"/>
        </w:rPr>
      </w:pPr>
    </w:p>
    <w:p w14:paraId="5A15BB56" w14:textId="77777777" w:rsidR="00C54AA3" w:rsidRPr="00C93EF0" w:rsidRDefault="00C54AA3" w:rsidP="00C54AA3">
      <w:pPr>
        <w:jc w:val="center"/>
        <w:rPr>
          <w:b/>
          <w:color w:val="000000" w:themeColor="text1"/>
          <w:sz w:val="28"/>
          <w:szCs w:val="28"/>
          <w:lang w:val="en-US"/>
        </w:rPr>
      </w:pPr>
      <w:r w:rsidRPr="00C93EF0">
        <w:rPr>
          <w:b/>
          <w:color w:val="000000" w:themeColor="text1"/>
          <w:sz w:val="28"/>
          <w:szCs w:val="28"/>
          <w:lang w:val="en-US"/>
        </w:rPr>
        <w:t>23 April 2018</w:t>
      </w:r>
    </w:p>
    <w:p w14:paraId="0EC0C32A" w14:textId="77777777" w:rsidR="00C54AA3" w:rsidRPr="00C93EF0" w:rsidRDefault="00C54AA3" w:rsidP="00C54AA3">
      <w:pPr>
        <w:jc w:val="left"/>
        <w:rPr>
          <w:b/>
          <w:color w:val="000000" w:themeColor="text1"/>
          <w:sz w:val="28"/>
          <w:szCs w:val="28"/>
          <w:lang w:val="en-US"/>
        </w:rPr>
      </w:pPr>
      <w:r w:rsidRPr="00C93EF0">
        <w:rPr>
          <w:b/>
          <w:color w:val="000000" w:themeColor="text1"/>
          <w:sz w:val="28"/>
          <w:szCs w:val="28"/>
          <w:lang w:val="en-US"/>
        </w:rPr>
        <w:br w:type="page"/>
      </w:r>
    </w:p>
    <w:p w14:paraId="140BCB79" w14:textId="77777777" w:rsidR="00C54AA3" w:rsidRPr="00C93EF0" w:rsidRDefault="00C54AA3" w:rsidP="00C54AA3">
      <w:pPr>
        <w:rPr>
          <w:rFonts w:asciiTheme="minorHAnsi" w:hAnsiTheme="minorHAnsi"/>
          <w:color w:val="000000" w:themeColor="text1"/>
          <w:lang w:val="en-US"/>
        </w:rPr>
      </w:pPr>
      <w:r w:rsidRPr="00C93EF0">
        <w:rPr>
          <w:rFonts w:asciiTheme="minorHAnsi" w:hAnsiTheme="minorHAnsi"/>
          <w:color w:val="000000" w:themeColor="text1"/>
          <w:lang w:val="en-US"/>
        </w:rPr>
        <w:t>The Stage I HPMP for Jamaica was approved at the 64</w:t>
      </w:r>
      <w:r w:rsidRPr="00C93EF0">
        <w:rPr>
          <w:rFonts w:asciiTheme="minorHAnsi" w:hAnsiTheme="minorHAnsi"/>
          <w:color w:val="000000" w:themeColor="text1"/>
          <w:vertAlign w:val="superscript"/>
          <w:lang w:val="en-US"/>
        </w:rPr>
        <w:t>th</w:t>
      </w:r>
      <w:r w:rsidRPr="00C93EF0">
        <w:rPr>
          <w:rFonts w:asciiTheme="minorHAnsi" w:hAnsiTheme="minorHAnsi"/>
          <w:color w:val="000000" w:themeColor="text1"/>
          <w:lang w:val="en-US"/>
        </w:rPr>
        <w:t xml:space="preserve"> meeting of the ExCom in July 2011 with a total value of USD$ 655,450 plus support. 3 out of 4 tranches with a total value of USD$ 589,450 have been approved as of today (90 % of funding). USD$ 510,942 has been disbursed as of today which represents more than 86 % of the total stage I HPMP funding for Jamaica. The 3</w:t>
      </w:r>
      <w:r w:rsidRPr="00C93EF0">
        <w:rPr>
          <w:rFonts w:asciiTheme="minorHAnsi" w:hAnsiTheme="minorHAnsi"/>
          <w:color w:val="000000" w:themeColor="text1"/>
          <w:vertAlign w:val="superscript"/>
          <w:lang w:val="en-US"/>
        </w:rPr>
        <w:t>rd</w:t>
      </w:r>
      <w:r w:rsidRPr="00C93EF0">
        <w:rPr>
          <w:rFonts w:asciiTheme="minorHAnsi" w:hAnsiTheme="minorHAnsi"/>
          <w:color w:val="000000" w:themeColor="text1"/>
          <w:lang w:val="en-US"/>
        </w:rPr>
        <w:t xml:space="preserve"> tranche request that was approved at ExCom 76 demonstrated substantive progress and the implementation has continued since then. The 4</w:t>
      </w:r>
      <w:r w:rsidRPr="00C93EF0">
        <w:rPr>
          <w:rFonts w:asciiTheme="minorHAnsi" w:hAnsiTheme="minorHAnsi"/>
          <w:color w:val="000000" w:themeColor="text1"/>
          <w:vertAlign w:val="superscript"/>
          <w:lang w:val="en-US"/>
        </w:rPr>
        <w:t>th</w:t>
      </w:r>
      <w:r w:rsidRPr="00C93EF0">
        <w:rPr>
          <w:rFonts w:asciiTheme="minorHAnsi" w:hAnsiTheme="minorHAnsi"/>
          <w:color w:val="000000" w:themeColor="text1"/>
          <w:lang w:val="en-US"/>
        </w:rPr>
        <w:t xml:space="preserve"> and final tranche for Jamaica Rica HPMP will be submitted according to the schedule in the agreement.</w:t>
      </w:r>
    </w:p>
    <w:p w14:paraId="238990B0" w14:textId="77777777" w:rsidR="00C54AA3" w:rsidRPr="00C93EF0" w:rsidRDefault="00C54AA3" w:rsidP="00C54AA3">
      <w:pPr>
        <w:rPr>
          <w:rFonts w:asciiTheme="minorHAnsi" w:eastAsia="SimSun" w:hAnsiTheme="minorHAnsi"/>
          <w:color w:val="000000" w:themeColor="text1"/>
          <w:lang w:eastAsia="zh-CN"/>
        </w:rPr>
      </w:pPr>
    </w:p>
    <w:p w14:paraId="6F807E76" w14:textId="77777777" w:rsidR="00C54AA3" w:rsidRPr="00C93EF0" w:rsidRDefault="00C54AA3" w:rsidP="00C54AA3">
      <w:pPr>
        <w:rPr>
          <w:rFonts w:asciiTheme="minorHAnsi" w:eastAsia="SimSun" w:hAnsiTheme="minorHAnsi"/>
          <w:color w:val="000000" w:themeColor="text1"/>
          <w:lang w:eastAsia="zh-CN"/>
        </w:rPr>
      </w:pPr>
      <w:r w:rsidRPr="00C93EF0">
        <w:rPr>
          <w:rFonts w:asciiTheme="minorHAnsi" w:eastAsia="SimSun" w:hAnsiTheme="minorHAnsi"/>
          <w:color w:val="000000" w:themeColor="text1"/>
          <w:lang w:eastAsia="zh-CN"/>
        </w:rPr>
        <w:t>As part of stage 1, the following main achievements have been reached:</w:t>
      </w:r>
    </w:p>
    <w:p w14:paraId="2F805C7F" w14:textId="77777777" w:rsidR="00C54AA3" w:rsidRPr="00C93EF0" w:rsidRDefault="00C54AA3" w:rsidP="00C54AA3">
      <w:pPr>
        <w:numPr>
          <w:ilvl w:val="0"/>
          <w:numId w:val="35"/>
        </w:numPr>
        <w:jc w:val="left"/>
        <w:rPr>
          <w:rFonts w:asciiTheme="minorHAnsi" w:eastAsia="SimSun" w:hAnsiTheme="minorHAnsi"/>
          <w:color w:val="000000" w:themeColor="text1"/>
          <w:lang w:eastAsia="zh-CN"/>
        </w:rPr>
      </w:pPr>
      <w:r w:rsidRPr="00C93EF0">
        <w:rPr>
          <w:rFonts w:asciiTheme="minorHAnsi" w:eastAsia="SimSun" w:hAnsiTheme="minorHAnsi"/>
          <w:color w:val="000000" w:themeColor="text1"/>
          <w:lang w:eastAsia="zh-CN"/>
        </w:rPr>
        <w:t>All planned activities under the legal and institutional framework were completed including the finalization of a ministerial order for the restriction on importation of HCFCs (quota system); guidelines for the prohibition of importation of equipment containing HCFCs, and guidelines on the procedures for export of HCFCs.</w:t>
      </w:r>
    </w:p>
    <w:p w14:paraId="6A692FB4" w14:textId="77777777" w:rsidR="00C54AA3" w:rsidRPr="00C93EF0" w:rsidRDefault="00C54AA3" w:rsidP="00C54AA3">
      <w:pPr>
        <w:numPr>
          <w:ilvl w:val="0"/>
          <w:numId w:val="35"/>
        </w:numPr>
        <w:jc w:val="left"/>
        <w:rPr>
          <w:rFonts w:asciiTheme="minorHAnsi" w:eastAsia="SimSun" w:hAnsiTheme="minorHAnsi"/>
          <w:color w:val="000000" w:themeColor="text1"/>
          <w:lang w:eastAsia="zh-CN"/>
        </w:rPr>
      </w:pPr>
      <w:r w:rsidRPr="00C93EF0">
        <w:rPr>
          <w:rFonts w:asciiTheme="minorHAnsi" w:eastAsia="SimSun" w:hAnsiTheme="minorHAnsi"/>
          <w:color w:val="000000" w:themeColor="text1"/>
          <w:lang w:eastAsia="zh-CN"/>
        </w:rPr>
        <w:t>The “Jamaican Standard Specification for the Labelling of Products and Equipment Containing, or Manufactured with ODS and/or their Substitutes” was also revised to include HCFCs, and was published in the National Gazette in 2015.</w:t>
      </w:r>
    </w:p>
    <w:p w14:paraId="6057F5BD" w14:textId="77777777" w:rsidR="00C54AA3" w:rsidRPr="00C93EF0" w:rsidRDefault="00C54AA3" w:rsidP="00C54AA3">
      <w:pPr>
        <w:numPr>
          <w:ilvl w:val="0"/>
          <w:numId w:val="35"/>
        </w:numPr>
        <w:jc w:val="left"/>
        <w:rPr>
          <w:rFonts w:asciiTheme="minorHAnsi" w:eastAsia="SimSun" w:hAnsiTheme="minorHAnsi"/>
          <w:color w:val="000000" w:themeColor="text1"/>
          <w:lang w:eastAsia="zh-CN"/>
        </w:rPr>
      </w:pPr>
      <w:r w:rsidRPr="00C93EF0">
        <w:rPr>
          <w:rFonts w:asciiTheme="minorHAnsi" w:eastAsia="SimSun" w:hAnsiTheme="minorHAnsi"/>
          <w:color w:val="000000" w:themeColor="text1"/>
          <w:lang w:eastAsia="zh-CN"/>
        </w:rPr>
        <w:t>The country has converted all foam production to HCFC free technology and has banned the import of HCFC-141b in bulk and contained in imported pre-blended polyols since January 2016.</w:t>
      </w:r>
    </w:p>
    <w:p w14:paraId="297B3C56" w14:textId="77777777" w:rsidR="00C54AA3" w:rsidRPr="00C93EF0" w:rsidRDefault="00C54AA3" w:rsidP="00C54AA3">
      <w:pPr>
        <w:rPr>
          <w:rFonts w:asciiTheme="minorHAnsi" w:eastAsia="SimSun" w:hAnsiTheme="minorHAnsi"/>
          <w:color w:val="000000" w:themeColor="text1"/>
          <w:lang w:eastAsia="zh-CN"/>
        </w:rPr>
      </w:pPr>
    </w:p>
    <w:p w14:paraId="77C67F90" w14:textId="77777777" w:rsidR="00C54AA3" w:rsidRPr="00C93EF0" w:rsidRDefault="00C54AA3" w:rsidP="00C54AA3">
      <w:pPr>
        <w:rPr>
          <w:rFonts w:asciiTheme="minorHAnsi" w:eastAsia="SimSun" w:hAnsiTheme="minorHAnsi"/>
          <w:color w:val="000000" w:themeColor="text1"/>
          <w:lang w:eastAsia="zh-CN"/>
        </w:rPr>
      </w:pPr>
      <w:r w:rsidRPr="00C93EF0">
        <w:rPr>
          <w:rFonts w:asciiTheme="minorHAnsi" w:eastAsia="SimSun" w:hAnsiTheme="minorHAnsi"/>
          <w:color w:val="000000" w:themeColor="text1"/>
          <w:lang w:eastAsia="zh-CN"/>
        </w:rPr>
        <w:t xml:space="preserve">In addition to the successful phase-out achieved by the National Environment and Planning, the conditions have been assembled to act quickly on new Montreal Protocol obligations – related both to HFC phase-down as per the Kigali amendment and energy efficiency. In 2017, Jamaica begun the implementation of the Kigali Enabling Activity. </w:t>
      </w:r>
    </w:p>
    <w:p w14:paraId="1518ACBA" w14:textId="77777777" w:rsidR="00C54AA3" w:rsidRPr="00C93EF0" w:rsidRDefault="00C54AA3" w:rsidP="00C54AA3">
      <w:pPr>
        <w:rPr>
          <w:rFonts w:asciiTheme="minorHAnsi" w:eastAsia="SimSun" w:hAnsiTheme="minorHAnsi"/>
          <w:color w:val="000000" w:themeColor="text1"/>
          <w:lang w:eastAsia="zh-CN"/>
        </w:rPr>
      </w:pPr>
    </w:p>
    <w:p w14:paraId="6EA72752" w14:textId="77777777" w:rsidR="00C54AA3" w:rsidRPr="00C93EF0" w:rsidRDefault="00C54AA3" w:rsidP="00C54AA3">
      <w:pPr>
        <w:ind w:left="720" w:hanging="720"/>
        <w:rPr>
          <w:rFonts w:asciiTheme="minorHAnsi" w:hAnsiTheme="minorHAnsi"/>
          <w:color w:val="000000" w:themeColor="text1"/>
          <w:lang w:val="en-US"/>
        </w:rPr>
      </w:pPr>
      <w:r w:rsidRPr="00C93EF0">
        <w:rPr>
          <w:rFonts w:asciiTheme="minorHAnsi" w:hAnsiTheme="minorHAnsi"/>
          <w:color w:val="000000" w:themeColor="text1"/>
          <w:lang w:val="en-US"/>
        </w:rPr>
        <w:t>For the preparation of the stage II, the following activities would be undertaken:</w:t>
      </w:r>
    </w:p>
    <w:p w14:paraId="1D9C6722" w14:textId="77777777" w:rsidR="00C54AA3" w:rsidRPr="00C93EF0" w:rsidRDefault="00C54AA3" w:rsidP="00C54AA3">
      <w:pPr>
        <w:rPr>
          <w:rFonts w:asciiTheme="minorHAnsi" w:eastAsia="SimSun" w:hAnsiTheme="minorHAnsi"/>
          <w:color w:val="000000" w:themeColor="text1"/>
          <w:lang w:val="en-AU" w:eastAsia="zh-CN"/>
        </w:rPr>
      </w:pPr>
    </w:p>
    <w:tbl>
      <w:tblPr>
        <w:tblW w:w="9301" w:type="dxa"/>
        <w:tblInd w:w="-10" w:type="dxa"/>
        <w:tblLook w:val="04A0" w:firstRow="1" w:lastRow="0" w:firstColumn="1" w:lastColumn="0" w:noHBand="0" w:noVBand="1"/>
      </w:tblPr>
      <w:tblGrid>
        <w:gridCol w:w="7290"/>
        <w:gridCol w:w="2011"/>
      </w:tblGrid>
      <w:tr w:rsidR="00C93EF0" w:rsidRPr="00C93EF0" w14:paraId="7562D2D4" w14:textId="77777777" w:rsidTr="007010F9">
        <w:trPr>
          <w:trHeight w:val="246"/>
        </w:trPr>
        <w:tc>
          <w:tcPr>
            <w:tcW w:w="729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42D3E06" w14:textId="77777777" w:rsidR="00C54AA3" w:rsidRPr="00C93EF0" w:rsidRDefault="00C54AA3" w:rsidP="007010F9">
            <w:pPr>
              <w:rPr>
                <w:rFonts w:asciiTheme="minorHAnsi" w:hAnsiTheme="minorHAnsi"/>
                <w:b/>
                <w:bCs/>
                <w:color w:val="000000" w:themeColor="text1"/>
                <w:lang w:val="en-US"/>
              </w:rPr>
            </w:pPr>
            <w:r w:rsidRPr="00C93EF0">
              <w:rPr>
                <w:rFonts w:asciiTheme="minorHAnsi" w:eastAsia="SimSun" w:hAnsiTheme="minorHAnsi"/>
                <w:b/>
                <w:bCs/>
                <w:color w:val="000000" w:themeColor="text1"/>
                <w:lang w:eastAsia="zh-CN"/>
              </w:rPr>
              <w:t>Activity</w:t>
            </w:r>
          </w:p>
        </w:tc>
        <w:tc>
          <w:tcPr>
            <w:tcW w:w="2011" w:type="dxa"/>
            <w:tcBorders>
              <w:top w:val="single" w:sz="8" w:space="0" w:color="auto"/>
              <w:left w:val="nil"/>
              <w:bottom w:val="single" w:sz="8" w:space="0" w:color="auto"/>
              <w:right w:val="single" w:sz="8" w:space="0" w:color="auto"/>
            </w:tcBorders>
            <w:shd w:val="clear" w:color="auto" w:fill="auto"/>
            <w:vAlign w:val="center"/>
            <w:hideMark/>
          </w:tcPr>
          <w:p w14:paraId="26B12846" w14:textId="77777777" w:rsidR="00C54AA3" w:rsidRPr="00C93EF0" w:rsidRDefault="00C54AA3" w:rsidP="007010F9">
            <w:pPr>
              <w:rPr>
                <w:rFonts w:asciiTheme="minorHAnsi" w:hAnsiTheme="minorHAnsi"/>
                <w:b/>
                <w:bCs/>
                <w:color w:val="000000" w:themeColor="text1"/>
                <w:lang w:val="en-US"/>
              </w:rPr>
            </w:pPr>
            <w:r w:rsidRPr="00C93EF0">
              <w:rPr>
                <w:rFonts w:asciiTheme="minorHAnsi" w:eastAsia="SimSun" w:hAnsiTheme="minorHAnsi"/>
                <w:b/>
                <w:bCs/>
                <w:color w:val="000000" w:themeColor="text1"/>
                <w:lang w:eastAsia="zh-CN"/>
              </w:rPr>
              <w:t>Distribution (USD)</w:t>
            </w:r>
          </w:p>
        </w:tc>
      </w:tr>
      <w:tr w:rsidR="00C93EF0" w:rsidRPr="00C93EF0" w14:paraId="7DEC7E5C" w14:textId="77777777" w:rsidTr="007010F9">
        <w:trPr>
          <w:trHeight w:val="246"/>
        </w:trPr>
        <w:tc>
          <w:tcPr>
            <w:tcW w:w="7290" w:type="dxa"/>
            <w:tcBorders>
              <w:top w:val="nil"/>
              <w:left w:val="single" w:sz="8" w:space="0" w:color="auto"/>
              <w:bottom w:val="single" w:sz="8" w:space="0" w:color="auto"/>
              <w:right w:val="single" w:sz="8" w:space="0" w:color="auto"/>
            </w:tcBorders>
            <w:shd w:val="clear" w:color="auto" w:fill="auto"/>
            <w:vAlign w:val="center"/>
            <w:hideMark/>
          </w:tcPr>
          <w:p w14:paraId="6B3F0134" w14:textId="77777777" w:rsidR="00C54AA3" w:rsidRPr="00C93EF0" w:rsidRDefault="00C54AA3" w:rsidP="007010F9">
            <w:pPr>
              <w:rPr>
                <w:rFonts w:asciiTheme="minorHAnsi" w:hAnsiTheme="minorHAnsi"/>
                <w:color w:val="000000" w:themeColor="text1"/>
                <w:lang w:val="en-US"/>
              </w:rPr>
            </w:pPr>
            <w:r w:rsidRPr="00C93EF0">
              <w:rPr>
                <w:rFonts w:asciiTheme="minorHAnsi" w:eastAsia="SimSun" w:hAnsiTheme="minorHAnsi"/>
                <w:color w:val="000000" w:themeColor="text1"/>
                <w:lang w:eastAsia="zh-CN"/>
              </w:rPr>
              <w:t>(International Consultant) Technical support and updating of overall strategy for Stage 2, as well as specific strategy for the Servicing sector</w:t>
            </w:r>
          </w:p>
        </w:tc>
        <w:tc>
          <w:tcPr>
            <w:tcW w:w="2011" w:type="dxa"/>
            <w:tcBorders>
              <w:top w:val="nil"/>
              <w:left w:val="nil"/>
              <w:bottom w:val="single" w:sz="8" w:space="0" w:color="auto"/>
              <w:right w:val="single" w:sz="8" w:space="0" w:color="auto"/>
            </w:tcBorders>
            <w:shd w:val="clear" w:color="auto" w:fill="auto"/>
            <w:vAlign w:val="center"/>
            <w:hideMark/>
          </w:tcPr>
          <w:p w14:paraId="6B1E2132" w14:textId="77777777" w:rsidR="00C54AA3" w:rsidRPr="00C93EF0" w:rsidRDefault="00C54AA3" w:rsidP="007010F9">
            <w:pPr>
              <w:rPr>
                <w:rFonts w:asciiTheme="minorHAnsi" w:hAnsiTheme="minorHAnsi"/>
                <w:color w:val="000000" w:themeColor="text1"/>
                <w:lang w:val="en-US"/>
              </w:rPr>
            </w:pPr>
            <w:r w:rsidRPr="00C93EF0">
              <w:rPr>
                <w:rFonts w:asciiTheme="minorHAnsi" w:eastAsia="SimSun" w:hAnsiTheme="minorHAnsi"/>
                <w:color w:val="000000" w:themeColor="text1"/>
                <w:lang w:eastAsia="zh-CN"/>
              </w:rPr>
              <w:t>15,000</w:t>
            </w:r>
          </w:p>
        </w:tc>
      </w:tr>
      <w:tr w:rsidR="00C93EF0" w:rsidRPr="00C93EF0" w14:paraId="14DCE663" w14:textId="77777777" w:rsidTr="007010F9">
        <w:trPr>
          <w:trHeight w:val="246"/>
        </w:trPr>
        <w:tc>
          <w:tcPr>
            <w:tcW w:w="7290" w:type="dxa"/>
            <w:tcBorders>
              <w:top w:val="nil"/>
              <w:left w:val="single" w:sz="8" w:space="0" w:color="auto"/>
              <w:bottom w:val="single" w:sz="8" w:space="0" w:color="auto"/>
              <w:right w:val="single" w:sz="8" w:space="0" w:color="auto"/>
            </w:tcBorders>
            <w:shd w:val="clear" w:color="auto" w:fill="auto"/>
            <w:vAlign w:val="center"/>
            <w:hideMark/>
          </w:tcPr>
          <w:p w14:paraId="74B891B8" w14:textId="77777777" w:rsidR="00C54AA3" w:rsidRPr="00C93EF0" w:rsidRDefault="00C54AA3" w:rsidP="007010F9">
            <w:pPr>
              <w:rPr>
                <w:rFonts w:asciiTheme="minorHAnsi" w:hAnsiTheme="minorHAnsi"/>
                <w:color w:val="000000" w:themeColor="text1"/>
                <w:lang w:val="en-US"/>
              </w:rPr>
            </w:pPr>
            <w:r w:rsidRPr="00C93EF0">
              <w:rPr>
                <w:rFonts w:asciiTheme="minorHAnsi" w:eastAsia="SimSun" w:hAnsiTheme="minorHAnsi"/>
                <w:color w:val="000000" w:themeColor="text1"/>
                <w:lang w:eastAsia="zh-CN"/>
              </w:rPr>
              <w:t>National consultants (Survey update, Data analysis, Institutional coordination, etc.)</w:t>
            </w:r>
          </w:p>
        </w:tc>
        <w:tc>
          <w:tcPr>
            <w:tcW w:w="2011" w:type="dxa"/>
            <w:tcBorders>
              <w:top w:val="nil"/>
              <w:left w:val="nil"/>
              <w:bottom w:val="single" w:sz="8" w:space="0" w:color="auto"/>
              <w:right w:val="single" w:sz="8" w:space="0" w:color="auto"/>
            </w:tcBorders>
            <w:shd w:val="clear" w:color="auto" w:fill="auto"/>
            <w:vAlign w:val="center"/>
            <w:hideMark/>
          </w:tcPr>
          <w:p w14:paraId="67BB3B40" w14:textId="77777777" w:rsidR="00C54AA3" w:rsidRPr="00C93EF0" w:rsidRDefault="00C54AA3" w:rsidP="007010F9">
            <w:pPr>
              <w:rPr>
                <w:rFonts w:asciiTheme="minorHAnsi" w:hAnsiTheme="minorHAnsi"/>
                <w:color w:val="000000" w:themeColor="text1"/>
                <w:lang w:val="en-US"/>
              </w:rPr>
            </w:pPr>
            <w:r w:rsidRPr="00C93EF0">
              <w:rPr>
                <w:rFonts w:asciiTheme="minorHAnsi" w:eastAsia="SimSun" w:hAnsiTheme="minorHAnsi"/>
                <w:color w:val="000000" w:themeColor="text1"/>
                <w:lang w:eastAsia="zh-CN"/>
              </w:rPr>
              <w:t>15,000</w:t>
            </w:r>
          </w:p>
        </w:tc>
      </w:tr>
      <w:tr w:rsidR="00C93EF0" w:rsidRPr="00C93EF0" w14:paraId="298EE529" w14:textId="77777777" w:rsidTr="007010F9">
        <w:trPr>
          <w:trHeight w:val="246"/>
        </w:trPr>
        <w:tc>
          <w:tcPr>
            <w:tcW w:w="7290" w:type="dxa"/>
            <w:tcBorders>
              <w:top w:val="nil"/>
              <w:left w:val="single" w:sz="8" w:space="0" w:color="auto"/>
              <w:bottom w:val="single" w:sz="8" w:space="0" w:color="auto"/>
              <w:right w:val="single" w:sz="8" w:space="0" w:color="auto"/>
            </w:tcBorders>
            <w:shd w:val="clear" w:color="auto" w:fill="auto"/>
            <w:vAlign w:val="center"/>
            <w:hideMark/>
          </w:tcPr>
          <w:p w14:paraId="797F1929" w14:textId="77777777" w:rsidR="00C54AA3" w:rsidRPr="00C93EF0" w:rsidRDefault="00C54AA3" w:rsidP="007010F9">
            <w:pPr>
              <w:rPr>
                <w:rFonts w:asciiTheme="minorHAnsi" w:hAnsiTheme="minorHAnsi"/>
                <w:color w:val="000000" w:themeColor="text1"/>
                <w:lang w:val="en-US"/>
              </w:rPr>
            </w:pPr>
            <w:r w:rsidRPr="00C93EF0">
              <w:rPr>
                <w:rFonts w:asciiTheme="minorHAnsi" w:eastAsia="SimSun" w:hAnsiTheme="minorHAnsi"/>
                <w:color w:val="000000" w:themeColor="text1"/>
                <w:lang w:eastAsia="zh-CN"/>
              </w:rPr>
              <w:t>Stakeholders’ meetings (2)</w:t>
            </w:r>
          </w:p>
        </w:tc>
        <w:tc>
          <w:tcPr>
            <w:tcW w:w="2011" w:type="dxa"/>
            <w:tcBorders>
              <w:top w:val="nil"/>
              <w:left w:val="nil"/>
              <w:bottom w:val="single" w:sz="8" w:space="0" w:color="auto"/>
              <w:right w:val="single" w:sz="8" w:space="0" w:color="auto"/>
            </w:tcBorders>
            <w:shd w:val="clear" w:color="auto" w:fill="auto"/>
            <w:vAlign w:val="center"/>
            <w:hideMark/>
          </w:tcPr>
          <w:p w14:paraId="1BF538C0" w14:textId="77777777" w:rsidR="00C54AA3" w:rsidRPr="00C93EF0" w:rsidRDefault="00C54AA3" w:rsidP="007010F9">
            <w:pPr>
              <w:rPr>
                <w:rFonts w:asciiTheme="minorHAnsi" w:hAnsiTheme="minorHAnsi"/>
                <w:color w:val="000000" w:themeColor="text1"/>
                <w:lang w:val="en-US"/>
              </w:rPr>
            </w:pPr>
            <w:r w:rsidRPr="00C93EF0">
              <w:rPr>
                <w:rFonts w:asciiTheme="minorHAnsi" w:eastAsia="SimSun" w:hAnsiTheme="minorHAnsi"/>
                <w:color w:val="000000" w:themeColor="text1"/>
                <w:lang w:eastAsia="zh-CN"/>
              </w:rPr>
              <w:t>10,000</w:t>
            </w:r>
          </w:p>
        </w:tc>
      </w:tr>
      <w:tr w:rsidR="00C54AA3" w:rsidRPr="00C93EF0" w14:paraId="5185F7AB" w14:textId="77777777" w:rsidTr="007010F9">
        <w:trPr>
          <w:trHeight w:val="246"/>
        </w:trPr>
        <w:tc>
          <w:tcPr>
            <w:tcW w:w="7290" w:type="dxa"/>
            <w:tcBorders>
              <w:top w:val="nil"/>
              <w:left w:val="single" w:sz="8" w:space="0" w:color="auto"/>
              <w:bottom w:val="single" w:sz="8" w:space="0" w:color="auto"/>
              <w:right w:val="single" w:sz="8" w:space="0" w:color="auto"/>
            </w:tcBorders>
            <w:shd w:val="clear" w:color="auto" w:fill="auto"/>
            <w:vAlign w:val="center"/>
            <w:hideMark/>
          </w:tcPr>
          <w:p w14:paraId="69FA0D57" w14:textId="77777777" w:rsidR="00C54AA3" w:rsidRPr="00C93EF0" w:rsidRDefault="00C54AA3" w:rsidP="007010F9">
            <w:pPr>
              <w:rPr>
                <w:rFonts w:asciiTheme="minorHAnsi" w:hAnsiTheme="minorHAnsi"/>
                <w:b/>
                <w:bCs/>
                <w:color w:val="000000" w:themeColor="text1"/>
                <w:lang w:val="en-US"/>
              </w:rPr>
            </w:pPr>
            <w:r w:rsidRPr="00C93EF0">
              <w:rPr>
                <w:rFonts w:asciiTheme="minorHAnsi" w:eastAsia="SimSun" w:hAnsiTheme="minorHAnsi"/>
                <w:b/>
                <w:bCs/>
                <w:color w:val="000000" w:themeColor="text1"/>
                <w:lang w:eastAsia="zh-CN"/>
              </w:rPr>
              <w:t>Total</w:t>
            </w:r>
          </w:p>
        </w:tc>
        <w:tc>
          <w:tcPr>
            <w:tcW w:w="2011" w:type="dxa"/>
            <w:tcBorders>
              <w:top w:val="nil"/>
              <w:left w:val="nil"/>
              <w:bottom w:val="single" w:sz="8" w:space="0" w:color="auto"/>
              <w:right w:val="single" w:sz="8" w:space="0" w:color="auto"/>
            </w:tcBorders>
            <w:shd w:val="clear" w:color="auto" w:fill="auto"/>
            <w:vAlign w:val="center"/>
            <w:hideMark/>
          </w:tcPr>
          <w:p w14:paraId="38DEAC54" w14:textId="77777777" w:rsidR="00C54AA3" w:rsidRPr="00C93EF0" w:rsidRDefault="00C54AA3" w:rsidP="007010F9">
            <w:pPr>
              <w:rPr>
                <w:rFonts w:asciiTheme="minorHAnsi" w:hAnsiTheme="minorHAnsi"/>
                <w:b/>
                <w:bCs/>
                <w:color w:val="000000" w:themeColor="text1"/>
                <w:lang w:val="en-US"/>
              </w:rPr>
            </w:pPr>
            <w:r w:rsidRPr="00C93EF0">
              <w:rPr>
                <w:rFonts w:asciiTheme="minorHAnsi" w:eastAsia="SimSun" w:hAnsiTheme="minorHAnsi"/>
                <w:b/>
                <w:bCs/>
                <w:color w:val="000000" w:themeColor="text1"/>
                <w:lang w:eastAsia="zh-CN"/>
              </w:rPr>
              <w:t>40,000</w:t>
            </w:r>
          </w:p>
        </w:tc>
      </w:tr>
    </w:tbl>
    <w:p w14:paraId="1B7B3D34" w14:textId="77777777" w:rsidR="00C54AA3" w:rsidRPr="00C93EF0" w:rsidRDefault="00C54AA3" w:rsidP="00C54AA3">
      <w:pPr>
        <w:rPr>
          <w:rFonts w:asciiTheme="minorHAnsi" w:eastAsia="SimSun" w:hAnsiTheme="minorHAnsi"/>
          <w:color w:val="000000" w:themeColor="text1"/>
          <w:lang w:val="en-AU" w:eastAsia="zh-CN"/>
        </w:rPr>
      </w:pPr>
    </w:p>
    <w:p w14:paraId="61E7C4D0" w14:textId="77777777" w:rsidR="00C54AA3" w:rsidRPr="00C93EF0" w:rsidRDefault="00C54AA3" w:rsidP="00C54AA3">
      <w:pPr>
        <w:rPr>
          <w:rFonts w:asciiTheme="minorHAnsi" w:hAnsiTheme="minorHAnsi"/>
          <w:color w:val="000000" w:themeColor="text1"/>
          <w:lang w:val="en-US"/>
        </w:rPr>
      </w:pPr>
      <w:r w:rsidRPr="00C93EF0">
        <w:rPr>
          <w:rFonts w:asciiTheme="minorHAnsi" w:hAnsiTheme="minorHAnsi"/>
          <w:color w:val="000000" w:themeColor="text1"/>
          <w:lang w:val="en-US"/>
        </w:rPr>
        <w:t>All the activities listed in the table above are standard preparatory activities and are normally not included in the implementation phase of a project.</w:t>
      </w:r>
    </w:p>
    <w:p w14:paraId="13764000" w14:textId="77777777" w:rsidR="00C54AA3" w:rsidRPr="00C93EF0" w:rsidRDefault="00C54AA3" w:rsidP="00C54AA3">
      <w:pPr>
        <w:jc w:val="center"/>
        <w:rPr>
          <w:rFonts w:asciiTheme="minorHAnsi" w:eastAsia="SimSun" w:hAnsiTheme="minorHAnsi"/>
          <w:color w:val="000000" w:themeColor="text1"/>
          <w:lang w:val="en-AU" w:eastAsia="zh-CN"/>
        </w:rPr>
      </w:pPr>
    </w:p>
    <w:p w14:paraId="3A81EAB6" w14:textId="77777777" w:rsidR="00C54AA3" w:rsidRPr="00C93EF0" w:rsidRDefault="00C54AA3" w:rsidP="00C54AA3">
      <w:pPr>
        <w:jc w:val="left"/>
        <w:rPr>
          <w:rFonts w:asciiTheme="minorHAnsi" w:hAnsiTheme="minorHAnsi"/>
          <w:color w:val="000000" w:themeColor="text1"/>
          <w:lang w:val="en-US"/>
        </w:rPr>
      </w:pPr>
      <w:r w:rsidRPr="00C93EF0">
        <w:rPr>
          <w:rFonts w:asciiTheme="minorHAnsi" w:hAnsiTheme="minorHAnsi"/>
          <w:color w:val="000000" w:themeColor="text1"/>
          <w:lang w:val="en-US"/>
        </w:rPr>
        <w:t>Jamaica has a remaining eligible consumption of 8.2 ODP tonnes</w:t>
      </w:r>
      <w:r w:rsidRPr="00C93EF0">
        <w:rPr>
          <w:rFonts w:asciiTheme="minorHAnsi" w:hAnsiTheme="minorHAnsi"/>
          <w:color w:val="000000" w:themeColor="text1"/>
          <w:vertAlign w:val="superscript"/>
          <w:lang w:val="en-US"/>
        </w:rPr>
        <w:footnoteReference w:id="6"/>
      </w:r>
      <w:r w:rsidRPr="00C93EF0">
        <w:rPr>
          <w:rFonts w:asciiTheme="minorHAnsi" w:hAnsiTheme="minorHAnsi"/>
          <w:color w:val="000000" w:themeColor="text1"/>
          <w:lang w:val="en-US"/>
        </w:rPr>
        <w:t xml:space="preserve"> HCFC and can therefore request up to 40,000 US$ for the preparation of their stage II HPMP</w:t>
      </w:r>
      <w:r w:rsidRPr="00C93EF0">
        <w:rPr>
          <w:rFonts w:asciiTheme="minorHAnsi" w:hAnsiTheme="minorHAnsi"/>
          <w:color w:val="000000" w:themeColor="text1"/>
          <w:vertAlign w:val="superscript"/>
          <w:lang w:val="en-US"/>
        </w:rPr>
        <w:footnoteReference w:id="7"/>
      </w:r>
      <w:r w:rsidRPr="00C93EF0">
        <w:rPr>
          <w:rFonts w:asciiTheme="minorHAnsi" w:hAnsiTheme="minorHAnsi"/>
          <w:color w:val="000000" w:themeColor="text1"/>
          <w:lang w:val="en-US"/>
        </w:rPr>
        <w:t>. The preparation process will determine if the project will only address the 2025 target or go all the way to 2030. This is an important part of the discussion with the stakeholders and government officers. The Government is aware of its new obligations under the Kigali amendment and it is undertaking related Enabling Activities. The country is also cognizant that the strategies that will be developed for the stage II HPMP will be in line with the interest of the country in complying with its obligations under the Montreal Protocol.</w:t>
      </w:r>
    </w:p>
    <w:p w14:paraId="25161020" w14:textId="77777777" w:rsidR="00C54AA3" w:rsidRPr="00C93EF0" w:rsidRDefault="00C54AA3" w:rsidP="00C54AA3">
      <w:pPr>
        <w:jc w:val="left"/>
        <w:rPr>
          <w:rFonts w:asciiTheme="minorHAnsi" w:hAnsiTheme="minorHAnsi"/>
          <w:color w:val="000000" w:themeColor="text1"/>
          <w:lang w:val="en-US"/>
        </w:rPr>
      </w:pPr>
    </w:p>
    <w:p w14:paraId="5A756474" w14:textId="77777777" w:rsidR="00C54AA3" w:rsidRPr="00C93EF0" w:rsidRDefault="00C54AA3" w:rsidP="00C54AA3">
      <w:pPr>
        <w:jc w:val="left"/>
        <w:rPr>
          <w:rFonts w:asciiTheme="minorHAnsi" w:hAnsiTheme="minorHAnsi"/>
          <w:color w:val="000000" w:themeColor="text1"/>
          <w:lang w:val="en-US"/>
        </w:rPr>
      </w:pPr>
      <w:r w:rsidRPr="00C93EF0">
        <w:rPr>
          <w:rFonts w:asciiTheme="minorHAnsi" w:hAnsiTheme="minorHAnsi"/>
          <w:color w:val="000000" w:themeColor="text1"/>
          <w:lang w:val="en-US"/>
        </w:rPr>
        <w:t>15,000 US$ has been allocated for local consultant which includes the work of updating information about the HCFC use in the servicing sector and see what the tendencies are. This includes and understanding about the alternatives that are being used in different sub-sectors. The updated information will be analyzed and be the basis for the development of the strategy for the phase out of HCFCs in the country in the smoothest possible way. The national consultant will play an important role in meeting with all the local stakeholders and discuss the potential ideas for the activities in the stage II. This includes in-depth discussion with key stakeholders (private and public sector) about how they can play a key role in the stage II HPMP.</w:t>
      </w:r>
    </w:p>
    <w:p w14:paraId="649BA542" w14:textId="77777777" w:rsidR="00C54AA3" w:rsidRPr="00C93EF0" w:rsidRDefault="00C54AA3" w:rsidP="00C54AA3">
      <w:pPr>
        <w:rPr>
          <w:rFonts w:asciiTheme="minorHAnsi" w:eastAsia="SimSun" w:hAnsiTheme="minorHAnsi"/>
          <w:color w:val="000000" w:themeColor="text1"/>
          <w:lang w:val="en-AU" w:eastAsia="zh-CN"/>
        </w:rPr>
      </w:pPr>
    </w:p>
    <w:p w14:paraId="421FBD21" w14:textId="77777777" w:rsidR="00C54AA3" w:rsidRPr="00C93EF0" w:rsidRDefault="00C54AA3" w:rsidP="00C54AA3">
      <w:pPr>
        <w:rPr>
          <w:rFonts w:asciiTheme="minorHAnsi" w:hAnsiTheme="minorHAnsi"/>
          <w:color w:val="000000" w:themeColor="text1"/>
          <w:lang w:val="en-US"/>
        </w:rPr>
      </w:pPr>
      <w:r w:rsidRPr="00C93EF0">
        <w:rPr>
          <w:rFonts w:asciiTheme="minorHAnsi" w:hAnsiTheme="minorHAnsi"/>
          <w:color w:val="000000" w:themeColor="text1"/>
          <w:lang w:val="en-US"/>
        </w:rPr>
        <w:t>Decision 71/42 states the following:</w:t>
      </w:r>
    </w:p>
    <w:p w14:paraId="56A760E5" w14:textId="77777777" w:rsidR="00C54AA3" w:rsidRPr="00C93EF0" w:rsidRDefault="00C54AA3" w:rsidP="00C54AA3">
      <w:pPr>
        <w:rPr>
          <w:rFonts w:asciiTheme="minorHAnsi" w:hAnsiTheme="minorHAnsi"/>
          <w:color w:val="000000" w:themeColor="text1"/>
          <w:lang w:val="en-US"/>
        </w:rPr>
      </w:pPr>
      <w:r w:rsidRPr="00C93EF0">
        <w:rPr>
          <w:rFonts w:asciiTheme="minorHAnsi" w:hAnsiTheme="minorHAnsi"/>
          <w:color w:val="000000" w:themeColor="text1"/>
          <w:lang w:val="en-US"/>
        </w:rPr>
        <w:t xml:space="preserve">(c) To request bilateral and implementing agencies, when submitting a request for project preparation for stage II of an HPMP, to demonstrate that substantial progress in the implementation of stage I of the HPMP had been achieved, and to provide: </w:t>
      </w:r>
    </w:p>
    <w:p w14:paraId="6E3D1D16" w14:textId="77777777" w:rsidR="00C54AA3" w:rsidRPr="00C93EF0" w:rsidRDefault="00C54AA3" w:rsidP="00C54AA3">
      <w:pPr>
        <w:rPr>
          <w:rFonts w:asciiTheme="minorHAnsi" w:hAnsiTheme="minorHAnsi"/>
          <w:color w:val="000000" w:themeColor="text1"/>
          <w:lang w:val="en-US"/>
        </w:rPr>
      </w:pPr>
      <w:r w:rsidRPr="00C93EF0">
        <w:rPr>
          <w:rFonts w:asciiTheme="minorHAnsi" w:hAnsiTheme="minorHAnsi"/>
          <w:color w:val="000000" w:themeColor="text1"/>
          <w:lang w:val="en-US"/>
        </w:rPr>
        <w:t xml:space="preserve">(i) For the overall stage II strategy: </w:t>
      </w:r>
    </w:p>
    <w:p w14:paraId="3991C469" w14:textId="77777777" w:rsidR="00C54AA3" w:rsidRPr="00C93EF0" w:rsidRDefault="00C54AA3" w:rsidP="00C54AA3">
      <w:pPr>
        <w:rPr>
          <w:rFonts w:asciiTheme="minorHAnsi" w:hAnsiTheme="minorHAnsi"/>
          <w:color w:val="000000" w:themeColor="text1"/>
          <w:lang w:val="en-US"/>
        </w:rPr>
      </w:pPr>
      <w:r w:rsidRPr="00C93EF0">
        <w:rPr>
          <w:rFonts w:asciiTheme="minorHAnsi" w:hAnsiTheme="minorHAnsi"/>
          <w:color w:val="000000" w:themeColor="text1"/>
          <w:lang w:val="en-US"/>
        </w:rPr>
        <w:t xml:space="preserve">a. An indication of the activities that needed to be undertaken for project preparation, with specific costs clearly identified (i.e. surveys, consultation meetings, etc.); </w:t>
      </w:r>
    </w:p>
    <w:p w14:paraId="2828CDE2" w14:textId="77777777" w:rsidR="00C54AA3" w:rsidRPr="00C93EF0" w:rsidRDefault="00C54AA3" w:rsidP="00C54AA3">
      <w:pPr>
        <w:jc w:val="left"/>
        <w:rPr>
          <w:color w:val="000000" w:themeColor="text1"/>
          <w:lang w:val="en-US" w:eastAsia="zh-CN"/>
        </w:rPr>
      </w:pPr>
      <w:r w:rsidRPr="00C93EF0">
        <w:rPr>
          <w:rFonts w:asciiTheme="minorHAnsi" w:hAnsiTheme="minorHAnsi"/>
          <w:color w:val="000000" w:themeColor="text1"/>
          <w:lang w:val="en-US"/>
        </w:rPr>
        <w:t>b. A description of the information that needed to be gathered and updated and an explanation of why it had not been included in stage I.</w:t>
      </w:r>
      <w:r w:rsidRPr="00C93EF0">
        <w:rPr>
          <w:color w:val="000000" w:themeColor="text1"/>
          <w:lang w:val="en-US" w:eastAsia="zh-CN"/>
        </w:rPr>
        <w:br w:type="page"/>
      </w:r>
    </w:p>
    <w:p w14:paraId="406F137E" w14:textId="77777777" w:rsidR="00C54AA3" w:rsidRPr="00C93EF0" w:rsidRDefault="00C54AA3" w:rsidP="00C54AA3">
      <w:pPr>
        <w:autoSpaceDE w:val="0"/>
        <w:autoSpaceDN w:val="0"/>
        <w:adjustRightInd w:val="0"/>
        <w:jc w:val="left"/>
        <w:rPr>
          <w:rFonts w:asciiTheme="minorHAnsi" w:hAnsiTheme="minorHAnsi"/>
          <w:b/>
          <w:color w:val="000000" w:themeColor="text1"/>
          <w:u w:val="single"/>
          <w:lang w:val="en-US"/>
        </w:rPr>
      </w:pPr>
      <w:r w:rsidRPr="00C93EF0">
        <w:rPr>
          <w:rFonts w:asciiTheme="minorHAnsi" w:hAnsiTheme="minorHAnsi"/>
          <w:b/>
          <w:color w:val="000000" w:themeColor="text1"/>
          <w:lang w:val="en-US"/>
        </w:rPr>
        <w:t>ANNEX 3</w:t>
      </w:r>
    </w:p>
    <w:p w14:paraId="004BB20D" w14:textId="77777777" w:rsidR="00C54AA3" w:rsidRPr="00C93EF0" w:rsidRDefault="00C54AA3" w:rsidP="00C54AA3">
      <w:pPr>
        <w:autoSpaceDE w:val="0"/>
        <w:autoSpaceDN w:val="0"/>
        <w:adjustRightInd w:val="0"/>
        <w:jc w:val="center"/>
        <w:rPr>
          <w:rFonts w:asciiTheme="minorHAnsi" w:hAnsiTheme="minorHAnsi"/>
          <w:b/>
          <w:color w:val="000000" w:themeColor="text1"/>
          <w:u w:val="single"/>
          <w:lang w:val="en-US"/>
        </w:rPr>
      </w:pPr>
    </w:p>
    <w:p w14:paraId="72FA5810" w14:textId="77777777" w:rsidR="00C54AA3" w:rsidRPr="00C93EF0" w:rsidRDefault="00C54AA3" w:rsidP="00C54AA3">
      <w:pPr>
        <w:autoSpaceDE w:val="0"/>
        <w:autoSpaceDN w:val="0"/>
        <w:adjustRightInd w:val="0"/>
        <w:jc w:val="center"/>
        <w:rPr>
          <w:rFonts w:asciiTheme="minorHAnsi" w:hAnsiTheme="minorHAnsi"/>
          <w:b/>
          <w:color w:val="000000" w:themeColor="text1"/>
          <w:u w:val="single"/>
          <w:lang w:val="en-US"/>
        </w:rPr>
      </w:pPr>
      <w:r w:rsidRPr="00C93EF0">
        <w:rPr>
          <w:rFonts w:asciiTheme="minorHAnsi" w:hAnsiTheme="minorHAnsi"/>
          <w:b/>
          <w:color w:val="000000" w:themeColor="text1"/>
          <w:u w:val="single"/>
          <w:lang w:val="en-US"/>
        </w:rPr>
        <w:t>Requests for enabling activities to support the phase-down of HFCs for following Article 5 countries:</w:t>
      </w:r>
    </w:p>
    <w:p w14:paraId="091158A0" w14:textId="77777777" w:rsidR="00C54AA3" w:rsidRPr="00C93EF0" w:rsidRDefault="00C54AA3" w:rsidP="00C54AA3">
      <w:pPr>
        <w:autoSpaceDE w:val="0"/>
        <w:autoSpaceDN w:val="0"/>
        <w:adjustRightInd w:val="0"/>
        <w:jc w:val="center"/>
        <w:rPr>
          <w:rFonts w:asciiTheme="minorHAnsi" w:hAnsiTheme="minorHAnsi"/>
          <w:b/>
          <w:color w:val="000000" w:themeColor="text1"/>
          <w:u w:val="single"/>
          <w:lang w:val="en-US"/>
        </w:rPr>
      </w:pPr>
    </w:p>
    <w:p w14:paraId="7981A8E5" w14:textId="77777777" w:rsidR="00C54AA3" w:rsidRPr="00C93EF0" w:rsidRDefault="00C54AA3" w:rsidP="00C54AA3">
      <w:pPr>
        <w:jc w:val="center"/>
        <w:rPr>
          <w:b/>
          <w:color w:val="000000" w:themeColor="text1"/>
          <w:sz w:val="28"/>
          <w:szCs w:val="28"/>
          <w:lang w:val="en-US"/>
        </w:rPr>
      </w:pPr>
      <w:r w:rsidRPr="00C93EF0">
        <w:rPr>
          <w:b/>
          <w:color w:val="000000" w:themeColor="text1"/>
          <w:sz w:val="28"/>
          <w:szCs w:val="28"/>
          <w:lang w:val="en-US"/>
        </w:rPr>
        <w:t>Bangladesh</w:t>
      </w:r>
    </w:p>
    <w:p w14:paraId="7E3950EC" w14:textId="77777777" w:rsidR="00C54AA3" w:rsidRPr="00C93EF0" w:rsidRDefault="00C54AA3" w:rsidP="00C54AA3">
      <w:pPr>
        <w:jc w:val="center"/>
        <w:rPr>
          <w:b/>
          <w:color w:val="000000" w:themeColor="text1"/>
          <w:sz w:val="28"/>
          <w:szCs w:val="28"/>
          <w:lang w:val="en-US"/>
        </w:rPr>
      </w:pPr>
      <w:r w:rsidRPr="00C93EF0">
        <w:rPr>
          <w:b/>
          <w:color w:val="000000" w:themeColor="text1"/>
          <w:sz w:val="28"/>
          <w:szCs w:val="28"/>
          <w:lang w:val="en-US"/>
        </w:rPr>
        <w:t>Cuba</w:t>
      </w:r>
    </w:p>
    <w:p w14:paraId="77E27820" w14:textId="77777777" w:rsidR="00C54AA3" w:rsidRPr="00C93EF0" w:rsidRDefault="00C54AA3" w:rsidP="00C54AA3">
      <w:pPr>
        <w:jc w:val="center"/>
        <w:rPr>
          <w:b/>
          <w:color w:val="000000" w:themeColor="text1"/>
          <w:sz w:val="28"/>
          <w:szCs w:val="28"/>
          <w:lang w:val="en-US"/>
        </w:rPr>
      </w:pPr>
      <w:r w:rsidRPr="00C93EF0">
        <w:rPr>
          <w:b/>
          <w:color w:val="000000" w:themeColor="text1"/>
          <w:sz w:val="28"/>
          <w:szCs w:val="28"/>
          <w:lang w:val="en-US"/>
        </w:rPr>
        <w:t>El Salvador</w:t>
      </w:r>
    </w:p>
    <w:p w14:paraId="46275059" w14:textId="77777777" w:rsidR="00C54AA3" w:rsidRPr="00C93EF0" w:rsidRDefault="00C54AA3" w:rsidP="00C54AA3">
      <w:pPr>
        <w:jc w:val="center"/>
        <w:rPr>
          <w:rFonts w:asciiTheme="minorHAnsi" w:hAnsiTheme="minorHAnsi" w:cstheme="minorHAnsi"/>
          <w:b/>
          <w:color w:val="000000" w:themeColor="text1"/>
          <w:sz w:val="24"/>
          <w:szCs w:val="24"/>
          <w:lang w:val="en-US"/>
        </w:rPr>
      </w:pPr>
      <w:r w:rsidRPr="00C93EF0">
        <w:rPr>
          <w:b/>
          <w:color w:val="000000" w:themeColor="text1"/>
          <w:sz w:val="28"/>
          <w:szCs w:val="28"/>
          <w:lang w:val="en-US"/>
        </w:rPr>
        <w:t>Panama</w:t>
      </w:r>
      <w:r w:rsidRPr="00C93EF0">
        <w:rPr>
          <w:rFonts w:asciiTheme="minorHAnsi" w:hAnsiTheme="minorHAnsi" w:cstheme="minorHAnsi"/>
          <w:b/>
          <w:color w:val="000000" w:themeColor="text1"/>
          <w:sz w:val="24"/>
          <w:szCs w:val="24"/>
          <w:lang w:val="en-US"/>
        </w:rPr>
        <w:br w:type="page"/>
      </w:r>
    </w:p>
    <w:p w14:paraId="6D422F62" w14:textId="77777777" w:rsidR="00C54AA3" w:rsidRPr="00C93EF0" w:rsidRDefault="00C54AA3" w:rsidP="00C54AA3">
      <w:pPr>
        <w:pBdr>
          <w:top w:val="single" w:sz="4" w:space="1" w:color="auto"/>
          <w:left w:val="single" w:sz="4" w:space="4" w:color="auto"/>
          <w:bottom w:val="single" w:sz="4" w:space="1" w:color="auto"/>
          <w:right w:val="single" w:sz="4" w:space="4" w:color="auto"/>
        </w:pBdr>
        <w:spacing w:before="160" w:after="160"/>
        <w:jc w:val="center"/>
        <w:rPr>
          <w:rFonts w:asciiTheme="minorHAnsi" w:hAnsiTheme="minorHAnsi" w:cstheme="minorHAnsi"/>
          <w:color w:val="000000" w:themeColor="text1"/>
          <w:sz w:val="24"/>
          <w:szCs w:val="24"/>
          <w:lang w:val="en-US"/>
        </w:rPr>
      </w:pPr>
      <w:r w:rsidRPr="00C93EF0">
        <w:rPr>
          <w:rFonts w:asciiTheme="minorHAnsi" w:hAnsiTheme="minorHAnsi" w:cstheme="minorHAnsi"/>
          <w:b/>
          <w:color w:val="000000" w:themeColor="text1"/>
          <w:sz w:val="24"/>
          <w:szCs w:val="24"/>
          <w:lang w:val="en-US"/>
        </w:rPr>
        <w:t xml:space="preserve">FUNDING REQUEST FOR THE IMPLEMENTATION OF ENABLING ACTIVITIES FOR THE EARLY RATIFICATION OF THE KIGALI AMENDMENT </w:t>
      </w:r>
    </w:p>
    <w:p w14:paraId="1F20C6A1" w14:textId="77777777" w:rsidR="00C54AA3" w:rsidRPr="00C93EF0" w:rsidRDefault="00C54AA3" w:rsidP="00C54AA3">
      <w:pPr>
        <w:spacing w:before="160" w:after="160"/>
        <w:jc w:val="center"/>
        <w:rPr>
          <w:rFonts w:asciiTheme="minorHAnsi" w:hAnsiTheme="minorHAnsi" w:cstheme="minorHAnsi"/>
          <w:color w:val="000000" w:themeColor="text1"/>
          <w:sz w:val="24"/>
          <w:szCs w:val="24"/>
          <w:lang w:val="en-US"/>
        </w:rPr>
      </w:pPr>
      <w:r w:rsidRPr="00C93EF0">
        <w:rPr>
          <w:rFonts w:asciiTheme="minorHAnsi" w:hAnsiTheme="minorHAnsi" w:cstheme="minorHAnsi"/>
          <w:b/>
          <w:color w:val="000000" w:themeColor="text1"/>
          <w:sz w:val="24"/>
          <w:szCs w:val="24"/>
          <w:lang w:val="en-US"/>
        </w:rPr>
        <w:t>COUNTRY:</w:t>
      </w:r>
      <w:r w:rsidRPr="00C93EF0">
        <w:rPr>
          <w:rFonts w:asciiTheme="minorHAnsi" w:hAnsiTheme="minorHAnsi" w:cstheme="minorHAnsi"/>
          <w:color w:val="000000" w:themeColor="text1"/>
          <w:sz w:val="24"/>
          <w:szCs w:val="24"/>
          <w:lang w:val="en-US"/>
        </w:rPr>
        <w:t xml:space="preserve"> </w:t>
      </w:r>
      <w:r w:rsidRPr="00C93EF0">
        <w:rPr>
          <w:rFonts w:asciiTheme="minorHAnsi" w:hAnsiTheme="minorHAnsi" w:cstheme="minorHAnsi"/>
          <w:b/>
          <w:color w:val="000000" w:themeColor="text1"/>
          <w:sz w:val="24"/>
          <w:szCs w:val="24"/>
          <w:lang w:val="en-US"/>
        </w:rPr>
        <w:t>Bangladesh</w:t>
      </w:r>
    </w:p>
    <w:p w14:paraId="4770C410" w14:textId="77777777" w:rsidR="00C54AA3" w:rsidRPr="00C93EF0" w:rsidRDefault="00C54AA3" w:rsidP="00C54AA3">
      <w:pPr>
        <w:autoSpaceDE w:val="0"/>
        <w:autoSpaceDN w:val="0"/>
        <w:adjustRightInd w:val="0"/>
        <w:rPr>
          <w:rFonts w:asciiTheme="minorHAnsi" w:hAnsiTheme="minorHAnsi" w:cstheme="minorHAnsi"/>
          <w:color w:val="000000" w:themeColor="text1"/>
          <w:sz w:val="24"/>
          <w:szCs w:val="24"/>
          <w:lang w:val="en-US"/>
        </w:rPr>
      </w:pPr>
      <w:r w:rsidRPr="00C93EF0">
        <w:rPr>
          <w:rFonts w:asciiTheme="minorHAnsi" w:hAnsiTheme="minorHAnsi" w:cstheme="minorHAnsi"/>
          <w:b/>
          <w:color w:val="000000" w:themeColor="text1"/>
          <w:sz w:val="24"/>
          <w:szCs w:val="24"/>
          <w:lang w:val="en-US"/>
        </w:rPr>
        <w:t>PROJECT TITLE</w:t>
      </w:r>
      <w:r w:rsidRPr="00C93EF0">
        <w:rPr>
          <w:rFonts w:asciiTheme="minorHAnsi" w:hAnsiTheme="minorHAnsi" w:cstheme="minorHAnsi"/>
          <w:color w:val="000000" w:themeColor="text1"/>
          <w:sz w:val="24"/>
          <w:szCs w:val="24"/>
          <w:lang w:val="en-US"/>
        </w:rPr>
        <w:t xml:space="preserve">: Implementing Enabling Activities for the ratification of the Kigali Amendment </w:t>
      </w:r>
    </w:p>
    <w:p w14:paraId="4C1E6EC8" w14:textId="77777777" w:rsidR="00C54AA3" w:rsidRPr="00C93EF0" w:rsidRDefault="00C54AA3" w:rsidP="00C54AA3">
      <w:pPr>
        <w:jc w:val="left"/>
        <w:rPr>
          <w:rFonts w:asciiTheme="minorHAnsi" w:hAnsiTheme="minorHAnsi" w:cstheme="minorHAnsi"/>
          <w:color w:val="000000" w:themeColor="text1"/>
          <w:sz w:val="24"/>
          <w:szCs w:val="24"/>
          <w:lang w:val="en-US"/>
        </w:rPr>
      </w:pPr>
      <w:r w:rsidRPr="00C93EF0">
        <w:rPr>
          <w:rFonts w:asciiTheme="minorHAnsi" w:hAnsiTheme="minorHAnsi" w:cstheme="minorHAnsi"/>
          <w:b/>
          <w:color w:val="000000" w:themeColor="text1"/>
          <w:sz w:val="24"/>
          <w:szCs w:val="24"/>
          <w:lang w:val="en-US"/>
        </w:rPr>
        <w:t>LEAD IMPLEMENTING AGENCY</w:t>
      </w:r>
      <w:r w:rsidRPr="00C93EF0">
        <w:rPr>
          <w:rFonts w:asciiTheme="minorHAnsi" w:hAnsiTheme="minorHAnsi" w:cstheme="minorHAnsi"/>
          <w:color w:val="000000" w:themeColor="text1"/>
          <w:sz w:val="24"/>
          <w:szCs w:val="24"/>
          <w:lang w:val="en-US"/>
        </w:rPr>
        <w:t>: UNDP</w:t>
      </w:r>
    </w:p>
    <w:p w14:paraId="468CC7BF" w14:textId="77777777" w:rsidR="00C54AA3" w:rsidRPr="00C93EF0" w:rsidRDefault="00C54AA3" w:rsidP="00C54AA3">
      <w:pPr>
        <w:jc w:val="left"/>
        <w:rPr>
          <w:color w:val="000000" w:themeColor="text1"/>
          <w:sz w:val="24"/>
          <w:szCs w:val="24"/>
          <w:lang w:val="en-US"/>
        </w:rPr>
      </w:pPr>
      <w:r w:rsidRPr="00C93EF0">
        <w:rPr>
          <w:rFonts w:asciiTheme="minorHAnsi" w:hAnsiTheme="minorHAnsi" w:cstheme="minorHAnsi"/>
          <w:b/>
          <w:color w:val="000000" w:themeColor="text1"/>
          <w:sz w:val="24"/>
          <w:szCs w:val="24"/>
          <w:lang w:val="en-US"/>
        </w:rPr>
        <w:t xml:space="preserve">COOPERATING AGENCIES:  </w:t>
      </w:r>
      <w:r w:rsidRPr="00C93EF0">
        <w:rPr>
          <w:rFonts w:asciiTheme="minorHAnsi" w:hAnsiTheme="minorHAnsi" w:cstheme="minorHAnsi"/>
          <w:color w:val="000000" w:themeColor="text1"/>
          <w:sz w:val="24"/>
          <w:szCs w:val="24"/>
          <w:lang w:val="en-US"/>
        </w:rPr>
        <w:t xml:space="preserve">UN Environment, Government of Canada </w:t>
      </w:r>
      <w:r w:rsidRPr="00C93EF0">
        <w:rPr>
          <w:color w:val="000000" w:themeColor="text1"/>
          <w:sz w:val="24"/>
          <w:szCs w:val="24"/>
          <w:lang w:val="en-US"/>
        </w:rPr>
        <w:t xml:space="preserve">     </w:t>
      </w:r>
    </w:p>
    <w:p w14:paraId="21D7C31B" w14:textId="77777777" w:rsidR="00C54AA3" w:rsidRPr="00C93EF0" w:rsidRDefault="00C54AA3" w:rsidP="00C54AA3">
      <w:pPr>
        <w:jc w:val="left"/>
        <w:rPr>
          <w:rFonts w:asciiTheme="minorHAnsi" w:hAnsiTheme="minorHAnsi" w:cstheme="minorHAnsi"/>
          <w:color w:val="000000" w:themeColor="text1"/>
          <w:sz w:val="24"/>
          <w:szCs w:val="24"/>
          <w:lang w:val="en-US"/>
        </w:rPr>
      </w:pPr>
      <w:r w:rsidRPr="00C93EF0">
        <w:rPr>
          <w:rFonts w:asciiTheme="minorHAnsi" w:hAnsiTheme="minorHAnsi" w:cstheme="minorHAnsi"/>
          <w:b/>
          <w:color w:val="000000" w:themeColor="text1"/>
          <w:sz w:val="24"/>
          <w:szCs w:val="24"/>
          <w:lang w:val="en-US"/>
        </w:rPr>
        <w:t>NATIONAL COORDINATION AGENCY</w:t>
      </w:r>
      <w:r w:rsidRPr="00C93EF0">
        <w:rPr>
          <w:rFonts w:asciiTheme="minorHAnsi" w:hAnsiTheme="minorHAnsi" w:cstheme="minorHAnsi"/>
          <w:color w:val="000000" w:themeColor="text1"/>
          <w:sz w:val="24"/>
          <w:szCs w:val="24"/>
          <w:lang w:val="en-US"/>
        </w:rPr>
        <w:t xml:space="preserve">: Ministry of Environment &amp; Forest, Department of Environment </w:t>
      </w:r>
    </w:p>
    <w:p w14:paraId="6D6498AE" w14:textId="77777777" w:rsidR="00C54AA3" w:rsidRPr="00C93EF0" w:rsidRDefault="00C54AA3" w:rsidP="00C54AA3">
      <w:pPr>
        <w:jc w:val="left"/>
        <w:rPr>
          <w:rFonts w:asciiTheme="minorHAnsi" w:hAnsiTheme="minorHAnsi" w:cstheme="minorHAnsi"/>
          <w:color w:val="000000" w:themeColor="text1"/>
          <w:sz w:val="24"/>
          <w:szCs w:val="24"/>
          <w:lang w:val="en-US"/>
        </w:rPr>
      </w:pPr>
      <w:r w:rsidRPr="00C93EF0">
        <w:rPr>
          <w:rFonts w:asciiTheme="minorHAnsi" w:hAnsiTheme="minorHAnsi" w:cstheme="minorHAnsi"/>
          <w:b/>
          <w:color w:val="000000" w:themeColor="text1"/>
          <w:sz w:val="24"/>
          <w:szCs w:val="24"/>
          <w:lang w:val="en-US"/>
        </w:rPr>
        <w:t xml:space="preserve">PROJECT INCLUDED IN CURRENT </w:t>
      </w:r>
      <w:r w:rsidRPr="00C93EF0">
        <w:rPr>
          <w:rFonts w:asciiTheme="minorHAnsi" w:hAnsiTheme="minorHAnsi" w:cstheme="minorHAnsi"/>
          <w:b/>
          <w:noProof/>
          <w:color w:val="000000" w:themeColor="text1"/>
          <w:sz w:val="24"/>
          <w:szCs w:val="24"/>
          <w:lang w:val="en-US"/>
        </w:rPr>
        <w:t>BUSINESS</w:t>
      </w:r>
      <w:r w:rsidRPr="00C93EF0">
        <w:rPr>
          <w:rFonts w:asciiTheme="minorHAnsi" w:hAnsiTheme="minorHAnsi" w:cstheme="minorHAnsi"/>
          <w:b/>
          <w:color w:val="000000" w:themeColor="text1"/>
          <w:sz w:val="24"/>
          <w:szCs w:val="24"/>
          <w:lang w:val="en-US"/>
        </w:rPr>
        <w:t xml:space="preserve"> PLAN:</w:t>
      </w:r>
      <w:r w:rsidRPr="00C93EF0">
        <w:rPr>
          <w:rFonts w:asciiTheme="minorHAnsi" w:hAnsiTheme="minorHAnsi" w:cstheme="minorHAnsi"/>
          <w:color w:val="000000" w:themeColor="text1"/>
          <w:sz w:val="24"/>
          <w:szCs w:val="24"/>
          <w:lang w:val="en-US"/>
        </w:rPr>
        <w:t xml:space="preserve"> Yes</w:t>
      </w:r>
    </w:p>
    <w:p w14:paraId="47423C0E" w14:textId="77777777" w:rsidR="00C54AA3" w:rsidRPr="00C93EF0" w:rsidRDefault="00C54AA3" w:rsidP="00C54AA3">
      <w:pPr>
        <w:jc w:val="left"/>
        <w:rPr>
          <w:rFonts w:asciiTheme="minorHAnsi" w:hAnsiTheme="minorHAnsi" w:cstheme="minorHAnsi"/>
          <w:color w:val="000000" w:themeColor="text1"/>
          <w:sz w:val="24"/>
          <w:szCs w:val="24"/>
          <w:lang w:val="en-US"/>
        </w:rPr>
      </w:pPr>
      <w:r w:rsidRPr="00C93EF0">
        <w:rPr>
          <w:rFonts w:asciiTheme="minorHAnsi" w:hAnsiTheme="minorHAnsi" w:cstheme="minorHAnsi"/>
          <w:b/>
          <w:color w:val="000000" w:themeColor="text1"/>
          <w:sz w:val="24"/>
          <w:szCs w:val="24"/>
          <w:lang w:val="en-US"/>
        </w:rPr>
        <w:t>ELIGIBLE CONSUMPTION</w:t>
      </w:r>
      <w:r w:rsidRPr="00C93EF0">
        <w:rPr>
          <w:rFonts w:asciiTheme="minorHAnsi" w:hAnsiTheme="minorHAnsi" w:cstheme="minorHAnsi"/>
          <w:color w:val="000000" w:themeColor="text1"/>
          <w:sz w:val="24"/>
          <w:szCs w:val="24"/>
          <w:lang w:val="en-US"/>
        </w:rPr>
        <w:t>:  n/a (HFCs)</w:t>
      </w:r>
    </w:p>
    <w:p w14:paraId="5306ADD7" w14:textId="77777777" w:rsidR="00C54AA3" w:rsidRPr="00C93EF0" w:rsidRDefault="00C54AA3" w:rsidP="00C54AA3">
      <w:pPr>
        <w:jc w:val="left"/>
        <w:rPr>
          <w:rFonts w:asciiTheme="minorHAnsi" w:hAnsiTheme="minorHAnsi" w:cstheme="minorHAnsi"/>
          <w:color w:val="000000" w:themeColor="text1"/>
          <w:sz w:val="24"/>
          <w:szCs w:val="24"/>
          <w:lang w:val="en-US"/>
        </w:rPr>
      </w:pPr>
      <w:r w:rsidRPr="00C93EF0">
        <w:rPr>
          <w:rFonts w:asciiTheme="minorHAnsi" w:hAnsiTheme="minorHAnsi" w:cstheme="minorHAnsi"/>
          <w:b/>
          <w:color w:val="000000" w:themeColor="text1"/>
          <w:sz w:val="24"/>
          <w:szCs w:val="24"/>
          <w:lang w:val="en-US"/>
        </w:rPr>
        <w:t>PROJECT DURATION</w:t>
      </w:r>
      <w:r w:rsidRPr="00C93EF0">
        <w:rPr>
          <w:rFonts w:asciiTheme="minorHAnsi" w:hAnsiTheme="minorHAnsi" w:cstheme="minorHAnsi"/>
          <w:color w:val="000000" w:themeColor="text1"/>
          <w:sz w:val="24"/>
          <w:szCs w:val="24"/>
          <w:lang w:val="en-US"/>
        </w:rPr>
        <w:t>:</w:t>
      </w:r>
      <w:r w:rsidRPr="00C93EF0">
        <w:rPr>
          <w:rFonts w:asciiTheme="minorHAnsi" w:hAnsiTheme="minorHAnsi" w:cstheme="minorHAnsi"/>
          <w:color w:val="000000" w:themeColor="text1"/>
          <w:sz w:val="24"/>
          <w:szCs w:val="24"/>
          <w:lang w:val="en-US"/>
        </w:rPr>
        <w:tab/>
      </w:r>
      <w:r w:rsidRPr="00C93EF0">
        <w:rPr>
          <w:rFonts w:asciiTheme="minorHAnsi" w:hAnsiTheme="minorHAnsi" w:cstheme="minorHAnsi"/>
          <w:color w:val="000000" w:themeColor="text1"/>
          <w:sz w:val="24"/>
          <w:szCs w:val="24"/>
          <w:lang w:val="en-US"/>
        </w:rPr>
        <w:tab/>
      </w:r>
      <w:r w:rsidRPr="00C93EF0">
        <w:rPr>
          <w:rFonts w:asciiTheme="minorHAnsi" w:hAnsiTheme="minorHAnsi" w:cstheme="minorHAnsi"/>
          <w:color w:val="000000" w:themeColor="text1"/>
          <w:sz w:val="24"/>
          <w:szCs w:val="24"/>
          <w:lang w:val="en-US"/>
        </w:rPr>
        <w:tab/>
      </w:r>
      <w:r w:rsidRPr="00C93EF0">
        <w:rPr>
          <w:rFonts w:asciiTheme="minorHAnsi" w:hAnsiTheme="minorHAnsi" w:cstheme="minorHAnsi"/>
          <w:color w:val="000000" w:themeColor="text1"/>
          <w:sz w:val="24"/>
          <w:szCs w:val="24"/>
          <w:lang w:val="en-US"/>
        </w:rPr>
        <w:tab/>
      </w:r>
      <w:r w:rsidRPr="00C93EF0">
        <w:rPr>
          <w:rFonts w:asciiTheme="minorHAnsi" w:hAnsiTheme="minorHAnsi" w:cstheme="minorHAnsi"/>
          <w:color w:val="000000" w:themeColor="text1"/>
          <w:sz w:val="24"/>
          <w:szCs w:val="24"/>
          <w:lang w:val="en-US"/>
        </w:rPr>
        <w:tab/>
        <w:t xml:space="preserve">    18 months</w:t>
      </w:r>
    </w:p>
    <w:p w14:paraId="4247F942" w14:textId="77777777" w:rsidR="00C54AA3" w:rsidRPr="00C93EF0" w:rsidRDefault="00C54AA3" w:rsidP="00C54AA3">
      <w:pPr>
        <w:jc w:val="left"/>
        <w:rPr>
          <w:rFonts w:asciiTheme="minorHAnsi" w:hAnsiTheme="minorHAnsi" w:cstheme="minorHAnsi"/>
          <w:color w:val="000000" w:themeColor="text1"/>
          <w:sz w:val="24"/>
          <w:szCs w:val="24"/>
          <w:u w:val="single"/>
          <w:lang w:val="en-US"/>
        </w:rPr>
      </w:pPr>
      <w:r w:rsidRPr="00C93EF0">
        <w:rPr>
          <w:rFonts w:asciiTheme="minorHAnsi" w:hAnsiTheme="minorHAnsi" w:cstheme="minorHAnsi"/>
          <w:b/>
          <w:color w:val="000000" w:themeColor="text1"/>
          <w:sz w:val="24"/>
          <w:szCs w:val="24"/>
          <w:u w:val="single"/>
          <w:lang w:val="en-US"/>
        </w:rPr>
        <w:t>PROJECT COST</w:t>
      </w:r>
      <w:r w:rsidRPr="00C93EF0">
        <w:rPr>
          <w:rFonts w:asciiTheme="minorHAnsi" w:hAnsiTheme="minorHAnsi" w:cstheme="minorHAnsi"/>
          <w:color w:val="000000" w:themeColor="text1"/>
          <w:sz w:val="24"/>
          <w:szCs w:val="24"/>
          <w:u w:val="single"/>
          <w:lang w:val="en-US"/>
        </w:rPr>
        <w:t>:</w:t>
      </w:r>
      <w:r w:rsidRPr="00C93EF0">
        <w:rPr>
          <w:rFonts w:asciiTheme="minorHAnsi" w:hAnsiTheme="minorHAnsi" w:cstheme="minorHAnsi"/>
          <w:color w:val="000000" w:themeColor="text1"/>
          <w:sz w:val="24"/>
          <w:szCs w:val="24"/>
          <w:u w:val="single"/>
          <w:lang w:val="en-US"/>
        </w:rPr>
        <w:tab/>
      </w:r>
      <w:r w:rsidRPr="00C93EF0">
        <w:rPr>
          <w:rFonts w:asciiTheme="minorHAnsi" w:hAnsiTheme="minorHAnsi" w:cstheme="minorHAnsi"/>
          <w:color w:val="000000" w:themeColor="text1"/>
          <w:sz w:val="24"/>
          <w:szCs w:val="24"/>
          <w:u w:val="single"/>
          <w:lang w:val="en-US"/>
        </w:rPr>
        <w:tab/>
      </w:r>
      <w:r w:rsidRPr="00C93EF0">
        <w:rPr>
          <w:rFonts w:asciiTheme="minorHAnsi" w:hAnsiTheme="minorHAnsi" w:cstheme="minorHAnsi"/>
          <w:color w:val="000000" w:themeColor="text1"/>
          <w:sz w:val="24"/>
          <w:szCs w:val="24"/>
          <w:u w:val="single"/>
          <w:lang w:val="en-US"/>
        </w:rPr>
        <w:tab/>
      </w:r>
      <w:r w:rsidRPr="00C93EF0">
        <w:rPr>
          <w:rFonts w:asciiTheme="minorHAnsi" w:hAnsiTheme="minorHAnsi" w:cstheme="minorHAnsi"/>
          <w:color w:val="000000" w:themeColor="text1"/>
          <w:sz w:val="24"/>
          <w:szCs w:val="24"/>
          <w:u w:val="single"/>
          <w:lang w:val="en-US"/>
        </w:rPr>
        <w:tab/>
      </w:r>
      <w:r w:rsidRPr="00C93EF0">
        <w:rPr>
          <w:rFonts w:asciiTheme="minorHAnsi" w:hAnsiTheme="minorHAnsi" w:cstheme="minorHAnsi"/>
          <w:color w:val="000000" w:themeColor="text1"/>
          <w:sz w:val="24"/>
          <w:szCs w:val="24"/>
          <w:u w:val="single"/>
          <w:lang w:val="en-US"/>
        </w:rPr>
        <w:tab/>
        <w:t xml:space="preserve">USD 150,000 </w:t>
      </w:r>
    </w:p>
    <w:p w14:paraId="5E321EE2" w14:textId="77777777" w:rsidR="00C54AA3" w:rsidRPr="00C93EF0" w:rsidRDefault="00C54AA3" w:rsidP="00C54AA3">
      <w:pPr>
        <w:jc w:val="left"/>
        <w:rPr>
          <w:rFonts w:asciiTheme="minorHAnsi" w:hAnsiTheme="minorHAnsi" w:cstheme="minorHAnsi"/>
          <w:b/>
          <w:color w:val="000000" w:themeColor="text1"/>
          <w:sz w:val="24"/>
          <w:szCs w:val="24"/>
          <w:lang w:val="en-US"/>
        </w:rPr>
      </w:pPr>
      <w:r w:rsidRPr="00C93EF0">
        <w:rPr>
          <w:rFonts w:asciiTheme="minorHAnsi" w:hAnsiTheme="minorHAnsi" w:cstheme="minorHAnsi"/>
          <w:b/>
          <w:color w:val="000000" w:themeColor="text1"/>
          <w:sz w:val="24"/>
          <w:szCs w:val="24"/>
          <w:lang w:val="en-US"/>
        </w:rPr>
        <w:t>CANADA (FROM BILATERAL ALLOCATION):</w:t>
      </w:r>
      <w:r w:rsidRPr="00C93EF0">
        <w:rPr>
          <w:rFonts w:asciiTheme="minorHAnsi" w:hAnsiTheme="minorHAnsi" w:cstheme="minorHAnsi"/>
          <w:color w:val="000000" w:themeColor="text1"/>
          <w:sz w:val="24"/>
          <w:szCs w:val="24"/>
          <w:lang w:val="en-US"/>
        </w:rPr>
        <w:t xml:space="preserve"> </w:t>
      </w:r>
      <w:r w:rsidRPr="00C93EF0">
        <w:rPr>
          <w:rFonts w:asciiTheme="minorHAnsi" w:hAnsiTheme="minorHAnsi" w:cstheme="minorHAnsi"/>
          <w:color w:val="000000" w:themeColor="text1"/>
          <w:sz w:val="24"/>
          <w:szCs w:val="24"/>
          <w:lang w:val="en-US"/>
        </w:rPr>
        <w:tab/>
      </w:r>
      <w:r w:rsidRPr="00C93EF0">
        <w:rPr>
          <w:rFonts w:asciiTheme="minorHAnsi" w:hAnsiTheme="minorHAnsi" w:cstheme="minorHAnsi"/>
          <w:color w:val="000000" w:themeColor="text1"/>
          <w:sz w:val="24"/>
          <w:szCs w:val="24"/>
          <w:lang w:val="en-US"/>
        </w:rPr>
        <w:tab/>
        <w:t>USD   75,000</w:t>
      </w:r>
    </w:p>
    <w:p w14:paraId="43D7B000" w14:textId="77777777" w:rsidR="00C54AA3" w:rsidRPr="00C93EF0" w:rsidRDefault="00C54AA3" w:rsidP="00C54AA3">
      <w:pPr>
        <w:jc w:val="left"/>
        <w:rPr>
          <w:rFonts w:asciiTheme="minorHAnsi" w:hAnsiTheme="minorHAnsi" w:cstheme="minorHAnsi"/>
          <w:color w:val="000000" w:themeColor="text1"/>
          <w:sz w:val="24"/>
          <w:szCs w:val="24"/>
          <w:lang w:val="en-US"/>
        </w:rPr>
      </w:pPr>
      <w:r w:rsidRPr="00C93EF0">
        <w:rPr>
          <w:rFonts w:asciiTheme="minorHAnsi" w:hAnsiTheme="minorHAnsi" w:cstheme="minorHAnsi"/>
          <w:b/>
          <w:color w:val="000000" w:themeColor="text1"/>
          <w:sz w:val="24"/>
          <w:szCs w:val="24"/>
          <w:lang w:val="en-US"/>
        </w:rPr>
        <w:t>SUPPORT COSTS (CANADA)</w:t>
      </w:r>
      <w:r w:rsidRPr="00C93EF0">
        <w:rPr>
          <w:rFonts w:asciiTheme="minorHAnsi" w:hAnsiTheme="minorHAnsi" w:cstheme="minorHAnsi"/>
          <w:b/>
          <w:color w:val="000000" w:themeColor="text1"/>
          <w:sz w:val="24"/>
          <w:szCs w:val="24"/>
          <w:lang w:val="en-US"/>
        </w:rPr>
        <w:tab/>
      </w:r>
      <w:r w:rsidRPr="00C93EF0">
        <w:rPr>
          <w:rFonts w:asciiTheme="minorHAnsi" w:hAnsiTheme="minorHAnsi" w:cstheme="minorHAnsi"/>
          <w:b/>
          <w:color w:val="000000" w:themeColor="text1"/>
          <w:sz w:val="24"/>
          <w:szCs w:val="24"/>
          <w:lang w:val="en-US"/>
        </w:rPr>
        <w:tab/>
      </w:r>
      <w:r w:rsidRPr="00C93EF0">
        <w:rPr>
          <w:rFonts w:asciiTheme="minorHAnsi" w:hAnsiTheme="minorHAnsi" w:cstheme="minorHAnsi"/>
          <w:b/>
          <w:color w:val="000000" w:themeColor="text1"/>
          <w:sz w:val="24"/>
          <w:szCs w:val="24"/>
          <w:lang w:val="en-US"/>
        </w:rPr>
        <w:tab/>
      </w:r>
      <w:r w:rsidRPr="00C93EF0">
        <w:rPr>
          <w:rFonts w:asciiTheme="minorHAnsi" w:hAnsiTheme="minorHAnsi" w:cstheme="minorHAnsi"/>
          <w:b/>
          <w:color w:val="000000" w:themeColor="text1"/>
          <w:sz w:val="24"/>
          <w:szCs w:val="24"/>
          <w:lang w:val="en-US"/>
        </w:rPr>
        <w:tab/>
      </w:r>
      <w:r w:rsidRPr="00C93EF0">
        <w:rPr>
          <w:rFonts w:asciiTheme="minorHAnsi" w:hAnsiTheme="minorHAnsi" w:cstheme="minorHAnsi"/>
          <w:color w:val="000000" w:themeColor="text1"/>
          <w:sz w:val="24"/>
          <w:szCs w:val="24"/>
          <w:lang w:val="en-US"/>
        </w:rPr>
        <w:t>USD     5,250</w:t>
      </w:r>
    </w:p>
    <w:p w14:paraId="4487B90E" w14:textId="77777777" w:rsidR="00C54AA3" w:rsidRPr="00C93EF0" w:rsidRDefault="00C54AA3" w:rsidP="00C54AA3">
      <w:pPr>
        <w:jc w:val="left"/>
        <w:rPr>
          <w:rFonts w:asciiTheme="minorHAnsi" w:hAnsiTheme="minorHAnsi" w:cstheme="minorHAnsi"/>
          <w:b/>
          <w:color w:val="000000" w:themeColor="text1"/>
          <w:sz w:val="24"/>
          <w:szCs w:val="24"/>
          <w:lang w:val="en-US"/>
        </w:rPr>
      </w:pPr>
      <w:r w:rsidRPr="00C93EF0">
        <w:rPr>
          <w:rFonts w:asciiTheme="minorHAnsi" w:hAnsiTheme="minorHAnsi" w:cstheme="minorHAnsi"/>
          <w:b/>
          <w:color w:val="000000" w:themeColor="text1"/>
          <w:sz w:val="24"/>
          <w:szCs w:val="24"/>
          <w:lang w:val="en-US"/>
        </w:rPr>
        <w:t>UNDP:</w:t>
      </w:r>
      <w:r w:rsidRPr="00C93EF0">
        <w:rPr>
          <w:rFonts w:asciiTheme="minorHAnsi" w:hAnsiTheme="minorHAnsi" w:cstheme="minorHAnsi"/>
          <w:b/>
          <w:color w:val="000000" w:themeColor="text1"/>
          <w:sz w:val="24"/>
          <w:szCs w:val="24"/>
          <w:lang w:val="en-US"/>
        </w:rPr>
        <w:tab/>
      </w:r>
      <w:r w:rsidRPr="00C93EF0">
        <w:rPr>
          <w:rFonts w:asciiTheme="minorHAnsi" w:hAnsiTheme="minorHAnsi" w:cstheme="minorHAnsi"/>
          <w:b/>
          <w:color w:val="000000" w:themeColor="text1"/>
          <w:sz w:val="24"/>
          <w:szCs w:val="24"/>
          <w:lang w:val="en-US"/>
        </w:rPr>
        <w:tab/>
      </w:r>
      <w:r w:rsidRPr="00C93EF0">
        <w:rPr>
          <w:rFonts w:asciiTheme="minorHAnsi" w:hAnsiTheme="minorHAnsi" w:cstheme="minorHAnsi"/>
          <w:b/>
          <w:color w:val="000000" w:themeColor="text1"/>
          <w:sz w:val="24"/>
          <w:szCs w:val="24"/>
          <w:lang w:val="en-US"/>
        </w:rPr>
        <w:tab/>
        <w:t xml:space="preserve">                           </w:t>
      </w:r>
      <w:r w:rsidRPr="00C93EF0">
        <w:rPr>
          <w:rFonts w:asciiTheme="minorHAnsi" w:hAnsiTheme="minorHAnsi" w:cstheme="minorHAnsi"/>
          <w:b/>
          <w:color w:val="000000" w:themeColor="text1"/>
          <w:sz w:val="24"/>
          <w:szCs w:val="24"/>
          <w:lang w:val="en-US"/>
        </w:rPr>
        <w:tab/>
      </w:r>
      <w:r w:rsidRPr="00C93EF0">
        <w:rPr>
          <w:rFonts w:asciiTheme="minorHAnsi" w:hAnsiTheme="minorHAnsi" w:cstheme="minorHAnsi"/>
          <w:b/>
          <w:color w:val="000000" w:themeColor="text1"/>
          <w:sz w:val="24"/>
          <w:szCs w:val="24"/>
          <w:lang w:val="en-US"/>
        </w:rPr>
        <w:tab/>
      </w:r>
      <w:r w:rsidRPr="00C93EF0">
        <w:rPr>
          <w:rFonts w:asciiTheme="minorHAnsi" w:hAnsiTheme="minorHAnsi" w:cstheme="minorHAnsi"/>
          <w:color w:val="000000" w:themeColor="text1"/>
          <w:sz w:val="24"/>
          <w:szCs w:val="24"/>
          <w:lang w:val="en-US"/>
        </w:rPr>
        <w:t>USD   14,000</w:t>
      </w:r>
    </w:p>
    <w:p w14:paraId="25D32BC0" w14:textId="77777777" w:rsidR="00C54AA3" w:rsidRPr="00C93EF0" w:rsidRDefault="00C54AA3" w:rsidP="00C54AA3">
      <w:pPr>
        <w:jc w:val="left"/>
        <w:rPr>
          <w:rFonts w:asciiTheme="minorHAnsi" w:hAnsiTheme="minorHAnsi" w:cstheme="minorHAnsi"/>
          <w:color w:val="000000" w:themeColor="text1"/>
          <w:sz w:val="24"/>
          <w:szCs w:val="24"/>
          <w:lang w:val="fr-FR"/>
        </w:rPr>
      </w:pPr>
      <w:r w:rsidRPr="00C93EF0">
        <w:rPr>
          <w:rFonts w:asciiTheme="minorHAnsi" w:hAnsiTheme="minorHAnsi" w:cstheme="minorHAnsi"/>
          <w:b/>
          <w:color w:val="000000" w:themeColor="text1"/>
          <w:sz w:val="24"/>
          <w:szCs w:val="24"/>
          <w:lang w:val="fr-FR"/>
        </w:rPr>
        <w:t>SUPPORT COST (UNDP)</w:t>
      </w:r>
      <w:r w:rsidRPr="00C93EF0">
        <w:rPr>
          <w:rFonts w:asciiTheme="minorHAnsi" w:hAnsiTheme="minorHAnsi" w:cstheme="minorHAnsi"/>
          <w:color w:val="000000" w:themeColor="text1"/>
          <w:sz w:val="24"/>
          <w:szCs w:val="24"/>
          <w:lang w:val="fr-FR"/>
        </w:rPr>
        <w:t>:</w:t>
      </w:r>
      <w:r w:rsidRPr="00C93EF0">
        <w:rPr>
          <w:rFonts w:asciiTheme="minorHAnsi" w:hAnsiTheme="minorHAnsi" w:cstheme="minorHAnsi"/>
          <w:color w:val="000000" w:themeColor="text1"/>
          <w:sz w:val="24"/>
          <w:szCs w:val="24"/>
          <w:lang w:val="fr-FR"/>
        </w:rPr>
        <w:tab/>
      </w:r>
      <w:r w:rsidRPr="00C93EF0">
        <w:rPr>
          <w:rFonts w:asciiTheme="minorHAnsi" w:hAnsiTheme="minorHAnsi" w:cstheme="minorHAnsi"/>
          <w:color w:val="000000" w:themeColor="text1"/>
          <w:sz w:val="24"/>
          <w:szCs w:val="24"/>
          <w:lang w:val="fr-FR"/>
        </w:rPr>
        <w:tab/>
      </w:r>
      <w:r w:rsidRPr="00C93EF0">
        <w:rPr>
          <w:rFonts w:asciiTheme="minorHAnsi" w:hAnsiTheme="minorHAnsi" w:cstheme="minorHAnsi"/>
          <w:color w:val="000000" w:themeColor="text1"/>
          <w:sz w:val="24"/>
          <w:szCs w:val="24"/>
          <w:lang w:val="fr-FR"/>
        </w:rPr>
        <w:tab/>
      </w:r>
      <w:r w:rsidRPr="00C93EF0">
        <w:rPr>
          <w:rFonts w:asciiTheme="minorHAnsi" w:hAnsiTheme="minorHAnsi" w:cstheme="minorHAnsi"/>
          <w:color w:val="000000" w:themeColor="text1"/>
          <w:sz w:val="24"/>
          <w:szCs w:val="24"/>
          <w:lang w:val="fr-FR"/>
        </w:rPr>
        <w:tab/>
        <w:t>USD        980</w:t>
      </w:r>
    </w:p>
    <w:p w14:paraId="31421A2D" w14:textId="77777777" w:rsidR="00C54AA3" w:rsidRPr="00C93EF0" w:rsidRDefault="00C54AA3" w:rsidP="00C54AA3">
      <w:pPr>
        <w:jc w:val="left"/>
        <w:rPr>
          <w:rFonts w:asciiTheme="minorHAnsi" w:hAnsiTheme="minorHAnsi" w:cstheme="minorHAnsi"/>
          <w:b/>
          <w:color w:val="000000" w:themeColor="text1"/>
          <w:sz w:val="24"/>
          <w:szCs w:val="24"/>
          <w:lang w:val="fr-FR"/>
        </w:rPr>
      </w:pPr>
      <w:r w:rsidRPr="00C93EF0">
        <w:rPr>
          <w:rFonts w:asciiTheme="minorHAnsi" w:hAnsiTheme="minorHAnsi" w:cstheme="minorHAnsi"/>
          <w:b/>
          <w:color w:val="000000" w:themeColor="text1"/>
          <w:sz w:val="24"/>
          <w:szCs w:val="24"/>
          <w:lang w:val="fr-FR"/>
        </w:rPr>
        <w:t>UN Environment :</w:t>
      </w:r>
      <w:r w:rsidRPr="00C93EF0">
        <w:rPr>
          <w:rFonts w:asciiTheme="minorHAnsi" w:hAnsiTheme="minorHAnsi" w:cstheme="minorHAnsi"/>
          <w:b/>
          <w:color w:val="000000" w:themeColor="text1"/>
          <w:sz w:val="24"/>
          <w:szCs w:val="24"/>
          <w:lang w:val="fr-FR"/>
        </w:rPr>
        <w:tab/>
      </w:r>
      <w:r w:rsidRPr="00C93EF0">
        <w:rPr>
          <w:rFonts w:asciiTheme="minorHAnsi" w:hAnsiTheme="minorHAnsi" w:cstheme="minorHAnsi"/>
          <w:b/>
          <w:color w:val="000000" w:themeColor="text1"/>
          <w:sz w:val="24"/>
          <w:szCs w:val="24"/>
          <w:lang w:val="fr-FR"/>
        </w:rPr>
        <w:tab/>
      </w:r>
      <w:r w:rsidRPr="00C93EF0">
        <w:rPr>
          <w:rFonts w:asciiTheme="minorHAnsi" w:hAnsiTheme="minorHAnsi" w:cstheme="minorHAnsi"/>
          <w:b/>
          <w:color w:val="000000" w:themeColor="text1"/>
          <w:sz w:val="24"/>
          <w:szCs w:val="24"/>
          <w:lang w:val="fr-FR"/>
        </w:rPr>
        <w:tab/>
        <w:t xml:space="preserve"> </w:t>
      </w:r>
      <w:r w:rsidRPr="00C93EF0">
        <w:rPr>
          <w:rFonts w:asciiTheme="minorHAnsi" w:hAnsiTheme="minorHAnsi" w:cstheme="minorHAnsi"/>
          <w:b/>
          <w:color w:val="000000" w:themeColor="text1"/>
          <w:sz w:val="24"/>
          <w:szCs w:val="24"/>
          <w:lang w:val="fr-FR"/>
        </w:rPr>
        <w:tab/>
      </w:r>
      <w:r w:rsidRPr="00C93EF0">
        <w:rPr>
          <w:rFonts w:asciiTheme="minorHAnsi" w:hAnsiTheme="minorHAnsi" w:cstheme="minorHAnsi"/>
          <w:b/>
          <w:color w:val="000000" w:themeColor="text1"/>
          <w:sz w:val="24"/>
          <w:szCs w:val="24"/>
          <w:lang w:val="fr-FR"/>
        </w:rPr>
        <w:tab/>
      </w:r>
      <w:r w:rsidRPr="00C93EF0">
        <w:rPr>
          <w:rFonts w:asciiTheme="minorHAnsi" w:hAnsiTheme="minorHAnsi" w:cstheme="minorHAnsi"/>
          <w:color w:val="000000" w:themeColor="text1"/>
          <w:sz w:val="24"/>
          <w:szCs w:val="24"/>
          <w:lang w:val="fr-FR"/>
        </w:rPr>
        <w:t>USD   61,000</w:t>
      </w:r>
    </w:p>
    <w:p w14:paraId="4FF2F761" w14:textId="77777777" w:rsidR="00C54AA3" w:rsidRPr="00C93EF0" w:rsidRDefault="00C54AA3" w:rsidP="00C54AA3">
      <w:pPr>
        <w:jc w:val="left"/>
        <w:rPr>
          <w:rFonts w:asciiTheme="minorHAnsi" w:hAnsiTheme="minorHAnsi" w:cstheme="minorHAnsi"/>
          <w:color w:val="000000" w:themeColor="text1"/>
          <w:sz w:val="24"/>
          <w:szCs w:val="24"/>
          <w:lang w:val="fr-FR"/>
        </w:rPr>
      </w:pPr>
      <w:r w:rsidRPr="00C93EF0">
        <w:rPr>
          <w:rFonts w:asciiTheme="minorHAnsi" w:hAnsiTheme="minorHAnsi" w:cstheme="minorHAnsi"/>
          <w:b/>
          <w:color w:val="000000" w:themeColor="text1"/>
          <w:sz w:val="24"/>
          <w:szCs w:val="24"/>
          <w:lang w:val="fr-FR"/>
        </w:rPr>
        <w:t>SUPPORT COST (UN Environment):</w:t>
      </w:r>
      <w:r w:rsidRPr="00C93EF0">
        <w:rPr>
          <w:rFonts w:asciiTheme="minorHAnsi" w:hAnsiTheme="minorHAnsi" w:cstheme="minorHAnsi"/>
          <w:color w:val="000000" w:themeColor="text1"/>
          <w:sz w:val="24"/>
          <w:szCs w:val="24"/>
          <w:lang w:val="fr-FR"/>
        </w:rPr>
        <w:t xml:space="preserve">   </w:t>
      </w:r>
      <w:r w:rsidRPr="00C93EF0">
        <w:rPr>
          <w:rFonts w:asciiTheme="minorHAnsi" w:hAnsiTheme="minorHAnsi" w:cstheme="minorHAnsi"/>
          <w:color w:val="000000" w:themeColor="text1"/>
          <w:sz w:val="24"/>
          <w:szCs w:val="24"/>
          <w:lang w:val="fr-FR"/>
        </w:rPr>
        <w:tab/>
      </w:r>
      <w:r w:rsidRPr="00C93EF0">
        <w:rPr>
          <w:rFonts w:asciiTheme="minorHAnsi" w:hAnsiTheme="minorHAnsi" w:cstheme="minorHAnsi"/>
          <w:color w:val="000000" w:themeColor="text1"/>
          <w:sz w:val="24"/>
          <w:szCs w:val="24"/>
          <w:lang w:val="fr-FR"/>
        </w:rPr>
        <w:tab/>
        <w:t>USD     4,270</w:t>
      </w:r>
    </w:p>
    <w:p w14:paraId="37092592" w14:textId="77777777" w:rsidR="00C54AA3" w:rsidRPr="00C93EF0" w:rsidRDefault="00C54AA3" w:rsidP="00C54AA3">
      <w:pPr>
        <w:pBdr>
          <w:bottom w:val="single" w:sz="12" w:space="1" w:color="auto"/>
        </w:pBdr>
        <w:jc w:val="left"/>
        <w:rPr>
          <w:rFonts w:asciiTheme="minorHAnsi" w:hAnsiTheme="minorHAnsi" w:cstheme="minorHAnsi"/>
          <w:b/>
          <w:color w:val="000000" w:themeColor="text1"/>
          <w:sz w:val="24"/>
          <w:szCs w:val="24"/>
          <w:lang w:val="en-US"/>
        </w:rPr>
      </w:pPr>
      <w:r w:rsidRPr="00C93EF0">
        <w:rPr>
          <w:rFonts w:asciiTheme="minorHAnsi" w:hAnsiTheme="minorHAnsi" w:cstheme="minorHAnsi"/>
          <w:b/>
          <w:color w:val="000000" w:themeColor="text1"/>
          <w:sz w:val="24"/>
          <w:szCs w:val="24"/>
          <w:lang w:val="en-US"/>
        </w:rPr>
        <w:t xml:space="preserve">TOTAL COST (INCLUDING SUPPORT COSTS):            </w:t>
      </w:r>
      <w:r w:rsidRPr="00C93EF0">
        <w:rPr>
          <w:rFonts w:asciiTheme="minorHAnsi" w:hAnsiTheme="minorHAnsi" w:cstheme="minorHAnsi"/>
          <w:color w:val="000000" w:themeColor="text1"/>
          <w:sz w:val="24"/>
          <w:szCs w:val="24"/>
          <w:lang w:val="en-US"/>
        </w:rPr>
        <w:t xml:space="preserve">USD </w:t>
      </w:r>
      <w:r w:rsidRPr="00C93EF0">
        <w:rPr>
          <w:rFonts w:asciiTheme="minorHAnsi" w:hAnsiTheme="minorHAnsi" w:cstheme="minorHAnsi"/>
          <w:b/>
          <w:color w:val="000000" w:themeColor="text1"/>
          <w:sz w:val="24"/>
          <w:szCs w:val="24"/>
          <w:lang w:val="en-US"/>
        </w:rPr>
        <w:t xml:space="preserve"> 160,500</w:t>
      </w:r>
    </w:p>
    <w:p w14:paraId="74F32A01" w14:textId="77777777" w:rsidR="00C54AA3" w:rsidRPr="00C93EF0" w:rsidRDefault="00C54AA3" w:rsidP="00C54AA3">
      <w:pPr>
        <w:spacing w:before="10" w:afterLines="40" w:after="96"/>
        <w:jc w:val="center"/>
        <w:rPr>
          <w:rFonts w:asciiTheme="minorHAnsi" w:hAnsiTheme="minorHAnsi" w:cstheme="minorHAnsi"/>
          <w:b/>
          <w:color w:val="000000" w:themeColor="text1"/>
          <w:sz w:val="24"/>
          <w:szCs w:val="24"/>
          <w:u w:val="single"/>
          <w:lang w:val="en-US"/>
        </w:rPr>
      </w:pPr>
      <w:r w:rsidRPr="00C93EF0">
        <w:rPr>
          <w:rFonts w:asciiTheme="minorHAnsi" w:hAnsiTheme="minorHAnsi" w:cstheme="minorHAnsi"/>
          <w:b/>
          <w:color w:val="000000" w:themeColor="text1"/>
          <w:sz w:val="24"/>
          <w:szCs w:val="24"/>
          <w:u w:val="single"/>
          <w:lang w:val="en-US"/>
        </w:rPr>
        <w:t>Project Summary</w:t>
      </w:r>
    </w:p>
    <w:p w14:paraId="2F9F4BA5" w14:textId="77777777" w:rsidR="00C54AA3" w:rsidRPr="00C93EF0" w:rsidRDefault="00C54AA3" w:rsidP="00C54AA3">
      <w:pPr>
        <w:autoSpaceDE w:val="0"/>
        <w:autoSpaceDN w:val="0"/>
        <w:adjustRightInd w:val="0"/>
        <w:spacing w:before="10" w:afterLines="40" w:after="96"/>
        <w:rPr>
          <w:rFonts w:asciiTheme="minorHAnsi" w:hAnsiTheme="minorHAnsi" w:cstheme="minorHAnsi"/>
          <w:color w:val="000000" w:themeColor="text1"/>
          <w:sz w:val="24"/>
          <w:szCs w:val="24"/>
          <w:lang w:val="en-US"/>
        </w:rPr>
      </w:pPr>
      <w:r w:rsidRPr="00C93EF0">
        <w:rPr>
          <w:rFonts w:asciiTheme="minorHAnsi" w:hAnsiTheme="minorHAnsi" w:cstheme="minorHAnsi"/>
          <w:color w:val="000000" w:themeColor="text1"/>
          <w:sz w:val="24"/>
          <w:szCs w:val="24"/>
          <w:lang w:val="en-US"/>
        </w:rPr>
        <w:t>The Government of Bangladesh UNDP, as the lead implementing agency,  is submitting the Enabling Activities Project for Bangladesh to the 81</w:t>
      </w:r>
      <w:r w:rsidRPr="00C93EF0">
        <w:rPr>
          <w:rFonts w:asciiTheme="minorHAnsi" w:hAnsiTheme="minorHAnsi" w:cstheme="minorHAnsi"/>
          <w:color w:val="000000" w:themeColor="text1"/>
          <w:sz w:val="24"/>
          <w:szCs w:val="24"/>
          <w:vertAlign w:val="superscript"/>
          <w:lang w:val="en-US"/>
        </w:rPr>
        <w:t>st</w:t>
      </w:r>
      <w:r w:rsidRPr="00C93EF0">
        <w:rPr>
          <w:rFonts w:asciiTheme="minorHAnsi" w:hAnsiTheme="minorHAnsi" w:cstheme="minorHAnsi"/>
          <w:color w:val="000000" w:themeColor="text1"/>
          <w:sz w:val="24"/>
          <w:szCs w:val="24"/>
          <w:lang w:val="en-US"/>
        </w:rPr>
        <w:t xml:space="preserve">  Meeting of the Executive Committee at a total cost of for the MLF of US $160,500, consisting of US $ 14,000, plus agency support costs of US $ 980 for UNDP; US $ 61,000, plus agency support costs of US $ 4,270 for UN Environment; and US $75,000, plus agency support costs of US $5,250 from Canada’s bilateral allocation. </w:t>
      </w:r>
    </w:p>
    <w:p w14:paraId="0D25C659" w14:textId="77777777" w:rsidR="00C54AA3" w:rsidRPr="00C93EF0" w:rsidRDefault="00C54AA3" w:rsidP="00C54AA3">
      <w:pPr>
        <w:autoSpaceDE w:val="0"/>
        <w:autoSpaceDN w:val="0"/>
        <w:adjustRightInd w:val="0"/>
        <w:spacing w:before="10" w:afterLines="40" w:after="96"/>
        <w:rPr>
          <w:rFonts w:asciiTheme="minorHAnsi" w:hAnsiTheme="minorHAnsi" w:cstheme="minorHAnsi"/>
          <w:color w:val="000000" w:themeColor="text1"/>
          <w:sz w:val="24"/>
          <w:szCs w:val="24"/>
          <w:lang w:val="en-US"/>
        </w:rPr>
      </w:pPr>
      <w:r w:rsidRPr="00C93EF0">
        <w:rPr>
          <w:rFonts w:asciiTheme="minorHAnsi" w:hAnsiTheme="minorHAnsi" w:cstheme="minorHAnsi"/>
          <w:color w:val="000000" w:themeColor="text1"/>
          <w:sz w:val="24"/>
          <w:szCs w:val="24"/>
          <w:lang w:val="en-US"/>
        </w:rPr>
        <w:t>The project is in line with the Paragraph 20 of MOP Decision XXVIII/2 (potential activities under the Enabling Activities framework); ExCom Decision 79/46 (funding guidelines for EAs); and Document IACM.2018/1/19 (that established the format for submission of the EA project). It describes the proposed arrangements, implementation strategy and budgets for the implementation of the enabling activities that will support the Government of Bangladesh to undertake the early ratification and implementation of the initial commitments of Kigali Amendment to the Montreal Protocol.</w:t>
      </w:r>
    </w:p>
    <w:p w14:paraId="7D36E9CB" w14:textId="77777777" w:rsidR="00C54AA3" w:rsidRPr="00C93EF0" w:rsidRDefault="00C54AA3" w:rsidP="00C54AA3">
      <w:pPr>
        <w:autoSpaceDE w:val="0"/>
        <w:autoSpaceDN w:val="0"/>
        <w:adjustRightInd w:val="0"/>
        <w:spacing w:before="10" w:afterLines="40" w:after="96"/>
        <w:rPr>
          <w:rFonts w:asciiTheme="minorHAnsi" w:hAnsiTheme="minorHAnsi" w:cstheme="minorHAnsi"/>
          <w:color w:val="000000" w:themeColor="text1"/>
          <w:sz w:val="24"/>
          <w:szCs w:val="24"/>
          <w:lang w:val="en-US"/>
        </w:rPr>
      </w:pPr>
      <w:r w:rsidRPr="00C93EF0">
        <w:rPr>
          <w:rFonts w:asciiTheme="minorHAnsi" w:hAnsiTheme="minorHAnsi" w:cstheme="minorHAnsi"/>
          <w:color w:val="000000" w:themeColor="text1"/>
          <w:sz w:val="24"/>
          <w:szCs w:val="24"/>
          <w:lang w:val="en-US"/>
        </w:rPr>
        <w:t xml:space="preserve">The Government of Bangladesh will implement the enabling activities under 6 components: (1) Enable the Legal Framework for the ratification and implementation; (2) Facilitate the coordination </w:t>
      </w:r>
      <w:r w:rsidRPr="00C93EF0">
        <w:rPr>
          <w:rFonts w:asciiTheme="minorHAnsi" w:hAnsiTheme="minorHAnsi" w:cstheme="minorHAnsi"/>
          <w:color w:val="000000" w:themeColor="text1"/>
          <w:sz w:val="24"/>
          <w:szCs w:val="24"/>
          <w:lang w:val="en-US" w:eastAsia="zh-CN"/>
        </w:rPr>
        <w:t xml:space="preserve">mechanism among stakeholders; (3) </w:t>
      </w:r>
      <w:r w:rsidRPr="00C93EF0">
        <w:rPr>
          <w:rFonts w:asciiTheme="minorHAnsi" w:hAnsiTheme="minorHAnsi" w:cstheme="minorHAnsi"/>
          <w:color w:val="000000" w:themeColor="text1"/>
          <w:sz w:val="24"/>
          <w:szCs w:val="24"/>
          <w:lang w:val="en-US"/>
        </w:rPr>
        <w:t xml:space="preserve">Establish the licensing systems on HFCs import/export; (4) National action plan for Kigali implementation </w:t>
      </w:r>
      <w:r w:rsidRPr="00C93EF0">
        <w:rPr>
          <w:rFonts w:asciiTheme="minorHAnsi" w:hAnsiTheme="minorHAnsi" w:cstheme="minorHAnsi"/>
          <w:color w:val="000000" w:themeColor="text1"/>
          <w:sz w:val="24"/>
          <w:szCs w:val="24"/>
          <w:lang w:val="en-US" w:eastAsia="zh-CN"/>
        </w:rPr>
        <w:t xml:space="preserve">(5) </w:t>
      </w:r>
      <w:r w:rsidRPr="00C93EF0">
        <w:rPr>
          <w:rFonts w:asciiTheme="minorHAnsi" w:hAnsiTheme="minorHAnsi" w:cstheme="minorHAnsi"/>
          <w:color w:val="000000" w:themeColor="text1"/>
          <w:sz w:val="24"/>
          <w:szCs w:val="24"/>
          <w:lang w:val="en-US"/>
        </w:rPr>
        <w:t xml:space="preserve">Awareness Raising and Stakeholders Capacity Building.  The Government of Canada will provide an additional contribution to complement these activities by undertaking targeted activities in the refrigeration servicing sector to be identified upon a further assessment of the needs for this sector. This additional contribution is not included in the budget indicated above.   </w:t>
      </w:r>
    </w:p>
    <w:p w14:paraId="3EB40A0E" w14:textId="77777777" w:rsidR="00C54AA3" w:rsidRPr="00C93EF0" w:rsidRDefault="00C54AA3" w:rsidP="00C54AA3">
      <w:pPr>
        <w:autoSpaceDE w:val="0"/>
        <w:autoSpaceDN w:val="0"/>
        <w:adjustRightInd w:val="0"/>
        <w:spacing w:before="10" w:afterLines="40" w:after="96"/>
        <w:rPr>
          <w:rFonts w:asciiTheme="minorHAnsi" w:hAnsiTheme="minorHAnsi" w:cstheme="minorHAnsi"/>
          <w:b/>
          <w:color w:val="000000" w:themeColor="text1"/>
          <w:sz w:val="24"/>
          <w:szCs w:val="24"/>
          <w:lang w:val="en-US"/>
        </w:rPr>
      </w:pPr>
      <w:r w:rsidRPr="00C93EF0">
        <w:rPr>
          <w:rFonts w:asciiTheme="minorHAnsi" w:hAnsiTheme="minorHAnsi" w:cstheme="minorHAnsi"/>
          <w:color w:val="000000" w:themeColor="text1"/>
          <w:sz w:val="24"/>
          <w:szCs w:val="24"/>
          <w:lang w:val="en-US"/>
        </w:rPr>
        <w:t>In line with the ExCom Decision 79/46(b)(i), the Government of Bangladesh reiterates its intention to use the flexibility granted to adapt the implementation of these enabling activities, taking into account any implementation challenges that may be associated with the ratification and early implementation of the Kigali Amendment in Bangladesh.</w:t>
      </w:r>
      <w:r w:rsidRPr="00C93EF0">
        <w:rPr>
          <w:rFonts w:asciiTheme="minorHAnsi" w:hAnsiTheme="minorHAnsi" w:cstheme="minorHAnsi"/>
          <w:color w:val="000000" w:themeColor="text1"/>
          <w:sz w:val="24"/>
          <w:szCs w:val="24"/>
          <w:lang w:val="en-US"/>
        </w:rPr>
        <w:br w:type="page"/>
      </w:r>
      <w:r w:rsidRPr="00C93EF0">
        <w:rPr>
          <w:rFonts w:asciiTheme="minorHAnsi" w:hAnsiTheme="minorHAnsi" w:cstheme="minorHAnsi"/>
          <w:b/>
          <w:color w:val="000000" w:themeColor="text1"/>
          <w:sz w:val="24"/>
          <w:szCs w:val="24"/>
          <w:lang w:val="en-US"/>
        </w:rPr>
        <w:t>Introduction</w:t>
      </w:r>
    </w:p>
    <w:p w14:paraId="1BF297ED" w14:textId="77777777" w:rsidR="00C54AA3" w:rsidRPr="00C93EF0" w:rsidRDefault="00C54AA3" w:rsidP="00C54AA3">
      <w:pPr>
        <w:numPr>
          <w:ilvl w:val="0"/>
          <w:numId w:val="29"/>
        </w:numPr>
        <w:spacing w:before="240" w:after="240"/>
        <w:ind w:left="425" w:hanging="425"/>
        <w:jc w:val="left"/>
        <w:rPr>
          <w:rFonts w:asciiTheme="minorHAnsi" w:hAnsiTheme="minorHAnsi" w:cstheme="minorHAnsi"/>
          <w:color w:val="000000" w:themeColor="text1"/>
          <w:sz w:val="24"/>
          <w:szCs w:val="24"/>
          <w:lang w:val="en-US"/>
        </w:rPr>
      </w:pPr>
      <w:r w:rsidRPr="00C93EF0">
        <w:rPr>
          <w:rFonts w:asciiTheme="minorHAnsi" w:hAnsiTheme="minorHAnsi" w:cstheme="minorHAnsi"/>
          <w:color w:val="000000" w:themeColor="text1"/>
          <w:sz w:val="24"/>
          <w:szCs w:val="24"/>
          <w:lang w:val="en-US"/>
        </w:rPr>
        <w:t>At their 28</w:t>
      </w:r>
      <w:r w:rsidRPr="00C93EF0">
        <w:rPr>
          <w:rFonts w:asciiTheme="minorHAnsi" w:hAnsiTheme="minorHAnsi" w:cstheme="minorHAnsi"/>
          <w:color w:val="000000" w:themeColor="text1"/>
          <w:sz w:val="24"/>
          <w:szCs w:val="24"/>
          <w:vertAlign w:val="superscript"/>
          <w:lang w:val="en-US"/>
        </w:rPr>
        <w:t>th</w:t>
      </w:r>
      <w:r w:rsidRPr="00C93EF0">
        <w:rPr>
          <w:rFonts w:asciiTheme="minorHAnsi" w:hAnsiTheme="minorHAnsi" w:cstheme="minorHAnsi"/>
          <w:color w:val="000000" w:themeColor="text1"/>
          <w:sz w:val="24"/>
          <w:szCs w:val="24"/>
          <w:lang w:val="en-US"/>
        </w:rPr>
        <w:t xml:space="preserve"> Meeting, the Parties to the Montreal Protocol adopted Decision XXVIII/2 related to the Kigali Amendment to phase down HFCs, which requests (in its paragraph 20) the Executive Committee to include the following enabling activities to be funded in relation to the HFC phase-down under the Amendment:</w:t>
      </w:r>
    </w:p>
    <w:p w14:paraId="44BB1499" w14:textId="77777777" w:rsidR="00C54AA3" w:rsidRPr="00C93EF0" w:rsidRDefault="00C54AA3" w:rsidP="00C54AA3">
      <w:pPr>
        <w:numPr>
          <w:ilvl w:val="0"/>
          <w:numId w:val="31"/>
        </w:numPr>
        <w:ind w:left="1083" w:hanging="357"/>
        <w:jc w:val="left"/>
        <w:rPr>
          <w:rFonts w:asciiTheme="minorHAnsi" w:hAnsiTheme="minorHAnsi" w:cstheme="minorHAnsi"/>
          <w:color w:val="000000" w:themeColor="text1"/>
          <w:sz w:val="24"/>
          <w:szCs w:val="24"/>
          <w:lang w:val="en-US"/>
        </w:rPr>
      </w:pPr>
      <w:r w:rsidRPr="00C93EF0">
        <w:rPr>
          <w:rFonts w:asciiTheme="minorHAnsi" w:hAnsiTheme="minorHAnsi" w:cstheme="minorHAnsi"/>
          <w:color w:val="000000" w:themeColor="text1"/>
          <w:sz w:val="24"/>
          <w:szCs w:val="24"/>
          <w:lang w:val="en-US"/>
        </w:rPr>
        <w:t>Capacity-building and training for the handling of hydrofluorocarbon alternatives in the servicing, manufacturing and production sectors;</w:t>
      </w:r>
    </w:p>
    <w:p w14:paraId="5811FF95" w14:textId="77777777" w:rsidR="00C54AA3" w:rsidRPr="00C93EF0" w:rsidRDefault="00C54AA3" w:rsidP="00C54AA3">
      <w:pPr>
        <w:numPr>
          <w:ilvl w:val="0"/>
          <w:numId w:val="31"/>
        </w:numPr>
        <w:ind w:left="1083" w:hanging="357"/>
        <w:jc w:val="left"/>
        <w:rPr>
          <w:rFonts w:asciiTheme="minorHAnsi" w:hAnsiTheme="minorHAnsi" w:cstheme="minorHAnsi"/>
          <w:color w:val="000000" w:themeColor="text1"/>
          <w:sz w:val="24"/>
          <w:szCs w:val="24"/>
          <w:lang w:val="en-US"/>
        </w:rPr>
      </w:pPr>
      <w:r w:rsidRPr="00C93EF0">
        <w:rPr>
          <w:rFonts w:asciiTheme="minorHAnsi" w:hAnsiTheme="minorHAnsi" w:cstheme="minorHAnsi"/>
          <w:color w:val="000000" w:themeColor="text1"/>
          <w:sz w:val="24"/>
          <w:szCs w:val="24"/>
          <w:lang w:val="en-US"/>
        </w:rPr>
        <w:t>Institutional strengthening;</w:t>
      </w:r>
    </w:p>
    <w:p w14:paraId="4586D457" w14:textId="77777777" w:rsidR="00C54AA3" w:rsidRPr="00C93EF0" w:rsidRDefault="00C54AA3" w:rsidP="00C54AA3">
      <w:pPr>
        <w:numPr>
          <w:ilvl w:val="0"/>
          <w:numId w:val="31"/>
        </w:numPr>
        <w:ind w:left="1083" w:hanging="357"/>
        <w:jc w:val="left"/>
        <w:rPr>
          <w:rFonts w:asciiTheme="minorHAnsi" w:hAnsiTheme="minorHAnsi" w:cstheme="minorHAnsi"/>
          <w:color w:val="000000" w:themeColor="text1"/>
          <w:sz w:val="24"/>
          <w:szCs w:val="24"/>
          <w:lang w:val="en-US"/>
        </w:rPr>
      </w:pPr>
      <w:r w:rsidRPr="00C93EF0">
        <w:rPr>
          <w:rFonts w:asciiTheme="minorHAnsi" w:hAnsiTheme="minorHAnsi" w:cstheme="minorHAnsi"/>
          <w:color w:val="000000" w:themeColor="text1"/>
          <w:sz w:val="24"/>
          <w:szCs w:val="24"/>
          <w:lang w:val="en-US"/>
        </w:rPr>
        <w:t>Article 4B licensing;</w:t>
      </w:r>
    </w:p>
    <w:p w14:paraId="608CE5F2" w14:textId="77777777" w:rsidR="00C54AA3" w:rsidRPr="00C93EF0" w:rsidRDefault="00C54AA3" w:rsidP="00C54AA3">
      <w:pPr>
        <w:numPr>
          <w:ilvl w:val="0"/>
          <w:numId w:val="31"/>
        </w:numPr>
        <w:ind w:left="1083" w:hanging="357"/>
        <w:jc w:val="left"/>
        <w:rPr>
          <w:rFonts w:asciiTheme="minorHAnsi" w:hAnsiTheme="minorHAnsi" w:cstheme="minorHAnsi"/>
          <w:color w:val="000000" w:themeColor="text1"/>
          <w:sz w:val="24"/>
          <w:szCs w:val="24"/>
          <w:lang w:val="en-US"/>
        </w:rPr>
      </w:pPr>
      <w:r w:rsidRPr="00C93EF0">
        <w:rPr>
          <w:rFonts w:asciiTheme="minorHAnsi" w:hAnsiTheme="minorHAnsi" w:cstheme="minorHAnsi"/>
          <w:color w:val="000000" w:themeColor="text1"/>
          <w:sz w:val="24"/>
          <w:szCs w:val="24"/>
          <w:lang w:val="en-US"/>
        </w:rPr>
        <w:t>Reporting;</w:t>
      </w:r>
    </w:p>
    <w:p w14:paraId="185E54AD" w14:textId="77777777" w:rsidR="00C54AA3" w:rsidRPr="00C93EF0" w:rsidRDefault="00C54AA3" w:rsidP="00C54AA3">
      <w:pPr>
        <w:numPr>
          <w:ilvl w:val="0"/>
          <w:numId w:val="31"/>
        </w:numPr>
        <w:ind w:left="1083" w:hanging="357"/>
        <w:jc w:val="left"/>
        <w:rPr>
          <w:rFonts w:asciiTheme="minorHAnsi" w:hAnsiTheme="minorHAnsi" w:cstheme="minorHAnsi"/>
          <w:color w:val="000000" w:themeColor="text1"/>
          <w:sz w:val="24"/>
          <w:szCs w:val="24"/>
          <w:lang w:val="en-US"/>
        </w:rPr>
      </w:pPr>
      <w:r w:rsidRPr="00C93EF0">
        <w:rPr>
          <w:rFonts w:asciiTheme="minorHAnsi" w:hAnsiTheme="minorHAnsi" w:cstheme="minorHAnsi"/>
          <w:color w:val="000000" w:themeColor="text1"/>
          <w:sz w:val="24"/>
          <w:szCs w:val="24"/>
          <w:lang w:val="en-US"/>
        </w:rPr>
        <w:t>Demonstration projects; and</w:t>
      </w:r>
    </w:p>
    <w:p w14:paraId="75E32991" w14:textId="77777777" w:rsidR="00C54AA3" w:rsidRPr="00C93EF0" w:rsidRDefault="00C54AA3" w:rsidP="00C54AA3">
      <w:pPr>
        <w:numPr>
          <w:ilvl w:val="0"/>
          <w:numId w:val="31"/>
        </w:numPr>
        <w:ind w:left="1083" w:hanging="357"/>
        <w:jc w:val="left"/>
        <w:rPr>
          <w:rFonts w:asciiTheme="minorHAnsi" w:hAnsiTheme="minorHAnsi" w:cstheme="minorHAnsi"/>
          <w:color w:val="000000" w:themeColor="text1"/>
          <w:sz w:val="24"/>
          <w:szCs w:val="24"/>
          <w:lang w:val="en-US"/>
        </w:rPr>
      </w:pPr>
      <w:r w:rsidRPr="00C93EF0">
        <w:rPr>
          <w:rFonts w:asciiTheme="minorHAnsi" w:hAnsiTheme="minorHAnsi" w:cstheme="minorHAnsi"/>
          <w:color w:val="000000" w:themeColor="text1"/>
          <w:sz w:val="24"/>
          <w:szCs w:val="24"/>
          <w:lang w:val="en-US"/>
        </w:rPr>
        <w:t>Development of national strategies;</w:t>
      </w:r>
    </w:p>
    <w:p w14:paraId="26BE8CC6" w14:textId="77777777" w:rsidR="00C54AA3" w:rsidRPr="00C93EF0" w:rsidRDefault="00C54AA3" w:rsidP="00C54AA3">
      <w:pPr>
        <w:numPr>
          <w:ilvl w:val="0"/>
          <w:numId w:val="29"/>
        </w:numPr>
        <w:spacing w:before="240" w:after="240"/>
        <w:ind w:left="425" w:hanging="425"/>
        <w:jc w:val="left"/>
        <w:rPr>
          <w:rFonts w:asciiTheme="minorHAnsi" w:hAnsiTheme="minorHAnsi" w:cstheme="minorHAnsi"/>
          <w:color w:val="000000" w:themeColor="text1"/>
          <w:sz w:val="24"/>
          <w:szCs w:val="24"/>
          <w:lang w:val="en-US"/>
        </w:rPr>
      </w:pPr>
      <w:r w:rsidRPr="00C93EF0">
        <w:rPr>
          <w:rFonts w:asciiTheme="minorHAnsi" w:hAnsiTheme="minorHAnsi" w:cstheme="minorHAnsi"/>
          <w:color w:val="000000" w:themeColor="text1"/>
          <w:sz w:val="24"/>
          <w:szCs w:val="24"/>
          <w:lang w:val="en-US"/>
        </w:rPr>
        <w:t xml:space="preserve">At its 79th Meeting, the Executive Committee for the Implementation of the Montreal Protocol (ExCom), under the Decision 79/46, further specified the types of enabling activities to be funded, and the level of funding to be provided from the Multilateral Fund.  </w:t>
      </w:r>
    </w:p>
    <w:p w14:paraId="772B4D63" w14:textId="77777777" w:rsidR="00C54AA3" w:rsidRPr="00C93EF0" w:rsidRDefault="00C54AA3" w:rsidP="00C54AA3">
      <w:pPr>
        <w:numPr>
          <w:ilvl w:val="0"/>
          <w:numId w:val="29"/>
        </w:numPr>
        <w:spacing w:before="240" w:after="240"/>
        <w:ind w:left="425" w:hanging="425"/>
        <w:jc w:val="left"/>
        <w:rPr>
          <w:rFonts w:asciiTheme="minorHAnsi" w:hAnsiTheme="minorHAnsi" w:cstheme="minorHAnsi"/>
          <w:color w:val="000000" w:themeColor="text1"/>
          <w:sz w:val="24"/>
          <w:szCs w:val="24"/>
          <w:lang w:val="en-US"/>
        </w:rPr>
      </w:pPr>
      <w:r w:rsidRPr="00C93EF0">
        <w:rPr>
          <w:rFonts w:asciiTheme="minorHAnsi" w:hAnsiTheme="minorHAnsi" w:cstheme="minorHAnsi"/>
          <w:color w:val="000000" w:themeColor="text1"/>
          <w:sz w:val="24"/>
          <w:szCs w:val="24"/>
          <w:lang w:val="en-US"/>
        </w:rPr>
        <w:t xml:space="preserve">Moreover, Decision 79/46 provides Article 5 countries with flexibility to undertake a range of enabling activities to help their national ozone units to </w:t>
      </w:r>
      <w:r w:rsidRPr="00C93EF0">
        <w:rPr>
          <w:rFonts w:asciiTheme="minorHAnsi" w:hAnsiTheme="minorHAnsi" w:cstheme="minorHAnsi"/>
          <w:noProof/>
          <w:color w:val="000000" w:themeColor="text1"/>
          <w:sz w:val="24"/>
          <w:szCs w:val="24"/>
          <w:lang w:val="en-US"/>
        </w:rPr>
        <w:t>fulfill</w:t>
      </w:r>
      <w:r w:rsidRPr="00C93EF0">
        <w:rPr>
          <w:rFonts w:asciiTheme="minorHAnsi" w:hAnsiTheme="minorHAnsi" w:cstheme="minorHAnsi"/>
          <w:color w:val="000000" w:themeColor="text1"/>
          <w:sz w:val="24"/>
          <w:szCs w:val="24"/>
          <w:lang w:val="en-US"/>
        </w:rPr>
        <w:t xml:space="preserve"> their initial obligations with regard to HFC phase-down in line with the Kigali Amendment.</w:t>
      </w:r>
    </w:p>
    <w:p w14:paraId="5344B76A" w14:textId="77777777" w:rsidR="00C54AA3" w:rsidRPr="00C93EF0" w:rsidRDefault="00C54AA3" w:rsidP="00C54AA3">
      <w:pPr>
        <w:numPr>
          <w:ilvl w:val="0"/>
          <w:numId w:val="26"/>
        </w:numPr>
        <w:spacing w:before="240" w:after="240"/>
        <w:ind w:left="426"/>
        <w:jc w:val="left"/>
        <w:rPr>
          <w:rFonts w:asciiTheme="minorHAnsi" w:hAnsiTheme="minorHAnsi" w:cstheme="minorHAnsi"/>
          <w:b/>
          <w:color w:val="000000" w:themeColor="text1"/>
          <w:sz w:val="24"/>
          <w:szCs w:val="24"/>
          <w:lang w:val="en-US"/>
        </w:rPr>
      </w:pPr>
      <w:r w:rsidRPr="00C93EF0">
        <w:rPr>
          <w:rFonts w:asciiTheme="minorHAnsi" w:hAnsiTheme="minorHAnsi" w:cstheme="minorHAnsi"/>
          <w:b/>
          <w:color w:val="000000" w:themeColor="text1"/>
          <w:sz w:val="24"/>
          <w:szCs w:val="24"/>
          <w:lang w:val="en-US"/>
        </w:rPr>
        <w:t>Country Background</w:t>
      </w:r>
    </w:p>
    <w:p w14:paraId="0E3D3F71" w14:textId="77777777" w:rsidR="00C54AA3" w:rsidRPr="00C93EF0" w:rsidRDefault="00C54AA3" w:rsidP="00C54AA3">
      <w:pPr>
        <w:numPr>
          <w:ilvl w:val="0"/>
          <w:numId w:val="29"/>
        </w:numPr>
        <w:spacing w:before="240" w:after="240"/>
        <w:ind w:left="425" w:hanging="425"/>
        <w:jc w:val="left"/>
        <w:rPr>
          <w:rFonts w:asciiTheme="minorHAnsi" w:hAnsiTheme="minorHAnsi" w:cstheme="minorHAnsi"/>
          <w:color w:val="000000" w:themeColor="text1"/>
          <w:sz w:val="24"/>
          <w:szCs w:val="24"/>
          <w:lang w:val="en-US"/>
        </w:rPr>
      </w:pPr>
      <w:r w:rsidRPr="00C93EF0">
        <w:rPr>
          <w:rFonts w:asciiTheme="minorHAnsi" w:hAnsiTheme="minorHAnsi" w:cstheme="minorHAnsi"/>
          <w:color w:val="000000" w:themeColor="text1"/>
          <w:sz w:val="24"/>
          <w:szCs w:val="24"/>
          <w:lang w:val="en-US"/>
        </w:rPr>
        <w:t xml:space="preserve">The Government of Bangladesh signed the Vienna Convention for the Protection of the Ozone Layer in August 1990, the Montreal Protocol on Substances that Deplete the Ozone Layer and its London Amendment in March 1994. Since then, Bangladesh has been committed to phase out ODS in accordance with its designation as an Article 5 (A5) country. Subsequently, the Government of Bangladesh ratified the Copenhagen Amendment in November 2000, and the Montreal Amendment and the Beijing Amendment in July 2001 and August 2010, respectively. The Government of Bangladesh approved “the Country Programme on the Gradual Phase-out of Ozone Depleting Substances” in September 1994 and established a phase-out strategy for major sectors of ODS consumption. The Country Programme was revised in 2005.  </w:t>
      </w:r>
    </w:p>
    <w:p w14:paraId="5EB79509" w14:textId="77777777" w:rsidR="00C54AA3" w:rsidRPr="00C93EF0" w:rsidRDefault="00C54AA3" w:rsidP="00C54AA3">
      <w:pPr>
        <w:numPr>
          <w:ilvl w:val="0"/>
          <w:numId w:val="29"/>
        </w:numPr>
        <w:spacing w:before="240" w:after="240"/>
        <w:ind w:left="425" w:hanging="425"/>
        <w:jc w:val="left"/>
        <w:rPr>
          <w:rFonts w:asciiTheme="minorHAnsi" w:hAnsiTheme="minorHAnsi" w:cstheme="minorHAnsi"/>
          <w:color w:val="000000" w:themeColor="text1"/>
          <w:sz w:val="24"/>
          <w:szCs w:val="24"/>
          <w:lang w:val="en-US"/>
        </w:rPr>
      </w:pPr>
      <w:r w:rsidRPr="00C93EF0">
        <w:rPr>
          <w:rFonts w:asciiTheme="minorHAnsi" w:hAnsiTheme="minorHAnsi" w:cstheme="minorHAnsi"/>
          <w:color w:val="000000" w:themeColor="text1"/>
          <w:sz w:val="24"/>
          <w:szCs w:val="24"/>
          <w:lang w:val="en-US"/>
        </w:rPr>
        <w:t xml:space="preserve">The Government of Bangladesh attaches great importance to ozone layer protection. Since Bangladesh joined the Montreal Protocol in 1994, the </w:t>
      </w:r>
      <w:r w:rsidRPr="00C93EF0">
        <w:rPr>
          <w:rFonts w:asciiTheme="minorHAnsi" w:hAnsiTheme="minorHAnsi" w:cstheme="minorHAnsi"/>
          <w:color w:val="000000" w:themeColor="text1"/>
          <w:spacing w:val="-3"/>
          <w:sz w:val="24"/>
          <w:szCs w:val="24"/>
        </w:rPr>
        <w:t xml:space="preserve">Ozone Cell has planned and coordinated all activities related to fulfilling Bangladesh's obligations under the Protocol. The government has been in compliance with all its obligations under the Montreal Protocol. </w:t>
      </w:r>
      <w:r w:rsidRPr="00C93EF0">
        <w:rPr>
          <w:rFonts w:asciiTheme="minorHAnsi" w:hAnsiTheme="minorHAnsi" w:cstheme="minorHAnsi"/>
          <w:color w:val="000000" w:themeColor="text1"/>
          <w:sz w:val="24"/>
          <w:szCs w:val="24"/>
          <w:lang w:val="en-US"/>
        </w:rPr>
        <w:t>This National Ozone Cell operates directly under the Department of Environment, the Ministry of Environment and Forest, and has been operational since 1995. The Director General of the Department of Environment is the chairman of the Ozone Cell. To supervise the implementation of the Montreal Protocol activities, a National Technical Committee on Ozone Depleting Substances (NTCODS) was constituted under the Chairmanship of the Secretary of the Ministry of Environment and Forest. The composition of the NTCODS helps the Ozone Cell in its access to senior decision-makers of the government, and also the trade associations. The NTCODS is composed of the following 17 members: Secretary of Ministry of Environment and Forest, Joint Secretary (Dev.) of Ministry of Environment and Forest, Director General of Department of Environment, Representative of Ministry of Industry, Ministry of Commerce, Ministry of Home, Ministry of Agriculture, Ministry of Fisheries and Livestock, National Board of Revenue, Fire Service and Civil Defense, Bangladesh Federation of Chambers of Commerce and Industry, Bangladesh Cold Storage Association, National Refrigeration and Air-conditioning Merchant Association, Bangladesh Institute of Law and International Affairs, Bangladesh Association of Pharmaceutical Industries,  Project Director of Ozone Cell, Deputy Secretary (Environment) of Ministry of Environment and Forest.</w:t>
      </w:r>
    </w:p>
    <w:p w14:paraId="43DD62F2" w14:textId="77777777" w:rsidR="00C54AA3" w:rsidRPr="00C93EF0" w:rsidRDefault="00C54AA3" w:rsidP="00C54AA3">
      <w:pPr>
        <w:numPr>
          <w:ilvl w:val="0"/>
          <w:numId w:val="29"/>
        </w:numPr>
        <w:spacing w:before="240" w:after="240"/>
        <w:jc w:val="left"/>
        <w:rPr>
          <w:rFonts w:asciiTheme="minorHAnsi" w:eastAsia="SimSun" w:hAnsiTheme="minorHAnsi" w:cstheme="minorHAnsi"/>
          <w:color w:val="000000" w:themeColor="text1"/>
          <w:sz w:val="24"/>
          <w:szCs w:val="24"/>
          <w:lang w:val="en-US"/>
        </w:rPr>
      </w:pPr>
      <w:r w:rsidRPr="00C93EF0">
        <w:rPr>
          <w:rFonts w:asciiTheme="minorHAnsi" w:eastAsia="SimSun" w:hAnsiTheme="minorHAnsi" w:cstheme="minorHAnsi"/>
          <w:color w:val="000000" w:themeColor="text1"/>
          <w:sz w:val="24"/>
          <w:szCs w:val="24"/>
          <w:lang w:val="en-US"/>
        </w:rPr>
        <w:t xml:space="preserve">With the support of Multilateral Fund (MLF) and international institutions, Bangladesh has phased out the consumption of CFCs, Methyl Chloroform, and CTC and is currently implementing its HCFC Phase-out Management Plan (HPMP). </w:t>
      </w:r>
    </w:p>
    <w:p w14:paraId="1F29AE3D" w14:textId="77777777" w:rsidR="00C54AA3" w:rsidRPr="00C93EF0" w:rsidRDefault="00C54AA3" w:rsidP="00C54AA3">
      <w:pPr>
        <w:numPr>
          <w:ilvl w:val="0"/>
          <w:numId w:val="29"/>
        </w:numPr>
        <w:spacing w:before="240" w:after="240"/>
        <w:jc w:val="left"/>
        <w:rPr>
          <w:rFonts w:asciiTheme="minorHAnsi" w:eastAsia="SimSun" w:hAnsiTheme="minorHAnsi" w:cstheme="minorHAnsi"/>
          <w:color w:val="000000" w:themeColor="text1"/>
          <w:sz w:val="24"/>
          <w:szCs w:val="24"/>
          <w:lang w:val="en-US"/>
        </w:rPr>
      </w:pPr>
      <w:r w:rsidRPr="00C93EF0">
        <w:rPr>
          <w:rFonts w:asciiTheme="minorHAnsi" w:eastAsia="SimSun" w:hAnsiTheme="minorHAnsi" w:cstheme="minorHAnsi"/>
          <w:noProof/>
          <w:color w:val="000000" w:themeColor="text1"/>
          <w:sz w:val="24"/>
          <w:szCs w:val="24"/>
          <w:lang w:val="en-US"/>
        </w:rPr>
        <w:t xml:space="preserve">The implementation of HPMP in </w:t>
      </w:r>
      <w:r w:rsidRPr="00C93EF0">
        <w:rPr>
          <w:rFonts w:asciiTheme="minorHAnsi" w:eastAsia="SimSun" w:hAnsiTheme="minorHAnsi" w:cstheme="minorHAnsi"/>
          <w:color w:val="000000" w:themeColor="text1"/>
          <w:sz w:val="24"/>
          <w:szCs w:val="24"/>
          <w:lang w:val="en-US"/>
        </w:rPr>
        <w:t xml:space="preserve">Bangladesh is governed by relevant ODS legislation and rules. </w:t>
      </w:r>
      <w:r w:rsidRPr="00C93EF0">
        <w:rPr>
          <w:rFonts w:asciiTheme="minorHAnsi" w:eastAsia="SimSun" w:hAnsiTheme="minorHAnsi" w:cstheme="minorHAnsi"/>
          <w:color w:val="000000" w:themeColor="text1"/>
          <w:sz w:val="24"/>
          <w:szCs w:val="24"/>
          <w:lang w:val="en-US" w:eastAsia="ja-JP"/>
        </w:rPr>
        <w:t xml:space="preserve">The </w:t>
      </w:r>
      <w:r w:rsidRPr="00C93EF0">
        <w:rPr>
          <w:rFonts w:asciiTheme="minorHAnsi" w:eastAsia="SimSun" w:hAnsiTheme="minorHAnsi" w:cstheme="minorHAnsi"/>
          <w:color w:val="000000" w:themeColor="text1"/>
          <w:sz w:val="24"/>
          <w:szCs w:val="24"/>
          <w:lang w:val="en-US"/>
        </w:rPr>
        <w:t>Ozone Depleting Substances (Control) Rules, adopted in 2004</w:t>
      </w:r>
      <w:r w:rsidRPr="00C93EF0">
        <w:rPr>
          <w:rFonts w:asciiTheme="minorHAnsi" w:eastAsia="SimSun" w:hAnsiTheme="minorHAnsi" w:cstheme="minorHAnsi"/>
          <w:color w:val="000000" w:themeColor="text1"/>
          <w:sz w:val="24"/>
          <w:szCs w:val="24"/>
          <w:lang w:val="en-US" w:eastAsia="ja-JP"/>
        </w:rPr>
        <w:t>,</w:t>
      </w:r>
      <w:r w:rsidRPr="00C93EF0">
        <w:rPr>
          <w:rFonts w:asciiTheme="minorHAnsi" w:eastAsia="SimSun" w:hAnsiTheme="minorHAnsi" w:cstheme="minorHAnsi"/>
          <w:color w:val="000000" w:themeColor="text1"/>
          <w:sz w:val="24"/>
          <w:szCs w:val="24"/>
          <w:lang w:val="en-US"/>
        </w:rPr>
        <w:t xml:space="preserve"> were amended in September 2014 to align it with the Montreal Protocol Adjustment. The </w:t>
      </w:r>
      <w:r w:rsidRPr="00C93EF0">
        <w:rPr>
          <w:rFonts w:asciiTheme="minorHAnsi" w:eastAsia="SimSun" w:hAnsiTheme="minorHAnsi" w:cstheme="minorHAnsi"/>
          <w:color w:val="000000" w:themeColor="text1"/>
          <w:sz w:val="24"/>
          <w:szCs w:val="24"/>
          <w:lang w:val="en-US" w:eastAsia="ja-JP"/>
        </w:rPr>
        <w:t>import of HCFC-141b and use of virgin HCFC-141b for production of foam are banned in the amended regulation. The Government of Bangladesh is considering prohibiting the import of HCFC-based equipment by December  2018.</w:t>
      </w:r>
    </w:p>
    <w:p w14:paraId="1D0E2936" w14:textId="77777777" w:rsidR="00C54AA3" w:rsidRPr="00C93EF0" w:rsidRDefault="00C54AA3" w:rsidP="00C54AA3">
      <w:pPr>
        <w:numPr>
          <w:ilvl w:val="0"/>
          <w:numId w:val="29"/>
        </w:numPr>
        <w:spacing w:before="240" w:after="240"/>
        <w:jc w:val="left"/>
        <w:rPr>
          <w:rFonts w:asciiTheme="minorHAnsi" w:eastAsia="SimSun" w:hAnsiTheme="minorHAnsi" w:cstheme="minorHAnsi"/>
          <w:color w:val="000000" w:themeColor="text1"/>
          <w:sz w:val="24"/>
          <w:szCs w:val="24"/>
          <w:lang w:val="en-US"/>
        </w:rPr>
      </w:pPr>
      <w:r w:rsidRPr="00C93EF0">
        <w:rPr>
          <w:rFonts w:asciiTheme="minorHAnsi" w:eastAsia="SimSun" w:hAnsiTheme="minorHAnsi" w:cstheme="minorHAnsi"/>
          <w:color w:val="000000" w:themeColor="text1"/>
          <w:sz w:val="24"/>
          <w:szCs w:val="24"/>
          <w:lang w:val="en-US"/>
        </w:rPr>
        <w:t xml:space="preserve">The government of Bangladesh has achieved the target of 10% reduction of HCFCs in 2015 through the </w:t>
      </w:r>
      <w:r w:rsidRPr="00C93EF0">
        <w:rPr>
          <w:rFonts w:asciiTheme="minorHAnsi" w:eastAsia="SimSun" w:hAnsiTheme="minorHAnsi" w:cstheme="minorHAnsi"/>
          <w:noProof/>
          <w:color w:val="000000" w:themeColor="text1"/>
          <w:sz w:val="24"/>
          <w:szCs w:val="24"/>
          <w:lang w:val="en-US"/>
        </w:rPr>
        <w:t>successful</w:t>
      </w:r>
      <w:r w:rsidRPr="00C93EF0">
        <w:rPr>
          <w:rFonts w:asciiTheme="minorHAnsi" w:eastAsia="SimSun" w:hAnsiTheme="minorHAnsi" w:cstheme="minorHAnsi"/>
          <w:color w:val="000000" w:themeColor="text1"/>
          <w:sz w:val="24"/>
          <w:szCs w:val="24"/>
          <w:lang w:val="en-US"/>
        </w:rPr>
        <w:t xml:space="preserve"> implementation of the stage I HCFCs Phase-out Management Plan (HPMP) and is on track for a 30% reduction of HCFCs by 2018. </w:t>
      </w:r>
    </w:p>
    <w:p w14:paraId="434FC84B" w14:textId="77777777" w:rsidR="00C54AA3" w:rsidRPr="00C93EF0" w:rsidRDefault="00C54AA3" w:rsidP="00C54AA3">
      <w:pPr>
        <w:numPr>
          <w:ilvl w:val="0"/>
          <w:numId w:val="29"/>
        </w:numPr>
        <w:spacing w:before="240" w:after="240"/>
        <w:jc w:val="left"/>
        <w:rPr>
          <w:rFonts w:asciiTheme="minorHAnsi" w:hAnsiTheme="minorHAnsi" w:cstheme="minorHAnsi"/>
          <w:color w:val="000000" w:themeColor="text1"/>
          <w:sz w:val="24"/>
          <w:szCs w:val="24"/>
          <w:lang w:val="en-US"/>
        </w:rPr>
      </w:pPr>
      <w:r w:rsidRPr="00C93EF0">
        <w:rPr>
          <w:rFonts w:asciiTheme="minorHAnsi" w:hAnsiTheme="minorHAnsi" w:cstheme="minorHAnsi"/>
          <w:color w:val="000000" w:themeColor="text1"/>
          <w:sz w:val="24"/>
          <w:szCs w:val="24"/>
          <w:lang w:val="en-US"/>
        </w:rPr>
        <w:t xml:space="preserve">Although the government of Bangladesh has a well-established legal and </w:t>
      </w:r>
      <w:r w:rsidRPr="00C93EF0">
        <w:rPr>
          <w:rFonts w:asciiTheme="minorHAnsi" w:hAnsiTheme="minorHAnsi" w:cstheme="minorHAnsi"/>
          <w:color w:val="000000" w:themeColor="text1"/>
          <w:sz w:val="24"/>
          <w:szCs w:val="24"/>
          <w:lang w:val="en-US" w:eastAsia="zh-CN"/>
        </w:rPr>
        <w:t>i</w:t>
      </w:r>
      <w:r w:rsidRPr="00C93EF0">
        <w:rPr>
          <w:rFonts w:asciiTheme="minorHAnsi" w:hAnsiTheme="minorHAnsi" w:cstheme="minorHAnsi"/>
          <w:color w:val="000000" w:themeColor="text1"/>
          <w:sz w:val="24"/>
          <w:szCs w:val="24"/>
          <w:lang w:val="en-US"/>
        </w:rPr>
        <w:t>nstitutional framework to implement the Montreal Protocol and its Amendments ratified so far, the Kigali Amendment brings immediate and additional challenges.</w:t>
      </w:r>
      <w:r w:rsidRPr="00C93EF0">
        <w:rPr>
          <w:rFonts w:asciiTheme="minorHAnsi" w:hAnsiTheme="minorHAnsi" w:cstheme="minorHAnsi"/>
          <w:color w:val="000000" w:themeColor="text1"/>
          <w:sz w:val="24"/>
          <w:szCs w:val="24"/>
          <w:lang w:val="en-US" w:eastAsia="zh-CN"/>
        </w:rPr>
        <w:t xml:space="preserve"> It is crucial for Bangladesh to implement enabling activities for early ratification of</w:t>
      </w:r>
      <w:r w:rsidRPr="00C93EF0">
        <w:rPr>
          <w:rFonts w:asciiTheme="minorHAnsi" w:hAnsiTheme="minorHAnsi" w:cstheme="minorHAnsi"/>
          <w:color w:val="000000" w:themeColor="text1"/>
          <w:sz w:val="24"/>
          <w:szCs w:val="24"/>
          <w:lang w:val="en-US"/>
        </w:rPr>
        <w:t xml:space="preserve"> the Kigali Amendment, with a view to establish</w:t>
      </w:r>
      <w:r w:rsidRPr="00C93EF0">
        <w:rPr>
          <w:rFonts w:asciiTheme="minorHAnsi" w:hAnsiTheme="minorHAnsi" w:cstheme="minorHAnsi"/>
          <w:color w:val="000000" w:themeColor="text1"/>
          <w:sz w:val="24"/>
          <w:szCs w:val="24"/>
          <w:lang w:val="en-US" w:eastAsia="zh-CN"/>
        </w:rPr>
        <w:t>ing</w:t>
      </w:r>
      <w:r w:rsidRPr="00C93EF0">
        <w:rPr>
          <w:rFonts w:asciiTheme="minorHAnsi" w:hAnsiTheme="minorHAnsi" w:cstheme="minorHAnsi"/>
          <w:color w:val="000000" w:themeColor="text1"/>
          <w:sz w:val="24"/>
          <w:szCs w:val="24"/>
          <w:lang w:val="en-US"/>
        </w:rPr>
        <w:t xml:space="preserve"> a sound foundation for undertaking future work towards its implementation.</w:t>
      </w:r>
    </w:p>
    <w:p w14:paraId="66C3D09E" w14:textId="77777777" w:rsidR="00C54AA3" w:rsidRPr="00C93EF0" w:rsidRDefault="00C54AA3" w:rsidP="00C54AA3">
      <w:pPr>
        <w:numPr>
          <w:ilvl w:val="0"/>
          <w:numId w:val="29"/>
        </w:numPr>
        <w:autoSpaceDE w:val="0"/>
        <w:autoSpaceDN w:val="0"/>
        <w:adjustRightInd w:val="0"/>
        <w:spacing w:before="240" w:afterLines="20" w:after="48"/>
        <w:jc w:val="left"/>
        <w:rPr>
          <w:rFonts w:asciiTheme="minorHAnsi" w:hAnsiTheme="minorHAnsi" w:cstheme="minorHAnsi"/>
          <w:color w:val="000000" w:themeColor="text1"/>
          <w:sz w:val="24"/>
          <w:szCs w:val="24"/>
          <w:lang w:val="en-US"/>
        </w:rPr>
      </w:pPr>
      <w:r w:rsidRPr="00C93EF0">
        <w:rPr>
          <w:rFonts w:asciiTheme="minorHAnsi" w:hAnsiTheme="minorHAnsi" w:cstheme="minorHAnsi"/>
          <w:color w:val="000000" w:themeColor="text1"/>
          <w:sz w:val="24"/>
          <w:szCs w:val="24"/>
          <w:lang w:val="en-US"/>
        </w:rPr>
        <w:t>Bangladesh has taken a proactive approach to meet future obligations under the Kigali amendment. At the 80</w:t>
      </w:r>
      <w:r w:rsidRPr="00C93EF0">
        <w:rPr>
          <w:rFonts w:asciiTheme="minorHAnsi" w:hAnsiTheme="minorHAnsi" w:cstheme="minorHAnsi"/>
          <w:color w:val="000000" w:themeColor="text1"/>
          <w:sz w:val="24"/>
          <w:szCs w:val="24"/>
          <w:vertAlign w:val="superscript"/>
          <w:lang w:val="en-US"/>
        </w:rPr>
        <w:t>th</w:t>
      </w:r>
      <w:r w:rsidRPr="00C93EF0">
        <w:rPr>
          <w:rFonts w:asciiTheme="minorHAnsi" w:hAnsiTheme="minorHAnsi" w:cstheme="minorHAnsi"/>
          <w:color w:val="000000" w:themeColor="text1"/>
          <w:sz w:val="24"/>
          <w:szCs w:val="24"/>
          <w:lang w:val="en-US"/>
        </w:rPr>
        <w:t xml:space="preserve"> ExCom meeting, held in November 2017 in Montreal, Canada, the ExCom approved in principle US$3,131,610 for the investment project: </w:t>
      </w:r>
      <w:r w:rsidRPr="00C93EF0">
        <w:rPr>
          <w:rFonts w:asciiTheme="minorHAnsi" w:hAnsiTheme="minorHAnsi" w:cstheme="minorHAnsi"/>
          <w:i/>
          <w:color w:val="000000" w:themeColor="text1"/>
          <w:sz w:val="24"/>
          <w:szCs w:val="24"/>
          <w:lang w:val="en-US"/>
        </w:rPr>
        <w:t>Conversion of a Domestic Refrigerator Manufacturing Facility, Walton Hitech Industries Ltd., from HFC-134a to Isobutane (R-600a) as a Refrigerant</w:t>
      </w:r>
      <w:r w:rsidRPr="00C93EF0">
        <w:rPr>
          <w:rFonts w:asciiTheme="minorHAnsi" w:hAnsiTheme="minorHAnsi" w:cstheme="minorHAnsi"/>
          <w:color w:val="000000" w:themeColor="text1"/>
          <w:sz w:val="24"/>
          <w:szCs w:val="24"/>
          <w:lang w:val="en-US"/>
        </w:rPr>
        <w:t>, which includes the conversion of Walton’s compressor manufacturing facility from HFC-134a-based compressors to Isobutane (R600a)-based compressors. To complement this pilot project, a further US$180,000 was secured under K-CEP Window 2 for boosting energy efficiency during HFC phase-out in the Domestic Refrigeration Manufacturing Sector in Bangladesh and Promotion of Installation of new efficient technologies. It is expected that the pilot project will result in a phase-out of 197.3 metric tonnes (217,030 Tons CO</w:t>
      </w:r>
      <w:r w:rsidRPr="00C93EF0">
        <w:rPr>
          <w:rFonts w:asciiTheme="minorHAnsi" w:hAnsiTheme="minorHAnsi" w:cstheme="minorHAnsi"/>
          <w:color w:val="000000" w:themeColor="text1"/>
          <w:sz w:val="24"/>
          <w:szCs w:val="24"/>
          <w:vertAlign w:val="subscript"/>
          <w:lang w:val="en-US"/>
        </w:rPr>
        <w:t>2</w:t>
      </w:r>
      <w:r w:rsidRPr="00C93EF0">
        <w:rPr>
          <w:rFonts w:asciiTheme="minorHAnsi" w:hAnsiTheme="minorHAnsi" w:cstheme="minorHAnsi"/>
          <w:color w:val="000000" w:themeColor="text1"/>
          <w:sz w:val="24"/>
          <w:szCs w:val="24"/>
          <w:lang w:val="en-US"/>
        </w:rPr>
        <w:t xml:space="preserve"> equivalent) of refrigerant charge related HCF-134a consumption by converting domestic refrigerator manufacture to R600a technology, with an addition 33.33 metric tonnes (36,663 Tons CO</w:t>
      </w:r>
      <w:r w:rsidRPr="00C93EF0">
        <w:rPr>
          <w:rFonts w:asciiTheme="minorHAnsi" w:hAnsiTheme="minorHAnsi" w:cstheme="minorHAnsi"/>
          <w:color w:val="000000" w:themeColor="text1"/>
          <w:sz w:val="24"/>
          <w:szCs w:val="24"/>
          <w:vertAlign w:val="subscript"/>
          <w:lang w:val="en-US"/>
        </w:rPr>
        <w:t>2</w:t>
      </w:r>
      <w:r w:rsidRPr="00C93EF0">
        <w:rPr>
          <w:rFonts w:asciiTheme="minorHAnsi" w:hAnsiTheme="minorHAnsi" w:cstheme="minorHAnsi"/>
          <w:color w:val="000000" w:themeColor="text1"/>
          <w:sz w:val="24"/>
          <w:szCs w:val="24"/>
          <w:lang w:val="en-US"/>
        </w:rPr>
        <w:t xml:space="preserve"> equivalent) phased out at Walton-owned service centres. The conversion of the compressor manufacturing facility from HFC-134a-based compressors to isobutane-based compressors will support in-house manufactured compressors for Bangladesh. The project under K-CEP will be implemented in partnership with Walton Hi Tech Industries Ltd, to increase the energy efficiency performance of domestic refrigerators produced by this company during the process of conversion of its plant to R600a funded by the MLF. Overall, implementation of HFC phase-out activities will be achieved through a combination of interventions for technology transfer, training and capacity building, awareness, monitoring and management.</w:t>
      </w:r>
    </w:p>
    <w:p w14:paraId="01272268" w14:textId="77777777" w:rsidR="00C54AA3" w:rsidRPr="00C93EF0" w:rsidRDefault="00C54AA3" w:rsidP="00C54AA3">
      <w:pPr>
        <w:numPr>
          <w:ilvl w:val="0"/>
          <w:numId w:val="26"/>
        </w:numPr>
        <w:spacing w:before="240" w:after="240"/>
        <w:ind w:left="426"/>
        <w:jc w:val="left"/>
        <w:rPr>
          <w:rFonts w:asciiTheme="minorHAnsi" w:hAnsiTheme="minorHAnsi" w:cstheme="minorHAnsi"/>
          <w:b/>
          <w:color w:val="000000" w:themeColor="text1"/>
          <w:sz w:val="24"/>
          <w:szCs w:val="24"/>
          <w:lang w:val="en-US"/>
        </w:rPr>
      </w:pPr>
      <w:r w:rsidRPr="00C93EF0">
        <w:rPr>
          <w:rFonts w:asciiTheme="minorHAnsi" w:hAnsiTheme="minorHAnsi" w:cstheme="minorHAnsi"/>
          <w:b/>
          <w:color w:val="000000" w:themeColor="text1"/>
          <w:sz w:val="24"/>
          <w:szCs w:val="24"/>
          <w:lang w:val="en-US"/>
        </w:rPr>
        <w:t>Objective</w:t>
      </w:r>
    </w:p>
    <w:p w14:paraId="555F9D90" w14:textId="77777777" w:rsidR="00C54AA3" w:rsidRPr="00C93EF0" w:rsidRDefault="00C54AA3" w:rsidP="00C54AA3">
      <w:pPr>
        <w:numPr>
          <w:ilvl w:val="0"/>
          <w:numId w:val="29"/>
        </w:numPr>
        <w:autoSpaceDE w:val="0"/>
        <w:autoSpaceDN w:val="0"/>
        <w:adjustRightInd w:val="0"/>
        <w:spacing w:before="240" w:after="240"/>
        <w:ind w:left="426"/>
        <w:jc w:val="left"/>
        <w:rPr>
          <w:rFonts w:asciiTheme="minorHAnsi" w:hAnsiTheme="minorHAnsi" w:cstheme="minorHAnsi"/>
          <w:color w:val="000000" w:themeColor="text1"/>
          <w:sz w:val="24"/>
          <w:szCs w:val="24"/>
          <w:lang w:val="en-US"/>
        </w:rPr>
      </w:pPr>
      <w:r w:rsidRPr="00C93EF0">
        <w:rPr>
          <w:rFonts w:asciiTheme="minorHAnsi" w:hAnsiTheme="minorHAnsi" w:cstheme="minorHAnsi"/>
          <w:color w:val="000000" w:themeColor="text1"/>
          <w:sz w:val="24"/>
          <w:szCs w:val="24"/>
          <w:lang w:val="en-US"/>
        </w:rPr>
        <w:t xml:space="preserve">The objective of this document is to request funding for the implementation of the enabling activities to facilitate the early ratification of the Kigali Amendment and to help the National Ozone Cell to set up the foundation for </w:t>
      </w:r>
      <w:r w:rsidRPr="00C93EF0">
        <w:rPr>
          <w:rFonts w:asciiTheme="minorHAnsi" w:hAnsiTheme="minorHAnsi" w:cstheme="minorHAnsi"/>
          <w:noProof/>
          <w:color w:val="000000" w:themeColor="text1"/>
          <w:sz w:val="24"/>
          <w:szCs w:val="24"/>
          <w:lang w:val="en-US"/>
        </w:rPr>
        <w:t>fulfilling</w:t>
      </w:r>
      <w:r w:rsidRPr="00C93EF0">
        <w:rPr>
          <w:rFonts w:asciiTheme="minorHAnsi" w:hAnsiTheme="minorHAnsi" w:cstheme="minorHAnsi"/>
          <w:color w:val="000000" w:themeColor="text1"/>
          <w:sz w:val="24"/>
          <w:szCs w:val="24"/>
          <w:lang w:val="en-US"/>
        </w:rPr>
        <w:t xml:space="preserve"> their initial obligations with regard to HFC phase-down under the Kigali Amendment, in line with the ExCom Decision 79/46.</w:t>
      </w:r>
    </w:p>
    <w:p w14:paraId="502C767A" w14:textId="77777777" w:rsidR="00C54AA3" w:rsidRPr="00C93EF0" w:rsidRDefault="00C54AA3" w:rsidP="00C54AA3">
      <w:pPr>
        <w:numPr>
          <w:ilvl w:val="0"/>
          <w:numId w:val="26"/>
        </w:numPr>
        <w:spacing w:before="240" w:after="240"/>
        <w:ind w:left="426"/>
        <w:jc w:val="left"/>
        <w:rPr>
          <w:rFonts w:asciiTheme="minorHAnsi" w:hAnsiTheme="minorHAnsi" w:cstheme="minorHAnsi"/>
          <w:b/>
          <w:color w:val="000000" w:themeColor="text1"/>
          <w:sz w:val="24"/>
          <w:szCs w:val="24"/>
          <w:lang w:val="en-US"/>
        </w:rPr>
      </w:pPr>
      <w:r w:rsidRPr="00C93EF0">
        <w:rPr>
          <w:rFonts w:asciiTheme="minorHAnsi" w:hAnsiTheme="minorHAnsi" w:cstheme="minorHAnsi"/>
          <w:b/>
          <w:color w:val="000000" w:themeColor="text1"/>
          <w:sz w:val="24"/>
          <w:szCs w:val="24"/>
          <w:lang w:val="en-US"/>
        </w:rPr>
        <w:t>Activities to be Implemented</w:t>
      </w:r>
    </w:p>
    <w:p w14:paraId="54CA1178" w14:textId="77777777" w:rsidR="00C54AA3" w:rsidRPr="00C93EF0" w:rsidRDefault="00C54AA3" w:rsidP="00C54AA3">
      <w:pPr>
        <w:numPr>
          <w:ilvl w:val="0"/>
          <w:numId w:val="29"/>
        </w:numPr>
        <w:autoSpaceDE w:val="0"/>
        <w:autoSpaceDN w:val="0"/>
        <w:adjustRightInd w:val="0"/>
        <w:spacing w:before="240" w:after="240"/>
        <w:ind w:left="426"/>
        <w:jc w:val="left"/>
        <w:rPr>
          <w:rFonts w:asciiTheme="minorHAnsi" w:hAnsiTheme="minorHAnsi" w:cstheme="minorHAnsi"/>
          <w:color w:val="000000" w:themeColor="text1"/>
          <w:sz w:val="24"/>
          <w:szCs w:val="24"/>
          <w:lang w:val="en-US"/>
        </w:rPr>
      </w:pPr>
      <w:r w:rsidRPr="00C93EF0">
        <w:rPr>
          <w:rFonts w:asciiTheme="minorHAnsi" w:hAnsiTheme="minorHAnsi" w:cstheme="minorHAnsi"/>
          <w:color w:val="000000" w:themeColor="text1"/>
          <w:sz w:val="24"/>
          <w:szCs w:val="24"/>
          <w:lang w:val="en-US"/>
        </w:rPr>
        <w:t xml:space="preserve"> </w:t>
      </w:r>
      <w:r w:rsidRPr="00C93EF0">
        <w:rPr>
          <w:rFonts w:asciiTheme="minorHAnsi" w:hAnsiTheme="minorHAnsi" w:cstheme="minorHAnsi"/>
          <w:color w:val="000000" w:themeColor="text1"/>
          <w:sz w:val="24"/>
          <w:szCs w:val="24"/>
          <w:u w:val="single"/>
          <w:lang w:val="en-US"/>
        </w:rPr>
        <w:t>Component 1: Enable the Legal Framework for the ratification and implementation (UNDP)</w:t>
      </w:r>
    </w:p>
    <w:p w14:paraId="670CF8B1" w14:textId="77777777" w:rsidR="00C54AA3" w:rsidRPr="00C93EF0" w:rsidRDefault="00C54AA3" w:rsidP="00C54AA3">
      <w:pPr>
        <w:numPr>
          <w:ilvl w:val="0"/>
          <w:numId w:val="29"/>
        </w:numPr>
        <w:autoSpaceDE w:val="0"/>
        <w:autoSpaceDN w:val="0"/>
        <w:adjustRightInd w:val="0"/>
        <w:spacing w:before="240" w:after="240"/>
        <w:ind w:left="426"/>
        <w:jc w:val="left"/>
        <w:rPr>
          <w:rFonts w:asciiTheme="minorHAnsi" w:hAnsiTheme="minorHAnsi" w:cstheme="minorHAnsi"/>
          <w:color w:val="000000" w:themeColor="text1"/>
          <w:sz w:val="24"/>
          <w:szCs w:val="24"/>
          <w:u w:val="single"/>
          <w:lang w:val="en-US"/>
        </w:rPr>
      </w:pPr>
      <w:r w:rsidRPr="00C93EF0">
        <w:rPr>
          <w:rFonts w:asciiTheme="minorHAnsi" w:hAnsiTheme="minorHAnsi" w:cstheme="minorHAnsi"/>
          <w:color w:val="000000" w:themeColor="text1"/>
          <w:sz w:val="24"/>
          <w:szCs w:val="24"/>
          <w:lang w:val="en-US"/>
        </w:rPr>
        <w:t xml:space="preserve">A legal consultant will be employed to provide technical support to the National Ozone Cell to review the legal framework and to liaise with the national institutions involved in the ratification process of the Kigali Amendment in order to speed up the process and assure that the correct information and legal support is delivered to the decision makers. </w:t>
      </w:r>
      <w:r w:rsidRPr="00C93EF0">
        <w:rPr>
          <w:rFonts w:asciiTheme="minorHAnsi" w:hAnsiTheme="minorHAnsi" w:cstheme="minorHAnsi"/>
          <w:noProof/>
          <w:color w:val="000000" w:themeColor="text1"/>
          <w:sz w:val="24"/>
          <w:szCs w:val="24"/>
          <w:lang w:val="en-US"/>
        </w:rPr>
        <w:t>The legal</w:t>
      </w:r>
      <w:r w:rsidRPr="00C93EF0">
        <w:rPr>
          <w:rFonts w:asciiTheme="minorHAnsi" w:hAnsiTheme="minorHAnsi" w:cstheme="minorHAnsi"/>
          <w:color w:val="000000" w:themeColor="text1"/>
          <w:sz w:val="24"/>
          <w:szCs w:val="24"/>
          <w:lang w:val="en-US"/>
        </w:rPr>
        <w:t xml:space="preserve"> consultancy will assess and identify the legislation and policies needed to fulfill the initial obligation of the Kigali Amendment, development of technical papers for ratification, inter parliament note, and </w:t>
      </w:r>
      <w:r w:rsidRPr="00C93EF0">
        <w:rPr>
          <w:rFonts w:asciiTheme="minorHAnsi" w:hAnsiTheme="minorHAnsi" w:cstheme="minorHAnsi"/>
          <w:iCs/>
          <w:color w:val="000000" w:themeColor="text1"/>
          <w:sz w:val="24"/>
          <w:szCs w:val="24"/>
          <w:shd w:val="clear" w:color="auto" w:fill="FFFFFF"/>
          <w:lang w:val="en-US"/>
        </w:rPr>
        <w:t>provide suggestions/ recommendations on the establishment of the legislation and policy framework for HFC management.</w:t>
      </w:r>
    </w:p>
    <w:p w14:paraId="77AD7ECE" w14:textId="77777777" w:rsidR="00C54AA3" w:rsidRPr="00C93EF0" w:rsidRDefault="00C54AA3" w:rsidP="00C54AA3">
      <w:pPr>
        <w:numPr>
          <w:ilvl w:val="0"/>
          <w:numId w:val="29"/>
        </w:numPr>
        <w:autoSpaceDE w:val="0"/>
        <w:autoSpaceDN w:val="0"/>
        <w:adjustRightInd w:val="0"/>
        <w:spacing w:before="240" w:after="240"/>
        <w:ind w:left="426"/>
        <w:jc w:val="left"/>
        <w:rPr>
          <w:rFonts w:asciiTheme="minorHAnsi" w:hAnsiTheme="minorHAnsi" w:cstheme="minorHAnsi"/>
          <w:color w:val="000000" w:themeColor="text1"/>
          <w:sz w:val="24"/>
          <w:szCs w:val="24"/>
          <w:u w:val="single"/>
          <w:lang w:val="en-US"/>
        </w:rPr>
      </w:pPr>
      <w:r w:rsidRPr="00C93EF0">
        <w:rPr>
          <w:rFonts w:asciiTheme="minorHAnsi" w:hAnsiTheme="minorHAnsi" w:cstheme="minorHAnsi"/>
          <w:color w:val="000000" w:themeColor="text1"/>
          <w:sz w:val="24"/>
          <w:szCs w:val="24"/>
          <w:u w:val="single"/>
          <w:lang w:val="en-US"/>
        </w:rPr>
        <w:t xml:space="preserve">Component 2: Facilitate the coordination </w:t>
      </w:r>
      <w:r w:rsidRPr="00C93EF0">
        <w:rPr>
          <w:rFonts w:asciiTheme="minorHAnsi" w:hAnsiTheme="minorHAnsi" w:cstheme="minorHAnsi"/>
          <w:color w:val="000000" w:themeColor="text1"/>
          <w:sz w:val="24"/>
          <w:szCs w:val="24"/>
          <w:u w:val="single"/>
          <w:lang w:val="en-US" w:eastAsia="zh-CN"/>
        </w:rPr>
        <w:t>mechanisms</w:t>
      </w:r>
      <w:r w:rsidRPr="00C93EF0">
        <w:rPr>
          <w:rFonts w:asciiTheme="minorHAnsi" w:hAnsiTheme="minorHAnsi" w:cstheme="minorHAnsi"/>
          <w:color w:val="000000" w:themeColor="text1"/>
          <w:sz w:val="24"/>
          <w:szCs w:val="24"/>
          <w:u w:val="single"/>
          <w:lang w:val="en-US"/>
        </w:rPr>
        <w:t xml:space="preserve"> (UNDP)</w:t>
      </w:r>
    </w:p>
    <w:p w14:paraId="55E6A33D" w14:textId="77777777" w:rsidR="00C54AA3" w:rsidRPr="00C93EF0" w:rsidRDefault="00C54AA3" w:rsidP="00C54AA3">
      <w:pPr>
        <w:autoSpaceDE w:val="0"/>
        <w:autoSpaceDN w:val="0"/>
        <w:adjustRightInd w:val="0"/>
        <w:spacing w:before="240" w:after="240"/>
        <w:ind w:left="426"/>
        <w:rPr>
          <w:rFonts w:asciiTheme="minorHAnsi" w:hAnsiTheme="minorHAnsi" w:cstheme="minorHAnsi"/>
          <w:color w:val="000000" w:themeColor="text1"/>
          <w:sz w:val="24"/>
          <w:szCs w:val="24"/>
          <w:lang w:val="en-US"/>
        </w:rPr>
      </w:pPr>
      <w:r w:rsidRPr="00C93EF0">
        <w:rPr>
          <w:rFonts w:asciiTheme="minorHAnsi" w:hAnsiTheme="minorHAnsi" w:cstheme="minorHAnsi"/>
          <w:noProof/>
          <w:color w:val="000000" w:themeColor="text1"/>
          <w:sz w:val="24"/>
          <w:szCs w:val="24"/>
          <w:lang w:val="en-US"/>
        </w:rPr>
        <w:t>The project</w:t>
      </w:r>
      <w:r w:rsidRPr="00C93EF0">
        <w:rPr>
          <w:rFonts w:asciiTheme="minorHAnsi" w:hAnsiTheme="minorHAnsi" w:cstheme="minorHAnsi"/>
          <w:color w:val="000000" w:themeColor="text1"/>
          <w:sz w:val="24"/>
          <w:szCs w:val="24"/>
          <w:lang w:val="en-US"/>
        </w:rPr>
        <w:t xml:space="preserve"> will support the identification of new partners for the Kigali Amendment, coordination activities between relevant government institutions, inter-government meetings and stakeholders during the ratification process, and review/upgrade the established coordination mechanisms at the national level to provide guidance on the policies and action plans for ratification and initial implementation of the Kigali Amendment. A coordination meeting including Implementing Agencies</w:t>
      </w:r>
      <w:r w:rsidRPr="00C93EF0">
        <w:rPr>
          <w:rFonts w:asciiTheme="minorHAnsi" w:hAnsiTheme="minorHAnsi" w:cstheme="minorHAnsi"/>
          <w:color w:val="000000" w:themeColor="text1"/>
          <w:sz w:val="24"/>
          <w:szCs w:val="24"/>
          <w:lang w:val="en-US" w:eastAsia="zh-CN"/>
        </w:rPr>
        <w:t xml:space="preserve"> </w:t>
      </w:r>
      <w:r w:rsidRPr="00C93EF0">
        <w:rPr>
          <w:rFonts w:asciiTheme="minorHAnsi" w:hAnsiTheme="minorHAnsi" w:cstheme="minorHAnsi"/>
          <w:color w:val="000000" w:themeColor="text1"/>
          <w:sz w:val="24"/>
          <w:szCs w:val="24"/>
          <w:lang w:val="en-US"/>
        </w:rPr>
        <w:t xml:space="preserve">of Multilateral Fund working in Bangladesh is to be organized. </w:t>
      </w:r>
    </w:p>
    <w:p w14:paraId="0C11457D" w14:textId="77777777" w:rsidR="00C54AA3" w:rsidRPr="00C93EF0" w:rsidRDefault="00C54AA3" w:rsidP="00C54AA3">
      <w:pPr>
        <w:numPr>
          <w:ilvl w:val="0"/>
          <w:numId w:val="29"/>
        </w:numPr>
        <w:autoSpaceDE w:val="0"/>
        <w:autoSpaceDN w:val="0"/>
        <w:adjustRightInd w:val="0"/>
        <w:spacing w:before="240" w:after="240"/>
        <w:ind w:left="426"/>
        <w:jc w:val="left"/>
        <w:rPr>
          <w:rFonts w:asciiTheme="minorHAnsi" w:hAnsiTheme="minorHAnsi" w:cstheme="minorHAnsi"/>
          <w:color w:val="000000" w:themeColor="text1"/>
          <w:sz w:val="24"/>
          <w:szCs w:val="24"/>
          <w:u w:val="single"/>
          <w:lang w:val="en-US"/>
        </w:rPr>
      </w:pPr>
      <w:r w:rsidRPr="00C93EF0">
        <w:rPr>
          <w:rFonts w:asciiTheme="minorHAnsi" w:hAnsiTheme="minorHAnsi" w:cstheme="minorHAnsi"/>
          <w:color w:val="000000" w:themeColor="text1"/>
          <w:sz w:val="24"/>
          <w:szCs w:val="24"/>
          <w:u w:val="single"/>
          <w:lang w:val="en-US"/>
        </w:rPr>
        <w:t>Component 3: Establish the licensing systems on HFCs import/export  (UN Environment)</w:t>
      </w:r>
    </w:p>
    <w:p w14:paraId="0DA37639" w14:textId="77777777" w:rsidR="00C54AA3" w:rsidRPr="00C93EF0" w:rsidRDefault="00C54AA3" w:rsidP="00C54AA3">
      <w:pPr>
        <w:autoSpaceDE w:val="0"/>
        <w:autoSpaceDN w:val="0"/>
        <w:adjustRightInd w:val="0"/>
        <w:spacing w:before="240" w:after="240"/>
        <w:ind w:left="426"/>
        <w:rPr>
          <w:rFonts w:asciiTheme="minorHAnsi" w:hAnsiTheme="minorHAnsi" w:cstheme="minorHAnsi"/>
          <w:color w:val="000000" w:themeColor="text1"/>
          <w:sz w:val="24"/>
          <w:szCs w:val="24"/>
          <w:lang w:val="en-US"/>
        </w:rPr>
      </w:pPr>
      <w:r w:rsidRPr="00C93EF0">
        <w:rPr>
          <w:rFonts w:asciiTheme="minorHAnsi" w:hAnsiTheme="minorHAnsi" w:cstheme="minorHAnsi"/>
          <w:noProof/>
          <w:color w:val="000000" w:themeColor="text1"/>
          <w:sz w:val="24"/>
          <w:szCs w:val="24"/>
          <w:lang w:val="en-US"/>
        </w:rPr>
        <w:t>The project</w:t>
      </w:r>
      <w:r w:rsidRPr="00C93EF0">
        <w:rPr>
          <w:rFonts w:asciiTheme="minorHAnsi" w:hAnsiTheme="minorHAnsi" w:cstheme="minorHAnsi"/>
          <w:color w:val="000000" w:themeColor="text1"/>
          <w:sz w:val="24"/>
          <w:szCs w:val="24"/>
          <w:lang w:val="en-US"/>
        </w:rPr>
        <w:t xml:space="preserve"> will support the National Ozone Cell to review the current ODS import/export licensing/quota system for potential inclusion of HFC import/export controls, and to coordinate with stakeholders and national institutions to ensure adoption of the licensing system on HFC import/export once Bangladesh ratifies the Kigali Amendment.</w:t>
      </w:r>
    </w:p>
    <w:p w14:paraId="52FB29D2" w14:textId="77777777" w:rsidR="00C54AA3" w:rsidRPr="00C93EF0" w:rsidRDefault="00C54AA3" w:rsidP="00C54AA3">
      <w:pPr>
        <w:numPr>
          <w:ilvl w:val="0"/>
          <w:numId w:val="29"/>
        </w:numPr>
        <w:autoSpaceDE w:val="0"/>
        <w:autoSpaceDN w:val="0"/>
        <w:adjustRightInd w:val="0"/>
        <w:spacing w:before="240" w:after="240"/>
        <w:ind w:left="426"/>
        <w:jc w:val="left"/>
        <w:rPr>
          <w:rFonts w:asciiTheme="minorHAnsi" w:hAnsiTheme="minorHAnsi" w:cstheme="minorHAnsi"/>
          <w:color w:val="000000" w:themeColor="text1"/>
          <w:sz w:val="24"/>
          <w:szCs w:val="24"/>
          <w:u w:val="single"/>
          <w:lang w:val="en-US"/>
        </w:rPr>
      </w:pPr>
      <w:r w:rsidRPr="00C93EF0">
        <w:rPr>
          <w:rFonts w:asciiTheme="minorHAnsi" w:hAnsiTheme="minorHAnsi" w:cstheme="minorHAnsi"/>
          <w:color w:val="000000" w:themeColor="text1"/>
          <w:sz w:val="24"/>
          <w:szCs w:val="24"/>
          <w:u w:val="single"/>
          <w:lang w:val="en-US"/>
        </w:rPr>
        <w:t>Component 4: National action plan for Kigali implementation</w:t>
      </w:r>
      <w:r w:rsidRPr="00C93EF0" w:rsidDel="00FF32C0">
        <w:rPr>
          <w:rFonts w:asciiTheme="minorHAnsi" w:hAnsiTheme="minorHAnsi" w:cstheme="minorHAnsi"/>
          <w:color w:val="000000" w:themeColor="text1"/>
          <w:sz w:val="24"/>
          <w:szCs w:val="24"/>
          <w:u w:val="single"/>
          <w:lang w:val="en-US"/>
        </w:rPr>
        <w:t xml:space="preserve"> </w:t>
      </w:r>
      <w:r w:rsidRPr="00C93EF0">
        <w:rPr>
          <w:rFonts w:asciiTheme="minorHAnsi" w:hAnsiTheme="minorHAnsi" w:cstheme="minorHAnsi"/>
          <w:color w:val="000000" w:themeColor="text1"/>
          <w:sz w:val="24"/>
          <w:szCs w:val="24"/>
          <w:u w:val="single"/>
          <w:lang w:val="en-US"/>
        </w:rPr>
        <w:t xml:space="preserve">(Canada) </w:t>
      </w:r>
    </w:p>
    <w:p w14:paraId="08803136" w14:textId="77777777" w:rsidR="00C54AA3" w:rsidRPr="00C93EF0" w:rsidRDefault="00C54AA3" w:rsidP="00C54AA3">
      <w:pPr>
        <w:autoSpaceDE w:val="0"/>
        <w:autoSpaceDN w:val="0"/>
        <w:adjustRightInd w:val="0"/>
        <w:spacing w:before="240" w:after="240"/>
        <w:ind w:left="426"/>
        <w:rPr>
          <w:rFonts w:asciiTheme="minorHAnsi" w:hAnsiTheme="minorHAnsi" w:cstheme="minorHAnsi"/>
          <w:color w:val="000000" w:themeColor="text1"/>
          <w:sz w:val="24"/>
          <w:szCs w:val="24"/>
          <w:lang w:val="en-US"/>
        </w:rPr>
      </w:pPr>
      <w:r w:rsidRPr="00C93EF0">
        <w:rPr>
          <w:rFonts w:asciiTheme="minorHAnsi" w:hAnsiTheme="minorHAnsi" w:cstheme="minorHAnsi"/>
          <w:noProof/>
          <w:color w:val="000000" w:themeColor="text1"/>
          <w:sz w:val="24"/>
          <w:szCs w:val="24"/>
          <w:lang w:val="en-US"/>
        </w:rPr>
        <w:t>The project</w:t>
      </w:r>
      <w:r w:rsidRPr="00C93EF0">
        <w:rPr>
          <w:rFonts w:asciiTheme="minorHAnsi" w:hAnsiTheme="minorHAnsi" w:cstheme="minorHAnsi"/>
          <w:color w:val="000000" w:themeColor="text1"/>
          <w:sz w:val="24"/>
          <w:szCs w:val="24"/>
          <w:lang w:val="en-US"/>
        </w:rPr>
        <w:t xml:space="preserve"> will assess the current ODS consumption data reporting system, examine reporting needs under the Kigali Amendment, and consider modifications to the current reporting system to extend it to HFCs in line with the data reporting requirements of the Montreal Protocol and the MLF. This could include a review of current data collection systems of import/export/HS codes, </w:t>
      </w:r>
      <w:r w:rsidRPr="00C93EF0">
        <w:rPr>
          <w:rFonts w:asciiTheme="minorHAnsi" w:hAnsiTheme="minorHAnsi" w:cstheme="minorHAnsi"/>
          <w:color w:val="000000" w:themeColor="text1"/>
          <w:sz w:val="24"/>
          <w:szCs w:val="24"/>
          <w:lang w:val="en-US" w:eastAsia="zh-CN"/>
        </w:rPr>
        <w:t xml:space="preserve">trade and import, industry analysis, integrity, </w:t>
      </w:r>
      <w:r w:rsidRPr="00C93EF0">
        <w:rPr>
          <w:rFonts w:asciiTheme="minorHAnsi" w:hAnsiTheme="minorHAnsi" w:cstheme="minorHAnsi"/>
          <w:color w:val="000000" w:themeColor="text1"/>
          <w:sz w:val="24"/>
          <w:szCs w:val="24"/>
          <w:lang w:val="en-US"/>
        </w:rPr>
        <w:t xml:space="preserve">licensing/quota/import /export, the role of Custom authorities in identifying and reporting on ODS imports, and the application of custom codes.  </w:t>
      </w:r>
    </w:p>
    <w:p w14:paraId="38ECA8E1" w14:textId="77777777" w:rsidR="00C54AA3" w:rsidRPr="00C93EF0" w:rsidRDefault="00C54AA3" w:rsidP="00C54AA3">
      <w:pPr>
        <w:autoSpaceDE w:val="0"/>
        <w:autoSpaceDN w:val="0"/>
        <w:adjustRightInd w:val="0"/>
        <w:spacing w:before="240" w:after="240"/>
        <w:ind w:left="426"/>
        <w:rPr>
          <w:rFonts w:asciiTheme="minorHAnsi" w:hAnsiTheme="minorHAnsi" w:cstheme="minorHAnsi"/>
          <w:color w:val="000000" w:themeColor="text1"/>
          <w:sz w:val="24"/>
          <w:szCs w:val="24"/>
          <w:lang w:val="en-US"/>
        </w:rPr>
      </w:pPr>
      <w:r w:rsidRPr="00C93EF0">
        <w:rPr>
          <w:rFonts w:asciiTheme="minorHAnsi" w:hAnsiTheme="minorHAnsi" w:cstheme="minorHAnsi"/>
          <w:color w:val="000000" w:themeColor="text1"/>
          <w:sz w:val="24"/>
          <w:szCs w:val="24"/>
          <w:lang w:val="en-US"/>
        </w:rPr>
        <w:t xml:space="preserve">The Project will support the preparation </w:t>
      </w:r>
      <w:r w:rsidRPr="00C93EF0">
        <w:rPr>
          <w:rFonts w:asciiTheme="minorHAnsi" w:hAnsiTheme="minorHAnsi" w:cstheme="minorHAnsi"/>
          <w:noProof/>
          <w:color w:val="000000" w:themeColor="text1"/>
          <w:sz w:val="24"/>
          <w:szCs w:val="24"/>
          <w:lang w:val="en-US"/>
        </w:rPr>
        <w:t>o</w:t>
      </w:r>
      <w:r w:rsidRPr="00C93EF0">
        <w:rPr>
          <w:rFonts w:asciiTheme="minorHAnsi" w:hAnsiTheme="minorHAnsi" w:cstheme="minorHAnsi"/>
          <w:noProof/>
          <w:color w:val="000000" w:themeColor="text1"/>
          <w:sz w:val="24"/>
          <w:szCs w:val="24"/>
          <w:lang w:val="en-US" w:eastAsia="zh-CN"/>
        </w:rPr>
        <w:t>f</w:t>
      </w:r>
      <w:r w:rsidRPr="00C93EF0">
        <w:rPr>
          <w:rFonts w:asciiTheme="minorHAnsi" w:hAnsiTheme="minorHAnsi" w:cstheme="minorHAnsi"/>
          <w:color w:val="000000" w:themeColor="text1"/>
          <w:sz w:val="24"/>
          <w:szCs w:val="24"/>
          <w:lang w:val="en-US"/>
        </w:rPr>
        <w:t xml:space="preserve"> a national action plan for the implementation of the Kigali Amendment and the phase-down of HFCs. The development of the action plan will include the collection, analysis and synthesizing of data and </w:t>
      </w:r>
      <w:r w:rsidRPr="00C93EF0">
        <w:rPr>
          <w:rFonts w:asciiTheme="minorHAnsi" w:hAnsiTheme="minorHAnsi" w:cstheme="minorHAnsi"/>
          <w:color w:val="000000" w:themeColor="text1"/>
          <w:sz w:val="24"/>
          <w:szCs w:val="24"/>
          <w:lang w:val="en-US" w:eastAsia="zh-CN"/>
        </w:rPr>
        <w:t>information on</w:t>
      </w:r>
      <w:r w:rsidRPr="00C93EF0">
        <w:rPr>
          <w:rFonts w:asciiTheme="minorHAnsi" w:hAnsiTheme="minorHAnsi" w:cstheme="minorHAnsi"/>
          <w:color w:val="000000" w:themeColor="text1"/>
          <w:sz w:val="24"/>
          <w:szCs w:val="24"/>
          <w:lang w:val="en-US"/>
        </w:rPr>
        <w:t xml:space="preserve"> HFC consumption</w:t>
      </w:r>
      <w:r w:rsidRPr="00C93EF0">
        <w:rPr>
          <w:rFonts w:asciiTheme="minorHAnsi" w:hAnsiTheme="minorHAnsi" w:cstheme="minorHAnsi"/>
          <w:color w:val="000000" w:themeColor="text1"/>
          <w:sz w:val="24"/>
          <w:szCs w:val="24"/>
          <w:lang w:val="en-US" w:eastAsia="zh-CN"/>
        </w:rPr>
        <w:t xml:space="preserve"> and</w:t>
      </w:r>
      <w:r w:rsidRPr="00C93EF0">
        <w:rPr>
          <w:rFonts w:asciiTheme="minorHAnsi" w:hAnsiTheme="minorHAnsi" w:cstheme="minorHAnsi"/>
          <w:color w:val="000000" w:themeColor="text1"/>
          <w:sz w:val="24"/>
          <w:szCs w:val="24"/>
          <w:lang w:val="en-US"/>
        </w:rPr>
        <w:t xml:space="preserve"> sector</w:t>
      </w:r>
      <w:r w:rsidRPr="00C93EF0">
        <w:rPr>
          <w:rFonts w:asciiTheme="minorHAnsi" w:hAnsiTheme="minorHAnsi" w:cstheme="minorHAnsi"/>
          <w:color w:val="000000" w:themeColor="text1"/>
          <w:sz w:val="24"/>
          <w:szCs w:val="24"/>
          <w:lang w:val="en-US" w:eastAsia="zh-CN"/>
        </w:rPr>
        <w:t xml:space="preserve"> growth profiles </w:t>
      </w:r>
      <w:r w:rsidRPr="00C93EF0">
        <w:rPr>
          <w:rFonts w:asciiTheme="minorHAnsi" w:hAnsiTheme="minorHAnsi" w:cstheme="minorHAnsi"/>
          <w:color w:val="000000" w:themeColor="text1"/>
          <w:sz w:val="24"/>
          <w:szCs w:val="24"/>
          <w:lang w:val="en-US"/>
        </w:rPr>
        <w:t>(taking into account information already available through CCAC and MLF surveys)</w:t>
      </w:r>
      <w:r w:rsidRPr="00C93EF0">
        <w:rPr>
          <w:rFonts w:asciiTheme="minorHAnsi" w:hAnsiTheme="minorHAnsi" w:cstheme="minorHAnsi"/>
          <w:color w:val="000000" w:themeColor="text1"/>
          <w:sz w:val="24"/>
          <w:szCs w:val="24"/>
          <w:lang w:val="en-US" w:eastAsia="zh-CN"/>
        </w:rPr>
        <w:t xml:space="preserve">, </w:t>
      </w:r>
      <w:r w:rsidRPr="00C93EF0">
        <w:rPr>
          <w:rFonts w:asciiTheme="minorHAnsi" w:hAnsiTheme="minorHAnsi" w:cstheme="minorHAnsi"/>
          <w:color w:val="000000" w:themeColor="text1"/>
          <w:sz w:val="24"/>
          <w:szCs w:val="24"/>
          <w:lang w:val="en-US"/>
        </w:rPr>
        <w:t xml:space="preserve">the development of an estimated HFC baseline, and projections of HFC consumption growth across the relevant sectors. </w:t>
      </w:r>
    </w:p>
    <w:p w14:paraId="6A17856B" w14:textId="77777777" w:rsidR="00C54AA3" w:rsidRPr="00C93EF0" w:rsidRDefault="00C54AA3" w:rsidP="00C54AA3">
      <w:pPr>
        <w:autoSpaceDE w:val="0"/>
        <w:autoSpaceDN w:val="0"/>
        <w:adjustRightInd w:val="0"/>
        <w:spacing w:before="240" w:after="240"/>
        <w:ind w:left="426"/>
        <w:rPr>
          <w:rFonts w:asciiTheme="minorHAnsi" w:hAnsiTheme="minorHAnsi" w:cstheme="minorHAnsi"/>
          <w:color w:val="000000" w:themeColor="text1"/>
          <w:sz w:val="24"/>
          <w:szCs w:val="24"/>
          <w:lang w:val="en-US"/>
        </w:rPr>
      </w:pPr>
      <w:r w:rsidRPr="00C93EF0">
        <w:rPr>
          <w:rFonts w:asciiTheme="minorHAnsi" w:hAnsiTheme="minorHAnsi" w:cstheme="minorHAnsi"/>
          <w:color w:val="000000" w:themeColor="text1"/>
          <w:sz w:val="24"/>
          <w:szCs w:val="24"/>
          <w:lang w:val="en-US"/>
        </w:rPr>
        <w:t xml:space="preserve">It will also include an assessment of the needs of the refrigeration servicing sector to determine the training, capacity-building, standards and regulatory support required for technicians and end users to safely use the range of alternative refrigerants to high-GWP HFCs available in the country and expected to become available in the future. This activity will be conducted in close coordination with UNEP which has been leading the activities in this sector under HPMP.  </w:t>
      </w:r>
    </w:p>
    <w:p w14:paraId="2366573A" w14:textId="77777777" w:rsidR="00C54AA3" w:rsidRPr="00C93EF0" w:rsidRDefault="00C54AA3" w:rsidP="00C54AA3">
      <w:pPr>
        <w:autoSpaceDE w:val="0"/>
        <w:autoSpaceDN w:val="0"/>
        <w:adjustRightInd w:val="0"/>
        <w:spacing w:before="240" w:after="240"/>
        <w:ind w:left="426"/>
        <w:rPr>
          <w:rFonts w:asciiTheme="minorHAnsi" w:hAnsiTheme="minorHAnsi" w:cstheme="minorHAnsi"/>
          <w:color w:val="000000" w:themeColor="text1"/>
          <w:sz w:val="24"/>
          <w:szCs w:val="24"/>
          <w:lang w:val="en-US"/>
        </w:rPr>
      </w:pPr>
      <w:r w:rsidRPr="00C93EF0">
        <w:rPr>
          <w:rFonts w:asciiTheme="minorHAnsi" w:hAnsiTheme="minorHAnsi" w:cstheme="minorHAnsi"/>
          <w:color w:val="000000" w:themeColor="text1"/>
          <w:sz w:val="24"/>
          <w:szCs w:val="24"/>
          <w:lang w:val="en-US"/>
        </w:rPr>
        <w:t xml:space="preserve">The action plan will provide the information needed for the future development of the policy, institutional and management framework for controlling HFCs and complying with the Kigali Amendment, outline the approach to be taken to address HFCs in the relevant sectors, including the refrigeration servicing sector, identify alternative technologies when possible, outline potential linkages with the </w:t>
      </w:r>
      <w:r w:rsidRPr="00C93EF0">
        <w:rPr>
          <w:rFonts w:asciiTheme="minorHAnsi" w:hAnsiTheme="minorHAnsi" w:cstheme="minorHAnsi"/>
          <w:color w:val="000000" w:themeColor="text1"/>
          <w:sz w:val="24"/>
          <w:szCs w:val="24"/>
          <w:lang w:val="en-US" w:eastAsia="zh-CN"/>
        </w:rPr>
        <w:t>HCFC phase-out</w:t>
      </w:r>
      <w:r w:rsidRPr="00C93EF0">
        <w:rPr>
          <w:rFonts w:asciiTheme="minorHAnsi" w:hAnsiTheme="minorHAnsi" w:cstheme="minorHAnsi"/>
          <w:color w:val="000000" w:themeColor="text1"/>
          <w:sz w:val="24"/>
          <w:szCs w:val="24"/>
          <w:lang w:val="en-US"/>
        </w:rPr>
        <w:t xml:space="preserve">, and identify </w:t>
      </w:r>
      <w:r w:rsidRPr="00C93EF0">
        <w:rPr>
          <w:rFonts w:asciiTheme="minorHAnsi" w:hAnsiTheme="minorHAnsi" w:cstheme="minorHAnsi"/>
          <w:color w:val="000000" w:themeColor="text1"/>
          <w:sz w:val="24"/>
          <w:szCs w:val="24"/>
          <w:lang w:val="en-US" w:eastAsia="zh-CN"/>
        </w:rPr>
        <w:t xml:space="preserve">potential </w:t>
      </w:r>
      <w:r w:rsidRPr="00C93EF0">
        <w:rPr>
          <w:rFonts w:asciiTheme="minorHAnsi" w:hAnsiTheme="minorHAnsi" w:cstheme="minorHAnsi"/>
          <w:color w:val="000000" w:themeColor="text1"/>
          <w:sz w:val="24"/>
          <w:szCs w:val="24"/>
          <w:lang w:val="en-US"/>
        </w:rPr>
        <w:t xml:space="preserve">priority areas for phasing down HFCs. </w:t>
      </w:r>
    </w:p>
    <w:p w14:paraId="282D217E" w14:textId="77777777" w:rsidR="00C54AA3" w:rsidRPr="00C93EF0" w:rsidRDefault="00C54AA3" w:rsidP="00C54AA3">
      <w:pPr>
        <w:autoSpaceDE w:val="0"/>
        <w:autoSpaceDN w:val="0"/>
        <w:adjustRightInd w:val="0"/>
        <w:spacing w:before="240" w:after="240"/>
        <w:ind w:left="426"/>
        <w:rPr>
          <w:rFonts w:asciiTheme="minorHAnsi" w:hAnsiTheme="minorHAnsi" w:cstheme="minorHAnsi"/>
          <w:color w:val="000000" w:themeColor="text1"/>
          <w:sz w:val="24"/>
          <w:szCs w:val="24"/>
          <w:lang w:val="en-US"/>
        </w:rPr>
      </w:pPr>
      <w:r w:rsidRPr="00C93EF0">
        <w:rPr>
          <w:rFonts w:asciiTheme="minorHAnsi" w:hAnsiTheme="minorHAnsi" w:cstheme="minorHAnsi"/>
          <w:color w:val="000000" w:themeColor="text1"/>
          <w:sz w:val="24"/>
          <w:szCs w:val="24"/>
          <w:lang w:val="en-US"/>
        </w:rPr>
        <w:t>A proposal of new system will be prepared and submitted to the government.</w:t>
      </w:r>
    </w:p>
    <w:p w14:paraId="666A94F2" w14:textId="77777777" w:rsidR="00C54AA3" w:rsidRPr="00C93EF0" w:rsidRDefault="00C54AA3" w:rsidP="00C54AA3">
      <w:pPr>
        <w:autoSpaceDE w:val="0"/>
        <w:autoSpaceDN w:val="0"/>
        <w:adjustRightInd w:val="0"/>
        <w:spacing w:before="240" w:after="240"/>
        <w:rPr>
          <w:rFonts w:asciiTheme="minorHAnsi" w:hAnsiTheme="minorHAnsi" w:cstheme="minorHAnsi"/>
          <w:color w:val="000000" w:themeColor="text1"/>
          <w:sz w:val="24"/>
          <w:szCs w:val="24"/>
          <w:u w:val="single"/>
          <w:lang w:val="en-US"/>
        </w:rPr>
      </w:pPr>
      <w:r w:rsidRPr="00C93EF0">
        <w:rPr>
          <w:rFonts w:asciiTheme="minorHAnsi" w:hAnsiTheme="minorHAnsi" w:cstheme="minorHAnsi"/>
          <w:color w:val="000000" w:themeColor="text1"/>
          <w:sz w:val="24"/>
          <w:szCs w:val="24"/>
          <w:u w:val="single"/>
          <w:lang w:val="en-US"/>
        </w:rPr>
        <w:t>17.  Component 5: Awareness raising and training (UN Environment)</w:t>
      </w:r>
    </w:p>
    <w:p w14:paraId="21E0EE45" w14:textId="77777777" w:rsidR="00C54AA3" w:rsidRPr="00C93EF0" w:rsidRDefault="00C54AA3" w:rsidP="00C54AA3">
      <w:pPr>
        <w:autoSpaceDE w:val="0"/>
        <w:autoSpaceDN w:val="0"/>
        <w:adjustRightInd w:val="0"/>
        <w:spacing w:before="240" w:after="240"/>
        <w:ind w:left="426"/>
        <w:rPr>
          <w:rFonts w:asciiTheme="minorHAnsi" w:hAnsiTheme="minorHAnsi" w:cstheme="minorHAnsi"/>
          <w:color w:val="000000" w:themeColor="text1"/>
          <w:sz w:val="24"/>
          <w:szCs w:val="24"/>
          <w:lang w:val="en-US"/>
        </w:rPr>
      </w:pPr>
      <w:r w:rsidRPr="00C93EF0">
        <w:rPr>
          <w:rFonts w:asciiTheme="minorHAnsi" w:hAnsiTheme="minorHAnsi" w:cstheme="minorHAnsi"/>
          <w:color w:val="000000" w:themeColor="text1"/>
          <w:sz w:val="24"/>
          <w:szCs w:val="24"/>
          <w:lang w:val="en-US"/>
        </w:rPr>
        <w:t>The outreach/awareness activities will be conducted to targeted groups and stakeholders involved in the ratification processes of the Kigali Amendment and in its future implementation. A training workshop to the key national stakeholders especially national ozone cell, Department of Environment colleagues for the new skills/knowledge w</w:t>
      </w:r>
      <w:r w:rsidRPr="00C93EF0">
        <w:rPr>
          <w:rFonts w:asciiTheme="minorHAnsi" w:hAnsiTheme="minorHAnsi" w:cstheme="minorHAnsi"/>
          <w:color w:val="000000" w:themeColor="text1"/>
          <w:sz w:val="24"/>
          <w:szCs w:val="24"/>
          <w:lang w:val="en-US" w:eastAsia="zh-CN"/>
        </w:rPr>
        <w:t>ill</w:t>
      </w:r>
      <w:r w:rsidRPr="00C93EF0">
        <w:rPr>
          <w:rFonts w:asciiTheme="minorHAnsi" w:hAnsiTheme="minorHAnsi" w:cstheme="minorHAnsi"/>
          <w:color w:val="000000" w:themeColor="text1"/>
          <w:sz w:val="24"/>
          <w:szCs w:val="24"/>
          <w:lang w:val="en-US"/>
        </w:rPr>
        <w:t xml:space="preserve"> be organized for better implementation of the Kigali Amendment. </w:t>
      </w:r>
    </w:p>
    <w:p w14:paraId="4D218530" w14:textId="77777777" w:rsidR="00C54AA3" w:rsidRPr="00C93EF0" w:rsidRDefault="00C54AA3" w:rsidP="00C54AA3">
      <w:pPr>
        <w:numPr>
          <w:ilvl w:val="0"/>
          <w:numId w:val="26"/>
        </w:numPr>
        <w:spacing w:before="240" w:after="240"/>
        <w:ind w:left="426"/>
        <w:jc w:val="left"/>
        <w:rPr>
          <w:rFonts w:asciiTheme="minorHAnsi" w:hAnsiTheme="minorHAnsi" w:cstheme="minorHAnsi"/>
          <w:b/>
          <w:color w:val="000000" w:themeColor="text1"/>
          <w:sz w:val="24"/>
          <w:szCs w:val="24"/>
          <w:lang w:val="en-US"/>
        </w:rPr>
      </w:pPr>
      <w:r w:rsidRPr="00C93EF0">
        <w:rPr>
          <w:rFonts w:asciiTheme="minorHAnsi" w:hAnsiTheme="minorHAnsi" w:cstheme="minorHAnsi"/>
          <w:b/>
          <w:color w:val="000000" w:themeColor="text1"/>
          <w:sz w:val="24"/>
          <w:szCs w:val="24"/>
          <w:lang w:val="en-US"/>
        </w:rPr>
        <w:t>Outputs</w:t>
      </w:r>
    </w:p>
    <w:p w14:paraId="19FF5E27" w14:textId="77777777" w:rsidR="00C54AA3" w:rsidRPr="00C93EF0" w:rsidRDefault="00C54AA3" w:rsidP="00C54AA3">
      <w:pPr>
        <w:numPr>
          <w:ilvl w:val="0"/>
          <w:numId w:val="30"/>
        </w:numPr>
        <w:ind w:left="1066" w:hanging="357"/>
        <w:jc w:val="left"/>
        <w:rPr>
          <w:rFonts w:asciiTheme="minorHAnsi" w:hAnsiTheme="minorHAnsi" w:cstheme="minorHAnsi"/>
          <w:color w:val="000000" w:themeColor="text1"/>
          <w:sz w:val="24"/>
          <w:szCs w:val="24"/>
          <w:lang w:val="en-US"/>
        </w:rPr>
      </w:pPr>
      <w:r w:rsidRPr="00C93EF0">
        <w:rPr>
          <w:rFonts w:asciiTheme="minorHAnsi" w:hAnsiTheme="minorHAnsi" w:cstheme="minorHAnsi"/>
          <w:color w:val="000000" w:themeColor="text1"/>
          <w:sz w:val="24"/>
          <w:szCs w:val="24"/>
          <w:lang w:val="en-US"/>
        </w:rPr>
        <w:t>Roadmap prepared on the Legal and Policy framework that contains the needs and actions required to allow the proper ratification and/or implementation of the Kigali Amendment;</w:t>
      </w:r>
    </w:p>
    <w:p w14:paraId="74CBBE3B" w14:textId="77777777" w:rsidR="00C54AA3" w:rsidRPr="00C93EF0" w:rsidRDefault="00C54AA3" w:rsidP="00C54AA3">
      <w:pPr>
        <w:numPr>
          <w:ilvl w:val="0"/>
          <w:numId w:val="30"/>
        </w:numPr>
        <w:ind w:left="1066" w:hanging="357"/>
        <w:jc w:val="left"/>
        <w:rPr>
          <w:rFonts w:asciiTheme="minorHAnsi" w:hAnsiTheme="minorHAnsi" w:cstheme="minorHAnsi"/>
          <w:color w:val="000000" w:themeColor="text1"/>
          <w:sz w:val="24"/>
          <w:szCs w:val="24"/>
          <w:lang w:val="en-US"/>
        </w:rPr>
      </w:pPr>
      <w:r w:rsidRPr="00C93EF0">
        <w:rPr>
          <w:rFonts w:asciiTheme="minorHAnsi" w:hAnsiTheme="minorHAnsi" w:cstheme="minorHAnsi"/>
          <w:color w:val="000000" w:themeColor="text1"/>
          <w:sz w:val="24"/>
          <w:szCs w:val="24"/>
          <w:lang w:val="en-US"/>
        </w:rPr>
        <w:t>Coordination Mechanism/Committee put in place to allow the proper consultation processes for the ratification and implementation of the Kigali Amendment;</w:t>
      </w:r>
    </w:p>
    <w:p w14:paraId="474DC2E3" w14:textId="77777777" w:rsidR="00C54AA3" w:rsidRPr="00C93EF0" w:rsidRDefault="00C54AA3" w:rsidP="00C54AA3">
      <w:pPr>
        <w:numPr>
          <w:ilvl w:val="0"/>
          <w:numId w:val="30"/>
        </w:numPr>
        <w:ind w:left="1066" w:hanging="357"/>
        <w:jc w:val="left"/>
        <w:rPr>
          <w:rFonts w:asciiTheme="minorHAnsi" w:hAnsiTheme="minorHAnsi" w:cstheme="minorHAnsi"/>
          <w:color w:val="000000" w:themeColor="text1"/>
          <w:sz w:val="24"/>
          <w:szCs w:val="24"/>
          <w:lang w:val="en-US"/>
        </w:rPr>
      </w:pPr>
      <w:r w:rsidRPr="00C93EF0">
        <w:rPr>
          <w:rFonts w:asciiTheme="minorHAnsi" w:hAnsiTheme="minorHAnsi" w:cstheme="minorHAnsi"/>
          <w:color w:val="000000" w:themeColor="text1"/>
          <w:sz w:val="24"/>
          <w:szCs w:val="24"/>
          <w:lang w:val="en-US"/>
        </w:rPr>
        <w:t>Harmonized Customs Codes at National level assessed in line with the new series of pure and blended HFCs and proposal for the revision of  the licensing system for HFCs import/export developed and available for adoption;</w:t>
      </w:r>
    </w:p>
    <w:p w14:paraId="0D3A5636" w14:textId="77777777" w:rsidR="00C54AA3" w:rsidRPr="00C93EF0" w:rsidRDefault="00C54AA3" w:rsidP="00C54AA3">
      <w:pPr>
        <w:numPr>
          <w:ilvl w:val="0"/>
          <w:numId w:val="30"/>
        </w:numPr>
        <w:ind w:left="1066" w:hanging="357"/>
        <w:jc w:val="left"/>
        <w:rPr>
          <w:rFonts w:asciiTheme="minorHAnsi" w:hAnsiTheme="minorHAnsi" w:cstheme="minorHAnsi"/>
          <w:color w:val="000000" w:themeColor="text1"/>
          <w:sz w:val="24"/>
          <w:szCs w:val="24"/>
          <w:lang w:val="en-US"/>
        </w:rPr>
      </w:pPr>
      <w:r w:rsidRPr="00C93EF0">
        <w:rPr>
          <w:rFonts w:asciiTheme="minorHAnsi" w:hAnsiTheme="minorHAnsi" w:cstheme="minorHAnsi"/>
          <w:color w:val="000000" w:themeColor="text1"/>
          <w:sz w:val="24"/>
          <w:szCs w:val="24"/>
          <w:lang w:val="en-US"/>
        </w:rPr>
        <w:t>New data reporting system (for Article 7 and Country Programme) on HFCs established;</w:t>
      </w:r>
    </w:p>
    <w:p w14:paraId="1209FDA2" w14:textId="77777777" w:rsidR="00C54AA3" w:rsidRPr="00C93EF0" w:rsidRDefault="00C54AA3" w:rsidP="00C54AA3">
      <w:pPr>
        <w:numPr>
          <w:ilvl w:val="0"/>
          <w:numId w:val="30"/>
        </w:numPr>
        <w:ind w:left="1066" w:hanging="357"/>
        <w:jc w:val="left"/>
        <w:rPr>
          <w:rFonts w:asciiTheme="minorHAnsi" w:hAnsiTheme="minorHAnsi" w:cstheme="minorHAnsi"/>
          <w:color w:val="000000" w:themeColor="text1"/>
          <w:sz w:val="24"/>
          <w:szCs w:val="24"/>
          <w:lang w:val="en-US"/>
        </w:rPr>
      </w:pPr>
      <w:r w:rsidRPr="00C93EF0">
        <w:rPr>
          <w:rFonts w:asciiTheme="minorHAnsi" w:hAnsiTheme="minorHAnsi" w:cstheme="minorHAnsi"/>
          <w:color w:val="000000" w:themeColor="text1"/>
          <w:sz w:val="24"/>
          <w:szCs w:val="24"/>
          <w:lang w:val="en-US" w:eastAsia="zh-CN"/>
        </w:rPr>
        <w:t>National strategy for phasing down HFCs</w:t>
      </w:r>
      <w:r w:rsidRPr="00C93EF0">
        <w:rPr>
          <w:rFonts w:asciiTheme="minorHAnsi" w:hAnsiTheme="minorHAnsi" w:cstheme="minorHAnsi"/>
          <w:color w:val="000000" w:themeColor="text1"/>
          <w:sz w:val="24"/>
          <w:szCs w:val="24"/>
          <w:lang w:val="en-US"/>
        </w:rPr>
        <w:t xml:space="preserve"> developed;</w:t>
      </w:r>
    </w:p>
    <w:p w14:paraId="2453E32E" w14:textId="77777777" w:rsidR="00C54AA3" w:rsidRPr="00C93EF0" w:rsidRDefault="00C54AA3" w:rsidP="00C54AA3">
      <w:pPr>
        <w:numPr>
          <w:ilvl w:val="0"/>
          <w:numId w:val="30"/>
        </w:numPr>
        <w:ind w:left="1066" w:hanging="357"/>
        <w:jc w:val="left"/>
        <w:rPr>
          <w:rFonts w:asciiTheme="minorHAnsi" w:hAnsiTheme="minorHAnsi" w:cstheme="minorHAnsi"/>
          <w:color w:val="000000" w:themeColor="text1"/>
          <w:sz w:val="24"/>
          <w:szCs w:val="24"/>
          <w:lang w:val="en-US"/>
        </w:rPr>
      </w:pPr>
      <w:r w:rsidRPr="00C93EF0">
        <w:rPr>
          <w:rFonts w:asciiTheme="minorHAnsi" w:hAnsiTheme="minorHAnsi" w:cstheme="minorHAnsi"/>
          <w:color w:val="000000" w:themeColor="text1"/>
          <w:sz w:val="24"/>
          <w:szCs w:val="24"/>
          <w:lang w:val="en-US"/>
        </w:rPr>
        <w:t>Assessment of the needs of the servicing sector to determine the training, capacity-building, standards and regulatory support needed to enable the safe use of alternative refrigerants to high-GWP HFCs.</w:t>
      </w:r>
    </w:p>
    <w:p w14:paraId="413F1F72" w14:textId="77777777" w:rsidR="00C54AA3" w:rsidRPr="00C93EF0" w:rsidRDefault="00C54AA3" w:rsidP="00C54AA3">
      <w:pPr>
        <w:numPr>
          <w:ilvl w:val="0"/>
          <w:numId w:val="30"/>
        </w:numPr>
        <w:ind w:left="1066" w:hanging="357"/>
        <w:jc w:val="left"/>
        <w:rPr>
          <w:rFonts w:asciiTheme="minorHAnsi" w:hAnsiTheme="minorHAnsi" w:cstheme="minorHAnsi"/>
          <w:color w:val="000000" w:themeColor="text1"/>
          <w:sz w:val="24"/>
          <w:szCs w:val="24"/>
          <w:lang w:val="en-US"/>
        </w:rPr>
      </w:pPr>
      <w:r w:rsidRPr="00C93EF0">
        <w:rPr>
          <w:rFonts w:asciiTheme="minorHAnsi" w:hAnsiTheme="minorHAnsi" w:cstheme="minorHAnsi"/>
          <w:color w:val="000000" w:themeColor="text1"/>
          <w:sz w:val="24"/>
          <w:szCs w:val="24"/>
          <w:lang w:val="en-US"/>
        </w:rPr>
        <w:t>Comprehensive Awareness Campaign on the Kigali Amendment delivered, and the capacity building workshop for key stakeholders for the implementation of the Kigali Amendment conducted.</w:t>
      </w:r>
    </w:p>
    <w:p w14:paraId="2DA63A0C" w14:textId="77777777" w:rsidR="00C54AA3" w:rsidRPr="00C93EF0" w:rsidRDefault="00C54AA3" w:rsidP="00C54AA3">
      <w:pPr>
        <w:numPr>
          <w:ilvl w:val="0"/>
          <w:numId w:val="26"/>
        </w:numPr>
        <w:spacing w:before="240" w:after="240"/>
        <w:ind w:left="426"/>
        <w:jc w:val="left"/>
        <w:rPr>
          <w:rFonts w:asciiTheme="minorHAnsi" w:hAnsiTheme="minorHAnsi" w:cstheme="minorHAnsi"/>
          <w:b/>
          <w:color w:val="000000" w:themeColor="text1"/>
          <w:sz w:val="24"/>
          <w:szCs w:val="24"/>
          <w:lang w:val="en-US"/>
        </w:rPr>
      </w:pPr>
      <w:r w:rsidRPr="00C93EF0">
        <w:rPr>
          <w:rFonts w:asciiTheme="minorHAnsi" w:hAnsiTheme="minorHAnsi" w:cstheme="minorHAnsi"/>
          <w:b/>
          <w:color w:val="000000" w:themeColor="text1"/>
          <w:sz w:val="24"/>
          <w:szCs w:val="24"/>
          <w:lang w:val="en-US"/>
        </w:rPr>
        <w:t>Institutional Arrangements</w:t>
      </w:r>
    </w:p>
    <w:p w14:paraId="5D0DABD5" w14:textId="77777777" w:rsidR="00C54AA3" w:rsidRPr="00C93EF0" w:rsidRDefault="00C54AA3" w:rsidP="00C54AA3">
      <w:pPr>
        <w:widowControl w:val="0"/>
        <w:numPr>
          <w:ilvl w:val="0"/>
          <w:numId w:val="34"/>
        </w:numPr>
        <w:autoSpaceDE w:val="0"/>
        <w:autoSpaceDN w:val="0"/>
        <w:adjustRightInd w:val="0"/>
        <w:spacing w:before="240" w:after="240"/>
        <w:ind w:left="782" w:hanging="357"/>
        <w:jc w:val="left"/>
        <w:rPr>
          <w:rFonts w:asciiTheme="minorHAnsi" w:hAnsiTheme="minorHAnsi" w:cstheme="minorHAnsi"/>
          <w:color w:val="000000" w:themeColor="text1"/>
          <w:sz w:val="24"/>
          <w:szCs w:val="24"/>
          <w:lang w:val="en-US"/>
        </w:rPr>
      </w:pPr>
      <w:r w:rsidRPr="00C93EF0">
        <w:rPr>
          <w:rFonts w:asciiTheme="minorHAnsi" w:hAnsiTheme="minorHAnsi" w:cstheme="minorHAnsi"/>
          <w:b/>
          <w:color w:val="000000" w:themeColor="text1"/>
          <w:sz w:val="24"/>
          <w:szCs w:val="24"/>
          <w:lang w:val="en-US"/>
        </w:rPr>
        <w:t xml:space="preserve">National Ozone Unit: </w:t>
      </w:r>
      <w:r w:rsidRPr="00C93EF0">
        <w:rPr>
          <w:rFonts w:asciiTheme="minorHAnsi" w:hAnsiTheme="minorHAnsi" w:cstheme="minorHAnsi"/>
          <w:color w:val="000000" w:themeColor="text1"/>
          <w:sz w:val="24"/>
          <w:szCs w:val="24"/>
          <w:lang w:val="en-US"/>
        </w:rPr>
        <w:t>The NOU is housed by the Department of Environment (DoE) of the Ministry of Ministry of Environment &amp; Forest and will act as Implementation Partner of the project, being the main beneficiary of the projects activities. Its roles are: (i) Undertake the implementation of the projects activities in the field, with assistance from Implementing Agencies; (ii) collect and organize information generated by the project; (iii) facilitate all legal and policy procedures required for the successful implementation; (iv) Coordinate activities with the stakeholders; and (v) carry out necessary awareness for the Project’s implementation</w:t>
      </w:r>
    </w:p>
    <w:p w14:paraId="70860389" w14:textId="77777777" w:rsidR="00C54AA3" w:rsidRPr="00C93EF0" w:rsidRDefault="00C54AA3" w:rsidP="00C54AA3">
      <w:pPr>
        <w:widowControl w:val="0"/>
        <w:numPr>
          <w:ilvl w:val="0"/>
          <w:numId w:val="34"/>
        </w:numPr>
        <w:tabs>
          <w:tab w:val="left" w:pos="1276"/>
        </w:tabs>
        <w:autoSpaceDE w:val="0"/>
        <w:autoSpaceDN w:val="0"/>
        <w:adjustRightInd w:val="0"/>
        <w:spacing w:before="240" w:after="240"/>
        <w:ind w:left="851" w:hanging="425"/>
        <w:jc w:val="left"/>
        <w:rPr>
          <w:rFonts w:asciiTheme="minorHAnsi" w:hAnsiTheme="minorHAnsi" w:cstheme="minorHAnsi"/>
          <w:color w:val="000000" w:themeColor="text1"/>
          <w:sz w:val="24"/>
          <w:szCs w:val="24"/>
          <w:lang w:val="en-US"/>
        </w:rPr>
      </w:pPr>
      <w:r w:rsidRPr="00C93EF0">
        <w:rPr>
          <w:rFonts w:asciiTheme="minorHAnsi" w:hAnsiTheme="minorHAnsi" w:cstheme="minorHAnsi"/>
          <w:b/>
          <w:color w:val="000000" w:themeColor="text1"/>
          <w:sz w:val="24"/>
          <w:szCs w:val="24"/>
          <w:lang w:val="en-US"/>
        </w:rPr>
        <w:t xml:space="preserve">United Nations Development Programme: </w:t>
      </w:r>
      <w:r w:rsidRPr="00C93EF0">
        <w:rPr>
          <w:rFonts w:asciiTheme="minorHAnsi" w:hAnsiTheme="minorHAnsi" w:cstheme="minorHAnsi"/>
          <w:color w:val="000000" w:themeColor="text1"/>
          <w:sz w:val="24"/>
          <w:szCs w:val="24"/>
          <w:lang w:val="en-US"/>
        </w:rPr>
        <w:t>UNDP is the Lead Agency in the implementation of the project being responsible for: (i) Deliver technical and administrative support to the NOU; (ii) Facilitate disbursement of funds and verify the implementation performance; (iii) Undertake the oversight and monitor the implementation; (iv) Prepare guidelines and templates required for the implementation of the activities; (v) Guide the Government in procurement processes, recruit experts and service providers required to assure the good implementation of the Project; (vi) Participate in the Project Steering Committee and coordinate all work on behalf of other IA´s; (vii) Assure that the funding guidelines are effectively implemented; (viii) Deliver training to the implementation team (when required); and (ix)   Recollect project information, organize findings and report back to the donors.</w:t>
      </w:r>
    </w:p>
    <w:p w14:paraId="604293F5" w14:textId="77777777" w:rsidR="00C54AA3" w:rsidRPr="00C93EF0" w:rsidRDefault="00C54AA3" w:rsidP="00C54AA3">
      <w:pPr>
        <w:widowControl w:val="0"/>
        <w:numPr>
          <w:ilvl w:val="0"/>
          <w:numId w:val="34"/>
        </w:numPr>
        <w:tabs>
          <w:tab w:val="left" w:pos="1276"/>
        </w:tabs>
        <w:autoSpaceDE w:val="0"/>
        <w:autoSpaceDN w:val="0"/>
        <w:adjustRightInd w:val="0"/>
        <w:spacing w:before="240" w:after="240"/>
        <w:ind w:left="851" w:hanging="425"/>
        <w:jc w:val="left"/>
        <w:rPr>
          <w:rFonts w:asciiTheme="minorHAnsi" w:hAnsiTheme="minorHAnsi" w:cstheme="minorHAnsi"/>
          <w:color w:val="000000" w:themeColor="text1"/>
          <w:sz w:val="24"/>
          <w:szCs w:val="24"/>
          <w:lang w:val="en-US"/>
        </w:rPr>
      </w:pPr>
      <w:r w:rsidRPr="00C93EF0">
        <w:rPr>
          <w:rFonts w:asciiTheme="minorHAnsi" w:hAnsiTheme="minorHAnsi" w:cstheme="minorHAnsi"/>
          <w:b/>
          <w:color w:val="000000" w:themeColor="text1"/>
          <w:sz w:val="24"/>
          <w:szCs w:val="24"/>
          <w:lang w:val="en-US"/>
        </w:rPr>
        <w:t xml:space="preserve">United Nations Environment Programme: </w:t>
      </w:r>
      <w:r w:rsidRPr="00C93EF0">
        <w:rPr>
          <w:rFonts w:asciiTheme="minorHAnsi" w:hAnsiTheme="minorHAnsi" w:cstheme="minorHAnsi"/>
          <w:color w:val="000000" w:themeColor="text1"/>
          <w:sz w:val="24"/>
          <w:szCs w:val="24"/>
          <w:lang w:val="en-US"/>
        </w:rPr>
        <w:t>UN Environment is of the two Cooperating Agencies in the implementation of the project being responsible for the delivery of component 3 and 6 in cooperation with National Ozone Cell, UNDP and Government of Canada: (i) Deliver technical and administrative support to the NOU; (ii) Facilitate disbursement of funds and verify the implementation performance; (iii) Undertake the oversight and monitor the implementation; (iv) Prepare guidelines and templates required for the implementation of the activities; (v) Guide the Government in procurement processes, recruit experts and service providers required to assure the good implementation of the Project as needed; (vi) Assure that the funding guidelines are effectively implemented; (vii) Deliver training to the implementation team (when required); and (ix)  Recollect project information, organize findings and report to MLF in coordination with the Lead IA, (x) Participate in the Project Steering Committee</w:t>
      </w:r>
    </w:p>
    <w:p w14:paraId="7532FB23" w14:textId="77777777" w:rsidR="00C54AA3" w:rsidRPr="00C93EF0" w:rsidRDefault="00C54AA3" w:rsidP="00C54AA3">
      <w:pPr>
        <w:widowControl w:val="0"/>
        <w:numPr>
          <w:ilvl w:val="0"/>
          <w:numId w:val="34"/>
        </w:numPr>
        <w:tabs>
          <w:tab w:val="left" w:pos="1276"/>
        </w:tabs>
        <w:autoSpaceDE w:val="0"/>
        <w:autoSpaceDN w:val="0"/>
        <w:adjustRightInd w:val="0"/>
        <w:spacing w:before="240" w:after="240"/>
        <w:ind w:left="851" w:hanging="425"/>
        <w:jc w:val="left"/>
        <w:rPr>
          <w:rFonts w:asciiTheme="minorHAnsi" w:hAnsiTheme="minorHAnsi" w:cstheme="minorHAnsi"/>
          <w:color w:val="000000" w:themeColor="text1"/>
          <w:sz w:val="24"/>
          <w:szCs w:val="24"/>
          <w:lang w:val="en-US"/>
        </w:rPr>
      </w:pPr>
      <w:r w:rsidRPr="00C93EF0">
        <w:rPr>
          <w:rFonts w:asciiTheme="minorHAnsi" w:hAnsiTheme="minorHAnsi" w:cstheme="minorHAnsi"/>
          <w:b/>
          <w:color w:val="000000" w:themeColor="text1"/>
          <w:sz w:val="24"/>
          <w:szCs w:val="24"/>
          <w:lang w:val="en-US"/>
        </w:rPr>
        <w:t>Canada</w:t>
      </w:r>
      <w:r w:rsidRPr="00C93EF0">
        <w:rPr>
          <w:rFonts w:asciiTheme="minorHAnsi" w:eastAsia="Arial" w:hAnsiTheme="minorHAnsi" w:cstheme="minorHAnsi"/>
          <w:color w:val="000000" w:themeColor="text1"/>
          <w:spacing w:val="-10"/>
          <w:sz w:val="24"/>
          <w:szCs w:val="24"/>
          <w:lang w:val="en-US"/>
        </w:rPr>
        <w:t xml:space="preserve">:  </w:t>
      </w:r>
      <w:r w:rsidRPr="00C93EF0">
        <w:rPr>
          <w:rFonts w:asciiTheme="minorHAnsi" w:hAnsiTheme="minorHAnsi" w:cstheme="minorHAnsi"/>
          <w:color w:val="000000" w:themeColor="text1"/>
          <w:sz w:val="24"/>
          <w:szCs w:val="24"/>
          <w:lang w:val="en-US"/>
        </w:rPr>
        <w:t xml:space="preserve">the Government of Canada, represented by Environment and Climate Change Canada (ECCC), will be the other Cooperating Agency responsible for the implementation of this project. In particular, Canada will be responsible for the implementation of the components related to the development of a National Strategy, including the assessment of the needs of the servicing sector, and establishing an HFC data reporting system. Canada will provide an additional contribution to complement these activities by undertaking targeted activities in the refrigeration servicing sector to be identified upon a further assessment of the needs for this sector (this contribution is not included in the funding requested from the MLF from Canada’s bilateral allocation). At the operation level, the components under Canada’s responsibility will be implemented by UNDP, with Canada providing advice, support and guidance as required. </w:t>
      </w:r>
    </w:p>
    <w:p w14:paraId="3FD96573" w14:textId="77777777" w:rsidR="00C54AA3" w:rsidRPr="00C93EF0" w:rsidRDefault="00C54AA3" w:rsidP="00C54AA3">
      <w:pPr>
        <w:widowControl w:val="0"/>
        <w:numPr>
          <w:ilvl w:val="0"/>
          <w:numId w:val="34"/>
        </w:numPr>
        <w:tabs>
          <w:tab w:val="left" w:pos="1276"/>
        </w:tabs>
        <w:autoSpaceDE w:val="0"/>
        <w:autoSpaceDN w:val="0"/>
        <w:adjustRightInd w:val="0"/>
        <w:spacing w:before="240" w:after="240"/>
        <w:ind w:left="851" w:hanging="425"/>
        <w:jc w:val="left"/>
        <w:rPr>
          <w:rFonts w:asciiTheme="minorHAnsi" w:hAnsiTheme="minorHAnsi" w:cstheme="minorHAnsi"/>
          <w:color w:val="000000" w:themeColor="text1"/>
          <w:sz w:val="24"/>
          <w:szCs w:val="24"/>
          <w:lang w:val="en-US"/>
        </w:rPr>
      </w:pPr>
      <w:r w:rsidRPr="00C93EF0">
        <w:rPr>
          <w:rFonts w:asciiTheme="minorHAnsi" w:hAnsiTheme="minorHAnsi" w:cstheme="minorHAnsi"/>
          <w:b/>
          <w:color w:val="000000" w:themeColor="text1"/>
          <w:sz w:val="24"/>
          <w:szCs w:val="24"/>
          <w:lang w:val="en-US"/>
        </w:rPr>
        <w:t>Other Stakeholders</w:t>
      </w:r>
    </w:p>
    <w:p w14:paraId="1215D0CF" w14:textId="77777777" w:rsidR="00C54AA3" w:rsidRPr="00C93EF0" w:rsidRDefault="00C54AA3" w:rsidP="00C54AA3">
      <w:pPr>
        <w:widowControl w:val="0"/>
        <w:tabs>
          <w:tab w:val="left" w:pos="1276"/>
        </w:tabs>
        <w:autoSpaceDE w:val="0"/>
        <w:autoSpaceDN w:val="0"/>
        <w:adjustRightInd w:val="0"/>
        <w:spacing w:before="240" w:after="240"/>
        <w:ind w:left="851"/>
        <w:rPr>
          <w:rFonts w:ascii="Calibri" w:hAnsi="Calibri" w:cs="Calibri"/>
          <w:color w:val="000000" w:themeColor="text1"/>
          <w:sz w:val="24"/>
          <w:szCs w:val="24"/>
          <w:highlight w:val="yellow"/>
          <w:lang w:val="en-US"/>
        </w:rPr>
      </w:pPr>
      <w:r w:rsidRPr="00C93EF0">
        <w:rPr>
          <w:rFonts w:ascii="Calibri" w:eastAsia="Calibri" w:hAnsi="Calibri" w:cs="Calibri"/>
          <w:color w:val="000000" w:themeColor="text1"/>
          <w:sz w:val="24"/>
          <w:szCs w:val="24"/>
          <w:lang w:val="en-US"/>
        </w:rPr>
        <w:t>T</w:t>
      </w:r>
      <w:r w:rsidRPr="00C93EF0">
        <w:rPr>
          <w:rFonts w:ascii="Calibri" w:hAnsi="Calibri" w:cs="Calibri"/>
          <w:color w:val="000000" w:themeColor="text1"/>
          <w:sz w:val="24"/>
          <w:szCs w:val="24"/>
          <w:lang w:val="en-US" w:eastAsia="ja-JP"/>
        </w:rPr>
        <w:t xml:space="preserve">he </w:t>
      </w:r>
      <w:r w:rsidRPr="00C93EF0">
        <w:rPr>
          <w:rFonts w:ascii="Calibri" w:eastAsia="Calibri" w:hAnsi="Calibri" w:cs="Calibri"/>
          <w:color w:val="000000" w:themeColor="text1"/>
          <w:sz w:val="24"/>
          <w:szCs w:val="24"/>
          <w:lang w:val="en-US"/>
        </w:rPr>
        <w:t xml:space="preserve">National Technical Committee on Ozone Depleting Substances (NTCODS) is Steering Committee constituted under the Chairmanship of the Secretary of the Ministry of Environment and Forest to supervise the Ozone Cell. The NTCODS assists the Ozone Cell in accessing senior decision-makers from the Government as well as trade associations. The NTCODS is composed </w:t>
      </w:r>
      <w:r w:rsidRPr="00C93EF0">
        <w:rPr>
          <w:rFonts w:ascii="Calibri" w:eastAsia="Calibri" w:hAnsi="Calibri" w:cs="Calibri"/>
          <w:noProof/>
          <w:color w:val="000000" w:themeColor="text1"/>
          <w:sz w:val="24"/>
          <w:szCs w:val="24"/>
          <w:lang w:val="en-US"/>
        </w:rPr>
        <w:t>of</w:t>
      </w:r>
      <w:r w:rsidRPr="00C93EF0">
        <w:rPr>
          <w:rFonts w:ascii="Calibri" w:eastAsia="Calibri" w:hAnsi="Calibri" w:cs="Calibri"/>
          <w:color w:val="000000" w:themeColor="text1"/>
          <w:sz w:val="24"/>
          <w:szCs w:val="24"/>
          <w:lang w:val="en-US"/>
        </w:rPr>
        <w:t xml:space="preserve"> 17 members: the Secretary of the Ministry of Environment and Forest; the Joint Secretary (Dev.) of </w:t>
      </w:r>
      <w:r w:rsidRPr="00C93EF0">
        <w:rPr>
          <w:rFonts w:ascii="Calibri" w:hAnsi="Calibri" w:cs="Calibri"/>
          <w:color w:val="000000" w:themeColor="text1"/>
          <w:sz w:val="24"/>
          <w:szCs w:val="24"/>
          <w:lang w:val="en-US" w:eastAsia="ja-JP"/>
        </w:rPr>
        <w:t xml:space="preserve">the </w:t>
      </w:r>
      <w:r w:rsidRPr="00C93EF0">
        <w:rPr>
          <w:rFonts w:ascii="Calibri" w:eastAsia="Calibri" w:hAnsi="Calibri" w:cs="Calibri"/>
          <w:color w:val="000000" w:themeColor="text1"/>
          <w:sz w:val="24"/>
          <w:szCs w:val="24"/>
          <w:lang w:val="en-US"/>
        </w:rPr>
        <w:t xml:space="preserve">Ministry of Environment and Forest; the Director General of </w:t>
      </w:r>
      <w:r w:rsidRPr="00C93EF0">
        <w:rPr>
          <w:rFonts w:ascii="Calibri" w:hAnsi="Calibri" w:cs="Calibri"/>
          <w:color w:val="000000" w:themeColor="text1"/>
          <w:sz w:val="24"/>
          <w:szCs w:val="24"/>
          <w:lang w:val="en-US" w:eastAsia="ja-JP"/>
        </w:rPr>
        <w:t>DoE</w:t>
      </w:r>
      <w:r w:rsidRPr="00C93EF0">
        <w:rPr>
          <w:rFonts w:ascii="Calibri" w:eastAsia="Calibri" w:hAnsi="Calibri" w:cs="Calibri"/>
          <w:color w:val="000000" w:themeColor="text1"/>
          <w:sz w:val="24"/>
          <w:szCs w:val="24"/>
          <w:lang w:val="en-US"/>
        </w:rPr>
        <w:t xml:space="preserve">; </w:t>
      </w:r>
      <w:r w:rsidRPr="00C93EF0">
        <w:rPr>
          <w:rFonts w:ascii="Calibri" w:hAnsi="Calibri" w:cs="Calibri"/>
          <w:color w:val="000000" w:themeColor="text1"/>
          <w:sz w:val="24"/>
          <w:szCs w:val="24"/>
          <w:lang w:val="en-US" w:eastAsia="ja-JP"/>
        </w:rPr>
        <w:t>a r</w:t>
      </w:r>
      <w:r w:rsidRPr="00C93EF0">
        <w:rPr>
          <w:rFonts w:ascii="Calibri" w:eastAsia="Calibri" w:hAnsi="Calibri" w:cs="Calibri"/>
          <w:color w:val="000000" w:themeColor="text1"/>
          <w:sz w:val="24"/>
          <w:szCs w:val="24"/>
          <w:lang w:val="en-US"/>
        </w:rPr>
        <w:t>epresentative from</w:t>
      </w:r>
      <w:r w:rsidRPr="00C93EF0">
        <w:rPr>
          <w:rFonts w:ascii="Calibri" w:hAnsi="Calibri" w:cs="Calibri"/>
          <w:color w:val="000000" w:themeColor="text1"/>
          <w:sz w:val="24"/>
          <w:szCs w:val="24"/>
          <w:lang w:val="en-US" w:eastAsia="ja-JP"/>
        </w:rPr>
        <w:t xml:space="preserve"> each</w:t>
      </w:r>
      <w:r w:rsidRPr="00C93EF0">
        <w:rPr>
          <w:rFonts w:ascii="Calibri" w:eastAsia="Calibri" w:hAnsi="Calibri" w:cs="Calibri"/>
          <w:color w:val="000000" w:themeColor="text1"/>
          <w:sz w:val="24"/>
          <w:szCs w:val="24"/>
          <w:lang w:val="en-US"/>
        </w:rPr>
        <w:t xml:space="preserve"> of </w:t>
      </w:r>
      <w:r w:rsidRPr="00C93EF0">
        <w:rPr>
          <w:rFonts w:ascii="Calibri" w:hAnsi="Calibri" w:cs="Calibri"/>
          <w:color w:val="000000" w:themeColor="text1"/>
          <w:sz w:val="24"/>
          <w:szCs w:val="24"/>
          <w:lang w:val="en-US" w:eastAsia="ja-JP"/>
        </w:rPr>
        <w:t xml:space="preserve">the </w:t>
      </w:r>
      <w:r w:rsidRPr="00C93EF0">
        <w:rPr>
          <w:rFonts w:ascii="Calibri" w:eastAsia="Calibri" w:hAnsi="Calibri" w:cs="Calibri"/>
          <w:color w:val="000000" w:themeColor="text1"/>
          <w:sz w:val="24"/>
          <w:szCs w:val="24"/>
          <w:lang w:val="en-US"/>
        </w:rPr>
        <w:t xml:space="preserve">Ministry of Industry, </w:t>
      </w:r>
      <w:r w:rsidRPr="00C93EF0">
        <w:rPr>
          <w:rFonts w:ascii="Calibri" w:hAnsi="Calibri" w:cs="Calibri"/>
          <w:color w:val="000000" w:themeColor="text1"/>
          <w:sz w:val="24"/>
          <w:szCs w:val="24"/>
          <w:lang w:val="en-US" w:eastAsia="ja-JP"/>
        </w:rPr>
        <w:t xml:space="preserve">the </w:t>
      </w:r>
      <w:r w:rsidRPr="00C93EF0">
        <w:rPr>
          <w:rFonts w:ascii="Calibri" w:eastAsia="Calibri" w:hAnsi="Calibri" w:cs="Calibri"/>
          <w:color w:val="000000" w:themeColor="text1"/>
          <w:sz w:val="24"/>
          <w:szCs w:val="24"/>
          <w:lang w:val="en-US"/>
        </w:rPr>
        <w:t xml:space="preserve">Ministry of Commerce, </w:t>
      </w:r>
      <w:r w:rsidRPr="00C93EF0">
        <w:rPr>
          <w:rFonts w:ascii="Calibri" w:hAnsi="Calibri" w:cs="Calibri"/>
          <w:color w:val="000000" w:themeColor="text1"/>
          <w:sz w:val="24"/>
          <w:szCs w:val="24"/>
          <w:lang w:val="en-US" w:eastAsia="ja-JP"/>
        </w:rPr>
        <w:t xml:space="preserve">the </w:t>
      </w:r>
      <w:r w:rsidRPr="00C93EF0">
        <w:rPr>
          <w:rFonts w:ascii="Calibri" w:eastAsia="Calibri" w:hAnsi="Calibri" w:cs="Calibri"/>
          <w:color w:val="000000" w:themeColor="text1"/>
          <w:sz w:val="24"/>
          <w:szCs w:val="24"/>
          <w:lang w:val="en-US"/>
        </w:rPr>
        <w:t xml:space="preserve">Ministry of Home, </w:t>
      </w:r>
      <w:r w:rsidRPr="00C93EF0">
        <w:rPr>
          <w:rFonts w:ascii="Calibri" w:hAnsi="Calibri" w:cs="Calibri"/>
          <w:color w:val="000000" w:themeColor="text1"/>
          <w:sz w:val="24"/>
          <w:szCs w:val="24"/>
          <w:lang w:val="en-US" w:eastAsia="ja-JP"/>
        </w:rPr>
        <w:t xml:space="preserve">the </w:t>
      </w:r>
      <w:r w:rsidRPr="00C93EF0">
        <w:rPr>
          <w:rFonts w:ascii="Calibri" w:eastAsia="Calibri" w:hAnsi="Calibri" w:cs="Calibri"/>
          <w:color w:val="000000" w:themeColor="text1"/>
          <w:sz w:val="24"/>
          <w:szCs w:val="24"/>
          <w:lang w:val="en-US"/>
        </w:rPr>
        <w:t xml:space="preserve">Ministry of Agriculture, and </w:t>
      </w:r>
      <w:r w:rsidRPr="00C93EF0">
        <w:rPr>
          <w:rFonts w:ascii="Calibri" w:hAnsi="Calibri" w:cs="Calibri"/>
          <w:color w:val="000000" w:themeColor="text1"/>
          <w:sz w:val="24"/>
          <w:szCs w:val="24"/>
          <w:lang w:val="en-US" w:eastAsia="ja-JP"/>
        </w:rPr>
        <w:t xml:space="preserve">the </w:t>
      </w:r>
      <w:r w:rsidRPr="00C93EF0">
        <w:rPr>
          <w:rFonts w:ascii="Calibri" w:eastAsia="Calibri" w:hAnsi="Calibri" w:cs="Calibri"/>
          <w:color w:val="000000" w:themeColor="text1"/>
          <w:sz w:val="24"/>
          <w:szCs w:val="24"/>
          <w:lang w:val="en-US"/>
        </w:rPr>
        <w:t xml:space="preserve">Ministry of Fisheries and Livestock; the </w:t>
      </w:r>
      <w:r w:rsidRPr="00C93EF0">
        <w:rPr>
          <w:rFonts w:ascii="Calibri" w:hAnsi="Calibri" w:cs="Calibri"/>
          <w:color w:val="000000" w:themeColor="text1"/>
          <w:sz w:val="24"/>
          <w:szCs w:val="24"/>
          <w:lang w:val="en-US" w:eastAsia="ja-JP"/>
        </w:rPr>
        <w:t>NBR</w:t>
      </w:r>
      <w:r w:rsidRPr="00C93EF0">
        <w:rPr>
          <w:rFonts w:ascii="Calibri" w:eastAsia="Calibri" w:hAnsi="Calibri" w:cs="Calibri"/>
          <w:color w:val="000000" w:themeColor="text1"/>
          <w:sz w:val="24"/>
          <w:szCs w:val="24"/>
          <w:lang w:val="en-US"/>
        </w:rPr>
        <w:t xml:space="preserve">; </w:t>
      </w:r>
      <w:r w:rsidRPr="00C93EF0">
        <w:rPr>
          <w:rFonts w:ascii="Calibri" w:hAnsi="Calibri" w:cs="Calibri"/>
          <w:color w:val="000000" w:themeColor="text1"/>
          <w:sz w:val="24"/>
          <w:szCs w:val="24"/>
          <w:lang w:val="en-US" w:eastAsia="ja-JP"/>
        </w:rPr>
        <w:t>the F</w:t>
      </w:r>
      <w:r w:rsidRPr="00C93EF0">
        <w:rPr>
          <w:rFonts w:ascii="Calibri" w:eastAsia="Calibri" w:hAnsi="Calibri" w:cs="Calibri"/>
          <w:color w:val="000000" w:themeColor="text1"/>
          <w:sz w:val="24"/>
          <w:szCs w:val="24"/>
          <w:lang w:val="en-US"/>
        </w:rPr>
        <w:t xml:space="preserve">ire Service and Civil Defense; the Bangladesh Federation of Chambers of Commerce and Industry; the Bangladesh Cold Storage Association; </w:t>
      </w:r>
      <w:r w:rsidRPr="00C93EF0">
        <w:rPr>
          <w:rFonts w:ascii="Calibri" w:hAnsi="Calibri" w:cs="Calibri"/>
          <w:color w:val="000000" w:themeColor="text1"/>
          <w:sz w:val="24"/>
          <w:szCs w:val="24"/>
          <w:lang w:val="en-US" w:eastAsia="ja-JP"/>
        </w:rPr>
        <w:t>BRAMA</w:t>
      </w:r>
      <w:r w:rsidRPr="00C93EF0">
        <w:rPr>
          <w:rFonts w:ascii="Calibri" w:eastAsia="Calibri" w:hAnsi="Calibri" w:cs="Calibri"/>
          <w:color w:val="000000" w:themeColor="text1"/>
          <w:sz w:val="24"/>
          <w:szCs w:val="24"/>
          <w:lang w:val="en-US"/>
        </w:rPr>
        <w:t>; the Bangladesh Institute of Law and International Affairs; the Bangladesh Association of Pharmaceutical Industries; the Project Director of Ozone Cell; and the Deputy Secretary (Environment) of the Ministry of Environment and Forest.</w:t>
      </w:r>
    </w:p>
    <w:p w14:paraId="69F85B7B" w14:textId="77777777" w:rsidR="00C54AA3" w:rsidRPr="00C93EF0" w:rsidRDefault="00C54AA3" w:rsidP="00C54AA3">
      <w:pPr>
        <w:numPr>
          <w:ilvl w:val="0"/>
          <w:numId w:val="26"/>
        </w:numPr>
        <w:spacing w:before="240" w:after="240"/>
        <w:ind w:left="426"/>
        <w:jc w:val="left"/>
        <w:rPr>
          <w:rFonts w:asciiTheme="minorHAnsi" w:hAnsiTheme="minorHAnsi" w:cstheme="minorHAnsi"/>
          <w:b/>
          <w:color w:val="000000" w:themeColor="text1"/>
          <w:sz w:val="24"/>
          <w:szCs w:val="24"/>
          <w:lang w:val="en-US"/>
        </w:rPr>
      </w:pPr>
      <w:r w:rsidRPr="00C93EF0">
        <w:rPr>
          <w:rFonts w:asciiTheme="minorHAnsi" w:hAnsiTheme="minorHAnsi" w:cstheme="minorHAnsi"/>
          <w:b/>
          <w:color w:val="000000" w:themeColor="text1"/>
          <w:sz w:val="24"/>
          <w:szCs w:val="24"/>
          <w:lang w:val="en-US"/>
        </w:rPr>
        <w:t>Budget Description</w:t>
      </w:r>
    </w:p>
    <w:p w14:paraId="77DA660E" w14:textId="77777777" w:rsidR="00C54AA3" w:rsidRPr="00C93EF0" w:rsidRDefault="00C54AA3" w:rsidP="00C54AA3">
      <w:pPr>
        <w:numPr>
          <w:ilvl w:val="0"/>
          <w:numId w:val="33"/>
        </w:numPr>
        <w:autoSpaceDE w:val="0"/>
        <w:autoSpaceDN w:val="0"/>
        <w:adjustRightInd w:val="0"/>
        <w:spacing w:before="240" w:after="240"/>
        <w:jc w:val="left"/>
        <w:rPr>
          <w:rFonts w:asciiTheme="minorHAnsi" w:hAnsiTheme="minorHAnsi" w:cstheme="minorHAnsi"/>
          <w:b/>
          <w:color w:val="000000" w:themeColor="text1"/>
          <w:sz w:val="24"/>
          <w:szCs w:val="24"/>
          <w:lang w:val="en-US"/>
        </w:rPr>
      </w:pPr>
      <w:r w:rsidRPr="00C93EF0">
        <w:rPr>
          <w:rFonts w:asciiTheme="minorHAnsi" w:hAnsiTheme="minorHAnsi" w:cstheme="minorHAnsi"/>
          <w:color w:val="000000" w:themeColor="text1"/>
          <w:sz w:val="24"/>
          <w:szCs w:val="24"/>
          <w:lang w:val="en-US"/>
        </w:rPr>
        <w:t xml:space="preserve"> Following the Paragraph 152(c) of the Decision 79/46, based on the HCFCs baseline level of 72.65 ODP tonnes, the government of Bangladesh requests to the 81</w:t>
      </w:r>
      <w:r w:rsidRPr="00C93EF0">
        <w:rPr>
          <w:rFonts w:asciiTheme="minorHAnsi" w:hAnsiTheme="minorHAnsi" w:cstheme="minorHAnsi"/>
          <w:color w:val="000000" w:themeColor="text1"/>
          <w:sz w:val="24"/>
          <w:szCs w:val="24"/>
          <w:vertAlign w:val="superscript"/>
          <w:lang w:val="en-US"/>
        </w:rPr>
        <w:t>st</w:t>
      </w:r>
      <w:r w:rsidRPr="00C93EF0">
        <w:rPr>
          <w:rFonts w:asciiTheme="minorHAnsi" w:hAnsiTheme="minorHAnsi" w:cstheme="minorHAnsi"/>
          <w:color w:val="000000" w:themeColor="text1"/>
          <w:sz w:val="24"/>
          <w:szCs w:val="24"/>
          <w:lang w:val="en-US"/>
        </w:rPr>
        <w:t xml:space="preserve"> Meeting of the Executive Committee the amount of USD 150,000 (excluding agency fees) for the implementation of the above mentioned enabling activities, per the detailed budget below:</w:t>
      </w:r>
    </w:p>
    <w:p w14:paraId="108A2844" w14:textId="77777777" w:rsidR="00C54AA3" w:rsidRPr="00C93EF0" w:rsidRDefault="00C54AA3" w:rsidP="00C54AA3">
      <w:pPr>
        <w:numPr>
          <w:ilvl w:val="0"/>
          <w:numId w:val="26"/>
        </w:numPr>
        <w:spacing w:before="240" w:after="240"/>
        <w:jc w:val="left"/>
        <w:rPr>
          <w:rFonts w:asciiTheme="minorHAnsi" w:hAnsiTheme="minorHAnsi" w:cstheme="minorHAnsi"/>
          <w:b/>
          <w:color w:val="000000" w:themeColor="text1"/>
          <w:sz w:val="24"/>
          <w:szCs w:val="24"/>
          <w:lang w:val="en-US"/>
        </w:rPr>
      </w:pPr>
      <w:r w:rsidRPr="00C93EF0">
        <w:rPr>
          <w:rFonts w:asciiTheme="minorHAnsi" w:hAnsiTheme="minorHAnsi" w:cstheme="minorHAnsi"/>
          <w:b/>
          <w:color w:val="000000" w:themeColor="text1"/>
          <w:sz w:val="24"/>
          <w:szCs w:val="24"/>
          <w:lang w:val="en-US"/>
        </w:rPr>
        <w:t>Detailed Budget (</w:t>
      </w:r>
      <w:r w:rsidRPr="00C93EF0">
        <w:rPr>
          <w:rFonts w:asciiTheme="minorHAnsi" w:hAnsiTheme="minorHAnsi" w:cstheme="minorHAnsi"/>
          <w:b/>
          <w:noProof/>
          <w:color w:val="000000" w:themeColor="text1"/>
          <w:sz w:val="24"/>
          <w:szCs w:val="24"/>
          <w:lang w:val="en-US"/>
        </w:rPr>
        <w:t>US $</w:t>
      </w:r>
      <w:r w:rsidRPr="00C93EF0">
        <w:rPr>
          <w:rFonts w:asciiTheme="minorHAnsi" w:hAnsiTheme="minorHAnsi" w:cstheme="minorHAnsi"/>
          <w:b/>
          <w:color w:val="000000" w:themeColor="text1"/>
          <w:sz w:val="24"/>
          <w:szCs w:val="24"/>
          <w:lang w:val="en-US"/>
        </w:rPr>
        <w:t xml:space="preserve">) </w:t>
      </w:r>
    </w:p>
    <w:tbl>
      <w:tblPr>
        <w:tblW w:w="9046" w:type="dxa"/>
        <w:jc w:val="center"/>
        <w:tblCellMar>
          <w:left w:w="0" w:type="dxa"/>
          <w:right w:w="0" w:type="dxa"/>
        </w:tblCellMar>
        <w:tblLook w:val="04A0" w:firstRow="1" w:lastRow="0" w:firstColumn="1" w:lastColumn="0" w:noHBand="0" w:noVBand="1"/>
      </w:tblPr>
      <w:tblGrid>
        <w:gridCol w:w="1564"/>
        <w:gridCol w:w="3694"/>
        <w:gridCol w:w="2302"/>
        <w:gridCol w:w="1486"/>
      </w:tblGrid>
      <w:tr w:rsidR="00C93EF0" w:rsidRPr="00C93EF0" w14:paraId="2ABCC07B" w14:textId="77777777" w:rsidTr="007010F9">
        <w:trPr>
          <w:trHeight w:val="645"/>
          <w:tblHeader/>
          <w:jc w:val="center"/>
        </w:trPr>
        <w:tc>
          <w:tcPr>
            <w:tcW w:w="1564" w:type="dxa"/>
            <w:tcBorders>
              <w:top w:val="single" w:sz="8" w:space="0" w:color="auto"/>
              <w:left w:val="single" w:sz="8" w:space="0" w:color="auto"/>
              <w:bottom w:val="single" w:sz="8" w:space="0" w:color="auto"/>
              <w:right w:val="single" w:sz="8" w:space="0" w:color="auto"/>
            </w:tcBorders>
            <w:shd w:val="clear" w:color="auto" w:fill="FBD4B4"/>
            <w:tcMar>
              <w:top w:w="0" w:type="dxa"/>
              <w:left w:w="108" w:type="dxa"/>
              <w:bottom w:w="0" w:type="dxa"/>
              <w:right w:w="108" w:type="dxa"/>
            </w:tcMar>
            <w:vAlign w:val="center"/>
            <w:hideMark/>
          </w:tcPr>
          <w:p w14:paraId="1F3771E0" w14:textId="77777777" w:rsidR="00C54AA3" w:rsidRPr="00C93EF0" w:rsidRDefault="00C54AA3" w:rsidP="007010F9">
            <w:pPr>
              <w:jc w:val="center"/>
              <w:rPr>
                <w:rFonts w:asciiTheme="minorHAnsi" w:hAnsiTheme="minorHAnsi" w:cstheme="minorHAnsi"/>
                <w:b/>
                <w:bCs/>
                <w:color w:val="000000" w:themeColor="text1"/>
                <w:sz w:val="20"/>
                <w:szCs w:val="18"/>
                <w:lang w:val="en-US"/>
              </w:rPr>
            </w:pPr>
            <w:bookmarkStart w:id="1" w:name="RANGE!B2:E14"/>
            <w:r w:rsidRPr="00C93EF0">
              <w:rPr>
                <w:rFonts w:asciiTheme="minorHAnsi" w:hAnsiTheme="minorHAnsi" w:cstheme="minorHAnsi"/>
                <w:b/>
                <w:bCs/>
                <w:color w:val="000000" w:themeColor="text1"/>
                <w:sz w:val="20"/>
                <w:szCs w:val="18"/>
                <w:lang w:val="en-US"/>
              </w:rPr>
              <w:t>No.</w:t>
            </w:r>
            <w:bookmarkEnd w:id="1"/>
          </w:p>
        </w:tc>
        <w:tc>
          <w:tcPr>
            <w:tcW w:w="3694" w:type="dxa"/>
            <w:tcBorders>
              <w:top w:val="single" w:sz="8" w:space="0" w:color="auto"/>
              <w:left w:val="nil"/>
              <w:bottom w:val="single" w:sz="8" w:space="0" w:color="auto"/>
              <w:right w:val="single" w:sz="8" w:space="0" w:color="auto"/>
            </w:tcBorders>
            <w:shd w:val="clear" w:color="auto" w:fill="FBD4B4"/>
            <w:tcMar>
              <w:top w:w="0" w:type="dxa"/>
              <w:left w:w="108" w:type="dxa"/>
              <w:bottom w:w="0" w:type="dxa"/>
              <w:right w:w="108" w:type="dxa"/>
            </w:tcMar>
            <w:vAlign w:val="center"/>
            <w:hideMark/>
          </w:tcPr>
          <w:p w14:paraId="2D18688E" w14:textId="77777777" w:rsidR="00C54AA3" w:rsidRPr="00C93EF0" w:rsidRDefault="00C54AA3" w:rsidP="007010F9">
            <w:pPr>
              <w:jc w:val="center"/>
              <w:rPr>
                <w:rFonts w:asciiTheme="minorHAnsi" w:hAnsiTheme="minorHAnsi" w:cstheme="minorHAnsi"/>
                <w:b/>
                <w:bCs/>
                <w:color w:val="000000" w:themeColor="text1"/>
                <w:sz w:val="20"/>
                <w:szCs w:val="18"/>
                <w:lang w:val="en-US"/>
              </w:rPr>
            </w:pPr>
            <w:r w:rsidRPr="00C93EF0">
              <w:rPr>
                <w:rFonts w:asciiTheme="minorHAnsi" w:hAnsiTheme="minorHAnsi" w:cstheme="minorHAnsi"/>
                <w:b/>
                <w:bCs/>
                <w:color w:val="000000" w:themeColor="text1"/>
                <w:sz w:val="20"/>
                <w:szCs w:val="18"/>
                <w:lang w:val="en-US"/>
              </w:rPr>
              <w:t>Budget description</w:t>
            </w:r>
          </w:p>
        </w:tc>
        <w:tc>
          <w:tcPr>
            <w:tcW w:w="2302" w:type="dxa"/>
            <w:tcBorders>
              <w:top w:val="single" w:sz="8" w:space="0" w:color="auto"/>
              <w:left w:val="nil"/>
              <w:bottom w:val="single" w:sz="8" w:space="0" w:color="auto"/>
              <w:right w:val="single" w:sz="8" w:space="0" w:color="auto"/>
            </w:tcBorders>
            <w:shd w:val="clear" w:color="auto" w:fill="FBD4B4"/>
            <w:tcMar>
              <w:top w:w="0" w:type="dxa"/>
              <w:left w:w="108" w:type="dxa"/>
              <w:bottom w:w="0" w:type="dxa"/>
              <w:right w:w="108" w:type="dxa"/>
            </w:tcMar>
            <w:vAlign w:val="center"/>
            <w:hideMark/>
          </w:tcPr>
          <w:p w14:paraId="1C6FE2AF" w14:textId="77777777" w:rsidR="00C54AA3" w:rsidRPr="00C93EF0" w:rsidRDefault="00C54AA3" w:rsidP="007010F9">
            <w:pPr>
              <w:jc w:val="center"/>
              <w:rPr>
                <w:rFonts w:asciiTheme="minorHAnsi" w:hAnsiTheme="minorHAnsi" w:cstheme="minorHAnsi"/>
                <w:b/>
                <w:bCs/>
                <w:color w:val="000000" w:themeColor="text1"/>
                <w:sz w:val="20"/>
                <w:szCs w:val="18"/>
                <w:lang w:val="en-US"/>
              </w:rPr>
            </w:pPr>
            <w:r w:rsidRPr="00C93EF0">
              <w:rPr>
                <w:rFonts w:asciiTheme="minorHAnsi" w:hAnsiTheme="minorHAnsi" w:cstheme="minorHAnsi"/>
                <w:b/>
                <w:bCs/>
                <w:color w:val="000000" w:themeColor="text1"/>
                <w:sz w:val="20"/>
                <w:szCs w:val="18"/>
                <w:lang w:val="en-US"/>
              </w:rPr>
              <w:t>Implementing/Bilateral Agency</w:t>
            </w:r>
          </w:p>
        </w:tc>
        <w:tc>
          <w:tcPr>
            <w:tcW w:w="1486" w:type="dxa"/>
            <w:tcBorders>
              <w:top w:val="single" w:sz="8" w:space="0" w:color="auto"/>
              <w:left w:val="nil"/>
              <w:bottom w:val="single" w:sz="8" w:space="0" w:color="auto"/>
              <w:right w:val="single" w:sz="4" w:space="0" w:color="auto"/>
            </w:tcBorders>
            <w:shd w:val="clear" w:color="auto" w:fill="FBD4B4"/>
            <w:tcMar>
              <w:top w:w="0" w:type="dxa"/>
              <w:left w:w="108" w:type="dxa"/>
              <w:bottom w:w="0" w:type="dxa"/>
              <w:right w:w="108" w:type="dxa"/>
            </w:tcMar>
            <w:vAlign w:val="center"/>
            <w:hideMark/>
          </w:tcPr>
          <w:p w14:paraId="0B5817EA" w14:textId="77777777" w:rsidR="00C54AA3" w:rsidRPr="00C93EF0" w:rsidRDefault="00C54AA3" w:rsidP="007010F9">
            <w:pPr>
              <w:jc w:val="center"/>
              <w:rPr>
                <w:rFonts w:asciiTheme="minorHAnsi" w:hAnsiTheme="minorHAnsi" w:cstheme="minorHAnsi"/>
                <w:b/>
                <w:bCs/>
                <w:color w:val="000000" w:themeColor="text1"/>
                <w:sz w:val="20"/>
                <w:szCs w:val="18"/>
                <w:lang w:val="en-US"/>
              </w:rPr>
            </w:pPr>
            <w:r w:rsidRPr="00C93EF0">
              <w:rPr>
                <w:rFonts w:asciiTheme="minorHAnsi" w:hAnsiTheme="minorHAnsi" w:cstheme="minorHAnsi"/>
                <w:b/>
                <w:bCs/>
                <w:color w:val="000000" w:themeColor="text1"/>
                <w:sz w:val="20"/>
                <w:szCs w:val="18"/>
                <w:lang w:val="en-US"/>
              </w:rPr>
              <w:t xml:space="preserve">MLF </w:t>
            </w:r>
          </w:p>
          <w:p w14:paraId="4D9A124C" w14:textId="77777777" w:rsidR="00C54AA3" w:rsidRPr="00C93EF0" w:rsidRDefault="00C54AA3" w:rsidP="007010F9">
            <w:pPr>
              <w:jc w:val="center"/>
              <w:rPr>
                <w:rFonts w:asciiTheme="minorHAnsi" w:hAnsiTheme="minorHAnsi" w:cstheme="minorHAnsi"/>
                <w:b/>
                <w:bCs/>
                <w:color w:val="000000" w:themeColor="text1"/>
                <w:sz w:val="20"/>
                <w:szCs w:val="18"/>
                <w:lang w:val="en-US"/>
              </w:rPr>
            </w:pPr>
            <w:r w:rsidRPr="00C93EF0">
              <w:rPr>
                <w:rFonts w:asciiTheme="minorHAnsi" w:hAnsiTheme="minorHAnsi" w:cstheme="minorHAnsi"/>
                <w:b/>
                <w:bCs/>
                <w:color w:val="000000" w:themeColor="text1"/>
                <w:sz w:val="20"/>
                <w:szCs w:val="18"/>
                <w:lang w:val="en-US"/>
              </w:rPr>
              <w:t xml:space="preserve">Funding </w:t>
            </w:r>
          </w:p>
        </w:tc>
      </w:tr>
      <w:tr w:rsidR="00C93EF0" w:rsidRPr="00C93EF0" w14:paraId="069CC02D" w14:textId="77777777" w:rsidTr="007010F9">
        <w:trPr>
          <w:trHeight w:val="94"/>
          <w:jc w:val="center"/>
        </w:trPr>
        <w:tc>
          <w:tcPr>
            <w:tcW w:w="15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631047A" w14:textId="77777777" w:rsidR="00C54AA3" w:rsidRPr="00C93EF0" w:rsidRDefault="00C54AA3" w:rsidP="007010F9">
            <w:pPr>
              <w:rPr>
                <w:rFonts w:asciiTheme="minorHAnsi" w:hAnsiTheme="minorHAnsi" w:cstheme="minorHAnsi"/>
                <w:color w:val="000000" w:themeColor="text1"/>
                <w:sz w:val="20"/>
                <w:szCs w:val="18"/>
                <w:lang w:val="en-US"/>
              </w:rPr>
            </w:pPr>
            <w:r w:rsidRPr="00C93EF0">
              <w:rPr>
                <w:rFonts w:asciiTheme="minorHAnsi" w:hAnsiTheme="minorHAnsi" w:cstheme="minorHAnsi"/>
                <w:color w:val="000000" w:themeColor="text1"/>
                <w:sz w:val="20"/>
                <w:szCs w:val="18"/>
                <w:lang w:val="en-US"/>
              </w:rPr>
              <w:t>Component 1</w:t>
            </w:r>
          </w:p>
        </w:tc>
        <w:tc>
          <w:tcPr>
            <w:tcW w:w="36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859556" w14:textId="77777777" w:rsidR="00C54AA3" w:rsidRPr="00C93EF0" w:rsidRDefault="00C54AA3" w:rsidP="007010F9">
            <w:pPr>
              <w:jc w:val="left"/>
              <w:rPr>
                <w:rFonts w:asciiTheme="minorHAnsi" w:hAnsiTheme="minorHAnsi" w:cstheme="minorHAnsi"/>
                <w:color w:val="000000" w:themeColor="text1"/>
                <w:sz w:val="20"/>
                <w:szCs w:val="18"/>
                <w:lang w:val="en-US"/>
              </w:rPr>
            </w:pPr>
            <w:r w:rsidRPr="00C93EF0">
              <w:rPr>
                <w:rFonts w:asciiTheme="minorHAnsi" w:hAnsiTheme="minorHAnsi" w:cstheme="minorHAnsi"/>
                <w:color w:val="000000" w:themeColor="text1"/>
                <w:sz w:val="20"/>
                <w:szCs w:val="18"/>
                <w:lang w:val="en-US"/>
              </w:rPr>
              <w:t xml:space="preserve">Enable the Legal Framework </w:t>
            </w:r>
          </w:p>
        </w:tc>
        <w:tc>
          <w:tcPr>
            <w:tcW w:w="23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BED5FD" w14:textId="77777777" w:rsidR="00C54AA3" w:rsidRPr="00C93EF0" w:rsidRDefault="00C54AA3" w:rsidP="007010F9">
            <w:pPr>
              <w:jc w:val="center"/>
              <w:rPr>
                <w:rFonts w:asciiTheme="minorHAnsi" w:hAnsiTheme="minorHAnsi" w:cstheme="minorHAnsi"/>
                <w:color w:val="000000" w:themeColor="text1"/>
                <w:sz w:val="20"/>
                <w:szCs w:val="18"/>
                <w:lang w:val="en-US"/>
              </w:rPr>
            </w:pPr>
            <w:r w:rsidRPr="00C93EF0">
              <w:rPr>
                <w:rFonts w:asciiTheme="minorHAnsi" w:hAnsiTheme="minorHAnsi" w:cstheme="minorHAnsi"/>
                <w:color w:val="000000" w:themeColor="text1"/>
                <w:sz w:val="20"/>
                <w:szCs w:val="18"/>
                <w:lang w:val="en-US"/>
              </w:rPr>
              <w:t>UNDP</w:t>
            </w:r>
          </w:p>
        </w:tc>
        <w:tc>
          <w:tcPr>
            <w:tcW w:w="1486" w:type="dxa"/>
            <w:tcBorders>
              <w:top w:val="nil"/>
              <w:left w:val="nil"/>
              <w:bottom w:val="single" w:sz="8" w:space="0" w:color="auto"/>
              <w:right w:val="single" w:sz="4" w:space="0" w:color="auto"/>
            </w:tcBorders>
            <w:tcMar>
              <w:top w:w="0" w:type="dxa"/>
              <w:left w:w="108" w:type="dxa"/>
              <w:bottom w:w="0" w:type="dxa"/>
              <w:right w:w="108" w:type="dxa"/>
            </w:tcMar>
            <w:vAlign w:val="center"/>
            <w:hideMark/>
          </w:tcPr>
          <w:p w14:paraId="00242B46" w14:textId="77777777" w:rsidR="00C54AA3" w:rsidRPr="00C93EF0" w:rsidRDefault="00C54AA3" w:rsidP="007010F9">
            <w:pPr>
              <w:jc w:val="right"/>
              <w:rPr>
                <w:rFonts w:asciiTheme="minorHAnsi" w:hAnsiTheme="minorHAnsi" w:cstheme="minorHAnsi"/>
                <w:color w:val="000000" w:themeColor="text1"/>
                <w:sz w:val="20"/>
                <w:szCs w:val="18"/>
                <w:lang w:val="en-US"/>
              </w:rPr>
            </w:pPr>
            <w:r w:rsidRPr="00C93EF0">
              <w:rPr>
                <w:rFonts w:asciiTheme="minorHAnsi" w:hAnsiTheme="minorHAnsi" w:cstheme="minorHAnsi"/>
                <w:color w:val="000000" w:themeColor="text1"/>
                <w:sz w:val="20"/>
                <w:szCs w:val="18"/>
                <w:lang w:val="en-US"/>
              </w:rPr>
              <w:t>9,000</w:t>
            </w:r>
          </w:p>
        </w:tc>
      </w:tr>
      <w:tr w:rsidR="00C93EF0" w:rsidRPr="00C93EF0" w14:paraId="69E37286" w14:textId="77777777" w:rsidTr="007010F9">
        <w:trPr>
          <w:trHeight w:val="126"/>
          <w:jc w:val="center"/>
        </w:trPr>
        <w:tc>
          <w:tcPr>
            <w:tcW w:w="15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685241D" w14:textId="77777777" w:rsidR="00C54AA3" w:rsidRPr="00C93EF0" w:rsidRDefault="00C54AA3" w:rsidP="007010F9">
            <w:pPr>
              <w:rPr>
                <w:rFonts w:asciiTheme="minorHAnsi" w:hAnsiTheme="minorHAnsi" w:cstheme="minorHAnsi"/>
                <w:color w:val="000000" w:themeColor="text1"/>
                <w:sz w:val="20"/>
                <w:szCs w:val="18"/>
                <w:lang w:val="en-US"/>
              </w:rPr>
            </w:pPr>
            <w:r w:rsidRPr="00C93EF0">
              <w:rPr>
                <w:rFonts w:asciiTheme="minorHAnsi" w:hAnsiTheme="minorHAnsi" w:cstheme="minorHAnsi"/>
                <w:color w:val="000000" w:themeColor="text1"/>
                <w:sz w:val="20"/>
                <w:szCs w:val="18"/>
                <w:lang w:val="en-US"/>
              </w:rPr>
              <w:t>Component 2</w:t>
            </w:r>
          </w:p>
        </w:tc>
        <w:tc>
          <w:tcPr>
            <w:tcW w:w="36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C7435C" w14:textId="77777777" w:rsidR="00C54AA3" w:rsidRPr="00C93EF0" w:rsidRDefault="00C54AA3" w:rsidP="007010F9">
            <w:pPr>
              <w:jc w:val="left"/>
              <w:rPr>
                <w:rFonts w:asciiTheme="minorHAnsi" w:hAnsiTheme="minorHAnsi" w:cstheme="minorHAnsi"/>
                <w:color w:val="000000" w:themeColor="text1"/>
                <w:sz w:val="20"/>
                <w:szCs w:val="18"/>
                <w:lang w:val="en-US"/>
              </w:rPr>
            </w:pPr>
            <w:r w:rsidRPr="00C93EF0">
              <w:rPr>
                <w:rFonts w:asciiTheme="minorHAnsi" w:hAnsiTheme="minorHAnsi" w:cstheme="minorHAnsi"/>
                <w:color w:val="000000" w:themeColor="text1"/>
                <w:sz w:val="20"/>
                <w:szCs w:val="18"/>
                <w:lang w:val="en-US"/>
              </w:rPr>
              <w:t>Facilitating the coordination</w:t>
            </w:r>
          </w:p>
        </w:tc>
        <w:tc>
          <w:tcPr>
            <w:tcW w:w="23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701DC8" w14:textId="77777777" w:rsidR="00C54AA3" w:rsidRPr="00C93EF0" w:rsidRDefault="00C54AA3" w:rsidP="007010F9">
            <w:pPr>
              <w:jc w:val="center"/>
              <w:rPr>
                <w:rFonts w:asciiTheme="minorHAnsi" w:hAnsiTheme="minorHAnsi" w:cstheme="minorHAnsi"/>
                <w:color w:val="000000" w:themeColor="text1"/>
                <w:sz w:val="20"/>
                <w:szCs w:val="18"/>
                <w:lang w:val="en-US"/>
              </w:rPr>
            </w:pPr>
            <w:r w:rsidRPr="00C93EF0">
              <w:rPr>
                <w:rFonts w:asciiTheme="minorHAnsi" w:hAnsiTheme="minorHAnsi" w:cstheme="minorHAnsi"/>
                <w:color w:val="000000" w:themeColor="text1"/>
                <w:sz w:val="20"/>
                <w:szCs w:val="18"/>
                <w:lang w:val="en-US"/>
              </w:rPr>
              <w:t>UNDP</w:t>
            </w:r>
          </w:p>
        </w:tc>
        <w:tc>
          <w:tcPr>
            <w:tcW w:w="1486" w:type="dxa"/>
            <w:tcBorders>
              <w:top w:val="nil"/>
              <w:left w:val="nil"/>
              <w:bottom w:val="single" w:sz="8" w:space="0" w:color="auto"/>
              <w:right w:val="single" w:sz="4" w:space="0" w:color="auto"/>
            </w:tcBorders>
            <w:tcMar>
              <w:top w:w="0" w:type="dxa"/>
              <w:left w:w="108" w:type="dxa"/>
              <w:bottom w:w="0" w:type="dxa"/>
              <w:right w:w="108" w:type="dxa"/>
            </w:tcMar>
            <w:vAlign w:val="center"/>
            <w:hideMark/>
          </w:tcPr>
          <w:p w14:paraId="7F3330C8" w14:textId="77777777" w:rsidR="00C54AA3" w:rsidRPr="00C93EF0" w:rsidRDefault="00C54AA3" w:rsidP="007010F9">
            <w:pPr>
              <w:jc w:val="right"/>
              <w:rPr>
                <w:rFonts w:asciiTheme="minorHAnsi" w:hAnsiTheme="minorHAnsi" w:cstheme="minorHAnsi"/>
                <w:color w:val="000000" w:themeColor="text1"/>
                <w:sz w:val="20"/>
                <w:szCs w:val="18"/>
                <w:lang w:val="en-US"/>
              </w:rPr>
            </w:pPr>
            <w:r w:rsidRPr="00C93EF0">
              <w:rPr>
                <w:rFonts w:asciiTheme="minorHAnsi" w:hAnsiTheme="minorHAnsi" w:cstheme="minorHAnsi"/>
                <w:color w:val="000000" w:themeColor="text1"/>
                <w:sz w:val="20"/>
                <w:szCs w:val="18"/>
                <w:lang w:val="en-US"/>
              </w:rPr>
              <w:t>5,000</w:t>
            </w:r>
          </w:p>
        </w:tc>
      </w:tr>
      <w:tr w:rsidR="00C93EF0" w:rsidRPr="00C93EF0" w14:paraId="02F82F8F" w14:textId="77777777" w:rsidTr="007010F9">
        <w:trPr>
          <w:trHeight w:val="172"/>
          <w:jc w:val="center"/>
        </w:trPr>
        <w:tc>
          <w:tcPr>
            <w:tcW w:w="15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5AD60E9" w14:textId="77777777" w:rsidR="00C54AA3" w:rsidRPr="00C93EF0" w:rsidRDefault="00C54AA3" w:rsidP="007010F9">
            <w:pPr>
              <w:rPr>
                <w:rFonts w:asciiTheme="minorHAnsi" w:hAnsiTheme="minorHAnsi" w:cstheme="minorHAnsi"/>
                <w:color w:val="000000" w:themeColor="text1"/>
                <w:sz w:val="20"/>
                <w:szCs w:val="18"/>
                <w:lang w:val="en-US"/>
              </w:rPr>
            </w:pPr>
            <w:r w:rsidRPr="00C93EF0">
              <w:rPr>
                <w:rFonts w:asciiTheme="minorHAnsi" w:hAnsiTheme="minorHAnsi" w:cstheme="minorHAnsi"/>
                <w:color w:val="000000" w:themeColor="text1"/>
                <w:sz w:val="20"/>
                <w:szCs w:val="18"/>
                <w:lang w:val="en-US"/>
              </w:rPr>
              <w:t>Component 3</w:t>
            </w:r>
          </w:p>
        </w:tc>
        <w:tc>
          <w:tcPr>
            <w:tcW w:w="36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6BA980" w14:textId="77777777" w:rsidR="00C54AA3" w:rsidRPr="00C93EF0" w:rsidRDefault="00C54AA3" w:rsidP="007010F9">
            <w:pPr>
              <w:jc w:val="left"/>
              <w:rPr>
                <w:rFonts w:asciiTheme="minorHAnsi" w:hAnsiTheme="minorHAnsi" w:cstheme="minorHAnsi"/>
                <w:color w:val="000000" w:themeColor="text1"/>
                <w:sz w:val="20"/>
                <w:szCs w:val="18"/>
                <w:lang w:val="en-US"/>
              </w:rPr>
            </w:pPr>
            <w:r w:rsidRPr="00C93EF0">
              <w:rPr>
                <w:rFonts w:asciiTheme="minorHAnsi" w:hAnsiTheme="minorHAnsi" w:cstheme="minorHAnsi"/>
                <w:color w:val="000000" w:themeColor="text1"/>
                <w:sz w:val="20"/>
                <w:szCs w:val="18"/>
                <w:lang w:val="en-US"/>
              </w:rPr>
              <w:t>Establish the licensing systems</w:t>
            </w:r>
          </w:p>
        </w:tc>
        <w:tc>
          <w:tcPr>
            <w:tcW w:w="23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52920D" w14:textId="77777777" w:rsidR="00C54AA3" w:rsidRPr="00C93EF0" w:rsidRDefault="00C54AA3" w:rsidP="007010F9">
            <w:pPr>
              <w:jc w:val="center"/>
              <w:rPr>
                <w:rFonts w:asciiTheme="minorHAnsi" w:hAnsiTheme="minorHAnsi" w:cstheme="minorHAnsi"/>
                <w:color w:val="000000" w:themeColor="text1"/>
                <w:sz w:val="20"/>
                <w:szCs w:val="18"/>
                <w:lang w:val="en-US"/>
              </w:rPr>
            </w:pPr>
            <w:r w:rsidRPr="00C93EF0">
              <w:rPr>
                <w:rFonts w:asciiTheme="minorHAnsi" w:hAnsiTheme="minorHAnsi" w:cstheme="minorHAnsi"/>
                <w:color w:val="000000" w:themeColor="text1"/>
                <w:sz w:val="20"/>
                <w:szCs w:val="18"/>
                <w:lang w:val="en-US"/>
              </w:rPr>
              <w:t>UN Environment</w:t>
            </w:r>
          </w:p>
        </w:tc>
        <w:tc>
          <w:tcPr>
            <w:tcW w:w="1486" w:type="dxa"/>
            <w:tcBorders>
              <w:top w:val="nil"/>
              <w:left w:val="nil"/>
              <w:bottom w:val="single" w:sz="8" w:space="0" w:color="auto"/>
              <w:right w:val="single" w:sz="4" w:space="0" w:color="auto"/>
            </w:tcBorders>
            <w:tcMar>
              <w:top w:w="0" w:type="dxa"/>
              <w:left w:w="108" w:type="dxa"/>
              <w:bottom w:w="0" w:type="dxa"/>
              <w:right w:w="108" w:type="dxa"/>
            </w:tcMar>
            <w:vAlign w:val="center"/>
            <w:hideMark/>
          </w:tcPr>
          <w:p w14:paraId="12B9F4FC" w14:textId="77777777" w:rsidR="00C54AA3" w:rsidRPr="00C93EF0" w:rsidRDefault="00C54AA3" w:rsidP="007010F9">
            <w:pPr>
              <w:jc w:val="right"/>
              <w:rPr>
                <w:rFonts w:asciiTheme="minorHAnsi" w:hAnsiTheme="minorHAnsi" w:cstheme="minorHAnsi"/>
                <w:color w:val="000000" w:themeColor="text1"/>
                <w:sz w:val="20"/>
                <w:szCs w:val="18"/>
                <w:lang w:val="en-US"/>
              </w:rPr>
            </w:pPr>
            <w:r w:rsidRPr="00C93EF0">
              <w:rPr>
                <w:rFonts w:asciiTheme="minorHAnsi" w:hAnsiTheme="minorHAnsi" w:cstheme="minorHAnsi"/>
                <w:color w:val="000000" w:themeColor="text1"/>
                <w:sz w:val="20"/>
                <w:szCs w:val="18"/>
                <w:lang w:val="en-US"/>
              </w:rPr>
              <w:t>24,000</w:t>
            </w:r>
          </w:p>
        </w:tc>
      </w:tr>
      <w:tr w:rsidR="00C93EF0" w:rsidRPr="00C93EF0" w14:paraId="63158924" w14:textId="77777777" w:rsidTr="007010F9">
        <w:trPr>
          <w:trHeight w:val="76"/>
          <w:jc w:val="center"/>
        </w:trPr>
        <w:tc>
          <w:tcPr>
            <w:tcW w:w="15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645236C" w14:textId="77777777" w:rsidR="00C54AA3" w:rsidRPr="00C93EF0" w:rsidRDefault="00C54AA3" w:rsidP="007010F9">
            <w:pPr>
              <w:rPr>
                <w:rFonts w:asciiTheme="minorHAnsi" w:hAnsiTheme="minorHAnsi" w:cstheme="minorHAnsi"/>
                <w:color w:val="000000" w:themeColor="text1"/>
                <w:sz w:val="20"/>
                <w:szCs w:val="18"/>
                <w:lang w:val="en-US"/>
              </w:rPr>
            </w:pPr>
            <w:r w:rsidRPr="00C93EF0">
              <w:rPr>
                <w:rFonts w:asciiTheme="minorHAnsi" w:hAnsiTheme="minorHAnsi" w:cstheme="minorHAnsi"/>
                <w:color w:val="000000" w:themeColor="text1"/>
                <w:sz w:val="20"/>
                <w:szCs w:val="18"/>
                <w:lang w:val="en-US"/>
              </w:rPr>
              <w:t>Component 4</w:t>
            </w:r>
          </w:p>
        </w:tc>
        <w:tc>
          <w:tcPr>
            <w:tcW w:w="36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6C88A1" w14:textId="77777777" w:rsidR="00C54AA3" w:rsidRPr="00C93EF0" w:rsidRDefault="00C54AA3" w:rsidP="007010F9">
            <w:pPr>
              <w:jc w:val="left"/>
              <w:rPr>
                <w:rFonts w:asciiTheme="minorHAnsi" w:hAnsiTheme="minorHAnsi" w:cstheme="minorHAnsi"/>
                <w:color w:val="000000" w:themeColor="text1"/>
                <w:sz w:val="20"/>
                <w:szCs w:val="18"/>
                <w:lang w:val="en-US"/>
              </w:rPr>
            </w:pPr>
            <w:r w:rsidRPr="00C93EF0">
              <w:rPr>
                <w:rFonts w:asciiTheme="minorHAnsi" w:hAnsiTheme="minorHAnsi" w:cstheme="minorHAnsi"/>
                <w:color w:val="000000" w:themeColor="text1"/>
                <w:sz w:val="20"/>
                <w:szCs w:val="18"/>
                <w:lang w:val="en-US"/>
              </w:rPr>
              <w:t>National action plan for Kigali implementation</w:t>
            </w:r>
          </w:p>
        </w:tc>
        <w:tc>
          <w:tcPr>
            <w:tcW w:w="23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C26145" w14:textId="77777777" w:rsidR="00C54AA3" w:rsidRPr="00C93EF0" w:rsidRDefault="00C54AA3" w:rsidP="007010F9">
            <w:pPr>
              <w:jc w:val="center"/>
              <w:rPr>
                <w:rFonts w:asciiTheme="minorHAnsi" w:hAnsiTheme="minorHAnsi" w:cstheme="minorHAnsi"/>
                <w:color w:val="000000" w:themeColor="text1"/>
                <w:sz w:val="20"/>
                <w:szCs w:val="18"/>
                <w:lang w:val="en-US"/>
              </w:rPr>
            </w:pPr>
            <w:r w:rsidRPr="00C93EF0">
              <w:rPr>
                <w:rFonts w:asciiTheme="minorHAnsi" w:hAnsiTheme="minorHAnsi" w:cstheme="minorHAnsi"/>
                <w:color w:val="000000" w:themeColor="text1"/>
                <w:sz w:val="20"/>
                <w:szCs w:val="18"/>
                <w:lang w:val="en-US"/>
              </w:rPr>
              <w:t>Canada</w:t>
            </w:r>
          </w:p>
        </w:tc>
        <w:tc>
          <w:tcPr>
            <w:tcW w:w="1486" w:type="dxa"/>
            <w:tcBorders>
              <w:top w:val="nil"/>
              <w:left w:val="nil"/>
              <w:bottom w:val="single" w:sz="8" w:space="0" w:color="auto"/>
              <w:right w:val="single" w:sz="4" w:space="0" w:color="auto"/>
            </w:tcBorders>
            <w:tcMar>
              <w:top w:w="0" w:type="dxa"/>
              <w:left w:w="108" w:type="dxa"/>
              <w:bottom w:w="0" w:type="dxa"/>
              <w:right w:w="108" w:type="dxa"/>
            </w:tcMar>
            <w:vAlign w:val="center"/>
          </w:tcPr>
          <w:p w14:paraId="6F1A6805" w14:textId="77777777" w:rsidR="00C54AA3" w:rsidRPr="00C93EF0" w:rsidRDefault="00C54AA3" w:rsidP="007010F9">
            <w:pPr>
              <w:ind w:left="22"/>
              <w:jc w:val="right"/>
              <w:rPr>
                <w:rFonts w:asciiTheme="minorHAnsi" w:hAnsiTheme="minorHAnsi" w:cstheme="minorHAnsi"/>
                <w:color w:val="000000" w:themeColor="text1"/>
                <w:sz w:val="20"/>
                <w:szCs w:val="18"/>
                <w:lang w:val="en-US"/>
              </w:rPr>
            </w:pPr>
            <w:r w:rsidRPr="00C93EF0">
              <w:rPr>
                <w:rFonts w:asciiTheme="minorHAnsi" w:hAnsiTheme="minorHAnsi" w:cstheme="minorHAnsi"/>
                <w:color w:val="000000" w:themeColor="text1"/>
                <w:sz w:val="20"/>
                <w:szCs w:val="18"/>
                <w:lang w:val="en-US"/>
              </w:rPr>
              <w:t>75,000</w:t>
            </w:r>
          </w:p>
        </w:tc>
      </w:tr>
      <w:tr w:rsidR="00C93EF0" w:rsidRPr="00C93EF0" w14:paraId="6BD427F7" w14:textId="77777777" w:rsidTr="007010F9">
        <w:trPr>
          <w:trHeight w:val="168"/>
          <w:jc w:val="center"/>
        </w:trPr>
        <w:tc>
          <w:tcPr>
            <w:tcW w:w="15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C3B17B3" w14:textId="77777777" w:rsidR="00C54AA3" w:rsidRPr="00C93EF0" w:rsidRDefault="00C54AA3" w:rsidP="007010F9">
            <w:pPr>
              <w:rPr>
                <w:rFonts w:asciiTheme="minorHAnsi" w:hAnsiTheme="minorHAnsi" w:cstheme="minorHAnsi"/>
                <w:color w:val="000000" w:themeColor="text1"/>
                <w:sz w:val="20"/>
                <w:szCs w:val="18"/>
                <w:lang w:val="en-US"/>
              </w:rPr>
            </w:pPr>
            <w:r w:rsidRPr="00C93EF0">
              <w:rPr>
                <w:rFonts w:asciiTheme="minorHAnsi" w:hAnsiTheme="minorHAnsi" w:cstheme="minorHAnsi"/>
                <w:color w:val="000000" w:themeColor="text1"/>
                <w:sz w:val="20"/>
                <w:szCs w:val="18"/>
                <w:lang w:val="en-US"/>
              </w:rPr>
              <w:t>Component 5</w:t>
            </w:r>
          </w:p>
        </w:tc>
        <w:tc>
          <w:tcPr>
            <w:tcW w:w="36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08FDE7" w14:textId="77777777" w:rsidR="00C54AA3" w:rsidRPr="00C93EF0" w:rsidRDefault="00C54AA3" w:rsidP="007010F9">
            <w:pPr>
              <w:jc w:val="left"/>
              <w:rPr>
                <w:rFonts w:asciiTheme="minorHAnsi" w:hAnsiTheme="minorHAnsi" w:cstheme="minorHAnsi"/>
                <w:color w:val="000000" w:themeColor="text1"/>
                <w:sz w:val="20"/>
                <w:szCs w:val="18"/>
                <w:lang w:val="en-US"/>
              </w:rPr>
            </w:pPr>
            <w:r w:rsidRPr="00C93EF0">
              <w:rPr>
                <w:rFonts w:asciiTheme="minorHAnsi" w:hAnsiTheme="minorHAnsi" w:cstheme="minorHAnsi"/>
                <w:color w:val="000000" w:themeColor="text1"/>
                <w:sz w:val="20"/>
                <w:szCs w:val="18"/>
                <w:lang w:val="en-US"/>
              </w:rPr>
              <w:t>Awareness raising and training</w:t>
            </w:r>
          </w:p>
        </w:tc>
        <w:tc>
          <w:tcPr>
            <w:tcW w:w="23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015284" w14:textId="77777777" w:rsidR="00C54AA3" w:rsidRPr="00C93EF0" w:rsidRDefault="00C54AA3" w:rsidP="007010F9">
            <w:pPr>
              <w:jc w:val="center"/>
              <w:rPr>
                <w:rFonts w:asciiTheme="minorHAnsi" w:hAnsiTheme="minorHAnsi" w:cstheme="minorHAnsi"/>
                <w:color w:val="000000" w:themeColor="text1"/>
                <w:sz w:val="20"/>
                <w:szCs w:val="18"/>
                <w:lang w:val="en-US"/>
              </w:rPr>
            </w:pPr>
            <w:r w:rsidRPr="00C93EF0">
              <w:rPr>
                <w:rFonts w:asciiTheme="minorHAnsi" w:hAnsiTheme="minorHAnsi" w:cstheme="minorHAnsi"/>
                <w:color w:val="000000" w:themeColor="text1"/>
                <w:sz w:val="20"/>
                <w:szCs w:val="18"/>
                <w:lang w:val="en-US"/>
              </w:rPr>
              <w:t>UN Environment</w:t>
            </w:r>
          </w:p>
        </w:tc>
        <w:tc>
          <w:tcPr>
            <w:tcW w:w="1486" w:type="dxa"/>
            <w:tcBorders>
              <w:top w:val="nil"/>
              <w:left w:val="nil"/>
              <w:bottom w:val="single" w:sz="8" w:space="0" w:color="auto"/>
              <w:right w:val="single" w:sz="4" w:space="0" w:color="auto"/>
            </w:tcBorders>
            <w:tcMar>
              <w:top w:w="0" w:type="dxa"/>
              <w:left w:w="108" w:type="dxa"/>
              <w:bottom w:w="0" w:type="dxa"/>
              <w:right w:w="108" w:type="dxa"/>
            </w:tcMar>
            <w:vAlign w:val="center"/>
            <w:hideMark/>
          </w:tcPr>
          <w:p w14:paraId="13C79CB9" w14:textId="77777777" w:rsidR="00C54AA3" w:rsidRPr="00C93EF0" w:rsidRDefault="00C54AA3" w:rsidP="007010F9">
            <w:pPr>
              <w:jc w:val="right"/>
              <w:rPr>
                <w:rFonts w:asciiTheme="minorHAnsi" w:hAnsiTheme="minorHAnsi" w:cstheme="minorHAnsi"/>
                <w:color w:val="000000" w:themeColor="text1"/>
                <w:sz w:val="20"/>
                <w:szCs w:val="18"/>
                <w:lang w:val="en-US"/>
              </w:rPr>
            </w:pPr>
            <w:r w:rsidRPr="00C93EF0">
              <w:rPr>
                <w:rFonts w:asciiTheme="minorHAnsi" w:hAnsiTheme="minorHAnsi" w:cstheme="minorHAnsi"/>
                <w:color w:val="000000" w:themeColor="text1"/>
                <w:sz w:val="20"/>
                <w:szCs w:val="18"/>
                <w:lang w:val="en-US"/>
              </w:rPr>
              <w:t>37,000</w:t>
            </w:r>
          </w:p>
        </w:tc>
      </w:tr>
      <w:tr w:rsidR="00C93EF0" w:rsidRPr="00C93EF0" w14:paraId="7883519F" w14:textId="77777777" w:rsidTr="007010F9">
        <w:trPr>
          <w:trHeight w:val="104"/>
          <w:jc w:val="center"/>
        </w:trPr>
        <w:tc>
          <w:tcPr>
            <w:tcW w:w="5258" w:type="dxa"/>
            <w:gridSpan w:val="2"/>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450E28DD" w14:textId="77777777" w:rsidR="00C54AA3" w:rsidRPr="00C93EF0" w:rsidRDefault="00C54AA3" w:rsidP="007010F9">
            <w:pPr>
              <w:jc w:val="right"/>
              <w:rPr>
                <w:rFonts w:asciiTheme="minorHAnsi" w:hAnsiTheme="minorHAnsi" w:cstheme="minorHAnsi"/>
                <w:color w:val="000000" w:themeColor="text1"/>
                <w:sz w:val="20"/>
                <w:szCs w:val="18"/>
                <w:lang w:val="en-US"/>
              </w:rPr>
            </w:pPr>
            <w:r w:rsidRPr="00C93EF0">
              <w:rPr>
                <w:rFonts w:asciiTheme="minorHAnsi" w:hAnsiTheme="minorHAnsi" w:cstheme="minorHAnsi"/>
                <w:color w:val="000000" w:themeColor="text1"/>
                <w:sz w:val="20"/>
                <w:szCs w:val="18"/>
                <w:lang w:val="en-US"/>
              </w:rPr>
              <w:t>Subtotal</w:t>
            </w:r>
          </w:p>
        </w:tc>
        <w:tc>
          <w:tcPr>
            <w:tcW w:w="2302" w:type="dxa"/>
            <w:tcBorders>
              <w:top w:val="nil"/>
              <w:left w:val="nil"/>
              <w:bottom w:val="single" w:sz="4" w:space="0" w:color="auto"/>
              <w:right w:val="single" w:sz="8" w:space="0" w:color="auto"/>
            </w:tcBorders>
            <w:tcMar>
              <w:top w:w="0" w:type="dxa"/>
              <w:left w:w="108" w:type="dxa"/>
              <w:bottom w:w="0" w:type="dxa"/>
              <w:right w:w="108" w:type="dxa"/>
            </w:tcMar>
            <w:vAlign w:val="center"/>
            <w:hideMark/>
          </w:tcPr>
          <w:p w14:paraId="4B42831F" w14:textId="77777777" w:rsidR="00C54AA3" w:rsidRPr="00C93EF0" w:rsidRDefault="00C54AA3" w:rsidP="007010F9">
            <w:pPr>
              <w:jc w:val="center"/>
              <w:rPr>
                <w:rFonts w:asciiTheme="minorHAnsi" w:hAnsiTheme="minorHAnsi" w:cstheme="minorHAnsi"/>
                <w:color w:val="000000" w:themeColor="text1"/>
                <w:sz w:val="20"/>
                <w:szCs w:val="18"/>
                <w:lang w:val="en-US"/>
              </w:rPr>
            </w:pPr>
            <w:r w:rsidRPr="00C93EF0">
              <w:rPr>
                <w:rFonts w:asciiTheme="minorHAnsi" w:hAnsiTheme="minorHAnsi" w:cstheme="minorHAnsi"/>
                <w:color w:val="000000" w:themeColor="text1"/>
                <w:sz w:val="20"/>
                <w:szCs w:val="18"/>
                <w:lang w:val="en-US"/>
              </w:rPr>
              <w:t>UNDP</w:t>
            </w:r>
          </w:p>
        </w:tc>
        <w:tc>
          <w:tcPr>
            <w:tcW w:w="1486" w:type="dxa"/>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51AD1820" w14:textId="77777777" w:rsidR="00C54AA3" w:rsidRPr="00C93EF0" w:rsidRDefault="00C54AA3" w:rsidP="007010F9">
            <w:pPr>
              <w:jc w:val="right"/>
              <w:rPr>
                <w:rFonts w:asciiTheme="minorHAnsi" w:hAnsiTheme="minorHAnsi" w:cstheme="minorHAnsi"/>
                <w:b/>
                <w:color w:val="000000" w:themeColor="text1"/>
                <w:sz w:val="20"/>
                <w:szCs w:val="18"/>
                <w:lang w:val="en-US"/>
              </w:rPr>
            </w:pPr>
            <w:r w:rsidRPr="00C93EF0">
              <w:rPr>
                <w:rFonts w:asciiTheme="minorHAnsi" w:hAnsiTheme="minorHAnsi" w:cstheme="minorHAnsi"/>
                <w:b/>
                <w:color w:val="000000" w:themeColor="text1"/>
                <w:sz w:val="20"/>
                <w:szCs w:val="18"/>
                <w:lang w:val="en-US"/>
              </w:rPr>
              <w:t>14,000</w:t>
            </w:r>
          </w:p>
        </w:tc>
      </w:tr>
      <w:tr w:rsidR="00C93EF0" w:rsidRPr="00C93EF0" w14:paraId="594991B3" w14:textId="77777777" w:rsidTr="007010F9">
        <w:trPr>
          <w:trHeight w:val="70"/>
          <w:jc w:val="center"/>
        </w:trPr>
        <w:tc>
          <w:tcPr>
            <w:tcW w:w="525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DF4456" w14:textId="77777777" w:rsidR="00C54AA3" w:rsidRPr="00C93EF0" w:rsidRDefault="00C54AA3" w:rsidP="007010F9">
            <w:pPr>
              <w:jc w:val="right"/>
              <w:rPr>
                <w:rFonts w:asciiTheme="minorHAnsi" w:hAnsiTheme="minorHAnsi" w:cstheme="minorHAnsi"/>
                <w:color w:val="000000" w:themeColor="text1"/>
                <w:sz w:val="20"/>
                <w:szCs w:val="18"/>
                <w:lang w:val="en-US"/>
              </w:rPr>
            </w:pPr>
            <w:r w:rsidRPr="00C93EF0">
              <w:rPr>
                <w:rFonts w:asciiTheme="minorHAnsi" w:hAnsiTheme="minorHAnsi" w:cstheme="minorHAnsi"/>
                <w:color w:val="000000" w:themeColor="text1"/>
                <w:sz w:val="20"/>
                <w:szCs w:val="18"/>
                <w:lang w:val="en-US"/>
              </w:rPr>
              <w:t>Subtotal</w:t>
            </w:r>
          </w:p>
        </w:tc>
        <w:tc>
          <w:tcPr>
            <w:tcW w:w="23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4D6F94" w14:textId="77777777" w:rsidR="00C54AA3" w:rsidRPr="00C93EF0" w:rsidRDefault="00C54AA3" w:rsidP="007010F9">
            <w:pPr>
              <w:jc w:val="center"/>
              <w:rPr>
                <w:rFonts w:asciiTheme="minorHAnsi" w:hAnsiTheme="minorHAnsi" w:cstheme="minorHAnsi"/>
                <w:color w:val="000000" w:themeColor="text1"/>
                <w:sz w:val="20"/>
                <w:szCs w:val="18"/>
                <w:lang w:val="en-US"/>
              </w:rPr>
            </w:pPr>
            <w:r w:rsidRPr="00C93EF0">
              <w:rPr>
                <w:rFonts w:asciiTheme="minorHAnsi" w:hAnsiTheme="minorHAnsi" w:cstheme="minorHAnsi"/>
                <w:color w:val="000000" w:themeColor="text1"/>
                <w:sz w:val="20"/>
                <w:szCs w:val="18"/>
                <w:lang w:val="en-US"/>
              </w:rPr>
              <w:t>Canada</w:t>
            </w:r>
          </w:p>
        </w:tc>
        <w:tc>
          <w:tcPr>
            <w:tcW w:w="148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65BE86E3" w14:textId="77777777" w:rsidR="00C54AA3" w:rsidRPr="00C93EF0" w:rsidRDefault="00C54AA3" w:rsidP="007010F9">
            <w:pPr>
              <w:jc w:val="right"/>
              <w:rPr>
                <w:rFonts w:asciiTheme="minorHAnsi" w:hAnsiTheme="minorHAnsi" w:cstheme="minorHAnsi"/>
                <w:b/>
                <w:color w:val="000000" w:themeColor="text1"/>
                <w:sz w:val="20"/>
                <w:szCs w:val="18"/>
                <w:lang w:val="en-US"/>
              </w:rPr>
            </w:pPr>
            <w:r w:rsidRPr="00C93EF0">
              <w:rPr>
                <w:rFonts w:asciiTheme="minorHAnsi" w:hAnsiTheme="minorHAnsi" w:cstheme="minorHAnsi"/>
                <w:b/>
                <w:color w:val="000000" w:themeColor="text1"/>
                <w:sz w:val="20"/>
                <w:szCs w:val="18"/>
                <w:lang w:val="en-US"/>
              </w:rPr>
              <w:t>75,000</w:t>
            </w:r>
          </w:p>
        </w:tc>
      </w:tr>
      <w:tr w:rsidR="00C93EF0" w:rsidRPr="00C93EF0" w14:paraId="7AD2AEE3" w14:textId="77777777" w:rsidTr="007010F9">
        <w:trPr>
          <w:trHeight w:val="70"/>
          <w:jc w:val="center"/>
        </w:trPr>
        <w:tc>
          <w:tcPr>
            <w:tcW w:w="5258" w:type="dxa"/>
            <w:gridSpan w:val="2"/>
            <w:tcBorders>
              <w:top w:val="single" w:sz="4" w:space="0" w:color="auto"/>
              <w:left w:val="single" w:sz="8" w:space="0" w:color="auto"/>
              <w:bottom w:val="nil"/>
              <w:right w:val="single" w:sz="8" w:space="0" w:color="auto"/>
            </w:tcBorders>
            <w:tcMar>
              <w:top w:w="0" w:type="dxa"/>
              <w:left w:w="108" w:type="dxa"/>
              <w:bottom w:w="0" w:type="dxa"/>
              <w:right w:w="108" w:type="dxa"/>
            </w:tcMar>
            <w:vAlign w:val="center"/>
            <w:hideMark/>
          </w:tcPr>
          <w:p w14:paraId="766754B1" w14:textId="77777777" w:rsidR="00C54AA3" w:rsidRPr="00C93EF0" w:rsidRDefault="00C54AA3" w:rsidP="007010F9">
            <w:pPr>
              <w:jc w:val="right"/>
              <w:rPr>
                <w:rFonts w:asciiTheme="minorHAnsi" w:hAnsiTheme="minorHAnsi" w:cstheme="minorHAnsi"/>
                <w:color w:val="000000" w:themeColor="text1"/>
                <w:sz w:val="20"/>
                <w:szCs w:val="18"/>
                <w:lang w:val="en-US"/>
              </w:rPr>
            </w:pPr>
            <w:r w:rsidRPr="00C93EF0">
              <w:rPr>
                <w:rFonts w:asciiTheme="minorHAnsi" w:hAnsiTheme="minorHAnsi" w:cstheme="minorHAnsi"/>
                <w:color w:val="000000" w:themeColor="text1"/>
                <w:sz w:val="20"/>
                <w:szCs w:val="18"/>
                <w:lang w:val="en-US"/>
              </w:rPr>
              <w:t>Subtotal</w:t>
            </w:r>
          </w:p>
        </w:tc>
        <w:tc>
          <w:tcPr>
            <w:tcW w:w="2302" w:type="dxa"/>
            <w:tcBorders>
              <w:top w:val="single" w:sz="4" w:space="0" w:color="auto"/>
              <w:left w:val="nil"/>
              <w:bottom w:val="nil"/>
              <w:right w:val="single" w:sz="8" w:space="0" w:color="auto"/>
            </w:tcBorders>
            <w:tcMar>
              <w:top w:w="0" w:type="dxa"/>
              <w:left w:w="108" w:type="dxa"/>
              <w:bottom w:w="0" w:type="dxa"/>
              <w:right w:w="108" w:type="dxa"/>
            </w:tcMar>
            <w:vAlign w:val="center"/>
            <w:hideMark/>
          </w:tcPr>
          <w:p w14:paraId="7529143E" w14:textId="77777777" w:rsidR="00C54AA3" w:rsidRPr="00C93EF0" w:rsidRDefault="00C54AA3" w:rsidP="007010F9">
            <w:pPr>
              <w:jc w:val="center"/>
              <w:rPr>
                <w:rFonts w:asciiTheme="minorHAnsi" w:hAnsiTheme="minorHAnsi" w:cstheme="minorHAnsi"/>
                <w:color w:val="000000" w:themeColor="text1"/>
                <w:sz w:val="20"/>
                <w:szCs w:val="18"/>
                <w:lang w:val="en-US"/>
              </w:rPr>
            </w:pPr>
            <w:r w:rsidRPr="00C93EF0">
              <w:rPr>
                <w:rFonts w:asciiTheme="minorHAnsi" w:hAnsiTheme="minorHAnsi" w:cstheme="minorHAnsi"/>
                <w:color w:val="000000" w:themeColor="text1"/>
                <w:sz w:val="20"/>
                <w:szCs w:val="18"/>
                <w:lang w:val="en-US"/>
              </w:rPr>
              <w:t>UN Environment</w:t>
            </w:r>
          </w:p>
        </w:tc>
        <w:tc>
          <w:tcPr>
            <w:tcW w:w="1486" w:type="dxa"/>
            <w:tcBorders>
              <w:top w:val="single" w:sz="4" w:space="0" w:color="auto"/>
              <w:right w:val="single" w:sz="4" w:space="0" w:color="auto"/>
            </w:tcBorders>
            <w:noWrap/>
            <w:tcMar>
              <w:top w:w="0" w:type="dxa"/>
              <w:left w:w="108" w:type="dxa"/>
              <w:bottom w:w="0" w:type="dxa"/>
              <w:right w:w="108" w:type="dxa"/>
            </w:tcMar>
            <w:vAlign w:val="bottom"/>
            <w:hideMark/>
          </w:tcPr>
          <w:p w14:paraId="43FA77CC" w14:textId="77777777" w:rsidR="00C54AA3" w:rsidRPr="00C93EF0" w:rsidRDefault="00C54AA3" w:rsidP="007010F9">
            <w:pPr>
              <w:jc w:val="right"/>
              <w:rPr>
                <w:rFonts w:asciiTheme="minorHAnsi" w:hAnsiTheme="minorHAnsi" w:cstheme="minorHAnsi"/>
                <w:b/>
                <w:color w:val="000000" w:themeColor="text1"/>
                <w:sz w:val="20"/>
                <w:szCs w:val="18"/>
                <w:lang w:val="en-US"/>
              </w:rPr>
            </w:pPr>
            <w:r w:rsidRPr="00C93EF0">
              <w:rPr>
                <w:rFonts w:asciiTheme="minorHAnsi" w:hAnsiTheme="minorHAnsi" w:cstheme="minorHAnsi"/>
                <w:b/>
                <w:color w:val="000000" w:themeColor="text1"/>
                <w:sz w:val="20"/>
                <w:szCs w:val="18"/>
                <w:lang w:val="en-US"/>
              </w:rPr>
              <w:t>61,000</w:t>
            </w:r>
          </w:p>
        </w:tc>
      </w:tr>
      <w:tr w:rsidR="00C93EF0" w:rsidRPr="00C93EF0" w14:paraId="2A9A8BEB" w14:textId="77777777" w:rsidTr="007010F9">
        <w:trPr>
          <w:trHeight w:val="114"/>
          <w:jc w:val="center"/>
        </w:trPr>
        <w:tc>
          <w:tcPr>
            <w:tcW w:w="7560" w:type="dxa"/>
            <w:gridSpan w:val="3"/>
            <w:tcBorders>
              <w:top w:val="single" w:sz="8" w:space="0" w:color="auto"/>
              <w:left w:val="single" w:sz="8" w:space="0" w:color="auto"/>
              <w:bottom w:val="single" w:sz="8" w:space="0" w:color="auto"/>
              <w:right w:val="single" w:sz="8" w:space="0" w:color="auto"/>
            </w:tcBorders>
            <w:shd w:val="clear" w:color="auto" w:fill="DDD9C3"/>
            <w:tcMar>
              <w:top w:w="0" w:type="dxa"/>
              <w:left w:w="108" w:type="dxa"/>
              <w:bottom w:w="0" w:type="dxa"/>
              <w:right w:w="108" w:type="dxa"/>
            </w:tcMar>
            <w:vAlign w:val="center"/>
            <w:hideMark/>
          </w:tcPr>
          <w:p w14:paraId="7F8C3C3D" w14:textId="77777777" w:rsidR="00C54AA3" w:rsidRPr="00C93EF0" w:rsidRDefault="00C54AA3" w:rsidP="007010F9">
            <w:pPr>
              <w:jc w:val="right"/>
              <w:rPr>
                <w:rFonts w:asciiTheme="minorHAnsi" w:hAnsiTheme="minorHAnsi" w:cstheme="minorHAnsi"/>
                <w:b/>
                <w:color w:val="000000" w:themeColor="text1"/>
                <w:sz w:val="20"/>
                <w:szCs w:val="18"/>
                <w:lang w:val="en-US"/>
              </w:rPr>
            </w:pPr>
            <w:r w:rsidRPr="00C93EF0">
              <w:rPr>
                <w:rFonts w:asciiTheme="minorHAnsi" w:hAnsiTheme="minorHAnsi" w:cstheme="minorHAnsi"/>
                <w:b/>
                <w:color w:val="000000" w:themeColor="text1"/>
                <w:sz w:val="20"/>
                <w:szCs w:val="18"/>
                <w:lang w:val="en-US"/>
              </w:rPr>
              <w:t>Total project cost</w:t>
            </w:r>
          </w:p>
        </w:tc>
        <w:tc>
          <w:tcPr>
            <w:tcW w:w="1486" w:type="dxa"/>
            <w:tcBorders>
              <w:top w:val="single" w:sz="8" w:space="0" w:color="auto"/>
              <w:left w:val="nil"/>
              <w:bottom w:val="single" w:sz="8" w:space="0" w:color="auto"/>
              <w:right w:val="single" w:sz="4" w:space="0" w:color="auto"/>
            </w:tcBorders>
            <w:shd w:val="clear" w:color="auto" w:fill="DDD9C3"/>
            <w:tcMar>
              <w:top w:w="0" w:type="dxa"/>
              <w:left w:w="108" w:type="dxa"/>
              <w:bottom w:w="0" w:type="dxa"/>
              <w:right w:w="108" w:type="dxa"/>
            </w:tcMar>
            <w:vAlign w:val="center"/>
            <w:hideMark/>
          </w:tcPr>
          <w:p w14:paraId="41EFE114" w14:textId="77777777" w:rsidR="00C54AA3" w:rsidRPr="00C93EF0" w:rsidRDefault="00C54AA3" w:rsidP="007010F9">
            <w:pPr>
              <w:jc w:val="right"/>
              <w:rPr>
                <w:rFonts w:asciiTheme="minorHAnsi" w:hAnsiTheme="minorHAnsi" w:cstheme="minorHAnsi"/>
                <w:b/>
                <w:bCs/>
                <w:color w:val="000000" w:themeColor="text1"/>
                <w:sz w:val="20"/>
                <w:szCs w:val="18"/>
                <w:lang w:val="en-US"/>
              </w:rPr>
            </w:pPr>
            <w:r w:rsidRPr="00C93EF0">
              <w:rPr>
                <w:rFonts w:asciiTheme="minorHAnsi" w:hAnsiTheme="minorHAnsi" w:cstheme="minorHAnsi"/>
                <w:b/>
                <w:bCs/>
                <w:color w:val="000000" w:themeColor="text1"/>
                <w:sz w:val="20"/>
                <w:szCs w:val="18"/>
                <w:lang w:val="en-US"/>
              </w:rPr>
              <w:t xml:space="preserve">150,000 </w:t>
            </w:r>
          </w:p>
        </w:tc>
      </w:tr>
      <w:tr w:rsidR="00C93EF0" w:rsidRPr="00C93EF0" w14:paraId="6E5B4D8E" w14:textId="77777777" w:rsidTr="007010F9">
        <w:trPr>
          <w:trHeight w:val="60"/>
          <w:jc w:val="center"/>
        </w:trPr>
        <w:tc>
          <w:tcPr>
            <w:tcW w:w="5258" w:type="dxa"/>
            <w:gridSpan w:val="2"/>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05F66D13" w14:textId="77777777" w:rsidR="00C54AA3" w:rsidRPr="00C93EF0" w:rsidRDefault="00C54AA3" w:rsidP="007010F9">
            <w:pPr>
              <w:jc w:val="right"/>
              <w:rPr>
                <w:rFonts w:asciiTheme="minorHAnsi" w:hAnsiTheme="minorHAnsi" w:cstheme="minorHAnsi"/>
                <w:color w:val="000000" w:themeColor="text1"/>
                <w:sz w:val="20"/>
                <w:szCs w:val="18"/>
                <w:lang w:val="en-US"/>
              </w:rPr>
            </w:pPr>
            <w:r w:rsidRPr="00C93EF0">
              <w:rPr>
                <w:rFonts w:asciiTheme="minorHAnsi" w:hAnsiTheme="minorHAnsi" w:cstheme="minorHAnsi"/>
                <w:color w:val="000000" w:themeColor="text1"/>
                <w:sz w:val="20"/>
                <w:szCs w:val="18"/>
                <w:lang w:val="en-US"/>
              </w:rPr>
              <w:t>Support costs</w:t>
            </w:r>
          </w:p>
        </w:tc>
        <w:tc>
          <w:tcPr>
            <w:tcW w:w="2302" w:type="dxa"/>
            <w:tcBorders>
              <w:top w:val="nil"/>
              <w:left w:val="nil"/>
              <w:bottom w:val="single" w:sz="4" w:space="0" w:color="auto"/>
              <w:right w:val="single" w:sz="8" w:space="0" w:color="auto"/>
            </w:tcBorders>
            <w:tcMar>
              <w:top w:w="0" w:type="dxa"/>
              <w:left w:w="108" w:type="dxa"/>
              <w:bottom w:w="0" w:type="dxa"/>
              <w:right w:w="108" w:type="dxa"/>
            </w:tcMar>
            <w:vAlign w:val="center"/>
            <w:hideMark/>
          </w:tcPr>
          <w:p w14:paraId="59C315F1" w14:textId="77777777" w:rsidR="00C54AA3" w:rsidRPr="00C93EF0" w:rsidRDefault="00C54AA3" w:rsidP="007010F9">
            <w:pPr>
              <w:jc w:val="center"/>
              <w:rPr>
                <w:rFonts w:asciiTheme="minorHAnsi" w:hAnsiTheme="minorHAnsi" w:cstheme="minorHAnsi"/>
                <w:color w:val="000000" w:themeColor="text1"/>
                <w:sz w:val="20"/>
                <w:szCs w:val="18"/>
                <w:lang w:val="en-US"/>
              </w:rPr>
            </w:pPr>
            <w:r w:rsidRPr="00C93EF0">
              <w:rPr>
                <w:rFonts w:asciiTheme="minorHAnsi" w:hAnsiTheme="minorHAnsi" w:cstheme="minorHAnsi"/>
                <w:color w:val="000000" w:themeColor="text1"/>
                <w:sz w:val="20"/>
                <w:szCs w:val="18"/>
                <w:lang w:val="en-US"/>
              </w:rPr>
              <w:t>UNDP</w:t>
            </w:r>
          </w:p>
        </w:tc>
        <w:tc>
          <w:tcPr>
            <w:tcW w:w="1486" w:type="dxa"/>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2C2DA68E" w14:textId="77777777" w:rsidR="00C54AA3" w:rsidRPr="00C93EF0" w:rsidRDefault="00C54AA3" w:rsidP="007010F9">
            <w:pPr>
              <w:jc w:val="right"/>
              <w:rPr>
                <w:rFonts w:asciiTheme="minorHAnsi" w:hAnsiTheme="minorHAnsi" w:cstheme="minorHAnsi"/>
                <w:b/>
                <w:color w:val="000000" w:themeColor="text1"/>
                <w:sz w:val="20"/>
                <w:szCs w:val="18"/>
                <w:lang w:val="en-US"/>
              </w:rPr>
            </w:pPr>
            <w:r w:rsidRPr="00C93EF0">
              <w:rPr>
                <w:rFonts w:asciiTheme="minorHAnsi" w:hAnsiTheme="minorHAnsi" w:cstheme="minorHAnsi"/>
                <w:b/>
                <w:color w:val="000000" w:themeColor="text1"/>
                <w:sz w:val="20"/>
                <w:szCs w:val="18"/>
                <w:lang w:val="en-US"/>
              </w:rPr>
              <w:t xml:space="preserve">              980 </w:t>
            </w:r>
          </w:p>
        </w:tc>
      </w:tr>
      <w:tr w:rsidR="00C93EF0" w:rsidRPr="00C93EF0" w14:paraId="077FB2AF" w14:textId="77777777" w:rsidTr="007010F9">
        <w:trPr>
          <w:trHeight w:val="94"/>
          <w:jc w:val="center"/>
        </w:trPr>
        <w:tc>
          <w:tcPr>
            <w:tcW w:w="525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BB34BA" w14:textId="77777777" w:rsidR="00C54AA3" w:rsidRPr="00C93EF0" w:rsidRDefault="00C54AA3" w:rsidP="007010F9">
            <w:pPr>
              <w:jc w:val="right"/>
              <w:rPr>
                <w:rFonts w:asciiTheme="minorHAnsi" w:hAnsiTheme="minorHAnsi" w:cstheme="minorHAnsi"/>
                <w:color w:val="000000" w:themeColor="text1"/>
                <w:sz w:val="20"/>
                <w:szCs w:val="18"/>
                <w:lang w:val="en-US"/>
              </w:rPr>
            </w:pPr>
            <w:r w:rsidRPr="00C93EF0">
              <w:rPr>
                <w:rFonts w:asciiTheme="minorHAnsi" w:hAnsiTheme="minorHAnsi" w:cstheme="minorHAnsi"/>
                <w:color w:val="000000" w:themeColor="text1"/>
                <w:sz w:val="20"/>
                <w:szCs w:val="18"/>
                <w:lang w:val="en-US"/>
              </w:rPr>
              <w:t>Support costs</w:t>
            </w:r>
          </w:p>
        </w:tc>
        <w:tc>
          <w:tcPr>
            <w:tcW w:w="23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E28C08" w14:textId="77777777" w:rsidR="00C54AA3" w:rsidRPr="00C93EF0" w:rsidRDefault="00C54AA3" w:rsidP="007010F9">
            <w:pPr>
              <w:jc w:val="center"/>
              <w:rPr>
                <w:rFonts w:asciiTheme="minorHAnsi" w:hAnsiTheme="minorHAnsi" w:cstheme="minorHAnsi"/>
                <w:color w:val="000000" w:themeColor="text1"/>
                <w:sz w:val="20"/>
                <w:szCs w:val="18"/>
                <w:lang w:val="en-US"/>
              </w:rPr>
            </w:pPr>
            <w:r w:rsidRPr="00C93EF0">
              <w:rPr>
                <w:rFonts w:asciiTheme="minorHAnsi" w:hAnsiTheme="minorHAnsi" w:cstheme="minorHAnsi"/>
                <w:color w:val="000000" w:themeColor="text1"/>
                <w:sz w:val="20"/>
                <w:szCs w:val="18"/>
                <w:lang w:val="en-US"/>
              </w:rPr>
              <w:t>UN Environment</w:t>
            </w:r>
          </w:p>
        </w:tc>
        <w:tc>
          <w:tcPr>
            <w:tcW w:w="148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0D22B4D3" w14:textId="77777777" w:rsidR="00C54AA3" w:rsidRPr="00C93EF0" w:rsidRDefault="00C54AA3" w:rsidP="007010F9">
            <w:pPr>
              <w:jc w:val="right"/>
              <w:rPr>
                <w:rFonts w:asciiTheme="minorHAnsi" w:hAnsiTheme="minorHAnsi" w:cstheme="minorHAnsi"/>
                <w:b/>
                <w:color w:val="000000" w:themeColor="text1"/>
                <w:sz w:val="20"/>
                <w:szCs w:val="18"/>
                <w:lang w:val="en-US"/>
              </w:rPr>
            </w:pPr>
            <w:r w:rsidRPr="00C93EF0">
              <w:rPr>
                <w:rFonts w:asciiTheme="minorHAnsi" w:hAnsiTheme="minorHAnsi" w:cstheme="minorHAnsi"/>
                <w:b/>
                <w:color w:val="000000" w:themeColor="text1"/>
                <w:sz w:val="20"/>
                <w:szCs w:val="18"/>
                <w:lang w:val="en-US"/>
              </w:rPr>
              <w:t>              4,270</w:t>
            </w:r>
          </w:p>
        </w:tc>
      </w:tr>
      <w:tr w:rsidR="00C93EF0" w:rsidRPr="00C93EF0" w14:paraId="5D9893AA" w14:textId="77777777" w:rsidTr="007010F9">
        <w:trPr>
          <w:trHeight w:val="94"/>
          <w:jc w:val="center"/>
        </w:trPr>
        <w:tc>
          <w:tcPr>
            <w:tcW w:w="525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F6A79C" w14:textId="77777777" w:rsidR="00C54AA3" w:rsidRPr="00C93EF0" w:rsidRDefault="00C54AA3" w:rsidP="007010F9">
            <w:pPr>
              <w:jc w:val="right"/>
              <w:rPr>
                <w:rFonts w:asciiTheme="minorHAnsi" w:hAnsiTheme="minorHAnsi" w:cstheme="minorHAnsi"/>
                <w:color w:val="000000" w:themeColor="text1"/>
                <w:sz w:val="20"/>
                <w:szCs w:val="18"/>
                <w:lang w:val="en-US"/>
              </w:rPr>
            </w:pPr>
            <w:r w:rsidRPr="00C93EF0">
              <w:rPr>
                <w:rFonts w:asciiTheme="minorHAnsi" w:hAnsiTheme="minorHAnsi" w:cstheme="minorHAnsi"/>
                <w:color w:val="000000" w:themeColor="text1"/>
                <w:sz w:val="20"/>
                <w:szCs w:val="18"/>
                <w:lang w:val="en-US"/>
              </w:rPr>
              <w:t>Support costs</w:t>
            </w:r>
          </w:p>
        </w:tc>
        <w:tc>
          <w:tcPr>
            <w:tcW w:w="23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88E2D0" w14:textId="77777777" w:rsidR="00C54AA3" w:rsidRPr="00C93EF0" w:rsidRDefault="00C54AA3" w:rsidP="007010F9">
            <w:pPr>
              <w:jc w:val="center"/>
              <w:rPr>
                <w:rFonts w:asciiTheme="minorHAnsi" w:hAnsiTheme="minorHAnsi" w:cstheme="minorHAnsi"/>
                <w:color w:val="000000" w:themeColor="text1"/>
                <w:sz w:val="20"/>
                <w:szCs w:val="18"/>
                <w:lang w:val="en-US"/>
              </w:rPr>
            </w:pPr>
            <w:r w:rsidRPr="00C93EF0">
              <w:rPr>
                <w:rFonts w:asciiTheme="minorHAnsi" w:hAnsiTheme="minorHAnsi" w:cstheme="minorHAnsi"/>
                <w:color w:val="000000" w:themeColor="text1"/>
                <w:sz w:val="20"/>
                <w:szCs w:val="18"/>
                <w:lang w:val="en-US"/>
              </w:rPr>
              <w:t>Canada</w:t>
            </w:r>
          </w:p>
        </w:tc>
        <w:tc>
          <w:tcPr>
            <w:tcW w:w="148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537228EB" w14:textId="77777777" w:rsidR="00C54AA3" w:rsidRPr="00C93EF0" w:rsidRDefault="00C54AA3" w:rsidP="007010F9">
            <w:pPr>
              <w:jc w:val="right"/>
              <w:rPr>
                <w:rFonts w:asciiTheme="minorHAnsi" w:hAnsiTheme="minorHAnsi" w:cstheme="minorHAnsi"/>
                <w:b/>
                <w:color w:val="000000" w:themeColor="text1"/>
                <w:sz w:val="20"/>
                <w:szCs w:val="18"/>
                <w:lang w:val="en-US"/>
              </w:rPr>
            </w:pPr>
            <w:r w:rsidRPr="00C93EF0">
              <w:rPr>
                <w:rFonts w:asciiTheme="minorHAnsi" w:hAnsiTheme="minorHAnsi" w:cstheme="minorHAnsi"/>
                <w:b/>
                <w:color w:val="000000" w:themeColor="text1"/>
                <w:sz w:val="20"/>
                <w:szCs w:val="18"/>
                <w:lang w:val="en-US"/>
              </w:rPr>
              <w:t>5,250</w:t>
            </w:r>
          </w:p>
        </w:tc>
      </w:tr>
      <w:tr w:rsidR="00C93EF0" w:rsidRPr="00C93EF0" w14:paraId="3D4D3AA7" w14:textId="77777777" w:rsidTr="007010F9">
        <w:trPr>
          <w:trHeight w:val="330"/>
          <w:jc w:val="center"/>
        </w:trPr>
        <w:tc>
          <w:tcPr>
            <w:tcW w:w="7560" w:type="dxa"/>
            <w:gridSpan w:val="3"/>
            <w:tcBorders>
              <w:top w:val="single" w:sz="4" w:space="0" w:color="auto"/>
              <w:left w:val="single" w:sz="8" w:space="0" w:color="auto"/>
              <w:bottom w:val="single" w:sz="8" w:space="0" w:color="auto"/>
              <w:right w:val="single" w:sz="8" w:space="0" w:color="auto"/>
            </w:tcBorders>
            <w:shd w:val="clear" w:color="auto" w:fill="BFBFBF"/>
            <w:tcMar>
              <w:top w:w="0" w:type="dxa"/>
              <w:left w:w="108" w:type="dxa"/>
              <w:bottom w:w="0" w:type="dxa"/>
              <w:right w:w="108" w:type="dxa"/>
            </w:tcMar>
            <w:vAlign w:val="center"/>
          </w:tcPr>
          <w:p w14:paraId="4165C7DC" w14:textId="77777777" w:rsidR="00C54AA3" w:rsidRPr="00C93EF0" w:rsidRDefault="00C54AA3" w:rsidP="007010F9">
            <w:pPr>
              <w:jc w:val="right"/>
              <w:rPr>
                <w:rFonts w:asciiTheme="minorHAnsi" w:hAnsiTheme="minorHAnsi" w:cstheme="minorHAnsi"/>
                <w:b/>
                <w:bCs/>
                <w:color w:val="000000" w:themeColor="text1"/>
                <w:sz w:val="20"/>
                <w:szCs w:val="18"/>
                <w:lang w:val="en-US"/>
              </w:rPr>
            </w:pPr>
            <w:r w:rsidRPr="00C93EF0">
              <w:rPr>
                <w:rFonts w:asciiTheme="minorHAnsi" w:hAnsiTheme="minorHAnsi" w:cstheme="minorHAnsi"/>
                <w:b/>
                <w:bCs/>
                <w:color w:val="000000" w:themeColor="text1"/>
                <w:sz w:val="20"/>
                <w:szCs w:val="18"/>
                <w:lang w:val="en-US"/>
              </w:rPr>
              <w:t>Total support costs</w:t>
            </w:r>
          </w:p>
        </w:tc>
        <w:tc>
          <w:tcPr>
            <w:tcW w:w="1486" w:type="dxa"/>
            <w:tcBorders>
              <w:top w:val="single" w:sz="4" w:space="0" w:color="auto"/>
              <w:left w:val="nil"/>
              <w:bottom w:val="single" w:sz="8" w:space="0" w:color="auto"/>
              <w:right w:val="single" w:sz="4" w:space="0" w:color="auto"/>
            </w:tcBorders>
            <w:shd w:val="clear" w:color="auto" w:fill="BFBFBF"/>
            <w:noWrap/>
            <w:tcMar>
              <w:top w:w="0" w:type="dxa"/>
              <w:left w:w="108" w:type="dxa"/>
              <w:bottom w:w="0" w:type="dxa"/>
              <w:right w:w="108" w:type="dxa"/>
            </w:tcMar>
            <w:vAlign w:val="center"/>
          </w:tcPr>
          <w:p w14:paraId="78B11A5C" w14:textId="77777777" w:rsidR="00C54AA3" w:rsidRPr="00C93EF0" w:rsidRDefault="00C54AA3" w:rsidP="007010F9">
            <w:pPr>
              <w:jc w:val="right"/>
              <w:rPr>
                <w:rFonts w:asciiTheme="minorHAnsi" w:hAnsiTheme="minorHAnsi" w:cstheme="minorHAnsi"/>
                <w:b/>
                <w:bCs/>
                <w:color w:val="000000" w:themeColor="text1"/>
                <w:sz w:val="20"/>
                <w:szCs w:val="18"/>
                <w:lang w:val="en-US"/>
              </w:rPr>
            </w:pPr>
            <w:r w:rsidRPr="00C93EF0">
              <w:rPr>
                <w:rFonts w:asciiTheme="minorHAnsi" w:hAnsiTheme="minorHAnsi" w:cstheme="minorHAnsi"/>
                <w:b/>
                <w:bCs/>
                <w:color w:val="000000" w:themeColor="text1"/>
                <w:sz w:val="20"/>
                <w:szCs w:val="18"/>
                <w:lang w:val="en-US"/>
              </w:rPr>
              <w:t>10,500</w:t>
            </w:r>
          </w:p>
        </w:tc>
      </w:tr>
      <w:tr w:rsidR="00C93EF0" w:rsidRPr="00C93EF0" w14:paraId="35D126DF" w14:textId="77777777" w:rsidTr="007010F9">
        <w:trPr>
          <w:trHeight w:val="330"/>
          <w:jc w:val="center"/>
        </w:trPr>
        <w:tc>
          <w:tcPr>
            <w:tcW w:w="7560" w:type="dxa"/>
            <w:gridSpan w:val="3"/>
            <w:tcBorders>
              <w:top w:val="single" w:sz="8" w:space="0" w:color="auto"/>
              <w:left w:val="single" w:sz="8" w:space="0" w:color="auto"/>
              <w:bottom w:val="single" w:sz="8" w:space="0" w:color="auto"/>
              <w:right w:val="single" w:sz="8" w:space="0" w:color="auto"/>
            </w:tcBorders>
            <w:shd w:val="clear" w:color="auto" w:fill="BFBFBF"/>
            <w:tcMar>
              <w:top w:w="0" w:type="dxa"/>
              <w:left w:w="108" w:type="dxa"/>
              <w:bottom w:w="0" w:type="dxa"/>
              <w:right w:w="108" w:type="dxa"/>
            </w:tcMar>
            <w:vAlign w:val="center"/>
            <w:hideMark/>
          </w:tcPr>
          <w:p w14:paraId="56CFDCA0" w14:textId="77777777" w:rsidR="00C54AA3" w:rsidRPr="00C93EF0" w:rsidRDefault="00C54AA3" w:rsidP="007010F9">
            <w:pPr>
              <w:jc w:val="right"/>
              <w:rPr>
                <w:rFonts w:asciiTheme="minorHAnsi" w:hAnsiTheme="minorHAnsi" w:cstheme="minorHAnsi"/>
                <w:b/>
                <w:bCs/>
                <w:color w:val="000000" w:themeColor="text1"/>
                <w:sz w:val="20"/>
                <w:szCs w:val="18"/>
                <w:lang w:val="en-US"/>
              </w:rPr>
            </w:pPr>
            <w:r w:rsidRPr="00C93EF0">
              <w:rPr>
                <w:rFonts w:asciiTheme="minorHAnsi" w:hAnsiTheme="minorHAnsi" w:cstheme="minorHAnsi"/>
                <w:b/>
                <w:bCs/>
                <w:color w:val="000000" w:themeColor="text1"/>
                <w:sz w:val="20"/>
                <w:szCs w:val="18"/>
                <w:lang w:val="en-US"/>
              </w:rPr>
              <w:t>Total Cost</w:t>
            </w:r>
          </w:p>
        </w:tc>
        <w:tc>
          <w:tcPr>
            <w:tcW w:w="1486" w:type="dxa"/>
            <w:tcBorders>
              <w:top w:val="single" w:sz="8" w:space="0" w:color="auto"/>
              <w:left w:val="nil"/>
              <w:bottom w:val="single" w:sz="8" w:space="0" w:color="auto"/>
              <w:right w:val="single" w:sz="4" w:space="0" w:color="auto"/>
            </w:tcBorders>
            <w:shd w:val="clear" w:color="auto" w:fill="BFBFBF"/>
            <w:noWrap/>
            <w:tcMar>
              <w:top w:w="0" w:type="dxa"/>
              <w:left w:w="108" w:type="dxa"/>
              <w:bottom w:w="0" w:type="dxa"/>
              <w:right w:w="108" w:type="dxa"/>
            </w:tcMar>
            <w:vAlign w:val="center"/>
            <w:hideMark/>
          </w:tcPr>
          <w:p w14:paraId="7F4FDCA8" w14:textId="77777777" w:rsidR="00C54AA3" w:rsidRPr="00C93EF0" w:rsidRDefault="00C54AA3" w:rsidP="007010F9">
            <w:pPr>
              <w:jc w:val="right"/>
              <w:rPr>
                <w:rFonts w:asciiTheme="minorHAnsi" w:hAnsiTheme="minorHAnsi" w:cstheme="minorHAnsi"/>
                <w:b/>
                <w:bCs/>
                <w:color w:val="000000" w:themeColor="text1"/>
                <w:sz w:val="20"/>
                <w:szCs w:val="18"/>
                <w:lang w:val="en-US"/>
              </w:rPr>
            </w:pPr>
            <w:r w:rsidRPr="00C93EF0">
              <w:rPr>
                <w:rFonts w:asciiTheme="minorHAnsi" w:hAnsiTheme="minorHAnsi" w:cstheme="minorHAnsi"/>
                <w:b/>
                <w:bCs/>
                <w:color w:val="000000" w:themeColor="text1"/>
                <w:sz w:val="20"/>
                <w:szCs w:val="18"/>
                <w:lang w:val="en-US"/>
              </w:rPr>
              <w:t>160,500</w:t>
            </w:r>
          </w:p>
        </w:tc>
      </w:tr>
    </w:tbl>
    <w:p w14:paraId="33CD0D02" w14:textId="77777777" w:rsidR="00C54AA3" w:rsidRPr="00C93EF0" w:rsidRDefault="00C54AA3" w:rsidP="00C54AA3">
      <w:pPr>
        <w:jc w:val="left"/>
        <w:rPr>
          <w:rFonts w:asciiTheme="minorHAnsi" w:hAnsiTheme="minorHAnsi" w:cstheme="minorHAnsi"/>
          <w:b/>
          <w:color w:val="000000" w:themeColor="text1"/>
          <w:sz w:val="24"/>
          <w:szCs w:val="24"/>
          <w:lang w:val="en-US"/>
        </w:rPr>
      </w:pPr>
    </w:p>
    <w:p w14:paraId="5C78D0F4" w14:textId="77777777" w:rsidR="00C54AA3" w:rsidRPr="00C93EF0" w:rsidRDefault="00C54AA3" w:rsidP="00C54AA3">
      <w:pPr>
        <w:jc w:val="left"/>
        <w:rPr>
          <w:rFonts w:asciiTheme="minorHAnsi" w:hAnsiTheme="minorHAnsi" w:cstheme="minorHAnsi"/>
          <w:b/>
          <w:color w:val="000000" w:themeColor="text1"/>
          <w:sz w:val="24"/>
          <w:szCs w:val="24"/>
          <w:lang w:val="en-US"/>
        </w:rPr>
        <w:sectPr w:rsidR="00C54AA3" w:rsidRPr="00C93EF0" w:rsidSect="007010F9">
          <w:headerReference w:type="even" r:id="rId20"/>
          <w:headerReference w:type="default" r:id="rId21"/>
          <w:footerReference w:type="even" r:id="rId22"/>
          <w:footerReference w:type="default" r:id="rId23"/>
          <w:headerReference w:type="first" r:id="rId24"/>
          <w:footerReference w:type="first" r:id="rId25"/>
          <w:pgSz w:w="12240" w:h="15840" w:code="1"/>
          <w:pgMar w:top="1080" w:right="1080" w:bottom="1080" w:left="1080" w:header="720" w:footer="720" w:gutter="0"/>
          <w:pgNumType w:start="1"/>
          <w:cols w:space="720"/>
          <w:titlePg/>
          <w:docGrid w:linePitch="326"/>
        </w:sectPr>
      </w:pPr>
      <w:r w:rsidRPr="00C93EF0">
        <w:rPr>
          <w:rFonts w:asciiTheme="minorHAnsi" w:hAnsiTheme="minorHAnsi" w:cstheme="minorHAnsi"/>
          <w:b/>
          <w:color w:val="000000" w:themeColor="text1"/>
          <w:sz w:val="24"/>
          <w:szCs w:val="24"/>
          <w:lang w:val="en-US"/>
        </w:rPr>
        <w:br w:type="page"/>
      </w:r>
    </w:p>
    <w:p w14:paraId="21F50891" w14:textId="77777777" w:rsidR="00C54AA3" w:rsidRPr="00C93EF0" w:rsidRDefault="00C54AA3" w:rsidP="00C54AA3">
      <w:pPr>
        <w:numPr>
          <w:ilvl w:val="0"/>
          <w:numId w:val="26"/>
        </w:numPr>
        <w:contextualSpacing/>
        <w:jc w:val="left"/>
        <w:rPr>
          <w:rFonts w:asciiTheme="minorHAnsi" w:hAnsiTheme="minorHAnsi" w:cstheme="minorHAnsi"/>
          <w:b/>
          <w:color w:val="000000" w:themeColor="text1"/>
          <w:sz w:val="24"/>
          <w:szCs w:val="24"/>
          <w:lang w:val="en-US"/>
        </w:rPr>
      </w:pPr>
      <w:r w:rsidRPr="00C93EF0">
        <w:rPr>
          <w:rFonts w:asciiTheme="minorHAnsi" w:hAnsiTheme="minorHAnsi" w:cstheme="minorHAnsi"/>
          <w:b/>
          <w:color w:val="000000" w:themeColor="text1"/>
          <w:sz w:val="24"/>
          <w:szCs w:val="24"/>
          <w:lang w:val="en-US"/>
        </w:rPr>
        <w:t xml:space="preserve"> Implementation Plan</w:t>
      </w:r>
    </w:p>
    <w:p w14:paraId="50567A0B" w14:textId="77777777" w:rsidR="00C54AA3" w:rsidRPr="00C93EF0" w:rsidRDefault="00C54AA3" w:rsidP="00C54AA3">
      <w:pPr>
        <w:jc w:val="left"/>
        <w:rPr>
          <w:rFonts w:asciiTheme="minorHAnsi" w:hAnsiTheme="minorHAnsi" w:cstheme="minorHAnsi"/>
          <w:b/>
          <w:color w:val="000000" w:themeColor="text1"/>
          <w:sz w:val="24"/>
          <w:szCs w:val="24"/>
          <w:lang w:val="en-US"/>
        </w:rPr>
      </w:pPr>
    </w:p>
    <w:tbl>
      <w:tblPr>
        <w:tblStyle w:val="TableGrid30"/>
        <w:tblW w:w="0" w:type="auto"/>
        <w:tblLook w:val="04A0" w:firstRow="1" w:lastRow="0" w:firstColumn="1" w:lastColumn="0" w:noHBand="0" w:noVBand="1"/>
      </w:tblPr>
      <w:tblGrid>
        <w:gridCol w:w="2784"/>
        <w:gridCol w:w="1546"/>
        <w:gridCol w:w="1236"/>
        <w:gridCol w:w="1359"/>
        <w:gridCol w:w="1253"/>
        <w:gridCol w:w="824"/>
        <w:gridCol w:w="2157"/>
        <w:gridCol w:w="2495"/>
      </w:tblGrid>
      <w:tr w:rsidR="00C93EF0" w:rsidRPr="00C93EF0" w14:paraId="439E2571" w14:textId="77777777" w:rsidTr="007010F9">
        <w:tc>
          <w:tcPr>
            <w:tcW w:w="2784" w:type="dxa"/>
            <w:shd w:val="clear" w:color="auto" w:fill="BFBFBF" w:themeFill="background1" w:themeFillShade="BF"/>
            <w:vAlign w:val="center"/>
          </w:tcPr>
          <w:p w14:paraId="2094C9E5" w14:textId="77777777" w:rsidR="00C54AA3" w:rsidRPr="00C93EF0" w:rsidRDefault="00C54AA3" w:rsidP="007010F9">
            <w:pPr>
              <w:keepNext/>
              <w:jc w:val="center"/>
              <w:rPr>
                <w:rFonts w:asciiTheme="minorHAnsi" w:hAnsiTheme="minorHAnsi" w:cstheme="minorHAnsi"/>
                <w:b/>
                <w:color w:val="000000" w:themeColor="text1"/>
                <w:sz w:val="18"/>
                <w:szCs w:val="18"/>
                <w:lang w:val="en-US"/>
              </w:rPr>
            </w:pPr>
            <w:r w:rsidRPr="00C93EF0">
              <w:rPr>
                <w:rFonts w:asciiTheme="minorHAnsi" w:hAnsiTheme="minorHAnsi" w:cstheme="minorHAnsi"/>
                <w:b/>
                <w:color w:val="000000" w:themeColor="text1"/>
                <w:sz w:val="18"/>
                <w:szCs w:val="18"/>
                <w:lang w:val="en-US"/>
              </w:rPr>
              <w:t>Activities</w:t>
            </w:r>
          </w:p>
        </w:tc>
        <w:tc>
          <w:tcPr>
            <w:tcW w:w="1546" w:type="dxa"/>
            <w:shd w:val="clear" w:color="auto" w:fill="BFBFBF" w:themeFill="background1" w:themeFillShade="BF"/>
            <w:vAlign w:val="center"/>
          </w:tcPr>
          <w:p w14:paraId="07121E20" w14:textId="77777777" w:rsidR="00C54AA3" w:rsidRPr="00C93EF0" w:rsidRDefault="00C54AA3" w:rsidP="007010F9">
            <w:pPr>
              <w:keepNext/>
              <w:jc w:val="center"/>
              <w:rPr>
                <w:rFonts w:asciiTheme="minorHAnsi" w:hAnsiTheme="minorHAnsi" w:cstheme="minorHAnsi"/>
                <w:b/>
                <w:color w:val="000000" w:themeColor="text1"/>
                <w:sz w:val="18"/>
                <w:szCs w:val="18"/>
                <w:lang w:val="en-US"/>
              </w:rPr>
            </w:pPr>
            <w:r w:rsidRPr="00C93EF0">
              <w:rPr>
                <w:rFonts w:asciiTheme="minorHAnsi" w:hAnsiTheme="minorHAnsi" w:cstheme="minorHAnsi"/>
                <w:b/>
                <w:color w:val="000000" w:themeColor="text1"/>
                <w:sz w:val="18"/>
                <w:szCs w:val="18"/>
                <w:lang w:val="en-US"/>
              </w:rPr>
              <w:t>Responsible entity</w:t>
            </w:r>
          </w:p>
        </w:tc>
        <w:tc>
          <w:tcPr>
            <w:tcW w:w="1236" w:type="dxa"/>
            <w:shd w:val="clear" w:color="auto" w:fill="BFBFBF" w:themeFill="background1" w:themeFillShade="BF"/>
            <w:vAlign w:val="center"/>
          </w:tcPr>
          <w:p w14:paraId="5D1A737C" w14:textId="77777777" w:rsidR="00C54AA3" w:rsidRPr="00C93EF0" w:rsidRDefault="00C54AA3" w:rsidP="007010F9">
            <w:pPr>
              <w:keepNext/>
              <w:jc w:val="center"/>
              <w:rPr>
                <w:rFonts w:asciiTheme="minorHAnsi" w:hAnsiTheme="minorHAnsi" w:cstheme="minorHAnsi"/>
                <w:b/>
                <w:color w:val="000000" w:themeColor="text1"/>
                <w:sz w:val="18"/>
                <w:szCs w:val="18"/>
                <w:lang w:val="en-US"/>
              </w:rPr>
            </w:pPr>
            <w:r w:rsidRPr="00C93EF0">
              <w:rPr>
                <w:rFonts w:asciiTheme="minorHAnsi" w:hAnsiTheme="minorHAnsi" w:cstheme="minorHAnsi"/>
                <w:b/>
                <w:color w:val="000000" w:themeColor="text1"/>
                <w:sz w:val="18"/>
                <w:szCs w:val="18"/>
                <w:lang w:val="en-US"/>
              </w:rPr>
              <w:t>Target group</w:t>
            </w:r>
          </w:p>
        </w:tc>
        <w:tc>
          <w:tcPr>
            <w:tcW w:w="1359" w:type="dxa"/>
            <w:shd w:val="clear" w:color="auto" w:fill="BFBFBF" w:themeFill="background1" w:themeFillShade="BF"/>
            <w:vAlign w:val="center"/>
          </w:tcPr>
          <w:p w14:paraId="5ACD4F49" w14:textId="77777777" w:rsidR="00C54AA3" w:rsidRPr="00C93EF0" w:rsidRDefault="00C54AA3" w:rsidP="007010F9">
            <w:pPr>
              <w:keepNext/>
              <w:jc w:val="center"/>
              <w:rPr>
                <w:rFonts w:asciiTheme="minorHAnsi" w:hAnsiTheme="minorHAnsi" w:cstheme="minorHAnsi"/>
                <w:b/>
                <w:color w:val="000000" w:themeColor="text1"/>
                <w:sz w:val="18"/>
                <w:szCs w:val="18"/>
                <w:lang w:val="en-US"/>
              </w:rPr>
            </w:pPr>
            <w:r w:rsidRPr="00C93EF0">
              <w:rPr>
                <w:rFonts w:asciiTheme="minorHAnsi" w:hAnsiTheme="minorHAnsi" w:cstheme="minorHAnsi"/>
                <w:b/>
                <w:color w:val="000000" w:themeColor="text1"/>
                <w:sz w:val="18"/>
                <w:szCs w:val="18"/>
                <w:lang w:val="en-US"/>
              </w:rPr>
              <w:t>Start date (Month/Year)</w:t>
            </w:r>
          </w:p>
        </w:tc>
        <w:tc>
          <w:tcPr>
            <w:tcW w:w="1253" w:type="dxa"/>
            <w:shd w:val="clear" w:color="auto" w:fill="BFBFBF" w:themeFill="background1" w:themeFillShade="BF"/>
            <w:vAlign w:val="center"/>
          </w:tcPr>
          <w:p w14:paraId="11678B4C" w14:textId="77777777" w:rsidR="00C54AA3" w:rsidRPr="00C93EF0" w:rsidRDefault="00C54AA3" w:rsidP="007010F9">
            <w:pPr>
              <w:keepNext/>
              <w:jc w:val="center"/>
              <w:rPr>
                <w:rFonts w:asciiTheme="minorHAnsi" w:hAnsiTheme="minorHAnsi" w:cstheme="minorHAnsi"/>
                <w:b/>
                <w:color w:val="000000" w:themeColor="text1"/>
                <w:sz w:val="18"/>
                <w:szCs w:val="18"/>
                <w:lang w:val="en-US"/>
              </w:rPr>
            </w:pPr>
            <w:r w:rsidRPr="00C93EF0">
              <w:rPr>
                <w:rFonts w:asciiTheme="minorHAnsi" w:hAnsiTheme="minorHAnsi" w:cstheme="minorHAnsi"/>
                <w:b/>
                <w:color w:val="000000" w:themeColor="text1"/>
                <w:sz w:val="18"/>
                <w:szCs w:val="18"/>
                <w:lang w:val="en-US"/>
              </w:rPr>
              <w:t>Date of completion (Month/Year)</w:t>
            </w:r>
          </w:p>
        </w:tc>
        <w:tc>
          <w:tcPr>
            <w:tcW w:w="824" w:type="dxa"/>
            <w:shd w:val="clear" w:color="auto" w:fill="BFBFBF" w:themeFill="background1" w:themeFillShade="BF"/>
            <w:vAlign w:val="center"/>
          </w:tcPr>
          <w:p w14:paraId="4C57AC0A" w14:textId="77777777" w:rsidR="00C54AA3" w:rsidRPr="00C93EF0" w:rsidRDefault="00C54AA3" w:rsidP="007010F9">
            <w:pPr>
              <w:keepNext/>
              <w:jc w:val="center"/>
              <w:rPr>
                <w:rFonts w:asciiTheme="minorHAnsi" w:hAnsiTheme="minorHAnsi" w:cstheme="minorHAnsi"/>
                <w:b/>
                <w:color w:val="000000" w:themeColor="text1"/>
                <w:sz w:val="18"/>
                <w:szCs w:val="18"/>
                <w:lang w:val="en-US"/>
              </w:rPr>
            </w:pPr>
            <w:r w:rsidRPr="00C93EF0">
              <w:rPr>
                <w:rFonts w:asciiTheme="minorHAnsi" w:hAnsiTheme="minorHAnsi" w:cstheme="minorHAnsi"/>
                <w:b/>
                <w:color w:val="000000" w:themeColor="text1"/>
                <w:sz w:val="18"/>
                <w:szCs w:val="18"/>
                <w:lang w:val="en-US"/>
              </w:rPr>
              <w:t>Budget (US $)</w:t>
            </w:r>
          </w:p>
        </w:tc>
        <w:tc>
          <w:tcPr>
            <w:tcW w:w="2157" w:type="dxa"/>
            <w:shd w:val="clear" w:color="auto" w:fill="BFBFBF" w:themeFill="background1" w:themeFillShade="BF"/>
            <w:vAlign w:val="center"/>
          </w:tcPr>
          <w:p w14:paraId="5A6FD5C5" w14:textId="77777777" w:rsidR="00C54AA3" w:rsidRPr="00C93EF0" w:rsidRDefault="00C54AA3" w:rsidP="007010F9">
            <w:pPr>
              <w:keepNext/>
              <w:jc w:val="center"/>
              <w:rPr>
                <w:rFonts w:asciiTheme="minorHAnsi" w:hAnsiTheme="minorHAnsi" w:cstheme="minorHAnsi"/>
                <w:b/>
                <w:color w:val="000000" w:themeColor="text1"/>
                <w:sz w:val="18"/>
                <w:szCs w:val="18"/>
                <w:lang w:val="en-US"/>
              </w:rPr>
            </w:pPr>
            <w:r w:rsidRPr="00C93EF0">
              <w:rPr>
                <w:rFonts w:asciiTheme="minorHAnsi" w:hAnsiTheme="minorHAnsi" w:cstheme="minorHAnsi"/>
                <w:b/>
                <w:color w:val="000000" w:themeColor="text1"/>
                <w:sz w:val="18"/>
                <w:szCs w:val="18"/>
                <w:lang w:val="en-US"/>
              </w:rPr>
              <w:t>Milestones</w:t>
            </w:r>
          </w:p>
        </w:tc>
        <w:tc>
          <w:tcPr>
            <w:tcW w:w="2495" w:type="dxa"/>
            <w:shd w:val="clear" w:color="auto" w:fill="BFBFBF" w:themeFill="background1" w:themeFillShade="BF"/>
            <w:vAlign w:val="center"/>
          </w:tcPr>
          <w:p w14:paraId="0F68D41D" w14:textId="77777777" w:rsidR="00C54AA3" w:rsidRPr="00C93EF0" w:rsidRDefault="00C54AA3" w:rsidP="007010F9">
            <w:pPr>
              <w:keepNext/>
              <w:jc w:val="center"/>
              <w:rPr>
                <w:rFonts w:asciiTheme="minorHAnsi" w:hAnsiTheme="minorHAnsi" w:cstheme="minorHAnsi"/>
                <w:b/>
                <w:color w:val="000000" w:themeColor="text1"/>
                <w:sz w:val="18"/>
                <w:szCs w:val="18"/>
                <w:lang w:val="en-US"/>
              </w:rPr>
            </w:pPr>
            <w:r w:rsidRPr="00C93EF0">
              <w:rPr>
                <w:rFonts w:asciiTheme="minorHAnsi" w:hAnsiTheme="minorHAnsi" w:cstheme="minorHAnsi"/>
                <w:b/>
                <w:color w:val="000000" w:themeColor="text1"/>
                <w:sz w:val="18"/>
                <w:szCs w:val="18"/>
                <w:lang w:val="en-US"/>
              </w:rPr>
              <w:t>Expected outputs</w:t>
            </w:r>
          </w:p>
        </w:tc>
      </w:tr>
      <w:tr w:rsidR="00C93EF0" w:rsidRPr="00C93EF0" w14:paraId="78BD5E1B" w14:textId="77777777" w:rsidTr="007010F9">
        <w:tc>
          <w:tcPr>
            <w:tcW w:w="2784" w:type="dxa"/>
            <w:vAlign w:val="center"/>
          </w:tcPr>
          <w:p w14:paraId="250F2FC7" w14:textId="77777777" w:rsidR="00C54AA3" w:rsidRPr="00C93EF0" w:rsidRDefault="00C54AA3" w:rsidP="007010F9">
            <w:pPr>
              <w:keepNext/>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Project Document Signed</w:t>
            </w:r>
          </w:p>
        </w:tc>
        <w:tc>
          <w:tcPr>
            <w:tcW w:w="1546" w:type="dxa"/>
            <w:vAlign w:val="center"/>
          </w:tcPr>
          <w:p w14:paraId="52A8A2F5" w14:textId="77777777" w:rsidR="00C54AA3" w:rsidRPr="00C93EF0" w:rsidRDefault="00C54AA3" w:rsidP="007010F9">
            <w:pPr>
              <w:keepNext/>
              <w:jc w:val="center"/>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UNDP/NOU</w:t>
            </w:r>
          </w:p>
        </w:tc>
        <w:tc>
          <w:tcPr>
            <w:tcW w:w="1236" w:type="dxa"/>
            <w:vAlign w:val="center"/>
          </w:tcPr>
          <w:p w14:paraId="2A807DA7" w14:textId="77777777" w:rsidR="00C54AA3" w:rsidRPr="00C93EF0" w:rsidRDefault="00C54AA3" w:rsidP="007010F9">
            <w:pPr>
              <w:keepNext/>
              <w:jc w:val="center"/>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NOU</w:t>
            </w:r>
          </w:p>
        </w:tc>
        <w:tc>
          <w:tcPr>
            <w:tcW w:w="1359" w:type="dxa"/>
            <w:vAlign w:val="center"/>
          </w:tcPr>
          <w:p w14:paraId="1E6131AF" w14:textId="77777777" w:rsidR="00C54AA3" w:rsidRPr="00C93EF0" w:rsidRDefault="00C54AA3" w:rsidP="007010F9">
            <w:pPr>
              <w:keepNext/>
              <w:jc w:val="center"/>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Aug/18</w:t>
            </w:r>
          </w:p>
        </w:tc>
        <w:tc>
          <w:tcPr>
            <w:tcW w:w="1253" w:type="dxa"/>
            <w:vAlign w:val="center"/>
          </w:tcPr>
          <w:p w14:paraId="11BBBB07" w14:textId="77777777" w:rsidR="00C54AA3" w:rsidRPr="00C93EF0" w:rsidRDefault="00C54AA3" w:rsidP="007010F9">
            <w:pPr>
              <w:keepNext/>
              <w:jc w:val="center"/>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Sep/18</w:t>
            </w:r>
          </w:p>
        </w:tc>
        <w:tc>
          <w:tcPr>
            <w:tcW w:w="824" w:type="dxa"/>
            <w:vAlign w:val="center"/>
          </w:tcPr>
          <w:p w14:paraId="6A02B4B6" w14:textId="77777777" w:rsidR="00C54AA3" w:rsidRPr="00C93EF0" w:rsidRDefault="00C54AA3" w:rsidP="007010F9">
            <w:pPr>
              <w:keepNext/>
              <w:jc w:val="righ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0</w:t>
            </w:r>
          </w:p>
        </w:tc>
        <w:tc>
          <w:tcPr>
            <w:tcW w:w="2157" w:type="dxa"/>
            <w:vAlign w:val="center"/>
          </w:tcPr>
          <w:p w14:paraId="04DB9AAA" w14:textId="77777777" w:rsidR="00C54AA3" w:rsidRPr="00C93EF0" w:rsidRDefault="00C54AA3" w:rsidP="007010F9">
            <w:pPr>
              <w:keepNext/>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Document Signed</w:t>
            </w:r>
          </w:p>
        </w:tc>
        <w:tc>
          <w:tcPr>
            <w:tcW w:w="2495" w:type="dxa"/>
            <w:vAlign w:val="center"/>
          </w:tcPr>
          <w:p w14:paraId="77C9187D" w14:textId="77777777" w:rsidR="00C54AA3" w:rsidRPr="00C93EF0" w:rsidRDefault="00C54AA3" w:rsidP="007010F9">
            <w:pPr>
              <w:keepNext/>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Implementation Started</w:t>
            </w:r>
          </w:p>
        </w:tc>
      </w:tr>
      <w:tr w:rsidR="00C93EF0" w:rsidRPr="00C93EF0" w14:paraId="596970D1" w14:textId="77777777" w:rsidTr="007010F9">
        <w:tc>
          <w:tcPr>
            <w:tcW w:w="2784" w:type="dxa"/>
            <w:tcBorders>
              <w:bottom w:val="single" w:sz="4" w:space="0" w:color="auto"/>
            </w:tcBorders>
            <w:vAlign w:val="center"/>
          </w:tcPr>
          <w:p w14:paraId="13D024D4" w14:textId="77777777" w:rsidR="00C54AA3" w:rsidRPr="00C93EF0" w:rsidRDefault="00C54AA3" w:rsidP="007010F9">
            <w:pPr>
              <w:keepNext/>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SSFA/Funding Agreement Signed</w:t>
            </w:r>
          </w:p>
        </w:tc>
        <w:tc>
          <w:tcPr>
            <w:tcW w:w="1546" w:type="dxa"/>
            <w:tcBorders>
              <w:bottom w:val="single" w:sz="4" w:space="0" w:color="auto"/>
            </w:tcBorders>
            <w:vAlign w:val="center"/>
          </w:tcPr>
          <w:p w14:paraId="33218599" w14:textId="77777777" w:rsidR="00C54AA3" w:rsidRPr="00C93EF0" w:rsidRDefault="00C54AA3" w:rsidP="007010F9">
            <w:pPr>
              <w:keepNext/>
              <w:jc w:val="center"/>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UN Environment / NOU</w:t>
            </w:r>
          </w:p>
        </w:tc>
        <w:tc>
          <w:tcPr>
            <w:tcW w:w="1236" w:type="dxa"/>
            <w:tcBorders>
              <w:bottom w:val="single" w:sz="4" w:space="0" w:color="auto"/>
            </w:tcBorders>
            <w:vAlign w:val="center"/>
          </w:tcPr>
          <w:p w14:paraId="280F1B58" w14:textId="77777777" w:rsidR="00C54AA3" w:rsidRPr="00C93EF0" w:rsidRDefault="00C54AA3" w:rsidP="007010F9">
            <w:pPr>
              <w:keepNext/>
              <w:jc w:val="center"/>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NOU</w:t>
            </w:r>
          </w:p>
        </w:tc>
        <w:tc>
          <w:tcPr>
            <w:tcW w:w="1359" w:type="dxa"/>
            <w:tcBorders>
              <w:bottom w:val="single" w:sz="4" w:space="0" w:color="auto"/>
            </w:tcBorders>
            <w:vAlign w:val="center"/>
          </w:tcPr>
          <w:p w14:paraId="6698D3DC" w14:textId="77777777" w:rsidR="00C54AA3" w:rsidRPr="00C93EF0" w:rsidRDefault="00C54AA3" w:rsidP="007010F9">
            <w:pPr>
              <w:keepNext/>
              <w:jc w:val="center"/>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Aug/18</w:t>
            </w:r>
          </w:p>
        </w:tc>
        <w:tc>
          <w:tcPr>
            <w:tcW w:w="1253" w:type="dxa"/>
            <w:tcBorders>
              <w:bottom w:val="single" w:sz="4" w:space="0" w:color="auto"/>
            </w:tcBorders>
            <w:vAlign w:val="center"/>
          </w:tcPr>
          <w:p w14:paraId="10049769" w14:textId="77777777" w:rsidR="00C54AA3" w:rsidRPr="00C93EF0" w:rsidRDefault="00C54AA3" w:rsidP="007010F9">
            <w:pPr>
              <w:keepNext/>
              <w:jc w:val="center"/>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Sep/18</w:t>
            </w:r>
          </w:p>
        </w:tc>
        <w:tc>
          <w:tcPr>
            <w:tcW w:w="824" w:type="dxa"/>
            <w:tcBorders>
              <w:bottom w:val="single" w:sz="4" w:space="0" w:color="auto"/>
            </w:tcBorders>
            <w:vAlign w:val="center"/>
          </w:tcPr>
          <w:p w14:paraId="1B314D9F" w14:textId="77777777" w:rsidR="00C54AA3" w:rsidRPr="00C93EF0" w:rsidRDefault="00C54AA3" w:rsidP="007010F9">
            <w:pPr>
              <w:keepNext/>
              <w:jc w:val="righ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0</w:t>
            </w:r>
          </w:p>
        </w:tc>
        <w:tc>
          <w:tcPr>
            <w:tcW w:w="2157" w:type="dxa"/>
            <w:tcBorders>
              <w:bottom w:val="single" w:sz="4" w:space="0" w:color="auto"/>
            </w:tcBorders>
            <w:vAlign w:val="center"/>
          </w:tcPr>
          <w:p w14:paraId="4D7B8243" w14:textId="77777777" w:rsidR="00C54AA3" w:rsidRPr="00C93EF0" w:rsidRDefault="00C54AA3" w:rsidP="007010F9">
            <w:pPr>
              <w:keepNext/>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Document Signed</w:t>
            </w:r>
          </w:p>
        </w:tc>
        <w:tc>
          <w:tcPr>
            <w:tcW w:w="2495" w:type="dxa"/>
            <w:tcBorders>
              <w:bottom w:val="single" w:sz="4" w:space="0" w:color="auto"/>
            </w:tcBorders>
            <w:vAlign w:val="center"/>
          </w:tcPr>
          <w:p w14:paraId="16411258" w14:textId="77777777" w:rsidR="00C54AA3" w:rsidRPr="00C93EF0" w:rsidRDefault="00C54AA3" w:rsidP="007010F9">
            <w:pPr>
              <w:keepNext/>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Implementation Started</w:t>
            </w:r>
          </w:p>
        </w:tc>
      </w:tr>
      <w:tr w:rsidR="00C93EF0" w:rsidRPr="00C93EF0" w14:paraId="23D74277" w14:textId="77777777" w:rsidTr="007010F9">
        <w:trPr>
          <w:trHeight w:val="305"/>
        </w:trPr>
        <w:tc>
          <w:tcPr>
            <w:tcW w:w="13654" w:type="dxa"/>
            <w:gridSpan w:val="8"/>
            <w:shd w:val="clear" w:color="auto" w:fill="BFBFBF" w:themeFill="background1" w:themeFillShade="BF"/>
            <w:vAlign w:val="center"/>
          </w:tcPr>
          <w:p w14:paraId="3D19DA44" w14:textId="77777777" w:rsidR="00C54AA3" w:rsidRPr="00C93EF0" w:rsidRDefault="00C54AA3" w:rsidP="007010F9">
            <w:pPr>
              <w:jc w:val="left"/>
              <w:rPr>
                <w:rFonts w:asciiTheme="minorHAnsi" w:hAnsiTheme="minorHAnsi" w:cstheme="minorHAnsi"/>
                <w:b/>
                <w:color w:val="000000" w:themeColor="text1"/>
                <w:sz w:val="18"/>
                <w:szCs w:val="18"/>
                <w:lang w:val="en-US"/>
              </w:rPr>
            </w:pPr>
            <w:r w:rsidRPr="00C93EF0">
              <w:rPr>
                <w:rFonts w:asciiTheme="minorHAnsi" w:hAnsiTheme="minorHAnsi" w:cstheme="minorHAnsi"/>
                <w:b/>
                <w:color w:val="000000" w:themeColor="text1"/>
                <w:sz w:val="18"/>
                <w:szCs w:val="18"/>
                <w:lang w:val="en-US"/>
              </w:rPr>
              <w:t>Component 1: Enable the Legal Framework for the ratification and implementation</w:t>
            </w:r>
          </w:p>
        </w:tc>
      </w:tr>
      <w:tr w:rsidR="00C93EF0" w:rsidRPr="00C93EF0" w14:paraId="46C38869" w14:textId="77777777" w:rsidTr="007010F9">
        <w:tc>
          <w:tcPr>
            <w:tcW w:w="2784" w:type="dxa"/>
            <w:tcBorders>
              <w:bottom w:val="single" w:sz="4" w:space="0" w:color="auto"/>
            </w:tcBorders>
            <w:vAlign w:val="center"/>
          </w:tcPr>
          <w:p w14:paraId="141D87F4" w14:textId="77777777" w:rsidR="00C54AA3" w:rsidRPr="00C93EF0" w:rsidRDefault="00C54AA3" w:rsidP="007010F9">
            <w:pPr>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Recruitment of Consultant, identify the legislation and policies required to fulfil the Kigali Amendment (KA)</w:t>
            </w:r>
          </w:p>
        </w:tc>
        <w:tc>
          <w:tcPr>
            <w:tcW w:w="1546" w:type="dxa"/>
            <w:tcBorders>
              <w:bottom w:val="single" w:sz="4" w:space="0" w:color="auto"/>
            </w:tcBorders>
            <w:vAlign w:val="center"/>
          </w:tcPr>
          <w:p w14:paraId="4BF5625F" w14:textId="77777777" w:rsidR="00C54AA3" w:rsidRPr="00C93EF0" w:rsidRDefault="00C54AA3" w:rsidP="007010F9">
            <w:pPr>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NOU/UNDP</w:t>
            </w:r>
          </w:p>
        </w:tc>
        <w:tc>
          <w:tcPr>
            <w:tcW w:w="1236" w:type="dxa"/>
            <w:tcBorders>
              <w:bottom w:val="single" w:sz="4" w:space="0" w:color="auto"/>
            </w:tcBorders>
            <w:vAlign w:val="center"/>
          </w:tcPr>
          <w:p w14:paraId="1FCBC256" w14:textId="77777777" w:rsidR="00C54AA3" w:rsidRPr="00C93EF0" w:rsidRDefault="00C54AA3" w:rsidP="007010F9">
            <w:pPr>
              <w:jc w:val="center"/>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NOU</w:t>
            </w:r>
          </w:p>
        </w:tc>
        <w:tc>
          <w:tcPr>
            <w:tcW w:w="1359" w:type="dxa"/>
            <w:tcBorders>
              <w:bottom w:val="single" w:sz="4" w:space="0" w:color="auto"/>
            </w:tcBorders>
            <w:vAlign w:val="center"/>
          </w:tcPr>
          <w:p w14:paraId="66EB1F54" w14:textId="77777777" w:rsidR="00C54AA3" w:rsidRPr="00C93EF0" w:rsidRDefault="00C54AA3" w:rsidP="007010F9">
            <w:pPr>
              <w:jc w:val="center"/>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Oct 2018</w:t>
            </w:r>
          </w:p>
        </w:tc>
        <w:tc>
          <w:tcPr>
            <w:tcW w:w="1253" w:type="dxa"/>
            <w:tcBorders>
              <w:bottom w:val="single" w:sz="4" w:space="0" w:color="auto"/>
            </w:tcBorders>
            <w:vAlign w:val="center"/>
          </w:tcPr>
          <w:p w14:paraId="651DBB4C" w14:textId="77777777" w:rsidR="00C54AA3" w:rsidRPr="00C93EF0" w:rsidRDefault="00C54AA3" w:rsidP="007010F9">
            <w:pPr>
              <w:jc w:val="center"/>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Dec 2019</w:t>
            </w:r>
          </w:p>
        </w:tc>
        <w:tc>
          <w:tcPr>
            <w:tcW w:w="824" w:type="dxa"/>
            <w:tcBorders>
              <w:bottom w:val="single" w:sz="4" w:space="0" w:color="auto"/>
            </w:tcBorders>
            <w:vAlign w:val="center"/>
          </w:tcPr>
          <w:p w14:paraId="40A72E06" w14:textId="77777777" w:rsidR="00C54AA3" w:rsidRPr="00C93EF0" w:rsidRDefault="00C54AA3" w:rsidP="007010F9">
            <w:pPr>
              <w:jc w:val="righ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9,000</w:t>
            </w:r>
          </w:p>
        </w:tc>
        <w:tc>
          <w:tcPr>
            <w:tcW w:w="2157" w:type="dxa"/>
            <w:tcBorders>
              <w:bottom w:val="single" w:sz="4" w:space="0" w:color="auto"/>
            </w:tcBorders>
            <w:vAlign w:val="center"/>
          </w:tcPr>
          <w:p w14:paraId="689D66BB" w14:textId="77777777" w:rsidR="00C54AA3" w:rsidRPr="00C93EF0" w:rsidRDefault="00C54AA3" w:rsidP="007010F9">
            <w:pPr>
              <w:spacing w:after="60"/>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Consultant recruited and contract issued.</w:t>
            </w:r>
          </w:p>
          <w:p w14:paraId="797B09DE" w14:textId="77777777" w:rsidR="00C54AA3" w:rsidRPr="00C93EF0" w:rsidRDefault="00C54AA3" w:rsidP="007010F9">
            <w:pPr>
              <w:spacing w:after="60"/>
              <w:jc w:val="left"/>
              <w:rPr>
                <w:rFonts w:asciiTheme="minorHAnsi" w:hAnsiTheme="minorHAnsi" w:cstheme="minorHAnsi"/>
                <w:color w:val="000000" w:themeColor="text1"/>
                <w:sz w:val="18"/>
                <w:szCs w:val="18"/>
                <w:lang w:val="en-US"/>
              </w:rPr>
            </w:pPr>
            <w:r w:rsidRPr="00C93EF0">
              <w:rPr>
                <w:rFonts w:asciiTheme="minorHAnsi" w:hAnsiTheme="minorHAnsi" w:cstheme="minorHAnsi"/>
                <w:iCs/>
                <w:color w:val="000000" w:themeColor="text1"/>
                <w:sz w:val="18"/>
                <w:szCs w:val="18"/>
                <w:shd w:val="clear" w:color="auto" w:fill="FFFFFF"/>
                <w:lang w:val="en-US"/>
              </w:rPr>
              <w:t>Report submitted to establish the legislation and policy framework for HFC management</w:t>
            </w:r>
          </w:p>
        </w:tc>
        <w:tc>
          <w:tcPr>
            <w:tcW w:w="2495" w:type="dxa"/>
            <w:tcBorders>
              <w:bottom w:val="single" w:sz="4" w:space="0" w:color="auto"/>
            </w:tcBorders>
            <w:vAlign w:val="center"/>
          </w:tcPr>
          <w:p w14:paraId="0036861C" w14:textId="77777777" w:rsidR="00C54AA3" w:rsidRPr="00C93EF0" w:rsidRDefault="00C54AA3" w:rsidP="007010F9">
            <w:pPr>
              <w:keepNext/>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Roadmap prepared on the Legal and Policy framework that contains the needs and actions required to allow the proper ratification and/or implementation of the Kigali Amendment;</w:t>
            </w:r>
          </w:p>
        </w:tc>
      </w:tr>
      <w:tr w:rsidR="00C93EF0" w:rsidRPr="00C93EF0" w14:paraId="12FD0B00" w14:textId="77777777" w:rsidTr="007010F9">
        <w:trPr>
          <w:trHeight w:val="287"/>
        </w:trPr>
        <w:tc>
          <w:tcPr>
            <w:tcW w:w="13654" w:type="dxa"/>
            <w:gridSpan w:val="8"/>
            <w:shd w:val="clear" w:color="auto" w:fill="BFBFBF" w:themeFill="background1" w:themeFillShade="BF"/>
            <w:vAlign w:val="center"/>
          </w:tcPr>
          <w:p w14:paraId="5654EC60" w14:textId="77777777" w:rsidR="00C54AA3" w:rsidRPr="00C93EF0" w:rsidRDefault="00C54AA3" w:rsidP="007010F9">
            <w:pPr>
              <w:jc w:val="left"/>
              <w:rPr>
                <w:rFonts w:asciiTheme="minorHAnsi" w:hAnsiTheme="minorHAnsi" w:cstheme="minorHAnsi"/>
                <w:b/>
                <w:color w:val="000000" w:themeColor="text1"/>
                <w:sz w:val="18"/>
                <w:szCs w:val="18"/>
                <w:lang w:val="en-US"/>
              </w:rPr>
            </w:pPr>
            <w:r w:rsidRPr="00C93EF0">
              <w:rPr>
                <w:rFonts w:asciiTheme="minorHAnsi" w:hAnsiTheme="minorHAnsi" w:cstheme="minorHAnsi"/>
                <w:b/>
                <w:color w:val="000000" w:themeColor="text1"/>
                <w:sz w:val="18"/>
                <w:szCs w:val="18"/>
                <w:lang w:val="en-US"/>
              </w:rPr>
              <w:t>Component 2: Facilitate the coordination mechanisms</w:t>
            </w:r>
          </w:p>
        </w:tc>
      </w:tr>
      <w:tr w:rsidR="00C93EF0" w:rsidRPr="00C93EF0" w14:paraId="4CEC5208" w14:textId="77777777" w:rsidTr="007010F9">
        <w:trPr>
          <w:trHeight w:val="878"/>
        </w:trPr>
        <w:tc>
          <w:tcPr>
            <w:tcW w:w="2784" w:type="dxa"/>
            <w:vAlign w:val="center"/>
          </w:tcPr>
          <w:p w14:paraId="109BB69A" w14:textId="77777777" w:rsidR="00C54AA3" w:rsidRPr="00C93EF0" w:rsidRDefault="00C54AA3" w:rsidP="007010F9">
            <w:pPr>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Identification of new partners</w:t>
            </w:r>
          </w:p>
        </w:tc>
        <w:tc>
          <w:tcPr>
            <w:tcW w:w="1546" w:type="dxa"/>
            <w:vMerge w:val="restart"/>
            <w:vAlign w:val="center"/>
          </w:tcPr>
          <w:p w14:paraId="40B8DCE1" w14:textId="77777777" w:rsidR="00C54AA3" w:rsidRPr="00C93EF0" w:rsidRDefault="00C54AA3" w:rsidP="007010F9">
            <w:pPr>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NOU/UNDP</w:t>
            </w:r>
          </w:p>
        </w:tc>
        <w:tc>
          <w:tcPr>
            <w:tcW w:w="1236" w:type="dxa"/>
            <w:vMerge w:val="restart"/>
            <w:vAlign w:val="center"/>
          </w:tcPr>
          <w:p w14:paraId="0EFE80A7" w14:textId="77777777" w:rsidR="00C54AA3" w:rsidRPr="00C93EF0" w:rsidRDefault="00C54AA3" w:rsidP="007010F9">
            <w:pPr>
              <w:jc w:val="center"/>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NOU</w:t>
            </w:r>
          </w:p>
        </w:tc>
        <w:tc>
          <w:tcPr>
            <w:tcW w:w="1359" w:type="dxa"/>
            <w:vMerge w:val="restart"/>
            <w:vAlign w:val="center"/>
          </w:tcPr>
          <w:p w14:paraId="549A4322" w14:textId="77777777" w:rsidR="00C54AA3" w:rsidRPr="00C93EF0" w:rsidRDefault="00C54AA3" w:rsidP="007010F9">
            <w:pPr>
              <w:jc w:val="center"/>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Oct 2018</w:t>
            </w:r>
          </w:p>
        </w:tc>
        <w:tc>
          <w:tcPr>
            <w:tcW w:w="1253" w:type="dxa"/>
            <w:vMerge w:val="restart"/>
            <w:vAlign w:val="center"/>
          </w:tcPr>
          <w:p w14:paraId="3D0E5F98" w14:textId="77777777" w:rsidR="00C54AA3" w:rsidRPr="00C93EF0" w:rsidRDefault="00C54AA3" w:rsidP="007010F9">
            <w:pPr>
              <w:jc w:val="center"/>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Dec 2019</w:t>
            </w:r>
          </w:p>
        </w:tc>
        <w:tc>
          <w:tcPr>
            <w:tcW w:w="824" w:type="dxa"/>
            <w:vMerge w:val="restart"/>
            <w:vAlign w:val="center"/>
          </w:tcPr>
          <w:p w14:paraId="6B7627CD" w14:textId="77777777" w:rsidR="00C54AA3" w:rsidRPr="00C93EF0" w:rsidRDefault="00C54AA3" w:rsidP="007010F9">
            <w:pPr>
              <w:jc w:val="righ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5,000</w:t>
            </w:r>
          </w:p>
        </w:tc>
        <w:tc>
          <w:tcPr>
            <w:tcW w:w="2157" w:type="dxa"/>
            <w:vAlign w:val="center"/>
          </w:tcPr>
          <w:p w14:paraId="2EE1DEA8" w14:textId="77777777" w:rsidR="00C54AA3" w:rsidRPr="00C93EF0" w:rsidRDefault="00C54AA3" w:rsidP="007010F9">
            <w:pPr>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Identified new partners for KA</w:t>
            </w:r>
          </w:p>
        </w:tc>
        <w:tc>
          <w:tcPr>
            <w:tcW w:w="2495" w:type="dxa"/>
            <w:vMerge w:val="restart"/>
            <w:vAlign w:val="center"/>
          </w:tcPr>
          <w:p w14:paraId="2A279E30" w14:textId="77777777" w:rsidR="00C54AA3" w:rsidRPr="00C93EF0" w:rsidRDefault="00C54AA3" w:rsidP="007010F9">
            <w:pPr>
              <w:keepNext/>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Coordination Mechanism/ Committee put in place to allow the proper consultation processes for the ratification and implementation of the Kigali Amendment;</w:t>
            </w:r>
          </w:p>
        </w:tc>
      </w:tr>
      <w:tr w:rsidR="00C93EF0" w:rsidRPr="00C93EF0" w14:paraId="5A18BA19" w14:textId="77777777" w:rsidTr="007010F9">
        <w:trPr>
          <w:trHeight w:val="877"/>
        </w:trPr>
        <w:tc>
          <w:tcPr>
            <w:tcW w:w="2784" w:type="dxa"/>
            <w:tcBorders>
              <w:bottom w:val="single" w:sz="4" w:space="0" w:color="auto"/>
            </w:tcBorders>
            <w:vAlign w:val="center"/>
          </w:tcPr>
          <w:p w14:paraId="2113D865" w14:textId="77777777" w:rsidR="00C54AA3" w:rsidRPr="00C93EF0" w:rsidRDefault="00C54AA3" w:rsidP="007010F9">
            <w:pPr>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1 co-ordination meeting</w:t>
            </w:r>
          </w:p>
        </w:tc>
        <w:tc>
          <w:tcPr>
            <w:tcW w:w="1546" w:type="dxa"/>
            <w:vMerge/>
            <w:tcBorders>
              <w:bottom w:val="single" w:sz="4" w:space="0" w:color="auto"/>
            </w:tcBorders>
            <w:vAlign w:val="center"/>
          </w:tcPr>
          <w:p w14:paraId="11616C37" w14:textId="77777777" w:rsidR="00C54AA3" w:rsidRPr="00C93EF0" w:rsidRDefault="00C54AA3" w:rsidP="007010F9">
            <w:pPr>
              <w:jc w:val="left"/>
              <w:rPr>
                <w:rFonts w:asciiTheme="minorHAnsi" w:hAnsiTheme="minorHAnsi" w:cstheme="minorHAnsi"/>
                <w:color w:val="000000" w:themeColor="text1"/>
                <w:sz w:val="18"/>
                <w:szCs w:val="18"/>
                <w:lang w:val="en-US"/>
              </w:rPr>
            </w:pPr>
          </w:p>
        </w:tc>
        <w:tc>
          <w:tcPr>
            <w:tcW w:w="1236" w:type="dxa"/>
            <w:vMerge/>
            <w:tcBorders>
              <w:bottom w:val="single" w:sz="4" w:space="0" w:color="auto"/>
            </w:tcBorders>
            <w:vAlign w:val="center"/>
          </w:tcPr>
          <w:p w14:paraId="6181456E" w14:textId="77777777" w:rsidR="00C54AA3" w:rsidRPr="00C93EF0" w:rsidRDefault="00C54AA3" w:rsidP="007010F9">
            <w:pPr>
              <w:jc w:val="center"/>
              <w:rPr>
                <w:rFonts w:asciiTheme="minorHAnsi" w:hAnsiTheme="minorHAnsi" w:cstheme="minorHAnsi"/>
                <w:color w:val="000000" w:themeColor="text1"/>
                <w:sz w:val="18"/>
                <w:szCs w:val="18"/>
                <w:lang w:val="en-US"/>
              </w:rPr>
            </w:pPr>
          </w:p>
        </w:tc>
        <w:tc>
          <w:tcPr>
            <w:tcW w:w="1359" w:type="dxa"/>
            <w:vMerge/>
            <w:tcBorders>
              <w:bottom w:val="single" w:sz="4" w:space="0" w:color="auto"/>
            </w:tcBorders>
            <w:vAlign w:val="center"/>
          </w:tcPr>
          <w:p w14:paraId="375189CB" w14:textId="77777777" w:rsidR="00C54AA3" w:rsidRPr="00C93EF0" w:rsidRDefault="00C54AA3" w:rsidP="007010F9">
            <w:pPr>
              <w:jc w:val="left"/>
              <w:rPr>
                <w:rFonts w:asciiTheme="minorHAnsi" w:hAnsiTheme="minorHAnsi" w:cstheme="minorHAnsi"/>
                <w:color w:val="000000" w:themeColor="text1"/>
                <w:sz w:val="18"/>
                <w:szCs w:val="18"/>
                <w:lang w:val="en-US"/>
              </w:rPr>
            </w:pPr>
          </w:p>
        </w:tc>
        <w:tc>
          <w:tcPr>
            <w:tcW w:w="1253" w:type="dxa"/>
            <w:vMerge/>
            <w:tcBorders>
              <w:bottom w:val="single" w:sz="4" w:space="0" w:color="auto"/>
            </w:tcBorders>
            <w:vAlign w:val="center"/>
          </w:tcPr>
          <w:p w14:paraId="4E1FFBC0" w14:textId="77777777" w:rsidR="00C54AA3" w:rsidRPr="00C93EF0" w:rsidRDefault="00C54AA3" w:rsidP="007010F9">
            <w:pPr>
              <w:jc w:val="left"/>
              <w:rPr>
                <w:rFonts w:asciiTheme="minorHAnsi" w:hAnsiTheme="minorHAnsi" w:cstheme="minorHAnsi"/>
                <w:color w:val="000000" w:themeColor="text1"/>
                <w:sz w:val="18"/>
                <w:szCs w:val="18"/>
                <w:lang w:val="en-US"/>
              </w:rPr>
            </w:pPr>
          </w:p>
        </w:tc>
        <w:tc>
          <w:tcPr>
            <w:tcW w:w="824" w:type="dxa"/>
            <w:vMerge/>
            <w:tcBorders>
              <w:bottom w:val="single" w:sz="4" w:space="0" w:color="auto"/>
            </w:tcBorders>
            <w:vAlign w:val="center"/>
          </w:tcPr>
          <w:p w14:paraId="3C09C7C5" w14:textId="77777777" w:rsidR="00C54AA3" w:rsidRPr="00C93EF0" w:rsidRDefault="00C54AA3" w:rsidP="007010F9">
            <w:pPr>
              <w:jc w:val="left"/>
              <w:rPr>
                <w:rFonts w:asciiTheme="minorHAnsi" w:hAnsiTheme="minorHAnsi" w:cstheme="minorHAnsi"/>
                <w:color w:val="000000" w:themeColor="text1"/>
                <w:sz w:val="18"/>
                <w:szCs w:val="18"/>
                <w:lang w:val="en-US"/>
              </w:rPr>
            </w:pPr>
          </w:p>
        </w:tc>
        <w:tc>
          <w:tcPr>
            <w:tcW w:w="2157" w:type="dxa"/>
            <w:tcBorders>
              <w:bottom w:val="single" w:sz="4" w:space="0" w:color="auto"/>
            </w:tcBorders>
            <w:vAlign w:val="center"/>
          </w:tcPr>
          <w:p w14:paraId="5E41B44B" w14:textId="77777777" w:rsidR="00C54AA3" w:rsidRPr="00C93EF0" w:rsidRDefault="00C54AA3" w:rsidP="007010F9">
            <w:pPr>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1 co-ordination meeting organized</w:t>
            </w:r>
          </w:p>
        </w:tc>
        <w:tc>
          <w:tcPr>
            <w:tcW w:w="2495" w:type="dxa"/>
            <w:vMerge/>
            <w:tcBorders>
              <w:bottom w:val="single" w:sz="4" w:space="0" w:color="auto"/>
            </w:tcBorders>
            <w:vAlign w:val="center"/>
          </w:tcPr>
          <w:p w14:paraId="19AE9862" w14:textId="77777777" w:rsidR="00C54AA3" w:rsidRPr="00C93EF0" w:rsidRDefault="00C54AA3" w:rsidP="007010F9">
            <w:pPr>
              <w:keepNext/>
              <w:jc w:val="left"/>
              <w:rPr>
                <w:rFonts w:asciiTheme="minorHAnsi" w:hAnsiTheme="minorHAnsi" w:cstheme="minorHAnsi"/>
                <w:color w:val="000000" w:themeColor="text1"/>
                <w:sz w:val="18"/>
                <w:szCs w:val="18"/>
                <w:lang w:val="en-US"/>
              </w:rPr>
            </w:pPr>
          </w:p>
        </w:tc>
      </w:tr>
      <w:tr w:rsidR="00C93EF0" w:rsidRPr="00C93EF0" w14:paraId="2B6F5250" w14:textId="77777777" w:rsidTr="007010F9">
        <w:tc>
          <w:tcPr>
            <w:tcW w:w="13654" w:type="dxa"/>
            <w:gridSpan w:val="8"/>
            <w:shd w:val="clear" w:color="auto" w:fill="BFBFBF" w:themeFill="background1" w:themeFillShade="BF"/>
            <w:vAlign w:val="center"/>
          </w:tcPr>
          <w:p w14:paraId="01A82A67" w14:textId="77777777" w:rsidR="00C54AA3" w:rsidRPr="00C93EF0" w:rsidRDefault="00C54AA3" w:rsidP="007010F9">
            <w:pPr>
              <w:jc w:val="left"/>
              <w:rPr>
                <w:rFonts w:asciiTheme="minorHAnsi" w:hAnsiTheme="minorHAnsi" w:cstheme="minorHAnsi"/>
                <w:b/>
                <w:color w:val="000000" w:themeColor="text1"/>
                <w:sz w:val="18"/>
                <w:szCs w:val="18"/>
                <w:lang w:val="en-US"/>
              </w:rPr>
            </w:pPr>
            <w:r w:rsidRPr="00C93EF0">
              <w:rPr>
                <w:rFonts w:asciiTheme="minorHAnsi" w:hAnsiTheme="minorHAnsi" w:cstheme="minorHAnsi"/>
                <w:b/>
                <w:color w:val="000000" w:themeColor="text1"/>
                <w:sz w:val="18"/>
                <w:szCs w:val="18"/>
                <w:lang w:val="en-US"/>
              </w:rPr>
              <w:t>Component 3: Establish the licensing systems on HFCs import/export  (UN Environment)</w:t>
            </w:r>
          </w:p>
        </w:tc>
      </w:tr>
      <w:tr w:rsidR="00C93EF0" w:rsidRPr="00C93EF0" w14:paraId="43EFC8C9" w14:textId="77777777" w:rsidTr="007010F9">
        <w:tc>
          <w:tcPr>
            <w:tcW w:w="2784" w:type="dxa"/>
            <w:tcBorders>
              <w:bottom w:val="single" w:sz="4" w:space="0" w:color="auto"/>
            </w:tcBorders>
          </w:tcPr>
          <w:p w14:paraId="68B596EF" w14:textId="77777777" w:rsidR="00C54AA3" w:rsidRPr="00C93EF0" w:rsidRDefault="00C54AA3" w:rsidP="007010F9">
            <w:pPr>
              <w:keepNext/>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Review of ODS import/export licensing/quota system, to identify how to include HFCs, and HFCs based equipment into the licensing system.</w:t>
            </w:r>
          </w:p>
        </w:tc>
        <w:tc>
          <w:tcPr>
            <w:tcW w:w="1546" w:type="dxa"/>
            <w:tcBorders>
              <w:bottom w:val="single" w:sz="4" w:space="0" w:color="auto"/>
            </w:tcBorders>
          </w:tcPr>
          <w:p w14:paraId="196C4C4B" w14:textId="77777777" w:rsidR="00C54AA3" w:rsidRPr="00C93EF0" w:rsidRDefault="00C54AA3" w:rsidP="007010F9">
            <w:pPr>
              <w:keepNext/>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NOU/UN Environment</w:t>
            </w:r>
          </w:p>
        </w:tc>
        <w:tc>
          <w:tcPr>
            <w:tcW w:w="1236" w:type="dxa"/>
            <w:tcBorders>
              <w:bottom w:val="single" w:sz="4" w:space="0" w:color="auto"/>
            </w:tcBorders>
          </w:tcPr>
          <w:p w14:paraId="6AB7A5F8" w14:textId="77777777" w:rsidR="00C54AA3" w:rsidRPr="00C93EF0" w:rsidRDefault="00C54AA3" w:rsidP="007010F9">
            <w:pPr>
              <w:keepNext/>
              <w:jc w:val="center"/>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NTCODS Importers /Exporters, Customs, large procurers</w:t>
            </w:r>
          </w:p>
        </w:tc>
        <w:tc>
          <w:tcPr>
            <w:tcW w:w="1359" w:type="dxa"/>
            <w:tcBorders>
              <w:bottom w:val="single" w:sz="4" w:space="0" w:color="auto"/>
            </w:tcBorders>
            <w:vAlign w:val="center"/>
          </w:tcPr>
          <w:p w14:paraId="22671B4C" w14:textId="77777777" w:rsidR="00C54AA3" w:rsidRPr="00C93EF0" w:rsidRDefault="00C54AA3" w:rsidP="007010F9">
            <w:pPr>
              <w:keepNext/>
              <w:jc w:val="center"/>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Nov 2018</w:t>
            </w:r>
          </w:p>
        </w:tc>
        <w:tc>
          <w:tcPr>
            <w:tcW w:w="1253" w:type="dxa"/>
            <w:tcBorders>
              <w:bottom w:val="single" w:sz="4" w:space="0" w:color="auto"/>
            </w:tcBorders>
            <w:vAlign w:val="center"/>
          </w:tcPr>
          <w:p w14:paraId="688F0447" w14:textId="77777777" w:rsidR="00C54AA3" w:rsidRPr="00C93EF0" w:rsidRDefault="00C54AA3" w:rsidP="007010F9">
            <w:pPr>
              <w:keepNext/>
              <w:jc w:val="center"/>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Sep 2019</w:t>
            </w:r>
          </w:p>
        </w:tc>
        <w:tc>
          <w:tcPr>
            <w:tcW w:w="824" w:type="dxa"/>
            <w:tcBorders>
              <w:bottom w:val="single" w:sz="4" w:space="0" w:color="auto"/>
            </w:tcBorders>
            <w:vAlign w:val="center"/>
          </w:tcPr>
          <w:p w14:paraId="51A4178C" w14:textId="77777777" w:rsidR="00C54AA3" w:rsidRPr="00C93EF0" w:rsidRDefault="00C54AA3" w:rsidP="007010F9">
            <w:pPr>
              <w:keepNext/>
              <w:jc w:val="righ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24,000</w:t>
            </w:r>
          </w:p>
        </w:tc>
        <w:tc>
          <w:tcPr>
            <w:tcW w:w="2157" w:type="dxa"/>
            <w:tcBorders>
              <w:bottom w:val="single" w:sz="4" w:space="0" w:color="auto"/>
            </w:tcBorders>
          </w:tcPr>
          <w:p w14:paraId="1F282416" w14:textId="77777777" w:rsidR="00C54AA3" w:rsidRPr="00C93EF0" w:rsidRDefault="00C54AA3" w:rsidP="007010F9">
            <w:pPr>
              <w:keepNext/>
              <w:spacing w:after="60"/>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 xml:space="preserve">Scope of work identified </w:t>
            </w:r>
          </w:p>
          <w:p w14:paraId="61FD2BBE" w14:textId="77777777" w:rsidR="00C54AA3" w:rsidRPr="00C93EF0" w:rsidRDefault="00C54AA3" w:rsidP="007010F9">
            <w:pPr>
              <w:keepNext/>
              <w:spacing w:after="60"/>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Initial consultation conducted</w:t>
            </w:r>
          </w:p>
          <w:p w14:paraId="48840A5D" w14:textId="77777777" w:rsidR="00C54AA3" w:rsidRPr="00C93EF0" w:rsidRDefault="00C54AA3" w:rsidP="007010F9">
            <w:pPr>
              <w:keepNext/>
              <w:spacing w:after="60"/>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 xml:space="preserve">Desk Research conducted </w:t>
            </w:r>
          </w:p>
          <w:p w14:paraId="0C8E72AC" w14:textId="77777777" w:rsidR="00C54AA3" w:rsidRPr="00C93EF0" w:rsidRDefault="00C54AA3" w:rsidP="007010F9">
            <w:pPr>
              <w:keepNext/>
              <w:spacing w:after="60"/>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 xml:space="preserve">Draft reviewed by relevant stakeholders </w:t>
            </w:r>
          </w:p>
          <w:p w14:paraId="4FD1DEA4" w14:textId="77777777" w:rsidR="00C54AA3" w:rsidRPr="00C93EF0" w:rsidRDefault="00C54AA3" w:rsidP="007010F9">
            <w:pPr>
              <w:keepNext/>
              <w:spacing w:after="60"/>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Draft finalized and Recommendations developed</w:t>
            </w:r>
          </w:p>
        </w:tc>
        <w:tc>
          <w:tcPr>
            <w:tcW w:w="2495" w:type="dxa"/>
            <w:tcBorders>
              <w:bottom w:val="single" w:sz="4" w:space="0" w:color="auto"/>
            </w:tcBorders>
          </w:tcPr>
          <w:p w14:paraId="41570F39" w14:textId="77777777" w:rsidR="00C54AA3" w:rsidRPr="00C93EF0" w:rsidRDefault="00C54AA3" w:rsidP="007010F9">
            <w:pPr>
              <w:keepNext/>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Proposal to revise current licensing and quota system to meet requirements of Article 4B for country compliance with the HFCs phase-down schedule</w:t>
            </w:r>
          </w:p>
        </w:tc>
      </w:tr>
    </w:tbl>
    <w:p w14:paraId="60F6A102" w14:textId="77777777" w:rsidR="00C54AA3" w:rsidRPr="00C93EF0" w:rsidRDefault="00C54AA3" w:rsidP="00C54AA3">
      <w:pPr>
        <w:jc w:val="left"/>
        <w:rPr>
          <w:color w:val="000000" w:themeColor="text1"/>
          <w:sz w:val="24"/>
          <w:szCs w:val="24"/>
          <w:lang w:val="en-US"/>
        </w:rPr>
      </w:pPr>
      <w:r w:rsidRPr="00C93EF0">
        <w:rPr>
          <w:color w:val="000000" w:themeColor="text1"/>
          <w:sz w:val="24"/>
          <w:szCs w:val="24"/>
          <w:lang w:val="en-US"/>
        </w:rPr>
        <w:br w:type="page"/>
      </w:r>
    </w:p>
    <w:tbl>
      <w:tblPr>
        <w:tblStyle w:val="TableGrid30"/>
        <w:tblW w:w="0" w:type="auto"/>
        <w:tblLook w:val="04A0" w:firstRow="1" w:lastRow="0" w:firstColumn="1" w:lastColumn="0" w:noHBand="0" w:noVBand="1"/>
      </w:tblPr>
      <w:tblGrid>
        <w:gridCol w:w="2757"/>
        <w:gridCol w:w="27"/>
        <w:gridCol w:w="1513"/>
        <w:gridCol w:w="33"/>
        <w:gridCol w:w="1236"/>
        <w:gridCol w:w="1359"/>
        <w:gridCol w:w="1267"/>
        <w:gridCol w:w="810"/>
        <w:gridCol w:w="2157"/>
        <w:gridCol w:w="2517"/>
      </w:tblGrid>
      <w:tr w:rsidR="00C93EF0" w:rsidRPr="00C93EF0" w14:paraId="38EC1964" w14:textId="77777777" w:rsidTr="007010F9">
        <w:tc>
          <w:tcPr>
            <w:tcW w:w="13676" w:type="dxa"/>
            <w:gridSpan w:val="10"/>
            <w:shd w:val="clear" w:color="auto" w:fill="BFBFBF" w:themeFill="background1" w:themeFillShade="BF"/>
            <w:vAlign w:val="center"/>
          </w:tcPr>
          <w:p w14:paraId="708BA955" w14:textId="77777777" w:rsidR="00C54AA3" w:rsidRPr="00C93EF0" w:rsidRDefault="00C54AA3" w:rsidP="007010F9">
            <w:pPr>
              <w:jc w:val="left"/>
              <w:rPr>
                <w:rFonts w:asciiTheme="minorHAnsi" w:hAnsiTheme="minorHAnsi" w:cstheme="minorHAnsi"/>
                <w:b/>
                <w:color w:val="000000" w:themeColor="text1"/>
                <w:sz w:val="18"/>
                <w:szCs w:val="18"/>
                <w:lang w:val="en-US"/>
              </w:rPr>
            </w:pPr>
            <w:r w:rsidRPr="00C93EF0">
              <w:rPr>
                <w:rFonts w:asciiTheme="minorHAnsi" w:hAnsiTheme="minorHAnsi" w:cstheme="minorHAnsi"/>
                <w:b/>
                <w:color w:val="000000" w:themeColor="text1"/>
                <w:sz w:val="18"/>
                <w:szCs w:val="18"/>
                <w:lang w:val="en-US"/>
              </w:rPr>
              <w:t xml:space="preserve">Component 4: </w:t>
            </w:r>
            <w:r w:rsidRPr="00C93EF0">
              <w:rPr>
                <w:rFonts w:asciiTheme="minorHAnsi" w:hAnsiTheme="minorHAnsi" w:cstheme="minorHAnsi"/>
                <w:color w:val="000000" w:themeColor="text1"/>
                <w:sz w:val="20"/>
                <w:szCs w:val="18"/>
                <w:lang w:val="en-US"/>
              </w:rPr>
              <w:t>National action plan for Kigali implementation</w:t>
            </w:r>
            <w:r w:rsidRPr="00C93EF0" w:rsidDel="000C0E04">
              <w:rPr>
                <w:rFonts w:asciiTheme="minorHAnsi" w:hAnsiTheme="minorHAnsi" w:cstheme="minorHAnsi"/>
                <w:b/>
                <w:color w:val="000000" w:themeColor="text1"/>
                <w:sz w:val="18"/>
                <w:szCs w:val="18"/>
                <w:lang w:val="en-US"/>
              </w:rPr>
              <w:t xml:space="preserve"> </w:t>
            </w:r>
            <w:r w:rsidRPr="00C93EF0">
              <w:rPr>
                <w:rFonts w:asciiTheme="minorHAnsi" w:hAnsiTheme="minorHAnsi" w:cstheme="minorHAnsi"/>
                <w:b/>
                <w:color w:val="000000" w:themeColor="text1"/>
                <w:sz w:val="18"/>
                <w:szCs w:val="18"/>
                <w:lang w:val="en-US"/>
              </w:rPr>
              <w:t>(Canada)</w:t>
            </w:r>
          </w:p>
        </w:tc>
      </w:tr>
      <w:tr w:rsidR="00C93EF0" w:rsidRPr="00C93EF0" w14:paraId="79E6AC36" w14:textId="77777777" w:rsidTr="007010F9">
        <w:tc>
          <w:tcPr>
            <w:tcW w:w="2784" w:type="dxa"/>
            <w:gridSpan w:val="2"/>
            <w:tcBorders>
              <w:bottom w:val="single" w:sz="4" w:space="0" w:color="auto"/>
            </w:tcBorders>
            <w:vAlign w:val="center"/>
          </w:tcPr>
          <w:p w14:paraId="5496E060" w14:textId="77777777" w:rsidR="00C54AA3" w:rsidRPr="00C93EF0" w:rsidRDefault="00C54AA3" w:rsidP="007010F9">
            <w:pPr>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Evaluate the data reporting system</w:t>
            </w:r>
          </w:p>
        </w:tc>
        <w:tc>
          <w:tcPr>
            <w:tcW w:w="1546" w:type="dxa"/>
            <w:gridSpan w:val="2"/>
            <w:tcBorders>
              <w:bottom w:val="single" w:sz="4" w:space="0" w:color="auto"/>
            </w:tcBorders>
            <w:vAlign w:val="center"/>
          </w:tcPr>
          <w:p w14:paraId="3B2AB4EB" w14:textId="77777777" w:rsidR="00C54AA3" w:rsidRPr="00C93EF0" w:rsidRDefault="00C54AA3" w:rsidP="007010F9">
            <w:pPr>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NOU/ Government of Canada</w:t>
            </w:r>
          </w:p>
        </w:tc>
        <w:tc>
          <w:tcPr>
            <w:tcW w:w="1236" w:type="dxa"/>
            <w:tcBorders>
              <w:bottom w:val="single" w:sz="4" w:space="0" w:color="auto"/>
            </w:tcBorders>
            <w:vAlign w:val="center"/>
          </w:tcPr>
          <w:p w14:paraId="706B6061" w14:textId="77777777" w:rsidR="00C54AA3" w:rsidRPr="00C93EF0" w:rsidRDefault="00C54AA3" w:rsidP="007010F9">
            <w:pPr>
              <w:jc w:val="center"/>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NOU, NTCODS, Importers / Exporters, Customs, BRAMA</w:t>
            </w:r>
          </w:p>
        </w:tc>
        <w:tc>
          <w:tcPr>
            <w:tcW w:w="1359" w:type="dxa"/>
            <w:tcBorders>
              <w:bottom w:val="single" w:sz="4" w:space="0" w:color="auto"/>
            </w:tcBorders>
            <w:vAlign w:val="center"/>
          </w:tcPr>
          <w:p w14:paraId="625D4E3D" w14:textId="77777777" w:rsidR="00C54AA3" w:rsidRPr="00C93EF0" w:rsidRDefault="00C54AA3" w:rsidP="007010F9">
            <w:pPr>
              <w:jc w:val="center"/>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Oct 2019</w:t>
            </w:r>
          </w:p>
        </w:tc>
        <w:tc>
          <w:tcPr>
            <w:tcW w:w="1267" w:type="dxa"/>
            <w:tcBorders>
              <w:bottom w:val="single" w:sz="4" w:space="0" w:color="auto"/>
            </w:tcBorders>
            <w:vAlign w:val="center"/>
          </w:tcPr>
          <w:p w14:paraId="308F74AB" w14:textId="77777777" w:rsidR="00C54AA3" w:rsidRPr="00C93EF0" w:rsidRDefault="00C54AA3" w:rsidP="007010F9">
            <w:pPr>
              <w:jc w:val="center"/>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Dec 2019</w:t>
            </w:r>
          </w:p>
        </w:tc>
        <w:tc>
          <w:tcPr>
            <w:tcW w:w="810" w:type="dxa"/>
            <w:vMerge w:val="restart"/>
            <w:vAlign w:val="center"/>
          </w:tcPr>
          <w:p w14:paraId="0A7B9D4A" w14:textId="77777777" w:rsidR="00C54AA3" w:rsidRPr="00C93EF0" w:rsidRDefault="00C54AA3" w:rsidP="007010F9">
            <w:pPr>
              <w:jc w:val="righ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75,000</w:t>
            </w:r>
          </w:p>
        </w:tc>
        <w:tc>
          <w:tcPr>
            <w:tcW w:w="2157" w:type="dxa"/>
            <w:tcBorders>
              <w:bottom w:val="single" w:sz="4" w:space="0" w:color="auto"/>
            </w:tcBorders>
            <w:vAlign w:val="center"/>
          </w:tcPr>
          <w:p w14:paraId="434DD934" w14:textId="77777777" w:rsidR="00C54AA3" w:rsidRPr="00C93EF0" w:rsidRDefault="00C54AA3" w:rsidP="007010F9">
            <w:pPr>
              <w:keepNext/>
              <w:spacing w:after="60"/>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Desk study/review on the current ODS consumption system completed</w:t>
            </w:r>
          </w:p>
          <w:p w14:paraId="1C927802" w14:textId="77777777" w:rsidR="00C54AA3" w:rsidRPr="00C93EF0" w:rsidRDefault="00C54AA3" w:rsidP="007010F9">
            <w:pPr>
              <w:keepNext/>
              <w:spacing w:after="60"/>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New data reporting system developed and submitted</w:t>
            </w:r>
          </w:p>
        </w:tc>
        <w:tc>
          <w:tcPr>
            <w:tcW w:w="2517" w:type="dxa"/>
            <w:tcBorders>
              <w:bottom w:val="single" w:sz="4" w:space="0" w:color="auto"/>
            </w:tcBorders>
            <w:vAlign w:val="center"/>
          </w:tcPr>
          <w:p w14:paraId="3A12AF95" w14:textId="77777777" w:rsidR="00C54AA3" w:rsidRPr="00C93EF0" w:rsidRDefault="00C54AA3" w:rsidP="007010F9">
            <w:pPr>
              <w:keepNext/>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New data reporting system (for Article 7 and Country Programme) on HFCs established;</w:t>
            </w:r>
          </w:p>
        </w:tc>
      </w:tr>
      <w:tr w:rsidR="00C93EF0" w:rsidRPr="00C93EF0" w14:paraId="71CDBFDA" w14:textId="77777777" w:rsidTr="007010F9">
        <w:tc>
          <w:tcPr>
            <w:tcW w:w="2784" w:type="dxa"/>
            <w:gridSpan w:val="2"/>
            <w:vAlign w:val="center"/>
          </w:tcPr>
          <w:p w14:paraId="21697F97" w14:textId="77777777" w:rsidR="00C54AA3" w:rsidRPr="00C93EF0" w:rsidRDefault="00C54AA3" w:rsidP="007010F9">
            <w:pPr>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Recruitment of Consultant, for preparation of National Strategy for the implementation of KA</w:t>
            </w:r>
          </w:p>
        </w:tc>
        <w:tc>
          <w:tcPr>
            <w:tcW w:w="1546" w:type="dxa"/>
            <w:gridSpan w:val="2"/>
            <w:vAlign w:val="center"/>
          </w:tcPr>
          <w:p w14:paraId="675093F4" w14:textId="77777777" w:rsidR="00C54AA3" w:rsidRPr="00C93EF0" w:rsidRDefault="00C54AA3" w:rsidP="007010F9">
            <w:pPr>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NOU/ Government of Canada</w:t>
            </w:r>
          </w:p>
        </w:tc>
        <w:tc>
          <w:tcPr>
            <w:tcW w:w="1236" w:type="dxa"/>
            <w:vAlign w:val="center"/>
          </w:tcPr>
          <w:p w14:paraId="1948D827" w14:textId="77777777" w:rsidR="00C54AA3" w:rsidRPr="00C93EF0" w:rsidRDefault="00C54AA3" w:rsidP="007010F9">
            <w:pPr>
              <w:jc w:val="center"/>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NOU</w:t>
            </w:r>
          </w:p>
        </w:tc>
        <w:tc>
          <w:tcPr>
            <w:tcW w:w="1359" w:type="dxa"/>
            <w:vAlign w:val="center"/>
          </w:tcPr>
          <w:p w14:paraId="1A9901D9" w14:textId="77777777" w:rsidR="00C54AA3" w:rsidRPr="00C93EF0" w:rsidRDefault="00C54AA3" w:rsidP="007010F9">
            <w:pPr>
              <w:jc w:val="center"/>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Oct 2018</w:t>
            </w:r>
          </w:p>
        </w:tc>
        <w:tc>
          <w:tcPr>
            <w:tcW w:w="1267" w:type="dxa"/>
            <w:vAlign w:val="center"/>
          </w:tcPr>
          <w:p w14:paraId="7AE8A5B7" w14:textId="77777777" w:rsidR="00C54AA3" w:rsidRPr="00C93EF0" w:rsidRDefault="00C54AA3" w:rsidP="007010F9">
            <w:pPr>
              <w:jc w:val="center"/>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Dec 2019</w:t>
            </w:r>
          </w:p>
        </w:tc>
        <w:tc>
          <w:tcPr>
            <w:tcW w:w="810" w:type="dxa"/>
            <w:vMerge/>
            <w:vAlign w:val="center"/>
          </w:tcPr>
          <w:p w14:paraId="4A2A4D0C" w14:textId="77777777" w:rsidR="00C54AA3" w:rsidRPr="00C93EF0" w:rsidRDefault="00C54AA3" w:rsidP="007010F9">
            <w:pPr>
              <w:jc w:val="right"/>
              <w:rPr>
                <w:rFonts w:asciiTheme="minorHAnsi" w:hAnsiTheme="minorHAnsi" w:cstheme="minorHAnsi"/>
                <w:color w:val="000000" w:themeColor="text1"/>
                <w:sz w:val="18"/>
                <w:szCs w:val="18"/>
                <w:lang w:val="en-US"/>
              </w:rPr>
            </w:pPr>
          </w:p>
        </w:tc>
        <w:tc>
          <w:tcPr>
            <w:tcW w:w="2157" w:type="dxa"/>
            <w:vAlign w:val="center"/>
          </w:tcPr>
          <w:p w14:paraId="53DAB108" w14:textId="77777777" w:rsidR="00C54AA3" w:rsidRPr="00C93EF0" w:rsidRDefault="00C54AA3" w:rsidP="007010F9">
            <w:pPr>
              <w:spacing w:after="60"/>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Consultant recruited and contract issued.</w:t>
            </w:r>
          </w:p>
          <w:p w14:paraId="07C65A6C" w14:textId="77777777" w:rsidR="00C54AA3" w:rsidRPr="00C93EF0" w:rsidRDefault="00C54AA3" w:rsidP="007010F9">
            <w:pPr>
              <w:spacing w:after="60"/>
              <w:jc w:val="left"/>
              <w:rPr>
                <w:rFonts w:asciiTheme="minorHAnsi" w:hAnsiTheme="minorHAnsi" w:cstheme="minorHAnsi"/>
                <w:color w:val="000000" w:themeColor="text1"/>
                <w:sz w:val="18"/>
                <w:szCs w:val="18"/>
                <w:lang w:val="en-US"/>
              </w:rPr>
            </w:pPr>
            <w:r w:rsidRPr="00C93EF0">
              <w:rPr>
                <w:rFonts w:asciiTheme="minorHAnsi" w:hAnsiTheme="minorHAnsi" w:cstheme="minorHAnsi"/>
                <w:iCs/>
                <w:color w:val="000000" w:themeColor="text1"/>
                <w:sz w:val="18"/>
                <w:szCs w:val="18"/>
                <w:shd w:val="clear" w:color="auto" w:fill="FFFFFF"/>
                <w:lang w:val="en-US"/>
              </w:rPr>
              <w:t>Report submitted on National Action Plan on HFC Phase-out</w:t>
            </w:r>
          </w:p>
        </w:tc>
        <w:tc>
          <w:tcPr>
            <w:tcW w:w="2517" w:type="dxa"/>
            <w:vMerge w:val="restart"/>
            <w:vAlign w:val="center"/>
          </w:tcPr>
          <w:p w14:paraId="5F87A4E5" w14:textId="77777777" w:rsidR="00C54AA3" w:rsidRPr="00C93EF0" w:rsidRDefault="00C54AA3" w:rsidP="007010F9">
            <w:pPr>
              <w:keepNext/>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National strategy for phasing down HFCs developed; and published</w:t>
            </w:r>
          </w:p>
        </w:tc>
      </w:tr>
      <w:tr w:rsidR="00C93EF0" w:rsidRPr="00C93EF0" w14:paraId="6FD1D82B" w14:textId="77777777" w:rsidTr="007010F9">
        <w:tc>
          <w:tcPr>
            <w:tcW w:w="2784" w:type="dxa"/>
            <w:gridSpan w:val="2"/>
            <w:vAlign w:val="center"/>
          </w:tcPr>
          <w:p w14:paraId="7D460627" w14:textId="77777777" w:rsidR="00C54AA3" w:rsidRPr="00C93EF0" w:rsidRDefault="00C54AA3" w:rsidP="007010F9">
            <w:pPr>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Update the ODS alternatives survey and develop a baseline scenarios for HFCs</w:t>
            </w:r>
          </w:p>
        </w:tc>
        <w:tc>
          <w:tcPr>
            <w:tcW w:w="1546" w:type="dxa"/>
            <w:gridSpan w:val="2"/>
            <w:vAlign w:val="center"/>
          </w:tcPr>
          <w:p w14:paraId="0266FF08" w14:textId="77777777" w:rsidR="00C54AA3" w:rsidRPr="00C93EF0" w:rsidRDefault="00C54AA3" w:rsidP="007010F9">
            <w:pPr>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NOU/ Government of Canada</w:t>
            </w:r>
          </w:p>
        </w:tc>
        <w:tc>
          <w:tcPr>
            <w:tcW w:w="1236" w:type="dxa"/>
            <w:vAlign w:val="center"/>
          </w:tcPr>
          <w:p w14:paraId="445288EF" w14:textId="77777777" w:rsidR="00C54AA3" w:rsidRPr="00C93EF0" w:rsidRDefault="00C54AA3" w:rsidP="007010F9">
            <w:pPr>
              <w:jc w:val="center"/>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NOU</w:t>
            </w:r>
          </w:p>
        </w:tc>
        <w:tc>
          <w:tcPr>
            <w:tcW w:w="1359" w:type="dxa"/>
            <w:vAlign w:val="center"/>
          </w:tcPr>
          <w:p w14:paraId="2D5C070E" w14:textId="77777777" w:rsidR="00C54AA3" w:rsidRPr="00C93EF0" w:rsidRDefault="00C54AA3" w:rsidP="007010F9">
            <w:pPr>
              <w:jc w:val="center"/>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Oct 2018</w:t>
            </w:r>
          </w:p>
        </w:tc>
        <w:tc>
          <w:tcPr>
            <w:tcW w:w="1267" w:type="dxa"/>
            <w:vAlign w:val="center"/>
          </w:tcPr>
          <w:p w14:paraId="3E87607B" w14:textId="77777777" w:rsidR="00C54AA3" w:rsidRPr="00C93EF0" w:rsidRDefault="00C54AA3" w:rsidP="007010F9">
            <w:pPr>
              <w:jc w:val="center"/>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Dec 2019</w:t>
            </w:r>
          </w:p>
        </w:tc>
        <w:tc>
          <w:tcPr>
            <w:tcW w:w="810" w:type="dxa"/>
            <w:vMerge/>
            <w:vAlign w:val="center"/>
          </w:tcPr>
          <w:p w14:paraId="6A8D1198" w14:textId="77777777" w:rsidR="00C54AA3" w:rsidRPr="00C93EF0" w:rsidRDefault="00C54AA3" w:rsidP="007010F9">
            <w:pPr>
              <w:jc w:val="right"/>
              <w:rPr>
                <w:rFonts w:asciiTheme="minorHAnsi" w:hAnsiTheme="minorHAnsi" w:cstheme="minorHAnsi"/>
                <w:color w:val="000000" w:themeColor="text1"/>
                <w:sz w:val="18"/>
                <w:szCs w:val="18"/>
                <w:lang w:val="en-US"/>
              </w:rPr>
            </w:pPr>
          </w:p>
        </w:tc>
        <w:tc>
          <w:tcPr>
            <w:tcW w:w="2157" w:type="dxa"/>
            <w:vAlign w:val="center"/>
          </w:tcPr>
          <w:p w14:paraId="40E8D5ED" w14:textId="77777777" w:rsidR="00C54AA3" w:rsidRPr="00C93EF0" w:rsidRDefault="00C54AA3" w:rsidP="007010F9">
            <w:pPr>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3 Consultative workshops completed, HFC consumption data collected sector wise</w:t>
            </w:r>
          </w:p>
        </w:tc>
        <w:tc>
          <w:tcPr>
            <w:tcW w:w="2517" w:type="dxa"/>
            <w:vMerge/>
            <w:vAlign w:val="center"/>
          </w:tcPr>
          <w:p w14:paraId="3F63B98B" w14:textId="77777777" w:rsidR="00C54AA3" w:rsidRPr="00C93EF0" w:rsidRDefault="00C54AA3" w:rsidP="007010F9">
            <w:pPr>
              <w:keepNext/>
              <w:jc w:val="left"/>
              <w:rPr>
                <w:rFonts w:asciiTheme="minorHAnsi" w:hAnsiTheme="minorHAnsi" w:cstheme="minorHAnsi"/>
                <w:color w:val="000000" w:themeColor="text1"/>
                <w:sz w:val="18"/>
                <w:szCs w:val="18"/>
                <w:lang w:val="en-US"/>
              </w:rPr>
            </w:pPr>
          </w:p>
        </w:tc>
      </w:tr>
      <w:tr w:rsidR="00C93EF0" w:rsidRPr="00C93EF0" w14:paraId="0641A924" w14:textId="77777777" w:rsidTr="007010F9">
        <w:tc>
          <w:tcPr>
            <w:tcW w:w="2784" w:type="dxa"/>
            <w:gridSpan w:val="2"/>
            <w:tcBorders>
              <w:bottom w:val="single" w:sz="4" w:space="0" w:color="auto"/>
            </w:tcBorders>
            <w:vAlign w:val="center"/>
          </w:tcPr>
          <w:p w14:paraId="605EDF2F" w14:textId="77777777" w:rsidR="00C54AA3" w:rsidRPr="00C93EF0" w:rsidRDefault="00C54AA3" w:rsidP="007010F9">
            <w:pPr>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An assessment to the needs of the refrigeration servicing sector to determine the training, capacity-building, standards and regulatory support required for technicians and end users to safely use the range of alternative refrigerants</w:t>
            </w:r>
          </w:p>
        </w:tc>
        <w:tc>
          <w:tcPr>
            <w:tcW w:w="1546" w:type="dxa"/>
            <w:gridSpan w:val="2"/>
            <w:tcBorders>
              <w:bottom w:val="single" w:sz="4" w:space="0" w:color="auto"/>
            </w:tcBorders>
            <w:vAlign w:val="center"/>
          </w:tcPr>
          <w:p w14:paraId="32A4E7C4" w14:textId="77777777" w:rsidR="00C54AA3" w:rsidRPr="00C93EF0" w:rsidRDefault="00C54AA3" w:rsidP="007010F9">
            <w:pPr>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NOU/ Government of Canada</w:t>
            </w:r>
          </w:p>
        </w:tc>
        <w:tc>
          <w:tcPr>
            <w:tcW w:w="1236" w:type="dxa"/>
            <w:tcBorders>
              <w:bottom w:val="single" w:sz="4" w:space="0" w:color="auto"/>
            </w:tcBorders>
            <w:vAlign w:val="center"/>
          </w:tcPr>
          <w:p w14:paraId="7B5C0DEF" w14:textId="77777777" w:rsidR="00C54AA3" w:rsidRPr="00C93EF0" w:rsidRDefault="00C54AA3" w:rsidP="007010F9">
            <w:pPr>
              <w:jc w:val="center"/>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NOU</w:t>
            </w:r>
          </w:p>
        </w:tc>
        <w:tc>
          <w:tcPr>
            <w:tcW w:w="1359" w:type="dxa"/>
            <w:tcBorders>
              <w:bottom w:val="single" w:sz="4" w:space="0" w:color="auto"/>
            </w:tcBorders>
            <w:vAlign w:val="center"/>
          </w:tcPr>
          <w:p w14:paraId="158F91D2" w14:textId="77777777" w:rsidR="00C54AA3" w:rsidRPr="00C93EF0" w:rsidRDefault="00C54AA3" w:rsidP="007010F9">
            <w:pPr>
              <w:jc w:val="center"/>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Oct 2018</w:t>
            </w:r>
          </w:p>
        </w:tc>
        <w:tc>
          <w:tcPr>
            <w:tcW w:w="1267" w:type="dxa"/>
            <w:tcBorders>
              <w:bottom w:val="single" w:sz="4" w:space="0" w:color="auto"/>
            </w:tcBorders>
            <w:vAlign w:val="center"/>
          </w:tcPr>
          <w:p w14:paraId="3FD9F2D7" w14:textId="77777777" w:rsidR="00C54AA3" w:rsidRPr="00C93EF0" w:rsidRDefault="00C54AA3" w:rsidP="007010F9">
            <w:pPr>
              <w:jc w:val="center"/>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Dec 2019</w:t>
            </w:r>
          </w:p>
        </w:tc>
        <w:tc>
          <w:tcPr>
            <w:tcW w:w="810" w:type="dxa"/>
            <w:vMerge/>
            <w:tcBorders>
              <w:bottom w:val="single" w:sz="4" w:space="0" w:color="auto"/>
            </w:tcBorders>
            <w:vAlign w:val="center"/>
          </w:tcPr>
          <w:p w14:paraId="2745FBDF" w14:textId="77777777" w:rsidR="00C54AA3" w:rsidRPr="00C93EF0" w:rsidRDefault="00C54AA3" w:rsidP="007010F9">
            <w:pPr>
              <w:jc w:val="right"/>
              <w:rPr>
                <w:rFonts w:asciiTheme="minorHAnsi" w:hAnsiTheme="minorHAnsi" w:cstheme="minorHAnsi"/>
                <w:color w:val="000000" w:themeColor="text1"/>
                <w:sz w:val="18"/>
                <w:szCs w:val="18"/>
                <w:lang w:val="en-US"/>
              </w:rPr>
            </w:pPr>
          </w:p>
        </w:tc>
        <w:tc>
          <w:tcPr>
            <w:tcW w:w="2157" w:type="dxa"/>
            <w:tcBorders>
              <w:bottom w:val="single" w:sz="4" w:space="0" w:color="auto"/>
            </w:tcBorders>
            <w:vAlign w:val="center"/>
          </w:tcPr>
          <w:p w14:paraId="42DC64B7" w14:textId="77777777" w:rsidR="00C54AA3" w:rsidRPr="00C93EF0" w:rsidRDefault="00C54AA3" w:rsidP="007010F9">
            <w:pPr>
              <w:keepNext/>
              <w:spacing w:after="60"/>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Assessment completed for RAC service sector</w:t>
            </w:r>
          </w:p>
          <w:p w14:paraId="1C109DFE" w14:textId="77777777" w:rsidR="00C54AA3" w:rsidRPr="00C93EF0" w:rsidRDefault="00C54AA3" w:rsidP="007010F9">
            <w:pPr>
              <w:keepNext/>
              <w:spacing w:after="60"/>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 xml:space="preserve">6 RAC SS workshops completed </w:t>
            </w:r>
          </w:p>
          <w:p w14:paraId="4489E720" w14:textId="77777777" w:rsidR="00C54AA3" w:rsidRPr="00C93EF0" w:rsidRDefault="00C54AA3" w:rsidP="007010F9">
            <w:pPr>
              <w:keepNext/>
              <w:spacing w:after="60"/>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 xml:space="preserve">Report submitted </w:t>
            </w:r>
          </w:p>
        </w:tc>
        <w:tc>
          <w:tcPr>
            <w:tcW w:w="2517" w:type="dxa"/>
            <w:vMerge/>
            <w:tcBorders>
              <w:bottom w:val="single" w:sz="4" w:space="0" w:color="auto"/>
            </w:tcBorders>
            <w:vAlign w:val="center"/>
          </w:tcPr>
          <w:p w14:paraId="797485E5" w14:textId="77777777" w:rsidR="00C54AA3" w:rsidRPr="00C93EF0" w:rsidRDefault="00C54AA3" w:rsidP="007010F9">
            <w:pPr>
              <w:keepNext/>
              <w:jc w:val="left"/>
              <w:rPr>
                <w:rFonts w:asciiTheme="minorHAnsi" w:hAnsiTheme="minorHAnsi" w:cstheme="minorHAnsi"/>
                <w:color w:val="000000" w:themeColor="text1"/>
                <w:sz w:val="18"/>
                <w:szCs w:val="18"/>
                <w:lang w:val="en-US"/>
              </w:rPr>
            </w:pPr>
          </w:p>
        </w:tc>
      </w:tr>
      <w:tr w:rsidR="00C93EF0" w:rsidRPr="00C93EF0" w14:paraId="1B60B935" w14:textId="77777777" w:rsidTr="007010F9">
        <w:tc>
          <w:tcPr>
            <w:tcW w:w="13676" w:type="dxa"/>
            <w:gridSpan w:val="10"/>
            <w:shd w:val="clear" w:color="auto" w:fill="BFBFBF" w:themeFill="background1" w:themeFillShade="BF"/>
            <w:vAlign w:val="center"/>
          </w:tcPr>
          <w:p w14:paraId="200282CD" w14:textId="77777777" w:rsidR="00C54AA3" w:rsidRPr="00C93EF0" w:rsidRDefault="00C54AA3" w:rsidP="007010F9">
            <w:pPr>
              <w:keepNext/>
              <w:jc w:val="left"/>
              <w:rPr>
                <w:rFonts w:asciiTheme="minorHAnsi" w:hAnsiTheme="minorHAnsi" w:cstheme="minorHAnsi"/>
                <w:b/>
                <w:color w:val="000000" w:themeColor="text1"/>
                <w:sz w:val="18"/>
                <w:szCs w:val="18"/>
                <w:lang w:val="en-US"/>
              </w:rPr>
            </w:pPr>
            <w:r w:rsidRPr="00C93EF0">
              <w:rPr>
                <w:rFonts w:asciiTheme="minorHAnsi" w:hAnsiTheme="minorHAnsi" w:cstheme="minorHAnsi"/>
                <w:b/>
                <w:color w:val="000000" w:themeColor="text1"/>
                <w:sz w:val="18"/>
                <w:szCs w:val="18"/>
                <w:lang w:val="en-US"/>
              </w:rPr>
              <w:t>Component 5: Awareness raising and training (UN Environment)</w:t>
            </w:r>
          </w:p>
        </w:tc>
      </w:tr>
      <w:tr w:rsidR="00C93EF0" w:rsidRPr="00C93EF0" w14:paraId="69972D6A" w14:textId="77777777" w:rsidTr="007010F9">
        <w:trPr>
          <w:trHeight w:val="659"/>
        </w:trPr>
        <w:tc>
          <w:tcPr>
            <w:tcW w:w="2757" w:type="dxa"/>
          </w:tcPr>
          <w:p w14:paraId="68ADEBB6" w14:textId="77777777" w:rsidR="00C54AA3" w:rsidRPr="00C93EF0" w:rsidRDefault="00C54AA3" w:rsidP="007010F9">
            <w:pPr>
              <w:keepNext/>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6.1 Training of NOU for the new responsibilities under KA</w:t>
            </w:r>
          </w:p>
        </w:tc>
        <w:tc>
          <w:tcPr>
            <w:tcW w:w="1540" w:type="dxa"/>
            <w:gridSpan w:val="2"/>
          </w:tcPr>
          <w:p w14:paraId="73388D90" w14:textId="77777777" w:rsidR="00C54AA3" w:rsidRPr="00C93EF0" w:rsidRDefault="00C54AA3" w:rsidP="007010F9">
            <w:pPr>
              <w:keepNext/>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NOU/UN Environment</w:t>
            </w:r>
          </w:p>
        </w:tc>
        <w:tc>
          <w:tcPr>
            <w:tcW w:w="1269" w:type="dxa"/>
            <w:gridSpan w:val="2"/>
          </w:tcPr>
          <w:p w14:paraId="5B9BD575" w14:textId="77777777" w:rsidR="00C54AA3" w:rsidRPr="00C93EF0" w:rsidRDefault="00C54AA3" w:rsidP="007010F9">
            <w:pPr>
              <w:keepNext/>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NOU and other key stakeholders</w:t>
            </w:r>
          </w:p>
        </w:tc>
        <w:tc>
          <w:tcPr>
            <w:tcW w:w="1359" w:type="dxa"/>
            <w:vAlign w:val="center"/>
          </w:tcPr>
          <w:p w14:paraId="0458C4FF" w14:textId="77777777" w:rsidR="00C54AA3" w:rsidRPr="00C93EF0" w:rsidRDefault="00C54AA3" w:rsidP="007010F9">
            <w:pPr>
              <w:keepNext/>
              <w:jc w:val="center"/>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Jan 2019</w:t>
            </w:r>
          </w:p>
        </w:tc>
        <w:tc>
          <w:tcPr>
            <w:tcW w:w="1267" w:type="dxa"/>
            <w:vAlign w:val="center"/>
          </w:tcPr>
          <w:p w14:paraId="5C8A15CB" w14:textId="77777777" w:rsidR="00C54AA3" w:rsidRPr="00C93EF0" w:rsidRDefault="00C54AA3" w:rsidP="007010F9">
            <w:pPr>
              <w:keepNext/>
              <w:jc w:val="center"/>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Jan 2020</w:t>
            </w:r>
          </w:p>
        </w:tc>
        <w:tc>
          <w:tcPr>
            <w:tcW w:w="810" w:type="dxa"/>
            <w:vMerge w:val="restart"/>
            <w:vAlign w:val="center"/>
          </w:tcPr>
          <w:p w14:paraId="3872FE90" w14:textId="77777777" w:rsidR="00C54AA3" w:rsidRPr="00C93EF0" w:rsidRDefault="00C54AA3" w:rsidP="007010F9">
            <w:pPr>
              <w:keepNext/>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37,000</w:t>
            </w:r>
          </w:p>
        </w:tc>
        <w:tc>
          <w:tcPr>
            <w:tcW w:w="2157" w:type="dxa"/>
          </w:tcPr>
          <w:p w14:paraId="2E9CB0C8" w14:textId="77777777" w:rsidR="00C54AA3" w:rsidRPr="00C93EF0" w:rsidRDefault="00C54AA3" w:rsidP="007010F9">
            <w:pPr>
              <w:keepNext/>
              <w:spacing w:after="60"/>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 xml:space="preserve">Agenda and programme set Meeting organized </w:t>
            </w:r>
          </w:p>
        </w:tc>
        <w:tc>
          <w:tcPr>
            <w:tcW w:w="2517" w:type="dxa"/>
          </w:tcPr>
          <w:p w14:paraId="4C36B3A9" w14:textId="77777777" w:rsidR="00C54AA3" w:rsidRPr="00C93EF0" w:rsidRDefault="00C54AA3" w:rsidP="007010F9">
            <w:pPr>
              <w:keepNext/>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eastAsia="en-GB"/>
              </w:rPr>
              <w:t>1 training for NOU conducted</w:t>
            </w:r>
          </w:p>
        </w:tc>
      </w:tr>
      <w:tr w:rsidR="00C93EF0" w:rsidRPr="00C93EF0" w14:paraId="3EE76C27" w14:textId="77777777" w:rsidTr="007010F9">
        <w:tc>
          <w:tcPr>
            <w:tcW w:w="2757" w:type="dxa"/>
          </w:tcPr>
          <w:p w14:paraId="67B61F3C" w14:textId="77777777" w:rsidR="00C54AA3" w:rsidRPr="00C93EF0" w:rsidRDefault="00C54AA3" w:rsidP="007010F9">
            <w:pPr>
              <w:keepNext/>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6.2 Organize round table discussions on low-GWP and zero-GWP alternatives for RAC sub-sector targeting larger end-users (chain of hotels, supermarkets, shopping malls, hospitals)</w:t>
            </w:r>
          </w:p>
          <w:p w14:paraId="50D937EF" w14:textId="77777777" w:rsidR="00C54AA3" w:rsidRPr="00C93EF0" w:rsidRDefault="00C54AA3" w:rsidP="007010F9">
            <w:pPr>
              <w:keepNext/>
              <w:jc w:val="left"/>
              <w:rPr>
                <w:rFonts w:asciiTheme="minorHAnsi" w:hAnsiTheme="minorHAnsi" w:cstheme="minorHAnsi"/>
                <w:color w:val="000000" w:themeColor="text1"/>
                <w:sz w:val="18"/>
                <w:szCs w:val="18"/>
                <w:lang w:val="en-US"/>
              </w:rPr>
            </w:pPr>
          </w:p>
        </w:tc>
        <w:tc>
          <w:tcPr>
            <w:tcW w:w="1540" w:type="dxa"/>
            <w:gridSpan w:val="2"/>
          </w:tcPr>
          <w:p w14:paraId="38439E52" w14:textId="77777777" w:rsidR="00C54AA3" w:rsidRPr="00C93EF0" w:rsidRDefault="00C54AA3" w:rsidP="007010F9">
            <w:pPr>
              <w:keepNext/>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NOU/UN Environment</w:t>
            </w:r>
          </w:p>
        </w:tc>
        <w:tc>
          <w:tcPr>
            <w:tcW w:w="1269" w:type="dxa"/>
            <w:gridSpan w:val="2"/>
          </w:tcPr>
          <w:p w14:paraId="151D891B" w14:textId="77777777" w:rsidR="00C54AA3" w:rsidRPr="00C93EF0" w:rsidRDefault="00C54AA3" w:rsidP="007010F9">
            <w:pPr>
              <w:keepNext/>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Importers &amp; Retailers, Private Sector &amp; large end-users/ purchasers</w:t>
            </w:r>
          </w:p>
        </w:tc>
        <w:tc>
          <w:tcPr>
            <w:tcW w:w="1359" w:type="dxa"/>
            <w:vAlign w:val="center"/>
          </w:tcPr>
          <w:p w14:paraId="29219811" w14:textId="77777777" w:rsidR="00C54AA3" w:rsidRPr="00C93EF0" w:rsidRDefault="00C54AA3" w:rsidP="007010F9">
            <w:pPr>
              <w:keepNext/>
              <w:jc w:val="center"/>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Jan 2019</w:t>
            </w:r>
          </w:p>
        </w:tc>
        <w:tc>
          <w:tcPr>
            <w:tcW w:w="1267" w:type="dxa"/>
            <w:vAlign w:val="center"/>
          </w:tcPr>
          <w:p w14:paraId="08D3940E" w14:textId="77777777" w:rsidR="00C54AA3" w:rsidRPr="00C93EF0" w:rsidRDefault="00C54AA3" w:rsidP="007010F9">
            <w:pPr>
              <w:keepNext/>
              <w:jc w:val="center"/>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Jan 2020</w:t>
            </w:r>
          </w:p>
        </w:tc>
        <w:tc>
          <w:tcPr>
            <w:tcW w:w="810" w:type="dxa"/>
            <w:vMerge/>
          </w:tcPr>
          <w:p w14:paraId="37E38253" w14:textId="77777777" w:rsidR="00C54AA3" w:rsidRPr="00C93EF0" w:rsidRDefault="00C54AA3" w:rsidP="007010F9">
            <w:pPr>
              <w:keepNext/>
              <w:jc w:val="left"/>
              <w:rPr>
                <w:rFonts w:asciiTheme="minorHAnsi" w:hAnsiTheme="minorHAnsi" w:cstheme="minorHAnsi"/>
                <w:color w:val="000000" w:themeColor="text1"/>
                <w:sz w:val="18"/>
                <w:szCs w:val="18"/>
                <w:lang w:val="en-US"/>
              </w:rPr>
            </w:pPr>
          </w:p>
        </w:tc>
        <w:tc>
          <w:tcPr>
            <w:tcW w:w="2157" w:type="dxa"/>
          </w:tcPr>
          <w:p w14:paraId="2E0B8E8F" w14:textId="77777777" w:rsidR="00C54AA3" w:rsidRPr="00C93EF0" w:rsidRDefault="00C54AA3" w:rsidP="007010F9">
            <w:pPr>
              <w:keepNext/>
              <w:spacing w:after="60"/>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 xml:space="preserve">Meetings Agenda </w:t>
            </w:r>
          </w:p>
          <w:p w14:paraId="0C68C6B7" w14:textId="77777777" w:rsidR="00C54AA3" w:rsidRPr="00C93EF0" w:rsidRDefault="00C54AA3" w:rsidP="007010F9">
            <w:pPr>
              <w:keepNext/>
              <w:spacing w:after="60"/>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Workshops Organized</w:t>
            </w:r>
          </w:p>
        </w:tc>
        <w:tc>
          <w:tcPr>
            <w:tcW w:w="2517" w:type="dxa"/>
          </w:tcPr>
          <w:p w14:paraId="2A9C07E3" w14:textId="77777777" w:rsidR="00C54AA3" w:rsidRPr="00C93EF0" w:rsidRDefault="00C54AA3" w:rsidP="007010F9">
            <w:pPr>
              <w:keepNext/>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5 Awareness workshops providing better understanding among market players of the available technology options</w:t>
            </w:r>
          </w:p>
        </w:tc>
      </w:tr>
      <w:tr w:rsidR="00C93EF0" w:rsidRPr="00C93EF0" w14:paraId="20CE8CCE" w14:textId="77777777" w:rsidTr="007010F9">
        <w:tc>
          <w:tcPr>
            <w:tcW w:w="2757" w:type="dxa"/>
          </w:tcPr>
          <w:p w14:paraId="4F2CE218" w14:textId="77777777" w:rsidR="00C54AA3" w:rsidRPr="00C93EF0" w:rsidRDefault="00C54AA3" w:rsidP="007010F9">
            <w:pPr>
              <w:keepNext/>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 xml:space="preserve">6.3 Development of specific knowledge products e.g. quick guides, brochures and flyers on Kigali Amendment, Energy Efficiency and Safe-Handling of Low GWP technologies, including specific information for consumers on energy efficiency aspects and cost benefits of buying energy efficient appliances </w:t>
            </w:r>
          </w:p>
        </w:tc>
        <w:tc>
          <w:tcPr>
            <w:tcW w:w="1540" w:type="dxa"/>
            <w:gridSpan w:val="2"/>
          </w:tcPr>
          <w:p w14:paraId="07EA88F7" w14:textId="77777777" w:rsidR="00C54AA3" w:rsidRPr="00C93EF0" w:rsidRDefault="00C54AA3" w:rsidP="007010F9">
            <w:pPr>
              <w:keepNext/>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NOU</w:t>
            </w:r>
          </w:p>
          <w:p w14:paraId="4B9521D4" w14:textId="77777777" w:rsidR="00C54AA3" w:rsidRPr="00C93EF0" w:rsidRDefault="00C54AA3" w:rsidP="007010F9">
            <w:pPr>
              <w:keepNext/>
              <w:jc w:val="left"/>
              <w:rPr>
                <w:rFonts w:asciiTheme="minorHAnsi" w:hAnsiTheme="minorHAnsi" w:cstheme="minorHAnsi"/>
                <w:color w:val="000000" w:themeColor="text1"/>
                <w:sz w:val="18"/>
                <w:szCs w:val="18"/>
                <w:lang w:val="en-US"/>
              </w:rPr>
            </w:pPr>
          </w:p>
        </w:tc>
        <w:tc>
          <w:tcPr>
            <w:tcW w:w="1269" w:type="dxa"/>
            <w:gridSpan w:val="2"/>
          </w:tcPr>
          <w:p w14:paraId="333FA167" w14:textId="77777777" w:rsidR="00C54AA3" w:rsidRPr="00C93EF0" w:rsidRDefault="00C54AA3" w:rsidP="007010F9">
            <w:pPr>
              <w:keepNext/>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Society Organizations, General Public, Service Technicians, Government Agencies</w:t>
            </w:r>
          </w:p>
        </w:tc>
        <w:tc>
          <w:tcPr>
            <w:tcW w:w="1359" w:type="dxa"/>
            <w:vAlign w:val="center"/>
          </w:tcPr>
          <w:p w14:paraId="2B1FA8A9" w14:textId="77777777" w:rsidR="00C54AA3" w:rsidRPr="00C93EF0" w:rsidRDefault="00C54AA3" w:rsidP="007010F9">
            <w:pPr>
              <w:keepNext/>
              <w:jc w:val="center"/>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Jan 2019</w:t>
            </w:r>
          </w:p>
        </w:tc>
        <w:tc>
          <w:tcPr>
            <w:tcW w:w="1267" w:type="dxa"/>
            <w:vAlign w:val="center"/>
          </w:tcPr>
          <w:p w14:paraId="789636BB" w14:textId="77777777" w:rsidR="00C54AA3" w:rsidRPr="00C93EF0" w:rsidRDefault="00C54AA3" w:rsidP="007010F9">
            <w:pPr>
              <w:keepNext/>
              <w:jc w:val="center"/>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Jan 2020</w:t>
            </w:r>
          </w:p>
        </w:tc>
        <w:tc>
          <w:tcPr>
            <w:tcW w:w="810" w:type="dxa"/>
            <w:vMerge/>
          </w:tcPr>
          <w:p w14:paraId="35BE8DE2" w14:textId="77777777" w:rsidR="00C54AA3" w:rsidRPr="00C93EF0" w:rsidRDefault="00C54AA3" w:rsidP="007010F9">
            <w:pPr>
              <w:keepNext/>
              <w:jc w:val="left"/>
              <w:rPr>
                <w:rFonts w:asciiTheme="minorHAnsi" w:hAnsiTheme="minorHAnsi" w:cstheme="minorHAnsi"/>
                <w:color w:val="000000" w:themeColor="text1"/>
                <w:sz w:val="18"/>
                <w:szCs w:val="18"/>
                <w:lang w:val="en-US"/>
              </w:rPr>
            </w:pPr>
          </w:p>
        </w:tc>
        <w:tc>
          <w:tcPr>
            <w:tcW w:w="2157" w:type="dxa"/>
          </w:tcPr>
          <w:p w14:paraId="6A55EAF2" w14:textId="77777777" w:rsidR="00C54AA3" w:rsidRPr="00C93EF0" w:rsidRDefault="00C54AA3" w:rsidP="007010F9">
            <w:pPr>
              <w:keepNext/>
              <w:spacing w:after="60"/>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 xml:space="preserve">Designer identified </w:t>
            </w:r>
          </w:p>
          <w:p w14:paraId="7D232991" w14:textId="77777777" w:rsidR="00C54AA3" w:rsidRPr="00C93EF0" w:rsidRDefault="00C54AA3" w:rsidP="007010F9">
            <w:pPr>
              <w:keepNext/>
              <w:spacing w:after="60"/>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 xml:space="preserve">Theme and messages finalized </w:t>
            </w:r>
          </w:p>
          <w:p w14:paraId="48FE8FD8" w14:textId="77777777" w:rsidR="00C54AA3" w:rsidRPr="00C93EF0" w:rsidRDefault="00C54AA3" w:rsidP="007010F9">
            <w:pPr>
              <w:keepNext/>
              <w:spacing w:after="60"/>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Information materials printed.</w:t>
            </w:r>
          </w:p>
        </w:tc>
        <w:tc>
          <w:tcPr>
            <w:tcW w:w="2517" w:type="dxa"/>
          </w:tcPr>
          <w:p w14:paraId="68E12829" w14:textId="77777777" w:rsidR="00C54AA3" w:rsidRPr="00C93EF0" w:rsidRDefault="00C54AA3" w:rsidP="007010F9">
            <w:pPr>
              <w:keepNext/>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 xml:space="preserve">Specific Information and Materials available for promoting better understanding of the Kigali Amendment among the public </w:t>
            </w:r>
          </w:p>
        </w:tc>
      </w:tr>
      <w:tr w:rsidR="00C54AA3" w:rsidRPr="00C93EF0" w14:paraId="61E780ED" w14:textId="77777777" w:rsidTr="007010F9">
        <w:tc>
          <w:tcPr>
            <w:tcW w:w="2757" w:type="dxa"/>
          </w:tcPr>
          <w:p w14:paraId="2EFC817F" w14:textId="77777777" w:rsidR="00C54AA3" w:rsidRPr="00C93EF0" w:rsidRDefault="00C54AA3" w:rsidP="007010F9">
            <w:pPr>
              <w:keepNext/>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National consultation workshop</w:t>
            </w:r>
          </w:p>
        </w:tc>
        <w:tc>
          <w:tcPr>
            <w:tcW w:w="1540" w:type="dxa"/>
            <w:gridSpan w:val="2"/>
          </w:tcPr>
          <w:p w14:paraId="2800A3A1" w14:textId="77777777" w:rsidR="00C54AA3" w:rsidRPr="00C93EF0" w:rsidRDefault="00C54AA3" w:rsidP="007010F9">
            <w:pPr>
              <w:keepNext/>
              <w:jc w:val="center"/>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Agency/NOU</w:t>
            </w:r>
          </w:p>
        </w:tc>
        <w:tc>
          <w:tcPr>
            <w:tcW w:w="1269" w:type="dxa"/>
            <w:gridSpan w:val="2"/>
          </w:tcPr>
          <w:p w14:paraId="3B921DB2" w14:textId="77777777" w:rsidR="00C54AA3" w:rsidRPr="00C93EF0" w:rsidRDefault="00C54AA3" w:rsidP="007010F9">
            <w:pPr>
              <w:keepNext/>
              <w:jc w:val="center"/>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Industry/ legislators</w:t>
            </w:r>
          </w:p>
        </w:tc>
        <w:tc>
          <w:tcPr>
            <w:tcW w:w="1359" w:type="dxa"/>
          </w:tcPr>
          <w:p w14:paraId="6F8A1711" w14:textId="77777777" w:rsidR="00C54AA3" w:rsidRPr="00C93EF0" w:rsidRDefault="00C54AA3" w:rsidP="007010F9">
            <w:pPr>
              <w:keepNext/>
              <w:jc w:val="center"/>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December 2018</w:t>
            </w:r>
          </w:p>
        </w:tc>
        <w:tc>
          <w:tcPr>
            <w:tcW w:w="1267" w:type="dxa"/>
          </w:tcPr>
          <w:p w14:paraId="1FA3EC7A" w14:textId="77777777" w:rsidR="00C54AA3" w:rsidRPr="00C93EF0" w:rsidRDefault="00C54AA3" w:rsidP="007010F9">
            <w:pPr>
              <w:keepNext/>
              <w:jc w:val="center"/>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June 2019</w:t>
            </w:r>
          </w:p>
        </w:tc>
        <w:tc>
          <w:tcPr>
            <w:tcW w:w="810" w:type="dxa"/>
            <w:vMerge/>
          </w:tcPr>
          <w:p w14:paraId="6EB3BD30" w14:textId="77777777" w:rsidR="00C54AA3" w:rsidRPr="00C93EF0" w:rsidRDefault="00C54AA3" w:rsidP="007010F9">
            <w:pPr>
              <w:keepNext/>
              <w:jc w:val="right"/>
              <w:rPr>
                <w:rFonts w:asciiTheme="minorHAnsi" w:hAnsiTheme="minorHAnsi" w:cstheme="minorHAnsi"/>
                <w:color w:val="000000" w:themeColor="text1"/>
                <w:sz w:val="18"/>
                <w:szCs w:val="18"/>
                <w:lang w:val="en-US"/>
              </w:rPr>
            </w:pPr>
          </w:p>
        </w:tc>
        <w:tc>
          <w:tcPr>
            <w:tcW w:w="2157" w:type="dxa"/>
          </w:tcPr>
          <w:p w14:paraId="006DD579" w14:textId="77777777" w:rsidR="00C54AA3" w:rsidRPr="00C93EF0" w:rsidRDefault="00C54AA3" w:rsidP="007010F9">
            <w:pPr>
              <w:keepNext/>
              <w:jc w:val="left"/>
              <w:rPr>
                <w:rFonts w:asciiTheme="minorHAnsi" w:hAnsiTheme="minorHAnsi" w:cstheme="minorHAnsi"/>
                <w:color w:val="000000" w:themeColor="text1"/>
                <w:sz w:val="18"/>
                <w:szCs w:val="18"/>
                <w:lang w:val="en-US"/>
              </w:rPr>
            </w:pPr>
            <w:r w:rsidRPr="00C93EF0">
              <w:rPr>
                <w:rFonts w:asciiTheme="minorHAnsi" w:hAnsiTheme="minorHAnsi" w:cstheme="minorHAnsi"/>
                <w:color w:val="000000" w:themeColor="text1"/>
                <w:sz w:val="18"/>
                <w:szCs w:val="18"/>
                <w:lang w:val="en-US"/>
              </w:rPr>
              <w:t>1 Workshop conducted – workshop report</w:t>
            </w:r>
          </w:p>
        </w:tc>
        <w:tc>
          <w:tcPr>
            <w:tcW w:w="2517" w:type="dxa"/>
          </w:tcPr>
          <w:p w14:paraId="10A34054" w14:textId="77777777" w:rsidR="00C54AA3" w:rsidRPr="00C93EF0" w:rsidRDefault="00C54AA3" w:rsidP="007010F9">
            <w:pPr>
              <w:keepNext/>
              <w:jc w:val="left"/>
              <w:rPr>
                <w:rFonts w:asciiTheme="minorHAnsi" w:hAnsiTheme="minorHAnsi" w:cstheme="minorHAnsi"/>
                <w:color w:val="000000" w:themeColor="text1"/>
                <w:sz w:val="18"/>
                <w:szCs w:val="18"/>
                <w:lang w:val="en-US"/>
              </w:rPr>
            </w:pPr>
          </w:p>
        </w:tc>
      </w:tr>
    </w:tbl>
    <w:p w14:paraId="0949E219" w14:textId="77777777" w:rsidR="00C54AA3" w:rsidRPr="00C93EF0" w:rsidRDefault="00C54AA3" w:rsidP="00C54AA3">
      <w:pPr>
        <w:jc w:val="left"/>
        <w:rPr>
          <w:rFonts w:cstheme="minorHAnsi"/>
          <w:color w:val="000000" w:themeColor="text1"/>
          <w:sz w:val="24"/>
          <w:szCs w:val="24"/>
          <w:lang w:val="en-US"/>
        </w:rPr>
      </w:pPr>
    </w:p>
    <w:p w14:paraId="72739AB7" w14:textId="77777777" w:rsidR="00C54AA3" w:rsidRPr="00C93EF0" w:rsidRDefault="00C54AA3" w:rsidP="00C54AA3">
      <w:pPr>
        <w:jc w:val="left"/>
        <w:rPr>
          <w:rFonts w:asciiTheme="minorHAnsi" w:hAnsiTheme="minorHAnsi" w:cstheme="minorHAnsi"/>
          <w:b/>
          <w:color w:val="000000" w:themeColor="text1"/>
          <w:sz w:val="24"/>
          <w:szCs w:val="24"/>
          <w:lang w:val="en-US"/>
        </w:rPr>
        <w:sectPr w:rsidR="00C54AA3" w:rsidRPr="00C93EF0" w:rsidSect="007010F9">
          <w:headerReference w:type="even" r:id="rId26"/>
          <w:footerReference w:type="first" r:id="rId27"/>
          <w:pgSz w:w="15840" w:h="12240" w:orient="landscape" w:code="1"/>
          <w:pgMar w:top="1077" w:right="1077" w:bottom="1077" w:left="1077" w:header="720" w:footer="720" w:gutter="0"/>
          <w:cols w:space="720"/>
          <w:titlePg/>
          <w:docGrid w:linePitch="326"/>
        </w:sectPr>
      </w:pPr>
    </w:p>
    <w:p w14:paraId="5803632D" w14:textId="77777777" w:rsidR="00C54AA3" w:rsidRPr="00C93EF0" w:rsidRDefault="00C54AA3" w:rsidP="00C54AA3">
      <w:pPr>
        <w:pBdr>
          <w:top w:val="single" w:sz="4" w:space="1" w:color="auto"/>
          <w:left w:val="single" w:sz="4" w:space="4" w:color="auto"/>
          <w:bottom w:val="single" w:sz="4" w:space="1" w:color="auto"/>
          <w:right w:val="single" w:sz="4" w:space="4" w:color="auto"/>
        </w:pBdr>
        <w:jc w:val="center"/>
        <w:rPr>
          <w:color w:val="000000" w:themeColor="text1"/>
          <w:sz w:val="24"/>
          <w:szCs w:val="24"/>
          <w:lang w:val="en-US"/>
        </w:rPr>
      </w:pPr>
      <w:r w:rsidRPr="00C93EF0">
        <w:rPr>
          <w:b/>
          <w:color w:val="000000" w:themeColor="text1"/>
          <w:sz w:val="24"/>
          <w:szCs w:val="24"/>
          <w:lang w:val="en-US"/>
        </w:rPr>
        <w:t xml:space="preserve">FUNDING REQUEST FOR THE IMPLEMENTATION OF ENABLING ACTIVITIES FOR THE EARLY RATIFICATION OF THE KIGALI AMENDMENT </w:t>
      </w:r>
    </w:p>
    <w:p w14:paraId="1500A990" w14:textId="77777777" w:rsidR="00C54AA3" w:rsidRPr="00C93EF0" w:rsidRDefault="00C54AA3" w:rsidP="00C54AA3">
      <w:pPr>
        <w:spacing w:line="276" w:lineRule="auto"/>
        <w:jc w:val="center"/>
        <w:rPr>
          <w:b/>
          <w:color w:val="000000" w:themeColor="text1"/>
          <w:sz w:val="24"/>
          <w:szCs w:val="24"/>
          <w:lang w:val="en-US"/>
        </w:rPr>
      </w:pPr>
    </w:p>
    <w:p w14:paraId="5575C896" w14:textId="77777777" w:rsidR="00C54AA3" w:rsidRPr="00C93EF0" w:rsidRDefault="00C54AA3" w:rsidP="00C54AA3">
      <w:pPr>
        <w:spacing w:line="276" w:lineRule="auto"/>
        <w:jc w:val="center"/>
        <w:rPr>
          <w:color w:val="000000" w:themeColor="text1"/>
          <w:sz w:val="24"/>
          <w:szCs w:val="24"/>
          <w:lang w:val="en-US"/>
        </w:rPr>
      </w:pPr>
      <w:r w:rsidRPr="00C93EF0">
        <w:rPr>
          <w:b/>
          <w:color w:val="000000" w:themeColor="text1"/>
          <w:sz w:val="24"/>
          <w:szCs w:val="24"/>
          <w:lang w:val="en-US"/>
        </w:rPr>
        <w:t>COUNTRY:</w:t>
      </w:r>
      <w:r w:rsidRPr="00C93EF0">
        <w:rPr>
          <w:color w:val="000000" w:themeColor="text1"/>
          <w:sz w:val="24"/>
          <w:szCs w:val="24"/>
          <w:lang w:val="en-US"/>
        </w:rPr>
        <w:t xml:space="preserve"> REPUBLIC OF CUBA</w:t>
      </w:r>
    </w:p>
    <w:p w14:paraId="229D0314" w14:textId="77777777" w:rsidR="00C54AA3" w:rsidRPr="00C93EF0" w:rsidRDefault="00C54AA3" w:rsidP="00C54AA3">
      <w:pPr>
        <w:spacing w:line="276" w:lineRule="auto"/>
        <w:jc w:val="center"/>
        <w:rPr>
          <w:color w:val="000000" w:themeColor="text1"/>
          <w:sz w:val="24"/>
          <w:szCs w:val="24"/>
          <w:lang w:val="en-US"/>
        </w:rPr>
      </w:pPr>
    </w:p>
    <w:p w14:paraId="7C8BCEE8" w14:textId="77777777" w:rsidR="00C54AA3" w:rsidRPr="00C93EF0" w:rsidRDefault="00C54AA3" w:rsidP="00C54AA3">
      <w:pPr>
        <w:autoSpaceDE w:val="0"/>
        <w:autoSpaceDN w:val="0"/>
        <w:adjustRightInd w:val="0"/>
        <w:spacing w:line="276" w:lineRule="auto"/>
        <w:rPr>
          <w:color w:val="000000" w:themeColor="text1"/>
          <w:sz w:val="24"/>
          <w:szCs w:val="24"/>
          <w:lang w:val="en-US"/>
        </w:rPr>
      </w:pPr>
      <w:r w:rsidRPr="00C93EF0">
        <w:rPr>
          <w:b/>
          <w:color w:val="000000" w:themeColor="text1"/>
          <w:sz w:val="24"/>
          <w:szCs w:val="24"/>
          <w:lang w:val="en-US"/>
        </w:rPr>
        <w:t>PROJECT TITLE</w:t>
      </w:r>
      <w:r w:rsidRPr="00C93EF0">
        <w:rPr>
          <w:color w:val="000000" w:themeColor="text1"/>
          <w:sz w:val="24"/>
          <w:szCs w:val="24"/>
          <w:lang w:val="en-US"/>
        </w:rPr>
        <w:t xml:space="preserve">: Implementing Enabling Activities for the ratification of the Kigali Amendment </w:t>
      </w:r>
    </w:p>
    <w:p w14:paraId="1A8DA6C6" w14:textId="77777777" w:rsidR="00C54AA3" w:rsidRPr="00C93EF0" w:rsidRDefault="00C54AA3" w:rsidP="00C54AA3">
      <w:pPr>
        <w:spacing w:line="276" w:lineRule="auto"/>
        <w:jc w:val="left"/>
        <w:rPr>
          <w:color w:val="000000" w:themeColor="text1"/>
          <w:sz w:val="24"/>
          <w:szCs w:val="24"/>
          <w:lang w:val="en-US"/>
        </w:rPr>
      </w:pPr>
      <w:r w:rsidRPr="00C93EF0">
        <w:rPr>
          <w:b/>
          <w:color w:val="000000" w:themeColor="text1"/>
          <w:sz w:val="24"/>
          <w:szCs w:val="24"/>
          <w:lang w:val="en-US"/>
        </w:rPr>
        <w:t>LEAD IMPLEMENTING AGENCY</w:t>
      </w:r>
      <w:r w:rsidRPr="00C93EF0">
        <w:rPr>
          <w:color w:val="000000" w:themeColor="text1"/>
          <w:sz w:val="24"/>
          <w:szCs w:val="24"/>
          <w:lang w:val="en-US"/>
        </w:rPr>
        <w:t>: UNDP.</w:t>
      </w:r>
    </w:p>
    <w:p w14:paraId="4743C396" w14:textId="77777777" w:rsidR="00C54AA3" w:rsidRPr="00C93EF0" w:rsidRDefault="00C54AA3" w:rsidP="00C54AA3">
      <w:pPr>
        <w:spacing w:line="276" w:lineRule="auto"/>
        <w:jc w:val="left"/>
        <w:rPr>
          <w:b/>
          <w:color w:val="000000" w:themeColor="text1"/>
          <w:sz w:val="24"/>
          <w:szCs w:val="24"/>
          <w:lang w:val="en-US"/>
        </w:rPr>
      </w:pPr>
      <w:r w:rsidRPr="00C93EF0">
        <w:rPr>
          <w:b/>
          <w:color w:val="000000" w:themeColor="text1"/>
          <w:sz w:val="24"/>
          <w:szCs w:val="24"/>
          <w:lang w:val="en-US"/>
        </w:rPr>
        <w:t xml:space="preserve">COOPERATING AGENCY: </w:t>
      </w:r>
      <w:r w:rsidRPr="00C93EF0">
        <w:rPr>
          <w:color w:val="000000" w:themeColor="text1"/>
          <w:sz w:val="24"/>
          <w:szCs w:val="24"/>
          <w:lang w:val="en-US"/>
        </w:rPr>
        <w:t>Canada.</w:t>
      </w:r>
    </w:p>
    <w:p w14:paraId="0DB31A2D" w14:textId="77777777" w:rsidR="00C54AA3" w:rsidRPr="00C93EF0" w:rsidRDefault="00C54AA3" w:rsidP="00C54AA3">
      <w:pPr>
        <w:spacing w:line="276" w:lineRule="auto"/>
        <w:jc w:val="left"/>
        <w:rPr>
          <w:color w:val="000000" w:themeColor="text1"/>
          <w:sz w:val="24"/>
          <w:szCs w:val="24"/>
          <w:lang w:val="en-US"/>
        </w:rPr>
      </w:pPr>
      <w:r w:rsidRPr="00C93EF0">
        <w:rPr>
          <w:b/>
          <w:color w:val="000000" w:themeColor="text1"/>
          <w:sz w:val="24"/>
          <w:szCs w:val="24"/>
          <w:lang w:val="en-US"/>
        </w:rPr>
        <w:t>NATIONAL COORDINATION AGENCY</w:t>
      </w:r>
      <w:r w:rsidRPr="00C93EF0">
        <w:rPr>
          <w:color w:val="000000" w:themeColor="text1"/>
          <w:sz w:val="24"/>
          <w:szCs w:val="24"/>
          <w:lang w:val="en-US"/>
        </w:rPr>
        <w:t xml:space="preserve">: Ministry of Science, Technology and Environment / </w:t>
      </w:r>
    </w:p>
    <w:p w14:paraId="2AFFEB2B" w14:textId="77777777" w:rsidR="00C54AA3" w:rsidRPr="00C93EF0" w:rsidRDefault="00C54AA3" w:rsidP="00C54AA3">
      <w:pPr>
        <w:spacing w:line="276" w:lineRule="auto"/>
        <w:ind w:firstLine="4140"/>
        <w:jc w:val="left"/>
        <w:rPr>
          <w:color w:val="000000" w:themeColor="text1"/>
          <w:sz w:val="24"/>
          <w:szCs w:val="24"/>
          <w:lang w:val="en-US"/>
        </w:rPr>
      </w:pPr>
      <w:r w:rsidRPr="00C93EF0">
        <w:rPr>
          <w:color w:val="000000" w:themeColor="text1"/>
          <w:sz w:val="24"/>
          <w:szCs w:val="24"/>
          <w:lang w:val="en-US"/>
        </w:rPr>
        <w:t>Cubaenergia / Ozone Technical Office (OTOZ)</w:t>
      </w:r>
    </w:p>
    <w:p w14:paraId="36ED9AA7" w14:textId="77777777" w:rsidR="00C54AA3" w:rsidRPr="00C93EF0" w:rsidRDefault="00C54AA3" w:rsidP="00C54AA3">
      <w:pPr>
        <w:spacing w:line="276" w:lineRule="auto"/>
        <w:jc w:val="left"/>
        <w:rPr>
          <w:color w:val="000000" w:themeColor="text1"/>
          <w:sz w:val="24"/>
          <w:szCs w:val="24"/>
          <w:lang w:val="en-US"/>
        </w:rPr>
      </w:pPr>
      <w:r w:rsidRPr="00C93EF0">
        <w:rPr>
          <w:b/>
          <w:color w:val="000000" w:themeColor="text1"/>
          <w:sz w:val="24"/>
          <w:szCs w:val="24"/>
          <w:lang w:val="en-US"/>
        </w:rPr>
        <w:t>PROJECT INCLUDED IN CURRENT BUSSINESS PLAN:</w:t>
      </w:r>
      <w:r w:rsidRPr="00C93EF0">
        <w:rPr>
          <w:color w:val="000000" w:themeColor="text1"/>
          <w:sz w:val="24"/>
          <w:szCs w:val="24"/>
          <w:lang w:val="en-US"/>
        </w:rPr>
        <w:t xml:space="preserve"> Yes (2018-2020)</w:t>
      </w:r>
    </w:p>
    <w:p w14:paraId="5452BDD3" w14:textId="77777777" w:rsidR="00C54AA3" w:rsidRPr="00C93EF0" w:rsidRDefault="00C54AA3" w:rsidP="00C54AA3">
      <w:pPr>
        <w:spacing w:line="276" w:lineRule="auto"/>
        <w:jc w:val="left"/>
        <w:rPr>
          <w:color w:val="000000" w:themeColor="text1"/>
          <w:sz w:val="24"/>
          <w:szCs w:val="24"/>
          <w:lang w:val="en-US"/>
        </w:rPr>
      </w:pPr>
      <w:r w:rsidRPr="00C93EF0">
        <w:rPr>
          <w:b/>
          <w:color w:val="000000" w:themeColor="text1"/>
          <w:sz w:val="24"/>
          <w:szCs w:val="24"/>
          <w:lang w:val="en-US"/>
        </w:rPr>
        <w:t>ELIGIBLE CONSUMPTION</w:t>
      </w:r>
      <w:r w:rsidRPr="00C93EF0">
        <w:rPr>
          <w:color w:val="000000" w:themeColor="text1"/>
          <w:sz w:val="24"/>
          <w:szCs w:val="24"/>
          <w:lang w:val="en-US"/>
        </w:rPr>
        <w:t>:  n/a (HFCs)</w:t>
      </w:r>
    </w:p>
    <w:p w14:paraId="05493A99" w14:textId="77777777" w:rsidR="00C54AA3" w:rsidRPr="00C93EF0" w:rsidRDefault="00C54AA3" w:rsidP="00C54AA3">
      <w:pPr>
        <w:jc w:val="left"/>
        <w:rPr>
          <w:color w:val="000000" w:themeColor="text1"/>
          <w:sz w:val="24"/>
          <w:szCs w:val="24"/>
          <w:lang w:val="en-US"/>
        </w:rPr>
      </w:pPr>
    </w:p>
    <w:p w14:paraId="6559A51F" w14:textId="77777777" w:rsidR="00C54AA3" w:rsidRPr="00C93EF0" w:rsidRDefault="00C54AA3" w:rsidP="00C54AA3">
      <w:pPr>
        <w:jc w:val="left"/>
        <w:rPr>
          <w:color w:val="000000" w:themeColor="text1"/>
          <w:sz w:val="24"/>
          <w:szCs w:val="24"/>
          <w:lang w:val="en-US"/>
        </w:rPr>
      </w:pPr>
      <w:r w:rsidRPr="00C93EF0">
        <w:rPr>
          <w:b/>
          <w:color w:val="000000" w:themeColor="text1"/>
          <w:sz w:val="24"/>
          <w:szCs w:val="24"/>
          <w:lang w:val="en-US"/>
        </w:rPr>
        <w:t>PROJECT DURATION</w:t>
      </w:r>
      <w:r w:rsidRPr="00C93EF0">
        <w:rPr>
          <w:color w:val="000000" w:themeColor="text1"/>
          <w:sz w:val="24"/>
          <w:szCs w:val="24"/>
          <w:lang w:val="en-US"/>
        </w:rPr>
        <w:t xml:space="preserve">:                        </w:t>
      </w:r>
      <w:r w:rsidRPr="00C93EF0">
        <w:rPr>
          <w:color w:val="000000" w:themeColor="text1"/>
          <w:sz w:val="24"/>
          <w:szCs w:val="24"/>
          <w:lang w:val="en-US"/>
        </w:rPr>
        <w:tab/>
      </w:r>
      <w:r w:rsidRPr="00C93EF0">
        <w:rPr>
          <w:color w:val="000000" w:themeColor="text1"/>
          <w:sz w:val="24"/>
          <w:szCs w:val="24"/>
          <w:lang w:val="en-US"/>
        </w:rPr>
        <w:tab/>
        <w:t>18 months</w:t>
      </w:r>
    </w:p>
    <w:p w14:paraId="3B20702D" w14:textId="77777777" w:rsidR="00C54AA3" w:rsidRPr="00C93EF0" w:rsidRDefault="00C54AA3" w:rsidP="00C54AA3">
      <w:pPr>
        <w:autoSpaceDE w:val="0"/>
        <w:autoSpaceDN w:val="0"/>
        <w:adjustRightInd w:val="0"/>
        <w:rPr>
          <w:b/>
          <w:color w:val="000000" w:themeColor="text1"/>
          <w:sz w:val="24"/>
          <w:szCs w:val="24"/>
          <w:lang w:val="en-US"/>
        </w:rPr>
      </w:pPr>
      <w:r w:rsidRPr="00C93EF0">
        <w:rPr>
          <w:b/>
          <w:color w:val="000000" w:themeColor="text1"/>
          <w:sz w:val="24"/>
          <w:szCs w:val="24"/>
          <w:lang w:val="en-US"/>
        </w:rPr>
        <w:t xml:space="preserve">PROJECT COST:                            </w:t>
      </w:r>
      <w:r w:rsidRPr="00C93EF0">
        <w:rPr>
          <w:b/>
          <w:color w:val="000000" w:themeColor="text1"/>
          <w:sz w:val="24"/>
          <w:szCs w:val="24"/>
          <w:lang w:val="en-US"/>
        </w:rPr>
        <w:tab/>
      </w:r>
      <w:r w:rsidRPr="00C93EF0">
        <w:rPr>
          <w:b/>
          <w:color w:val="000000" w:themeColor="text1"/>
          <w:sz w:val="24"/>
          <w:szCs w:val="24"/>
          <w:lang w:val="en-US"/>
        </w:rPr>
        <w:tab/>
      </w:r>
      <w:r w:rsidRPr="00C93EF0">
        <w:rPr>
          <w:b/>
          <w:color w:val="000000" w:themeColor="text1"/>
          <w:sz w:val="24"/>
          <w:szCs w:val="24"/>
          <w:lang w:val="en-US"/>
        </w:rPr>
        <w:tab/>
        <w:t>USD $ 150,000</w:t>
      </w:r>
    </w:p>
    <w:p w14:paraId="667C46FC" w14:textId="77777777" w:rsidR="00C54AA3" w:rsidRPr="00C93EF0" w:rsidRDefault="00C54AA3" w:rsidP="00C54AA3">
      <w:pPr>
        <w:autoSpaceDE w:val="0"/>
        <w:autoSpaceDN w:val="0"/>
        <w:adjustRightInd w:val="0"/>
        <w:rPr>
          <w:b/>
          <w:color w:val="000000" w:themeColor="text1"/>
          <w:sz w:val="24"/>
          <w:szCs w:val="24"/>
          <w:lang w:val="en-US"/>
        </w:rPr>
      </w:pPr>
      <w:r w:rsidRPr="00C93EF0">
        <w:rPr>
          <w:b/>
          <w:color w:val="000000" w:themeColor="text1"/>
          <w:sz w:val="24"/>
          <w:szCs w:val="24"/>
          <w:lang w:val="en-US"/>
        </w:rPr>
        <w:t>UNDP:</w:t>
      </w:r>
      <w:r w:rsidRPr="00C93EF0">
        <w:rPr>
          <w:b/>
          <w:color w:val="000000" w:themeColor="text1"/>
          <w:sz w:val="24"/>
          <w:szCs w:val="24"/>
          <w:lang w:val="en-US"/>
        </w:rPr>
        <w:tab/>
      </w:r>
      <w:r w:rsidRPr="00C93EF0">
        <w:rPr>
          <w:b/>
          <w:color w:val="000000" w:themeColor="text1"/>
          <w:sz w:val="24"/>
          <w:szCs w:val="24"/>
          <w:lang w:val="en-US"/>
        </w:rPr>
        <w:tab/>
      </w:r>
      <w:r w:rsidRPr="00C93EF0">
        <w:rPr>
          <w:b/>
          <w:color w:val="000000" w:themeColor="text1"/>
          <w:sz w:val="24"/>
          <w:szCs w:val="24"/>
          <w:lang w:val="en-US"/>
        </w:rPr>
        <w:tab/>
        <w:t xml:space="preserve">                           </w:t>
      </w:r>
      <w:r w:rsidRPr="00C93EF0">
        <w:rPr>
          <w:b/>
          <w:color w:val="000000" w:themeColor="text1"/>
          <w:sz w:val="24"/>
          <w:szCs w:val="24"/>
          <w:lang w:val="en-US"/>
        </w:rPr>
        <w:tab/>
      </w:r>
      <w:r w:rsidRPr="00C93EF0">
        <w:rPr>
          <w:b/>
          <w:color w:val="000000" w:themeColor="text1"/>
          <w:sz w:val="24"/>
          <w:szCs w:val="24"/>
          <w:lang w:val="en-US"/>
        </w:rPr>
        <w:tab/>
      </w:r>
      <w:r w:rsidRPr="00C93EF0">
        <w:rPr>
          <w:color w:val="000000" w:themeColor="text1"/>
          <w:sz w:val="24"/>
          <w:szCs w:val="24"/>
          <w:lang w:val="en-US"/>
        </w:rPr>
        <w:t>USD $   75,000</w:t>
      </w:r>
    </w:p>
    <w:p w14:paraId="48BC2D2E" w14:textId="77777777" w:rsidR="00C54AA3" w:rsidRPr="00C93EF0" w:rsidRDefault="00C54AA3" w:rsidP="00C54AA3">
      <w:pPr>
        <w:autoSpaceDE w:val="0"/>
        <w:autoSpaceDN w:val="0"/>
        <w:adjustRightInd w:val="0"/>
        <w:rPr>
          <w:color w:val="000000" w:themeColor="text1"/>
          <w:sz w:val="24"/>
          <w:szCs w:val="24"/>
          <w:lang w:val="en-US"/>
        </w:rPr>
      </w:pPr>
      <w:r w:rsidRPr="00C93EF0">
        <w:rPr>
          <w:b/>
          <w:color w:val="000000" w:themeColor="text1"/>
          <w:sz w:val="24"/>
          <w:szCs w:val="24"/>
          <w:lang w:val="en-US"/>
        </w:rPr>
        <w:t>SUPPORT COST (UNDP):</w:t>
      </w:r>
      <w:r w:rsidRPr="00C93EF0">
        <w:rPr>
          <w:b/>
          <w:color w:val="000000" w:themeColor="text1"/>
          <w:sz w:val="24"/>
          <w:szCs w:val="24"/>
          <w:lang w:val="en-US"/>
        </w:rPr>
        <w:tab/>
      </w:r>
      <w:r w:rsidRPr="00C93EF0">
        <w:rPr>
          <w:b/>
          <w:color w:val="000000" w:themeColor="text1"/>
          <w:sz w:val="24"/>
          <w:szCs w:val="24"/>
          <w:lang w:val="en-US"/>
        </w:rPr>
        <w:tab/>
      </w:r>
      <w:r w:rsidRPr="00C93EF0">
        <w:rPr>
          <w:b/>
          <w:color w:val="000000" w:themeColor="text1"/>
          <w:sz w:val="24"/>
          <w:szCs w:val="24"/>
          <w:lang w:val="en-US"/>
        </w:rPr>
        <w:tab/>
      </w:r>
      <w:r w:rsidRPr="00C93EF0">
        <w:rPr>
          <w:b/>
          <w:color w:val="000000" w:themeColor="text1"/>
          <w:sz w:val="24"/>
          <w:szCs w:val="24"/>
          <w:lang w:val="en-US"/>
        </w:rPr>
        <w:tab/>
      </w:r>
      <w:r w:rsidRPr="00C93EF0">
        <w:rPr>
          <w:color w:val="000000" w:themeColor="text1"/>
          <w:sz w:val="24"/>
          <w:szCs w:val="24"/>
          <w:lang w:val="en-US"/>
        </w:rPr>
        <w:t>USD $</w:t>
      </w:r>
      <w:r w:rsidRPr="00C93EF0">
        <w:rPr>
          <w:color w:val="000000" w:themeColor="text1"/>
          <w:sz w:val="24"/>
          <w:szCs w:val="24"/>
          <w:lang w:val="en-US"/>
        </w:rPr>
        <w:tab/>
        <w:t xml:space="preserve">   5,250</w:t>
      </w:r>
    </w:p>
    <w:p w14:paraId="761E0C4F" w14:textId="77777777" w:rsidR="00C54AA3" w:rsidRPr="00C93EF0" w:rsidRDefault="00C54AA3" w:rsidP="00C54AA3">
      <w:pPr>
        <w:autoSpaceDE w:val="0"/>
        <w:autoSpaceDN w:val="0"/>
        <w:adjustRightInd w:val="0"/>
        <w:rPr>
          <w:b/>
          <w:color w:val="000000" w:themeColor="text1"/>
          <w:sz w:val="24"/>
          <w:szCs w:val="24"/>
          <w:lang w:val="en-US"/>
        </w:rPr>
      </w:pPr>
      <w:r w:rsidRPr="00C93EF0">
        <w:rPr>
          <w:b/>
          <w:color w:val="000000" w:themeColor="text1"/>
          <w:sz w:val="24"/>
          <w:szCs w:val="24"/>
          <w:lang w:val="en-US"/>
        </w:rPr>
        <w:t xml:space="preserve">CANADA (FROM BILATERAL ALLOCATION): </w:t>
      </w:r>
      <w:r w:rsidRPr="00C93EF0">
        <w:rPr>
          <w:b/>
          <w:color w:val="000000" w:themeColor="text1"/>
          <w:sz w:val="24"/>
          <w:szCs w:val="24"/>
          <w:lang w:val="en-US"/>
        </w:rPr>
        <w:tab/>
      </w:r>
      <w:r w:rsidRPr="00C93EF0">
        <w:rPr>
          <w:color w:val="000000" w:themeColor="text1"/>
          <w:sz w:val="24"/>
          <w:szCs w:val="24"/>
          <w:lang w:val="en-US"/>
        </w:rPr>
        <w:t>USD $   75,000</w:t>
      </w:r>
    </w:p>
    <w:p w14:paraId="79CB214A" w14:textId="77777777" w:rsidR="00C54AA3" w:rsidRPr="00C93EF0" w:rsidRDefault="00C54AA3" w:rsidP="00C54AA3">
      <w:pPr>
        <w:autoSpaceDE w:val="0"/>
        <w:autoSpaceDN w:val="0"/>
        <w:adjustRightInd w:val="0"/>
        <w:rPr>
          <w:b/>
          <w:color w:val="000000" w:themeColor="text1"/>
          <w:sz w:val="24"/>
          <w:szCs w:val="24"/>
          <w:lang w:val="en-US"/>
        </w:rPr>
      </w:pPr>
      <w:r w:rsidRPr="00C93EF0">
        <w:rPr>
          <w:b/>
          <w:color w:val="000000" w:themeColor="text1"/>
          <w:sz w:val="24"/>
          <w:szCs w:val="24"/>
          <w:lang w:val="en-US"/>
        </w:rPr>
        <w:t>SUPPORT COSTS (CANADA)</w:t>
      </w:r>
      <w:r w:rsidRPr="00C93EF0">
        <w:rPr>
          <w:b/>
          <w:color w:val="000000" w:themeColor="text1"/>
          <w:sz w:val="24"/>
          <w:szCs w:val="24"/>
          <w:lang w:val="en-US"/>
        </w:rPr>
        <w:tab/>
      </w:r>
      <w:r w:rsidRPr="00C93EF0">
        <w:rPr>
          <w:b/>
          <w:color w:val="000000" w:themeColor="text1"/>
          <w:sz w:val="24"/>
          <w:szCs w:val="24"/>
          <w:lang w:val="en-US"/>
        </w:rPr>
        <w:tab/>
      </w:r>
      <w:r w:rsidRPr="00C93EF0">
        <w:rPr>
          <w:b/>
          <w:color w:val="000000" w:themeColor="text1"/>
          <w:sz w:val="24"/>
          <w:szCs w:val="24"/>
          <w:lang w:val="en-US"/>
        </w:rPr>
        <w:tab/>
      </w:r>
      <w:r w:rsidRPr="00C93EF0">
        <w:rPr>
          <w:color w:val="000000" w:themeColor="text1"/>
          <w:sz w:val="24"/>
          <w:szCs w:val="24"/>
          <w:lang w:val="en-US"/>
        </w:rPr>
        <w:t>USD $     5,250</w:t>
      </w:r>
    </w:p>
    <w:p w14:paraId="00C917FC" w14:textId="77777777" w:rsidR="00C54AA3" w:rsidRPr="00C93EF0" w:rsidRDefault="00C54AA3" w:rsidP="00C54AA3">
      <w:pPr>
        <w:autoSpaceDE w:val="0"/>
        <w:autoSpaceDN w:val="0"/>
        <w:adjustRightInd w:val="0"/>
        <w:rPr>
          <w:b/>
          <w:color w:val="000000" w:themeColor="text1"/>
          <w:sz w:val="24"/>
          <w:szCs w:val="24"/>
          <w:lang w:val="en-US"/>
        </w:rPr>
      </w:pPr>
      <w:r w:rsidRPr="00C93EF0">
        <w:rPr>
          <w:b/>
          <w:color w:val="000000" w:themeColor="text1"/>
          <w:sz w:val="24"/>
          <w:szCs w:val="24"/>
          <w:lang w:val="en-US"/>
        </w:rPr>
        <w:t xml:space="preserve">TOTAL COST FOR THE MLF:    </w:t>
      </w:r>
      <w:r w:rsidRPr="00C93EF0">
        <w:rPr>
          <w:b/>
          <w:color w:val="000000" w:themeColor="text1"/>
          <w:sz w:val="24"/>
          <w:szCs w:val="24"/>
          <w:lang w:val="en-US"/>
        </w:rPr>
        <w:tab/>
      </w:r>
      <w:r w:rsidRPr="00C93EF0">
        <w:rPr>
          <w:b/>
          <w:color w:val="000000" w:themeColor="text1"/>
          <w:sz w:val="24"/>
          <w:szCs w:val="24"/>
          <w:lang w:val="en-US"/>
        </w:rPr>
        <w:tab/>
      </w:r>
      <w:r w:rsidRPr="00C93EF0">
        <w:rPr>
          <w:b/>
          <w:color w:val="000000" w:themeColor="text1"/>
          <w:sz w:val="24"/>
          <w:szCs w:val="24"/>
          <w:lang w:val="en-US"/>
        </w:rPr>
        <w:tab/>
        <w:t>USD $ 160,500</w:t>
      </w:r>
    </w:p>
    <w:p w14:paraId="3DA9DB04" w14:textId="77777777" w:rsidR="00C54AA3" w:rsidRPr="00C93EF0" w:rsidRDefault="00C54AA3" w:rsidP="00C54AA3">
      <w:pPr>
        <w:autoSpaceDE w:val="0"/>
        <w:autoSpaceDN w:val="0"/>
        <w:adjustRightInd w:val="0"/>
        <w:rPr>
          <w:b/>
          <w:color w:val="000000" w:themeColor="text1"/>
          <w:sz w:val="24"/>
          <w:szCs w:val="24"/>
          <w:lang w:val="en-US"/>
        </w:rPr>
      </w:pPr>
    </w:p>
    <w:p w14:paraId="3843F256" w14:textId="77777777" w:rsidR="00C54AA3" w:rsidRPr="00C93EF0" w:rsidRDefault="00C54AA3" w:rsidP="00C54AA3">
      <w:pPr>
        <w:autoSpaceDE w:val="0"/>
        <w:autoSpaceDN w:val="0"/>
        <w:adjustRightInd w:val="0"/>
        <w:rPr>
          <w:b/>
          <w:color w:val="000000" w:themeColor="text1"/>
          <w:sz w:val="24"/>
          <w:szCs w:val="24"/>
          <w:lang w:val="en-US"/>
        </w:rPr>
      </w:pPr>
    </w:p>
    <w:p w14:paraId="21B48FEE" w14:textId="77777777" w:rsidR="00C54AA3" w:rsidRPr="00C93EF0" w:rsidRDefault="00C54AA3" w:rsidP="00C54AA3">
      <w:pPr>
        <w:autoSpaceDE w:val="0"/>
        <w:autoSpaceDN w:val="0"/>
        <w:adjustRightInd w:val="0"/>
        <w:rPr>
          <w:b/>
          <w:color w:val="000000" w:themeColor="text1"/>
          <w:sz w:val="24"/>
          <w:szCs w:val="24"/>
          <w:lang w:val="en-US"/>
        </w:rPr>
      </w:pPr>
    </w:p>
    <w:p w14:paraId="27026A44" w14:textId="77777777" w:rsidR="00C54AA3" w:rsidRPr="00C93EF0" w:rsidRDefault="00C54AA3" w:rsidP="00C54AA3">
      <w:pPr>
        <w:autoSpaceDE w:val="0"/>
        <w:autoSpaceDN w:val="0"/>
        <w:adjustRightInd w:val="0"/>
        <w:rPr>
          <w:b/>
          <w:color w:val="000000" w:themeColor="text1"/>
          <w:sz w:val="24"/>
          <w:szCs w:val="24"/>
          <w:lang w:val="en-US"/>
        </w:rPr>
      </w:pPr>
    </w:p>
    <w:p w14:paraId="22B36D26" w14:textId="77777777" w:rsidR="00C54AA3" w:rsidRPr="00C93EF0" w:rsidRDefault="00C54AA3" w:rsidP="00C54AA3">
      <w:pPr>
        <w:autoSpaceDE w:val="0"/>
        <w:autoSpaceDN w:val="0"/>
        <w:adjustRightInd w:val="0"/>
        <w:jc w:val="center"/>
        <w:rPr>
          <w:b/>
          <w:color w:val="000000" w:themeColor="text1"/>
          <w:sz w:val="24"/>
          <w:szCs w:val="24"/>
          <w:u w:val="single"/>
          <w:lang w:val="en-US"/>
        </w:rPr>
      </w:pPr>
      <w:r w:rsidRPr="00C93EF0">
        <w:rPr>
          <w:b/>
          <w:color w:val="000000" w:themeColor="text1"/>
          <w:sz w:val="24"/>
          <w:szCs w:val="24"/>
          <w:u w:val="single"/>
          <w:lang w:val="en-US"/>
        </w:rPr>
        <w:t>Project Summary</w:t>
      </w:r>
    </w:p>
    <w:p w14:paraId="586F185B" w14:textId="77777777" w:rsidR="00C54AA3" w:rsidRPr="00C93EF0" w:rsidRDefault="00C54AA3" w:rsidP="00C54AA3">
      <w:pPr>
        <w:autoSpaceDE w:val="0"/>
        <w:autoSpaceDN w:val="0"/>
        <w:adjustRightInd w:val="0"/>
        <w:rPr>
          <w:b/>
          <w:color w:val="000000" w:themeColor="text1"/>
          <w:sz w:val="24"/>
          <w:szCs w:val="24"/>
          <w:lang w:val="en-US"/>
        </w:rPr>
      </w:pPr>
    </w:p>
    <w:p w14:paraId="390634D3" w14:textId="77777777" w:rsidR="00C54AA3" w:rsidRPr="00C93EF0" w:rsidRDefault="00C54AA3" w:rsidP="00C54AA3">
      <w:pPr>
        <w:autoSpaceDE w:val="0"/>
        <w:autoSpaceDN w:val="0"/>
        <w:adjustRightInd w:val="0"/>
        <w:rPr>
          <w:color w:val="000000" w:themeColor="text1"/>
          <w:sz w:val="24"/>
          <w:szCs w:val="24"/>
          <w:lang w:val="en-US"/>
        </w:rPr>
      </w:pPr>
      <w:r w:rsidRPr="00C93EF0">
        <w:rPr>
          <w:color w:val="000000" w:themeColor="text1"/>
          <w:sz w:val="24"/>
          <w:szCs w:val="24"/>
          <w:lang w:val="en-US"/>
        </w:rPr>
        <w:t>On behalf of the Government of Cuba, UNDP, as the lead implementing agency, is submitting to the 81</w:t>
      </w:r>
      <w:r w:rsidRPr="00C93EF0">
        <w:rPr>
          <w:color w:val="000000" w:themeColor="text1"/>
          <w:sz w:val="24"/>
          <w:szCs w:val="24"/>
          <w:vertAlign w:val="superscript"/>
          <w:lang w:val="en-US"/>
        </w:rPr>
        <w:t>st</w:t>
      </w:r>
      <w:r w:rsidRPr="00C93EF0">
        <w:rPr>
          <w:color w:val="000000" w:themeColor="text1"/>
          <w:sz w:val="24"/>
          <w:szCs w:val="24"/>
          <w:lang w:val="en-US"/>
        </w:rPr>
        <w:t xml:space="preserve"> Meeting of the Executive Committee the Enabling Activities Project for Cuba at a total cost of for the MLF of US $160,500, consisting of US $75,000, plus agency support costs of US $5,250 for UNDP and US $75,000, plus agency support costs of US $5,250 from Canada’s bilateral allocation. This document describes the proposed arrangements, implementation strategy and budgets for the enabling activities project that will support Cuba to undertake the early ratification and prepare the country for the implementation of the Kigali Amendment to the Montreal Protocol.</w:t>
      </w:r>
    </w:p>
    <w:p w14:paraId="3E254D5B" w14:textId="77777777" w:rsidR="00C54AA3" w:rsidRPr="00C93EF0" w:rsidRDefault="00C54AA3" w:rsidP="00C54AA3">
      <w:pPr>
        <w:autoSpaceDE w:val="0"/>
        <w:autoSpaceDN w:val="0"/>
        <w:adjustRightInd w:val="0"/>
        <w:rPr>
          <w:color w:val="000000" w:themeColor="text1"/>
          <w:sz w:val="24"/>
          <w:szCs w:val="24"/>
          <w:lang w:val="en-US"/>
        </w:rPr>
      </w:pPr>
    </w:p>
    <w:p w14:paraId="38157992" w14:textId="77777777" w:rsidR="00C54AA3" w:rsidRPr="00C93EF0" w:rsidRDefault="00C54AA3" w:rsidP="00C54AA3">
      <w:pPr>
        <w:spacing w:line="276" w:lineRule="auto"/>
        <w:rPr>
          <w:color w:val="000000" w:themeColor="text1"/>
          <w:sz w:val="24"/>
          <w:szCs w:val="24"/>
          <w:lang w:val="en-US"/>
        </w:rPr>
      </w:pPr>
      <w:r w:rsidRPr="00C93EF0">
        <w:rPr>
          <w:color w:val="000000" w:themeColor="text1"/>
          <w:sz w:val="24"/>
          <w:szCs w:val="24"/>
          <w:lang w:val="en-US"/>
        </w:rPr>
        <w:t xml:space="preserve">Such arrangements would be implemented taking into consideration: </w:t>
      </w:r>
    </w:p>
    <w:p w14:paraId="2AE5A3E4" w14:textId="77777777" w:rsidR="00C54AA3" w:rsidRPr="00C93EF0" w:rsidRDefault="00C54AA3" w:rsidP="00C54AA3">
      <w:pPr>
        <w:numPr>
          <w:ilvl w:val="0"/>
          <w:numId w:val="27"/>
        </w:numPr>
        <w:ind w:right="72"/>
        <w:contextualSpacing/>
        <w:jc w:val="left"/>
        <w:rPr>
          <w:color w:val="000000" w:themeColor="text1"/>
          <w:sz w:val="24"/>
          <w:szCs w:val="24"/>
          <w:lang w:val="en-US"/>
        </w:rPr>
      </w:pPr>
      <w:r w:rsidRPr="00C93EF0">
        <w:rPr>
          <w:color w:val="000000" w:themeColor="text1"/>
          <w:sz w:val="24"/>
          <w:szCs w:val="24"/>
          <w:lang w:val="en-US"/>
        </w:rPr>
        <w:t xml:space="preserve">The need to reflect national context and priorities, national policies and country-drivenness, and consequently, the consultations with the national stakeholders to the ratification process; </w:t>
      </w:r>
    </w:p>
    <w:p w14:paraId="46CD311A" w14:textId="77777777" w:rsidR="00C54AA3" w:rsidRPr="00C93EF0" w:rsidRDefault="00C54AA3" w:rsidP="00C54AA3">
      <w:pPr>
        <w:ind w:left="1069" w:right="567"/>
        <w:contextualSpacing/>
        <w:rPr>
          <w:color w:val="000000" w:themeColor="text1"/>
          <w:sz w:val="24"/>
          <w:szCs w:val="24"/>
          <w:lang w:val="en-US"/>
        </w:rPr>
      </w:pPr>
    </w:p>
    <w:p w14:paraId="48E19307" w14:textId="77777777" w:rsidR="00C54AA3" w:rsidRPr="00C93EF0" w:rsidRDefault="00C54AA3" w:rsidP="00C54AA3">
      <w:pPr>
        <w:numPr>
          <w:ilvl w:val="0"/>
          <w:numId w:val="27"/>
        </w:numPr>
        <w:ind w:right="567"/>
        <w:contextualSpacing/>
        <w:jc w:val="left"/>
        <w:rPr>
          <w:color w:val="000000" w:themeColor="text1"/>
          <w:sz w:val="24"/>
          <w:szCs w:val="24"/>
          <w:lang w:val="en-US"/>
        </w:rPr>
      </w:pPr>
      <w:r w:rsidRPr="00C93EF0">
        <w:rPr>
          <w:color w:val="000000" w:themeColor="text1"/>
          <w:sz w:val="24"/>
          <w:szCs w:val="24"/>
          <w:lang w:val="en-US"/>
        </w:rPr>
        <w:t>To facilitate the seamless early ratification of the Kigali Amendment;</w:t>
      </w:r>
    </w:p>
    <w:p w14:paraId="10D2528E" w14:textId="77777777" w:rsidR="00C54AA3" w:rsidRPr="00C93EF0" w:rsidRDefault="00C54AA3" w:rsidP="00C54AA3">
      <w:pPr>
        <w:ind w:left="1069" w:right="567"/>
        <w:contextualSpacing/>
        <w:rPr>
          <w:color w:val="000000" w:themeColor="text1"/>
          <w:sz w:val="24"/>
          <w:szCs w:val="24"/>
          <w:lang w:val="en-US"/>
        </w:rPr>
      </w:pPr>
    </w:p>
    <w:p w14:paraId="6FB5D159" w14:textId="77777777" w:rsidR="00C54AA3" w:rsidRPr="00C93EF0" w:rsidRDefault="00C54AA3" w:rsidP="00C54AA3">
      <w:pPr>
        <w:numPr>
          <w:ilvl w:val="0"/>
          <w:numId w:val="27"/>
        </w:numPr>
        <w:ind w:right="567"/>
        <w:contextualSpacing/>
        <w:jc w:val="left"/>
        <w:rPr>
          <w:color w:val="000000" w:themeColor="text1"/>
          <w:sz w:val="24"/>
          <w:szCs w:val="24"/>
          <w:lang w:val="en-US"/>
        </w:rPr>
      </w:pPr>
      <w:r w:rsidRPr="00C93EF0">
        <w:rPr>
          <w:color w:val="000000" w:themeColor="text1"/>
          <w:sz w:val="24"/>
          <w:szCs w:val="24"/>
          <w:lang w:val="en-US"/>
        </w:rPr>
        <w:t xml:space="preserve">To draw upon the lessons learnt from the ratification process;  </w:t>
      </w:r>
    </w:p>
    <w:p w14:paraId="2D2D3347" w14:textId="77777777" w:rsidR="00C54AA3" w:rsidRPr="00C93EF0" w:rsidRDefault="00C54AA3" w:rsidP="00C54AA3">
      <w:pPr>
        <w:ind w:left="1069" w:right="567"/>
        <w:contextualSpacing/>
        <w:rPr>
          <w:color w:val="000000" w:themeColor="text1"/>
          <w:sz w:val="24"/>
          <w:szCs w:val="24"/>
          <w:lang w:val="en-US"/>
        </w:rPr>
      </w:pPr>
    </w:p>
    <w:p w14:paraId="3A14ECA8" w14:textId="77777777" w:rsidR="00C54AA3" w:rsidRPr="00C93EF0" w:rsidRDefault="00C54AA3" w:rsidP="00C54AA3">
      <w:pPr>
        <w:numPr>
          <w:ilvl w:val="0"/>
          <w:numId w:val="27"/>
        </w:numPr>
        <w:ind w:right="72"/>
        <w:contextualSpacing/>
        <w:jc w:val="left"/>
        <w:rPr>
          <w:color w:val="000000" w:themeColor="text1"/>
          <w:sz w:val="24"/>
          <w:szCs w:val="24"/>
          <w:lang w:val="en-US"/>
        </w:rPr>
      </w:pPr>
      <w:r w:rsidRPr="00C93EF0">
        <w:rPr>
          <w:color w:val="000000" w:themeColor="text1"/>
          <w:sz w:val="24"/>
          <w:szCs w:val="24"/>
          <w:lang w:val="en-US"/>
        </w:rPr>
        <w:t>To be dynamic and evolving, and to be open for revisions and adaptation as necessary in response to evolving situations during the ratification process.</w:t>
      </w:r>
    </w:p>
    <w:p w14:paraId="4FC7B5E8" w14:textId="77777777" w:rsidR="00C54AA3" w:rsidRPr="00C93EF0" w:rsidRDefault="00C54AA3" w:rsidP="00C54AA3">
      <w:pPr>
        <w:numPr>
          <w:ilvl w:val="0"/>
          <w:numId w:val="26"/>
        </w:numPr>
        <w:spacing w:after="160" w:line="259" w:lineRule="auto"/>
        <w:ind w:left="426"/>
        <w:contextualSpacing/>
        <w:jc w:val="left"/>
        <w:rPr>
          <w:b/>
          <w:color w:val="000000" w:themeColor="text1"/>
          <w:sz w:val="24"/>
          <w:szCs w:val="24"/>
          <w:lang w:val="en-US"/>
        </w:rPr>
      </w:pPr>
      <w:r w:rsidRPr="00C93EF0">
        <w:rPr>
          <w:color w:val="000000" w:themeColor="text1"/>
          <w:sz w:val="24"/>
          <w:szCs w:val="24"/>
          <w:lang w:val="en-US"/>
        </w:rPr>
        <w:br w:type="page"/>
      </w:r>
      <w:r w:rsidRPr="00C93EF0">
        <w:rPr>
          <w:b/>
          <w:color w:val="000000" w:themeColor="text1"/>
          <w:sz w:val="24"/>
          <w:szCs w:val="24"/>
          <w:lang w:val="en-US"/>
        </w:rPr>
        <w:t>Introduction</w:t>
      </w:r>
    </w:p>
    <w:p w14:paraId="3B9A6D0F" w14:textId="77777777" w:rsidR="00C54AA3" w:rsidRPr="00C93EF0" w:rsidRDefault="00C54AA3" w:rsidP="00C54AA3">
      <w:pPr>
        <w:ind w:left="426"/>
        <w:contextualSpacing/>
        <w:jc w:val="left"/>
        <w:rPr>
          <w:b/>
          <w:color w:val="000000" w:themeColor="text1"/>
          <w:sz w:val="24"/>
          <w:szCs w:val="24"/>
          <w:lang w:val="en-US"/>
        </w:rPr>
      </w:pPr>
    </w:p>
    <w:p w14:paraId="2E56A1E1" w14:textId="77777777" w:rsidR="00C54AA3" w:rsidRPr="00C93EF0" w:rsidRDefault="00C54AA3" w:rsidP="00C54AA3">
      <w:pPr>
        <w:numPr>
          <w:ilvl w:val="0"/>
          <w:numId w:val="29"/>
        </w:numPr>
        <w:ind w:left="425" w:hanging="425"/>
        <w:jc w:val="left"/>
        <w:rPr>
          <w:color w:val="000000" w:themeColor="text1"/>
          <w:sz w:val="24"/>
          <w:szCs w:val="24"/>
          <w:lang w:val="en-US"/>
        </w:rPr>
      </w:pPr>
      <w:r w:rsidRPr="00C93EF0">
        <w:rPr>
          <w:color w:val="000000" w:themeColor="text1"/>
          <w:sz w:val="24"/>
          <w:szCs w:val="24"/>
          <w:lang w:val="en-US"/>
        </w:rPr>
        <w:t>The Parties to the Montreal Protocol have adopted the Decision XXVIII/2 related to the Kigali Amendment to phase down HFCs. The Decision requests, in its paragraph 20, the Executive Committee to include the enabling activities to be funded in order to support the Article 5 countries in the process of ratification of the Kigali Amendment.</w:t>
      </w:r>
    </w:p>
    <w:p w14:paraId="4C8D0EE0" w14:textId="77777777" w:rsidR="00C54AA3" w:rsidRPr="00C93EF0" w:rsidRDefault="00C54AA3" w:rsidP="00C54AA3">
      <w:pPr>
        <w:ind w:left="425"/>
        <w:rPr>
          <w:color w:val="000000" w:themeColor="text1"/>
          <w:sz w:val="24"/>
          <w:szCs w:val="24"/>
          <w:lang w:val="en-US"/>
        </w:rPr>
      </w:pPr>
    </w:p>
    <w:p w14:paraId="5A8094EB" w14:textId="77777777" w:rsidR="00C54AA3" w:rsidRPr="00C93EF0" w:rsidRDefault="00C54AA3" w:rsidP="00C54AA3">
      <w:pPr>
        <w:numPr>
          <w:ilvl w:val="0"/>
          <w:numId w:val="29"/>
        </w:numPr>
        <w:ind w:left="425" w:hanging="425"/>
        <w:jc w:val="left"/>
        <w:rPr>
          <w:color w:val="000000" w:themeColor="text1"/>
          <w:sz w:val="24"/>
          <w:szCs w:val="24"/>
          <w:lang w:val="en-US"/>
        </w:rPr>
      </w:pPr>
      <w:r w:rsidRPr="00C93EF0">
        <w:rPr>
          <w:color w:val="000000" w:themeColor="text1"/>
          <w:sz w:val="24"/>
          <w:szCs w:val="24"/>
          <w:lang w:val="en-US"/>
        </w:rPr>
        <w:t xml:space="preserve">Therefore, at its 79th Meeting, the Executive Committee for the Implementation of the Montreal Protocol (ExCom), under the Decision 79/46, further specified the types of enabling activities to be funded, and the level of funding to be provided from the Multilateral Fund.  </w:t>
      </w:r>
    </w:p>
    <w:p w14:paraId="11DDEAA5" w14:textId="77777777" w:rsidR="00C54AA3" w:rsidRPr="00C93EF0" w:rsidRDefault="00C54AA3" w:rsidP="00C54AA3">
      <w:pPr>
        <w:ind w:left="425"/>
        <w:rPr>
          <w:color w:val="000000" w:themeColor="text1"/>
          <w:sz w:val="24"/>
          <w:szCs w:val="24"/>
          <w:lang w:val="en-US"/>
        </w:rPr>
      </w:pPr>
    </w:p>
    <w:p w14:paraId="097F654E" w14:textId="77777777" w:rsidR="00C54AA3" w:rsidRPr="00C93EF0" w:rsidRDefault="00C54AA3" w:rsidP="00C54AA3">
      <w:pPr>
        <w:numPr>
          <w:ilvl w:val="0"/>
          <w:numId w:val="29"/>
        </w:numPr>
        <w:ind w:left="425" w:hanging="425"/>
        <w:jc w:val="left"/>
        <w:rPr>
          <w:color w:val="000000" w:themeColor="text1"/>
          <w:sz w:val="24"/>
          <w:szCs w:val="24"/>
          <w:lang w:val="en-US"/>
        </w:rPr>
      </w:pPr>
      <w:r w:rsidRPr="00C93EF0">
        <w:rPr>
          <w:color w:val="000000" w:themeColor="text1"/>
          <w:sz w:val="24"/>
          <w:szCs w:val="24"/>
          <w:lang w:val="en-US"/>
        </w:rPr>
        <w:t>Moreover, Decision 79/46 provides Article 5 countries with the flexibility to undertake a range of enabling activities to help their national ozone units to fulfil their initial obligations with regard to HFC phase-down in line with the Kigali Amendment.</w:t>
      </w:r>
    </w:p>
    <w:p w14:paraId="775E1F00" w14:textId="77777777" w:rsidR="00C54AA3" w:rsidRPr="00C93EF0" w:rsidRDefault="00C54AA3" w:rsidP="00C54AA3">
      <w:pPr>
        <w:jc w:val="left"/>
        <w:rPr>
          <w:color w:val="000000" w:themeColor="text1"/>
          <w:sz w:val="24"/>
          <w:szCs w:val="24"/>
          <w:lang w:val="en-US"/>
        </w:rPr>
      </w:pPr>
    </w:p>
    <w:p w14:paraId="70D82FA5" w14:textId="77777777" w:rsidR="00C54AA3" w:rsidRPr="00C93EF0" w:rsidRDefault="00C54AA3" w:rsidP="00C54AA3">
      <w:pPr>
        <w:numPr>
          <w:ilvl w:val="0"/>
          <w:numId w:val="26"/>
        </w:numPr>
        <w:spacing w:after="160" w:line="259" w:lineRule="auto"/>
        <w:ind w:left="426"/>
        <w:contextualSpacing/>
        <w:jc w:val="left"/>
        <w:rPr>
          <w:b/>
          <w:color w:val="000000" w:themeColor="text1"/>
          <w:sz w:val="24"/>
          <w:szCs w:val="24"/>
          <w:lang w:val="en-US"/>
        </w:rPr>
      </w:pPr>
      <w:r w:rsidRPr="00C93EF0">
        <w:rPr>
          <w:b/>
          <w:color w:val="000000" w:themeColor="text1"/>
          <w:sz w:val="24"/>
          <w:szCs w:val="24"/>
          <w:lang w:val="en-US"/>
        </w:rPr>
        <w:t>Country Background</w:t>
      </w:r>
    </w:p>
    <w:p w14:paraId="30A8B578" w14:textId="77777777" w:rsidR="00C54AA3" w:rsidRPr="00C93EF0" w:rsidRDefault="00C54AA3" w:rsidP="00C54AA3">
      <w:pPr>
        <w:ind w:left="426"/>
        <w:jc w:val="left"/>
        <w:rPr>
          <w:b/>
          <w:color w:val="000000" w:themeColor="text1"/>
          <w:sz w:val="24"/>
          <w:szCs w:val="24"/>
          <w:lang w:val="en-US"/>
        </w:rPr>
      </w:pPr>
    </w:p>
    <w:p w14:paraId="53467F0E" w14:textId="77777777" w:rsidR="00C54AA3" w:rsidRPr="00C93EF0" w:rsidRDefault="00C54AA3" w:rsidP="00C54AA3">
      <w:pPr>
        <w:numPr>
          <w:ilvl w:val="0"/>
          <w:numId w:val="29"/>
        </w:numPr>
        <w:spacing w:before="160" w:after="160"/>
        <w:ind w:left="425" w:hanging="425"/>
        <w:jc w:val="left"/>
        <w:rPr>
          <w:color w:val="000000" w:themeColor="text1"/>
          <w:sz w:val="24"/>
          <w:szCs w:val="24"/>
          <w:lang w:val="en-US"/>
        </w:rPr>
      </w:pPr>
      <w:r w:rsidRPr="00C93EF0">
        <w:rPr>
          <w:color w:val="000000" w:themeColor="text1"/>
          <w:sz w:val="24"/>
          <w:szCs w:val="24"/>
          <w:lang w:val="en-US"/>
        </w:rPr>
        <w:t>The Government of Republic of Cuba acceded to the Vienna Convention for the Protection of the Ozone Layer and its Montreal Protocol on Substances that deplete the Ozone Layer, and has ratified all the previous Amendments to the Montreal Protocol. Currently, the country is taking significant steps towards the ratification of the Kigali Amendment.</w:t>
      </w:r>
    </w:p>
    <w:p w14:paraId="52851A58" w14:textId="77777777" w:rsidR="00C54AA3" w:rsidRPr="00C93EF0" w:rsidRDefault="00C54AA3" w:rsidP="00C54AA3">
      <w:pPr>
        <w:numPr>
          <w:ilvl w:val="0"/>
          <w:numId w:val="29"/>
        </w:numPr>
        <w:spacing w:before="160" w:after="160"/>
        <w:ind w:left="425" w:hanging="425"/>
        <w:jc w:val="left"/>
        <w:rPr>
          <w:color w:val="000000" w:themeColor="text1"/>
          <w:sz w:val="24"/>
          <w:szCs w:val="24"/>
          <w:lang w:val="en-US"/>
        </w:rPr>
      </w:pPr>
      <w:r w:rsidRPr="00C93EF0">
        <w:rPr>
          <w:color w:val="000000" w:themeColor="text1"/>
          <w:sz w:val="24"/>
          <w:szCs w:val="24"/>
          <w:lang w:val="en-US"/>
        </w:rPr>
        <w:t xml:space="preserve">The Government of the Republic of Cuba has successfully eliminated CFCs in the RAC, foam and MDI sectors and has established applicable quotas and licenses regulations to control the consumption of HCFCs. The Ozone Technical Office is currently working on the phase-out of HCFCs.  </w:t>
      </w:r>
    </w:p>
    <w:p w14:paraId="57508F23" w14:textId="77777777" w:rsidR="00C54AA3" w:rsidRPr="00C93EF0" w:rsidRDefault="00C54AA3" w:rsidP="00C54AA3">
      <w:pPr>
        <w:numPr>
          <w:ilvl w:val="0"/>
          <w:numId w:val="29"/>
        </w:numPr>
        <w:spacing w:before="160" w:after="160"/>
        <w:ind w:left="425" w:hanging="425"/>
        <w:jc w:val="left"/>
        <w:rPr>
          <w:color w:val="000000" w:themeColor="text1"/>
          <w:sz w:val="24"/>
          <w:szCs w:val="24"/>
          <w:lang w:val="en-US"/>
        </w:rPr>
      </w:pPr>
      <w:r w:rsidRPr="00C93EF0">
        <w:rPr>
          <w:color w:val="000000" w:themeColor="text1"/>
          <w:sz w:val="24"/>
          <w:szCs w:val="24"/>
          <w:lang w:val="en-US"/>
        </w:rPr>
        <w:t>The Ministry of Science, Technology and Environment (CITMA by its acronym in Spanish) implements the licenses, permits and quota for the import of HCFC in coordination with the General Customs which covers all ODS and registers the import of HFC; OTOZ has also conducted the survey of alternatives substances to HCFCs.</w:t>
      </w:r>
    </w:p>
    <w:p w14:paraId="48902481" w14:textId="77777777" w:rsidR="00C54AA3" w:rsidRPr="00C93EF0" w:rsidRDefault="00C54AA3" w:rsidP="00C54AA3">
      <w:pPr>
        <w:numPr>
          <w:ilvl w:val="0"/>
          <w:numId w:val="29"/>
        </w:numPr>
        <w:spacing w:before="160" w:after="160"/>
        <w:ind w:left="425" w:hanging="425"/>
        <w:jc w:val="left"/>
        <w:rPr>
          <w:color w:val="000000" w:themeColor="text1"/>
          <w:sz w:val="24"/>
          <w:szCs w:val="24"/>
          <w:lang w:val="en-US"/>
        </w:rPr>
      </w:pPr>
      <w:r w:rsidRPr="00C93EF0">
        <w:rPr>
          <w:color w:val="000000" w:themeColor="text1"/>
          <w:sz w:val="24"/>
          <w:szCs w:val="24"/>
          <w:lang w:val="en-US"/>
        </w:rPr>
        <w:t>The Government of Republic of Cuba is implementing the Stage 1 of its HCFC Phase-out Management Plan (HPMP) and has achieved the results such as:</w:t>
      </w:r>
    </w:p>
    <w:p w14:paraId="5CD54D31" w14:textId="77777777" w:rsidR="00C54AA3" w:rsidRPr="00C93EF0" w:rsidRDefault="00C54AA3" w:rsidP="00C54AA3">
      <w:pPr>
        <w:numPr>
          <w:ilvl w:val="0"/>
          <w:numId w:val="36"/>
        </w:numPr>
        <w:spacing w:before="160" w:after="160"/>
        <w:ind w:left="785"/>
        <w:contextualSpacing/>
        <w:jc w:val="left"/>
        <w:rPr>
          <w:color w:val="000000" w:themeColor="text1"/>
          <w:sz w:val="24"/>
          <w:szCs w:val="24"/>
          <w:lang w:val="en-US"/>
        </w:rPr>
      </w:pPr>
      <w:r w:rsidRPr="00C93EF0">
        <w:rPr>
          <w:color w:val="000000" w:themeColor="text1"/>
          <w:sz w:val="24"/>
          <w:szCs w:val="24"/>
          <w:lang w:val="en-US"/>
        </w:rPr>
        <w:t>Reduction of 26% of the consumption of HCFCs in 2017 compared to the baseline; the country is now preparing to comply with the 35% reduction in 2020.</w:t>
      </w:r>
    </w:p>
    <w:p w14:paraId="7DFF32F4" w14:textId="77777777" w:rsidR="00C54AA3" w:rsidRPr="00C93EF0" w:rsidRDefault="00C54AA3" w:rsidP="00C54AA3">
      <w:pPr>
        <w:numPr>
          <w:ilvl w:val="0"/>
          <w:numId w:val="36"/>
        </w:numPr>
        <w:spacing w:before="160" w:after="160"/>
        <w:ind w:left="785"/>
        <w:contextualSpacing/>
        <w:jc w:val="left"/>
        <w:rPr>
          <w:color w:val="000000" w:themeColor="text1"/>
          <w:sz w:val="24"/>
          <w:szCs w:val="24"/>
          <w:lang w:val="en-US"/>
        </w:rPr>
      </w:pPr>
      <w:r w:rsidRPr="00C93EF0">
        <w:rPr>
          <w:color w:val="000000" w:themeColor="text1"/>
          <w:sz w:val="24"/>
          <w:szCs w:val="24"/>
          <w:lang w:val="en-US"/>
        </w:rPr>
        <w:t>Strengthening of the legal framework to control and supervise the elimination of HCFCs, including the system of licenses and permits for the import and export of substances, equipment, products and technologies.</w:t>
      </w:r>
    </w:p>
    <w:p w14:paraId="4252B8E5" w14:textId="77777777" w:rsidR="00C54AA3" w:rsidRPr="00C93EF0" w:rsidRDefault="00C54AA3" w:rsidP="00C54AA3">
      <w:pPr>
        <w:numPr>
          <w:ilvl w:val="0"/>
          <w:numId w:val="36"/>
        </w:numPr>
        <w:spacing w:before="160" w:after="160"/>
        <w:ind w:left="785"/>
        <w:contextualSpacing/>
        <w:jc w:val="left"/>
        <w:rPr>
          <w:color w:val="000000" w:themeColor="text1"/>
          <w:sz w:val="24"/>
          <w:szCs w:val="24"/>
          <w:lang w:val="en-US"/>
        </w:rPr>
      </w:pPr>
      <w:r w:rsidRPr="00C93EF0">
        <w:rPr>
          <w:color w:val="000000" w:themeColor="text1"/>
          <w:sz w:val="24"/>
          <w:szCs w:val="24"/>
          <w:lang w:val="en-US"/>
        </w:rPr>
        <w:t>16 training classrooms were set up covering the 15 provinces of the country and 2,527 technicians were certified in 140 courses of good refrigeration practices for the elimination of ODS; In addition, 2 train-the-trainers seminars for instructors of these classrooms were conducted.</w:t>
      </w:r>
    </w:p>
    <w:p w14:paraId="7A8C0593" w14:textId="77777777" w:rsidR="00C54AA3" w:rsidRPr="00C93EF0" w:rsidRDefault="00C54AA3" w:rsidP="00C54AA3">
      <w:pPr>
        <w:numPr>
          <w:ilvl w:val="0"/>
          <w:numId w:val="36"/>
        </w:numPr>
        <w:spacing w:before="160" w:after="160"/>
        <w:ind w:left="785"/>
        <w:contextualSpacing/>
        <w:jc w:val="left"/>
        <w:rPr>
          <w:color w:val="000000" w:themeColor="text1"/>
          <w:sz w:val="24"/>
          <w:szCs w:val="24"/>
          <w:lang w:val="en-US"/>
        </w:rPr>
      </w:pPr>
      <w:r w:rsidRPr="00C93EF0">
        <w:rPr>
          <w:color w:val="000000" w:themeColor="text1"/>
          <w:sz w:val="24"/>
          <w:szCs w:val="24"/>
          <w:lang w:val="en-US"/>
        </w:rPr>
        <w:t>1 seminar for national instructors of the General Customs of the Republic, which is replicated in the ordinary courses of training of customs officers in the National School of Customs Training (ENFA) in a period between January 2015 and December 2017.</w:t>
      </w:r>
    </w:p>
    <w:p w14:paraId="68BED72E" w14:textId="77777777" w:rsidR="00C54AA3" w:rsidRPr="00C93EF0" w:rsidRDefault="00C54AA3" w:rsidP="00C54AA3">
      <w:pPr>
        <w:numPr>
          <w:ilvl w:val="0"/>
          <w:numId w:val="36"/>
        </w:numPr>
        <w:spacing w:before="160" w:after="160"/>
        <w:ind w:left="785"/>
        <w:contextualSpacing/>
        <w:jc w:val="left"/>
        <w:rPr>
          <w:color w:val="000000" w:themeColor="text1"/>
          <w:sz w:val="24"/>
          <w:szCs w:val="24"/>
          <w:lang w:val="en-US"/>
        </w:rPr>
      </w:pPr>
      <w:r w:rsidRPr="00C93EF0">
        <w:rPr>
          <w:color w:val="000000" w:themeColor="text1"/>
          <w:sz w:val="24"/>
          <w:szCs w:val="24"/>
          <w:lang w:val="en-US"/>
        </w:rPr>
        <w:t>Support for the system of collection, recovery and destruction of refrigerants in conjunction with the Ministry of Internal Trade, Ministry of Construction and the Ministry of Science, Technology and Environment. 2.5 Tons of CFCs and HCFCs have been destroyed</w:t>
      </w:r>
    </w:p>
    <w:p w14:paraId="7C51E66F" w14:textId="77777777" w:rsidR="00C54AA3" w:rsidRPr="00C93EF0" w:rsidRDefault="00C54AA3" w:rsidP="00C54AA3">
      <w:pPr>
        <w:numPr>
          <w:ilvl w:val="0"/>
          <w:numId w:val="36"/>
        </w:numPr>
        <w:spacing w:before="160" w:after="160"/>
        <w:ind w:left="785"/>
        <w:contextualSpacing/>
        <w:jc w:val="left"/>
        <w:rPr>
          <w:color w:val="000000" w:themeColor="text1"/>
          <w:sz w:val="24"/>
          <w:szCs w:val="24"/>
          <w:lang w:val="en-US"/>
        </w:rPr>
      </w:pPr>
      <w:r w:rsidRPr="00C93EF0">
        <w:rPr>
          <w:color w:val="000000" w:themeColor="text1"/>
          <w:sz w:val="24"/>
          <w:szCs w:val="24"/>
          <w:lang w:val="en-US"/>
        </w:rPr>
        <w:t>Conversion of its manufacturing industry of rigid polyurethane foam in 2015, with Non-ODS, Low- GWP alternative blowing agents, such as Cyclopentane in the main applications.</w:t>
      </w:r>
    </w:p>
    <w:p w14:paraId="6D0231A6" w14:textId="77777777" w:rsidR="00C54AA3" w:rsidRPr="00C93EF0" w:rsidRDefault="00C54AA3" w:rsidP="00C54AA3">
      <w:pPr>
        <w:numPr>
          <w:ilvl w:val="0"/>
          <w:numId w:val="36"/>
        </w:numPr>
        <w:spacing w:before="160" w:after="160"/>
        <w:ind w:left="785"/>
        <w:contextualSpacing/>
        <w:jc w:val="left"/>
        <w:rPr>
          <w:color w:val="000000" w:themeColor="text1"/>
          <w:sz w:val="24"/>
          <w:szCs w:val="24"/>
          <w:lang w:val="en-US"/>
        </w:rPr>
      </w:pPr>
      <w:r w:rsidRPr="00C93EF0">
        <w:rPr>
          <w:color w:val="000000" w:themeColor="text1"/>
          <w:sz w:val="24"/>
          <w:szCs w:val="24"/>
          <w:lang w:val="en-US"/>
        </w:rPr>
        <w:t>Prohibition to import HCFC-141b, in pure or pre-mixed substance, which was used as a solvent agent in RAC servicing and as a foaming agent to manufacture rigid foams, starting  in 2016.</w:t>
      </w:r>
    </w:p>
    <w:p w14:paraId="08379AEE" w14:textId="77777777" w:rsidR="00C54AA3" w:rsidRPr="00C93EF0" w:rsidRDefault="00C54AA3" w:rsidP="00C54AA3">
      <w:pPr>
        <w:spacing w:before="160"/>
        <w:ind w:left="65"/>
        <w:contextualSpacing/>
        <w:rPr>
          <w:color w:val="000000" w:themeColor="text1"/>
          <w:sz w:val="24"/>
          <w:szCs w:val="24"/>
          <w:lang w:val="en-US"/>
        </w:rPr>
      </w:pPr>
    </w:p>
    <w:p w14:paraId="583F460C" w14:textId="77777777" w:rsidR="00C54AA3" w:rsidRPr="00C93EF0" w:rsidRDefault="00C54AA3" w:rsidP="00C54AA3">
      <w:pPr>
        <w:numPr>
          <w:ilvl w:val="0"/>
          <w:numId w:val="29"/>
        </w:numPr>
        <w:spacing w:before="160" w:after="160"/>
        <w:ind w:left="425" w:hanging="425"/>
        <w:jc w:val="left"/>
        <w:rPr>
          <w:color w:val="000000" w:themeColor="text1"/>
          <w:sz w:val="24"/>
          <w:szCs w:val="24"/>
          <w:lang w:val="en-US"/>
        </w:rPr>
      </w:pPr>
      <w:r w:rsidRPr="00C93EF0">
        <w:rPr>
          <w:color w:val="000000" w:themeColor="text1"/>
          <w:sz w:val="24"/>
          <w:szCs w:val="24"/>
          <w:lang w:val="en-US"/>
        </w:rPr>
        <w:t xml:space="preserve">In 2016, the Republic of Cuba carried out its Market Study of Alternatives to Ozone Depleting Substances (ODS), obtaining data on alternatives, such as HFCs, used in service and installation of refrigeration and air conditioning equipment, showing an increase in the country’s HFC consumption trend. The main HFCs found were HFC-134a </w:t>
      </w:r>
      <w:r w:rsidRPr="00C93EF0">
        <w:rPr>
          <w:color w:val="000000" w:themeColor="text1"/>
          <w:sz w:val="24"/>
          <w:szCs w:val="24"/>
          <w:lang w:val="en-US" w:eastAsia="es-ES"/>
        </w:rPr>
        <w:t xml:space="preserve">(396 MT in 2015) </w:t>
      </w:r>
      <w:r w:rsidRPr="00C93EF0">
        <w:rPr>
          <w:color w:val="000000" w:themeColor="text1"/>
          <w:sz w:val="24"/>
          <w:szCs w:val="24"/>
          <w:lang w:val="en-US"/>
        </w:rPr>
        <w:t xml:space="preserve">and HFC mixtures like R-404A and R-410A </w:t>
      </w:r>
      <w:r w:rsidRPr="00C93EF0">
        <w:rPr>
          <w:color w:val="000000" w:themeColor="text1"/>
          <w:sz w:val="24"/>
          <w:szCs w:val="24"/>
          <w:lang w:val="en-US" w:eastAsia="es-ES"/>
        </w:rPr>
        <w:t>(167 MT and 40 MT respectively)</w:t>
      </w:r>
      <w:r w:rsidRPr="00C93EF0">
        <w:rPr>
          <w:color w:val="000000" w:themeColor="text1"/>
          <w:sz w:val="24"/>
          <w:szCs w:val="24"/>
          <w:lang w:val="en-US"/>
        </w:rPr>
        <w:t>.</w:t>
      </w:r>
    </w:p>
    <w:p w14:paraId="0E6F0CEF" w14:textId="77777777" w:rsidR="00C54AA3" w:rsidRPr="00C93EF0" w:rsidRDefault="00C54AA3" w:rsidP="00C54AA3">
      <w:pPr>
        <w:numPr>
          <w:ilvl w:val="0"/>
          <w:numId w:val="29"/>
        </w:numPr>
        <w:spacing w:before="160" w:after="160"/>
        <w:ind w:left="425" w:hanging="425"/>
        <w:jc w:val="left"/>
        <w:rPr>
          <w:color w:val="000000" w:themeColor="text1"/>
          <w:sz w:val="24"/>
          <w:szCs w:val="24"/>
          <w:lang w:val="en-US"/>
        </w:rPr>
      </w:pPr>
      <w:r w:rsidRPr="00C93EF0">
        <w:rPr>
          <w:color w:val="000000" w:themeColor="text1"/>
          <w:sz w:val="24"/>
          <w:szCs w:val="24"/>
          <w:lang w:val="en-US"/>
        </w:rPr>
        <w:t>Currently, the importation of HFCs into the country is registered by the General Customs of the Republic and is reported annually. This procedure must be updated in accordance with the actions needed for the implementation of the Kigali Amendment. Although the Government of the Republic of Cuba has a well-established legal and institutional framework to implement the Montreal Protocol commitments ratified so far, the new Kigali Amendment will bring additional challenges to determine the national requirements and needs for the ratification of this amendment, and to establish a sound foundation for undertaking future work towards its the implementation.</w:t>
      </w:r>
    </w:p>
    <w:p w14:paraId="554FE6BE" w14:textId="77777777" w:rsidR="00C54AA3" w:rsidRPr="00C93EF0" w:rsidRDefault="00C54AA3" w:rsidP="00C54AA3">
      <w:pPr>
        <w:contextualSpacing/>
        <w:rPr>
          <w:color w:val="000000" w:themeColor="text1"/>
          <w:sz w:val="24"/>
          <w:szCs w:val="24"/>
          <w:lang w:val="en-US"/>
        </w:rPr>
      </w:pPr>
    </w:p>
    <w:p w14:paraId="7553F085" w14:textId="77777777" w:rsidR="00C54AA3" w:rsidRPr="00C93EF0" w:rsidRDefault="00C54AA3" w:rsidP="00C54AA3">
      <w:pPr>
        <w:numPr>
          <w:ilvl w:val="0"/>
          <w:numId w:val="26"/>
        </w:numPr>
        <w:spacing w:after="160"/>
        <w:ind w:left="425"/>
        <w:contextualSpacing/>
        <w:jc w:val="left"/>
        <w:rPr>
          <w:b/>
          <w:color w:val="000000" w:themeColor="text1"/>
          <w:sz w:val="24"/>
          <w:szCs w:val="24"/>
          <w:lang w:val="en-US"/>
        </w:rPr>
      </w:pPr>
      <w:r w:rsidRPr="00C93EF0">
        <w:rPr>
          <w:b/>
          <w:color w:val="000000" w:themeColor="text1"/>
          <w:sz w:val="24"/>
          <w:szCs w:val="24"/>
          <w:lang w:val="en-US"/>
        </w:rPr>
        <w:t>Objective</w:t>
      </w:r>
    </w:p>
    <w:p w14:paraId="303F14EE" w14:textId="77777777" w:rsidR="00C54AA3" w:rsidRPr="00C93EF0" w:rsidRDefault="00C54AA3" w:rsidP="00C54AA3">
      <w:pPr>
        <w:ind w:left="425"/>
        <w:contextualSpacing/>
        <w:jc w:val="left"/>
        <w:rPr>
          <w:b/>
          <w:color w:val="000000" w:themeColor="text1"/>
          <w:sz w:val="24"/>
          <w:szCs w:val="24"/>
          <w:lang w:val="en-US"/>
        </w:rPr>
      </w:pPr>
    </w:p>
    <w:p w14:paraId="7F12B69D" w14:textId="77777777" w:rsidR="00C54AA3" w:rsidRPr="00C93EF0" w:rsidRDefault="00C54AA3" w:rsidP="00C54AA3">
      <w:pPr>
        <w:numPr>
          <w:ilvl w:val="0"/>
          <w:numId w:val="29"/>
        </w:numPr>
        <w:autoSpaceDE w:val="0"/>
        <w:autoSpaceDN w:val="0"/>
        <w:adjustRightInd w:val="0"/>
        <w:spacing w:after="160"/>
        <w:ind w:left="426" w:hanging="426"/>
        <w:contextualSpacing/>
        <w:jc w:val="left"/>
        <w:rPr>
          <w:color w:val="000000" w:themeColor="text1"/>
          <w:sz w:val="24"/>
          <w:szCs w:val="24"/>
          <w:lang w:val="en-US"/>
        </w:rPr>
      </w:pPr>
      <w:r w:rsidRPr="00C93EF0">
        <w:rPr>
          <w:color w:val="000000" w:themeColor="text1"/>
          <w:sz w:val="24"/>
          <w:szCs w:val="24"/>
          <w:lang w:val="en-US"/>
        </w:rPr>
        <w:t>The objective of this document is to request funding for the implementation of the enabling activities to allow the early ratification of the Kigali Amendment and to help the National Ozone Unit to fulfil Cuba’s initial obligations with regard to HFC phase-down under the Kigali Amendment, in line with the ExCom Decision 79/46.</w:t>
      </w:r>
    </w:p>
    <w:p w14:paraId="0BF4A22B" w14:textId="77777777" w:rsidR="00C54AA3" w:rsidRPr="00C93EF0" w:rsidRDefault="00C54AA3" w:rsidP="00C54AA3">
      <w:pPr>
        <w:autoSpaceDE w:val="0"/>
        <w:autoSpaceDN w:val="0"/>
        <w:adjustRightInd w:val="0"/>
        <w:ind w:left="425" w:hanging="426"/>
        <w:contextualSpacing/>
        <w:rPr>
          <w:b/>
          <w:color w:val="000000" w:themeColor="text1"/>
          <w:sz w:val="24"/>
          <w:szCs w:val="24"/>
          <w:lang w:val="en-US"/>
        </w:rPr>
      </w:pPr>
    </w:p>
    <w:p w14:paraId="42FE0C49" w14:textId="77777777" w:rsidR="00C54AA3" w:rsidRPr="00C93EF0" w:rsidRDefault="00C54AA3" w:rsidP="00C54AA3">
      <w:pPr>
        <w:numPr>
          <w:ilvl w:val="0"/>
          <w:numId w:val="26"/>
        </w:numPr>
        <w:spacing w:after="160" w:line="259" w:lineRule="auto"/>
        <w:ind w:left="426"/>
        <w:contextualSpacing/>
        <w:jc w:val="left"/>
        <w:rPr>
          <w:b/>
          <w:color w:val="000000" w:themeColor="text1"/>
          <w:sz w:val="24"/>
          <w:szCs w:val="24"/>
          <w:lang w:val="en-US"/>
        </w:rPr>
      </w:pPr>
      <w:r w:rsidRPr="00C93EF0">
        <w:rPr>
          <w:b/>
          <w:color w:val="000000" w:themeColor="text1"/>
          <w:sz w:val="24"/>
          <w:szCs w:val="24"/>
          <w:lang w:val="en-US"/>
        </w:rPr>
        <w:t xml:space="preserve">Activities to be Implemented: </w:t>
      </w:r>
    </w:p>
    <w:p w14:paraId="272A1CFF" w14:textId="77777777" w:rsidR="00C54AA3" w:rsidRPr="00C93EF0" w:rsidRDefault="00C54AA3" w:rsidP="00C54AA3">
      <w:pPr>
        <w:autoSpaceDE w:val="0"/>
        <w:autoSpaceDN w:val="0"/>
        <w:adjustRightInd w:val="0"/>
        <w:ind w:left="426"/>
        <w:contextualSpacing/>
        <w:rPr>
          <w:color w:val="000000" w:themeColor="text1"/>
          <w:sz w:val="24"/>
          <w:szCs w:val="24"/>
          <w:lang w:val="en-US"/>
        </w:rPr>
      </w:pPr>
    </w:p>
    <w:p w14:paraId="15A71943" w14:textId="77777777" w:rsidR="00C54AA3" w:rsidRPr="00C93EF0" w:rsidRDefault="00C54AA3" w:rsidP="00C54AA3">
      <w:pPr>
        <w:numPr>
          <w:ilvl w:val="0"/>
          <w:numId w:val="29"/>
        </w:numPr>
        <w:autoSpaceDE w:val="0"/>
        <w:autoSpaceDN w:val="0"/>
        <w:adjustRightInd w:val="0"/>
        <w:spacing w:after="160"/>
        <w:ind w:left="426" w:hanging="426"/>
        <w:contextualSpacing/>
        <w:jc w:val="left"/>
        <w:rPr>
          <w:color w:val="000000" w:themeColor="text1"/>
          <w:sz w:val="24"/>
          <w:szCs w:val="24"/>
          <w:lang w:val="en-US"/>
        </w:rPr>
      </w:pPr>
      <w:r w:rsidRPr="00C93EF0">
        <w:rPr>
          <w:color w:val="000000" w:themeColor="text1"/>
          <w:sz w:val="24"/>
          <w:szCs w:val="24"/>
          <w:u w:val="single"/>
          <w:lang w:val="en-US"/>
        </w:rPr>
        <w:t>Component No. 1:  Enable the Legal Framework for the ratification (UNDP)</w:t>
      </w:r>
      <w:r w:rsidRPr="00C93EF0">
        <w:rPr>
          <w:color w:val="000000" w:themeColor="text1"/>
          <w:sz w:val="24"/>
          <w:szCs w:val="24"/>
          <w:lang w:val="en-US"/>
        </w:rPr>
        <w:t>.</w:t>
      </w:r>
    </w:p>
    <w:p w14:paraId="4680E2C6" w14:textId="77777777" w:rsidR="00C54AA3" w:rsidRPr="00C93EF0" w:rsidRDefault="00C54AA3" w:rsidP="00C54AA3">
      <w:pPr>
        <w:autoSpaceDE w:val="0"/>
        <w:autoSpaceDN w:val="0"/>
        <w:adjustRightInd w:val="0"/>
        <w:ind w:left="426"/>
        <w:contextualSpacing/>
        <w:rPr>
          <w:color w:val="000000" w:themeColor="text1"/>
          <w:sz w:val="24"/>
          <w:szCs w:val="24"/>
          <w:lang w:val="en-US"/>
        </w:rPr>
      </w:pPr>
    </w:p>
    <w:p w14:paraId="5988B20D" w14:textId="77777777" w:rsidR="00C54AA3" w:rsidRPr="00C93EF0" w:rsidRDefault="00C54AA3" w:rsidP="00C54AA3">
      <w:pPr>
        <w:autoSpaceDE w:val="0"/>
        <w:autoSpaceDN w:val="0"/>
        <w:adjustRightInd w:val="0"/>
        <w:ind w:left="426"/>
        <w:contextualSpacing/>
        <w:rPr>
          <w:color w:val="000000" w:themeColor="text1"/>
          <w:sz w:val="24"/>
          <w:szCs w:val="24"/>
          <w:lang w:val="en-US"/>
        </w:rPr>
      </w:pPr>
      <w:r w:rsidRPr="00C93EF0">
        <w:rPr>
          <w:color w:val="000000" w:themeColor="text1"/>
          <w:sz w:val="24"/>
          <w:szCs w:val="24"/>
          <w:lang w:val="en-US"/>
        </w:rPr>
        <w:t xml:space="preserve">The project will provide technical support to OTOZ to review the legal framework and to liaise with the national institutions involved in the ratification process of the Kigali Amendment </w:t>
      </w:r>
      <w:r w:rsidRPr="00C93EF0">
        <w:rPr>
          <w:color w:val="000000" w:themeColor="text1"/>
          <w:sz w:val="24"/>
          <w:szCs w:val="24"/>
        </w:rPr>
        <w:t xml:space="preserve">(Ministry of Science, Technology and Environment - </w:t>
      </w:r>
      <w:r w:rsidRPr="00C93EF0">
        <w:rPr>
          <w:color w:val="000000" w:themeColor="text1"/>
          <w:sz w:val="24"/>
          <w:szCs w:val="24"/>
          <w:lang w:val="en-US" w:eastAsia="es-ES"/>
        </w:rPr>
        <w:t>CITMA, Ministry of Foreign Affairs - MINREX, Ministry of Interior Commerce - MINCINT, Ministry of International Commerce and Foreign Investment - MINCEX, Ministry of Industries - MINDUS, Ministry of Government - MININT</w:t>
      </w:r>
      <w:r w:rsidRPr="00C93EF0">
        <w:rPr>
          <w:color w:val="000000" w:themeColor="text1"/>
          <w:sz w:val="24"/>
          <w:szCs w:val="24"/>
        </w:rPr>
        <w:t xml:space="preserve">)  </w:t>
      </w:r>
      <w:r w:rsidRPr="00C93EF0">
        <w:rPr>
          <w:color w:val="000000" w:themeColor="text1"/>
          <w:sz w:val="24"/>
          <w:szCs w:val="24"/>
          <w:lang w:val="en-US"/>
        </w:rPr>
        <w:t>in order to speed up the process and assure that the correct information and legal support is delivered to the decision makers;</w:t>
      </w:r>
    </w:p>
    <w:p w14:paraId="6C237AAE" w14:textId="77777777" w:rsidR="00C54AA3" w:rsidRPr="00C93EF0" w:rsidRDefault="00C54AA3" w:rsidP="00C54AA3">
      <w:pPr>
        <w:autoSpaceDE w:val="0"/>
        <w:autoSpaceDN w:val="0"/>
        <w:adjustRightInd w:val="0"/>
        <w:ind w:left="426"/>
        <w:contextualSpacing/>
        <w:rPr>
          <w:color w:val="000000" w:themeColor="text1"/>
          <w:sz w:val="24"/>
          <w:szCs w:val="24"/>
          <w:lang w:val="en-US"/>
        </w:rPr>
      </w:pPr>
    </w:p>
    <w:p w14:paraId="28265CE0" w14:textId="77777777" w:rsidR="00C54AA3" w:rsidRPr="00C93EF0" w:rsidRDefault="00C54AA3" w:rsidP="00C54AA3">
      <w:pPr>
        <w:keepNext/>
        <w:numPr>
          <w:ilvl w:val="0"/>
          <w:numId w:val="29"/>
        </w:numPr>
        <w:autoSpaceDE w:val="0"/>
        <w:autoSpaceDN w:val="0"/>
        <w:adjustRightInd w:val="0"/>
        <w:spacing w:after="160"/>
        <w:ind w:left="425" w:hanging="426"/>
        <w:contextualSpacing/>
        <w:jc w:val="left"/>
        <w:rPr>
          <w:color w:val="000000" w:themeColor="text1"/>
          <w:sz w:val="24"/>
          <w:szCs w:val="24"/>
          <w:u w:val="single"/>
          <w:lang w:val="en-US"/>
        </w:rPr>
      </w:pPr>
      <w:r w:rsidRPr="00C93EF0">
        <w:rPr>
          <w:color w:val="000000" w:themeColor="text1"/>
          <w:sz w:val="24"/>
          <w:szCs w:val="24"/>
          <w:u w:val="single"/>
          <w:lang w:val="en-US"/>
        </w:rPr>
        <w:t xml:space="preserve">Component No. 2:  Assess legislation and policies for the implementation of the Amendment (UNDP). </w:t>
      </w:r>
    </w:p>
    <w:p w14:paraId="62C5B3FF" w14:textId="77777777" w:rsidR="00C54AA3" w:rsidRPr="00C93EF0" w:rsidRDefault="00C54AA3" w:rsidP="00C54AA3">
      <w:pPr>
        <w:keepNext/>
        <w:ind w:left="425"/>
        <w:rPr>
          <w:color w:val="000000" w:themeColor="text1"/>
          <w:sz w:val="24"/>
          <w:szCs w:val="24"/>
          <w:lang w:val="en-US"/>
        </w:rPr>
      </w:pPr>
      <w:r w:rsidRPr="00C93EF0">
        <w:rPr>
          <w:color w:val="000000" w:themeColor="text1"/>
          <w:sz w:val="24"/>
          <w:szCs w:val="24"/>
          <w:lang w:val="en-US"/>
        </w:rPr>
        <w:t xml:space="preserve">This policy and legislative assessment will be undertaken through a review of existing legislation on related to identification, management and control of the substances controlled by the Montreal Protocol as well as to identify gaps in this framework that can prevent the future implementation of the Kigali Amendment; Assessments of </w:t>
      </w:r>
      <w:r w:rsidRPr="00C93EF0">
        <w:rPr>
          <w:color w:val="000000" w:themeColor="text1"/>
          <w:sz w:val="24"/>
          <w:szCs w:val="24"/>
        </w:rPr>
        <w:t>the HCFC quota system, environmental licenses, refrigeration certification scheme, manufacture-related bans, energy efficiency norms, etc. will be conducted.</w:t>
      </w:r>
    </w:p>
    <w:p w14:paraId="5597276F" w14:textId="77777777" w:rsidR="00C54AA3" w:rsidRPr="00C93EF0" w:rsidRDefault="00C54AA3" w:rsidP="00C54AA3">
      <w:pPr>
        <w:numPr>
          <w:ilvl w:val="0"/>
          <w:numId w:val="29"/>
        </w:numPr>
        <w:autoSpaceDE w:val="0"/>
        <w:autoSpaceDN w:val="0"/>
        <w:adjustRightInd w:val="0"/>
        <w:spacing w:after="160"/>
        <w:ind w:left="426" w:hanging="426"/>
        <w:contextualSpacing/>
        <w:jc w:val="left"/>
        <w:rPr>
          <w:color w:val="000000" w:themeColor="text1"/>
          <w:sz w:val="24"/>
          <w:szCs w:val="24"/>
          <w:lang w:val="en-US"/>
        </w:rPr>
      </w:pPr>
      <w:r w:rsidRPr="00C93EF0">
        <w:rPr>
          <w:color w:val="000000" w:themeColor="text1"/>
          <w:sz w:val="24"/>
          <w:szCs w:val="24"/>
          <w:u w:val="single"/>
          <w:lang w:val="en-US"/>
        </w:rPr>
        <w:t>Component No. 3:  Assess coordination mechanisms needed to implement the Amendment (Canada).</w:t>
      </w:r>
      <w:r w:rsidRPr="00C93EF0">
        <w:rPr>
          <w:color w:val="000000" w:themeColor="text1"/>
          <w:sz w:val="24"/>
          <w:szCs w:val="24"/>
          <w:lang w:val="en-US"/>
        </w:rPr>
        <w:t xml:space="preserve"> </w:t>
      </w:r>
    </w:p>
    <w:p w14:paraId="22D0B973" w14:textId="77777777" w:rsidR="00C54AA3" w:rsidRPr="00C93EF0" w:rsidRDefault="00C54AA3" w:rsidP="00C54AA3">
      <w:pPr>
        <w:ind w:left="426"/>
        <w:rPr>
          <w:color w:val="000000" w:themeColor="text1"/>
          <w:sz w:val="24"/>
          <w:szCs w:val="24"/>
          <w:lang w:val="en-US"/>
        </w:rPr>
      </w:pPr>
      <w:r w:rsidRPr="00C93EF0">
        <w:rPr>
          <w:color w:val="000000" w:themeColor="text1"/>
          <w:sz w:val="24"/>
          <w:szCs w:val="24"/>
          <w:lang w:val="en-US"/>
        </w:rPr>
        <w:t xml:space="preserve">Mechanisms used  for coordination among the Ozone Unit and other governmental institutions and stakeholders (such as </w:t>
      </w:r>
      <w:r w:rsidRPr="00C93EF0">
        <w:rPr>
          <w:color w:val="000000" w:themeColor="text1"/>
          <w:sz w:val="24"/>
          <w:szCs w:val="24"/>
          <w:lang w:val="en-US" w:eastAsia="es-ES"/>
        </w:rPr>
        <w:t>CITMA, MINREX, Cubaenergía, MINCINT, MINDUS, General customs</w:t>
      </w:r>
      <w:r w:rsidRPr="00C93EF0">
        <w:rPr>
          <w:color w:val="000000" w:themeColor="text1"/>
          <w:sz w:val="24"/>
          <w:szCs w:val="24"/>
          <w:lang w:val="en-US"/>
        </w:rPr>
        <w:t>) will be assessed to determine the capacity needs and gaps that exist for the implementation of the Kigali Amendment, and propose interventions to better integrate these stakeholders;</w:t>
      </w:r>
    </w:p>
    <w:p w14:paraId="3C672860" w14:textId="77777777" w:rsidR="00C54AA3" w:rsidRPr="00C93EF0" w:rsidRDefault="00C54AA3" w:rsidP="00C54AA3">
      <w:pPr>
        <w:numPr>
          <w:ilvl w:val="0"/>
          <w:numId w:val="29"/>
        </w:numPr>
        <w:autoSpaceDE w:val="0"/>
        <w:autoSpaceDN w:val="0"/>
        <w:adjustRightInd w:val="0"/>
        <w:spacing w:after="160"/>
        <w:ind w:left="426" w:hanging="426"/>
        <w:contextualSpacing/>
        <w:jc w:val="left"/>
        <w:rPr>
          <w:i/>
          <w:color w:val="000000" w:themeColor="text1"/>
          <w:sz w:val="24"/>
          <w:szCs w:val="24"/>
          <w:u w:val="single"/>
          <w:lang w:val="en-US"/>
        </w:rPr>
      </w:pPr>
      <w:r w:rsidRPr="00C93EF0">
        <w:rPr>
          <w:color w:val="000000" w:themeColor="text1"/>
          <w:sz w:val="24"/>
          <w:szCs w:val="24"/>
          <w:u w:val="single"/>
          <w:lang w:val="en-US"/>
        </w:rPr>
        <w:t>Component No.4:  Review the licensing and data reporting systems on HFC (UNDP).</w:t>
      </w:r>
    </w:p>
    <w:p w14:paraId="5C84BC2C" w14:textId="77777777" w:rsidR="00C54AA3" w:rsidRPr="00C93EF0" w:rsidRDefault="00C54AA3" w:rsidP="00C54AA3">
      <w:pPr>
        <w:ind w:left="426"/>
        <w:rPr>
          <w:color w:val="000000" w:themeColor="text1"/>
          <w:sz w:val="24"/>
          <w:szCs w:val="24"/>
          <w:lang w:val="en-US"/>
        </w:rPr>
      </w:pPr>
      <w:r w:rsidRPr="00C93EF0">
        <w:rPr>
          <w:color w:val="000000" w:themeColor="text1"/>
          <w:sz w:val="24"/>
          <w:szCs w:val="24"/>
          <w:lang w:val="en-US"/>
        </w:rPr>
        <w:t>Assess the current licensing and quota systems applied to pure and mixed HFCs (nationwide) and other low-GWP alternatives; analyze the requirements to establish a solid consumption report that reflects the reality of the HFC consumer sector with a view to establishing the baseline 2020-2022 and the freeze in 2024.</w:t>
      </w:r>
    </w:p>
    <w:p w14:paraId="6B33C0E5" w14:textId="77777777" w:rsidR="00C54AA3" w:rsidRPr="00C93EF0" w:rsidRDefault="00C54AA3" w:rsidP="00C54AA3">
      <w:pPr>
        <w:numPr>
          <w:ilvl w:val="0"/>
          <w:numId w:val="29"/>
        </w:numPr>
        <w:autoSpaceDE w:val="0"/>
        <w:autoSpaceDN w:val="0"/>
        <w:adjustRightInd w:val="0"/>
        <w:spacing w:after="160"/>
        <w:ind w:left="426" w:hanging="426"/>
        <w:contextualSpacing/>
        <w:jc w:val="left"/>
        <w:rPr>
          <w:color w:val="000000" w:themeColor="text1"/>
          <w:sz w:val="24"/>
          <w:szCs w:val="24"/>
          <w:u w:val="single"/>
          <w:lang w:val="en-US"/>
        </w:rPr>
      </w:pPr>
      <w:r w:rsidRPr="00C93EF0">
        <w:rPr>
          <w:color w:val="000000" w:themeColor="text1"/>
          <w:sz w:val="24"/>
          <w:szCs w:val="24"/>
          <w:u w:val="single"/>
          <w:lang w:val="en-US"/>
        </w:rPr>
        <w:t>Component No. 5: Assessment of technical capabilities and requirements for the implementation of the Kigali Amendment (UNDP).</w:t>
      </w:r>
    </w:p>
    <w:p w14:paraId="3B7BF406" w14:textId="77777777" w:rsidR="00C54AA3" w:rsidRPr="00C93EF0" w:rsidRDefault="00C54AA3" w:rsidP="00C54AA3">
      <w:pPr>
        <w:autoSpaceDE w:val="0"/>
        <w:autoSpaceDN w:val="0"/>
        <w:adjustRightInd w:val="0"/>
        <w:spacing w:before="240" w:after="240"/>
        <w:ind w:left="426"/>
        <w:rPr>
          <w:color w:val="000000" w:themeColor="text1"/>
          <w:sz w:val="24"/>
          <w:szCs w:val="24"/>
          <w:lang w:val="en-US"/>
        </w:rPr>
      </w:pPr>
      <w:r w:rsidRPr="00C93EF0">
        <w:rPr>
          <w:color w:val="000000" w:themeColor="text1"/>
          <w:sz w:val="24"/>
          <w:szCs w:val="24"/>
          <w:lang w:val="en-US"/>
        </w:rPr>
        <w:t>These activities seek to identify existing barriers to the adoption of alternative technologies to HFCs (such as local availability, standards, security codes, etc.), promote technical activities to eliminate these barriers and generate spaces to promote alternative substances that are friendly to the environment to increase the technical knowledge of OTOZ, the control entities and the consumer sectors of HFCs for the gradual adoption of alternative substances (in the sectors of refrigeration, firefighting, MDI, among others).</w:t>
      </w:r>
    </w:p>
    <w:p w14:paraId="1D4D5423" w14:textId="77777777" w:rsidR="00C54AA3" w:rsidRPr="00C93EF0" w:rsidRDefault="00C54AA3" w:rsidP="00C54AA3">
      <w:pPr>
        <w:autoSpaceDE w:val="0"/>
        <w:autoSpaceDN w:val="0"/>
        <w:adjustRightInd w:val="0"/>
        <w:spacing w:before="240" w:after="240"/>
        <w:ind w:left="426"/>
        <w:rPr>
          <w:color w:val="000000" w:themeColor="text1"/>
          <w:sz w:val="24"/>
          <w:szCs w:val="24"/>
          <w:lang w:val="en-US"/>
        </w:rPr>
      </w:pPr>
      <w:r w:rsidRPr="00C93EF0">
        <w:rPr>
          <w:color w:val="000000" w:themeColor="text1"/>
          <w:sz w:val="24"/>
          <w:szCs w:val="24"/>
          <w:lang w:val="en-US"/>
        </w:rPr>
        <w:t xml:space="preserve">It will also include an assessment of the needs of the refrigeration servicing sector to determine the training, capacity-building, standards and regulatory support required for technicians and end users to safely use the range of alternative refrigerants to high-GWP HFCs available in the country and expected to become available in the future.  </w:t>
      </w:r>
    </w:p>
    <w:p w14:paraId="3AA180E8" w14:textId="77777777" w:rsidR="00C54AA3" w:rsidRPr="00C93EF0" w:rsidRDefault="00C54AA3" w:rsidP="00C54AA3">
      <w:pPr>
        <w:numPr>
          <w:ilvl w:val="0"/>
          <w:numId w:val="29"/>
        </w:numPr>
        <w:autoSpaceDE w:val="0"/>
        <w:autoSpaceDN w:val="0"/>
        <w:adjustRightInd w:val="0"/>
        <w:spacing w:after="160"/>
        <w:ind w:left="426" w:hanging="426"/>
        <w:contextualSpacing/>
        <w:jc w:val="left"/>
        <w:rPr>
          <w:color w:val="000000" w:themeColor="text1"/>
          <w:sz w:val="24"/>
          <w:szCs w:val="24"/>
          <w:lang w:val="en-US"/>
        </w:rPr>
      </w:pPr>
      <w:r w:rsidRPr="00C93EF0">
        <w:rPr>
          <w:color w:val="000000" w:themeColor="text1"/>
          <w:sz w:val="24"/>
          <w:szCs w:val="24"/>
          <w:u w:val="single"/>
          <w:lang w:val="en-US"/>
        </w:rPr>
        <w:t>Component No. 6:  N</w:t>
      </w:r>
      <w:r w:rsidRPr="00C93EF0">
        <w:rPr>
          <w:color w:val="000000" w:themeColor="text1"/>
          <w:sz w:val="24"/>
          <w:szCs w:val="24"/>
          <w:u w:val="single"/>
          <w:lang w:val="en-US" w:eastAsia="zh-CN"/>
        </w:rPr>
        <w:t>ational strategy for phasing down HFCs (Canada).</w:t>
      </w:r>
      <w:r w:rsidRPr="00C93EF0">
        <w:rPr>
          <w:color w:val="000000" w:themeColor="text1"/>
          <w:sz w:val="24"/>
          <w:szCs w:val="24"/>
          <w:lang w:val="en-US"/>
        </w:rPr>
        <w:t xml:space="preserve"> </w:t>
      </w:r>
    </w:p>
    <w:p w14:paraId="60DB14FA" w14:textId="77777777" w:rsidR="00C54AA3" w:rsidRPr="00C93EF0" w:rsidRDefault="00C54AA3" w:rsidP="00C54AA3">
      <w:pPr>
        <w:autoSpaceDE w:val="0"/>
        <w:autoSpaceDN w:val="0"/>
        <w:adjustRightInd w:val="0"/>
        <w:spacing w:before="240" w:after="240"/>
        <w:ind w:left="426"/>
        <w:rPr>
          <w:color w:val="000000" w:themeColor="text1"/>
          <w:sz w:val="24"/>
          <w:szCs w:val="24"/>
          <w:lang w:val="en-US"/>
        </w:rPr>
      </w:pPr>
      <w:r w:rsidRPr="00C93EF0">
        <w:rPr>
          <w:color w:val="000000" w:themeColor="text1"/>
          <w:sz w:val="24"/>
          <w:szCs w:val="24"/>
          <w:lang w:val="en-US"/>
        </w:rPr>
        <w:t xml:space="preserve">The Project will support the preparation </w:t>
      </w:r>
      <w:r w:rsidRPr="00C93EF0">
        <w:rPr>
          <w:noProof/>
          <w:color w:val="000000" w:themeColor="text1"/>
          <w:sz w:val="24"/>
          <w:szCs w:val="24"/>
          <w:lang w:val="en-US"/>
        </w:rPr>
        <w:t>o</w:t>
      </w:r>
      <w:r w:rsidRPr="00C93EF0">
        <w:rPr>
          <w:noProof/>
          <w:color w:val="000000" w:themeColor="text1"/>
          <w:sz w:val="24"/>
          <w:szCs w:val="24"/>
          <w:lang w:val="en-US" w:eastAsia="zh-CN"/>
        </w:rPr>
        <w:t>f</w:t>
      </w:r>
      <w:r w:rsidRPr="00C93EF0">
        <w:rPr>
          <w:color w:val="000000" w:themeColor="text1"/>
          <w:sz w:val="24"/>
          <w:szCs w:val="24"/>
          <w:lang w:val="en-US"/>
        </w:rPr>
        <w:t xml:space="preserve"> a national strategy for the implementation of the Kigali Amendment and the phase-down of HFCs. Development of the strategy will include the collection, analysis and synthesizing of data and </w:t>
      </w:r>
      <w:r w:rsidRPr="00C93EF0">
        <w:rPr>
          <w:color w:val="000000" w:themeColor="text1"/>
          <w:sz w:val="24"/>
          <w:szCs w:val="24"/>
          <w:lang w:val="en-US" w:eastAsia="zh-CN"/>
        </w:rPr>
        <w:t>information on</w:t>
      </w:r>
      <w:r w:rsidRPr="00C93EF0">
        <w:rPr>
          <w:color w:val="000000" w:themeColor="text1"/>
          <w:sz w:val="24"/>
          <w:szCs w:val="24"/>
          <w:lang w:val="en-US"/>
        </w:rPr>
        <w:t xml:space="preserve"> HFC consumption</w:t>
      </w:r>
      <w:r w:rsidRPr="00C93EF0">
        <w:rPr>
          <w:color w:val="000000" w:themeColor="text1"/>
          <w:sz w:val="24"/>
          <w:szCs w:val="24"/>
          <w:lang w:val="en-US" w:eastAsia="zh-CN"/>
        </w:rPr>
        <w:t xml:space="preserve"> and</w:t>
      </w:r>
      <w:r w:rsidRPr="00C93EF0">
        <w:rPr>
          <w:color w:val="000000" w:themeColor="text1"/>
          <w:sz w:val="24"/>
          <w:szCs w:val="24"/>
          <w:lang w:val="en-US"/>
        </w:rPr>
        <w:t xml:space="preserve"> sector</w:t>
      </w:r>
      <w:r w:rsidRPr="00C93EF0">
        <w:rPr>
          <w:color w:val="000000" w:themeColor="text1"/>
          <w:sz w:val="24"/>
          <w:szCs w:val="24"/>
          <w:lang w:val="en-US" w:eastAsia="zh-CN"/>
        </w:rPr>
        <w:t xml:space="preserve"> profiles </w:t>
      </w:r>
      <w:r w:rsidRPr="00C93EF0">
        <w:rPr>
          <w:color w:val="000000" w:themeColor="text1"/>
          <w:sz w:val="24"/>
          <w:szCs w:val="24"/>
          <w:lang w:val="en-US"/>
        </w:rPr>
        <w:t>(taking into account information already available through MLF survey)</w:t>
      </w:r>
      <w:r w:rsidRPr="00C93EF0">
        <w:rPr>
          <w:color w:val="000000" w:themeColor="text1"/>
          <w:sz w:val="24"/>
          <w:szCs w:val="24"/>
          <w:lang w:val="en-US" w:eastAsia="zh-CN"/>
        </w:rPr>
        <w:t xml:space="preserve">, </w:t>
      </w:r>
      <w:r w:rsidRPr="00C93EF0">
        <w:rPr>
          <w:color w:val="000000" w:themeColor="text1"/>
          <w:sz w:val="24"/>
          <w:szCs w:val="24"/>
          <w:lang w:val="en-US"/>
        </w:rPr>
        <w:t>the development of an estimated HFC baseline, and projections of HFC consumption growth across the relevant sectors.</w:t>
      </w:r>
    </w:p>
    <w:p w14:paraId="4FC0ACB6" w14:textId="77777777" w:rsidR="00C54AA3" w:rsidRPr="00C93EF0" w:rsidRDefault="00C54AA3" w:rsidP="00C54AA3">
      <w:pPr>
        <w:autoSpaceDE w:val="0"/>
        <w:autoSpaceDN w:val="0"/>
        <w:adjustRightInd w:val="0"/>
        <w:spacing w:before="240" w:after="240"/>
        <w:ind w:left="426"/>
        <w:rPr>
          <w:color w:val="000000" w:themeColor="text1"/>
          <w:sz w:val="24"/>
          <w:szCs w:val="24"/>
          <w:lang w:val="en-US"/>
        </w:rPr>
      </w:pPr>
      <w:r w:rsidRPr="00C93EF0">
        <w:rPr>
          <w:color w:val="000000" w:themeColor="text1"/>
          <w:sz w:val="24"/>
          <w:szCs w:val="24"/>
          <w:lang w:val="en-US"/>
        </w:rPr>
        <w:t xml:space="preserve">The strategy itself will provide the information needed for the future development of the policy, institutional and management framework for controlling HFCs and complying with the Kigali Amendment, outline the approach to be taken to address HFCs in the relevant sectors, including the refrigeration servicing sector, identify alternative technologies when possible, outline potential linkages with the </w:t>
      </w:r>
      <w:r w:rsidRPr="00C93EF0">
        <w:rPr>
          <w:color w:val="000000" w:themeColor="text1"/>
          <w:sz w:val="24"/>
          <w:szCs w:val="24"/>
          <w:lang w:val="en-US" w:eastAsia="zh-CN"/>
        </w:rPr>
        <w:t>HCFC phase-out</w:t>
      </w:r>
      <w:r w:rsidRPr="00C93EF0">
        <w:rPr>
          <w:color w:val="000000" w:themeColor="text1"/>
          <w:sz w:val="24"/>
          <w:szCs w:val="24"/>
          <w:lang w:val="en-US"/>
        </w:rPr>
        <w:t xml:space="preserve">, and identify </w:t>
      </w:r>
      <w:r w:rsidRPr="00C93EF0">
        <w:rPr>
          <w:color w:val="000000" w:themeColor="text1"/>
          <w:sz w:val="24"/>
          <w:szCs w:val="24"/>
          <w:lang w:val="en-US" w:eastAsia="zh-CN"/>
        </w:rPr>
        <w:t xml:space="preserve">potential </w:t>
      </w:r>
      <w:r w:rsidRPr="00C93EF0">
        <w:rPr>
          <w:color w:val="000000" w:themeColor="text1"/>
          <w:sz w:val="24"/>
          <w:szCs w:val="24"/>
          <w:lang w:val="en-US"/>
        </w:rPr>
        <w:t xml:space="preserve">priority areas for phasing down HFCs. </w:t>
      </w:r>
    </w:p>
    <w:p w14:paraId="2DAE9F8E" w14:textId="77777777" w:rsidR="00C54AA3" w:rsidRPr="00C93EF0" w:rsidRDefault="00C54AA3" w:rsidP="00C54AA3">
      <w:pPr>
        <w:numPr>
          <w:ilvl w:val="0"/>
          <w:numId w:val="29"/>
        </w:numPr>
        <w:autoSpaceDE w:val="0"/>
        <w:autoSpaceDN w:val="0"/>
        <w:adjustRightInd w:val="0"/>
        <w:spacing w:after="160"/>
        <w:ind w:left="426" w:hanging="426"/>
        <w:contextualSpacing/>
        <w:jc w:val="left"/>
        <w:rPr>
          <w:color w:val="000000" w:themeColor="text1"/>
          <w:sz w:val="24"/>
          <w:szCs w:val="24"/>
          <w:u w:val="single"/>
          <w:lang w:val="en-US"/>
        </w:rPr>
      </w:pPr>
      <w:r w:rsidRPr="00C93EF0">
        <w:rPr>
          <w:color w:val="000000" w:themeColor="text1"/>
          <w:sz w:val="24"/>
          <w:szCs w:val="24"/>
          <w:u w:val="single"/>
          <w:lang w:val="en-US"/>
        </w:rPr>
        <w:t>Component No. 7:  Raise Awareness on the ratification and implementation processes of the Kigali Amendment (Canada).</w:t>
      </w:r>
    </w:p>
    <w:p w14:paraId="1F2BD178" w14:textId="77777777" w:rsidR="00C54AA3" w:rsidRPr="00C93EF0" w:rsidRDefault="00C54AA3" w:rsidP="00C54AA3">
      <w:pPr>
        <w:ind w:left="426"/>
        <w:rPr>
          <w:color w:val="000000" w:themeColor="text1"/>
          <w:sz w:val="24"/>
          <w:szCs w:val="24"/>
        </w:rPr>
      </w:pPr>
      <w:r w:rsidRPr="00C93EF0">
        <w:rPr>
          <w:color w:val="000000" w:themeColor="text1"/>
          <w:sz w:val="24"/>
          <w:szCs w:val="24"/>
          <w:lang w:val="en-US"/>
        </w:rPr>
        <w:t xml:space="preserve">Information awareness activities will be supported targeting groups and stakeholders involved in the ratification and future implementation processes of the Kigali Amendment. </w:t>
      </w:r>
      <w:r w:rsidRPr="00C93EF0">
        <w:rPr>
          <w:color w:val="000000" w:themeColor="text1"/>
          <w:sz w:val="24"/>
          <w:szCs w:val="24"/>
        </w:rPr>
        <w:t>This may include (but are not limited to) awareness for critical sectors (through associations for example), involvement of different government officials (such as climate change officers), business owners and SMEs, related to the national obligations under the Kigali Amendment.</w:t>
      </w:r>
    </w:p>
    <w:p w14:paraId="6F0FBBFD" w14:textId="77777777" w:rsidR="00C54AA3" w:rsidRPr="00C93EF0" w:rsidRDefault="00C54AA3" w:rsidP="00C54AA3">
      <w:pPr>
        <w:ind w:left="426"/>
        <w:rPr>
          <w:color w:val="000000" w:themeColor="text1"/>
          <w:sz w:val="24"/>
          <w:szCs w:val="24"/>
        </w:rPr>
      </w:pPr>
    </w:p>
    <w:p w14:paraId="49ABB91E" w14:textId="77777777" w:rsidR="00C54AA3" w:rsidRPr="00C93EF0" w:rsidRDefault="00C54AA3" w:rsidP="00C54AA3">
      <w:pPr>
        <w:numPr>
          <w:ilvl w:val="0"/>
          <w:numId w:val="28"/>
        </w:numPr>
        <w:spacing w:after="160" w:line="259" w:lineRule="auto"/>
        <w:contextualSpacing/>
        <w:jc w:val="left"/>
        <w:rPr>
          <w:b/>
          <w:color w:val="000000" w:themeColor="text1"/>
          <w:sz w:val="24"/>
          <w:szCs w:val="24"/>
          <w:lang w:val="en-US"/>
        </w:rPr>
      </w:pPr>
      <w:r w:rsidRPr="00C93EF0">
        <w:rPr>
          <w:b/>
          <w:color w:val="000000" w:themeColor="text1"/>
          <w:sz w:val="24"/>
          <w:szCs w:val="24"/>
          <w:lang w:val="en-US"/>
        </w:rPr>
        <w:t xml:space="preserve">Outputs </w:t>
      </w:r>
    </w:p>
    <w:p w14:paraId="5BE9966E" w14:textId="77777777" w:rsidR="00C54AA3" w:rsidRPr="00C93EF0" w:rsidRDefault="00C54AA3" w:rsidP="00C54AA3">
      <w:pPr>
        <w:contextualSpacing/>
        <w:jc w:val="left"/>
        <w:rPr>
          <w:b/>
          <w:color w:val="000000" w:themeColor="text1"/>
          <w:sz w:val="24"/>
          <w:szCs w:val="24"/>
          <w:lang w:val="en-US"/>
        </w:rPr>
      </w:pPr>
    </w:p>
    <w:p w14:paraId="2B3CCE55" w14:textId="77777777" w:rsidR="00C54AA3" w:rsidRPr="00C93EF0" w:rsidRDefault="00C54AA3" w:rsidP="00C54AA3">
      <w:pPr>
        <w:numPr>
          <w:ilvl w:val="0"/>
          <w:numId w:val="30"/>
        </w:numPr>
        <w:spacing w:after="160" w:line="259" w:lineRule="auto"/>
        <w:ind w:left="720"/>
        <w:contextualSpacing/>
        <w:jc w:val="left"/>
        <w:rPr>
          <w:color w:val="000000" w:themeColor="text1"/>
          <w:sz w:val="24"/>
          <w:szCs w:val="24"/>
          <w:lang w:val="en-US"/>
        </w:rPr>
      </w:pPr>
      <w:r w:rsidRPr="00C93EF0">
        <w:rPr>
          <w:color w:val="000000" w:themeColor="text1"/>
          <w:sz w:val="24"/>
          <w:szCs w:val="24"/>
          <w:lang w:val="en-US"/>
        </w:rPr>
        <w:t>Roadmap prepared on the Legal and Policy framework that contains the needs and actions required to allow the proper ratification and/or implementation of the Kigali Amendment;</w:t>
      </w:r>
    </w:p>
    <w:p w14:paraId="56C45A96" w14:textId="77777777" w:rsidR="00C54AA3" w:rsidRPr="00C93EF0" w:rsidRDefault="00C54AA3" w:rsidP="00C54AA3">
      <w:pPr>
        <w:numPr>
          <w:ilvl w:val="0"/>
          <w:numId w:val="30"/>
        </w:numPr>
        <w:spacing w:after="160" w:line="259" w:lineRule="auto"/>
        <w:ind w:left="720"/>
        <w:contextualSpacing/>
        <w:jc w:val="left"/>
        <w:rPr>
          <w:color w:val="000000" w:themeColor="text1"/>
          <w:sz w:val="24"/>
          <w:szCs w:val="24"/>
          <w:lang w:val="en-US"/>
        </w:rPr>
      </w:pPr>
      <w:r w:rsidRPr="00C93EF0">
        <w:rPr>
          <w:color w:val="000000" w:themeColor="text1"/>
          <w:sz w:val="24"/>
          <w:szCs w:val="24"/>
          <w:lang w:val="en-US"/>
        </w:rPr>
        <w:t>Coordination Mechanism/Committee put in place to allow the proper consultation processes for the ratification and implementation of the Kigali Amendment;</w:t>
      </w:r>
    </w:p>
    <w:p w14:paraId="45D3FFD0" w14:textId="77777777" w:rsidR="00C54AA3" w:rsidRPr="00C93EF0" w:rsidRDefault="00C54AA3" w:rsidP="00C54AA3">
      <w:pPr>
        <w:numPr>
          <w:ilvl w:val="0"/>
          <w:numId w:val="30"/>
        </w:numPr>
        <w:spacing w:after="160" w:line="259" w:lineRule="auto"/>
        <w:ind w:left="720"/>
        <w:contextualSpacing/>
        <w:jc w:val="left"/>
        <w:rPr>
          <w:color w:val="000000" w:themeColor="text1"/>
          <w:sz w:val="24"/>
          <w:szCs w:val="24"/>
          <w:lang w:val="en-US"/>
        </w:rPr>
      </w:pPr>
      <w:r w:rsidRPr="00C93EF0">
        <w:rPr>
          <w:color w:val="000000" w:themeColor="text1"/>
          <w:sz w:val="24"/>
          <w:szCs w:val="24"/>
          <w:lang w:val="en-US"/>
        </w:rPr>
        <w:t>Harmonized Customs Codes assessed in line with the new series of pure and blended HFCs for future action (dependent on the review to be undertaken by the World Customs Organization);</w:t>
      </w:r>
    </w:p>
    <w:p w14:paraId="7109A7CD" w14:textId="77777777" w:rsidR="00C54AA3" w:rsidRPr="00C93EF0" w:rsidRDefault="00C54AA3" w:rsidP="00C54AA3">
      <w:pPr>
        <w:numPr>
          <w:ilvl w:val="0"/>
          <w:numId w:val="30"/>
        </w:numPr>
        <w:spacing w:after="160" w:line="259" w:lineRule="auto"/>
        <w:ind w:left="720"/>
        <w:contextualSpacing/>
        <w:jc w:val="left"/>
        <w:rPr>
          <w:color w:val="000000" w:themeColor="text1"/>
          <w:sz w:val="24"/>
          <w:szCs w:val="24"/>
          <w:lang w:val="en-US"/>
        </w:rPr>
      </w:pPr>
      <w:r w:rsidRPr="00C93EF0">
        <w:rPr>
          <w:color w:val="000000" w:themeColor="text1"/>
          <w:sz w:val="24"/>
          <w:szCs w:val="24"/>
          <w:lang w:val="en-US"/>
        </w:rPr>
        <w:t>New data reporting system (for Article 7 and Country Programme) on HFCs established;</w:t>
      </w:r>
    </w:p>
    <w:p w14:paraId="1A774A21" w14:textId="77777777" w:rsidR="00C54AA3" w:rsidRPr="00C93EF0" w:rsidRDefault="00C54AA3" w:rsidP="00C54AA3">
      <w:pPr>
        <w:numPr>
          <w:ilvl w:val="0"/>
          <w:numId w:val="30"/>
        </w:numPr>
        <w:spacing w:after="160" w:line="259" w:lineRule="auto"/>
        <w:ind w:left="720"/>
        <w:contextualSpacing/>
        <w:jc w:val="left"/>
        <w:rPr>
          <w:color w:val="000000" w:themeColor="text1"/>
          <w:sz w:val="24"/>
          <w:szCs w:val="24"/>
          <w:lang w:val="en-US"/>
        </w:rPr>
      </w:pPr>
      <w:r w:rsidRPr="00C93EF0">
        <w:rPr>
          <w:color w:val="000000" w:themeColor="text1"/>
          <w:sz w:val="24"/>
          <w:szCs w:val="24"/>
          <w:lang w:val="en-US"/>
        </w:rPr>
        <w:t>License and quota system expanded to include HFC and HFC-based equipment.</w:t>
      </w:r>
    </w:p>
    <w:p w14:paraId="6D6381C4" w14:textId="77777777" w:rsidR="00C54AA3" w:rsidRPr="00C93EF0" w:rsidRDefault="00C54AA3" w:rsidP="00C54AA3">
      <w:pPr>
        <w:numPr>
          <w:ilvl w:val="0"/>
          <w:numId w:val="30"/>
        </w:numPr>
        <w:spacing w:after="160" w:line="259" w:lineRule="auto"/>
        <w:ind w:left="720"/>
        <w:contextualSpacing/>
        <w:jc w:val="left"/>
        <w:rPr>
          <w:color w:val="000000" w:themeColor="text1"/>
          <w:sz w:val="24"/>
          <w:szCs w:val="24"/>
          <w:lang w:val="en-US"/>
        </w:rPr>
      </w:pPr>
      <w:r w:rsidRPr="00C93EF0">
        <w:rPr>
          <w:color w:val="000000" w:themeColor="text1"/>
          <w:sz w:val="24"/>
          <w:szCs w:val="24"/>
          <w:lang w:val="en-US"/>
        </w:rPr>
        <w:t>Assessment of the needs of the servicing sector to determine the training, capacity-building, standards and regulatory support needed to enable the safe use of alternative refrigerants to high-GWP HFCs.</w:t>
      </w:r>
    </w:p>
    <w:p w14:paraId="1D763BBC" w14:textId="77777777" w:rsidR="00C54AA3" w:rsidRPr="00C93EF0" w:rsidRDefault="00C54AA3" w:rsidP="00C54AA3">
      <w:pPr>
        <w:numPr>
          <w:ilvl w:val="0"/>
          <w:numId w:val="30"/>
        </w:numPr>
        <w:spacing w:after="160" w:line="259" w:lineRule="auto"/>
        <w:ind w:left="720"/>
        <w:contextualSpacing/>
        <w:jc w:val="left"/>
        <w:rPr>
          <w:color w:val="000000" w:themeColor="text1"/>
          <w:sz w:val="24"/>
          <w:szCs w:val="24"/>
          <w:lang w:val="en-US"/>
        </w:rPr>
      </w:pPr>
      <w:r w:rsidRPr="00C93EF0">
        <w:rPr>
          <w:color w:val="000000" w:themeColor="text1"/>
          <w:sz w:val="24"/>
          <w:szCs w:val="24"/>
          <w:lang w:val="en-US"/>
        </w:rPr>
        <w:t>Preliminary National Strategy for phasing down HFCs developed;</w:t>
      </w:r>
    </w:p>
    <w:p w14:paraId="5BDE54C4" w14:textId="77777777" w:rsidR="00C54AA3" w:rsidRPr="00C93EF0" w:rsidRDefault="00C54AA3" w:rsidP="00C54AA3">
      <w:pPr>
        <w:numPr>
          <w:ilvl w:val="0"/>
          <w:numId w:val="30"/>
        </w:numPr>
        <w:spacing w:after="160" w:line="259" w:lineRule="auto"/>
        <w:ind w:left="720"/>
        <w:contextualSpacing/>
        <w:jc w:val="left"/>
        <w:rPr>
          <w:color w:val="000000" w:themeColor="text1"/>
          <w:sz w:val="24"/>
          <w:szCs w:val="24"/>
          <w:lang w:val="en-US"/>
        </w:rPr>
      </w:pPr>
      <w:r w:rsidRPr="00C93EF0">
        <w:rPr>
          <w:color w:val="000000" w:themeColor="text1"/>
          <w:sz w:val="24"/>
          <w:szCs w:val="24"/>
          <w:lang w:val="en-US"/>
        </w:rPr>
        <w:t>Comprehensive Awareness Campaign on the Kigali Amendment ratification process delivered.</w:t>
      </w:r>
    </w:p>
    <w:p w14:paraId="7B66C941" w14:textId="77777777" w:rsidR="00C54AA3" w:rsidRPr="00C93EF0" w:rsidRDefault="00C54AA3" w:rsidP="00C54AA3">
      <w:pPr>
        <w:jc w:val="left"/>
        <w:rPr>
          <w:b/>
          <w:color w:val="000000" w:themeColor="text1"/>
          <w:sz w:val="24"/>
          <w:szCs w:val="24"/>
          <w:lang w:val="en-US"/>
        </w:rPr>
      </w:pPr>
    </w:p>
    <w:p w14:paraId="3143AB97" w14:textId="77777777" w:rsidR="00C54AA3" w:rsidRPr="00C93EF0" w:rsidRDefault="00C54AA3" w:rsidP="00C54AA3">
      <w:pPr>
        <w:numPr>
          <w:ilvl w:val="0"/>
          <w:numId w:val="28"/>
        </w:numPr>
        <w:spacing w:before="240" w:after="240"/>
        <w:ind w:left="709" w:hanging="709"/>
        <w:contextualSpacing/>
        <w:jc w:val="left"/>
        <w:rPr>
          <w:b/>
          <w:color w:val="000000" w:themeColor="text1"/>
          <w:sz w:val="24"/>
          <w:szCs w:val="24"/>
          <w:lang w:val="en-US"/>
        </w:rPr>
      </w:pPr>
      <w:r w:rsidRPr="00C93EF0">
        <w:rPr>
          <w:b/>
          <w:color w:val="000000" w:themeColor="text1"/>
          <w:sz w:val="24"/>
          <w:szCs w:val="24"/>
          <w:lang w:val="en-US"/>
        </w:rPr>
        <w:t>Institutional Arrangements</w:t>
      </w:r>
    </w:p>
    <w:p w14:paraId="0C1A85C4" w14:textId="77777777" w:rsidR="00C54AA3" w:rsidRPr="00C93EF0" w:rsidRDefault="00C54AA3" w:rsidP="00C54AA3">
      <w:pPr>
        <w:spacing w:before="240" w:after="240"/>
        <w:ind w:left="709"/>
        <w:contextualSpacing/>
        <w:jc w:val="left"/>
        <w:rPr>
          <w:b/>
          <w:color w:val="000000" w:themeColor="text1"/>
          <w:sz w:val="24"/>
          <w:szCs w:val="24"/>
          <w:lang w:val="en-US"/>
        </w:rPr>
      </w:pPr>
    </w:p>
    <w:p w14:paraId="708A75BC" w14:textId="77777777" w:rsidR="00C54AA3" w:rsidRPr="00C93EF0" w:rsidRDefault="00C54AA3" w:rsidP="00C54AA3">
      <w:pPr>
        <w:widowControl w:val="0"/>
        <w:numPr>
          <w:ilvl w:val="0"/>
          <w:numId w:val="37"/>
        </w:numPr>
        <w:autoSpaceDE w:val="0"/>
        <w:autoSpaceDN w:val="0"/>
        <w:adjustRightInd w:val="0"/>
        <w:spacing w:before="240" w:after="240"/>
        <w:ind w:left="786"/>
        <w:contextualSpacing/>
        <w:jc w:val="left"/>
        <w:rPr>
          <w:color w:val="000000" w:themeColor="text1"/>
          <w:sz w:val="24"/>
          <w:szCs w:val="24"/>
          <w:lang w:val="en-US"/>
        </w:rPr>
      </w:pPr>
      <w:r w:rsidRPr="00C93EF0">
        <w:rPr>
          <w:color w:val="000000" w:themeColor="text1"/>
          <w:sz w:val="24"/>
          <w:szCs w:val="24"/>
          <w:u w:val="single"/>
          <w:lang w:val="en-US"/>
        </w:rPr>
        <w:t>Ozone Technical Office</w:t>
      </w:r>
      <w:r w:rsidRPr="00C93EF0">
        <w:rPr>
          <w:color w:val="000000" w:themeColor="text1"/>
          <w:sz w:val="24"/>
          <w:szCs w:val="24"/>
          <w:lang w:val="en-US"/>
        </w:rPr>
        <w:t>: The OTOZ is housed by the Center for Information Management and Development of Energy (CUBAENERGÍA), belonging to the Agency for Nuclear Energy and Advanced Technologies (AENTA) and assigned to the Ministry of Science, Technology and Environment (CITMA); it will act as Implementation Partner of the project, being the main beneficiary of the projects activities. Its roles are: (i) Undertake the implementation of the projects activities in the field, with assistance from Implementing Agencies; (ii) collect and organize information generated by the project; (iii) facilitate all legal and policy procedures required for the successful implementation; (iv) coordinate activities with the stakeholders; and (v) carry out necessary awareness for the Project’s implementation.</w:t>
      </w:r>
    </w:p>
    <w:p w14:paraId="0AD39CB8" w14:textId="77777777" w:rsidR="00C54AA3" w:rsidRPr="00C93EF0" w:rsidRDefault="00C54AA3" w:rsidP="00C54AA3">
      <w:pPr>
        <w:widowControl w:val="0"/>
        <w:autoSpaceDE w:val="0"/>
        <w:autoSpaceDN w:val="0"/>
        <w:adjustRightInd w:val="0"/>
        <w:spacing w:before="240" w:after="240"/>
        <w:ind w:left="782"/>
        <w:contextualSpacing/>
        <w:rPr>
          <w:color w:val="000000" w:themeColor="text1"/>
          <w:sz w:val="24"/>
          <w:szCs w:val="24"/>
          <w:lang w:val="en-US"/>
        </w:rPr>
      </w:pPr>
    </w:p>
    <w:p w14:paraId="732FF637" w14:textId="77777777" w:rsidR="00C54AA3" w:rsidRPr="00C93EF0" w:rsidRDefault="00C54AA3" w:rsidP="00C54AA3">
      <w:pPr>
        <w:widowControl w:val="0"/>
        <w:numPr>
          <w:ilvl w:val="0"/>
          <w:numId w:val="37"/>
        </w:numPr>
        <w:tabs>
          <w:tab w:val="left" w:pos="1276"/>
        </w:tabs>
        <w:autoSpaceDE w:val="0"/>
        <w:autoSpaceDN w:val="0"/>
        <w:adjustRightInd w:val="0"/>
        <w:spacing w:before="240" w:after="240"/>
        <w:ind w:left="851" w:hanging="425"/>
        <w:contextualSpacing/>
        <w:jc w:val="left"/>
        <w:rPr>
          <w:color w:val="000000" w:themeColor="text1"/>
          <w:sz w:val="24"/>
          <w:szCs w:val="24"/>
          <w:lang w:val="en-US"/>
        </w:rPr>
      </w:pPr>
      <w:r w:rsidRPr="00C93EF0">
        <w:rPr>
          <w:color w:val="000000" w:themeColor="text1"/>
          <w:sz w:val="24"/>
          <w:szCs w:val="24"/>
          <w:u w:val="single"/>
          <w:lang w:val="en-US"/>
        </w:rPr>
        <w:t>United Nations Development Programme</w:t>
      </w:r>
      <w:r w:rsidRPr="00C93EF0">
        <w:rPr>
          <w:color w:val="000000" w:themeColor="text1"/>
          <w:sz w:val="24"/>
          <w:szCs w:val="24"/>
          <w:lang w:val="en-US"/>
        </w:rPr>
        <w:t>: UNDP is the Lead Agency in the implementation of the project being responsible for: (i) Deliver technical and administrative support to the NOU; (ii) Facilitate disbursement of funds and verify the implementation performance; (iii) Undertake the oversight and monitor the implementation; (iv) Prepare guidelines and templates required for the implementation of the activities; (v) Guide the Government in procurement processes, recruit experts and service providers required to assure the good implementation of the Project; (vi) Participate in the Project Steering Committee and coordinate all work on behalf of other IA´s; (vii) Assure that the funding guidelines are effectively implemented; (viii) Deliver training to the implementation team (when required); and (ix)    Recollect project information, organize findings and report back to the donors.</w:t>
      </w:r>
    </w:p>
    <w:p w14:paraId="12057EBD" w14:textId="77777777" w:rsidR="00C54AA3" w:rsidRPr="00C93EF0" w:rsidRDefault="00C54AA3" w:rsidP="00C54AA3">
      <w:pPr>
        <w:widowControl w:val="0"/>
        <w:tabs>
          <w:tab w:val="left" w:pos="1276"/>
        </w:tabs>
        <w:autoSpaceDE w:val="0"/>
        <w:autoSpaceDN w:val="0"/>
        <w:adjustRightInd w:val="0"/>
        <w:spacing w:before="240" w:after="240"/>
        <w:ind w:left="851"/>
        <w:contextualSpacing/>
        <w:rPr>
          <w:color w:val="000000" w:themeColor="text1"/>
          <w:sz w:val="24"/>
          <w:szCs w:val="24"/>
          <w:lang w:val="en-US"/>
        </w:rPr>
      </w:pPr>
    </w:p>
    <w:p w14:paraId="77DBDBB8" w14:textId="77777777" w:rsidR="00C54AA3" w:rsidRPr="00C93EF0" w:rsidRDefault="00C54AA3" w:rsidP="00C54AA3">
      <w:pPr>
        <w:widowControl w:val="0"/>
        <w:numPr>
          <w:ilvl w:val="0"/>
          <w:numId w:val="37"/>
        </w:numPr>
        <w:tabs>
          <w:tab w:val="left" w:pos="1276"/>
        </w:tabs>
        <w:autoSpaceDE w:val="0"/>
        <w:autoSpaceDN w:val="0"/>
        <w:adjustRightInd w:val="0"/>
        <w:spacing w:before="240" w:after="240"/>
        <w:ind w:left="851" w:hanging="425"/>
        <w:contextualSpacing/>
        <w:jc w:val="left"/>
        <w:rPr>
          <w:color w:val="000000" w:themeColor="text1"/>
          <w:sz w:val="24"/>
          <w:szCs w:val="24"/>
          <w:lang w:val="en-US"/>
        </w:rPr>
      </w:pPr>
      <w:r w:rsidRPr="00C93EF0">
        <w:rPr>
          <w:color w:val="000000" w:themeColor="text1"/>
          <w:sz w:val="24"/>
          <w:szCs w:val="24"/>
          <w:u w:val="single"/>
          <w:lang w:val="en-US"/>
        </w:rPr>
        <w:t>Canada</w:t>
      </w:r>
      <w:r w:rsidRPr="00C93EF0">
        <w:rPr>
          <w:color w:val="000000" w:themeColor="text1"/>
          <w:sz w:val="24"/>
          <w:szCs w:val="24"/>
          <w:lang w:val="en-US"/>
        </w:rPr>
        <w:t>: Canada, represented by Environment and Climate Change Canada (ECCC), will be the Cooperating Agency responsible for the implementation of this project. In particular, Canada will be responsible for the implementation of the components related to the development of a National Strategy, including the assessment of the needs of the servicing sector, assessing the relevant coordination mechanisms related to ratification of the Kigali Amendment, and raising awareness. Canada will provide an additional contribution to complement these activities by undertaking targeted activities in the refrigeration servicing sector to be identified upon a further assessment of the needs for this sector (this contribution is not included in the funding requested from the MLF from Canada’s bilateral allocation). At the operation level, the components under Canada’s responsibility will be implemented by UNDP, with Canada providing advice, support and guidance as required.</w:t>
      </w:r>
    </w:p>
    <w:p w14:paraId="4889117D" w14:textId="77777777" w:rsidR="00C54AA3" w:rsidRPr="00C93EF0" w:rsidRDefault="00C54AA3" w:rsidP="00C54AA3">
      <w:pPr>
        <w:ind w:left="720"/>
        <w:contextualSpacing/>
        <w:jc w:val="left"/>
        <w:rPr>
          <w:color w:val="000000" w:themeColor="text1"/>
          <w:sz w:val="24"/>
          <w:szCs w:val="24"/>
          <w:lang w:val="en-US"/>
        </w:rPr>
      </w:pPr>
    </w:p>
    <w:p w14:paraId="4D70B4C3" w14:textId="77777777" w:rsidR="00C54AA3" w:rsidRPr="00C93EF0" w:rsidRDefault="00C54AA3" w:rsidP="00C54AA3">
      <w:pPr>
        <w:widowControl w:val="0"/>
        <w:numPr>
          <w:ilvl w:val="0"/>
          <w:numId w:val="37"/>
        </w:numPr>
        <w:tabs>
          <w:tab w:val="left" w:pos="1276"/>
        </w:tabs>
        <w:autoSpaceDE w:val="0"/>
        <w:autoSpaceDN w:val="0"/>
        <w:adjustRightInd w:val="0"/>
        <w:spacing w:before="240" w:after="240"/>
        <w:ind w:left="851" w:hanging="425"/>
        <w:contextualSpacing/>
        <w:jc w:val="left"/>
        <w:rPr>
          <w:color w:val="000000" w:themeColor="text1"/>
          <w:sz w:val="24"/>
          <w:szCs w:val="24"/>
          <w:lang w:val="en-US"/>
        </w:rPr>
      </w:pPr>
      <w:r w:rsidRPr="00C93EF0">
        <w:rPr>
          <w:color w:val="000000" w:themeColor="text1"/>
          <w:sz w:val="24"/>
          <w:szCs w:val="24"/>
          <w:u w:val="single"/>
          <w:lang w:val="en-US"/>
        </w:rPr>
        <w:t>Other Stakeholders</w:t>
      </w:r>
      <w:r w:rsidRPr="00C93EF0">
        <w:rPr>
          <w:color w:val="000000" w:themeColor="text1"/>
          <w:sz w:val="24"/>
          <w:szCs w:val="24"/>
          <w:lang w:val="en-US"/>
        </w:rPr>
        <w:t xml:space="preserve"> include: </w:t>
      </w:r>
      <w:r w:rsidRPr="00C93EF0">
        <w:rPr>
          <w:color w:val="000000" w:themeColor="text1"/>
          <w:sz w:val="24"/>
          <w:szCs w:val="24"/>
        </w:rPr>
        <w:t xml:space="preserve">Ministry of Science, Technology and Environment - </w:t>
      </w:r>
      <w:r w:rsidRPr="00C93EF0">
        <w:rPr>
          <w:color w:val="000000" w:themeColor="text1"/>
          <w:sz w:val="24"/>
          <w:szCs w:val="24"/>
          <w:lang w:val="en-US" w:eastAsia="es-ES"/>
        </w:rPr>
        <w:t>CITMA, Ministry of Foreign Affairs - MINREX, Ministry of Interior Commerce - MINCINT, Ministry of International Commerce and Foreign Investment - MINCEX, Ministry of Industries - MINDUS, Ministry of Government – MININT, General Customs of the Republic</w:t>
      </w:r>
      <w:r w:rsidRPr="00C93EF0">
        <w:rPr>
          <w:color w:val="000000" w:themeColor="text1"/>
          <w:sz w:val="24"/>
          <w:szCs w:val="24"/>
          <w:lang w:val="en-US"/>
        </w:rPr>
        <w:t>. These stakeholders will interact with the NOU in the collection of information, review of existing legal and institutional framework, assessment of training needs and gaps, raise awareness, among others activities needed for the ratification and implementation of the Kigali Amendment.</w:t>
      </w:r>
    </w:p>
    <w:p w14:paraId="77D37A33" w14:textId="77777777" w:rsidR="00C54AA3" w:rsidRPr="00C93EF0" w:rsidRDefault="00C54AA3" w:rsidP="00C54AA3">
      <w:pPr>
        <w:contextualSpacing/>
        <w:jc w:val="left"/>
        <w:rPr>
          <w:b/>
          <w:color w:val="000000" w:themeColor="text1"/>
          <w:sz w:val="24"/>
          <w:szCs w:val="24"/>
          <w:lang w:val="en-US"/>
        </w:rPr>
      </w:pPr>
    </w:p>
    <w:p w14:paraId="0703DCCF" w14:textId="77777777" w:rsidR="00C54AA3" w:rsidRPr="00C93EF0" w:rsidRDefault="00C54AA3" w:rsidP="00C54AA3">
      <w:pPr>
        <w:contextualSpacing/>
        <w:jc w:val="left"/>
        <w:rPr>
          <w:b/>
          <w:color w:val="000000" w:themeColor="text1"/>
          <w:sz w:val="24"/>
          <w:szCs w:val="24"/>
          <w:lang w:val="en-US"/>
        </w:rPr>
      </w:pPr>
    </w:p>
    <w:p w14:paraId="3A3AA26E" w14:textId="77777777" w:rsidR="00C54AA3" w:rsidRPr="00C93EF0" w:rsidRDefault="00C54AA3" w:rsidP="00C54AA3">
      <w:pPr>
        <w:numPr>
          <w:ilvl w:val="0"/>
          <w:numId w:val="28"/>
        </w:numPr>
        <w:spacing w:after="160" w:line="259" w:lineRule="auto"/>
        <w:contextualSpacing/>
        <w:jc w:val="left"/>
        <w:rPr>
          <w:b/>
          <w:color w:val="000000" w:themeColor="text1"/>
          <w:sz w:val="24"/>
          <w:szCs w:val="24"/>
          <w:lang w:val="en-US"/>
        </w:rPr>
      </w:pPr>
      <w:r w:rsidRPr="00C93EF0">
        <w:rPr>
          <w:b/>
          <w:color w:val="000000" w:themeColor="text1"/>
          <w:sz w:val="24"/>
          <w:szCs w:val="24"/>
          <w:lang w:val="en-US"/>
        </w:rPr>
        <w:t>Budget Description</w:t>
      </w:r>
    </w:p>
    <w:p w14:paraId="76761665" w14:textId="77777777" w:rsidR="00C54AA3" w:rsidRPr="00C93EF0" w:rsidRDefault="00C54AA3" w:rsidP="00C54AA3">
      <w:pPr>
        <w:contextualSpacing/>
        <w:jc w:val="left"/>
        <w:rPr>
          <w:b/>
          <w:color w:val="000000" w:themeColor="text1"/>
          <w:sz w:val="24"/>
          <w:szCs w:val="24"/>
          <w:lang w:val="en-US"/>
        </w:rPr>
      </w:pPr>
    </w:p>
    <w:p w14:paraId="2B4628FD" w14:textId="77777777" w:rsidR="00C54AA3" w:rsidRPr="00C93EF0" w:rsidRDefault="00C54AA3" w:rsidP="00C54AA3">
      <w:pPr>
        <w:numPr>
          <w:ilvl w:val="0"/>
          <w:numId w:val="29"/>
        </w:numPr>
        <w:autoSpaceDE w:val="0"/>
        <w:autoSpaceDN w:val="0"/>
        <w:adjustRightInd w:val="0"/>
        <w:spacing w:after="160" w:line="259" w:lineRule="auto"/>
        <w:ind w:left="426" w:hanging="426"/>
        <w:contextualSpacing/>
        <w:jc w:val="left"/>
        <w:rPr>
          <w:b/>
          <w:color w:val="000000" w:themeColor="text1"/>
          <w:sz w:val="24"/>
          <w:szCs w:val="24"/>
          <w:lang w:val="en-US"/>
        </w:rPr>
      </w:pPr>
      <w:r w:rsidRPr="00C93EF0">
        <w:rPr>
          <w:color w:val="000000" w:themeColor="text1"/>
          <w:sz w:val="24"/>
          <w:szCs w:val="24"/>
          <w:lang w:val="en-US"/>
        </w:rPr>
        <w:t>Following the Paragraph 152(c) of the Decision 79/46, based on the HCFCs baseline level of 16.90 ODP t., the Government of the Republic of Cuba requests to the 81</w:t>
      </w:r>
      <w:r w:rsidRPr="00C93EF0">
        <w:rPr>
          <w:color w:val="000000" w:themeColor="text1"/>
          <w:sz w:val="24"/>
          <w:szCs w:val="24"/>
          <w:vertAlign w:val="superscript"/>
          <w:lang w:val="en-US"/>
        </w:rPr>
        <w:t>st</w:t>
      </w:r>
      <w:r w:rsidRPr="00C93EF0">
        <w:rPr>
          <w:color w:val="000000" w:themeColor="text1"/>
          <w:sz w:val="24"/>
          <w:szCs w:val="24"/>
          <w:lang w:val="en-US"/>
        </w:rPr>
        <w:t xml:space="preserve"> Meeting of the Executive Committee the amount of USD$ 150,000 for the implementation of the above mentioned enabling activities, per the detailed budget below:</w:t>
      </w:r>
    </w:p>
    <w:p w14:paraId="3D9F34F9" w14:textId="4CBC1DB7" w:rsidR="00C54AA3" w:rsidRPr="00C93EF0" w:rsidRDefault="00C54AA3" w:rsidP="00C54AA3">
      <w:pPr>
        <w:keepNext/>
        <w:jc w:val="left"/>
        <w:rPr>
          <w:rFonts w:eastAsiaTheme="minorHAnsi"/>
          <w:b/>
          <w:bCs/>
          <w:color w:val="000000" w:themeColor="text1"/>
          <w:lang w:val="es-PA"/>
        </w:rPr>
      </w:pPr>
      <w:r w:rsidRPr="00C93EF0">
        <w:rPr>
          <w:rFonts w:eastAsiaTheme="minorHAnsi"/>
          <w:b/>
          <w:bCs/>
          <w:color w:val="000000" w:themeColor="text1"/>
          <w:lang w:val="es-PA"/>
        </w:rPr>
        <w:t xml:space="preserve">Table </w:t>
      </w:r>
      <w:r w:rsidRPr="00C93EF0">
        <w:rPr>
          <w:rFonts w:eastAsiaTheme="minorHAnsi"/>
          <w:b/>
          <w:bCs/>
          <w:color w:val="000000" w:themeColor="text1"/>
          <w:lang w:val="es-PA"/>
        </w:rPr>
        <w:fldChar w:fldCharType="begin"/>
      </w:r>
      <w:r w:rsidRPr="00C93EF0">
        <w:rPr>
          <w:rFonts w:eastAsiaTheme="minorHAnsi"/>
          <w:b/>
          <w:bCs/>
          <w:color w:val="000000" w:themeColor="text1"/>
          <w:lang w:val="es-PA"/>
        </w:rPr>
        <w:instrText xml:space="preserve"> SEQ Table \* ARABIC </w:instrText>
      </w:r>
      <w:r w:rsidRPr="00C93EF0">
        <w:rPr>
          <w:rFonts w:eastAsiaTheme="minorHAnsi"/>
          <w:b/>
          <w:bCs/>
          <w:color w:val="000000" w:themeColor="text1"/>
          <w:lang w:val="es-PA"/>
        </w:rPr>
        <w:fldChar w:fldCharType="separate"/>
      </w:r>
      <w:r w:rsidR="00B23440" w:rsidRPr="00C93EF0">
        <w:rPr>
          <w:rFonts w:eastAsiaTheme="minorHAnsi"/>
          <w:b/>
          <w:bCs/>
          <w:noProof/>
          <w:color w:val="000000" w:themeColor="text1"/>
          <w:lang w:val="es-PA"/>
        </w:rPr>
        <w:t>1</w:t>
      </w:r>
      <w:r w:rsidRPr="00C93EF0">
        <w:rPr>
          <w:rFonts w:eastAsiaTheme="minorHAnsi"/>
          <w:b/>
          <w:bCs/>
          <w:noProof/>
          <w:color w:val="000000" w:themeColor="text1"/>
          <w:lang w:val="es-PA"/>
        </w:rPr>
        <w:fldChar w:fldCharType="end"/>
      </w:r>
      <w:r w:rsidRPr="00C93EF0">
        <w:rPr>
          <w:rFonts w:eastAsiaTheme="minorHAnsi"/>
          <w:b/>
          <w:bCs/>
          <w:color w:val="000000" w:themeColor="text1"/>
          <w:lang w:val="es-PA"/>
        </w:rPr>
        <w:t>. Buget description.</w:t>
      </w:r>
    </w:p>
    <w:tbl>
      <w:tblPr>
        <w:tblW w:w="10443" w:type="dxa"/>
        <w:tblInd w:w="-815" w:type="dxa"/>
        <w:tblCellMar>
          <w:top w:w="15" w:type="dxa"/>
          <w:bottom w:w="15" w:type="dxa"/>
        </w:tblCellMar>
        <w:tblLook w:val="04A0" w:firstRow="1" w:lastRow="0" w:firstColumn="1" w:lastColumn="0" w:noHBand="0" w:noVBand="1"/>
      </w:tblPr>
      <w:tblGrid>
        <w:gridCol w:w="810"/>
        <w:gridCol w:w="2787"/>
        <w:gridCol w:w="1713"/>
        <w:gridCol w:w="5133"/>
      </w:tblGrid>
      <w:tr w:rsidR="00C93EF0" w:rsidRPr="00C93EF0" w14:paraId="2886A233" w14:textId="77777777" w:rsidTr="007010F9">
        <w:trPr>
          <w:trHeight w:val="270"/>
          <w:tblHeader/>
        </w:trPr>
        <w:tc>
          <w:tcPr>
            <w:tcW w:w="8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FBFFDBD" w14:textId="77777777" w:rsidR="00C54AA3" w:rsidRPr="00C93EF0" w:rsidRDefault="00C54AA3" w:rsidP="007010F9">
            <w:pPr>
              <w:jc w:val="center"/>
              <w:rPr>
                <w:b/>
                <w:bCs/>
                <w:color w:val="000000" w:themeColor="text1"/>
                <w:sz w:val="24"/>
                <w:szCs w:val="24"/>
                <w:lang w:val="en-US"/>
              </w:rPr>
            </w:pPr>
            <w:r w:rsidRPr="00C93EF0">
              <w:rPr>
                <w:b/>
                <w:bCs/>
                <w:color w:val="000000" w:themeColor="text1"/>
                <w:sz w:val="24"/>
                <w:szCs w:val="24"/>
                <w:lang w:val="en-US"/>
              </w:rPr>
              <w:t>No.</w:t>
            </w:r>
          </w:p>
        </w:tc>
        <w:tc>
          <w:tcPr>
            <w:tcW w:w="278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37607DD" w14:textId="77777777" w:rsidR="00C54AA3" w:rsidRPr="00C93EF0" w:rsidRDefault="00C54AA3" w:rsidP="007010F9">
            <w:pPr>
              <w:jc w:val="left"/>
              <w:rPr>
                <w:b/>
                <w:bCs/>
                <w:color w:val="000000" w:themeColor="text1"/>
                <w:sz w:val="24"/>
                <w:szCs w:val="24"/>
                <w:lang w:val="en-US"/>
              </w:rPr>
            </w:pPr>
            <w:r w:rsidRPr="00C93EF0">
              <w:rPr>
                <w:b/>
                <w:bCs/>
                <w:color w:val="000000" w:themeColor="text1"/>
                <w:sz w:val="24"/>
                <w:szCs w:val="24"/>
                <w:lang w:val="en-US"/>
              </w:rPr>
              <w:t>Budget description</w:t>
            </w:r>
          </w:p>
        </w:tc>
        <w:tc>
          <w:tcPr>
            <w:tcW w:w="171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21878B7" w14:textId="77777777" w:rsidR="00C54AA3" w:rsidRPr="00C93EF0" w:rsidRDefault="00C54AA3" w:rsidP="007010F9">
            <w:pPr>
              <w:jc w:val="left"/>
              <w:rPr>
                <w:b/>
                <w:bCs/>
                <w:color w:val="000000" w:themeColor="text1"/>
                <w:sz w:val="24"/>
                <w:szCs w:val="24"/>
                <w:lang w:val="en-US"/>
              </w:rPr>
            </w:pPr>
            <w:r w:rsidRPr="00C93EF0">
              <w:rPr>
                <w:b/>
                <w:bCs/>
                <w:color w:val="000000" w:themeColor="text1"/>
                <w:sz w:val="24"/>
                <w:szCs w:val="24"/>
                <w:lang w:val="en-US"/>
              </w:rPr>
              <w:t>Budget (USD $)</w:t>
            </w:r>
          </w:p>
        </w:tc>
        <w:tc>
          <w:tcPr>
            <w:tcW w:w="513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FDBA645" w14:textId="77777777" w:rsidR="00C54AA3" w:rsidRPr="00C93EF0" w:rsidRDefault="00C54AA3" w:rsidP="007010F9">
            <w:pPr>
              <w:jc w:val="left"/>
              <w:rPr>
                <w:b/>
                <w:bCs/>
                <w:color w:val="000000" w:themeColor="text1"/>
                <w:sz w:val="24"/>
                <w:szCs w:val="24"/>
                <w:lang w:val="en-US"/>
              </w:rPr>
            </w:pPr>
            <w:r w:rsidRPr="00C93EF0">
              <w:rPr>
                <w:b/>
                <w:bCs/>
                <w:color w:val="000000" w:themeColor="text1"/>
                <w:sz w:val="24"/>
                <w:szCs w:val="24"/>
                <w:lang w:val="en-US"/>
              </w:rPr>
              <w:t>Comments</w:t>
            </w:r>
          </w:p>
        </w:tc>
      </w:tr>
      <w:tr w:rsidR="00C93EF0" w:rsidRPr="00C93EF0" w14:paraId="7E6A0884" w14:textId="77777777" w:rsidTr="007010F9">
        <w:trPr>
          <w:trHeight w:val="270"/>
        </w:trPr>
        <w:tc>
          <w:tcPr>
            <w:tcW w:w="810" w:type="dxa"/>
            <w:tcBorders>
              <w:top w:val="single" w:sz="4" w:space="0" w:color="auto"/>
              <w:left w:val="single" w:sz="4" w:space="0" w:color="auto"/>
              <w:bottom w:val="single" w:sz="4" w:space="0" w:color="auto"/>
              <w:right w:val="single" w:sz="4" w:space="0" w:color="auto"/>
            </w:tcBorders>
            <w:vAlign w:val="center"/>
            <w:hideMark/>
          </w:tcPr>
          <w:p w14:paraId="5009561E" w14:textId="77777777" w:rsidR="00C54AA3" w:rsidRPr="00C93EF0" w:rsidRDefault="00C54AA3" w:rsidP="007010F9">
            <w:pPr>
              <w:jc w:val="center"/>
              <w:rPr>
                <w:color w:val="000000" w:themeColor="text1"/>
                <w:sz w:val="24"/>
                <w:szCs w:val="24"/>
                <w:lang w:val="en-US"/>
              </w:rPr>
            </w:pPr>
            <w:r w:rsidRPr="00C93EF0">
              <w:rPr>
                <w:color w:val="000000" w:themeColor="text1"/>
                <w:sz w:val="24"/>
                <w:szCs w:val="24"/>
                <w:lang w:val="en-US"/>
              </w:rPr>
              <w:t>1.</w:t>
            </w:r>
          </w:p>
        </w:tc>
        <w:tc>
          <w:tcPr>
            <w:tcW w:w="2787" w:type="dxa"/>
            <w:tcBorders>
              <w:top w:val="single" w:sz="4" w:space="0" w:color="auto"/>
              <w:left w:val="single" w:sz="4" w:space="0" w:color="auto"/>
              <w:bottom w:val="single" w:sz="4" w:space="0" w:color="auto"/>
              <w:right w:val="single" w:sz="4" w:space="0" w:color="auto"/>
            </w:tcBorders>
            <w:vAlign w:val="center"/>
            <w:hideMark/>
          </w:tcPr>
          <w:p w14:paraId="1139A3B4"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International Expert</w:t>
            </w:r>
          </w:p>
        </w:tc>
        <w:tc>
          <w:tcPr>
            <w:tcW w:w="1713" w:type="dxa"/>
            <w:tcBorders>
              <w:top w:val="single" w:sz="4" w:space="0" w:color="auto"/>
              <w:left w:val="single" w:sz="4" w:space="0" w:color="auto"/>
              <w:bottom w:val="single" w:sz="4" w:space="0" w:color="auto"/>
              <w:right w:val="single" w:sz="4" w:space="0" w:color="auto"/>
            </w:tcBorders>
            <w:vAlign w:val="center"/>
            <w:hideMark/>
          </w:tcPr>
          <w:p w14:paraId="6B49EBF5" w14:textId="77777777" w:rsidR="00C54AA3" w:rsidRPr="00C93EF0" w:rsidRDefault="00C54AA3" w:rsidP="007010F9">
            <w:pPr>
              <w:jc w:val="right"/>
              <w:rPr>
                <w:color w:val="000000" w:themeColor="text1"/>
                <w:sz w:val="24"/>
                <w:szCs w:val="24"/>
                <w:lang w:val="en-US"/>
              </w:rPr>
            </w:pPr>
            <w:r w:rsidRPr="00C93EF0">
              <w:rPr>
                <w:color w:val="000000" w:themeColor="text1"/>
                <w:sz w:val="24"/>
                <w:szCs w:val="24"/>
                <w:lang w:val="en-US"/>
              </w:rPr>
              <w:t xml:space="preserve"> 15,000 </w:t>
            </w:r>
          </w:p>
        </w:tc>
        <w:tc>
          <w:tcPr>
            <w:tcW w:w="5133" w:type="dxa"/>
            <w:tcBorders>
              <w:top w:val="single" w:sz="4" w:space="0" w:color="auto"/>
              <w:left w:val="single" w:sz="4" w:space="0" w:color="auto"/>
              <w:bottom w:val="single" w:sz="4" w:space="0" w:color="auto"/>
              <w:right w:val="single" w:sz="4" w:space="0" w:color="auto"/>
            </w:tcBorders>
          </w:tcPr>
          <w:p w14:paraId="0DEDFF5B" w14:textId="77777777" w:rsidR="00C54AA3" w:rsidRPr="00C93EF0" w:rsidRDefault="00C54AA3" w:rsidP="007010F9">
            <w:pPr>
              <w:rPr>
                <w:color w:val="000000" w:themeColor="text1"/>
                <w:sz w:val="24"/>
                <w:szCs w:val="24"/>
                <w:lang w:val="en-US"/>
              </w:rPr>
            </w:pPr>
            <w:r w:rsidRPr="00C93EF0">
              <w:rPr>
                <w:color w:val="000000" w:themeColor="text1"/>
                <w:sz w:val="24"/>
                <w:szCs w:val="24"/>
                <w:lang w:val="en-US"/>
              </w:rPr>
              <w:t xml:space="preserve">To support NOU on activities such as: </w:t>
            </w:r>
            <w:r w:rsidRPr="00C93EF0">
              <w:rPr>
                <w:color w:val="000000" w:themeColor="text1"/>
                <w:sz w:val="24"/>
                <w:szCs w:val="24"/>
              </w:rPr>
              <w:t>Internalize Best Practices and Strategies for the initial implementation of the Kigali Amendment, strengthen the A-5 knowledge on potential alternatives to HFCs, deliver high-level technical guidance and advisory on the preparation of the technological roadmaps.</w:t>
            </w:r>
          </w:p>
        </w:tc>
      </w:tr>
      <w:tr w:rsidR="00C93EF0" w:rsidRPr="00C93EF0" w14:paraId="33537A88" w14:textId="77777777" w:rsidTr="007010F9">
        <w:trPr>
          <w:trHeight w:val="270"/>
        </w:trPr>
        <w:tc>
          <w:tcPr>
            <w:tcW w:w="810" w:type="dxa"/>
            <w:tcBorders>
              <w:top w:val="single" w:sz="4" w:space="0" w:color="auto"/>
              <w:left w:val="single" w:sz="4" w:space="0" w:color="auto"/>
              <w:bottom w:val="single" w:sz="4" w:space="0" w:color="auto"/>
              <w:right w:val="single" w:sz="4" w:space="0" w:color="auto"/>
            </w:tcBorders>
            <w:vAlign w:val="center"/>
            <w:hideMark/>
          </w:tcPr>
          <w:p w14:paraId="44D5B494" w14:textId="77777777" w:rsidR="00C54AA3" w:rsidRPr="00C93EF0" w:rsidRDefault="00C54AA3" w:rsidP="007010F9">
            <w:pPr>
              <w:jc w:val="center"/>
              <w:rPr>
                <w:color w:val="000000" w:themeColor="text1"/>
                <w:sz w:val="24"/>
                <w:szCs w:val="24"/>
                <w:lang w:val="en-US"/>
              </w:rPr>
            </w:pPr>
            <w:r w:rsidRPr="00C93EF0">
              <w:rPr>
                <w:color w:val="000000" w:themeColor="text1"/>
                <w:sz w:val="24"/>
                <w:szCs w:val="24"/>
                <w:lang w:val="en-US"/>
              </w:rPr>
              <w:t>2.</w:t>
            </w:r>
          </w:p>
        </w:tc>
        <w:tc>
          <w:tcPr>
            <w:tcW w:w="2787" w:type="dxa"/>
            <w:tcBorders>
              <w:top w:val="single" w:sz="4" w:space="0" w:color="auto"/>
              <w:left w:val="single" w:sz="4" w:space="0" w:color="auto"/>
              <w:bottom w:val="single" w:sz="4" w:space="0" w:color="auto"/>
              <w:right w:val="single" w:sz="4" w:space="0" w:color="auto"/>
            </w:tcBorders>
            <w:vAlign w:val="center"/>
            <w:hideMark/>
          </w:tcPr>
          <w:p w14:paraId="557D58B9"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Legal Advisor</w:t>
            </w:r>
          </w:p>
        </w:tc>
        <w:tc>
          <w:tcPr>
            <w:tcW w:w="1713" w:type="dxa"/>
            <w:tcBorders>
              <w:top w:val="single" w:sz="4" w:space="0" w:color="auto"/>
              <w:left w:val="single" w:sz="4" w:space="0" w:color="auto"/>
              <w:bottom w:val="single" w:sz="4" w:space="0" w:color="auto"/>
              <w:right w:val="single" w:sz="4" w:space="0" w:color="auto"/>
            </w:tcBorders>
            <w:vAlign w:val="center"/>
            <w:hideMark/>
          </w:tcPr>
          <w:p w14:paraId="44C18B92" w14:textId="77777777" w:rsidR="00C54AA3" w:rsidRPr="00C93EF0" w:rsidRDefault="00C54AA3" w:rsidP="007010F9">
            <w:pPr>
              <w:jc w:val="right"/>
              <w:rPr>
                <w:color w:val="000000" w:themeColor="text1"/>
                <w:sz w:val="24"/>
                <w:szCs w:val="24"/>
                <w:lang w:val="en-US"/>
              </w:rPr>
            </w:pPr>
            <w:r w:rsidRPr="00C93EF0">
              <w:rPr>
                <w:color w:val="000000" w:themeColor="text1"/>
                <w:sz w:val="24"/>
                <w:szCs w:val="24"/>
                <w:lang w:val="en-US"/>
              </w:rPr>
              <w:t xml:space="preserve"> 10,000 </w:t>
            </w:r>
          </w:p>
        </w:tc>
        <w:tc>
          <w:tcPr>
            <w:tcW w:w="5133" w:type="dxa"/>
            <w:tcBorders>
              <w:top w:val="single" w:sz="4" w:space="0" w:color="auto"/>
              <w:left w:val="single" w:sz="4" w:space="0" w:color="auto"/>
              <w:bottom w:val="single" w:sz="4" w:space="0" w:color="auto"/>
              <w:right w:val="single" w:sz="4" w:space="0" w:color="auto"/>
            </w:tcBorders>
          </w:tcPr>
          <w:p w14:paraId="50143C20"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rPr>
              <w:t>The Legal Advisor is expected to provide support for one or both activities “A” (</w:t>
            </w:r>
            <w:r w:rsidRPr="00C93EF0">
              <w:rPr>
                <w:color w:val="000000" w:themeColor="text1"/>
                <w:sz w:val="24"/>
                <w:szCs w:val="24"/>
                <w:u w:val="single"/>
                <w:lang w:val="en-US"/>
              </w:rPr>
              <w:t>Enable the Legal Framework for the ratification)</w:t>
            </w:r>
            <w:r w:rsidRPr="00C93EF0">
              <w:rPr>
                <w:color w:val="000000" w:themeColor="text1"/>
                <w:sz w:val="24"/>
                <w:szCs w:val="24"/>
              </w:rPr>
              <w:t xml:space="preserve"> and “B” (</w:t>
            </w:r>
            <w:r w:rsidRPr="00C93EF0">
              <w:rPr>
                <w:color w:val="000000" w:themeColor="text1"/>
                <w:sz w:val="24"/>
                <w:szCs w:val="24"/>
                <w:u w:val="single"/>
                <w:lang w:val="en-US"/>
              </w:rPr>
              <w:t xml:space="preserve">Assess legislation and policies for the implementation of the Amendment). </w:t>
            </w:r>
          </w:p>
        </w:tc>
      </w:tr>
      <w:tr w:rsidR="00C93EF0" w:rsidRPr="00C93EF0" w14:paraId="372703DA" w14:textId="77777777" w:rsidTr="007010F9">
        <w:trPr>
          <w:trHeight w:val="270"/>
        </w:trPr>
        <w:tc>
          <w:tcPr>
            <w:tcW w:w="810" w:type="dxa"/>
            <w:tcBorders>
              <w:top w:val="single" w:sz="4" w:space="0" w:color="auto"/>
              <w:left w:val="single" w:sz="4" w:space="0" w:color="auto"/>
              <w:bottom w:val="single" w:sz="4" w:space="0" w:color="auto"/>
              <w:right w:val="single" w:sz="4" w:space="0" w:color="auto"/>
            </w:tcBorders>
            <w:vAlign w:val="center"/>
            <w:hideMark/>
          </w:tcPr>
          <w:p w14:paraId="24908442" w14:textId="77777777" w:rsidR="00C54AA3" w:rsidRPr="00C93EF0" w:rsidRDefault="00C54AA3" w:rsidP="007010F9">
            <w:pPr>
              <w:jc w:val="center"/>
              <w:rPr>
                <w:color w:val="000000" w:themeColor="text1"/>
                <w:sz w:val="24"/>
                <w:szCs w:val="24"/>
                <w:lang w:val="en-US"/>
              </w:rPr>
            </w:pPr>
            <w:r w:rsidRPr="00C93EF0">
              <w:rPr>
                <w:color w:val="000000" w:themeColor="text1"/>
                <w:sz w:val="24"/>
                <w:szCs w:val="24"/>
                <w:lang w:val="en-US"/>
              </w:rPr>
              <w:t>3.</w:t>
            </w:r>
          </w:p>
        </w:tc>
        <w:tc>
          <w:tcPr>
            <w:tcW w:w="2787" w:type="dxa"/>
            <w:tcBorders>
              <w:top w:val="single" w:sz="4" w:space="0" w:color="auto"/>
              <w:left w:val="single" w:sz="4" w:space="0" w:color="auto"/>
              <w:bottom w:val="single" w:sz="4" w:space="0" w:color="auto"/>
              <w:right w:val="single" w:sz="4" w:space="0" w:color="auto"/>
            </w:tcBorders>
            <w:vAlign w:val="center"/>
            <w:hideMark/>
          </w:tcPr>
          <w:p w14:paraId="572E8B14"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Information collection, consolidation and analysis</w:t>
            </w:r>
          </w:p>
        </w:tc>
        <w:tc>
          <w:tcPr>
            <w:tcW w:w="1713" w:type="dxa"/>
            <w:tcBorders>
              <w:top w:val="single" w:sz="4" w:space="0" w:color="auto"/>
              <w:left w:val="single" w:sz="4" w:space="0" w:color="auto"/>
              <w:bottom w:val="single" w:sz="4" w:space="0" w:color="auto"/>
              <w:right w:val="single" w:sz="4" w:space="0" w:color="auto"/>
            </w:tcBorders>
            <w:vAlign w:val="center"/>
            <w:hideMark/>
          </w:tcPr>
          <w:p w14:paraId="2F9A5376" w14:textId="77777777" w:rsidR="00C54AA3" w:rsidRPr="00C93EF0" w:rsidRDefault="00C54AA3" w:rsidP="007010F9">
            <w:pPr>
              <w:jc w:val="right"/>
              <w:rPr>
                <w:color w:val="000000" w:themeColor="text1"/>
                <w:sz w:val="24"/>
                <w:szCs w:val="24"/>
                <w:lang w:val="en-US"/>
              </w:rPr>
            </w:pPr>
            <w:r w:rsidRPr="00C93EF0">
              <w:rPr>
                <w:color w:val="000000" w:themeColor="text1"/>
                <w:sz w:val="24"/>
                <w:szCs w:val="24"/>
                <w:lang w:val="en-US"/>
              </w:rPr>
              <w:t xml:space="preserve"> 25,000 </w:t>
            </w:r>
          </w:p>
        </w:tc>
        <w:tc>
          <w:tcPr>
            <w:tcW w:w="5133" w:type="dxa"/>
            <w:tcBorders>
              <w:top w:val="single" w:sz="4" w:space="0" w:color="auto"/>
              <w:left w:val="single" w:sz="4" w:space="0" w:color="auto"/>
              <w:bottom w:val="single" w:sz="4" w:space="0" w:color="auto"/>
              <w:right w:val="single" w:sz="4" w:space="0" w:color="auto"/>
            </w:tcBorders>
          </w:tcPr>
          <w:p w14:paraId="4E809D80" w14:textId="77777777" w:rsidR="00C54AA3" w:rsidRPr="00C93EF0" w:rsidRDefault="00C54AA3" w:rsidP="007010F9">
            <w:pPr>
              <w:rPr>
                <w:color w:val="000000" w:themeColor="text1"/>
                <w:sz w:val="24"/>
                <w:szCs w:val="24"/>
                <w:lang w:val="en-US"/>
              </w:rPr>
            </w:pPr>
            <w:r w:rsidRPr="00C93EF0">
              <w:rPr>
                <w:color w:val="000000" w:themeColor="text1"/>
                <w:sz w:val="24"/>
                <w:szCs w:val="24"/>
              </w:rPr>
              <w:t>This specific budget line will serve the contract specialized companies (legal entities) that may be required to perform specific one-time tasks as: statisticians and specialists on data collection, consolidation and analysis, as well as formatting and publishing of reports required as inputs to parliaments in the decision-making process of ratification and implementation of the Kigali Amendment</w:t>
            </w:r>
          </w:p>
        </w:tc>
      </w:tr>
      <w:tr w:rsidR="00C93EF0" w:rsidRPr="00C93EF0" w14:paraId="03C44548" w14:textId="77777777" w:rsidTr="007010F9">
        <w:trPr>
          <w:trHeight w:val="298"/>
        </w:trPr>
        <w:tc>
          <w:tcPr>
            <w:tcW w:w="810" w:type="dxa"/>
            <w:tcBorders>
              <w:top w:val="single" w:sz="4" w:space="0" w:color="auto"/>
              <w:left w:val="single" w:sz="4" w:space="0" w:color="auto"/>
              <w:bottom w:val="single" w:sz="4" w:space="0" w:color="auto"/>
              <w:right w:val="single" w:sz="4" w:space="0" w:color="auto"/>
            </w:tcBorders>
            <w:vAlign w:val="center"/>
            <w:hideMark/>
          </w:tcPr>
          <w:p w14:paraId="6ECB9F8E" w14:textId="77777777" w:rsidR="00C54AA3" w:rsidRPr="00C93EF0" w:rsidRDefault="00C54AA3" w:rsidP="007010F9">
            <w:pPr>
              <w:jc w:val="center"/>
              <w:rPr>
                <w:color w:val="000000" w:themeColor="text1"/>
                <w:sz w:val="24"/>
                <w:szCs w:val="24"/>
                <w:lang w:val="en-US"/>
              </w:rPr>
            </w:pPr>
            <w:r w:rsidRPr="00C93EF0">
              <w:rPr>
                <w:color w:val="000000" w:themeColor="text1"/>
                <w:sz w:val="24"/>
                <w:szCs w:val="24"/>
                <w:lang w:val="en-US"/>
              </w:rPr>
              <w:t>4.</w:t>
            </w:r>
          </w:p>
        </w:tc>
        <w:tc>
          <w:tcPr>
            <w:tcW w:w="2787" w:type="dxa"/>
            <w:tcBorders>
              <w:top w:val="single" w:sz="4" w:space="0" w:color="auto"/>
              <w:left w:val="single" w:sz="4" w:space="0" w:color="auto"/>
              <w:bottom w:val="single" w:sz="4" w:space="0" w:color="auto"/>
              <w:right w:val="single" w:sz="4" w:space="0" w:color="auto"/>
            </w:tcBorders>
            <w:vAlign w:val="center"/>
            <w:hideMark/>
          </w:tcPr>
          <w:p w14:paraId="14B4F0DE"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Consultation meetings, workshops and seminars</w:t>
            </w:r>
          </w:p>
        </w:tc>
        <w:tc>
          <w:tcPr>
            <w:tcW w:w="1713" w:type="dxa"/>
            <w:tcBorders>
              <w:top w:val="single" w:sz="4" w:space="0" w:color="auto"/>
              <w:left w:val="single" w:sz="4" w:space="0" w:color="auto"/>
              <w:bottom w:val="single" w:sz="4" w:space="0" w:color="auto"/>
              <w:right w:val="single" w:sz="4" w:space="0" w:color="auto"/>
            </w:tcBorders>
            <w:vAlign w:val="center"/>
            <w:hideMark/>
          </w:tcPr>
          <w:p w14:paraId="7C8925DF" w14:textId="77777777" w:rsidR="00C54AA3" w:rsidRPr="00C93EF0" w:rsidRDefault="00C54AA3" w:rsidP="007010F9">
            <w:pPr>
              <w:jc w:val="right"/>
              <w:rPr>
                <w:color w:val="000000" w:themeColor="text1"/>
                <w:sz w:val="24"/>
                <w:szCs w:val="24"/>
                <w:lang w:val="en-US"/>
              </w:rPr>
            </w:pPr>
            <w:r w:rsidRPr="00C93EF0">
              <w:rPr>
                <w:color w:val="000000" w:themeColor="text1"/>
                <w:sz w:val="24"/>
                <w:szCs w:val="24"/>
                <w:lang w:val="en-US"/>
              </w:rPr>
              <w:t xml:space="preserve"> 60,000 </w:t>
            </w:r>
          </w:p>
        </w:tc>
        <w:tc>
          <w:tcPr>
            <w:tcW w:w="5133" w:type="dxa"/>
            <w:tcBorders>
              <w:top w:val="single" w:sz="4" w:space="0" w:color="auto"/>
              <w:left w:val="single" w:sz="4" w:space="0" w:color="auto"/>
              <w:bottom w:val="single" w:sz="4" w:space="0" w:color="auto"/>
              <w:right w:val="single" w:sz="4" w:space="0" w:color="auto"/>
            </w:tcBorders>
          </w:tcPr>
          <w:p w14:paraId="347EE92D" w14:textId="77777777" w:rsidR="00C54AA3" w:rsidRPr="00C93EF0" w:rsidRDefault="00C54AA3" w:rsidP="007010F9">
            <w:pPr>
              <w:rPr>
                <w:color w:val="000000" w:themeColor="text1"/>
                <w:sz w:val="24"/>
                <w:szCs w:val="24"/>
                <w:lang w:val="en-US"/>
              </w:rPr>
            </w:pPr>
            <w:r w:rsidRPr="00C93EF0">
              <w:rPr>
                <w:color w:val="000000" w:themeColor="text1"/>
                <w:sz w:val="24"/>
                <w:szCs w:val="24"/>
              </w:rPr>
              <w:t>This budget line will cover the local costs of logistics that will allow the Ozone Officers, Consultants and UNDP to carry on all relevant consultation, awareness and technical training meetings in order to obtain the “buy in” of stakeholders that will be impacted by the Kigali Amendment. Also, these funds will cover the participation of technical expert in workshops and training sessions on alternative technologies to HFC.</w:t>
            </w:r>
          </w:p>
        </w:tc>
      </w:tr>
      <w:tr w:rsidR="00C93EF0" w:rsidRPr="00C93EF0" w14:paraId="48BC1456" w14:textId="77777777" w:rsidTr="007010F9">
        <w:trPr>
          <w:trHeight w:val="270"/>
        </w:trPr>
        <w:tc>
          <w:tcPr>
            <w:tcW w:w="810" w:type="dxa"/>
            <w:tcBorders>
              <w:top w:val="single" w:sz="4" w:space="0" w:color="auto"/>
              <w:left w:val="single" w:sz="4" w:space="0" w:color="auto"/>
              <w:bottom w:val="single" w:sz="4" w:space="0" w:color="auto"/>
              <w:right w:val="single" w:sz="4" w:space="0" w:color="auto"/>
            </w:tcBorders>
            <w:vAlign w:val="center"/>
            <w:hideMark/>
          </w:tcPr>
          <w:p w14:paraId="1BA29E25" w14:textId="77777777" w:rsidR="00C54AA3" w:rsidRPr="00C93EF0" w:rsidRDefault="00C54AA3" w:rsidP="007010F9">
            <w:pPr>
              <w:jc w:val="center"/>
              <w:rPr>
                <w:color w:val="000000" w:themeColor="text1"/>
                <w:sz w:val="24"/>
                <w:szCs w:val="24"/>
                <w:lang w:val="en-US"/>
              </w:rPr>
            </w:pPr>
            <w:r w:rsidRPr="00C93EF0">
              <w:rPr>
                <w:color w:val="000000" w:themeColor="text1"/>
                <w:sz w:val="24"/>
                <w:szCs w:val="24"/>
                <w:lang w:val="en-US"/>
              </w:rPr>
              <w:t>5.</w:t>
            </w:r>
          </w:p>
        </w:tc>
        <w:tc>
          <w:tcPr>
            <w:tcW w:w="2787" w:type="dxa"/>
            <w:tcBorders>
              <w:top w:val="single" w:sz="4" w:space="0" w:color="auto"/>
              <w:left w:val="single" w:sz="4" w:space="0" w:color="auto"/>
              <w:bottom w:val="single" w:sz="4" w:space="0" w:color="auto"/>
              <w:right w:val="single" w:sz="4" w:space="0" w:color="auto"/>
            </w:tcBorders>
            <w:vAlign w:val="center"/>
            <w:hideMark/>
          </w:tcPr>
          <w:p w14:paraId="4899B3C1"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Missions</w:t>
            </w:r>
          </w:p>
        </w:tc>
        <w:tc>
          <w:tcPr>
            <w:tcW w:w="1713" w:type="dxa"/>
            <w:tcBorders>
              <w:top w:val="single" w:sz="4" w:space="0" w:color="auto"/>
              <w:left w:val="single" w:sz="4" w:space="0" w:color="auto"/>
              <w:bottom w:val="single" w:sz="4" w:space="0" w:color="auto"/>
              <w:right w:val="single" w:sz="4" w:space="0" w:color="auto"/>
            </w:tcBorders>
            <w:vAlign w:val="center"/>
            <w:hideMark/>
          </w:tcPr>
          <w:p w14:paraId="4B91C370" w14:textId="77777777" w:rsidR="00C54AA3" w:rsidRPr="00C93EF0" w:rsidRDefault="00C54AA3" w:rsidP="007010F9">
            <w:pPr>
              <w:jc w:val="right"/>
              <w:rPr>
                <w:color w:val="000000" w:themeColor="text1"/>
                <w:sz w:val="24"/>
                <w:szCs w:val="24"/>
                <w:lang w:val="en-US"/>
              </w:rPr>
            </w:pPr>
            <w:r w:rsidRPr="00C93EF0">
              <w:rPr>
                <w:color w:val="000000" w:themeColor="text1"/>
                <w:sz w:val="24"/>
                <w:szCs w:val="24"/>
                <w:lang w:val="en-US"/>
              </w:rPr>
              <w:t xml:space="preserve"> 20,000 </w:t>
            </w:r>
          </w:p>
        </w:tc>
        <w:tc>
          <w:tcPr>
            <w:tcW w:w="5133" w:type="dxa"/>
            <w:tcBorders>
              <w:top w:val="single" w:sz="4" w:space="0" w:color="auto"/>
              <w:left w:val="single" w:sz="4" w:space="0" w:color="auto"/>
              <w:bottom w:val="single" w:sz="4" w:space="0" w:color="auto"/>
              <w:right w:val="single" w:sz="4" w:space="0" w:color="auto"/>
            </w:tcBorders>
          </w:tcPr>
          <w:p w14:paraId="32036EBD" w14:textId="77777777" w:rsidR="00C54AA3" w:rsidRPr="00C93EF0" w:rsidRDefault="00C54AA3" w:rsidP="007010F9">
            <w:pPr>
              <w:rPr>
                <w:color w:val="000000" w:themeColor="text1"/>
                <w:sz w:val="24"/>
                <w:szCs w:val="24"/>
                <w:lang w:val="en-US"/>
              </w:rPr>
            </w:pPr>
            <w:r w:rsidRPr="00C93EF0">
              <w:rPr>
                <w:color w:val="000000" w:themeColor="text1"/>
                <w:sz w:val="24"/>
                <w:szCs w:val="24"/>
                <w:lang w:val="en-US"/>
              </w:rPr>
              <w:t>Fund shall be used to cover the costs (air tickets and DSAs) of the travel to participate in meetings, visit stakeholder, companies, etc.</w:t>
            </w:r>
          </w:p>
        </w:tc>
      </w:tr>
      <w:tr w:rsidR="00C93EF0" w:rsidRPr="00C93EF0" w14:paraId="5C5E8030" w14:textId="77777777" w:rsidTr="007010F9">
        <w:trPr>
          <w:trHeight w:val="270"/>
        </w:trPr>
        <w:tc>
          <w:tcPr>
            <w:tcW w:w="810" w:type="dxa"/>
            <w:tcBorders>
              <w:top w:val="single" w:sz="4" w:space="0" w:color="auto"/>
              <w:left w:val="single" w:sz="4" w:space="0" w:color="auto"/>
              <w:bottom w:val="single" w:sz="4" w:space="0" w:color="auto"/>
              <w:right w:val="single" w:sz="4" w:space="0" w:color="auto"/>
            </w:tcBorders>
            <w:vAlign w:val="center"/>
            <w:hideMark/>
          </w:tcPr>
          <w:p w14:paraId="7265129D" w14:textId="77777777" w:rsidR="00C54AA3" w:rsidRPr="00C93EF0" w:rsidRDefault="00C54AA3" w:rsidP="007010F9">
            <w:pPr>
              <w:jc w:val="center"/>
              <w:rPr>
                <w:color w:val="000000" w:themeColor="text1"/>
                <w:sz w:val="24"/>
                <w:szCs w:val="24"/>
                <w:lang w:val="en-US"/>
              </w:rPr>
            </w:pPr>
            <w:r w:rsidRPr="00C93EF0">
              <w:rPr>
                <w:color w:val="000000" w:themeColor="text1"/>
                <w:sz w:val="24"/>
                <w:szCs w:val="24"/>
                <w:lang w:val="en-US"/>
              </w:rPr>
              <w:t>6.</w:t>
            </w:r>
          </w:p>
        </w:tc>
        <w:tc>
          <w:tcPr>
            <w:tcW w:w="2787" w:type="dxa"/>
            <w:tcBorders>
              <w:top w:val="single" w:sz="4" w:space="0" w:color="auto"/>
              <w:left w:val="single" w:sz="4" w:space="0" w:color="auto"/>
              <w:bottom w:val="single" w:sz="4" w:space="0" w:color="auto"/>
              <w:right w:val="single" w:sz="4" w:space="0" w:color="auto"/>
            </w:tcBorders>
            <w:vAlign w:val="center"/>
          </w:tcPr>
          <w:p w14:paraId="2A87F60A"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Awareness material</w:t>
            </w:r>
          </w:p>
        </w:tc>
        <w:tc>
          <w:tcPr>
            <w:tcW w:w="1713" w:type="dxa"/>
            <w:tcBorders>
              <w:top w:val="single" w:sz="4" w:space="0" w:color="auto"/>
              <w:left w:val="single" w:sz="4" w:space="0" w:color="auto"/>
              <w:bottom w:val="single" w:sz="4" w:space="0" w:color="auto"/>
              <w:right w:val="single" w:sz="4" w:space="0" w:color="auto"/>
            </w:tcBorders>
            <w:vAlign w:val="center"/>
          </w:tcPr>
          <w:p w14:paraId="3CF6B1C7" w14:textId="77777777" w:rsidR="00C54AA3" w:rsidRPr="00C93EF0" w:rsidRDefault="00C54AA3" w:rsidP="007010F9">
            <w:pPr>
              <w:jc w:val="right"/>
              <w:rPr>
                <w:color w:val="000000" w:themeColor="text1"/>
                <w:sz w:val="24"/>
                <w:szCs w:val="24"/>
                <w:lang w:val="en-US"/>
              </w:rPr>
            </w:pPr>
            <w:r w:rsidRPr="00C93EF0">
              <w:rPr>
                <w:color w:val="000000" w:themeColor="text1"/>
                <w:sz w:val="24"/>
                <w:szCs w:val="24"/>
                <w:lang w:val="en-US"/>
              </w:rPr>
              <w:t>20,000</w:t>
            </w:r>
          </w:p>
        </w:tc>
        <w:tc>
          <w:tcPr>
            <w:tcW w:w="5133" w:type="dxa"/>
            <w:tcBorders>
              <w:top w:val="single" w:sz="4" w:space="0" w:color="auto"/>
              <w:left w:val="single" w:sz="4" w:space="0" w:color="auto"/>
              <w:bottom w:val="single" w:sz="4" w:space="0" w:color="auto"/>
              <w:right w:val="single" w:sz="4" w:space="0" w:color="auto"/>
            </w:tcBorders>
          </w:tcPr>
          <w:p w14:paraId="5F0EF875" w14:textId="77777777" w:rsidR="00C54AA3" w:rsidRPr="00C93EF0" w:rsidRDefault="00C54AA3" w:rsidP="007010F9">
            <w:pPr>
              <w:rPr>
                <w:color w:val="000000" w:themeColor="text1"/>
                <w:sz w:val="24"/>
                <w:szCs w:val="24"/>
                <w:lang w:val="en-US"/>
              </w:rPr>
            </w:pPr>
            <w:r w:rsidRPr="00C93EF0">
              <w:rPr>
                <w:color w:val="000000" w:themeColor="text1"/>
                <w:sz w:val="24"/>
                <w:szCs w:val="24"/>
                <w:lang w:val="en-US"/>
              </w:rPr>
              <w:t>This budget line is focused on the design, production and distribution of awareness material for the different activities involved in the implementation of the project.</w:t>
            </w:r>
          </w:p>
        </w:tc>
      </w:tr>
      <w:tr w:rsidR="00C93EF0" w:rsidRPr="00C93EF0" w14:paraId="51A43B40" w14:textId="77777777" w:rsidTr="007010F9">
        <w:trPr>
          <w:trHeight w:val="270"/>
        </w:trPr>
        <w:tc>
          <w:tcPr>
            <w:tcW w:w="810"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3068898E" w14:textId="77777777" w:rsidR="00C54AA3" w:rsidRPr="00C93EF0" w:rsidRDefault="00C54AA3" w:rsidP="007010F9">
            <w:pPr>
              <w:jc w:val="center"/>
              <w:rPr>
                <w:b/>
                <w:bCs/>
                <w:color w:val="000000" w:themeColor="text1"/>
                <w:sz w:val="24"/>
                <w:szCs w:val="24"/>
                <w:lang w:val="en-US"/>
              </w:rPr>
            </w:pPr>
          </w:p>
        </w:tc>
        <w:tc>
          <w:tcPr>
            <w:tcW w:w="2787" w:type="dxa"/>
            <w:tcBorders>
              <w:top w:val="single" w:sz="4" w:space="0" w:color="auto"/>
              <w:left w:val="single" w:sz="4" w:space="0" w:color="auto"/>
              <w:bottom w:val="single" w:sz="4" w:space="0" w:color="auto"/>
              <w:right w:val="single" w:sz="4" w:space="0" w:color="auto"/>
            </w:tcBorders>
            <w:shd w:val="clear" w:color="000000" w:fill="BFBFBF"/>
            <w:vAlign w:val="bottom"/>
          </w:tcPr>
          <w:p w14:paraId="3571D771" w14:textId="77777777" w:rsidR="00C54AA3" w:rsidRPr="00C93EF0" w:rsidRDefault="00C54AA3" w:rsidP="007010F9">
            <w:pPr>
              <w:jc w:val="left"/>
              <w:rPr>
                <w:b/>
                <w:bCs/>
                <w:color w:val="000000" w:themeColor="text1"/>
                <w:sz w:val="24"/>
                <w:szCs w:val="24"/>
                <w:lang w:val="en-US"/>
              </w:rPr>
            </w:pPr>
            <w:r w:rsidRPr="00C93EF0">
              <w:rPr>
                <w:b/>
                <w:bCs/>
                <w:color w:val="000000" w:themeColor="text1"/>
                <w:sz w:val="24"/>
                <w:szCs w:val="24"/>
                <w:lang w:val="en-US"/>
              </w:rPr>
              <w:t>Total</w:t>
            </w:r>
          </w:p>
        </w:tc>
        <w:tc>
          <w:tcPr>
            <w:tcW w:w="1713" w:type="dxa"/>
            <w:tcBorders>
              <w:top w:val="single" w:sz="4" w:space="0" w:color="auto"/>
              <w:left w:val="single" w:sz="4" w:space="0" w:color="auto"/>
              <w:bottom w:val="single" w:sz="4" w:space="0" w:color="auto"/>
              <w:right w:val="single" w:sz="4" w:space="0" w:color="auto"/>
            </w:tcBorders>
            <w:shd w:val="clear" w:color="000000" w:fill="BFBFBF"/>
            <w:vAlign w:val="bottom"/>
          </w:tcPr>
          <w:p w14:paraId="6B62CF22" w14:textId="77777777" w:rsidR="00C54AA3" w:rsidRPr="00C93EF0" w:rsidRDefault="00C54AA3" w:rsidP="007010F9">
            <w:pPr>
              <w:jc w:val="right"/>
              <w:rPr>
                <w:b/>
                <w:bCs/>
                <w:color w:val="000000" w:themeColor="text1"/>
                <w:sz w:val="24"/>
                <w:szCs w:val="24"/>
                <w:lang w:val="en-US"/>
              </w:rPr>
            </w:pPr>
            <w:r w:rsidRPr="00C93EF0">
              <w:rPr>
                <w:b/>
                <w:bCs/>
                <w:color w:val="000000" w:themeColor="text1"/>
                <w:sz w:val="24"/>
                <w:szCs w:val="24"/>
                <w:lang w:val="en-US"/>
              </w:rPr>
              <w:t xml:space="preserve"> 150,000</w:t>
            </w:r>
          </w:p>
        </w:tc>
        <w:tc>
          <w:tcPr>
            <w:tcW w:w="5133" w:type="dxa"/>
            <w:tcBorders>
              <w:top w:val="single" w:sz="4" w:space="0" w:color="auto"/>
              <w:left w:val="single" w:sz="4" w:space="0" w:color="auto"/>
              <w:bottom w:val="single" w:sz="4" w:space="0" w:color="auto"/>
              <w:right w:val="single" w:sz="4" w:space="0" w:color="auto"/>
            </w:tcBorders>
            <w:shd w:val="clear" w:color="000000" w:fill="BFBFBF"/>
          </w:tcPr>
          <w:p w14:paraId="48B13753" w14:textId="77777777" w:rsidR="00C54AA3" w:rsidRPr="00C93EF0" w:rsidRDefault="00C54AA3" w:rsidP="007010F9">
            <w:pPr>
              <w:jc w:val="right"/>
              <w:rPr>
                <w:b/>
                <w:bCs/>
                <w:color w:val="000000" w:themeColor="text1"/>
                <w:sz w:val="24"/>
                <w:szCs w:val="24"/>
                <w:lang w:val="en-US"/>
              </w:rPr>
            </w:pPr>
          </w:p>
        </w:tc>
      </w:tr>
    </w:tbl>
    <w:p w14:paraId="2481E6C2" w14:textId="77777777" w:rsidR="00C54AA3" w:rsidRPr="00C93EF0" w:rsidRDefault="00C54AA3" w:rsidP="00C54AA3">
      <w:pPr>
        <w:jc w:val="left"/>
        <w:rPr>
          <w:b/>
          <w:color w:val="000000" w:themeColor="text1"/>
          <w:sz w:val="24"/>
          <w:szCs w:val="24"/>
          <w:lang w:val="en-US"/>
        </w:rPr>
      </w:pPr>
    </w:p>
    <w:p w14:paraId="267E7885" w14:textId="77777777" w:rsidR="00C54AA3" w:rsidRPr="00C93EF0" w:rsidRDefault="00C54AA3" w:rsidP="00C54AA3">
      <w:pPr>
        <w:jc w:val="left"/>
        <w:rPr>
          <w:b/>
          <w:color w:val="000000" w:themeColor="text1"/>
          <w:sz w:val="24"/>
          <w:szCs w:val="24"/>
          <w:lang w:val="en-US"/>
        </w:rPr>
      </w:pPr>
    </w:p>
    <w:p w14:paraId="5CE24A33" w14:textId="77606E14" w:rsidR="00C54AA3" w:rsidRPr="00C93EF0" w:rsidRDefault="00C54AA3" w:rsidP="00C54AA3">
      <w:pPr>
        <w:keepNext/>
        <w:jc w:val="left"/>
        <w:rPr>
          <w:rFonts w:eastAsiaTheme="minorHAnsi"/>
          <w:b/>
          <w:bCs/>
          <w:color w:val="000000" w:themeColor="text1"/>
          <w:lang w:val="es-PA"/>
        </w:rPr>
      </w:pPr>
      <w:r w:rsidRPr="00C93EF0">
        <w:rPr>
          <w:rFonts w:eastAsiaTheme="minorHAnsi"/>
          <w:b/>
          <w:bCs/>
          <w:color w:val="000000" w:themeColor="text1"/>
          <w:lang w:val="es-PA"/>
        </w:rPr>
        <w:t xml:space="preserve">Table </w:t>
      </w:r>
      <w:r w:rsidRPr="00C93EF0">
        <w:rPr>
          <w:rFonts w:eastAsiaTheme="minorHAnsi"/>
          <w:b/>
          <w:bCs/>
          <w:color w:val="000000" w:themeColor="text1"/>
          <w:lang w:val="es-PA"/>
        </w:rPr>
        <w:fldChar w:fldCharType="begin"/>
      </w:r>
      <w:r w:rsidRPr="00C93EF0">
        <w:rPr>
          <w:rFonts w:eastAsiaTheme="minorHAnsi"/>
          <w:b/>
          <w:bCs/>
          <w:color w:val="000000" w:themeColor="text1"/>
          <w:lang w:val="es-PA"/>
        </w:rPr>
        <w:instrText xml:space="preserve"> SEQ Table \* ARABIC </w:instrText>
      </w:r>
      <w:r w:rsidRPr="00C93EF0">
        <w:rPr>
          <w:rFonts w:eastAsiaTheme="minorHAnsi"/>
          <w:b/>
          <w:bCs/>
          <w:color w:val="000000" w:themeColor="text1"/>
          <w:lang w:val="es-PA"/>
        </w:rPr>
        <w:fldChar w:fldCharType="separate"/>
      </w:r>
      <w:r w:rsidR="00B23440" w:rsidRPr="00C93EF0">
        <w:rPr>
          <w:rFonts w:eastAsiaTheme="minorHAnsi"/>
          <w:b/>
          <w:bCs/>
          <w:noProof/>
          <w:color w:val="000000" w:themeColor="text1"/>
          <w:lang w:val="es-PA"/>
        </w:rPr>
        <w:t>2</w:t>
      </w:r>
      <w:r w:rsidRPr="00C93EF0">
        <w:rPr>
          <w:rFonts w:eastAsiaTheme="minorHAnsi"/>
          <w:b/>
          <w:bCs/>
          <w:color w:val="000000" w:themeColor="text1"/>
          <w:lang w:val="es-PA"/>
        </w:rPr>
        <w:fldChar w:fldCharType="end"/>
      </w:r>
      <w:r w:rsidRPr="00C93EF0">
        <w:rPr>
          <w:rFonts w:eastAsiaTheme="minorHAnsi"/>
          <w:b/>
          <w:bCs/>
          <w:color w:val="000000" w:themeColor="text1"/>
          <w:lang w:val="es-PA"/>
        </w:rPr>
        <w:t>- Budget desciption per component.</w:t>
      </w:r>
    </w:p>
    <w:tbl>
      <w:tblPr>
        <w:tblW w:w="10520" w:type="dxa"/>
        <w:jc w:val="center"/>
        <w:tblCellMar>
          <w:left w:w="0" w:type="dxa"/>
          <w:right w:w="0" w:type="dxa"/>
        </w:tblCellMar>
        <w:tblLook w:val="04A0" w:firstRow="1" w:lastRow="0" w:firstColumn="1" w:lastColumn="0" w:noHBand="0" w:noVBand="1"/>
      </w:tblPr>
      <w:tblGrid>
        <w:gridCol w:w="1425"/>
        <w:gridCol w:w="4873"/>
        <w:gridCol w:w="2616"/>
        <w:gridCol w:w="1606"/>
      </w:tblGrid>
      <w:tr w:rsidR="00C93EF0" w:rsidRPr="00C93EF0" w14:paraId="2216FEE6" w14:textId="77777777" w:rsidTr="007010F9">
        <w:trPr>
          <w:trHeight w:val="645"/>
          <w:jc w:val="center"/>
        </w:trPr>
        <w:tc>
          <w:tcPr>
            <w:tcW w:w="1430"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hideMark/>
          </w:tcPr>
          <w:p w14:paraId="70457618" w14:textId="77777777" w:rsidR="00C54AA3" w:rsidRPr="00C93EF0" w:rsidRDefault="00C54AA3" w:rsidP="007010F9">
            <w:pPr>
              <w:jc w:val="center"/>
              <w:rPr>
                <w:b/>
                <w:bCs/>
                <w:color w:val="000000" w:themeColor="text1"/>
                <w:sz w:val="24"/>
                <w:szCs w:val="24"/>
                <w:lang w:val="en-US"/>
              </w:rPr>
            </w:pPr>
            <w:r w:rsidRPr="00C93EF0">
              <w:rPr>
                <w:b/>
                <w:bCs/>
                <w:color w:val="000000" w:themeColor="text1"/>
                <w:sz w:val="24"/>
                <w:szCs w:val="24"/>
                <w:lang w:val="en-US"/>
              </w:rPr>
              <w:t>No.</w:t>
            </w:r>
          </w:p>
        </w:tc>
        <w:tc>
          <w:tcPr>
            <w:tcW w:w="5040"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hideMark/>
          </w:tcPr>
          <w:p w14:paraId="33D06251" w14:textId="77777777" w:rsidR="00C54AA3" w:rsidRPr="00C93EF0" w:rsidRDefault="00C54AA3" w:rsidP="007010F9">
            <w:pPr>
              <w:jc w:val="center"/>
              <w:rPr>
                <w:b/>
                <w:bCs/>
                <w:color w:val="000000" w:themeColor="text1"/>
                <w:sz w:val="24"/>
                <w:szCs w:val="24"/>
                <w:lang w:val="en-US"/>
              </w:rPr>
            </w:pPr>
            <w:r w:rsidRPr="00C93EF0">
              <w:rPr>
                <w:b/>
                <w:bCs/>
                <w:color w:val="000000" w:themeColor="text1"/>
                <w:sz w:val="24"/>
                <w:szCs w:val="24"/>
                <w:lang w:val="en-US"/>
              </w:rPr>
              <w:t>Budget description</w:t>
            </w:r>
          </w:p>
        </w:tc>
        <w:tc>
          <w:tcPr>
            <w:tcW w:w="2416"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hideMark/>
          </w:tcPr>
          <w:p w14:paraId="5C5890F8" w14:textId="77777777" w:rsidR="00C54AA3" w:rsidRPr="00C93EF0" w:rsidRDefault="00C54AA3" w:rsidP="007010F9">
            <w:pPr>
              <w:jc w:val="center"/>
              <w:rPr>
                <w:b/>
                <w:bCs/>
                <w:color w:val="000000" w:themeColor="text1"/>
                <w:sz w:val="24"/>
                <w:szCs w:val="24"/>
                <w:lang w:val="en-US"/>
              </w:rPr>
            </w:pPr>
            <w:r w:rsidRPr="00C93EF0">
              <w:rPr>
                <w:b/>
                <w:bCs/>
                <w:color w:val="000000" w:themeColor="text1"/>
                <w:sz w:val="24"/>
                <w:szCs w:val="24"/>
                <w:lang w:val="en-US"/>
              </w:rPr>
              <w:t>Implementing/Bilateral Agency</w:t>
            </w:r>
          </w:p>
        </w:tc>
        <w:tc>
          <w:tcPr>
            <w:tcW w:w="1634" w:type="dxa"/>
            <w:tcBorders>
              <w:top w:val="single" w:sz="8" w:space="0" w:color="auto"/>
              <w:left w:val="nil"/>
              <w:bottom w:val="single" w:sz="8" w:space="0" w:color="auto"/>
              <w:right w:val="single" w:sz="4" w:space="0" w:color="auto"/>
            </w:tcBorders>
            <w:shd w:val="clear" w:color="auto" w:fill="BFBFBF" w:themeFill="background1" w:themeFillShade="BF"/>
            <w:tcMar>
              <w:top w:w="0" w:type="dxa"/>
              <w:left w:w="108" w:type="dxa"/>
              <w:bottom w:w="0" w:type="dxa"/>
              <w:right w:w="108" w:type="dxa"/>
            </w:tcMar>
            <w:vAlign w:val="center"/>
            <w:hideMark/>
          </w:tcPr>
          <w:p w14:paraId="4CBE683D" w14:textId="77777777" w:rsidR="00C54AA3" w:rsidRPr="00C93EF0" w:rsidRDefault="00C54AA3" w:rsidP="007010F9">
            <w:pPr>
              <w:jc w:val="center"/>
              <w:rPr>
                <w:b/>
                <w:bCs/>
                <w:color w:val="000000" w:themeColor="text1"/>
                <w:sz w:val="24"/>
                <w:szCs w:val="24"/>
                <w:lang w:val="en-US"/>
              </w:rPr>
            </w:pPr>
            <w:r w:rsidRPr="00C93EF0">
              <w:rPr>
                <w:b/>
                <w:bCs/>
                <w:color w:val="000000" w:themeColor="text1"/>
                <w:sz w:val="24"/>
                <w:szCs w:val="24"/>
                <w:lang w:val="en-US"/>
              </w:rPr>
              <w:t>MLF Funding</w:t>
            </w:r>
          </w:p>
          <w:p w14:paraId="3FB1C673" w14:textId="77777777" w:rsidR="00C54AA3" w:rsidRPr="00C93EF0" w:rsidRDefault="00C54AA3" w:rsidP="007010F9">
            <w:pPr>
              <w:jc w:val="center"/>
              <w:rPr>
                <w:b/>
                <w:bCs/>
                <w:color w:val="000000" w:themeColor="text1"/>
                <w:sz w:val="24"/>
                <w:szCs w:val="24"/>
                <w:lang w:val="en-US"/>
              </w:rPr>
            </w:pPr>
            <w:r w:rsidRPr="00C93EF0">
              <w:rPr>
                <w:b/>
                <w:bCs/>
                <w:color w:val="000000" w:themeColor="text1"/>
                <w:sz w:val="24"/>
                <w:szCs w:val="24"/>
                <w:lang w:val="en-US"/>
              </w:rPr>
              <w:t xml:space="preserve"> (USD $)</w:t>
            </w:r>
          </w:p>
        </w:tc>
      </w:tr>
      <w:tr w:rsidR="00C93EF0" w:rsidRPr="00C93EF0" w14:paraId="158BDF2D" w14:textId="77777777" w:rsidTr="007010F9">
        <w:trPr>
          <w:trHeight w:val="94"/>
          <w:jc w:val="center"/>
        </w:trPr>
        <w:tc>
          <w:tcPr>
            <w:tcW w:w="14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73D7E37" w14:textId="77777777" w:rsidR="00C54AA3" w:rsidRPr="00C93EF0" w:rsidRDefault="00C54AA3" w:rsidP="007010F9">
            <w:pPr>
              <w:rPr>
                <w:color w:val="000000" w:themeColor="text1"/>
                <w:sz w:val="24"/>
                <w:szCs w:val="24"/>
                <w:lang w:val="en-US"/>
              </w:rPr>
            </w:pPr>
            <w:r w:rsidRPr="00C93EF0">
              <w:rPr>
                <w:color w:val="000000" w:themeColor="text1"/>
                <w:sz w:val="24"/>
                <w:szCs w:val="24"/>
                <w:lang w:val="en-US"/>
              </w:rPr>
              <w:t>Component 1</w:t>
            </w:r>
          </w:p>
        </w:tc>
        <w:tc>
          <w:tcPr>
            <w:tcW w:w="50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1FFAD1"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Enable the Legal Framework for the Ratification</w:t>
            </w:r>
          </w:p>
        </w:tc>
        <w:tc>
          <w:tcPr>
            <w:tcW w:w="241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E600EA" w14:textId="77777777" w:rsidR="00C54AA3" w:rsidRPr="00C93EF0" w:rsidRDefault="00C54AA3" w:rsidP="007010F9">
            <w:pPr>
              <w:jc w:val="center"/>
              <w:rPr>
                <w:color w:val="000000" w:themeColor="text1"/>
                <w:sz w:val="24"/>
                <w:szCs w:val="24"/>
                <w:lang w:val="en-US"/>
              </w:rPr>
            </w:pPr>
            <w:r w:rsidRPr="00C93EF0">
              <w:rPr>
                <w:color w:val="000000" w:themeColor="text1"/>
                <w:sz w:val="24"/>
                <w:szCs w:val="24"/>
                <w:lang w:val="en-US"/>
              </w:rPr>
              <w:t>UNDP</w:t>
            </w:r>
          </w:p>
        </w:tc>
        <w:tc>
          <w:tcPr>
            <w:tcW w:w="1634" w:type="dxa"/>
            <w:tcBorders>
              <w:top w:val="nil"/>
              <w:left w:val="nil"/>
              <w:bottom w:val="single" w:sz="8" w:space="0" w:color="auto"/>
              <w:right w:val="single" w:sz="4" w:space="0" w:color="auto"/>
            </w:tcBorders>
            <w:tcMar>
              <w:top w:w="0" w:type="dxa"/>
              <w:left w:w="108" w:type="dxa"/>
              <w:bottom w:w="0" w:type="dxa"/>
              <w:right w:w="108" w:type="dxa"/>
            </w:tcMar>
            <w:vAlign w:val="center"/>
            <w:hideMark/>
          </w:tcPr>
          <w:p w14:paraId="28BDD472" w14:textId="77777777" w:rsidR="00C54AA3" w:rsidRPr="00C93EF0" w:rsidRDefault="00C54AA3" w:rsidP="007010F9">
            <w:pPr>
              <w:jc w:val="right"/>
              <w:rPr>
                <w:color w:val="000000" w:themeColor="text1"/>
                <w:sz w:val="24"/>
                <w:szCs w:val="24"/>
                <w:lang w:val="en-US"/>
              </w:rPr>
            </w:pPr>
            <w:r w:rsidRPr="00C93EF0">
              <w:rPr>
                <w:color w:val="000000" w:themeColor="text1"/>
                <w:sz w:val="24"/>
                <w:szCs w:val="24"/>
                <w:lang w:val="en-US"/>
              </w:rPr>
              <w:t>10,000</w:t>
            </w:r>
          </w:p>
        </w:tc>
      </w:tr>
      <w:tr w:rsidR="00C93EF0" w:rsidRPr="00C93EF0" w14:paraId="22AFD942" w14:textId="77777777" w:rsidTr="007010F9">
        <w:trPr>
          <w:trHeight w:val="126"/>
          <w:jc w:val="center"/>
        </w:trPr>
        <w:tc>
          <w:tcPr>
            <w:tcW w:w="14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1FD78F2" w14:textId="77777777" w:rsidR="00C54AA3" w:rsidRPr="00C93EF0" w:rsidRDefault="00C54AA3" w:rsidP="007010F9">
            <w:pPr>
              <w:rPr>
                <w:color w:val="000000" w:themeColor="text1"/>
                <w:sz w:val="24"/>
                <w:szCs w:val="24"/>
                <w:lang w:val="en-US"/>
              </w:rPr>
            </w:pPr>
            <w:r w:rsidRPr="00C93EF0">
              <w:rPr>
                <w:color w:val="000000" w:themeColor="text1"/>
                <w:sz w:val="24"/>
                <w:szCs w:val="24"/>
                <w:lang w:val="en-US"/>
              </w:rPr>
              <w:t>Component 2</w:t>
            </w:r>
          </w:p>
        </w:tc>
        <w:tc>
          <w:tcPr>
            <w:tcW w:w="50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15AD36"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Assess Policy Framework for the implementation of the Amendment</w:t>
            </w:r>
          </w:p>
        </w:tc>
        <w:tc>
          <w:tcPr>
            <w:tcW w:w="241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A2CD88" w14:textId="77777777" w:rsidR="00C54AA3" w:rsidRPr="00C93EF0" w:rsidRDefault="00C54AA3" w:rsidP="007010F9">
            <w:pPr>
              <w:jc w:val="center"/>
              <w:rPr>
                <w:color w:val="000000" w:themeColor="text1"/>
                <w:sz w:val="24"/>
                <w:szCs w:val="24"/>
                <w:lang w:val="en-US"/>
              </w:rPr>
            </w:pPr>
            <w:r w:rsidRPr="00C93EF0">
              <w:rPr>
                <w:color w:val="000000" w:themeColor="text1"/>
                <w:sz w:val="24"/>
                <w:szCs w:val="24"/>
                <w:lang w:val="en-US"/>
              </w:rPr>
              <w:t>UNDP</w:t>
            </w:r>
          </w:p>
        </w:tc>
        <w:tc>
          <w:tcPr>
            <w:tcW w:w="1634" w:type="dxa"/>
            <w:tcBorders>
              <w:top w:val="nil"/>
              <w:left w:val="nil"/>
              <w:bottom w:val="single" w:sz="8" w:space="0" w:color="auto"/>
              <w:right w:val="single" w:sz="4" w:space="0" w:color="auto"/>
            </w:tcBorders>
            <w:tcMar>
              <w:top w:w="0" w:type="dxa"/>
              <w:left w:w="108" w:type="dxa"/>
              <w:bottom w:w="0" w:type="dxa"/>
              <w:right w:w="108" w:type="dxa"/>
            </w:tcMar>
            <w:vAlign w:val="center"/>
            <w:hideMark/>
          </w:tcPr>
          <w:p w14:paraId="36B396E0" w14:textId="77777777" w:rsidR="00C54AA3" w:rsidRPr="00C93EF0" w:rsidRDefault="00C54AA3" w:rsidP="007010F9">
            <w:pPr>
              <w:jc w:val="right"/>
              <w:rPr>
                <w:color w:val="000000" w:themeColor="text1"/>
                <w:sz w:val="24"/>
                <w:szCs w:val="24"/>
                <w:lang w:val="en-US"/>
              </w:rPr>
            </w:pPr>
            <w:r w:rsidRPr="00C93EF0">
              <w:rPr>
                <w:color w:val="000000" w:themeColor="text1"/>
                <w:sz w:val="24"/>
                <w:szCs w:val="24"/>
                <w:lang w:val="en-US"/>
              </w:rPr>
              <w:t>10,000</w:t>
            </w:r>
          </w:p>
        </w:tc>
      </w:tr>
      <w:tr w:rsidR="00C93EF0" w:rsidRPr="00C93EF0" w14:paraId="66C79600" w14:textId="77777777" w:rsidTr="007010F9">
        <w:trPr>
          <w:trHeight w:val="172"/>
          <w:jc w:val="center"/>
        </w:trPr>
        <w:tc>
          <w:tcPr>
            <w:tcW w:w="14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F2E7033" w14:textId="77777777" w:rsidR="00C54AA3" w:rsidRPr="00C93EF0" w:rsidRDefault="00C54AA3" w:rsidP="007010F9">
            <w:pPr>
              <w:rPr>
                <w:color w:val="000000" w:themeColor="text1"/>
                <w:sz w:val="24"/>
                <w:szCs w:val="24"/>
                <w:lang w:val="en-US"/>
              </w:rPr>
            </w:pPr>
            <w:r w:rsidRPr="00C93EF0">
              <w:rPr>
                <w:color w:val="000000" w:themeColor="text1"/>
                <w:sz w:val="24"/>
                <w:szCs w:val="24"/>
                <w:lang w:val="en-US"/>
              </w:rPr>
              <w:t>Component 3</w:t>
            </w:r>
          </w:p>
        </w:tc>
        <w:tc>
          <w:tcPr>
            <w:tcW w:w="50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932959"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Assess coordination mechanism needed to implement the Amendment</w:t>
            </w:r>
          </w:p>
        </w:tc>
        <w:tc>
          <w:tcPr>
            <w:tcW w:w="241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A6067B" w14:textId="77777777" w:rsidR="00C54AA3" w:rsidRPr="00C93EF0" w:rsidRDefault="00C54AA3" w:rsidP="007010F9">
            <w:pPr>
              <w:jc w:val="center"/>
              <w:rPr>
                <w:color w:val="000000" w:themeColor="text1"/>
                <w:sz w:val="24"/>
                <w:szCs w:val="24"/>
                <w:lang w:val="en-US"/>
              </w:rPr>
            </w:pPr>
            <w:r w:rsidRPr="00C93EF0">
              <w:rPr>
                <w:color w:val="000000" w:themeColor="text1"/>
                <w:sz w:val="24"/>
                <w:szCs w:val="24"/>
                <w:lang w:val="en-US"/>
              </w:rPr>
              <w:t>Canada</w:t>
            </w:r>
          </w:p>
        </w:tc>
        <w:tc>
          <w:tcPr>
            <w:tcW w:w="1634" w:type="dxa"/>
            <w:tcBorders>
              <w:top w:val="nil"/>
              <w:left w:val="nil"/>
              <w:bottom w:val="single" w:sz="8" w:space="0" w:color="auto"/>
              <w:right w:val="single" w:sz="4" w:space="0" w:color="auto"/>
            </w:tcBorders>
            <w:tcMar>
              <w:top w:w="0" w:type="dxa"/>
              <w:left w:w="108" w:type="dxa"/>
              <w:bottom w:w="0" w:type="dxa"/>
              <w:right w:w="108" w:type="dxa"/>
            </w:tcMar>
            <w:vAlign w:val="center"/>
            <w:hideMark/>
          </w:tcPr>
          <w:p w14:paraId="1F53A402" w14:textId="77777777" w:rsidR="00C54AA3" w:rsidRPr="00C93EF0" w:rsidRDefault="00C54AA3" w:rsidP="007010F9">
            <w:pPr>
              <w:jc w:val="right"/>
              <w:rPr>
                <w:color w:val="000000" w:themeColor="text1"/>
                <w:sz w:val="24"/>
                <w:szCs w:val="24"/>
                <w:lang w:val="en-US"/>
              </w:rPr>
            </w:pPr>
            <w:r w:rsidRPr="00C93EF0">
              <w:rPr>
                <w:color w:val="000000" w:themeColor="text1"/>
                <w:sz w:val="24"/>
                <w:szCs w:val="24"/>
                <w:lang w:val="en-US"/>
              </w:rPr>
              <w:t>25,000</w:t>
            </w:r>
          </w:p>
        </w:tc>
      </w:tr>
      <w:tr w:rsidR="00C93EF0" w:rsidRPr="00C93EF0" w14:paraId="4DE49EE6" w14:textId="77777777" w:rsidTr="007010F9">
        <w:trPr>
          <w:trHeight w:val="76"/>
          <w:jc w:val="center"/>
        </w:trPr>
        <w:tc>
          <w:tcPr>
            <w:tcW w:w="14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1D25D76" w14:textId="77777777" w:rsidR="00C54AA3" w:rsidRPr="00C93EF0" w:rsidRDefault="00C54AA3" w:rsidP="007010F9">
            <w:pPr>
              <w:rPr>
                <w:color w:val="000000" w:themeColor="text1"/>
                <w:sz w:val="24"/>
                <w:szCs w:val="24"/>
                <w:lang w:val="en-US"/>
              </w:rPr>
            </w:pPr>
            <w:r w:rsidRPr="00C93EF0">
              <w:rPr>
                <w:color w:val="000000" w:themeColor="text1"/>
                <w:sz w:val="24"/>
                <w:szCs w:val="24"/>
                <w:lang w:val="en-US"/>
              </w:rPr>
              <w:t>Component 4</w:t>
            </w:r>
          </w:p>
        </w:tc>
        <w:tc>
          <w:tcPr>
            <w:tcW w:w="50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583B14"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Review the licensing and data reporting systems on HFC</w:t>
            </w:r>
          </w:p>
        </w:tc>
        <w:tc>
          <w:tcPr>
            <w:tcW w:w="241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DF457C" w14:textId="77777777" w:rsidR="00C54AA3" w:rsidRPr="00C93EF0" w:rsidRDefault="00C54AA3" w:rsidP="007010F9">
            <w:pPr>
              <w:jc w:val="center"/>
              <w:rPr>
                <w:color w:val="000000" w:themeColor="text1"/>
                <w:sz w:val="24"/>
                <w:szCs w:val="24"/>
                <w:lang w:val="en-US"/>
              </w:rPr>
            </w:pPr>
            <w:r w:rsidRPr="00C93EF0">
              <w:rPr>
                <w:color w:val="000000" w:themeColor="text1"/>
                <w:sz w:val="24"/>
                <w:szCs w:val="24"/>
                <w:lang w:val="en-US"/>
              </w:rPr>
              <w:t>UNDP</w:t>
            </w:r>
          </w:p>
        </w:tc>
        <w:tc>
          <w:tcPr>
            <w:tcW w:w="1634" w:type="dxa"/>
            <w:tcBorders>
              <w:top w:val="nil"/>
              <w:left w:val="nil"/>
              <w:bottom w:val="single" w:sz="8" w:space="0" w:color="auto"/>
              <w:right w:val="single" w:sz="4" w:space="0" w:color="auto"/>
            </w:tcBorders>
            <w:tcMar>
              <w:top w:w="0" w:type="dxa"/>
              <w:left w:w="108" w:type="dxa"/>
              <w:bottom w:w="0" w:type="dxa"/>
              <w:right w:w="108" w:type="dxa"/>
            </w:tcMar>
            <w:vAlign w:val="center"/>
          </w:tcPr>
          <w:p w14:paraId="75796A01" w14:textId="77777777" w:rsidR="00C54AA3" w:rsidRPr="00C93EF0" w:rsidRDefault="00C54AA3" w:rsidP="007010F9">
            <w:pPr>
              <w:ind w:left="22"/>
              <w:jc w:val="right"/>
              <w:rPr>
                <w:color w:val="000000" w:themeColor="text1"/>
                <w:sz w:val="24"/>
                <w:szCs w:val="24"/>
                <w:lang w:val="en-US"/>
              </w:rPr>
            </w:pPr>
            <w:r w:rsidRPr="00C93EF0">
              <w:rPr>
                <w:color w:val="000000" w:themeColor="text1"/>
                <w:sz w:val="24"/>
                <w:szCs w:val="24"/>
                <w:lang w:val="en-US"/>
              </w:rPr>
              <w:t>25,000</w:t>
            </w:r>
          </w:p>
        </w:tc>
      </w:tr>
      <w:tr w:rsidR="00C93EF0" w:rsidRPr="00C93EF0" w14:paraId="5B1E770C" w14:textId="77777777" w:rsidTr="007010F9">
        <w:trPr>
          <w:trHeight w:val="121"/>
          <w:jc w:val="center"/>
        </w:trPr>
        <w:tc>
          <w:tcPr>
            <w:tcW w:w="14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6B0C52E" w14:textId="77777777" w:rsidR="00C54AA3" w:rsidRPr="00C93EF0" w:rsidRDefault="00C54AA3" w:rsidP="007010F9">
            <w:pPr>
              <w:rPr>
                <w:color w:val="000000" w:themeColor="text1"/>
                <w:sz w:val="24"/>
                <w:szCs w:val="24"/>
                <w:lang w:val="en-US"/>
              </w:rPr>
            </w:pPr>
            <w:r w:rsidRPr="00C93EF0">
              <w:rPr>
                <w:color w:val="000000" w:themeColor="text1"/>
                <w:sz w:val="24"/>
                <w:szCs w:val="24"/>
                <w:lang w:val="en-US"/>
              </w:rPr>
              <w:t>Component 5</w:t>
            </w:r>
          </w:p>
        </w:tc>
        <w:tc>
          <w:tcPr>
            <w:tcW w:w="5040" w:type="dxa"/>
            <w:tcBorders>
              <w:top w:val="nil"/>
              <w:left w:val="nil"/>
              <w:bottom w:val="single" w:sz="8" w:space="0" w:color="auto"/>
              <w:right w:val="single" w:sz="8" w:space="0" w:color="auto"/>
            </w:tcBorders>
            <w:tcMar>
              <w:top w:w="0" w:type="dxa"/>
              <w:left w:w="108" w:type="dxa"/>
              <w:bottom w:w="0" w:type="dxa"/>
              <w:right w:w="108" w:type="dxa"/>
            </w:tcMar>
            <w:vAlign w:val="center"/>
          </w:tcPr>
          <w:p w14:paraId="56895791"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Assess technical capabilities and requirements to implement the Amendment</w:t>
            </w:r>
          </w:p>
        </w:tc>
        <w:tc>
          <w:tcPr>
            <w:tcW w:w="2416" w:type="dxa"/>
            <w:tcBorders>
              <w:top w:val="nil"/>
              <w:left w:val="nil"/>
              <w:bottom w:val="single" w:sz="8" w:space="0" w:color="auto"/>
              <w:right w:val="single" w:sz="8" w:space="0" w:color="auto"/>
            </w:tcBorders>
            <w:tcMar>
              <w:top w:w="0" w:type="dxa"/>
              <w:left w:w="108" w:type="dxa"/>
              <w:bottom w:w="0" w:type="dxa"/>
              <w:right w:w="108" w:type="dxa"/>
            </w:tcMar>
            <w:vAlign w:val="center"/>
          </w:tcPr>
          <w:p w14:paraId="6DF1380E" w14:textId="77777777" w:rsidR="00C54AA3" w:rsidRPr="00C93EF0" w:rsidRDefault="00C54AA3" w:rsidP="007010F9">
            <w:pPr>
              <w:jc w:val="center"/>
              <w:rPr>
                <w:color w:val="000000" w:themeColor="text1"/>
                <w:sz w:val="24"/>
                <w:szCs w:val="24"/>
                <w:lang w:val="en-US"/>
              </w:rPr>
            </w:pPr>
            <w:r w:rsidRPr="00C93EF0">
              <w:rPr>
                <w:color w:val="000000" w:themeColor="text1"/>
                <w:sz w:val="24"/>
                <w:szCs w:val="24"/>
                <w:lang w:val="en-US"/>
              </w:rPr>
              <w:t>UNDP</w:t>
            </w:r>
          </w:p>
        </w:tc>
        <w:tc>
          <w:tcPr>
            <w:tcW w:w="1634" w:type="dxa"/>
            <w:tcBorders>
              <w:top w:val="nil"/>
              <w:left w:val="nil"/>
              <w:bottom w:val="single" w:sz="8" w:space="0" w:color="auto"/>
              <w:right w:val="single" w:sz="4" w:space="0" w:color="auto"/>
            </w:tcBorders>
            <w:tcMar>
              <w:top w:w="0" w:type="dxa"/>
              <w:left w:w="108" w:type="dxa"/>
              <w:bottom w:w="0" w:type="dxa"/>
              <w:right w:w="108" w:type="dxa"/>
            </w:tcMar>
            <w:vAlign w:val="center"/>
          </w:tcPr>
          <w:p w14:paraId="5A005DE1" w14:textId="77777777" w:rsidR="00C54AA3" w:rsidRPr="00C93EF0" w:rsidRDefault="00C54AA3" w:rsidP="007010F9">
            <w:pPr>
              <w:jc w:val="right"/>
              <w:rPr>
                <w:color w:val="000000" w:themeColor="text1"/>
                <w:sz w:val="24"/>
                <w:szCs w:val="24"/>
                <w:lang w:val="en-US"/>
              </w:rPr>
            </w:pPr>
            <w:r w:rsidRPr="00C93EF0">
              <w:rPr>
                <w:color w:val="000000" w:themeColor="text1"/>
                <w:sz w:val="24"/>
                <w:szCs w:val="24"/>
                <w:lang w:val="en-US"/>
              </w:rPr>
              <w:t>30,000</w:t>
            </w:r>
          </w:p>
        </w:tc>
      </w:tr>
      <w:tr w:rsidR="00C93EF0" w:rsidRPr="00C93EF0" w14:paraId="1F5DD078" w14:textId="77777777" w:rsidTr="007010F9">
        <w:trPr>
          <w:trHeight w:val="121"/>
          <w:jc w:val="center"/>
        </w:trPr>
        <w:tc>
          <w:tcPr>
            <w:tcW w:w="14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ACA004B" w14:textId="77777777" w:rsidR="00C54AA3" w:rsidRPr="00C93EF0" w:rsidRDefault="00C54AA3" w:rsidP="007010F9">
            <w:pPr>
              <w:rPr>
                <w:color w:val="000000" w:themeColor="text1"/>
                <w:sz w:val="24"/>
                <w:szCs w:val="24"/>
                <w:lang w:val="en-US"/>
              </w:rPr>
            </w:pPr>
            <w:r w:rsidRPr="00C93EF0">
              <w:rPr>
                <w:color w:val="000000" w:themeColor="text1"/>
                <w:sz w:val="24"/>
                <w:szCs w:val="24"/>
                <w:lang w:val="en-US"/>
              </w:rPr>
              <w:t>Component 6</w:t>
            </w:r>
          </w:p>
        </w:tc>
        <w:tc>
          <w:tcPr>
            <w:tcW w:w="50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7A1D87"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National Strategy on HFCs phase-down</w:t>
            </w:r>
          </w:p>
        </w:tc>
        <w:tc>
          <w:tcPr>
            <w:tcW w:w="241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CBAD8B" w14:textId="77777777" w:rsidR="00C54AA3" w:rsidRPr="00C93EF0" w:rsidRDefault="00C54AA3" w:rsidP="007010F9">
            <w:pPr>
              <w:jc w:val="center"/>
              <w:rPr>
                <w:color w:val="000000" w:themeColor="text1"/>
                <w:sz w:val="24"/>
                <w:szCs w:val="24"/>
                <w:lang w:val="en-US"/>
              </w:rPr>
            </w:pPr>
            <w:r w:rsidRPr="00C93EF0">
              <w:rPr>
                <w:color w:val="000000" w:themeColor="text1"/>
                <w:sz w:val="24"/>
                <w:szCs w:val="24"/>
                <w:lang w:val="en-US"/>
              </w:rPr>
              <w:t>Canada</w:t>
            </w:r>
          </w:p>
        </w:tc>
        <w:tc>
          <w:tcPr>
            <w:tcW w:w="1634" w:type="dxa"/>
            <w:tcBorders>
              <w:top w:val="nil"/>
              <w:left w:val="nil"/>
              <w:bottom w:val="single" w:sz="8" w:space="0" w:color="auto"/>
              <w:right w:val="single" w:sz="4" w:space="0" w:color="auto"/>
            </w:tcBorders>
            <w:tcMar>
              <w:top w:w="0" w:type="dxa"/>
              <w:left w:w="108" w:type="dxa"/>
              <w:bottom w:w="0" w:type="dxa"/>
              <w:right w:w="108" w:type="dxa"/>
            </w:tcMar>
            <w:vAlign w:val="center"/>
          </w:tcPr>
          <w:p w14:paraId="0DCD7DBF" w14:textId="77777777" w:rsidR="00C54AA3" w:rsidRPr="00C93EF0" w:rsidRDefault="00C54AA3" w:rsidP="007010F9">
            <w:pPr>
              <w:jc w:val="right"/>
              <w:rPr>
                <w:color w:val="000000" w:themeColor="text1"/>
                <w:sz w:val="24"/>
                <w:szCs w:val="24"/>
                <w:lang w:val="en-US"/>
              </w:rPr>
            </w:pPr>
            <w:r w:rsidRPr="00C93EF0">
              <w:rPr>
                <w:color w:val="000000" w:themeColor="text1"/>
                <w:sz w:val="24"/>
                <w:szCs w:val="24"/>
                <w:lang w:val="en-US"/>
              </w:rPr>
              <w:t>30,000</w:t>
            </w:r>
          </w:p>
        </w:tc>
      </w:tr>
      <w:tr w:rsidR="00C54AA3" w:rsidRPr="00C93EF0" w14:paraId="50290C06" w14:textId="77777777" w:rsidTr="007010F9">
        <w:trPr>
          <w:trHeight w:val="168"/>
          <w:jc w:val="center"/>
        </w:trPr>
        <w:tc>
          <w:tcPr>
            <w:tcW w:w="14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D135B64" w14:textId="77777777" w:rsidR="00C54AA3" w:rsidRPr="00C93EF0" w:rsidRDefault="00C54AA3" w:rsidP="007010F9">
            <w:pPr>
              <w:rPr>
                <w:color w:val="000000" w:themeColor="text1"/>
                <w:sz w:val="24"/>
                <w:szCs w:val="24"/>
                <w:lang w:val="en-US"/>
              </w:rPr>
            </w:pPr>
            <w:r w:rsidRPr="00C93EF0">
              <w:rPr>
                <w:color w:val="000000" w:themeColor="text1"/>
                <w:sz w:val="24"/>
                <w:szCs w:val="24"/>
                <w:lang w:val="en-US"/>
              </w:rPr>
              <w:t>Component 7</w:t>
            </w:r>
          </w:p>
        </w:tc>
        <w:tc>
          <w:tcPr>
            <w:tcW w:w="50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A5F654"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Raise Awareness on the Kigali Amendment</w:t>
            </w:r>
          </w:p>
        </w:tc>
        <w:tc>
          <w:tcPr>
            <w:tcW w:w="241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E7B6AD" w14:textId="77777777" w:rsidR="00C54AA3" w:rsidRPr="00C93EF0" w:rsidRDefault="00C54AA3" w:rsidP="007010F9">
            <w:pPr>
              <w:jc w:val="center"/>
              <w:rPr>
                <w:color w:val="000000" w:themeColor="text1"/>
                <w:sz w:val="24"/>
                <w:szCs w:val="24"/>
                <w:lang w:val="en-US"/>
              </w:rPr>
            </w:pPr>
            <w:r w:rsidRPr="00C93EF0">
              <w:rPr>
                <w:color w:val="000000" w:themeColor="text1"/>
                <w:sz w:val="24"/>
                <w:szCs w:val="24"/>
                <w:lang w:val="en-US"/>
              </w:rPr>
              <w:t>Canada</w:t>
            </w:r>
          </w:p>
        </w:tc>
        <w:tc>
          <w:tcPr>
            <w:tcW w:w="1634" w:type="dxa"/>
            <w:tcBorders>
              <w:top w:val="nil"/>
              <w:left w:val="nil"/>
              <w:bottom w:val="single" w:sz="8" w:space="0" w:color="auto"/>
              <w:right w:val="single" w:sz="4" w:space="0" w:color="auto"/>
            </w:tcBorders>
            <w:tcMar>
              <w:top w:w="0" w:type="dxa"/>
              <w:left w:w="108" w:type="dxa"/>
              <w:bottom w:w="0" w:type="dxa"/>
              <w:right w:w="108" w:type="dxa"/>
            </w:tcMar>
            <w:vAlign w:val="center"/>
            <w:hideMark/>
          </w:tcPr>
          <w:p w14:paraId="3357F399" w14:textId="77777777" w:rsidR="00C54AA3" w:rsidRPr="00C93EF0" w:rsidRDefault="00C54AA3" w:rsidP="007010F9">
            <w:pPr>
              <w:jc w:val="right"/>
              <w:rPr>
                <w:color w:val="000000" w:themeColor="text1"/>
                <w:sz w:val="24"/>
                <w:szCs w:val="24"/>
                <w:lang w:val="en-US"/>
              </w:rPr>
            </w:pPr>
            <w:r w:rsidRPr="00C93EF0">
              <w:rPr>
                <w:color w:val="000000" w:themeColor="text1"/>
                <w:sz w:val="24"/>
                <w:szCs w:val="24"/>
                <w:lang w:val="en-US"/>
              </w:rPr>
              <w:t>20,000</w:t>
            </w:r>
          </w:p>
        </w:tc>
      </w:tr>
    </w:tbl>
    <w:p w14:paraId="51BF1B0B" w14:textId="77777777" w:rsidR="00C54AA3" w:rsidRPr="00C93EF0" w:rsidRDefault="00C54AA3" w:rsidP="00C54AA3">
      <w:pPr>
        <w:jc w:val="left"/>
        <w:rPr>
          <w:b/>
          <w:color w:val="000000" w:themeColor="text1"/>
          <w:sz w:val="24"/>
          <w:szCs w:val="24"/>
          <w:lang w:val="en-US"/>
        </w:rPr>
      </w:pPr>
    </w:p>
    <w:p w14:paraId="2B7D5F2C" w14:textId="77777777" w:rsidR="00C54AA3" w:rsidRPr="00C93EF0" w:rsidRDefault="00C54AA3" w:rsidP="00C54AA3">
      <w:pPr>
        <w:numPr>
          <w:ilvl w:val="0"/>
          <w:numId w:val="29"/>
        </w:numPr>
        <w:autoSpaceDE w:val="0"/>
        <w:autoSpaceDN w:val="0"/>
        <w:adjustRightInd w:val="0"/>
        <w:spacing w:after="160" w:line="259" w:lineRule="auto"/>
        <w:ind w:left="426" w:hanging="426"/>
        <w:contextualSpacing/>
        <w:jc w:val="left"/>
        <w:rPr>
          <w:color w:val="000000" w:themeColor="text1"/>
          <w:sz w:val="24"/>
          <w:szCs w:val="24"/>
          <w:lang w:val="en-US"/>
        </w:rPr>
      </w:pPr>
      <w:r w:rsidRPr="00C93EF0">
        <w:rPr>
          <w:color w:val="000000" w:themeColor="text1"/>
          <w:sz w:val="24"/>
          <w:szCs w:val="24"/>
          <w:lang w:val="en-US"/>
        </w:rPr>
        <w:t>The budget distribution by implementing and bilateral agencies is presented in the following table.</w:t>
      </w:r>
    </w:p>
    <w:p w14:paraId="03B8DD3A" w14:textId="5D7E13E7" w:rsidR="00C54AA3" w:rsidRPr="00C93EF0" w:rsidRDefault="00C54AA3" w:rsidP="00C54AA3">
      <w:pPr>
        <w:keepNext/>
        <w:jc w:val="left"/>
        <w:rPr>
          <w:rFonts w:eastAsiaTheme="minorHAnsi"/>
          <w:b/>
          <w:bCs/>
          <w:color w:val="000000" w:themeColor="text1"/>
          <w:lang w:val="es-PA"/>
        </w:rPr>
      </w:pPr>
      <w:r w:rsidRPr="00C93EF0">
        <w:rPr>
          <w:rFonts w:eastAsiaTheme="minorHAnsi"/>
          <w:b/>
          <w:bCs/>
          <w:color w:val="000000" w:themeColor="text1"/>
          <w:lang w:val="es-PA"/>
        </w:rPr>
        <w:t xml:space="preserve">Table </w:t>
      </w:r>
      <w:r w:rsidRPr="00C93EF0">
        <w:rPr>
          <w:rFonts w:eastAsiaTheme="minorHAnsi"/>
          <w:b/>
          <w:bCs/>
          <w:color w:val="000000" w:themeColor="text1"/>
          <w:lang w:val="es-PA"/>
        </w:rPr>
        <w:fldChar w:fldCharType="begin"/>
      </w:r>
      <w:r w:rsidRPr="00C93EF0">
        <w:rPr>
          <w:rFonts w:eastAsiaTheme="minorHAnsi"/>
          <w:b/>
          <w:bCs/>
          <w:color w:val="000000" w:themeColor="text1"/>
          <w:lang w:val="es-PA"/>
        </w:rPr>
        <w:instrText xml:space="preserve"> SEQ Table \* ARABIC </w:instrText>
      </w:r>
      <w:r w:rsidRPr="00C93EF0">
        <w:rPr>
          <w:rFonts w:eastAsiaTheme="minorHAnsi"/>
          <w:b/>
          <w:bCs/>
          <w:color w:val="000000" w:themeColor="text1"/>
          <w:lang w:val="es-PA"/>
        </w:rPr>
        <w:fldChar w:fldCharType="separate"/>
      </w:r>
      <w:r w:rsidR="00B23440" w:rsidRPr="00C93EF0">
        <w:rPr>
          <w:rFonts w:eastAsiaTheme="minorHAnsi"/>
          <w:b/>
          <w:bCs/>
          <w:noProof/>
          <w:color w:val="000000" w:themeColor="text1"/>
          <w:lang w:val="es-PA"/>
        </w:rPr>
        <w:t>3</w:t>
      </w:r>
      <w:r w:rsidRPr="00C93EF0">
        <w:rPr>
          <w:rFonts w:eastAsiaTheme="minorHAnsi"/>
          <w:b/>
          <w:bCs/>
          <w:noProof/>
          <w:color w:val="000000" w:themeColor="text1"/>
          <w:lang w:val="es-PA"/>
        </w:rPr>
        <w:fldChar w:fldCharType="end"/>
      </w:r>
      <w:r w:rsidRPr="00C93EF0">
        <w:rPr>
          <w:rFonts w:eastAsiaTheme="minorHAnsi"/>
          <w:b/>
          <w:bCs/>
          <w:color w:val="000000" w:themeColor="text1"/>
          <w:lang w:val="es-PA"/>
        </w:rPr>
        <w:t>. Budget distribution per agency.</w:t>
      </w:r>
    </w:p>
    <w:tbl>
      <w:tblPr>
        <w:tblStyle w:val="TableGrid30"/>
        <w:tblW w:w="0" w:type="auto"/>
        <w:tblLook w:val="04A0" w:firstRow="1" w:lastRow="0" w:firstColumn="1" w:lastColumn="0" w:noHBand="0" w:noVBand="1"/>
      </w:tblPr>
      <w:tblGrid>
        <w:gridCol w:w="1975"/>
        <w:gridCol w:w="1620"/>
      </w:tblGrid>
      <w:tr w:rsidR="00C93EF0" w:rsidRPr="00C93EF0" w14:paraId="07112BDB" w14:textId="77777777" w:rsidTr="007010F9">
        <w:tc>
          <w:tcPr>
            <w:tcW w:w="1975" w:type="dxa"/>
            <w:shd w:val="clear" w:color="auto" w:fill="BFBFBF" w:themeFill="background1" w:themeFillShade="BF"/>
          </w:tcPr>
          <w:p w14:paraId="660B9D0F" w14:textId="77777777" w:rsidR="00C54AA3" w:rsidRPr="00C93EF0" w:rsidRDefault="00C54AA3" w:rsidP="007010F9">
            <w:pPr>
              <w:jc w:val="left"/>
              <w:rPr>
                <w:b/>
                <w:bCs/>
                <w:color w:val="000000" w:themeColor="text1"/>
                <w:sz w:val="24"/>
                <w:szCs w:val="24"/>
                <w:lang w:val="en-US"/>
              </w:rPr>
            </w:pPr>
            <w:r w:rsidRPr="00C93EF0">
              <w:rPr>
                <w:b/>
                <w:bCs/>
                <w:color w:val="000000" w:themeColor="text1"/>
                <w:sz w:val="24"/>
                <w:szCs w:val="24"/>
                <w:lang w:val="en-US"/>
              </w:rPr>
              <w:t>Agency</w:t>
            </w:r>
          </w:p>
        </w:tc>
        <w:tc>
          <w:tcPr>
            <w:tcW w:w="1620" w:type="dxa"/>
            <w:shd w:val="clear" w:color="auto" w:fill="BFBFBF" w:themeFill="background1" w:themeFillShade="BF"/>
          </w:tcPr>
          <w:p w14:paraId="669541FB" w14:textId="77777777" w:rsidR="00C54AA3" w:rsidRPr="00C93EF0" w:rsidRDefault="00C54AA3" w:rsidP="007010F9">
            <w:pPr>
              <w:jc w:val="left"/>
              <w:rPr>
                <w:b/>
                <w:bCs/>
                <w:color w:val="000000" w:themeColor="text1"/>
                <w:sz w:val="24"/>
                <w:szCs w:val="24"/>
                <w:lang w:val="en-US"/>
              </w:rPr>
            </w:pPr>
            <w:r w:rsidRPr="00C93EF0">
              <w:rPr>
                <w:b/>
                <w:bCs/>
                <w:color w:val="000000" w:themeColor="text1"/>
                <w:sz w:val="24"/>
                <w:szCs w:val="24"/>
                <w:lang w:val="en-US"/>
              </w:rPr>
              <w:t>Fund (US $)</w:t>
            </w:r>
          </w:p>
        </w:tc>
      </w:tr>
      <w:tr w:rsidR="00C93EF0" w:rsidRPr="00C93EF0" w14:paraId="32E4F033" w14:textId="77777777" w:rsidTr="007010F9">
        <w:tc>
          <w:tcPr>
            <w:tcW w:w="1975" w:type="dxa"/>
          </w:tcPr>
          <w:p w14:paraId="38CC12BA"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UNDP</w:t>
            </w:r>
          </w:p>
        </w:tc>
        <w:tc>
          <w:tcPr>
            <w:tcW w:w="1620" w:type="dxa"/>
          </w:tcPr>
          <w:p w14:paraId="07F73CD2" w14:textId="77777777" w:rsidR="00C54AA3" w:rsidRPr="00C93EF0" w:rsidRDefault="00C54AA3" w:rsidP="007010F9">
            <w:pPr>
              <w:jc w:val="right"/>
              <w:rPr>
                <w:color w:val="000000" w:themeColor="text1"/>
                <w:sz w:val="24"/>
                <w:szCs w:val="24"/>
                <w:lang w:val="en-US"/>
              </w:rPr>
            </w:pPr>
            <w:r w:rsidRPr="00C93EF0">
              <w:rPr>
                <w:color w:val="000000" w:themeColor="text1"/>
                <w:sz w:val="24"/>
                <w:szCs w:val="24"/>
                <w:lang w:val="en-US"/>
              </w:rPr>
              <w:t>75,000</w:t>
            </w:r>
          </w:p>
        </w:tc>
      </w:tr>
      <w:tr w:rsidR="00C93EF0" w:rsidRPr="00C93EF0" w14:paraId="4FA78DF3" w14:textId="77777777" w:rsidTr="007010F9">
        <w:tc>
          <w:tcPr>
            <w:tcW w:w="1975" w:type="dxa"/>
          </w:tcPr>
          <w:p w14:paraId="13DF98F1"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Canada</w:t>
            </w:r>
          </w:p>
        </w:tc>
        <w:tc>
          <w:tcPr>
            <w:tcW w:w="1620" w:type="dxa"/>
          </w:tcPr>
          <w:p w14:paraId="03FB02D0" w14:textId="77777777" w:rsidR="00C54AA3" w:rsidRPr="00C93EF0" w:rsidRDefault="00C54AA3" w:rsidP="007010F9">
            <w:pPr>
              <w:jc w:val="right"/>
              <w:rPr>
                <w:color w:val="000000" w:themeColor="text1"/>
                <w:sz w:val="24"/>
                <w:szCs w:val="24"/>
                <w:lang w:val="en-US"/>
              </w:rPr>
            </w:pPr>
            <w:r w:rsidRPr="00C93EF0">
              <w:rPr>
                <w:color w:val="000000" w:themeColor="text1"/>
                <w:sz w:val="24"/>
                <w:szCs w:val="24"/>
                <w:lang w:val="en-US"/>
              </w:rPr>
              <w:t>75,000</w:t>
            </w:r>
          </w:p>
        </w:tc>
      </w:tr>
      <w:tr w:rsidR="00C54AA3" w:rsidRPr="00C93EF0" w14:paraId="0722AACA" w14:textId="77777777" w:rsidTr="007010F9">
        <w:tc>
          <w:tcPr>
            <w:tcW w:w="1975" w:type="dxa"/>
          </w:tcPr>
          <w:p w14:paraId="69FD7971" w14:textId="77777777" w:rsidR="00C54AA3" w:rsidRPr="00C93EF0" w:rsidRDefault="00C54AA3" w:rsidP="007010F9">
            <w:pPr>
              <w:jc w:val="left"/>
              <w:rPr>
                <w:b/>
                <w:color w:val="000000" w:themeColor="text1"/>
                <w:sz w:val="24"/>
                <w:szCs w:val="24"/>
                <w:lang w:val="en-US"/>
              </w:rPr>
            </w:pPr>
            <w:r w:rsidRPr="00C93EF0">
              <w:rPr>
                <w:b/>
                <w:color w:val="000000" w:themeColor="text1"/>
                <w:sz w:val="24"/>
                <w:szCs w:val="24"/>
                <w:lang w:val="en-US"/>
              </w:rPr>
              <w:t>Total</w:t>
            </w:r>
          </w:p>
        </w:tc>
        <w:tc>
          <w:tcPr>
            <w:tcW w:w="1620" w:type="dxa"/>
          </w:tcPr>
          <w:p w14:paraId="3C28DFE8" w14:textId="77777777" w:rsidR="00C54AA3" w:rsidRPr="00C93EF0" w:rsidRDefault="00C54AA3" w:rsidP="007010F9">
            <w:pPr>
              <w:jc w:val="right"/>
              <w:rPr>
                <w:b/>
                <w:color w:val="000000" w:themeColor="text1"/>
                <w:sz w:val="24"/>
                <w:szCs w:val="24"/>
                <w:lang w:val="en-US"/>
              </w:rPr>
            </w:pPr>
            <w:r w:rsidRPr="00C93EF0">
              <w:rPr>
                <w:b/>
                <w:color w:val="000000" w:themeColor="text1"/>
                <w:sz w:val="24"/>
                <w:szCs w:val="24"/>
                <w:lang w:val="en-US"/>
              </w:rPr>
              <w:t>150,000</w:t>
            </w:r>
          </w:p>
        </w:tc>
      </w:tr>
    </w:tbl>
    <w:p w14:paraId="57FEC340" w14:textId="77777777" w:rsidR="00C54AA3" w:rsidRPr="00C93EF0" w:rsidRDefault="00C54AA3" w:rsidP="00C54AA3">
      <w:pPr>
        <w:jc w:val="left"/>
        <w:rPr>
          <w:b/>
          <w:color w:val="000000" w:themeColor="text1"/>
          <w:sz w:val="24"/>
          <w:szCs w:val="24"/>
          <w:lang w:val="en-US"/>
        </w:rPr>
      </w:pPr>
    </w:p>
    <w:p w14:paraId="63954D1B" w14:textId="77777777" w:rsidR="00C54AA3" w:rsidRPr="00C93EF0" w:rsidRDefault="00C54AA3" w:rsidP="00C54AA3">
      <w:pPr>
        <w:numPr>
          <w:ilvl w:val="0"/>
          <w:numId w:val="28"/>
        </w:numPr>
        <w:spacing w:after="160" w:line="259" w:lineRule="auto"/>
        <w:ind w:left="709" w:hanging="709"/>
        <w:contextualSpacing/>
        <w:jc w:val="left"/>
        <w:rPr>
          <w:b/>
          <w:color w:val="000000" w:themeColor="text1"/>
          <w:sz w:val="24"/>
          <w:szCs w:val="24"/>
          <w:lang w:val="en-US"/>
        </w:rPr>
      </w:pPr>
      <w:r w:rsidRPr="00C93EF0">
        <w:rPr>
          <w:b/>
          <w:color w:val="000000" w:themeColor="text1"/>
          <w:sz w:val="24"/>
          <w:szCs w:val="24"/>
          <w:lang w:val="en-US"/>
        </w:rPr>
        <w:t>Implementation Timeframe</w:t>
      </w:r>
    </w:p>
    <w:p w14:paraId="71BC035C" w14:textId="3EA03667" w:rsidR="00C54AA3" w:rsidRPr="00C93EF0" w:rsidRDefault="00C54AA3" w:rsidP="00C54AA3">
      <w:pPr>
        <w:keepNext/>
        <w:jc w:val="left"/>
        <w:rPr>
          <w:rFonts w:eastAsiaTheme="minorHAnsi"/>
          <w:b/>
          <w:bCs/>
          <w:color w:val="000000" w:themeColor="text1"/>
          <w:lang w:val="es-PA"/>
        </w:rPr>
      </w:pPr>
      <w:r w:rsidRPr="00C93EF0">
        <w:rPr>
          <w:rFonts w:eastAsiaTheme="minorHAnsi"/>
          <w:b/>
          <w:bCs/>
          <w:color w:val="000000" w:themeColor="text1"/>
          <w:lang w:val="es-PA"/>
        </w:rPr>
        <w:t xml:space="preserve">Table </w:t>
      </w:r>
      <w:r w:rsidRPr="00C93EF0">
        <w:rPr>
          <w:rFonts w:eastAsiaTheme="minorHAnsi"/>
          <w:b/>
          <w:bCs/>
          <w:color w:val="000000" w:themeColor="text1"/>
          <w:lang w:val="es-PA"/>
        </w:rPr>
        <w:fldChar w:fldCharType="begin"/>
      </w:r>
      <w:r w:rsidRPr="00C93EF0">
        <w:rPr>
          <w:rFonts w:eastAsiaTheme="minorHAnsi"/>
          <w:b/>
          <w:bCs/>
          <w:color w:val="000000" w:themeColor="text1"/>
          <w:lang w:val="es-PA"/>
        </w:rPr>
        <w:instrText xml:space="preserve"> SEQ Table \* ARABIC </w:instrText>
      </w:r>
      <w:r w:rsidRPr="00C93EF0">
        <w:rPr>
          <w:rFonts w:eastAsiaTheme="minorHAnsi"/>
          <w:b/>
          <w:bCs/>
          <w:color w:val="000000" w:themeColor="text1"/>
          <w:lang w:val="es-PA"/>
        </w:rPr>
        <w:fldChar w:fldCharType="separate"/>
      </w:r>
      <w:r w:rsidR="00B23440" w:rsidRPr="00C93EF0">
        <w:rPr>
          <w:rFonts w:eastAsiaTheme="minorHAnsi"/>
          <w:b/>
          <w:bCs/>
          <w:noProof/>
          <w:color w:val="000000" w:themeColor="text1"/>
          <w:lang w:val="es-PA"/>
        </w:rPr>
        <w:t>4</w:t>
      </w:r>
      <w:r w:rsidRPr="00C93EF0">
        <w:rPr>
          <w:rFonts w:eastAsiaTheme="minorHAnsi"/>
          <w:b/>
          <w:bCs/>
          <w:noProof/>
          <w:color w:val="000000" w:themeColor="text1"/>
          <w:lang w:val="es-PA"/>
        </w:rPr>
        <w:fldChar w:fldCharType="end"/>
      </w:r>
      <w:r w:rsidRPr="00C93EF0">
        <w:rPr>
          <w:rFonts w:eastAsiaTheme="minorHAnsi"/>
          <w:b/>
          <w:bCs/>
          <w:color w:val="000000" w:themeColor="text1"/>
          <w:lang w:val="es-PA"/>
        </w:rPr>
        <w:t>. Impementation timeframe.</w:t>
      </w:r>
    </w:p>
    <w:tbl>
      <w:tblPr>
        <w:tblW w:w="10023" w:type="dxa"/>
        <w:tblInd w:w="70" w:type="dxa"/>
        <w:tblLayout w:type="fixed"/>
        <w:tblCellMar>
          <w:left w:w="70" w:type="dxa"/>
          <w:right w:w="70" w:type="dxa"/>
        </w:tblCellMar>
        <w:tblLook w:val="04A0" w:firstRow="1" w:lastRow="0" w:firstColumn="1" w:lastColumn="0" w:noHBand="0" w:noVBand="1"/>
      </w:tblPr>
      <w:tblGrid>
        <w:gridCol w:w="3150"/>
        <w:gridCol w:w="1141"/>
        <w:gridCol w:w="1140"/>
        <w:gridCol w:w="241"/>
        <w:gridCol w:w="241"/>
        <w:gridCol w:w="241"/>
        <w:gridCol w:w="240"/>
        <w:gridCol w:w="240"/>
        <w:gridCol w:w="240"/>
        <w:gridCol w:w="240"/>
        <w:gridCol w:w="240"/>
        <w:gridCol w:w="240"/>
        <w:gridCol w:w="265"/>
        <w:gridCol w:w="265"/>
        <w:gridCol w:w="265"/>
        <w:gridCol w:w="265"/>
        <w:gridCol w:w="265"/>
        <w:gridCol w:w="265"/>
        <w:gridCol w:w="265"/>
        <w:gridCol w:w="265"/>
        <w:gridCol w:w="309"/>
      </w:tblGrid>
      <w:tr w:rsidR="00C93EF0" w:rsidRPr="00C93EF0" w14:paraId="2E5B0CEB" w14:textId="77777777" w:rsidTr="007010F9">
        <w:trPr>
          <w:trHeight w:val="495"/>
          <w:tblHeader/>
        </w:trPr>
        <w:tc>
          <w:tcPr>
            <w:tcW w:w="3150"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54D9D89B" w14:textId="77777777" w:rsidR="00C54AA3" w:rsidRPr="00C93EF0" w:rsidRDefault="00C54AA3" w:rsidP="007010F9">
            <w:pPr>
              <w:jc w:val="center"/>
              <w:rPr>
                <w:b/>
                <w:bCs/>
                <w:color w:val="000000" w:themeColor="text1"/>
                <w:sz w:val="20"/>
                <w:szCs w:val="20"/>
                <w:lang w:val="es-CO" w:eastAsia="es-CO"/>
              </w:rPr>
            </w:pPr>
            <w:r w:rsidRPr="00C93EF0">
              <w:rPr>
                <w:b/>
                <w:bCs/>
                <w:color w:val="000000" w:themeColor="text1"/>
                <w:sz w:val="20"/>
                <w:szCs w:val="20"/>
                <w:lang w:val="es-CO" w:eastAsia="es-CO"/>
              </w:rPr>
              <w:t>Activities</w:t>
            </w:r>
          </w:p>
        </w:tc>
        <w:tc>
          <w:tcPr>
            <w:tcW w:w="1141"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445799A3" w14:textId="77777777" w:rsidR="00C54AA3" w:rsidRPr="00C93EF0" w:rsidRDefault="00C54AA3" w:rsidP="007010F9">
            <w:pPr>
              <w:jc w:val="center"/>
              <w:rPr>
                <w:b/>
                <w:bCs/>
                <w:color w:val="000000" w:themeColor="text1"/>
                <w:sz w:val="20"/>
                <w:szCs w:val="20"/>
                <w:lang w:val="es-CO" w:eastAsia="es-CO"/>
              </w:rPr>
            </w:pPr>
            <w:r w:rsidRPr="00C93EF0">
              <w:rPr>
                <w:b/>
                <w:bCs/>
                <w:color w:val="000000" w:themeColor="text1"/>
                <w:sz w:val="20"/>
                <w:szCs w:val="20"/>
                <w:lang w:val="es-CO" w:eastAsia="es-CO"/>
              </w:rPr>
              <w:t>Start date (Month/Year)</w:t>
            </w:r>
          </w:p>
        </w:tc>
        <w:tc>
          <w:tcPr>
            <w:tcW w:w="1140"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6FADC832" w14:textId="77777777" w:rsidR="00C54AA3" w:rsidRPr="00C93EF0" w:rsidRDefault="00C54AA3" w:rsidP="007010F9">
            <w:pPr>
              <w:jc w:val="center"/>
              <w:rPr>
                <w:b/>
                <w:bCs/>
                <w:color w:val="000000" w:themeColor="text1"/>
                <w:sz w:val="20"/>
                <w:szCs w:val="20"/>
                <w:lang w:val="en-US" w:eastAsia="es-CO"/>
              </w:rPr>
            </w:pPr>
            <w:r w:rsidRPr="00C93EF0">
              <w:rPr>
                <w:b/>
                <w:bCs/>
                <w:color w:val="000000" w:themeColor="text1"/>
                <w:sz w:val="20"/>
                <w:szCs w:val="20"/>
                <w:lang w:val="en-US" w:eastAsia="es-CO"/>
              </w:rPr>
              <w:t>Date of completion (Month/Year)</w:t>
            </w:r>
          </w:p>
        </w:tc>
        <w:tc>
          <w:tcPr>
            <w:tcW w:w="4592" w:type="dxa"/>
            <w:gridSpan w:val="18"/>
            <w:tcBorders>
              <w:top w:val="single" w:sz="4" w:space="0" w:color="auto"/>
              <w:left w:val="nil"/>
              <w:bottom w:val="single" w:sz="4" w:space="0" w:color="auto"/>
              <w:right w:val="single" w:sz="4" w:space="0" w:color="auto"/>
            </w:tcBorders>
            <w:shd w:val="clear" w:color="000000" w:fill="BFBFBF"/>
            <w:noWrap/>
            <w:vAlign w:val="center"/>
            <w:hideMark/>
          </w:tcPr>
          <w:p w14:paraId="78E61907" w14:textId="77777777" w:rsidR="00C54AA3" w:rsidRPr="00C93EF0" w:rsidRDefault="00C54AA3" w:rsidP="007010F9">
            <w:pPr>
              <w:jc w:val="center"/>
              <w:rPr>
                <w:b/>
                <w:bCs/>
                <w:color w:val="000000" w:themeColor="text1"/>
                <w:sz w:val="20"/>
                <w:szCs w:val="20"/>
                <w:lang w:val="es-CO" w:eastAsia="es-CO"/>
              </w:rPr>
            </w:pPr>
            <w:r w:rsidRPr="00C93EF0">
              <w:rPr>
                <w:b/>
                <w:bCs/>
                <w:color w:val="000000" w:themeColor="text1"/>
                <w:sz w:val="20"/>
                <w:szCs w:val="20"/>
                <w:lang w:val="es-CO" w:eastAsia="es-CO"/>
              </w:rPr>
              <w:t>Months</w:t>
            </w:r>
          </w:p>
        </w:tc>
      </w:tr>
      <w:tr w:rsidR="00C93EF0" w:rsidRPr="00C93EF0" w14:paraId="2B0B3796" w14:textId="77777777" w:rsidTr="007010F9">
        <w:trPr>
          <w:trHeight w:val="480"/>
          <w:tblHeader/>
        </w:trPr>
        <w:tc>
          <w:tcPr>
            <w:tcW w:w="3150" w:type="dxa"/>
            <w:vMerge/>
            <w:tcBorders>
              <w:top w:val="single" w:sz="4" w:space="0" w:color="auto"/>
              <w:left w:val="single" w:sz="4" w:space="0" w:color="auto"/>
              <w:bottom w:val="single" w:sz="4" w:space="0" w:color="auto"/>
              <w:right w:val="single" w:sz="4" w:space="0" w:color="auto"/>
            </w:tcBorders>
            <w:vAlign w:val="center"/>
            <w:hideMark/>
          </w:tcPr>
          <w:p w14:paraId="760B5215" w14:textId="77777777" w:rsidR="00C54AA3" w:rsidRPr="00C93EF0" w:rsidRDefault="00C54AA3" w:rsidP="007010F9">
            <w:pPr>
              <w:jc w:val="left"/>
              <w:rPr>
                <w:b/>
                <w:bCs/>
                <w:color w:val="000000" w:themeColor="text1"/>
                <w:sz w:val="20"/>
                <w:szCs w:val="20"/>
                <w:lang w:val="es-CO" w:eastAsia="es-CO"/>
              </w:rPr>
            </w:pPr>
          </w:p>
        </w:tc>
        <w:tc>
          <w:tcPr>
            <w:tcW w:w="1141" w:type="dxa"/>
            <w:vMerge/>
            <w:tcBorders>
              <w:top w:val="single" w:sz="4" w:space="0" w:color="auto"/>
              <w:left w:val="single" w:sz="4" w:space="0" w:color="auto"/>
              <w:bottom w:val="single" w:sz="4" w:space="0" w:color="auto"/>
              <w:right w:val="single" w:sz="4" w:space="0" w:color="auto"/>
            </w:tcBorders>
            <w:vAlign w:val="center"/>
            <w:hideMark/>
          </w:tcPr>
          <w:p w14:paraId="2B58F11B" w14:textId="77777777" w:rsidR="00C54AA3" w:rsidRPr="00C93EF0" w:rsidRDefault="00C54AA3" w:rsidP="007010F9">
            <w:pPr>
              <w:jc w:val="left"/>
              <w:rPr>
                <w:b/>
                <w:bCs/>
                <w:color w:val="000000" w:themeColor="text1"/>
                <w:sz w:val="20"/>
                <w:szCs w:val="20"/>
                <w:lang w:val="es-CO" w:eastAsia="es-CO"/>
              </w:rPr>
            </w:pPr>
          </w:p>
        </w:tc>
        <w:tc>
          <w:tcPr>
            <w:tcW w:w="1140" w:type="dxa"/>
            <w:vMerge/>
            <w:tcBorders>
              <w:top w:val="single" w:sz="4" w:space="0" w:color="auto"/>
              <w:left w:val="single" w:sz="4" w:space="0" w:color="auto"/>
              <w:bottom w:val="single" w:sz="4" w:space="0" w:color="auto"/>
              <w:right w:val="single" w:sz="4" w:space="0" w:color="auto"/>
            </w:tcBorders>
            <w:vAlign w:val="center"/>
            <w:hideMark/>
          </w:tcPr>
          <w:p w14:paraId="0E266DDB" w14:textId="77777777" w:rsidR="00C54AA3" w:rsidRPr="00C93EF0" w:rsidRDefault="00C54AA3" w:rsidP="007010F9">
            <w:pPr>
              <w:jc w:val="left"/>
              <w:rPr>
                <w:b/>
                <w:bCs/>
                <w:color w:val="000000" w:themeColor="text1"/>
                <w:sz w:val="20"/>
                <w:szCs w:val="20"/>
                <w:lang w:val="es-CO" w:eastAsia="es-CO"/>
              </w:rPr>
            </w:pPr>
          </w:p>
        </w:tc>
        <w:tc>
          <w:tcPr>
            <w:tcW w:w="241" w:type="dxa"/>
            <w:tcBorders>
              <w:top w:val="nil"/>
              <w:left w:val="nil"/>
              <w:bottom w:val="single" w:sz="4" w:space="0" w:color="auto"/>
              <w:right w:val="single" w:sz="4" w:space="0" w:color="auto"/>
            </w:tcBorders>
            <w:shd w:val="clear" w:color="000000" w:fill="BFBFBF"/>
            <w:noWrap/>
            <w:vAlign w:val="center"/>
            <w:hideMark/>
          </w:tcPr>
          <w:p w14:paraId="73512440" w14:textId="77777777" w:rsidR="00C54AA3" w:rsidRPr="00C93EF0" w:rsidRDefault="00C54AA3" w:rsidP="007010F9">
            <w:pPr>
              <w:jc w:val="right"/>
              <w:rPr>
                <w:b/>
                <w:bCs/>
                <w:color w:val="000000" w:themeColor="text1"/>
                <w:sz w:val="12"/>
                <w:szCs w:val="12"/>
                <w:lang w:val="es-CO" w:eastAsia="es-CO"/>
              </w:rPr>
            </w:pPr>
            <w:r w:rsidRPr="00C93EF0">
              <w:rPr>
                <w:b/>
                <w:bCs/>
                <w:color w:val="000000" w:themeColor="text1"/>
                <w:sz w:val="12"/>
                <w:szCs w:val="12"/>
                <w:lang w:val="es-CO" w:eastAsia="es-CO"/>
              </w:rPr>
              <w:t>1</w:t>
            </w:r>
          </w:p>
        </w:tc>
        <w:tc>
          <w:tcPr>
            <w:tcW w:w="241" w:type="dxa"/>
            <w:tcBorders>
              <w:top w:val="nil"/>
              <w:left w:val="nil"/>
              <w:bottom w:val="single" w:sz="4" w:space="0" w:color="auto"/>
              <w:right w:val="single" w:sz="4" w:space="0" w:color="auto"/>
            </w:tcBorders>
            <w:shd w:val="clear" w:color="000000" w:fill="BFBFBF"/>
            <w:noWrap/>
            <w:vAlign w:val="center"/>
            <w:hideMark/>
          </w:tcPr>
          <w:p w14:paraId="0AE8A636" w14:textId="77777777" w:rsidR="00C54AA3" w:rsidRPr="00C93EF0" w:rsidRDefault="00C54AA3" w:rsidP="007010F9">
            <w:pPr>
              <w:jc w:val="right"/>
              <w:rPr>
                <w:b/>
                <w:bCs/>
                <w:color w:val="000000" w:themeColor="text1"/>
                <w:sz w:val="12"/>
                <w:szCs w:val="12"/>
                <w:lang w:val="es-CO" w:eastAsia="es-CO"/>
              </w:rPr>
            </w:pPr>
            <w:r w:rsidRPr="00C93EF0">
              <w:rPr>
                <w:b/>
                <w:bCs/>
                <w:color w:val="000000" w:themeColor="text1"/>
                <w:sz w:val="12"/>
                <w:szCs w:val="12"/>
                <w:lang w:val="es-CO" w:eastAsia="es-CO"/>
              </w:rPr>
              <w:t>2</w:t>
            </w:r>
          </w:p>
        </w:tc>
        <w:tc>
          <w:tcPr>
            <w:tcW w:w="241" w:type="dxa"/>
            <w:tcBorders>
              <w:top w:val="nil"/>
              <w:left w:val="nil"/>
              <w:bottom w:val="single" w:sz="4" w:space="0" w:color="auto"/>
              <w:right w:val="single" w:sz="4" w:space="0" w:color="auto"/>
            </w:tcBorders>
            <w:shd w:val="clear" w:color="000000" w:fill="BFBFBF"/>
            <w:noWrap/>
            <w:vAlign w:val="center"/>
            <w:hideMark/>
          </w:tcPr>
          <w:p w14:paraId="1A3D1BF1" w14:textId="77777777" w:rsidR="00C54AA3" w:rsidRPr="00C93EF0" w:rsidRDefault="00C54AA3" w:rsidP="007010F9">
            <w:pPr>
              <w:jc w:val="right"/>
              <w:rPr>
                <w:b/>
                <w:bCs/>
                <w:color w:val="000000" w:themeColor="text1"/>
                <w:sz w:val="12"/>
                <w:szCs w:val="12"/>
                <w:lang w:val="es-CO" w:eastAsia="es-CO"/>
              </w:rPr>
            </w:pPr>
            <w:r w:rsidRPr="00C93EF0">
              <w:rPr>
                <w:b/>
                <w:bCs/>
                <w:color w:val="000000" w:themeColor="text1"/>
                <w:sz w:val="12"/>
                <w:szCs w:val="12"/>
                <w:lang w:val="es-CO" w:eastAsia="es-CO"/>
              </w:rPr>
              <w:t>3</w:t>
            </w:r>
          </w:p>
        </w:tc>
        <w:tc>
          <w:tcPr>
            <w:tcW w:w="240" w:type="dxa"/>
            <w:tcBorders>
              <w:top w:val="nil"/>
              <w:left w:val="nil"/>
              <w:bottom w:val="single" w:sz="4" w:space="0" w:color="auto"/>
              <w:right w:val="single" w:sz="4" w:space="0" w:color="auto"/>
            </w:tcBorders>
            <w:shd w:val="clear" w:color="000000" w:fill="BFBFBF"/>
            <w:noWrap/>
            <w:vAlign w:val="center"/>
            <w:hideMark/>
          </w:tcPr>
          <w:p w14:paraId="3565BA7A" w14:textId="77777777" w:rsidR="00C54AA3" w:rsidRPr="00C93EF0" w:rsidRDefault="00C54AA3" w:rsidP="007010F9">
            <w:pPr>
              <w:jc w:val="right"/>
              <w:rPr>
                <w:b/>
                <w:bCs/>
                <w:color w:val="000000" w:themeColor="text1"/>
                <w:sz w:val="12"/>
                <w:szCs w:val="12"/>
                <w:lang w:val="es-CO" w:eastAsia="es-CO"/>
              </w:rPr>
            </w:pPr>
            <w:r w:rsidRPr="00C93EF0">
              <w:rPr>
                <w:b/>
                <w:bCs/>
                <w:color w:val="000000" w:themeColor="text1"/>
                <w:sz w:val="12"/>
                <w:szCs w:val="12"/>
                <w:lang w:val="es-CO" w:eastAsia="es-CO"/>
              </w:rPr>
              <w:t>4</w:t>
            </w:r>
          </w:p>
        </w:tc>
        <w:tc>
          <w:tcPr>
            <w:tcW w:w="240" w:type="dxa"/>
            <w:tcBorders>
              <w:top w:val="nil"/>
              <w:left w:val="nil"/>
              <w:bottom w:val="single" w:sz="4" w:space="0" w:color="auto"/>
              <w:right w:val="single" w:sz="4" w:space="0" w:color="auto"/>
            </w:tcBorders>
            <w:shd w:val="clear" w:color="000000" w:fill="BFBFBF"/>
            <w:noWrap/>
            <w:vAlign w:val="center"/>
            <w:hideMark/>
          </w:tcPr>
          <w:p w14:paraId="1AAFB091" w14:textId="77777777" w:rsidR="00C54AA3" w:rsidRPr="00C93EF0" w:rsidRDefault="00C54AA3" w:rsidP="007010F9">
            <w:pPr>
              <w:jc w:val="right"/>
              <w:rPr>
                <w:b/>
                <w:bCs/>
                <w:color w:val="000000" w:themeColor="text1"/>
                <w:sz w:val="12"/>
                <w:szCs w:val="12"/>
                <w:lang w:val="es-CO" w:eastAsia="es-CO"/>
              </w:rPr>
            </w:pPr>
            <w:r w:rsidRPr="00C93EF0">
              <w:rPr>
                <w:b/>
                <w:bCs/>
                <w:color w:val="000000" w:themeColor="text1"/>
                <w:sz w:val="12"/>
                <w:szCs w:val="12"/>
                <w:lang w:val="es-CO" w:eastAsia="es-CO"/>
              </w:rPr>
              <w:t>5</w:t>
            </w:r>
          </w:p>
        </w:tc>
        <w:tc>
          <w:tcPr>
            <w:tcW w:w="240" w:type="dxa"/>
            <w:tcBorders>
              <w:top w:val="nil"/>
              <w:left w:val="nil"/>
              <w:bottom w:val="single" w:sz="4" w:space="0" w:color="auto"/>
              <w:right w:val="single" w:sz="4" w:space="0" w:color="auto"/>
            </w:tcBorders>
            <w:shd w:val="clear" w:color="000000" w:fill="BFBFBF"/>
            <w:noWrap/>
            <w:vAlign w:val="center"/>
            <w:hideMark/>
          </w:tcPr>
          <w:p w14:paraId="611560C6" w14:textId="77777777" w:rsidR="00C54AA3" w:rsidRPr="00C93EF0" w:rsidRDefault="00C54AA3" w:rsidP="007010F9">
            <w:pPr>
              <w:jc w:val="right"/>
              <w:rPr>
                <w:b/>
                <w:bCs/>
                <w:color w:val="000000" w:themeColor="text1"/>
                <w:sz w:val="12"/>
                <w:szCs w:val="12"/>
                <w:lang w:val="es-CO" w:eastAsia="es-CO"/>
              </w:rPr>
            </w:pPr>
            <w:r w:rsidRPr="00C93EF0">
              <w:rPr>
                <w:b/>
                <w:bCs/>
                <w:color w:val="000000" w:themeColor="text1"/>
                <w:sz w:val="12"/>
                <w:szCs w:val="12"/>
                <w:lang w:val="es-CO" w:eastAsia="es-CO"/>
              </w:rPr>
              <w:t>6</w:t>
            </w:r>
          </w:p>
        </w:tc>
        <w:tc>
          <w:tcPr>
            <w:tcW w:w="240" w:type="dxa"/>
            <w:tcBorders>
              <w:top w:val="nil"/>
              <w:left w:val="nil"/>
              <w:bottom w:val="single" w:sz="4" w:space="0" w:color="auto"/>
              <w:right w:val="single" w:sz="4" w:space="0" w:color="auto"/>
            </w:tcBorders>
            <w:shd w:val="clear" w:color="000000" w:fill="BFBFBF"/>
            <w:noWrap/>
            <w:vAlign w:val="center"/>
            <w:hideMark/>
          </w:tcPr>
          <w:p w14:paraId="0C2E6B51" w14:textId="77777777" w:rsidR="00C54AA3" w:rsidRPr="00C93EF0" w:rsidRDefault="00C54AA3" w:rsidP="007010F9">
            <w:pPr>
              <w:jc w:val="right"/>
              <w:rPr>
                <w:b/>
                <w:bCs/>
                <w:color w:val="000000" w:themeColor="text1"/>
                <w:sz w:val="12"/>
                <w:szCs w:val="12"/>
                <w:lang w:val="es-CO" w:eastAsia="es-CO"/>
              </w:rPr>
            </w:pPr>
            <w:r w:rsidRPr="00C93EF0">
              <w:rPr>
                <w:b/>
                <w:bCs/>
                <w:color w:val="000000" w:themeColor="text1"/>
                <w:sz w:val="12"/>
                <w:szCs w:val="12"/>
                <w:lang w:val="es-CO" w:eastAsia="es-CO"/>
              </w:rPr>
              <w:t>7</w:t>
            </w:r>
          </w:p>
        </w:tc>
        <w:tc>
          <w:tcPr>
            <w:tcW w:w="240" w:type="dxa"/>
            <w:tcBorders>
              <w:top w:val="nil"/>
              <w:left w:val="nil"/>
              <w:bottom w:val="single" w:sz="4" w:space="0" w:color="auto"/>
              <w:right w:val="single" w:sz="4" w:space="0" w:color="auto"/>
            </w:tcBorders>
            <w:shd w:val="clear" w:color="000000" w:fill="BFBFBF"/>
            <w:noWrap/>
            <w:vAlign w:val="center"/>
            <w:hideMark/>
          </w:tcPr>
          <w:p w14:paraId="6BD7BEAA" w14:textId="77777777" w:rsidR="00C54AA3" w:rsidRPr="00C93EF0" w:rsidRDefault="00C54AA3" w:rsidP="007010F9">
            <w:pPr>
              <w:jc w:val="right"/>
              <w:rPr>
                <w:b/>
                <w:bCs/>
                <w:color w:val="000000" w:themeColor="text1"/>
                <w:sz w:val="12"/>
                <w:szCs w:val="12"/>
                <w:lang w:val="es-CO" w:eastAsia="es-CO"/>
              </w:rPr>
            </w:pPr>
            <w:r w:rsidRPr="00C93EF0">
              <w:rPr>
                <w:b/>
                <w:bCs/>
                <w:color w:val="000000" w:themeColor="text1"/>
                <w:sz w:val="12"/>
                <w:szCs w:val="12"/>
                <w:lang w:val="es-CO" w:eastAsia="es-CO"/>
              </w:rPr>
              <w:t>8</w:t>
            </w:r>
          </w:p>
        </w:tc>
        <w:tc>
          <w:tcPr>
            <w:tcW w:w="240" w:type="dxa"/>
            <w:tcBorders>
              <w:top w:val="nil"/>
              <w:left w:val="nil"/>
              <w:bottom w:val="single" w:sz="4" w:space="0" w:color="auto"/>
              <w:right w:val="single" w:sz="4" w:space="0" w:color="auto"/>
            </w:tcBorders>
            <w:shd w:val="clear" w:color="000000" w:fill="BFBFBF"/>
            <w:noWrap/>
            <w:vAlign w:val="center"/>
            <w:hideMark/>
          </w:tcPr>
          <w:p w14:paraId="4EBA8175" w14:textId="77777777" w:rsidR="00C54AA3" w:rsidRPr="00C93EF0" w:rsidRDefault="00C54AA3" w:rsidP="007010F9">
            <w:pPr>
              <w:jc w:val="right"/>
              <w:rPr>
                <w:b/>
                <w:bCs/>
                <w:color w:val="000000" w:themeColor="text1"/>
                <w:sz w:val="12"/>
                <w:szCs w:val="12"/>
                <w:lang w:val="es-CO" w:eastAsia="es-CO"/>
              </w:rPr>
            </w:pPr>
            <w:r w:rsidRPr="00C93EF0">
              <w:rPr>
                <w:b/>
                <w:bCs/>
                <w:color w:val="000000" w:themeColor="text1"/>
                <w:sz w:val="12"/>
                <w:szCs w:val="12"/>
                <w:lang w:val="es-CO" w:eastAsia="es-CO"/>
              </w:rPr>
              <w:t>9</w:t>
            </w:r>
          </w:p>
        </w:tc>
        <w:tc>
          <w:tcPr>
            <w:tcW w:w="265" w:type="dxa"/>
            <w:tcBorders>
              <w:top w:val="nil"/>
              <w:left w:val="nil"/>
              <w:bottom w:val="single" w:sz="4" w:space="0" w:color="auto"/>
              <w:right w:val="single" w:sz="4" w:space="0" w:color="auto"/>
            </w:tcBorders>
            <w:shd w:val="clear" w:color="000000" w:fill="BFBFBF"/>
            <w:noWrap/>
            <w:vAlign w:val="center"/>
            <w:hideMark/>
          </w:tcPr>
          <w:p w14:paraId="64054F87" w14:textId="77777777" w:rsidR="00C54AA3" w:rsidRPr="00C93EF0" w:rsidRDefault="00C54AA3" w:rsidP="007010F9">
            <w:pPr>
              <w:jc w:val="right"/>
              <w:rPr>
                <w:b/>
                <w:bCs/>
                <w:color w:val="000000" w:themeColor="text1"/>
                <w:sz w:val="12"/>
                <w:szCs w:val="12"/>
                <w:lang w:val="es-CO" w:eastAsia="es-CO"/>
              </w:rPr>
            </w:pPr>
            <w:r w:rsidRPr="00C93EF0">
              <w:rPr>
                <w:b/>
                <w:bCs/>
                <w:color w:val="000000" w:themeColor="text1"/>
                <w:sz w:val="12"/>
                <w:szCs w:val="12"/>
                <w:lang w:val="es-CO" w:eastAsia="es-CO"/>
              </w:rPr>
              <w:t>10</w:t>
            </w:r>
          </w:p>
        </w:tc>
        <w:tc>
          <w:tcPr>
            <w:tcW w:w="265" w:type="dxa"/>
            <w:tcBorders>
              <w:top w:val="nil"/>
              <w:left w:val="nil"/>
              <w:bottom w:val="single" w:sz="4" w:space="0" w:color="auto"/>
              <w:right w:val="single" w:sz="4" w:space="0" w:color="auto"/>
            </w:tcBorders>
            <w:shd w:val="clear" w:color="000000" w:fill="BFBFBF"/>
            <w:noWrap/>
            <w:vAlign w:val="center"/>
            <w:hideMark/>
          </w:tcPr>
          <w:p w14:paraId="3AC8C8B5" w14:textId="77777777" w:rsidR="00C54AA3" w:rsidRPr="00C93EF0" w:rsidRDefault="00C54AA3" w:rsidP="007010F9">
            <w:pPr>
              <w:jc w:val="right"/>
              <w:rPr>
                <w:b/>
                <w:bCs/>
                <w:color w:val="000000" w:themeColor="text1"/>
                <w:sz w:val="12"/>
                <w:szCs w:val="12"/>
                <w:lang w:val="es-CO" w:eastAsia="es-CO"/>
              </w:rPr>
            </w:pPr>
            <w:r w:rsidRPr="00C93EF0">
              <w:rPr>
                <w:b/>
                <w:bCs/>
                <w:color w:val="000000" w:themeColor="text1"/>
                <w:sz w:val="12"/>
                <w:szCs w:val="12"/>
                <w:lang w:val="es-CO" w:eastAsia="es-CO"/>
              </w:rPr>
              <w:t>11</w:t>
            </w:r>
          </w:p>
        </w:tc>
        <w:tc>
          <w:tcPr>
            <w:tcW w:w="265" w:type="dxa"/>
            <w:tcBorders>
              <w:top w:val="nil"/>
              <w:left w:val="nil"/>
              <w:bottom w:val="single" w:sz="4" w:space="0" w:color="auto"/>
              <w:right w:val="single" w:sz="4" w:space="0" w:color="auto"/>
            </w:tcBorders>
            <w:shd w:val="clear" w:color="000000" w:fill="BFBFBF"/>
            <w:noWrap/>
            <w:vAlign w:val="center"/>
            <w:hideMark/>
          </w:tcPr>
          <w:p w14:paraId="43C8995A" w14:textId="77777777" w:rsidR="00C54AA3" w:rsidRPr="00C93EF0" w:rsidRDefault="00C54AA3" w:rsidP="007010F9">
            <w:pPr>
              <w:jc w:val="right"/>
              <w:rPr>
                <w:b/>
                <w:bCs/>
                <w:color w:val="000000" w:themeColor="text1"/>
                <w:sz w:val="12"/>
                <w:szCs w:val="12"/>
                <w:lang w:val="es-CO" w:eastAsia="es-CO"/>
              </w:rPr>
            </w:pPr>
            <w:r w:rsidRPr="00C93EF0">
              <w:rPr>
                <w:b/>
                <w:bCs/>
                <w:color w:val="000000" w:themeColor="text1"/>
                <w:sz w:val="12"/>
                <w:szCs w:val="12"/>
                <w:lang w:val="es-CO" w:eastAsia="es-CO"/>
              </w:rPr>
              <w:t>12</w:t>
            </w:r>
          </w:p>
        </w:tc>
        <w:tc>
          <w:tcPr>
            <w:tcW w:w="265" w:type="dxa"/>
            <w:tcBorders>
              <w:top w:val="nil"/>
              <w:left w:val="nil"/>
              <w:bottom w:val="single" w:sz="4" w:space="0" w:color="auto"/>
              <w:right w:val="single" w:sz="4" w:space="0" w:color="auto"/>
            </w:tcBorders>
            <w:shd w:val="clear" w:color="000000" w:fill="BFBFBF"/>
            <w:noWrap/>
            <w:vAlign w:val="center"/>
            <w:hideMark/>
          </w:tcPr>
          <w:p w14:paraId="01AFE41F" w14:textId="77777777" w:rsidR="00C54AA3" w:rsidRPr="00C93EF0" w:rsidRDefault="00C54AA3" w:rsidP="007010F9">
            <w:pPr>
              <w:jc w:val="right"/>
              <w:rPr>
                <w:b/>
                <w:bCs/>
                <w:color w:val="000000" w:themeColor="text1"/>
                <w:sz w:val="12"/>
                <w:szCs w:val="12"/>
                <w:lang w:val="es-CO" w:eastAsia="es-CO"/>
              </w:rPr>
            </w:pPr>
            <w:r w:rsidRPr="00C93EF0">
              <w:rPr>
                <w:b/>
                <w:bCs/>
                <w:color w:val="000000" w:themeColor="text1"/>
                <w:sz w:val="12"/>
                <w:szCs w:val="12"/>
                <w:lang w:val="es-CO" w:eastAsia="es-CO"/>
              </w:rPr>
              <w:t>13</w:t>
            </w:r>
          </w:p>
        </w:tc>
        <w:tc>
          <w:tcPr>
            <w:tcW w:w="265" w:type="dxa"/>
            <w:tcBorders>
              <w:top w:val="nil"/>
              <w:left w:val="nil"/>
              <w:bottom w:val="single" w:sz="4" w:space="0" w:color="auto"/>
              <w:right w:val="single" w:sz="4" w:space="0" w:color="auto"/>
            </w:tcBorders>
            <w:shd w:val="clear" w:color="000000" w:fill="BFBFBF"/>
            <w:noWrap/>
            <w:vAlign w:val="center"/>
            <w:hideMark/>
          </w:tcPr>
          <w:p w14:paraId="53CF253E" w14:textId="77777777" w:rsidR="00C54AA3" w:rsidRPr="00C93EF0" w:rsidRDefault="00C54AA3" w:rsidP="007010F9">
            <w:pPr>
              <w:jc w:val="right"/>
              <w:rPr>
                <w:b/>
                <w:bCs/>
                <w:color w:val="000000" w:themeColor="text1"/>
                <w:sz w:val="12"/>
                <w:szCs w:val="12"/>
                <w:lang w:val="es-CO" w:eastAsia="es-CO"/>
              </w:rPr>
            </w:pPr>
            <w:r w:rsidRPr="00C93EF0">
              <w:rPr>
                <w:b/>
                <w:bCs/>
                <w:color w:val="000000" w:themeColor="text1"/>
                <w:sz w:val="12"/>
                <w:szCs w:val="12"/>
                <w:lang w:val="es-CO" w:eastAsia="es-CO"/>
              </w:rPr>
              <w:t>14</w:t>
            </w:r>
          </w:p>
        </w:tc>
        <w:tc>
          <w:tcPr>
            <w:tcW w:w="265" w:type="dxa"/>
            <w:tcBorders>
              <w:top w:val="nil"/>
              <w:left w:val="nil"/>
              <w:bottom w:val="single" w:sz="4" w:space="0" w:color="auto"/>
              <w:right w:val="single" w:sz="4" w:space="0" w:color="auto"/>
            </w:tcBorders>
            <w:shd w:val="clear" w:color="000000" w:fill="BFBFBF"/>
            <w:noWrap/>
            <w:vAlign w:val="center"/>
            <w:hideMark/>
          </w:tcPr>
          <w:p w14:paraId="4CD4AD44" w14:textId="77777777" w:rsidR="00C54AA3" w:rsidRPr="00C93EF0" w:rsidRDefault="00C54AA3" w:rsidP="007010F9">
            <w:pPr>
              <w:jc w:val="right"/>
              <w:rPr>
                <w:b/>
                <w:bCs/>
                <w:color w:val="000000" w:themeColor="text1"/>
                <w:sz w:val="12"/>
                <w:szCs w:val="12"/>
                <w:lang w:val="es-CO" w:eastAsia="es-CO"/>
              </w:rPr>
            </w:pPr>
            <w:r w:rsidRPr="00C93EF0">
              <w:rPr>
                <w:b/>
                <w:bCs/>
                <w:color w:val="000000" w:themeColor="text1"/>
                <w:sz w:val="12"/>
                <w:szCs w:val="12"/>
                <w:lang w:val="es-CO" w:eastAsia="es-CO"/>
              </w:rPr>
              <w:t>15</w:t>
            </w:r>
          </w:p>
        </w:tc>
        <w:tc>
          <w:tcPr>
            <w:tcW w:w="265" w:type="dxa"/>
            <w:tcBorders>
              <w:top w:val="nil"/>
              <w:left w:val="nil"/>
              <w:bottom w:val="single" w:sz="4" w:space="0" w:color="auto"/>
              <w:right w:val="single" w:sz="4" w:space="0" w:color="auto"/>
            </w:tcBorders>
            <w:shd w:val="clear" w:color="000000" w:fill="BFBFBF"/>
            <w:noWrap/>
            <w:vAlign w:val="center"/>
            <w:hideMark/>
          </w:tcPr>
          <w:p w14:paraId="1607F035" w14:textId="77777777" w:rsidR="00C54AA3" w:rsidRPr="00C93EF0" w:rsidRDefault="00C54AA3" w:rsidP="007010F9">
            <w:pPr>
              <w:jc w:val="right"/>
              <w:rPr>
                <w:b/>
                <w:bCs/>
                <w:color w:val="000000" w:themeColor="text1"/>
                <w:sz w:val="12"/>
                <w:szCs w:val="12"/>
                <w:lang w:val="es-CO" w:eastAsia="es-CO"/>
              </w:rPr>
            </w:pPr>
            <w:r w:rsidRPr="00C93EF0">
              <w:rPr>
                <w:b/>
                <w:bCs/>
                <w:color w:val="000000" w:themeColor="text1"/>
                <w:sz w:val="12"/>
                <w:szCs w:val="12"/>
                <w:lang w:val="es-CO" w:eastAsia="es-CO"/>
              </w:rPr>
              <w:t>16</w:t>
            </w:r>
          </w:p>
        </w:tc>
        <w:tc>
          <w:tcPr>
            <w:tcW w:w="265" w:type="dxa"/>
            <w:tcBorders>
              <w:top w:val="nil"/>
              <w:left w:val="nil"/>
              <w:bottom w:val="single" w:sz="4" w:space="0" w:color="auto"/>
              <w:right w:val="single" w:sz="4" w:space="0" w:color="auto"/>
            </w:tcBorders>
            <w:shd w:val="clear" w:color="000000" w:fill="BFBFBF"/>
            <w:noWrap/>
            <w:vAlign w:val="center"/>
            <w:hideMark/>
          </w:tcPr>
          <w:p w14:paraId="4996E750" w14:textId="77777777" w:rsidR="00C54AA3" w:rsidRPr="00C93EF0" w:rsidRDefault="00C54AA3" w:rsidP="007010F9">
            <w:pPr>
              <w:jc w:val="right"/>
              <w:rPr>
                <w:b/>
                <w:bCs/>
                <w:color w:val="000000" w:themeColor="text1"/>
                <w:sz w:val="12"/>
                <w:szCs w:val="12"/>
                <w:lang w:val="es-CO" w:eastAsia="es-CO"/>
              </w:rPr>
            </w:pPr>
            <w:r w:rsidRPr="00C93EF0">
              <w:rPr>
                <w:b/>
                <w:bCs/>
                <w:color w:val="000000" w:themeColor="text1"/>
                <w:sz w:val="12"/>
                <w:szCs w:val="12"/>
                <w:lang w:val="es-CO" w:eastAsia="es-CO"/>
              </w:rPr>
              <w:t>17</w:t>
            </w:r>
          </w:p>
        </w:tc>
        <w:tc>
          <w:tcPr>
            <w:tcW w:w="309" w:type="dxa"/>
            <w:tcBorders>
              <w:top w:val="nil"/>
              <w:left w:val="nil"/>
              <w:bottom w:val="single" w:sz="4" w:space="0" w:color="auto"/>
              <w:right w:val="single" w:sz="4" w:space="0" w:color="auto"/>
            </w:tcBorders>
            <w:shd w:val="clear" w:color="000000" w:fill="BFBFBF"/>
            <w:noWrap/>
            <w:vAlign w:val="center"/>
            <w:hideMark/>
          </w:tcPr>
          <w:p w14:paraId="3D34BB88" w14:textId="77777777" w:rsidR="00C54AA3" w:rsidRPr="00C93EF0" w:rsidRDefault="00C54AA3" w:rsidP="007010F9">
            <w:pPr>
              <w:jc w:val="right"/>
              <w:rPr>
                <w:b/>
                <w:bCs/>
                <w:color w:val="000000" w:themeColor="text1"/>
                <w:sz w:val="12"/>
                <w:szCs w:val="12"/>
                <w:lang w:val="es-CO" w:eastAsia="es-CO"/>
              </w:rPr>
            </w:pPr>
            <w:r w:rsidRPr="00C93EF0">
              <w:rPr>
                <w:b/>
                <w:bCs/>
                <w:color w:val="000000" w:themeColor="text1"/>
                <w:sz w:val="12"/>
                <w:szCs w:val="12"/>
                <w:lang w:val="es-CO" w:eastAsia="es-CO"/>
              </w:rPr>
              <w:t>18</w:t>
            </w:r>
          </w:p>
        </w:tc>
      </w:tr>
      <w:tr w:rsidR="00C93EF0" w:rsidRPr="00C93EF0" w14:paraId="4CBFDBE0" w14:textId="77777777" w:rsidTr="007010F9">
        <w:trPr>
          <w:trHeight w:val="300"/>
        </w:trPr>
        <w:tc>
          <w:tcPr>
            <w:tcW w:w="10023" w:type="dxa"/>
            <w:gridSpan w:val="21"/>
            <w:tcBorders>
              <w:top w:val="single" w:sz="4" w:space="0" w:color="auto"/>
              <w:left w:val="single" w:sz="4" w:space="0" w:color="auto"/>
              <w:bottom w:val="single" w:sz="4" w:space="0" w:color="auto"/>
              <w:right w:val="single" w:sz="4" w:space="0" w:color="auto"/>
            </w:tcBorders>
            <w:shd w:val="clear" w:color="000000" w:fill="F2F2F2"/>
            <w:vAlign w:val="center"/>
            <w:hideMark/>
          </w:tcPr>
          <w:p w14:paraId="68602D89" w14:textId="77777777" w:rsidR="00C54AA3" w:rsidRPr="00C93EF0" w:rsidRDefault="00C54AA3" w:rsidP="007010F9">
            <w:pPr>
              <w:jc w:val="left"/>
              <w:rPr>
                <w:b/>
                <w:bCs/>
                <w:i/>
                <w:iCs/>
                <w:color w:val="000000" w:themeColor="text1"/>
                <w:sz w:val="20"/>
                <w:szCs w:val="20"/>
                <w:lang w:val="es-CO" w:eastAsia="es-CO"/>
              </w:rPr>
            </w:pPr>
            <w:r w:rsidRPr="00C93EF0">
              <w:rPr>
                <w:b/>
                <w:bCs/>
                <w:i/>
                <w:iCs/>
                <w:color w:val="000000" w:themeColor="text1"/>
                <w:sz w:val="20"/>
                <w:szCs w:val="20"/>
                <w:lang w:val="es-CO" w:eastAsia="es-CO"/>
              </w:rPr>
              <w:t>Project Start-up</w:t>
            </w:r>
          </w:p>
        </w:tc>
      </w:tr>
      <w:tr w:rsidR="00C93EF0" w:rsidRPr="00C93EF0" w14:paraId="548CC6CB" w14:textId="77777777" w:rsidTr="007010F9">
        <w:trPr>
          <w:trHeight w:val="300"/>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77630AEC"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ExCom Project Approval</w:t>
            </w:r>
          </w:p>
        </w:tc>
        <w:tc>
          <w:tcPr>
            <w:tcW w:w="1141" w:type="dxa"/>
            <w:tcBorders>
              <w:top w:val="nil"/>
              <w:left w:val="nil"/>
              <w:bottom w:val="single" w:sz="4" w:space="0" w:color="auto"/>
              <w:right w:val="single" w:sz="4" w:space="0" w:color="auto"/>
            </w:tcBorders>
            <w:shd w:val="clear" w:color="auto" w:fill="auto"/>
            <w:noWrap/>
            <w:vAlign w:val="center"/>
            <w:hideMark/>
          </w:tcPr>
          <w:p w14:paraId="2DA6E4D0"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Jul-18</w:t>
            </w:r>
          </w:p>
        </w:tc>
        <w:tc>
          <w:tcPr>
            <w:tcW w:w="1140" w:type="dxa"/>
            <w:tcBorders>
              <w:top w:val="nil"/>
              <w:left w:val="nil"/>
              <w:bottom w:val="single" w:sz="4" w:space="0" w:color="auto"/>
              <w:right w:val="single" w:sz="4" w:space="0" w:color="auto"/>
            </w:tcBorders>
            <w:shd w:val="clear" w:color="auto" w:fill="auto"/>
            <w:noWrap/>
            <w:vAlign w:val="center"/>
            <w:hideMark/>
          </w:tcPr>
          <w:p w14:paraId="76A4DABF"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Jul-18</w:t>
            </w:r>
          </w:p>
        </w:tc>
        <w:tc>
          <w:tcPr>
            <w:tcW w:w="241" w:type="dxa"/>
            <w:tcBorders>
              <w:top w:val="nil"/>
              <w:left w:val="nil"/>
              <w:bottom w:val="single" w:sz="4" w:space="0" w:color="auto"/>
              <w:right w:val="single" w:sz="4" w:space="0" w:color="auto"/>
            </w:tcBorders>
            <w:shd w:val="clear" w:color="auto" w:fill="auto"/>
            <w:noWrap/>
            <w:vAlign w:val="center"/>
            <w:hideMark/>
          </w:tcPr>
          <w:p w14:paraId="2D68D3C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1" w:type="dxa"/>
            <w:tcBorders>
              <w:top w:val="nil"/>
              <w:left w:val="nil"/>
              <w:bottom w:val="single" w:sz="4" w:space="0" w:color="auto"/>
              <w:right w:val="single" w:sz="4" w:space="0" w:color="auto"/>
            </w:tcBorders>
            <w:shd w:val="clear" w:color="auto" w:fill="auto"/>
            <w:noWrap/>
            <w:vAlign w:val="center"/>
            <w:hideMark/>
          </w:tcPr>
          <w:p w14:paraId="2990BBC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1" w:type="dxa"/>
            <w:tcBorders>
              <w:top w:val="nil"/>
              <w:left w:val="nil"/>
              <w:bottom w:val="single" w:sz="4" w:space="0" w:color="auto"/>
              <w:right w:val="single" w:sz="4" w:space="0" w:color="auto"/>
            </w:tcBorders>
            <w:shd w:val="clear" w:color="auto" w:fill="auto"/>
            <w:noWrap/>
            <w:vAlign w:val="center"/>
            <w:hideMark/>
          </w:tcPr>
          <w:p w14:paraId="3080964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center"/>
            <w:hideMark/>
          </w:tcPr>
          <w:p w14:paraId="5011616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center"/>
            <w:hideMark/>
          </w:tcPr>
          <w:p w14:paraId="45D391A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center"/>
            <w:hideMark/>
          </w:tcPr>
          <w:p w14:paraId="6088761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center"/>
            <w:hideMark/>
          </w:tcPr>
          <w:p w14:paraId="6E26F47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center"/>
            <w:hideMark/>
          </w:tcPr>
          <w:p w14:paraId="677D8E8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center"/>
            <w:hideMark/>
          </w:tcPr>
          <w:p w14:paraId="56D3049A"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78645D1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3D5315D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3779A9A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516E4F9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0FF16C71"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3BD9F12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3306728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1963EEA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09" w:type="dxa"/>
            <w:tcBorders>
              <w:top w:val="nil"/>
              <w:left w:val="nil"/>
              <w:bottom w:val="single" w:sz="4" w:space="0" w:color="auto"/>
              <w:right w:val="single" w:sz="4" w:space="0" w:color="auto"/>
            </w:tcBorders>
            <w:shd w:val="clear" w:color="auto" w:fill="auto"/>
            <w:noWrap/>
            <w:vAlign w:val="center"/>
            <w:hideMark/>
          </w:tcPr>
          <w:p w14:paraId="29C70EBA"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r>
      <w:tr w:rsidR="00C93EF0" w:rsidRPr="00C93EF0" w14:paraId="62F7922A" w14:textId="77777777" w:rsidTr="007010F9">
        <w:trPr>
          <w:trHeight w:val="300"/>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37B32FB1"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Receipt of Funds</w:t>
            </w:r>
          </w:p>
        </w:tc>
        <w:tc>
          <w:tcPr>
            <w:tcW w:w="1141" w:type="dxa"/>
            <w:tcBorders>
              <w:top w:val="nil"/>
              <w:left w:val="nil"/>
              <w:bottom w:val="single" w:sz="4" w:space="0" w:color="auto"/>
              <w:right w:val="single" w:sz="4" w:space="0" w:color="auto"/>
            </w:tcBorders>
            <w:shd w:val="clear" w:color="auto" w:fill="auto"/>
            <w:noWrap/>
            <w:vAlign w:val="center"/>
            <w:hideMark/>
          </w:tcPr>
          <w:p w14:paraId="703959E3"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Aug-18</w:t>
            </w:r>
          </w:p>
        </w:tc>
        <w:tc>
          <w:tcPr>
            <w:tcW w:w="1140" w:type="dxa"/>
            <w:tcBorders>
              <w:top w:val="nil"/>
              <w:left w:val="nil"/>
              <w:bottom w:val="single" w:sz="4" w:space="0" w:color="auto"/>
              <w:right w:val="single" w:sz="4" w:space="0" w:color="auto"/>
            </w:tcBorders>
            <w:shd w:val="clear" w:color="auto" w:fill="auto"/>
            <w:noWrap/>
            <w:vAlign w:val="center"/>
            <w:hideMark/>
          </w:tcPr>
          <w:p w14:paraId="633A4955"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Aug-18</w:t>
            </w:r>
          </w:p>
        </w:tc>
        <w:tc>
          <w:tcPr>
            <w:tcW w:w="241" w:type="dxa"/>
            <w:tcBorders>
              <w:top w:val="nil"/>
              <w:left w:val="nil"/>
              <w:bottom w:val="single" w:sz="4" w:space="0" w:color="auto"/>
              <w:right w:val="single" w:sz="4" w:space="0" w:color="auto"/>
            </w:tcBorders>
            <w:shd w:val="clear" w:color="000000" w:fill="808080"/>
            <w:noWrap/>
            <w:vAlign w:val="center"/>
            <w:hideMark/>
          </w:tcPr>
          <w:p w14:paraId="4E1C230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1" w:type="dxa"/>
            <w:tcBorders>
              <w:top w:val="nil"/>
              <w:left w:val="nil"/>
              <w:bottom w:val="single" w:sz="4" w:space="0" w:color="auto"/>
              <w:right w:val="single" w:sz="4" w:space="0" w:color="auto"/>
            </w:tcBorders>
            <w:shd w:val="clear" w:color="auto" w:fill="auto"/>
            <w:noWrap/>
            <w:vAlign w:val="center"/>
            <w:hideMark/>
          </w:tcPr>
          <w:p w14:paraId="2879E6D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1" w:type="dxa"/>
            <w:tcBorders>
              <w:top w:val="nil"/>
              <w:left w:val="nil"/>
              <w:bottom w:val="single" w:sz="4" w:space="0" w:color="auto"/>
              <w:right w:val="single" w:sz="4" w:space="0" w:color="auto"/>
            </w:tcBorders>
            <w:shd w:val="clear" w:color="auto" w:fill="auto"/>
            <w:noWrap/>
            <w:vAlign w:val="center"/>
            <w:hideMark/>
          </w:tcPr>
          <w:p w14:paraId="6799B1A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center"/>
            <w:hideMark/>
          </w:tcPr>
          <w:p w14:paraId="0E403A11"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center"/>
            <w:hideMark/>
          </w:tcPr>
          <w:p w14:paraId="51006A1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center"/>
            <w:hideMark/>
          </w:tcPr>
          <w:p w14:paraId="17F25B2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center"/>
            <w:hideMark/>
          </w:tcPr>
          <w:p w14:paraId="47A0CC5A"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center"/>
            <w:hideMark/>
          </w:tcPr>
          <w:p w14:paraId="7ECC6DF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center"/>
            <w:hideMark/>
          </w:tcPr>
          <w:p w14:paraId="03A36B5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2F59643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136543C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2EE607E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49CAF8B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0AB5959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7337E83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42D5631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0F468D9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09" w:type="dxa"/>
            <w:tcBorders>
              <w:top w:val="nil"/>
              <w:left w:val="nil"/>
              <w:bottom w:val="single" w:sz="4" w:space="0" w:color="auto"/>
              <w:right w:val="single" w:sz="4" w:space="0" w:color="auto"/>
            </w:tcBorders>
            <w:shd w:val="clear" w:color="auto" w:fill="auto"/>
            <w:noWrap/>
            <w:vAlign w:val="center"/>
            <w:hideMark/>
          </w:tcPr>
          <w:p w14:paraId="20B1E05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r>
      <w:tr w:rsidR="00C93EF0" w:rsidRPr="00C93EF0" w14:paraId="295F1C07" w14:textId="77777777" w:rsidTr="007010F9">
        <w:trPr>
          <w:trHeight w:val="300"/>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4EAF301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Project Document Signature</w:t>
            </w:r>
          </w:p>
        </w:tc>
        <w:tc>
          <w:tcPr>
            <w:tcW w:w="1141" w:type="dxa"/>
            <w:tcBorders>
              <w:top w:val="nil"/>
              <w:left w:val="nil"/>
              <w:bottom w:val="single" w:sz="4" w:space="0" w:color="auto"/>
              <w:right w:val="single" w:sz="4" w:space="0" w:color="auto"/>
            </w:tcBorders>
            <w:shd w:val="clear" w:color="auto" w:fill="auto"/>
            <w:noWrap/>
            <w:vAlign w:val="center"/>
            <w:hideMark/>
          </w:tcPr>
          <w:p w14:paraId="31D40213"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Aug-18</w:t>
            </w:r>
          </w:p>
        </w:tc>
        <w:tc>
          <w:tcPr>
            <w:tcW w:w="1140" w:type="dxa"/>
            <w:tcBorders>
              <w:top w:val="nil"/>
              <w:left w:val="nil"/>
              <w:bottom w:val="single" w:sz="4" w:space="0" w:color="auto"/>
              <w:right w:val="single" w:sz="4" w:space="0" w:color="auto"/>
            </w:tcBorders>
            <w:shd w:val="clear" w:color="auto" w:fill="auto"/>
            <w:noWrap/>
            <w:vAlign w:val="center"/>
            <w:hideMark/>
          </w:tcPr>
          <w:p w14:paraId="2D605D15"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Sep-18</w:t>
            </w:r>
          </w:p>
        </w:tc>
        <w:tc>
          <w:tcPr>
            <w:tcW w:w="241" w:type="dxa"/>
            <w:tcBorders>
              <w:top w:val="nil"/>
              <w:left w:val="nil"/>
              <w:bottom w:val="single" w:sz="4" w:space="0" w:color="auto"/>
              <w:right w:val="single" w:sz="4" w:space="0" w:color="auto"/>
            </w:tcBorders>
            <w:shd w:val="clear" w:color="000000" w:fill="808080"/>
            <w:noWrap/>
            <w:vAlign w:val="center"/>
            <w:hideMark/>
          </w:tcPr>
          <w:p w14:paraId="64DFC1B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1" w:type="dxa"/>
            <w:tcBorders>
              <w:top w:val="nil"/>
              <w:left w:val="nil"/>
              <w:bottom w:val="single" w:sz="4" w:space="0" w:color="auto"/>
              <w:right w:val="single" w:sz="4" w:space="0" w:color="auto"/>
            </w:tcBorders>
            <w:shd w:val="clear" w:color="000000" w:fill="808080"/>
            <w:noWrap/>
            <w:vAlign w:val="center"/>
            <w:hideMark/>
          </w:tcPr>
          <w:p w14:paraId="7717C0E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1" w:type="dxa"/>
            <w:tcBorders>
              <w:top w:val="nil"/>
              <w:left w:val="nil"/>
              <w:bottom w:val="single" w:sz="4" w:space="0" w:color="auto"/>
              <w:right w:val="single" w:sz="4" w:space="0" w:color="auto"/>
            </w:tcBorders>
            <w:shd w:val="clear" w:color="auto" w:fill="auto"/>
            <w:noWrap/>
            <w:vAlign w:val="center"/>
            <w:hideMark/>
          </w:tcPr>
          <w:p w14:paraId="655050E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center"/>
            <w:hideMark/>
          </w:tcPr>
          <w:p w14:paraId="553DB3C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center"/>
            <w:hideMark/>
          </w:tcPr>
          <w:p w14:paraId="3B26695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center"/>
            <w:hideMark/>
          </w:tcPr>
          <w:p w14:paraId="4BA3906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center"/>
            <w:hideMark/>
          </w:tcPr>
          <w:p w14:paraId="5CE7DE4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center"/>
            <w:hideMark/>
          </w:tcPr>
          <w:p w14:paraId="4646B38A"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center"/>
            <w:hideMark/>
          </w:tcPr>
          <w:p w14:paraId="216290F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5D6154A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79F8CE6C"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591403F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6FE7EE0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2FA31BD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1F70FCC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4C9E0BB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6633AEB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09" w:type="dxa"/>
            <w:tcBorders>
              <w:top w:val="nil"/>
              <w:left w:val="nil"/>
              <w:bottom w:val="single" w:sz="4" w:space="0" w:color="auto"/>
              <w:right w:val="single" w:sz="4" w:space="0" w:color="auto"/>
            </w:tcBorders>
            <w:shd w:val="clear" w:color="auto" w:fill="auto"/>
            <w:noWrap/>
            <w:vAlign w:val="center"/>
            <w:hideMark/>
          </w:tcPr>
          <w:p w14:paraId="67C2706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r>
      <w:tr w:rsidR="00C93EF0" w:rsidRPr="00C93EF0" w14:paraId="0A50C2AB" w14:textId="77777777" w:rsidTr="007010F9">
        <w:trPr>
          <w:trHeight w:val="300"/>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40C2EEA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Consultants Recruitment</w:t>
            </w:r>
          </w:p>
        </w:tc>
        <w:tc>
          <w:tcPr>
            <w:tcW w:w="1141" w:type="dxa"/>
            <w:tcBorders>
              <w:top w:val="nil"/>
              <w:left w:val="nil"/>
              <w:bottom w:val="single" w:sz="4" w:space="0" w:color="auto"/>
              <w:right w:val="single" w:sz="4" w:space="0" w:color="auto"/>
            </w:tcBorders>
            <w:shd w:val="clear" w:color="auto" w:fill="auto"/>
            <w:noWrap/>
            <w:vAlign w:val="center"/>
            <w:hideMark/>
          </w:tcPr>
          <w:p w14:paraId="1149E8F7"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Aug-18</w:t>
            </w:r>
          </w:p>
        </w:tc>
        <w:tc>
          <w:tcPr>
            <w:tcW w:w="1140" w:type="dxa"/>
            <w:tcBorders>
              <w:top w:val="nil"/>
              <w:left w:val="nil"/>
              <w:bottom w:val="single" w:sz="4" w:space="0" w:color="auto"/>
              <w:right w:val="single" w:sz="4" w:space="0" w:color="auto"/>
            </w:tcBorders>
            <w:shd w:val="clear" w:color="auto" w:fill="auto"/>
            <w:noWrap/>
            <w:vAlign w:val="center"/>
            <w:hideMark/>
          </w:tcPr>
          <w:p w14:paraId="5B7B07F9"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Oct-18</w:t>
            </w:r>
          </w:p>
        </w:tc>
        <w:tc>
          <w:tcPr>
            <w:tcW w:w="241" w:type="dxa"/>
            <w:tcBorders>
              <w:top w:val="nil"/>
              <w:left w:val="nil"/>
              <w:bottom w:val="single" w:sz="4" w:space="0" w:color="auto"/>
              <w:right w:val="single" w:sz="4" w:space="0" w:color="auto"/>
            </w:tcBorders>
            <w:shd w:val="clear" w:color="000000" w:fill="808080"/>
            <w:noWrap/>
            <w:vAlign w:val="center"/>
            <w:hideMark/>
          </w:tcPr>
          <w:p w14:paraId="19EDB6CC"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1" w:type="dxa"/>
            <w:tcBorders>
              <w:top w:val="nil"/>
              <w:left w:val="nil"/>
              <w:bottom w:val="single" w:sz="4" w:space="0" w:color="auto"/>
              <w:right w:val="single" w:sz="4" w:space="0" w:color="auto"/>
            </w:tcBorders>
            <w:shd w:val="clear" w:color="000000" w:fill="808080"/>
            <w:noWrap/>
            <w:vAlign w:val="center"/>
            <w:hideMark/>
          </w:tcPr>
          <w:p w14:paraId="4F8A73B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1" w:type="dxa"/>
            <w:tcBorders>
              <w:top w:val="nil"/>
              <w:left w:val="nil"/>
              <w:bottom w:val="single" w:sz="4" w:space="0" w:color="auto"/>
              <w:right w:val="single" w:sz="4" w:space="0" w:color="auto"/>
            </w:tcBorders>
            <w:shd w:val="clear" w:color="000000" w:fill="808080"/>
            <w:noWrap/>
            <w:vAlign w:val="center"/>
            <w:hideMark/>
          </w:tcPr>
          <w:p w14:paraId="0D85475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center"/>
            <w:hideMark/>
          </w:tcPr>
          <w:p w14:paraId="4D0F6A2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center"/>
            <w:hideMark/>
          </w:tcPr>
          <w:p w14:paraId="6367B91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center"/>
            <w:hideMark/>
          </w:tcPr>
          <w:p w14:paraId="1D35D67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center"/>
            <w:hideMark/>
          </w:tcPr>
          <w:p w14:paraId="35727FC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center"/>
            <w:hideMark/>
          </w:tcPr>
          <w:p w14:paraId="049C031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center"/>
            <w:hideMark/>
          </w:tcPr>
          <w:p w14:paraId="702FDD2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7744F44A"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2B5CBF4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2023058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7A96B8E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0340084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4A8A529A"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378FAA6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1D87F9D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09" w:type="dxa"/>
            <w:tcBorders>
              <w:top w:val="nil"/>
              <w:left w:val="nil"/>
              <w:bottom w:val="single" w:sz="4" w:space="0" w:color="auto"/>
              <w:right w:val="single" w:sz="4" w:space="0" w:color="auto"/>
            </w:tcBorders>
            <w:shd w:val="clear" w:color="auto" w:fill="auto"/>
            <w:noWrap/>
            <w:vAlign w:val="center"/>
            <w:hideMark/>
          </w:tcPr>
          <w:p w14:paraId="0488AC9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r>
      <w:tr w:rsidR="00C93EF0" w:rsidRPr="00C93EF0" w14:paraId="1F60341E" w14:textId="77777777" w:rsidTr="007010F9">
        <w:trPr>
          <w:trHeight w:val="300"/>
        </w:trPr>
        <w:tc>
          <w:tcPr>
            <w:tcW w:w="10023" w:type="dxa"/>
            <w:gridSpan w:val="21"/>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5748CFFE" w14:textId="77777777" w:rsidR="00C54AA3" w:rsidRPr="00C93EF0" w:rsidRDefault="00C54AA3" w:rsidP="007010F9">
            <w:pPr>
              <w:jc w:val="left"/>
              <w:rPr>
                <w:b/>
                <w:bCs/>
                <w:color w:val="000000" w:themeColor="text1"/>
                <w:sz w:val="20"/>
                <w:szCs w:val="20"/>
                <w:lang w:val="es-CO" w:eastAsia="es-CO"/>
              </w:rPr>
            </w:pPr>
            <w:r w:rsidRPr="00C93EF0">
              <w:rPr>
                <w:b/>
                <w:bCs/>
                <w:color w:val="000000" w:themeColor="text1"/>
                <w:sz w:val="20"/>
                <w:szCs w:val="20"/>
                <w:lang w:val="es-CO" w:eastAsia="es-CO"/>
              </w:rPr>
              <w:t>Project Implementation</w:t>
            </w:r>
          </w:p>
        </w:tc>
      </w:tr>
      <w:tr w:rsidR="00C93EF0" w:rsidRPr="00C93EF0" w14:paraId="75DDCE13" w14:textId="77777777" w:rsidTr="007010F9">
        <w:trPr>
          <w:trHeight w:val="300"/>
        </w:trPr>
        <w:tc>
          <w:tcPr>
            <w:tcW w:w="10023" w:type="dxa"/>
            <w:gridSpan w:val="21"/>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48BC2B81"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Component No. 1:  Enable the Legal Framework for the ratification</w:t>
            </w:r>
          </w:p>
        </w:tc>
      </w:tr>
      <w:tr w:rsidR="00C93EF0" w:rsidRPr="00C93EF0" w14:paraId="4F8ED1E3" w14:textId="77777777" w:rsidTr="007010F9">
        <w:trPr>
          <w:trHeight w:val="300"/>
        </w:trPr>
        <w:tc>
          <w:tcPr>
            <w:tcW w:w="3150" w:type="dxa"/>
            <w:tcBorders>
              <w:top w:val="nil"/>
              <w:left w:val="single" w:sz="4" w:space="0" w:color="auto"/>
              <w:bottom w:val="single" w:sz="4" w:space="0" w:color="auto"/>
              <w:right w:val="single" w:sz="4" w:space="0" w:color="auto"/>
            </w:tcBorders>
            <w:shd w:val="clear" w:color="auto" w:fill="auto"/>
            <w:vAlign w:val="center"/>
            <w:hideMark/>
          </w:tcPr>
          <w:p w14:paraId="5937A36A"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Recruitment of Consultant, identify the legislation and policies required to fulfil the Kigali Amendment (KA)</w:t>
            </w:r>
          </w:p>
        </w:tc>
        <w:tc>
          <w:tcPr>
            <w:tcW w:w="1141" w:type="dxa"/>
            <w:tcBorders>
              <w:top w:val="nil"/>
              <w:left w:val="nil"/>
              <w:bottom w:val="single" w:sz="4" w:space="0" w:color="auto"/>
              <w:right w:val="single" w:sz="4" w:space="0" w:color="auto"/>
            </w:tcBorders>
            <w:shd w:val="clear" w:color="auto" w:fill="auto"/>
            <w:noWrap/>
            <w:vAlign w:val="center"/>
            <w:hideMark/>
          </w:tcPr>
          <w:p w14:paraId="468504BB"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Oct-18</w:t>
            </w:r>
          </w:p>
        </w:tc>
        <w:tc>
          <w:tcPr>
            <w:tcW w:w="1140" w:type="dxa"/>
            <w:tcBorders>
              <w:top w:val="nil"/>
              <w:left w:val="nil"/>
              <w:bottom w:val="single" w:sz="4" w:space="0" w:color="auto"/>
              <w:right w:val="single" w:sz="4" w:space="0" w:color="auto"/>
            </w:tcBorders>
            <w:shd w:val="clear" w:color="auto" w:fill="auto"/>
            <w:noWrap/>
            <w:vAlign w:val="center"/>
            <w:hideMark/>
          </w:tcPr>
          <w:p w14:paraId="781350FF"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Apr-18</w:t>
            </w:r>
          </w:p>
        </w:tc>
        <w:tc>
          <w:tcPr>
            <w:tcW w:w="241" w:type="dxa"/>
            <w:tcBorders>
              <w:top w:val="nil"/>
              <w:left w:val="nil"/>
              <w:bottom w:val="single" w:sz="4" w:space="0" w:color="auto"/>
              <w:right w:val="single" w:sz="4" w:space="0" w:color="auto"/>
            </w:tcBorders>
            <w:shd w:val="clear" w:color="auto" w:fill="auto"/>
            <w:noWrap/>
            <w:vAlign w:val="center"/>
            <w:hideMark/>
          </w:tcPr>
          <w:p w14:paraId="1817496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1" w:type="dxa"/>
            <w:tcBorders>
              <w:top w:val="nil"/>
              <w:left w:val="nil"/>
              <w:bottom w:val="single" w:sz="4" w:space="0" w:color="auto"/>
              <w:right w:val="single" w:sz="4" w:space="0" w:color="auto"/>
            </w:tcBorders>
            <w:shd w:val="clear" w:color="auto" w:fill="auto"/>
            <w:noWrap/>
            <w:vAlign w:val="center"/>
            <w:hideMark/>
          </w:tcPr>
          <w:p w14:paraId="5067337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1" w:type="dxa"/>
            <w:tcBorders>
              <w:top w:val="nil"/>
              <w:left w:val="nil"/>
              <w:bottom w:val="single" w:sz="4" w:space="0" w:color="auto"/>
              <w:right w:val="single" w:sz="4" w:space="0" w:color="auto"/>
            </w:tcBorders>
            <w:shd w:val="clear" w:color="000000" w:fill="808080"/>
            <w:noWrap/>
            <w:vAlign w:val="center"/>
            <w:hideMark/>
          </w:tcPr>
          <w:p w14:paraId="222DD6D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5397A69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7BDE8FF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2446283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32826B7A"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5061ED7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57DF559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2DE2F1D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7663E41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71317E1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12C0679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7A520CB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38BE25D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71BF6C6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57AF3C9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09" w:type="dxa"/>
            <w:tcBorders>
              <w:top w:val="nil"/>
              <w:left w:val="nil"/>
              <w:bottom w:val="single" w:sz="4" w:space="0" w:color="auto"/>
              <w:right w:val="single" w:sz="4" w:space="0" w:color="auto"/>
            </w:tcBorders>
            <w:shd w:val="clear" w:color="auto" w:fill="auto"/>
            <w:noWrap/>
            <w:vAlign w:val="center"/>
            <w:hideMark/>
          </w:tcPr>
          <w:p w14:paraId="78B4EA5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r>
      <w:tr w:rsidR="00C93EF0" w:rsidRPr="00C93EF0" w14:paraId="48B5A7A9" w14:textId="77777777" w:rsidTr="007010F9">
        <w:trPr>
          <w:trHeight w:val="300"/>
        </w:trPr>
        <w:tc>
          <w:tcPr>
            <w:tcW w:w="10023" w:type="dxa"/>
            <w:gridSpan w:val="21"/>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3516D9FE"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xml:space="preserve">Component No. 2:  Assess legislation and policies for the implementation of the Amendment </w:t>
            </w:r>
          </w:p>
        </w:tc>
      </w:tr>
      <w:tr w:rsidR="00C93EF0" w:rsidRPr="00C93EF0" w14:paraId="2D8DD01F" w14:textId="77777777" w:rsidTr="007010F9">
        <w:trPr>
          <w:trHeight w:val="300"/>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7BEDD5A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Recruitment of Consultant</w:t>
            </w:r>
          </w:p>
        </w:tc>
        <w:tc>
          <w:tcPr>
            <w:tcW w:w="114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E2B8BDD"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Oct-18</w:t>
            </w:r>
          </w:p>
        </w:tc>
        <w:tc>
          <w:tcPr>
            <w:tcW w:w="11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7A18FB4"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Apr-18</w:t>
            </w:r>
          </w:p>
        </w:tc>
        <w:tc>
          <w:tcPr>
            <w:tcW w:w="241" w:type="dxa"/>
            <w:tcBorders>
              <w:top w:val="nil"/>
              <w:left w:val="nil"/>
              <w:bottom w:val="single" w:sz="4" w:space="0" w:color="auto"/>
              <w:right w:val="single" w:sz="4" w:space="0" w:color="auto"/>
            </w:tcBorders>
            <w:shd w:val="clear" w:color="auto" w:fill="auto"/>
            <w:noWrap/>
            <w:vAlign w:val="center"/>
            <w:hideMark/>
          </w:tcPr>
          <w:p w14:paraId="2C12ADF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1" w:type="dxa"/>
            <w:tcBorders>
              <w:top w:val="nil"/>
              <w:left w:val="nil"/>
              <w:bottom w:val="single" w:sz="4" w:space="0" w:color="auto"/>
              <w:right w:val="single" w:sz="4" w:space="0" w:color="auto"/>
            </w:tcBorders>
            <w:shd w:val="clear" w:color="auto" w:fill="auto"/>
            <w:noWrap/>
            <w:vAlign w:val="center"/>
            <w:hideMark/>
          </w:tcPr>
          <w:p w14:paraId="63A84101"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1" w:type="dxa"/>
            <w:tcBorders>
              <w:top w:val="nil"/>
              <w:left w:val="nil"/>
              <w:bottom w:val="single" w:sz="4" w:space="0" w:color="auto"/>
              <w:right w:val="single" w:sz="4" w:space="0" w:color="auto"/>
            </w:tcBorders>
            <w:shd w:val="clear" w:color="000000" w:fill="808080"/>
            <w:noWrap/>
            <w:vAlign w:val="center"/>
            <w:hideMark/>
          </w:tcPr>
          <w:p w14:paraId="48D2BB9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5774B10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32B94E5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09FE1FF1"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751C21F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534FCA2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370B610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4A965D7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058BF40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651E401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548D49A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4B4F9EA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48873B3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06F7D48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6CA0D1D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09" w:type="dxa"/>
            <w:tcBorders>
              <w:top w:val="nil"/>
              <w:left w:val="nil"/>
              <w:bottom w:val="single" w:sz="4" w:space="0" w:color="auto"/>
              <w:right w:val="single" w:sz="4" w:space="0" w:color="auto"/>
            </w:tcBorders>
            <w:shd w:val="clear" w:color="auto" w:fill="auto"/>
            <w:noWrap/>
            <w:vAlign w:val="center"/>
            <w:hideMark/>
          </w:tcPr>
          <w:p w14:paraId="709F625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r>
      <w:tr w:rsidR="00C93EF0" w:rsidRPr="00C93EF0" w14:paraId="354B6BF3" w14:textId="77777777" w:rsidTr="007010F9">
        <w:trPr>
          <w:trHeight w:val="300"/>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3476079C"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IDentify the legislation and policies.</w:t>
            </w:r>
          </w:p>
        </w:tc>
        <w:tc>
          <w:tcPr>
            <w:tcW w:w="1141" w:type="dxa"/>
            <w:vMerge/>
            <w:tcBorders>
              <w:top w:val="nil"/>
              <w:left w:val="single" w:sz="4" w:space="0" w:color="auto"/>
              <w:bottom w:val="single" w:sz="4" w:space="0" w:color="auto"/>
              <w:right w:val="single" w:sz="4" w:space="0" w:color="auto"/>
            </w:tcBorders>
            <w:vAlign w:val="center"/>
            <w:hideMark/>
          </w:tcPr>
          <w:p w14:paraId="2F0EB70D" w14:textId="77777777" w:rsidR="00C54AA3" w:rsidRPr="00C93EF0" w:rsidRDefault="00C54AA3" w:rsidP="007010F9">
            <w:pPr>
              <w:jc w:val="left"/>
              <w:rPr>
                <w:color w:val="000000" w:themeColor="text1"/>
                <w:sz w:val="20"/>
                <w:szCs w:val="20"/>
                <w:lang w:val="en-US" w:eastAsia="es-CO"/>
              </w:rPr>
            </w:pPr>
          </w:p>
        </w:tc>
        <w:tc>
          <w:tcPr>
            <w:tcW w:w="1140" w:type="dxa"/>
            <w:vMerge/>
            <w:tcBorders>
              <w:top w:val="nil"/>
              <w:left w:val="single" w:sz="4" w:space="0" w:color="auto"/>
              <w:bottom w:val="single" w:sz="4" w:space="0" w:color="auto"/>
              <w:right w:val="single" w:sz="4" w:space="0" w:color="auto"/>
            </w:tcBorders>
            <w:vAlign w:val="center"/>
            <w:hideMark/>
          </w:tcPr>
          <w:p w14:paraId="62913D38" w14:textId="77777777" w:rsidR="00C54AA3" w:rsidRPr="00C93EF0" w:rsidRDefault="00C54AA3" w:rsidP="007010F9">
            <w:pPr>
              <w:jc w:val="left"/>
              <w:rPr>
                <w:color w:val="000000" w:themeColor="text1"/>
                <w:sz w:val="20"/>
                <w:szCs w:val="20"/>
                <w:lang w:val="en-US" w:eastAsia="es-CO"/>
              </w:rPr>
            </w:pPr>
          </w:p>
        </w:tc>
        <w:tc>
          <w:tcPr>
            <w:tcW w:w="241" w:type="dxa"/>
            <w:tcBorders>
              <w:top w:val="nil"/>
              <w:left w:val="nil"/>
              <w:bottom w:val="single" w:sz="4" w:space="0" w:color="auto"/>
              <w:right w:val="single" w:sz="4" w:space="0" w:color="auto"/>
            </w:tcBorders>
            <w:shd w:val="clear" w:color="auto" w:fill="auto"/>
            <w:noWrap/>
            <w:vAlign w:val="center"/>
            <w:hideMark/>
          </w:tcPr>
          <w:p w14:paraId="78E682D4"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1" w:type="dxa"/>
            <w:tcBorders>
              <w:top w:val="nil"/>
              <w:left w:val="nil"/>
              <w:bottom w:val="single" w:sz="4" w:space="0" w:color="auto"/>
              <w:right w:val="single" w:sz="4" w:space="0" w:color="auto"/>
            </w:tcBorders>
            <w:shd w:val="clear" w:color="auto" w:fill="auto"/>
            <w:noWrap/>
            <w:vAlign w:val="center"/>
            <w:hideMark/>
          </w:tcPr>
          <w:p w14:paraId="3E35F806"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1" w:type="dxa"/>
            <w:tcBorders>
              <w:top w:val="nil"/>
              <w:left w:val="nil"/>
              <w:bottom w:val="single" w:sz="4" w:space="0" w:color="auto"/>
              <w:right w:val="single" w:sz="4" w:space="0" w:color="auto"/>
            </w:tcBorders>
            <w:shd w:val="clear" w:color="000000" w:fill="808080"/>
            <w:noWrap/>
            <w:vAlign w:val="center"/>
            <w:hideMark/>
          </w:tcPr>
          <w:p w14:paraId="3778E582"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34097236"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696F4E1E"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6E14C031"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2D1E1C33"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772CA8DD"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07572C69"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364F7104"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20AF7B20"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071337D8"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07521C4F"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7414B712"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59C02C77"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3C76C60B"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339874A8"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09" w:type="dxa"/>
            <w:tcBorders>
              <w:top w:val="nil"/>
              <w:left w:val="nil"/>
              <w:bottom w:val="single" w:sz="4" w:space="0" w:color="auto"/>
              <w:right w:val="single" w:sz="4" w:space="0" w:color="auto"/>
            </w:tcBorders>
            <w:shd w:val="clear" w:color="auto" w:fill="auto"/>
            <w:noWrap/>
            <w:vAlign w:val="center"/>
            <w:hideMark/>
          </w:tcPr>
          <w:p w14:paraId="7AC010A4"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r>
      <w:tr w:rsidR="00C93EF0" w:rsidRPr="00C93EF0" w14:paraId="24E3A2FD" w14:textId="77777777" w:rsidTr="007010F9">
        <w:trPr>
          <w:trHeight w:val="300"/>
        </w:trPr>
        <w:tc>
          <w:tcPr>
            <w:tcW w:w="10023" w:type="dxa"/>
            <w:gridSpan w:val="21"/>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2979133C"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Component No. 3:  Assess coordination mechanisms needed to implement the Amendment</w:t>
            </w:r>
          </w:p>
        </w:tc>
      </w:tr>
      <w:tr w:rsidR="00C93EF0" w:rsidRPr="00C93EF0" w14:paraId="3510B8AF" w14:textId="77777777" w:rsidTr="007010F9">
        <w:trPr>
          <w:trHeight w:val="300"/>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4BF0949C"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Identification of new partners</w:t>
            </w:r>
          </w:p>
        </w:tc>
        <w:tc>
          <w:tcPr>
            <w:tcW w:w="114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781F033"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Dec-18</w:t>
            </w:r>
          </w:p>
        </w:tc>
        <w:tc>
          <w:tcPr>
            <w:tcW w:w="11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EE8B1F6"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Apr-18</w:t>
            </w:r>
          </w:p>
        </w:tc>
        <w:tc>
          <w:tcPr>
            <w:tcW w:w="241" w:type="dxa"/>
            <w:tcBorders>
              <w:top w:val="nil"/>
              <w:left w:val="nil"/>
              <w:bottom w:val="single" w:sz="4" w:space="0" w:color="auto"/>
              <w:right w:val="single" w:sz="4" w:space="0" w:color="auto"/>
            </w:tcBorders>
            <w:shd w:val="clear" w:color="auto" w:fill="auto"/>
            <w:noWrap/>
            <w:vAlign w:val="center"/>
            <w:hideMark/>
          </w:tcPr>
          <w:p w14:paraId="4000179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1" w:type="dxa"/>
            <w:tcBorders>
              <w:top w:val="nil"/>
              <w:left w:val="nil"/>
              <w:bottom w:val="single" w:sz="4" w:space="0" w:color="auto"/>
              <w:right w:val="single" w:sz="4" w:space="0" w:color="auto"/>
            </w:tcBorders>
            <w:shd w:val="clear" w:color="auto" w:fill="auto"/>
            <w:noWrap/>
            <w:vAlign w:val="center"/>
            <w:hideMark/>
          </w:tcPr>
          <w:p w14:paraId="5E96B59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1" w:type="dxa"/>
            <w:tcBorders>
              <w:top w:val="nil"/>
              <w:left w:val="nil"/>
              <w:bottom w:val="single" w:sz="4" w:space="0" w:color="auto"/>
              <w:right w:val="single" w:sz="4" w:space="0" w:color="auto"/>
            </w:tcBorders>
            <w:shd w:val="clear" w:color="auto" w:fill="auto"/>
            <w:noWrap/>
            <w:vAlign w:val="center"/>
            <w:hideMark/>
          </w:tcPr>
          <w:p w14:paraId="56C0DCE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center"/>
            <w:hideMark/>
          </w:tcPr>
          <w:p w14:paraId="3FE7B0E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367B95F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3E34259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71926F3C"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19C2542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4F22F951"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0BC3652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620C6301"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103F156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5F24C371"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206ABAA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3986F15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08E515DC"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57845371"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09" w:type="dxa"/>
            <w:tcBorders>
              <w:top w:val="nil"/>
              <w:left w:val="nil"/>
              <w:bottom w:val="single" w:sz="4" w:space="0" w:color="auto"/>
              <w:right w:val="single" w:sz="4" w:space="0" w:color="auto"/>
            </w:tcBorders>
            <w:shd w:val="clear" w:color="auto" w:fill="auto"/>
            <w:noWrap/>
            <w:vAlign w:val="center"/>
            <w:hideMark/>
          </w:tcPr>
          <w:p w14:paraId="0A81EA9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r>
      <w:tr w:rsidR="00C93EF0" w:rsidRPr="00C93EF0" w14:paraId="54E2DF32" w14:textId="77777777" w:rsidTr="007010F9">
        <w:trPr>
          <w:trHeight w:val="300"/>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5D89DCA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Co-ordination meeting</w:t>
            </w:r>
          </w:p>
        </w:tc>
        <w:tc>
          <w:tcPr>
            <w:tcW w:w="1141" w:type="dxa"/>
            <w:vMerge/>
            <w:tcBorders>
              <w:top w:val="nil"/>
              <w:left w:val="single" w:sz="4" w:space="0" w:color="auto"/>
              <w:bottom w:val="single" w:sz="4" w:space="0" w:color="auto"/>
              <w:right w:val="single" w:sz="4" w:space="0" w:color="auto"/>
            </w:tcBorders>
            <w:vAlign w:val="center"/>
            <w:hideMark/>
          </w:tcPr>
          <w:p w14:paraId="0CE2CCA9" w14:textId="77777777" w:rsidR="00C54AA3" w:rsidRPr="00C93EF0" w:rsidRDefault="00C54AA3" w:rsidP="007010F9">
            <w:pPr>
              <w:jc w:val="left"/>
              <w:rPr>
                <w:color w:val="000000" w:themeColor="text1"/>
                <w:sz w:val="20"/>
                <w:szCs w:val="20"/>
                <w:lang w:val="es-CO" w:eastAsia="es-CO"/>
              </w:rPr>
            </w:pPr>
          </w:p>
        </w:tc>
        <w:tc>
          <w:tcPr>
            <w:tcW w:w="1140" w:type="dxa"/>
            <w:vMerge/>
            <w:tcBorders>
              <w:top w:val="nil"/>
              <w:left w:val="single" w:sz="4" w:space="0" w:color="auto"/>
              <w:bottom w:val="single" w:sz="4" w:space="0" w:color="auto"/>
              <w:right w:val="single" w:sz="4" w:space="0" w:color="auto"/>
            </w:tcBorders>
            <w:vAlign w:val="center"/>
            <w:hideMark/>
          </w:tcPr>
          <w:p w14:paraId="73D228A3" w14:textId="77777777" w:rsidR="00C54AA3" w:rsidRPr="00C93EF0" w:rsidRDefault="00C54AA3" w:rsidP="007010F9">
            <w:pPr>
              <w:jc w:val="left"/>
              <w:rPr>
                <w:color w:val="000000" w:themeColor="text1"/>
                <w:sz w:val="20"/>
                <w:szCs w:val="20"/>
                <w:lang w:val="es-CO" w:eastAsia="es-CO"/>
              </w:rPr>
            </w:pPr>
          </w:p>
        </w:tc>
        <w:tc>
          <w:tcPr>
            <w:tcW w:w="241" w:type="dxa"/>
            <w:tcBorders>
              <w:top w:val="nil"/>
              <w:left w:val="nil"/>
              <w:bottom w:val="single" w:sz="4" w:space="0" w:color="auto"/>
              <w:right w:val="single" w:sz="4" w:space="0" w:color="auto"/>
            </w:tcBorders>
            <w:shd w:val="clear" w:color="auto" w:fill="auto"/>
            <w:noWrap/>
            <w:vAlign w:val="center"/>
            <w:hideMark/>
          </w:tcPr>
          <w:p w14:paraId="606DECB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1" w:type="dxa"/>
            <w:tcBorders>
              <w:top w:val="nil"/>
              <w:left w:val="nil"/>
              <w:bottom w:val="single" w:sz="4" w:space="0" w:color="auto"/>
              <w:right w:val="single" w:sz="4" w:space="0" w:color="auto"/>
            </w:tcBorders>
            <w:shd w:val="clear" w:color="auto" w:fill="auto"/>
            <w:noWrap/>
            <w:vAlign w:val="center"/>
            <w:hideMark/>
          </w:tcPr>
          <w:p w14:paraId="741F6A9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1" w:type="dxa"/>
            <w:tcBorders>
              <w:top w:val="nil"/>
              <w:left w:val="nil"/>
              <w:bottom w:val="single" w:sz="4" w:space="0" w:color="auto"/>
              <w:right w:val="single" w:sz="4" w:space="0" w:color="auto"/>
            </w:tcBorders>
            <w:shd w:val="clear" w:color="auto" w:fill="auto"/>
            <w:noWrap/>
            <w:vAlign w:val="center"/>
            <w:hideMark/>
          </w:tcPr>
          <w:p w14:paraId="744A217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center"/>
            <w:hideMark/>
          </w:tcPr>
          <w:p w14:paraId="5AF1B13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0528314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71F6F6E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2A6C2AF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12B9B84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79DF2E2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01FA1DA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735166C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14E03CC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79888B7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065B20A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7100B15C"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42A0F89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auto" w:fill="auto"/>
            <w:noWrap/>
            <w:vAlign w:val="center"/>
            <w:hideMark/>
          </w:tcPr>
          <w:p w14:paraId="346D1DC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09" w:type="dxa"/>
            <w:tcBorders>
              <w:top w:val="nil"/>
              <w:left w:val="nil"/>
              <w:bottom w:val="single" w:sz="4" w:space="0" w:color="auto"/>
              <w:right w:val="single" w:sz="4" w:space="0" w:color="auto"/>
            </w:tcBorders>
            <w:shd w:val="clear" w:color="auto" w:fill="auto"/>
            <w:noWrap/>
            <w:vAlign w:val="center"/>
            <w:hideMark/>
          </w:tcPr>
          <w:p w14:paraId="591D521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r>
      <w:tr w:rsidR="00C93EF0" w:rsidRPr="00C93EF0" w14:paraId="7EEE4862" w14:textId="77777777" w:rsidTr="007010F9">
        <w:trPr>
          <w:trHeight w:val="300"/>
        </w:trPr>
        <w:tc>
          <w:tcPr>
            <w:tcW w:w="10023" w:type="dxa"/>
            <w:gridSpan w:val="21"/>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1E996CC3"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xml:space="preserve">Component No.4:  Review the licensing and data reporting systems on HFC </w:t>
            </w:r>
          </w:p>
        </w:tc>
      </w:tr>
      <w:tr w:rsidR="00C93EF0" w:rsidRPr="00C93EF0" w14:paraId="44062B84" w14:textId="77777777" w:rsidTr="007010F9">
        <w:trPr>
          <w:trHeight w:val="315"/>
        </w:trPr>
        <w:tc>
          <w:tcPr>
            <w:tcW w:w="3150" w:type="dxa"/>
            <w:tcBorders>
              <w:top w:val="nil"/>
              <w:left w:val="single" w:sz="4" w:space="0" w:color="auto"/>
              <w:bottom w:val="single" w:sz="4" w:space="0" w:color="auto"/>
              <w:right w:val="single" w:sz="4" w:space="0" w:color="auto"/>
            </w:tcBorders>
            <w:shd w:val="clear" w:color="auto" w:fill="auto"/>
            <w:vAlign w:val="center"/>
            <w:hideMark/>
          </w:tcPr>
          <w:p w14:paraId="165BC5C0"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Review of ODS import/export licensing/quota system, to identify how to include HFCs, and HFCs based equipment into the licensing system.</w:t>
            </w:r>
          </w:p>
        </w:tc>
        <w:tc>
          <w:tcPr>
            <w:tcW w:w="114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9BE0AD3"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Jan-19</w:t>
            </w:r>
          </w:p>
        </w:tc>
        <w:tc>
          <w:tcPr>
            <w:tcW w:w="11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AB223B5"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Jan-20</w:t>
            </w:r>
          </w:p>
        </w:tc>
        <w:tc>
          <w:tcPr>
            <w:tcW w:w="241" w:type="dxa"/>
            <w:tcBorders>
              <w:top w:val="nil"/>
              <w:left w:val="nil"/>
              <w:bottom w:val="single" w:sz="4" w:space="0" w:color="auto"/>
              <w:right w:val="single" w:sz="4" w:space="0" w:color="auto"/>
            </w:tcBorders>
            <w:shd w:val="clear" w:color="auto" w:fill="auto"/>
            <w:noWrap/>
            <w:vAlign w:val="center"/>
            <w:hideMark/>
          </w:tcPr>
          <w:p w14:paraId="4F10B58A"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1" w:type="dxa"/>
            <w:tcBorders>
              <w:top w:val="nil"/>
              <w:left w:val="nil"/>
              <w:bottom w:val="single" w:sz="4" w:space="0" w:color="auto"/>
              <w:right w:val="single" w:sz="4" w:space="0" w:color="auto"/>
            </w:tcBorders>
            <w:shd w:val="clear" w:color="auto" w:fill="auto"/>
            <w:noWrap/>
            <w:vAlign w:val="center"/>
            <w:hideMark/>
          </w:tcPr>
          <w:p w14:paraId="4F11405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1" w:type="dxa"/>
            <w:tcBorders>
              <w:top w:val="nil"/>
              <w:left w:val="nil"/>
              <w:bottom w:val="single" w:sz="4" w:space="0" w:color="auto"/>
              <w:right w:val="single" w:sz="4" w:space="0" w:color="auto"/>
            </w:tcBorders>
            <w:shd w:val="clear" w:color="auto" w:fill="auto"/>
            <w:noWrap/>
            <w:vAlign w:val="center"/>
            <w:hideMark/>
          </w:tcPr>
          <w:p w14:paraId="63DEB90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center"/>
            <w:hideMark/>
          </w:tcPr>
          <w:p w14:paraId="726C1BF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center"/>
            <w:hideMark/>
          </w:tcPr>
          <w:p w14:paraId="3879292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1B2C51A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0E44312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691E90B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54A1A2E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57F25DA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07FF367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64DA586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277EAFC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422A33E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6815A06C"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20B82CF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54A208D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09" w:type="dxa"/>
            <w:tcBorders>
              <w:top w:val="nil"/>
              <w:left w:val="nil"/>
              <w:bottom w:val="single" w:sz="4" w:space="0" w:color="auto"/>
              <w:right w:val="single" w:sz="4" w:space="0" w:color="auto"/>
            </w:tcBorders>
            <w:shd w:val="clear" w:color="000000" w:fill="808080"/>
            <w:noWrap/>
            <w:vAlign w:val="center"/>
            <w:hideMark/>
          </w:tcPr>
          <w:p w14:paraId="673A561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r>
      <w:tr w:rsidR="00C93EF0" w:rsidRPr="00C93EF0" w14:paraId="392ABEA4" w14:textId="77777777" w:rsidTr="007010F9">
        <w:trPr>
          <w:trHeight w:val="300"/>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3BC03B66"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Evaluate the data reporting system</w:t>
            </w:r>
          </w:p>
        </w:tc>
        <w:tc>
          <w:tcPr>
            <w:tcW w:w="1141" w:type="dxa"/>
            <w:vMerge/>
            <w:tcBorders>
              <w:top w:val="nil"/>
              <w:left w:val="single" w:sz="4" w:space="0" w:color="auto"/>
              <w:bottom w:val="single" w:sz="4" w:space="0" w:color="auto"/>
              <w:right w:val="single" w:sz="4" w:space="0" w:color="auto"/>
            </w:tcBorders>
            <w:vAlign w:val="center"/>
            <w:hideMark/>
          </w:tcPr>
          <w:p w14:paraId="58B386BA" w14:textId="77777777" w:rsidR="00C54AA3" w:rsidRPr="00C93EF0" w:rsidRDefault="00C54AA3" w:rsidP="007010F9">
            <w:pPr>
              <w:jc w:val="left"/>
              <w:rPr>
                <w:color w:val="000000" w:themeColor="text1"/>
                <w:sz w:val="20"/>
                <w:szCs w:val="20"/>
                <w:lang w:val="en-US" w:eastAsia="es-CO"/>
              </w:rPr>
            </w:pPr>
          </w:p>
        </w:tc>
        <w:tc>
          <w:tcPr>
            <w:tcW w:w="1140" w:type="dxa"/>
            <w:vMerge/>
            <w:tcBorders>
              <w:top w:val="nil"/>
              <w:left w:val="single" w:sz="4" w:space="0" w:color="auto"/>
              <w:bottom w:val="single" w:sz="4" w:space="0" w:color="auto"/>
              <w:right w:val="single" w:sz="4" w:space="0" w:color="auto"/>
            </w:tcBorders>
            <w:vAlign w:val="center"/>
            <w:hideMark/>
          </w:tcPr>
          <w:p w14:paraId="7A448321" w14:textId="77777777" w:rsidR="00C54AA3" w:rsidRPr="00C93EF0" w:rsidRDefault="00C54AA3" w:rsidP="007010F9">
            <w:pPr>
              <w:jc w:val="left"/>
              <w:rPr>
                <w:color w:val="000000" w:themeColor="text1"/>
                <w:sz w:val="20"/>
                <w:szCs w:val="20"/>
                <w:lang w:val="en-US" w:eastAsia="es-CO"/>
              </w:rPr>
            </w:pPr>
          </w:p>
        </w:tc>
        <w:tc>
          <w:tcPr>
            <w:tcW w:w="241" w:type="dxa"/>
            <w:tcBorders>
              <w:top w:val="nil"/>
              <w:left w:val="nil"/>
              <w:bottom w:val="single" w:sz="4" w:space="0" w:color="auto"/>
              <w:right w:val="single" w:sz="4" w:space="0" w:color="auto"/>
            </w:tcBorders>
            <w:shd w:val="clear" w:color="auto" w:fill="auto"/>
            <w:noWrap/>
            <w:vAlign w:val="center"/>
            <w:hideMark/>
          </w:tcPr>
          <w:p w14:paraId="316788F8"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1" w:type="dxa"/>
            <w:tcBorders>
              <w:top w:val="nil"/>
              <w:left w:val="nil"/>
              <w:bottom w:val="single" w:sz="4" w:space="0" w:color="auto"/>
              <w:right w:val="single" w:sz="4" w:space="0" w:color="auto"/>
            </w:tcBorders>
            <w:shd w:val="clear" w:color="auto" w:fill="auto"/>
            <w:noWrap/>
            <w:vAlign w:val="center"/>
            <w:hideMark/>
          </w:tcPr>
          <w:p w14:paraId="6BFE4EDC"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1" w:type="dxa"/>
            <w:tcBorders>
              <w:top w:val="nil"/>
              <w:left w:val="nil"/>
              <w:bottom w:val="single" w:sz="4" w:space="0" w:color="auto"/>
              <w:right w:val="single" w:sz="4" w:space="0" w:color="auto"/>
            </w:tcBorders>
            <w:shd w:val="clear" w:color="auto" w:fill="auto"/>
            <w:noWrap/>
            <w:vAlign w:val="center"/>
            <w:hideMark/>
          </w:tcPr>
          <w:p w14:paraId="162433AD"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auto" w:fill="auto"/>
            <w:noWrap/>
            <w:vAlign w:val="center"/>
            <w:hideMark/>
          </w:tcPr>
          <w:p w14:paraId="05DF411A"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auto" w:fill="auto"/>
            <w:noWrap/>
            <w:vAlign w:val="center"/>
            <w:hideMark/>
          </w:tcPr>
          <w:p w14:paraId="60D14056"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569DFE6E"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06369DFA"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78573564"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44A838A9"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049284A3"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03F72182"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3ACD25DC"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6B323426"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00077DBC"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3A6F4660"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59EBA9BD"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40DBAF79"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09" w:type="dxa"/>
            <w:tcBorders>
              <w:top w:val="nil"/>
              <w:left w:val="nil"/>
              <w:bottom w:val="single" w:sz="4" w:space="0" w:color="auto"/>
              <w:right w:val="single" w:sz="4" w:space="0" w:color="auto"/>
            </w:tcBorders>
            <w:shd w:val="clear" w:color="000000" w:fill="808080"/>
            <w:noWrap/>
            <w:vAlign w:val="center"/>
            <w:hideMark/>
          </w:tcPr>
          <w:p w14:paraId="46E77971"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r>
      <w:tr w:rsidR="00C93EF0" w:rsidRPr="00C93EF0" w14:paraId="36711BCC" w14:textId="77777777" w:rsidTr="007010F9">
        <w:trPr>
          <w:trHeight w:val="300"/>
        </w:trPr>
        <w:tc>
          <w:tcPr>
            <w:tcW w:w="10023" w:type="dxa"/>
            <w:gridSpan w:val="21"/>
            <w:tcBorders>
              <w:top w:val="nil"/>
              <w:left w:val="single" w:sz="4" w:space="0" w:color="auto"/>
              <w:bottom w:val="single" w:sz="4" w:space="0" w:color="auto"/>
              <w:right w:val="single" w:sz="4" w:space="0" w:color="auto"/>
            </w:tcBorders>
            <w:shd w:val="clear" w:color="000000" w:fill="DDEBF7"/>
            <w:noWrap/>
            <w:vAlign w:val="center"/>
            <w:hideMark/>
          </w:tcPr>
          <w:p w14:paraId="37E06435"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xml:space="preserve">Component No. 5: Assessment of technical capabilities and requirements for the implementation of the Kigali Amendment </w:t>
            </w:r>
          </w:p>
        </w:tc>
      </w:tr>
      <w:tr w:rsidR="00C93EF0" w:rsidRPr="00C93EF0" w14:paraId="2E1B115A" w14:textId="77777777" w:rsidTr="007010F9">
        <w:trPr>
          <w:trHeight w:val="765"/>
        </w:trPr>
        <w:tc>
          <w:tcPr>
            <w:tcW w:w="3150" w:type="dxa"/>
            <w:tcBorders>
              <w:top w:val="nil"/>
              <w:left w:val="single" w:sz="4" w:space="0" w:color="auto"/>
              <w:bottom w:val="single" w:sz="4" w:space="0" w:color="auto"/>
              <w:right w:val="single" w:sz="4" w:space="0" w:color="auto"/>
            </w:tcBorders>
            <w:shd w:val="clear" w:color="auto" w:fill="auto"/>
            <w:vAlign w:val="center"/>
            <w:hideMark/>
          </w:tcPr>
          <w:p w14:paraId="2C443315"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Data collection on local availability of alternatives, standards and codes.</w:t>
            </w:r>
          </w:p>
        </w:tc>
        <w:tc>
          <w:tcPr>
            <w:tcW w:w="114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F687B87"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Nov-18</w:t>
            </w:r>
          </w:p>
        </w:tc>
        <w:tc>
          <w:tcPr>
            <w:tcW w:w="11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657CE25"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Jan-20</w:t>
            </w:r>
          </w:p>
        </w:tc>
        <w:tc>
          <w:tcPr>
            <w:tcW w:w="241" w:type="dxa"/>
            <w:tcBorders>
              <w:top w:val="nil"/>
              <w:left w:val="nil"/>
              <w:bottom w:val="single" w:sz="4" w:space="0" w:color="auto"/>
              <w:right w:val="single" w:sz="4" w:space="0" w:color="auto"/>
            </w:tcBorders>
            <w:shd w:val="clear" w:color="auto" w:fill="auto"/>
            <w:noWrap/>
            <w:vAlign w:val="center"/>
            <w:hideMark/>
          </w:tcPr>
          <w:p w14:paraId="218C550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1" w:type="dxa"/>
            <w:tcBorders>
              <w:top w:val="nil"/>
              <w:left w:val="nil"/>
              <w:bottom w:val="single" w:sz="4" w:space="0" w:color="auto"/>
              <w:right w:val="single" w:sz="4" w:space="0" w:color="auto"/>
            </w:tcBorders>
            <w:shd w:val="clear" w:color="auto" w:fill="auto"/>
            <w:noWrap/>
            <w:vAlign w:val="center"/>
            <w:hideMark/>
          </w:tcPr>
          <w:p w14:paraId="1FA7DE6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1" w:type="dxa"/>
            <w:tcBorders>
              <w:top w:val="nil"/>
              <w:left w:val="nil"/>
              <w:bottom w:val="single" w:sz="4" w:space="0" w:color="auto"/>
              <w:right w:val="single" w:sz="4" w:space="0" w:color="auto"/>
            </w:tcBorders>
            <w:shd w:val="clear" w:color="auto" w:fill="auto"/>
            <w:noWrap/>
            <w:vAlign w:val="center"/>
            <w:hideMark/>
          </w:tcPr>
          <w:p w14:paraId="060C6AA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2564D3A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2818639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4AB275D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3B5FCA51"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64E1600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352D441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2499B02C"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370859F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566FDAE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1C2DB40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2060176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216FBB3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566E082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563C35A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09" w:type="dxa"/>
            <w:tcBorders>
              <w:top w:val="nil"/>
              <w:left w:val="nil"/>
              <w:bottom w:val="single" w:sz="4" w:space="0" w:color="auto"/>
              <w:right w:val="single" w:sz="4" w:space="0" w:color="auto"/>
            </w:tcBorders>
            <w:shd w:val="clear" w:color="000000" w:fill="808080"/>
            <w:noWrap/>
            <w:vAlign w:val="center"/>
            <w:hideMark/>
          </w:tcPr>
          <w:p w14:paraId="5EE263C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r>
      <w:tr w:rsidR="00C93EF0" w:rsidRPr="00C93EF0" w14:paraId="65D3B1FE" w14:textId="77777777" w:rsidTr="007010F9">
        <w:trPr>
          <w:trHeight w:val="510"/>
        </w:trPr>
        <w:tc>
          <w:tcPr>
            <w:tcW w:w="3150" w:type="dxa"/>
            <w:tcBorders>
              <w:top w:val="nil"/>
              <w:left w:val="single" w:sz="4" w:space="0" w:color="auto"/>
              <w:bottom w:val="single" w:sz="4" w:space="0" w:color="auto"/>
              <w:right w:val="single" w:sz="4" w:space="0" w:color="auto"/>
            </w:tcBorders>
            <w:shd w:val="clear" w:color="auto" w:fill="auto"/>
            <w:vAlign w:val="center"/>
            <w:hideMark/>
          </w:tcPr>
          <w:p w14:paraId="5F7582C9"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Assessment of service sector needs.</w:t>
            </w:r>
          </w:p>
        </w:tc>
        <w:tc>
          <w:tcPr>
            <w:tcW w:w="1141" w:type="dxa"/>
            <w:vMerge/>
            <w:tcBorders>
              <w:top w:val="nil"/>
              <w:left w:val="single" w:sz="4" w:space="0" w:color="auto"/>
              <w:bottom w:val="single" w:sz="4" w:space="0" w:color="auto"/>
              <w:right w:val="single" w:sz="4" w:space="0" w:color="auto"/>
            </w:tcBorders>
            <w:vAlign w:val="center"/>
            <w:hideMark/>
          </w:tcPr>
          <w:p w14:paraId="3A2731BC" w14:textId="77777777" w:rsidR="00C54AA3" w:rsidRPr="00C93EF0" w:rsidRDefault="00C54AA3" w:rsidP="007010F9">
            <w:pPr>
              <w:jc w:val="left"/>
              <w:rPr>
                <w:color w:val="000000" w:themeColor="text1"/>
                <w:sz w:val="20"/>
                <w:szCs w:val="20"/>
                <w:lang w:val="en-US" w:eastAsia="es-CO"/>
              </w:rPr>
            </w:pPr>
          </w:p>
        </w:tc>
        <w:tc>
          <w:tcPr>
            <w:tcW w:w="1140" w:type="dxa"/>
            <w:vMerge/>
            <w:tcBorders>
              <w:top w:val="nil"/>
              <w:left w:val="single" w:sz="4" w:space="0" w:color="auto"/>
              <w:bottom w:val="single" w:sz="4" w:space="0" w:color="auto"/>
              <w:right w:val="single" w:sz="4" w:space="0" w:color="auto"/>
            </w:tcBorders>
            <w:vAlign w:val="center"/>
            <w:hideMark/>
          </w:tcPr>
          <w:p w14:paraId="0CABD589" w14:textId="77777777" w:rsidR="00C54AA3" w:rsidRPr="00C93EF0" w:rsidRDefault="00C54AA3" w:rsidP="007010F9">
            <w:pPr>
              <w:jc w:val="left"/>
              <w:rPr>
                <w:color w:val="000000" w:themeColor="text1"/>
                <w:sz w:val="20"/>
                <w:szCs w:val="20"/>
                <w:lang w:val="en-US" w:eastAsia="es-CO"/>
              </w:rPr>
            </w:pPr>
          </w:p>
        </w:tc>
        <w:tc>
          <w:tcPr>
            <w:tcW w:w="241" w:type="dxa"/>
            <w:tcBorders>
              <w:top w:val="nil"/>
              <w:left w:val="nil"/>
              <w:bottom w:val="single" w:sz="4" w:space="0" w:color="auto"/>
              <w:right w:val="single" w:sz="4" w:space="0" w:color="auto"/>
            </w:tcBorders>
            <w:shd w:val="clear" w:color="auto" w:fill="auto"/>
            <w:noWrap/>
            <w:vAlign w:val="center"/>
            <w:hideMark/>
          </w:tcPr>
          <w:p w14:paraId="372BB340"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1" w:type="dxa"/>
            <w:tcBorders>
              <w:top w:val="nil"/>
              <w:left w:val="nil"/>
              <w:bottom w:val="single" w:sz="4" w:space="0" w:color="auto"/>
              <w:right w:val="single" w:sz="4" w:space="0" w:color="auto"/>
            </w:tcBorders>
            <w:shd w:val="clear" w:color="auto" w:fill="auto"/>
            <w:noWrap/>
            <w:vAlign w:val="center"/>
            <w:hideMark/>
          </w:tcPr>
          <w:p w14:paraId="228866DC"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1" w:type="dxa"/>
            <w:tcBorders>
              <w:top w:val="nil"/>
              <w:left w:val="nil"/>
              <w:bottom w:val="single" w:sz="4" w:space="0" w:color="auto"/>
              <w:right w:val="single" w:sz="4" w:space="0" w:color="auto"/>
            </w:tcBorders>
            <w:shd w:val="clear" w:color="auto" w:fill="auto"/>
            <w:noWrap/>
            <w:vAlign w:val="center"/>
            <w:hideMark/>
          </w:tcPr>
          <w:p w14:paraId="65DEB9C5"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2C89AF15"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390E7D6A"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7BEE1B9A"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78A5E9D0"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1007CEF8"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169BC40E"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70BD1D42"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22185474"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1A6CBA23"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582D9BF1"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68C45479"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4EE9A3B0"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743968D5"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5977A1AC"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09" w:type="dxa"/>
            <w:tcBorders>
              <w:top w:val="nil"/>
              <w:left w:val="nil"/>
              <w:bottom w:val="single" w:sz="4" w:space="0" w:color="auto"/>
              <w:right w:val="single" w:sz="4" w:space="0" w:color="auto"/>
            </w:tcBorders>
            <w:shd w:val="clear" w:color="000000" w:fill="808080"/>
            <w:noWrap/>
            <w:vAlign w:val="center"/>
            <w:hideMark/>
          </w:tcPr>
          <w:p w14:paraId="5D822BB5"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r>
      <w:tr w:rsidR="00C93EF0" w:rsidRPr="00C93EF0" w14:paraId="12236B6B" w14:textId="77777777" w:rsidTr="007010F9">
        <w:trPr>
          <w:trHeight w:val="765"/>
        </w:trPr>
        <w:tc>
          <w:tcPr>
            <w:tcW w:w="3150" w:type="dxa"/>
            <w:tcBorders>
              <w:top w:val="nil"/>
              <w:left w:val="single" w:sz="4" w:space="0" w:color="auto"/>
              <w:bottom w:val="single" w:sz="4" w:space="0" w:color="auto"/>
              <w:right w:val="single" w:sz="4" w:space="0" w:color="auto"/>
            </w:tcBorders>
            <w:shd w:val="clear" w:color="auto" w:fill="auto"/>
            <w:vAlign w:val="center"/>
            <w:hideMark/>
          </w:tcPr>
          <w:p w14:paraId="0560450E"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Technical workshops, seminars and capacity building at national level.</w:t>
            </w:r>
          </w:p>
        </w:tc>
        <w:tc>
          <w:tcPr>
            <w:tcW w:w="1141" w:type="dxa"/>
            <w:vMerge/>
            <w:tcBorders>
              <w:top w:val="nil"/>
              <w:left w:val="single" w:sz="4" w:space="0" w:color="auto"/>
              <w:bottom w:val="single" w:sz="4" w:space="0" w:color="auto"/>
              <w:right w:val="single" w:sz="4" w:space="0" w:color="auto"/>
            </w:tcBorders>
            <w:vAlign w:val="center"/>
            <w:hideMark/>
          </w:tcPr>
          <w:p w14:paraId="5945CD27" w14:textId="77777777" w:rsidR="00C54AA3" w:rsidRPr="00C93EF0" w:rsidRDefault="00C54AA3" w:rsidP="007010F9">
            <w:pPr>
              <w:jc w:val="left"/>
              <w:rPr>
                <w:color w:val="000000" w:themeColor="text1"/>
                <w:sz w:val="20"/>
                <w:szCs w:val="20"/>
                <w:lang w:val="en-US" w:eastAsia="es-CO"/>
              </w:rPr>
            </w:pPr>
          </w:p>
        </w:tc>
        <w:tc>
          <w:tcPr>
            <w:tcW w:w="1140" w:type="dxa"/>
            <w:vMerge/>
            <w:tcBorders>
              <w:top w:val="nil"/>
              <w:left w:val="single" w:sz="4" w:space="0" w:color="auto"/>
              <w:bottom w:val="single" w:sz="4" w:space="0" w:color="auto"/>
              <w:right w:val="single" w:sz="4" w:space="0" w:color="auto"/>
            </w:tcBorders>
            <w:vAlign w:val="center"/>
            <w:hideMark/>
          </w:tcPr>
          <w:p w14:paraId="65DC2B4E" w14:textId="77777777" w:rsidR="00C54AA3" w:rsidRPr="00C93EF0" w:rsidRDefault="00C54AA3" w:rsidP="007010F9">
            <w:pPr>
              <w:jc w:val="left"/>
              <w:rPr>
                <w:color w:val="000000" w:themeColor="text1"/>
                <w:sz w:val="20"/>
                <w:szCs w:val="20"/>
                <w:lang w:val="en-US" w:eastAsia="es-CO"/>
              </w:rPr>
            </w:pPr>
          </w:p>
        </w:tc>
        <w:tc>
          <w:tcPr>
            <w:tcW w:w="241" w:type="dxa"/>
            <w:tcBorders>
              <w:top w:val="nil"/>
              <w:left w:val="nil"/>
              <w:bottom w:val="single" w:sz="4" w:space="0" w:color="auto"/>
              <w:right w:val="single" w:sz="4" w:space="0" w:color="auto"/>
            </w:tcBorders>
            <w:shd w:val="clear" w:color="auto" w:fill="auto"/>
            <w:noWrap/>
            <w:vAlign w:val="center"/>
            <w:hideMark/>
          </w:tcPr>
          <w:p w14:paraId="4A763CE1"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1" w:type="dxa"/>
            <w:tcBorders>
              <w:top w:val="nil"/>
              <w:left w:val="nil"/>
              <w:bottom w:val="single" w:sz="4" w:space="0" w:color="auto"/>
              <w:right w:val="single" w:sz="4" w:space="0" w:color="auto"/>
            </w:tcBorders>
            <w:shd w:val="clear" w:color="auto" w:fill="auto"/>
            <w:noWrap/>
            <w:vAlign w:val="center"/>
            <w:hideMark/>
          </w:tcPr>
          <w:p w14:paraId="350A7302"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1" w:type="dxa"/>
            <w:tcBorders>
              <w:top w:val="nil"/>
              <w:left w:val="nil"/>
              <w:bottom w:val="single" w:sz="4" w:space="0" w:color="auto"/>
              <w:right w:val="single" w:sz="4" w:space="0" w:color="auto"/>
            </w:tcBorders>
            <w:shd w:val="clear" w:color="auto" w:fill="auto"/>
            <w:noWrap/>
            <w:vAlign w:val="center"/>
            <w:hideMark/>
          </w:tcPr>
          <w:p w14:paraId="6CEAE373"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0A2496CF"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38BA498F"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5DA4BBEE"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13CA7028"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583D6813"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46CE8DEC"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7D277B96"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6EBD1610"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6704454B"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29E3343A"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0C5750B7"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0CC04670"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475AF4E1"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07712C71"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09" w:type="dxa"/>
            <w:tcBorders>
              <w:top w:val="nil"/>
              <w:left w:val="nil"/>
              <w:bottom w:val="single" w:sz="4" w:space="0" w:color="auto"/>
              <w:right w:val="single" w:sz="4" w:space="0" w:color="auto"/>
            </w:tcBorders>
            <w:shd w:val="clear" w:color="000000" w:fill="808080"/>
            <w:noWrap/>
            <w:vAlign w:val="center"/>
            <w:hideMark/>
          </w:tcPr>
          <w:p w14:paraId="1BC29038"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r>
      <w:tr w:rsidR="00C93EF0" w:rsidRPr="00C93EF0" w14:paraId="7428F581" w14:textId="77777777" w:rsidTr="007010F9">
        <w:trPr>
          <w:trHeight w:val="300"/>
        </w:trPr>
        <w:tc>
          <w:tcPr>
            <w:tcW w:w="10023" w:type="dxa"/>
            <w:gridSpan w:val="21"/>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73DCAEC0"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xml:space="preserve">Component No. 6:  National strategy for phasing down HFCs </w:t>
            </w:r>
          </w:p>
        </w:tc>
      </w:tr>
      <w:tr w:rsidR="00C93EF0" w:rsidRPr="00C93EF0" w14:paraId="71FAB1F9" w14:textId="77777777" w:rsidTr="007010F9">
        <w:trPr>
          <w:trHeight w:val="765"/>
        </w:trPr>
        <w:tc>
          <w:tcPr>
            <w:tcW w:w="3150" w:type="dxa"/>
            <w:tcBorders>
              <w:top w:val="nil"/>
              <w:left w:val="single" w:sz="4" w:space="0" w:color="auto"/>
              <w:bottom w:val="single" w:sz="4" w:space="0" w:color="auto"/>
              <w:right w:val="single" w:sz="4" w:space="0" w:color="auto"/>
            </w:tcBorders>
            <w:shd w:val="clear" w:color="auto" w:fill="auto"/>
            <w:vAlign w:val="center"/>
            <w:hideMark/>
          </w:tcPr>
          <w:p w14:paraId="625F5C82"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Recruitment of Consultant, for preparation of National Strategy for the implementation of KA</w:t>
            </w:r>
          </w:p>
        </w:tc>
        <w:tc>
          <w:tcPr>
            <w:tcW w:w="114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F6CD0CC"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Nov-18</w:t>
            </w:r>
          </w:p>
        </w:tc>
        <w:tc>
          <w:tcPr>
            <w:tcW w:w="11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C931FB1"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Jan-20</w:t>
            </w:r>
          </w:p>
        </w:tc>
        <w:tc>
          <w:tcPr>
            <w:tcW w:w="241" w:type="dxa"/>
            <w:tcBorders>
              <w:top w:val="nil"/>
              <w:left w:val="nil"/>
              <w:bottom w:val="single" w:sz="4" w:space="0" w:color="auto"/>
              <w:right w:val="single" w:sz="4" w:space="0" w:color="auto"/>
            </w:tcBorders>
            <w:shd w:val="clear" w:color="auto" w:fill="auto"/>
            <w:noWrap/>
            <w:vAlign w:val="center"/>
            <w:hideMark/>
          </w:tcPr>
          <w:p w14:paraId="03338D4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1" w:type="dxa"/>
            <w:tcBorders>
              <w:top w:val="nil"/>
              <w:left w:val="nil"/>
              <w:bottom w:val="single" w:sz="4" w:space="0" w:color="auto"/>
              <w:right w:val="single" w:sz="4" w:space="0" w:color="auto"/>
            </w:tcBorders>
            <w:shd w:val="clear" w:color="auto" w:fill="auto"/>
            <w:noWrap/>
            <w:vAlign w:val="center"/>
            <w:hideMark/>
          </w:tcPr>
          <w:p w14:paraId="6BBF138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1" w:type="dxa"/>
            <w:tcBorders>
              <w:top w:val="nil"/>
              <w:left w:val="nil"/>
              <w:bottom w:val="single" w:sz="4" w:space="0" w:color="auto"/>
              <w:right w:val="single" w:sz="4" w:space="0" w:color="auto"/>
            </w:tcBorders>
            <w:shd w:val="clear" w:color="auto" w:fill="auto"/>
            <w:noWrap/>
            <w:vAlign w:val="center"/>
            <w:hideMark/>
          </w:tcPr>
          <w:p w14:paraId="1C5C701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2144271A"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4E9CCBA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703D191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72F837E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3785B41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1F5ADD7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7BEE71B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058DA41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25DCF72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2901484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313E10A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35128AA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235CE46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3DB434AA"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09" w:type="dxa"/>
            <w:tcBorders>
              <w:top w:val="nil"/>
              <w:left w:val="nil"/>
              <w:bottom w:val="single" w:sz="4" w:space="0" w:color="auto"/>
              <w:right w:val="single" w:sz="4" w:space="0" w:color="auto"/>
            </w:tcBorders>
            <w:shd w:val="clear" w:color="000000" w:fill="808080"/>
            <w:noWrap/>
            <w:vAlign w:val="center"/>
            <w:hideMark/>
          </w:tcPr>
          <w:p w14:paraId="45553C6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r>
      <w:tr w:rsidR="00C93EF0" w:rsidRPr="00C93EF0" w14:paraId="1C946424" w14:textId="77777777" w:rsidTr="007010F9">
        <w:trPr>
          <w:trHeight w:val="765"/>
        </w:trPr>
        <w:tc>
          <w:tcPr>
            <w:tcW w:w="3150" w:type="dxa"/>
            <w:tcBorders>
              <w:top w:val="nil"/>
              <w:left w:val="single" w:sz="4" w:space="0" w:color="auto"/>
              <w:bottom w:val="single" w:sz="4" w:space="0" w:color="auto"/>
              <w:right w:val="single" w:sz="4" w:space="0" w:color="auto"/>
            </w:tcBorders>
            <w:shd w:val="clear" w:color="auto" w:fill="auto"/>
            <w:vAlign w:val="center"/>
            <w:hideMark/>
          </w:tcPr>
          <w:p w14:paraId="398AA202"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Update the ODS alternatives survey and develop a baseline scenarios for HFCs</w:t>
            </w:r>
          </w:p>
        </w:tc>
        <w:tc>
          <w:tcPr>
            <w:tcW w:w="1141" w:type="dxa"/>
            <w:vMerge/>
            <w:tcBorders>
              <w:top w:val="nil"/>
              <w:left w:val="single" w:sz="4" w:space="0" w:color="auto"/>
              <w:bottom w:val="single" w:sz="4" w:space="0" w:color="auto"/>
              <w:right w:val="single" w:sz="4" w:space="0" w:color="auto"/>
            </w:tcBorders>
            <w:vAlign w:val="center"/>
            <w:hideMark/>
          </w:tcPr>
          <w:p w14:paraId="1675E6A5" w14:textId="77777777" w:rsidR="00C54AA3" w:rsidRPr="00C93EF0" w:rsidRDefault="00C54AA3" w:rsidP="007010F9">
            <w:pPr>
              <w:jc w:val="left"/>
              <w:rPr>
                <w:color w:val="000000" w:themeColor="text1"/>
                <w:sz w:val="20"/>
                <w:szCs w:val="20"/>
                <w:lang w:val="en-US" w:eastAsia="es-CO"/>
              </w:rPr>
            </w:pPr>
          </w:p>
        </w:tc>
        <w:tc>
          <w:tcPr>
            <w:tcW w:w="1140" w:type="dxa"/>
            <w:vMerge/>
            <w:tcBorders>
              <w:top w:val="nil"/>
              <w:left w:val="single" w:sz="4" w:space="0" w:color="auto"/>
              <w:bottom w:val="single" w:sz="4" w:space="0" w:color="auto"/>
              <w:right w:val="single" w:sz="4" w:space="0" w:color="auto"/>
            </w:tcBorders>
            <w:vAlign w:val="center"/>
            <w:hideMark/>
          </w:tcPr>
          <w:p w14:paraId="441DF918" w14:textId="77777777" w:rsidR="00C54AA3" w:rsidRPr="00C93EF0" w:rsidRDefault="00C54AA3" w:rsidP="007010F9">
            <w:pPr>
              <w:jc w:val="left"/>
              <w:rPr>
                <w:color w:val="000000" w:themeColor="text1"/>
                <w:sz w:val="20"/>
                <w:szCs w:val="20"/>
                <w:lang w:val="en-US" w:eastAsia="es-CO"/>
              </w:rPr>
            </w:pPr>
          </w:p>
        </w:tc>
        <w:tc>
          <w:tcPr>
            <w:tcW w:w="241" w:type="dxa"/>
            <w:tcBorders>
              <w:top w:val="nil"/>
              <w:left w:val="nil"/>
              <w:bottom w:val="single" w:sz="4" w:space="0" w:color="auto"/>
              <w:right w:val="single" w:sz="4" w:space="0" w:color="auto"/>
            </w:tcBorders>
            <w:shd w:val="clear" w:color="auto" w:fill="auto"/>
            <w:noWrap/>
            <w:vAlign w:val="center"/>
            <w:hideMark/>
          </w:tcPr>
          <w:p w14:paraId="4CE9ED8D"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1" w:type="dxa"/>
            <w:tcBorders>
              <w:top w:val="nil"/>
              <w:left w:val="nil"/>
              <w:bottom w:val="single" w:sz="4" w:space="0" w:color="auto"/>
              <w:right w:val="single" w:sz="4" w:space="0" w:color="auto"/>
            </w:tcBorders>
            <w:shd w:val="clear" w:color="auto" w:fill="auto"/>
            <w:noWrap/>
            <w:vAlign w:val="center"/>
            <w:hideMark/>
          </w:tcPr>
          <w:p w14:paraId="454B2046"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1" w:type="dxa"/>
            <w:tcBorders>
              <w:top w:val="nil"/>
              <w:left w:val="nil"/>
              <w:bottom w:val="single" w:sz="4" w:space="0" w:color="auto"/>
              <w:right w:val="single" w:sz="4" w:space="0" w:color="auto"/>
            </w:tcBorders>
            <w:shd w:val="clear" w:color="auto" w:fill="auto"/>
            <w:noWrap/>
            <w:vAlign w:val="center"/>
            <w:hideMark/>
          </w:tcPr>
          <w:p w14:paraId="6E220667"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2A5C899E"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3B1830F7"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2A1B40E9"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7295E190"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7AFB56FB"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1744DD30"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47E6339C"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6556B1D9"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49F1CB4A"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5C10C094"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09B8E0C9"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14942B88"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1356AFD7"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7FA47DC1"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09" w:type="dxa"/>
            <w:tcBorders>
              <w:top w:val="nil"/>
              <w:left w:val="nil"/>
              <w:bottom w:val="single" w:sz="4" w:space="0" w:color="auto"/>
              <w:right w:val="single" w:sz="4" w:space="0" w:color="auto"/>
            </w:tcBorders>
            <w:shd w:val="clear" w:color="000000" w:fill="808080"/>
            <w:noWrap/>
            <w:vAlign w:val="center"/>
            <w:hideMark/>
          </w:tcPr>
          <w:p w14:paraId="64794D39"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r>
      <w:tr w:rsidR="00C93EF0" w:rsidRPr="00C93EF0" w14:paraId="3938857C" w14:textId="77777777" w:rsidTr="007010F9">
        <w:trPr>
          <w:trHeight w:val="510"/>
        </w:trPr>
        <w:tc>
          <w:tcPr>
            <w:tcW w:w="3150" w:type="dxa"/>
            <w:tcBorders>
              <w:top w:val="nil"/>
              <w:left w:val="single" w:sz="4" w:space="0" w:color="auto"/>
              <w:bottom w:val="single" w:sz="4" w:space="0" w:color="auto"/>
              <w:right w:val="single" w:sz="4" w:space="0" w:color="auto"/>
            </w:tcBorders>
            <w:shd w:val="clear" w:color="auto" w:fill="auto"/>
            <w:vAlign w:val="center"/>
            <w:hideMark/>
          </w:tcPr>
          <w:p w14:paraId="03D28A28"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An assessment to the needs of the refrigeration servicing sector</w:t>
            </w:r>
          </w:p>
        </w:tc>
        <w:tc>
          <w:tcPr>
            <w:tcW w:w="1141" w:type="dxa"/>
            <w:vMerge/>
            <w:tcBorders>
              <w:top w:val="nil"/>
              <w:left w:val="single" w:sz="4" w:space="0" w:color="auto"/>
              <w:bottom w:val="single" w:sz="4" w:space="0" w:color="auto"/>
              <w:right w:val="single" w:sz="4" w:space="0" w:color="auto"/>
            </w:tcBorders>
            <w:vAlign w:val="center"/>
            <w:hideMark/>
          </w:tcPr>
          <w:p w14:paraId="3F0AC22D" w14:textId="77777777" w:rsidR="00C54AA3" w:rsidRPr="00C93EF0" w:rsidRDefault="00C54AA3" w:rsidP="007010F9">
            <w:pPr>
              <w:jc w:val="left"/>
              <w:rPr>
                <w:color w:val="000000" w:themeColor="text1"/>
                <w:sz w:val="20"/>
                <w:szCs w:val="20"/>
                <w:lang w:val="en-US" w:eastAsia="es-CO"/>
              </w:rPr>
            </w:pPr>
          </w:p>
        </w:tc>
        <w:tc>
          <w:tcPr>
            <w:tcW w:w="1140" w:type="dxa"/>
            <w:vMerge/>
            <w:tcBorders>
              <w:top w:val="nil"/>
              <w:left w:val="single" w:sz="4" w:space="0" w:color="auto"/>
              <w:bottom w:val="single" w:sz="4" w:space="0" w:color="auto"/>
              <w:right w:val="single" w:sz="4" w:space="0" w:color="auto"/>
            </w:tcBorders>
            <w:vAlign w:val="center"/>
            <w:hideMark/>
          </w:tcPr>
          <w:p w14:paraId="1AC8012E" w14:textId="77777777" w:rsidR="00C54AA3" w:rsidRPr="00C93EF0" w:rsidRDefault="00C54AA3" w:rsidP="007010F9">
            <w:pPr>
              <w:jc w:val="left"/>
              <w:rPr>
                <w:color w:val="000000" w:themeColor="text1"/>
                <w:sz w:val="20"/>
                <w:szCs w:val="20"/>
                <w:lang w:val="en-US" w:eastAsia="es-CO"/>
              </w:rPr>
            </w:pPr>
          </w:p>
        </w:tc>
        <w:tc>
          <w:tcPr>
            <w:tcW w:w="241" w:type="dxa"/>
            <w:tcBorders>
              <w:top w:val="nil"/>
              <w:left w:val="nil"/>
              <w:bottom w:val="single" w:sz="4" w:space="0" w:color="auto"/>
              <w:right w:val="single" w:sz="4" w:space="0" w:color="auto"/>
            </w:tcBorders>
            <w:shd w:val="clear" w:color="auto" w:fill="auto"/>
            <w:noWrap/>
            <w:vAlign w:val="center"/>
            <w:hideMark/>
          </w:tcPr>
          <w:p w14:paraId="05E20A78"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1" w:type="dxa"/>
            <w:tcBorders>
              <w:top w:val="nil"/>
              <w:left w:val="nil"/>
              <w:bottom w:val="single" w:sz="4" w:space="0" w:color="auto"/>
              <w:right w:val="single" w:sz="4" w:space="0" w:color="auto"/>
            </w:tcBorders>
            <w:shd w:val="clear" w:color="auto" w:fill="auto"/>
            <w:noWrap/>
            <w:vAlign w:val="center"/>
            <w:hideMark/>
          </w:tcPr>
          <w:p w14:paraId="4BB85F61"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1" w:type="dxa"/>
            <w:tcBorders>
              <w:top w:val="nil"/>
              <w:left w:val="nil"/>
              <w:bottom w:val="single" w:sz="4" w:space="0" w:color="auto"/>
              <w:right w:val="single" w:sz="4" w:space="0" w:color="auto"/>
            </w:tcBorders>
            <w:shd w:val="clear" w:color="auto" w:fill="auto"/>
            <w:noWrap/>
            <w:vAlign w:val="center"/>
            <w:hideMark/>
          </w:tcPr>
          <w:p w14:paraId="7B2FF882"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7A5D7F1F"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6FE2B7AD"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67AD6BF2"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031305C0"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0BD03A45"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4E58204A"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25DBA2B2"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75FD5FD3"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145227B4"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2EC9D638"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102BF42B"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0142D697"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7C2EFE79"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31E55AD3"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09" w:type="dxa"/>
            <w:tcBorders>
              <w:top w:val="nil"/>
              <w:left w:val="nil"/>
              <w:bottom w:val="single" w:sz="4" w:space="0" w:color="auto"/>
              <w:right w:val="single" w:sz="4" w:space="0" w:color="auto"/>
            </w:tcBorders>
            <w:shd w:val="clear" w:color="000000" w:fill="808080"/>
            <w:noWrap/>
            <w:vAlign w:val="center"/>
            <w:hideMark/>
          </w:tcPr>
          <w:p w14:paraId="46DA2133"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r>
      <w:tr w:rsidR="00C93EF0" w:rsidRPr="00C93EF0" w14:paraId="7E85A6EA" w14:textId="77777777" w:rsidTr="007010F9">
        <w:trPr>
          <w:trHeight w:val="300"/>
        </w:trPr>
        <w:tc>
          <w:tcPr>
            <w:tcW w:w="10023" w:type="dxa"/>
            <w:gridSpan w:val="21"/>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4865A55C"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Component No. 7:  Raise Awareness on the ratification and implementation processes of the Kigali Amendment</w:t>
            </w:r>
          </w:p>
        </w:tc>
      </w:tr>
      <w:tr w:rsidR="00C93EF0" w:rsidRPr="00C93EF0" w14:paraId="18279C86" w14:textId="77777777" w:rsidTr="007010F9">
        <w:trPr>
          <w:trHeight w:val="765"/>
        </w:trPr>
        <w:tc>
          <w:tcPr>
            <w:tcW w:w="3150" w:type="dxa"/>
            <w:tcBorders>
              <w:top w:val="nil"/>
              <w:left w:val="single" w:sz="4" w:space="0" w:color="auto"/>
              <w:bottom w:val="single" w:sz="4" w:space="0" w:color="auto"/>
              <w:right w:val="single" w:sz="4" w:space="0" w:color="auto"/>
            </w:tcBorders>
            <w:shd w:val="clear" w:color="auto" w:fill="auto"/>
            <w:vAlign w:val="center"/>
            <w:hideMark/>
          </w:tcPr>
          <w:p w14:paraId="68615FCF"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Recruitment of Consultant for the design of the awareness campaign.</w:t>
            </w:r>
          </w:p>
        </w:tc>
        <w:tc>
          <w:tcPr>
            <w:tcW w:w="114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AA56B53"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Nov-18</w:t>
            </w:r>
          </w:p>
        </w:tc>
        <w:tc>
          <w:tcPr>
            <w:tcW w:w="11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7135B45"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Jan-18</w:t>
            </w:r>
          </w:p>
        </w:tc>
        <w:tc>
          <w:tcPr>
            <w:tcW w:w="241" w:type="dxa"/>
            <w:tcBorders>
              <w:top w:val="nil"/>
              <w:left w:val="nil"/>
              <w:bottom w:val="single" w:sz="4" w:space="0" w:color="auto"/>
              <w:right w:val="single" w:sz="4" w:space="0" w:color="auto"/>
            </w:tcBorders>
            <w:shd w:val="clear" w:color="auto" w:fill="auto"/>
            <w:noWrap/>
            <w:vAlign w:val="center"/>
            <w:hideMark/>
          </w:tcPr>
          <w:p w14:paraId="7CA1335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1" w:type="dxa"/>
            <w:tcBorders>
              <w:top w:val="nil"/>
              <w:left w:val="nil"/>
              <w:bottom w:val="single" w:sz="4" w:space="0" w:color="auto"/>
              <w:right w:val="single" w:sz="4" w:space="0" w:color="auto"/>
            </w:tcBorders>
            <w:shd w:val="clear" w:color="auto" w:fill="auto"/>
            <w:noWrap/>
            <w:vAlign w:val="center"/>
            <w:hideMark/>
          </w:tcPr>
          <w:p w14:paraId="4F3A8EA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1" w:type="dxa"/>
            <w:tcBorders>
              <w:top w:val="nil"/>
              <w:left w:val="nil"/>
              <w:bottom w:val="single" w:sz="4" w:space="0" w:color="auto"/>
              <w:right w:val="single" w:sz="4" w:space="0" w:color="auto"/>
            </w:tcBorders>
            <w:shd w:val="clear" w:color="auto" w:fill="auto"/>
            <w:noWrap/>
            <w:vAlign w:val="center"/>
            <w:hideMark/>
          </w:tcPr>
          <w:p w14:paraId="1480848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2169D8C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74AF50E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04BF36EA"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36AA5AB1"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40660E2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263A679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29A572F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4B371B8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1C29038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6C79564A"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05F0459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6DA9F96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2CD2F9C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34C53B3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09" w:type="dxa"/>
            <w:tcBorders>
              <w:top w:val="nil"/>
              <w:left w:val="nil"/>
              <w:bottom w:val="single" w:sz="4" w:space="0" w:color="auto"/>
              <w:right w:val="single" w:sz="4" w:space="0" w:color="auto"/>
            </w:tcBorders>
            <w:shd w:val="clear" w:color="000000" w:fill="808080"/>
            <w:noWrap/>
            <w:vAlign w:val="center"/>
            <w:hideMark/>
          </w:tcPr>
          <w:p w14:paraId="0D7D3A0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r>
      <w:tr w:rsidR="00C93EF0" w:rsidRPr="00C93EF0" w14:paraId="180726FC" w14:textId="77777777" w:rsidTr="007010F9">
        <w:trPr>
          <w:trHeight w:val="390"/>
        </w:trPr>
        <w:tc>
          <w:tcPr>
            <w:tcW w:w="3150" w:type="dxa"/>
            <w:tcBorders>
              <w:top w:val="nil"/>
              <w:left w:val="single" w:sz="4" w:space="0" w:color="auto"/>
              <w:bottom w:val="single" w:sz="4" w:space="0" w:color="auto"/>
              <w:right w:val="single" w:sz="4" w:space="0" w:color="auto"/>
            </w:tcBorders>
            <w:shd w:val="clear" w:color="auto" w:fill="auto"/>
            <w:vAlign w:val="center"/>
            <w:hideMark/>
          </w:tcPr>
          <w:p w14:paraId="42AC77D4"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Awareness raising campaign to facilitate the ratification(/implementation of the Kigali Amendment</w:t>
            </w:r>
          </w:p>
        </w:tc>
        <w:tc>
          <w:tcPr>
            <w:tcW w:w="1141" w:type="dxa"/>
            <w:vMerge/>
            <w:tcBorders>
              <w:top w:val="nil"/>
              <w:left w:val="single" w:sz="4" w:space="0" w:color="auto"/>
              <w:bottom w:val="single" w:sz="4" w:space="0" w:color="auto"/>
              <w:right w:val="single" w:sz="4" w:space="0" w:color="auto"/>
            </w:tcBorders>
            <w:vAlign w:val="center"/>
            <w:hideMark/>
          </w:tcPr>
          <w:p w14:paraId="6D7DCDDD" w14:textId="77777777" w:rsidR="00C54AA3" w:rsidRPr="00C93EF0" w:rsidRDefault="00C54AA3" w:rsidP="007010F9">
            <w:pPr>
              <w:jc w:val="left"/>
              <w:rPr>
                <w:color w:val="000000" w:themeColor="text1"/>
                <w:sz w:val="20"/>
                <w:szCs w:val="20"/>
                <w:lang w:val="en-US" w:eastAsia="es-CO"/>
              </w:rPr>
            </w:pPr>
          </w:p>
        </w:tc>
        <w:tc>
          <w:tcPr>
            <w:tcW w:w="1140" w:type="dxa"/>
            <w:vMerge/>
            <w:tcBorders>
              <w:top w:val="nil"/>
              <w:left w:val="single" w:sz="4" w:space="0" w:color="auto"/>
              <w:bottom w:val="single" w:sz="4" w:space="0" w:color="auto"/>
              <w:right w:val="single" w:sz="4" w:space="0" w:color="auto"/>
            </w:tcBorders>
            <w:vAlign w:val="center"/>
            <w:hideMark/>
          </w:tcPr>
          <w:p w14:paraId="0E4F8CED" w14:textId="77777777" w:rsidR="00C54AA3" w:rsidRPr="00C93EF0" w:rsidRDefault="00C54AA3" w:rsidP="007010F9">
            <w:pPr>
              <w:jc w:val="left"/>
              <w:rPr>
                <w:color w:val="000000" w:themeColor="text1"/>
                <w:sz w:val="20"/>
                <w:szCs w:val="20"/>
                <w:lang w:val="en-US" w:eastAsia="es-CO"/>
              </w:rPr>
            </w:pPr>
          </w:p>
        </w:tc>
        <w:tc>
          <w:tcPr>
            <w:tcW w:w="241" w:type="dxa"/>
            <w:tcBorders>
              <w:top w:val="nil"/>
              <w:left w:val="nil"/>
              <w:bottom w:val="single" w:sz="4" w:space="0" w:color="auto"/>
              <w:right w:val="single" w:sz="4" w:space="0" w:color="auto"/>
            </w:tcBorders>
            <w:shd w:val="clear" w:color="auto" w:fill="auto"/>
            <w:noWrap/>
            <w:vAlign w:val="center"/>
            <w:hideMark/>
          </w:tcPr>
          <w:p w14:paraId="1CDE1A78"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1" w:type="dxa"/>
            <w:tcBorders>
              <w:top w:val="nil"/>
              <w:left w:val="nil"/>
              <w:bottom w:val="single" w:sz="4" w:space="0" w:color="auto"/>
              <w:right w:val="single" w:sz="4" w:space="0" w:color="auto"/>
            </w:tcBorders>
            <w:shd w:val="clear" w:color="auto" w:fill="auto"/>
            <w:noWrap/>
            <w:vAlign w:val="center"/>
            <w:hideMark/>
          </w:tcPr>
          <w:p w14:paraId="0FAA342E"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1" w:type="dxa"/>
            <w:tcBorders>
              <w:top w:val="nil"/>
              <w:left w:val="nil"/>
              <w:bottom w:val="single" w:sz="4" w:space="0" w:color="auto"/>
              <w:right w:val="single" w:sz="4" w:space="0" w:color="auto"/>
            </w:tcBorders>
            <w:shd w:val="clear" w:color="auto" w:fill="auto"/>
            <w:noWrap/>
            <w:vAlign w:val="center"/>
            <w:hideMark/>
          </w:tcPr>
          <w:p w14:paraId="0FA0803C"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1B644821"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712FD4A8"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52FE137C"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783E6FF5"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0E5A0A22"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center"/>
            <w:hideMark/>
          </w:tcPr>
          <w:p w14:paraId="2F438535"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4C5A0756"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34D85A37"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6B09C000"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7017BFE6"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5A29DD27"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13161217"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50C0A591"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5" w:type="dxa"/>
            <w:tcBorders>
              <w:top w:val="nil"/>
              <w:left w:val="nil"/>
              <w:bottom w:val="single" w:sz="4" w:space="0" w:color="auto"/>
              <w:right w:val="single" w:sz="4" w:space="0" w:color="auto"/>
            </w:tcBorders>
            <w:shd w:val="clear" w:color="000000" w:fill="808080"/>
            <w:noWrap/>
            <w:vAlign w:val="center"/>
            <w:hideMark/>
          </w:tcPr>
          <w:p w14:paraId="099C81C6"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09" w:type="dxa"/>
            <w:tcBorders>
              <w:top w:val="nil"/>
              <w:left w:val="nil"/>
              <w:bottom w:val="single" w:sz="4" w:space="0" w:color="auto"/>
              <w:right w:val="single" w:sz="4" w:space="0" w:color="auto"/>
            </w:tcBorders>
            <w:shd w:val="clear" w:color="000000" w:fill="808080"/>
            <w:noWrap/>
            <w:vAlign w:val="center"/>
            <w:hideMark/>
          </w:tcPr>
          <w:p w14:paraId="542B3117"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r>
    </w:tbl>
    <w:p w14:paraId="656F4D0A" w14:textId="77777777" w:rsidR="00C54AA3" w:rsidRPr="00C93EF0" w:rsidRDefault="00C54AA3" w:rsidP="00C54AA3">
      <w:pPr>
        <w:jc w:val="left"/>
        <w:rPr>
          <w:b/>
          <w:color w:val="000000" w:themeColor="text1"/>
          <w:sz w:val="24"/>
          <w:szCs w:val="24"/>
          <w:lang w:val="en-US"/>
        </w:rPr>
      </w:pPr>
    </w:p>
    <w:p w14:paraId="79EB5B03" w14:textId="77777777" w:rsidR="00C54AA3" w:rsidRPr="00C93EF0" w:rsidRDefault="00C54AA3" w:rsidP="00C54AA3">
      <w:pPr>
        <w:jc w:val="left"/>
        <w:rPr>
          <w:b/>
          <w:color w:val="000000" w:themeColor="text1"/>
          <w:sz w:val="24"/>
          <w:szCs w:val="24"/>
          <w:lang w:val="en-US"/>
        </w:rPr>
        <w:sectPr w:rsidR="00C54AA3" w:rsidRPr="00C93EF0" w:rsidSect="007010F9">
          <w:headerReference w:type="even" r:id="rId28"/>
          <w:pgSz w:w="11906" w:h="16838"/>
          <w:pgMar w:top="1417" w:right="1274" w:bottom="1417" w:left="1560" w:header="708" w:footer="708" w:gutter="0"/>
          <w:cols w:space="708"/>
          <w:docGrid w:linePitch="360"/>
        </w:sectPr>
      </w:pPr>
    </w:p>
    <w:p w14:paraId="550F6EE2" w14:textId="77777777" w:rsidR="00C54AA3" w:rsidRPr="00C93EF0" w:rsidRDefault="00C54AA3" w:rsidP="00C54AA3">
      <w:pPr>
        <w:jc w:val="left"/>
        <w:rPr>
          <w:b/>
          <w:color w:val="000000" w:themeColor="text1"/>
          <w:sz w:val="24"/>
          <w:szCs w:val="24"/>
          <w:lang w:val="en-US"/>
        </w:rPr>
      </w:pPr>
      <w:r w:rsidRPr="00C93EF0">
        <w:rPr>
          <w:b/>
          <w:color w:val="000000" w:themeColor="text1"/>
          <w:sz w:val="24"/>
          <w:szCs w:val="24"/>
          <w:lang w:val="en-US"/>
        </w:rPr>
        <w:t>H. Implementation plan</w:t>
      </w:r>
    </w:p>
    <w:p w14:paraId="4C1DCA6A" w14:textId="6FB68223" w:rsidR="00C54AA3" w:rsidRPr="00C93EF0" w:rsidRDefault="00C54AA3" w:rsidP="00C54AA3">
      <w:pPr>
        <w:keepNext/>
        <w:jc w:val="left"/>
        <w:rPr>
          <w:rFonts w:eastAsiaTheme="minorHAnsi"/>
          <w:b/>
          <w:bCs/>
          <w:color w:val="000000" w:themeColor="text1"/>
          <w:lang w:val="es-PA"/>
        </w:rPr>
      </w:pPr>
      <w:r w:rsidRPr="00C93EF0">
        <w:rPr>
          <w:rFonts w:eastAsiaTheme="minorHAnsi"/>
          <w:b/>
          <w:bCs/>
          <w:color w:val="000000" w:themeColor="text1"/>
          <w:lang w:val="es-PA"/>
        </w:rPr>
        <w:t xml:space="preserve">Table </w:t>
      </w:r>
      <w:r w:rsidRPr="00C93EF0">
        <w:rPr>
          <w:rFonts w:eastAsiaTheme="minorHAnsi"/>
          <w:b/>
          <w:bCs/>
          <w:color w:val="000000" w:themeColor="text1"/>
          <w:lang w:val="es-PA"/>
        </w:rPr>
        <w:fldChar w:fldCharType="begin"/>
      </w:r>
      <w:r w:rsidRPr="00C93EF0">
        <w:rPr>
          <w:rFonts w:eastAsiaTheme="minorHAnsi"/>
          <w:b/>
          <w:bCs/>
          <w:color w:val="000000" w:themeColor="text1"/>
          <w:lang w:val="es-PA"/>
        </w:rPr>
        <w:instrText xml:space="preserve"> SEQ Table \* ARABIC </w:instrText>
      </w:r>
      <w:r w:rsidRPr="00C93EF0">
        <w:rPr>
          <w:rFonts w:eastAsiaTheme="minorHAnsi"/>
          <w:b/>
          <w:bCs/>
          <w:color w:val="000000" w:themeColor="text1"/>
          <w:lang w:val="es-PA"/>
        </w:rPr>
        <w:fldChar w:fldCharType="separate"/>
      </w:r>
      <w:r w:rsidR="00B23440" w:rsidRPr="00C93EF0">
        <w:rPr>
          <w:rFonts w:eastAsiaTheme="minorHAnsi"/>
          <w:b/>
          <w:bCs/>
          <w:noProof/>
          <w:color w:val="000000" w:themeColor="text1"/>
          <w:lang w:val="es-PA"/>
        </w:rPr>
        <w:t>5</w:t>
      </w:r>
      <w:r w:rsidRPr="00C93EF0">
        <w:rPr>
          <w:rFonts w:eastAsiaTheme="minorHAnsi"/>
          <w:b/>
          <w:bCs/>
          <w:noProof/>
          <w:color w:val="000000" w:themeColor="text1"/>
          <w:lang w:val="es-PA"/>
        </w:rPr>
        <w:fldChar w:fldCharType="end"/>
      </w:r>
      <w:r w:rsidRPr="00C93EF0">
        <w:rPr>
          <w:rFonts w:eastAsiaTheme="minorHAnsi"/>
          <w:b/>
          <w:bCs/>
          <w:color w:val="000000" w:themeColor="text1"/>
          <w:lang w:val="es-PA"/>
        </w:rPr>
        <w:t>. Implementation plan.</w:t>
      </w:r>
    </w:p>
    <w:tbl>
      <w:tblPr>
        <w:tblW w:w="15120" w:type="dxa"/>
        <w:tblInd w:w="70" w:type="dxa"/>
        <w:tblLayout w:type="fixed"/>
        <w:tblCellMar>
          <w:left w:w="70" w:type="dxa"/>
          <w:right w:w="70" w:type="dxa"/>
        </w:tblCellMar>
        <w:tblLook w:val="04A0" w:firstRow="1" w:lastRow="0" w:firstColumn="1" w:lastColumn="0" w:noHBand="0" w:noVBand="1"/>
      </w:tblPr>
      <w:tblGrid>
        <w:gridCol w:w="2880"/>
        <w:gridCol w:w="1260"/>
        <w:gridCol w:w="1530"/>
        <w:gridCol w:w="1420"/>
        <w:gridCol w:w="1489"/>
        <w:gridCol w:w="1029"/>
        <w:gridCol w:w="2632"/>
        <w:gridCol w:w="2880"/>
      </w:tblGrid>
      <w:tr w:rsidR="00C93EF0" w:rsidRPr="00C93EF0" w14:paraId="3DAC8074" w14:textId="77777777" w:rsidTr="007010F9">
        <w:trPr>
          <w:trHeight w:val="690"/>
          <w:tblHeader/>
        </w:trPr>
        <w:tc>
          <w:tcPr>
            <w:tcW w:w="2880"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2DEB1715" w14:textId="77777777" w:rsidR="00C54AA3" w:rsidRPr="00C93EF0" w:rsidRDefault="00C54AA3" w:rsidP="007010F9">
            <w:pPr>
              <w:jc w:val="left"/>
              <w:rPr>
                <w:b/>
                <w:bCs/>
                <w:color w:val="000000" w:themeColor="text1"/>
                <w:sz w:val="20"/>
                <w:szCs w:val="20"/>
                <w:lang w:val="es-CO" w:eastAsia="es-CO"/>
              </w:rPr>
            </w:pPr>
            <w:r w:rsidRPr="00C93EF0">
              <w:rPr>
                <w:b/>
                <w:bCs/>
                <w:color w:val="000000" w:themeColor="text1"/>
                <w:sz w:val="20"/>
                <w:szCs w:val="20"/>
                <w:lang w:val="es-CO" w:eastAsia="es-CO"/>
              </w:rPr>
              <w:t>Activities</w:t>
            </w:r>
          </w:p>
        </w:tc>
        <w:tc>
          <w:tcPr>
            <w:tcW w:w="1260"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2EE13A8D" w14:textId="77777777" w:rsidR="00C54AA3" w:rsidRPr="00C93EF0" w:rsidRDefault="00C54AA3" w:rsidP="007010F9">
            <w:pPr>
              <w:jc w:val="center"/>
              <w:rPr>
                <w:b/>
                <w:bCs/>
                <w:color w:val="000000" w:themeColor="text1"/>
                <w:sz w:val="20"/>
                <w:szCs w:val="20"/>
                <w:lang w:val="es-CO" w:eastAsia="es-CO"/>
              </w:rPr>
            </w:pPr>
            <w:r w:rsidRPr="00C93EF0">
              <w:rPr>
                <w:b/>
                <w:bCs/>
                <w:color w:val="000000" w:themeColor="text1"/>
                <w:sz w:val="20"/>
                <w:szCs w:val="20"/>
                <w:lang w:val="es-CO" w:eastAsia="es-CO"/>
              </w:rPr>
              <w:t>Responsible entity</w:t>
            </w:r>
          </w:p>
        </w:tc>
        <w:tc>
          <w:tcPr>
            <w:tcW w:w="1530"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118FF65D" w14:textId="77777777" w:rsidR="00C54AA3" w:rsidRPr="00C93EF0" w:rsidRDefault="00C54AA3" w:rsidP="007010F9">
            <w:pPr>
              <w:jc w:val="center"/>
              <w:rPr>
                <w:b/>
                <w:bCs/>
                <w:color w:val="000000" w:themeColor="text1"/>
                <w:sz w:val="20"/>
                <w:szCs w:val="20"/>
                <w:lang w:val="es-CO" w:eastAsia="es-CO"/>
              </w:rPr>
            </w:pPr>
            <w:r w:rsidRPr="00C93EF0">
              <w:rPr>
                <w:b/>
                <w:bCs/>
                <w:color w:val="000000" w:themeColor="text1"/>
                <w:sz w:val="20"/>
                <w:szCs w:val="20"/>
                <w:lang w:val="es-CO" w:eastAsia="es-CO"/>
              </w:rPr>
              <w:t>Target group</w:t>
            </w:r>
          </w:p>
        </w:tc>
        <w:tc>
          <w:tcPr>
            <w:tcW w:w="1420"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5AEAF7AB" w14:textId="77777777" w:rsidR="00C54AA3" w:rsidRPr="00C93EF0" w:rsidRDefault="00C54AA3" w:rsidP="007010F9">
            <w:pPr>
              <w:jc w:val="center"/>
              <w:rPr>
                <w:b/>
                <w:bCs/>
                <w:color w:val="000000" w:themeColor="text1"/>
                <w:sz w:val="20"/>
                <w:szCs w:val="20"/>
                <w:lang w:val="es-CO" w:eastAsia="es-CO"/>
              </w:rPr>
            </w:pPr>
            <w:r w:rsidRPr="00C93EF0">
              <w:rPr>
                <w:b/>
                <w:bCs/>
                <w:color w:val="000000" w:themeColor="text1"/>
                <w:sz w:val="20"/>
                <w:szCs w:val="20"/>
                <w:lang w:val="es-CO" w:eastAsia="es-CO"/>
              </w:rPr>
              <w:t>Start date (Month/Year)</w:t>
            </w:r>
          </w:p>
        </w:tc>
        <w:tc>
          <w:tcPr>
            <w:tcW w:w="1489"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032C4992" w14:textId="77777777" w:rsidR="00C54AA3" w:rsidRPr="00C93EF0" w:rsidRDefault="00C54AA3" w:rsidP="007010F9">
            <w:pPr>
              <w:jc w:val="center"/>
              <w:rPr>
                <w:b/>
                <w:bCs/>
                <w:color w:val="000000" w:themeColor="text1"/>
                <w:sz w:val="20"/>
                <w:szCs w:val="20"/>
                <w:lang w:val="en-US" w:eastAsia="es-CO"/>
              </w:rPr>
            </w:pPr>
            <w:r w:rsidRPr="00C93EF0">
              <w:rPr>
                <w:b/>
                <w:bCs/>
                <w:color w:val="000000" w:themeColor="text1"/>
                <w:sz w:val="20"/>
                <w:szCs w:val="20"/>
                <w:lang w:val="en-US" w:eastAsia="es-CO"/>
              </w:rPr>
              <w:t>Date of completion (Month/Year)</w:t>
            </w:r>
          </w:p>
        </w:tc>
        <w:tc>
          <w:tcPr>
            <w:tcW w:w="1029" w:type="dxa"/>
            <w:tcBorders>
              <w:top w:val="single" w:sz="4" w:space="0" w:color="auto"/>
              <w:left w:val="nil"/>
              <w:right w:val="single" w:sz="4" w:space="0" w:color="auto"/>
            </w:tcBorders>
            <w:shd w:val="clear" w:color="000000" w:fill="BFBFBF"/>
            <w:vAlign w:val="center"/>
            <w:hideMark/>
          </w:tcPr>
          <w:p w14:paraId="550F0F79" w14:textId="77777777" w:rsidR="00C54AA3" w:rsidRPr="00C93EF0" w:rsidRDefault="00C54AA3" w:rsidP="007010F9">
            <w:pPr>
              <w:jc w:val="center"/>
              <w:rPr>
                <w:b/>
                <w:bCs/>
                <w:color w:val="000000" w:themeColor="text1"/>
                <w:sz w:val="20"/>
                <w:szCs w:val="20"/>
                <w:lang w:val="es-CO" w:eastAsia="es-CO"/>
              </w:rPr>
            </w:pPr>
            <w:r w:rsidRPr="00C93EF0">
              <w:rPr>
                <w:b/>
                <w:bCs/>
                <w:color w:val="000000" w:themeColor="text1"/>
                <w:sz w:val="20"/>
                <w:szCs w:val="20"/>
                <w:lang w:val="en-US" w:eastAsia="es-CO"/>
              </w:rPr>
              <w:t xml:space="preserve"> Budget </w:t>
            </w:r>
          </w:p>
          <w:p w14:paraId="3DD17FF5" w14:textId="77777777" w:rsidR="00C54AA3" w:rsidRPr="00C93EF0" w:rsidRDefault="00C54AA3" w:rsidP="007010F9">
            <w:pPr>
              <w:jc w:val="center"/>
              <w:rPr>
                <w:b/>
                <w:bCs/>
                <w:color w:val="000000" w:themeColor="text1"/>
                <w:sz w:val="20"/>
                <w:szCs w:val="20"/>
                <w:lang w:val="es-CO" w:eastAsia="es-CO"/>
              </w:rPr>
            </w:pPr>
            <w:r w:rsidRPr="00C93EF0">
              <w:rPr>
                <w:b/>
                <w:bCs/>
                <w:color w:val="000000" w:themeColor="text1"/>
                <w:sz w:val="20"/>
                <w:szCs w:val="20"/>
                <w:lang w:val="es-CO" w:eastAsia="es-CO"/>
              </w:rPr>
              <w:t xml:space="preserve"> (US $) </w:t>
            </w:r>
          </w:p>
        </w:tc>
        <w:tc>
          <w:tcPr>
            <w:tcW w:w="2632"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2926B32C" w14:textId="77777777" w:rsidR="00C54AA3" w:rsidRPr="00C93EF0" w:rsidRDefault="00C54AA3" w:rsidP="007010F9">
            <w:pPr>
              <w:jc w:val="left"/>
              <w:rPr>
                <w:b/>
                <w:bCs/>
                <w:color w:val="000000" w:themeColor="text1"/>
                <w:sz w:val="20"/>
                <w:szCs w:val="20"/>
                <w:lang w:val="es-CO" w:eastAsia="es-CO"/>
              </w:rPr>
            </w:pPr>
            <w:r w:rsidRPr="00C93EF0">
              <w:rPr>
                <w:b/>
                <w:bCs/>
                <w:color w:val="000000" w:themeColor="text1"/>
                <w:sz w:val="20"/>
                <w:szCs w:val="20"/>
                <w:lang w:val="es-CO" w:eastAsia="es-CO"/>
              </w:rPr>
              <w:t>Milestones</w:t>
            </w:r>
          </w:p>
        </w:tc>
        <w:tc>
          <w:tcPr>
            <w:tcW w:w="2880"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4CB4584E" w14:textId="77777777" w:rsidR="00C54AA3" w:rsidRPr="00C93EF0" w:rsidRDefault="00C54AA3" w:rsidP="007010F9">
            <w:pPr>
              <w:jc w:val="left"/>
              <w:rPr>
                <w:b/>
                <w:bCs/>
                <w:color w:val="000000" w:themeColor="text1"/>
                <w:sz w:val="20"/>
                <w:szCs w:val="20"/>
                <w:lang w:val="es-CO" w:eastAsia="es-CO"/>
              </w:rPr>
            </w:pPr>
            <w:r w:rsidRPr="00C93EF0">
              <w:rPr>
                <w:b/>
                <w:bCs/>
                <w:color w:val="000000" w:themeColor="text1"/>
                <w:sz w:val="20"/>
                <w:szCs w:val="20"/>
                <w:lang w:val="es-CO" w:eastAsia="es-CO"/>
              </w:rPr>
              <w:t>Expected outputs</w:t>
            </w:r>
          </w:p>
        </w:tc>
      </w:tr>
      <w:tr w:rsidR="00C93EF0" w:rsidRPr="00C93EF0" w14:paraId="36A177B9" w14:textId="77777777" w:rsidTr="007010F9">
        <w:trPr>
          <w:trHeight w:val="300"/>
        </w:trPr>
        <w:tc>
          <w:tcPr>
            <w:tcW w:w="15120" w:type="dxa"/>
            <w:gridSpan w:val="8"/>
            <w:tcBorders>
              <w:top w:val="single" w:sz="4" w:space="0" w:color="auto"/>
              <w:left w:val="single" w:sz="4" w:space="0" w:color="auto"/>
              <w:bottom w:val="single" w:sz="4" w:space="0" w:color="auto"/>
              <w:right w:val="single" w:sz="4" w:space="0" w:color="auto"/>
            </w:tcBorders>
            <w:shd w:val="clear" w:color="000000" w:fill="F2F2F2"/>
            <w:vAlign w:val="center"/>
            <w:hideMark/>
          </w:tcPr>
          <w:p w14:paraId="1DC8ACFF" w14:textId="77777777" w:rsidR="00C54AA3" w:rsidRPr="00C93EF0" w:rsidRDefault="00C54AA3" w:rsidP="007010F9">
            <w:pPr>
              <w:jc w:val="left"/>
              <w:rPr>
                <w:b/>
                <w:bCs/>
                <w:i/>
                <w:iCs/>
                <w:color w:val="000000" w:themeColor="text1"/>
                <w:sz w:val="20"/>
                <w:szCs w:val="20"/>
                <w:lang w:val="es-CO" w:eastAsia="es-CO"/>
              </w:rPr>
            </w:pPr>
            <w:r w:rsidRPr="00C93EF0">
              <w:rPr>
                <w:b/>
                <w:bCs/>
                <w:i/>
                <w:iCs/>
                <w:color w:val="000000" w:themeColor="text1"/>
                <w:sz w:val="20"/>
                <w:szCs w:val="20"/>
                <w:lang w:val="es-CO" w:eastAsia="es-CO"/>
              </w:rPr>
              <w:t>Project Start-up</w:t>
            </w:r>
          </w:p>
        </w:tc>
      </w:tr>
      <w:tr w:rsidR="00C93EF0" w:rsidRPr="00C93EF0" w14:paraId="08521C90" w14:textId="77777777" w:rsidTr="007010F9">
        <w:trPr>
          <w:trHeight w:val="300"/>
        </w:trPr>
        <w:tc>
          <w:tcPr>
            <w:tcW w:w="2880" w:type="dxa"/>
            <w:tcBorders>
              <w:top w:val="nil"/>
              <w:left w:val="single" w:sz="4" w:space="0" w:color="auto"/>
              <w:bottom w:val="single" w:sz="4" w:space="0" w:color="auto"/>
              <w:right w:val="single" w:sz="4" w:space="0" w:color="auto"/>
            </w:tcBorders>
            <w:shd w:val="clear" w:color="auto" w:fill="auto"/>
            <w:noWrap/>
            <w:vAlign w:val="center"/>
            <w:hideMark/>
          </w:tcPr>
          <w:p w14:paraId="6B7AB9D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ExCom Project Approval</w:t>
            </w:r>
          </w:p>
        </w:tc>
        <w:tc>
          <w:tcPr>
            <w:tcW w:w="1260" w:type="dxa"/>
            <w:tcBorders>
              <w:top w:val="nil"/>
              <w:left w:val="nil"/>
              <w:bottom w:val="single" w:sz="4" w:space="0" w:color="auto"/>
              <w:right w:val="single" w:sz="4" w:space="0" w:color="auto"/>
            </w:tcBorders>
            <w:shd w:val="clear" w:color="auto" w:fill="auto"/>
            <w:noWrap/>
            <w:vAlign w:val="center"/>
            <w:hideMark/>
          </w:tcPr>
          <w:p w14:paraId="5E3756F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NOU/UNDP</w:t>
            </w:r>
          </w:p>
        </w:tc>
        <w:tc>
          <w:tcPr>
            <w:tcW w:w="1530" w:type="dxa"/>
            <w:tcBorders>
              <w:top w:val="nil"/>
              <w:left w:val="nil"/>
              <w:bottom w:val="single" w:sz="4" w:space="0" w:color="auto"/>
              <w:right w:val="single" w:sz="4" w:space="0" w:color="auto"/>
            </w:tcBorders>
            <w:shd w:val="clear" w:color="auto" w:fill="auto"/>
            <w:noWrap/>
            <w:vAlign w:val="center"/>
            <w:hideMark/>
          </w:tcPr>
          <w:p w14:paraId="0C0F81D2"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NOU / UNDP</w:t>
            </w:r>
          </w:p>
        </w:tc>
        <w:tc>
          <w:tcPr>
            <w:tcW w:w="1420" w:type="dxa"/>
            <w:tcBorders>
              <w:top w:val="nil"/>
              <w:left w:val="nil"/>
              <w:bottom w:val="single" w:sz="4" w:space="0" w:color="auto"/>
              <w:right w:val="single" w:sz="4" w:space="0" w:color="auto"/>
            </w:tcBorders>
            <w:shd w:val="clear" w:color="auto" w:fill="auto"/>
            <w:noWrap/>
            <w:vAlign w:val="center"/>
            <w:hideMark/>
          </w:tcPr>
          <w:p w14:paraId="49F40B16" w14:textId="77777777" w:rsidR="00C54AA3" w:rsidRPr="00C93EF0" w:rsidRDefault="00C54AA3" w:rsidP="007010F9">
            <w:pPr>
              <w:jc w:val="center"/>
              <w:rPr>
                <w:rFonts w:ascii="Calibri" w:hAnsi="Calibri"/>
                <w:color w:val="000000" w:themeColor="text1"/>
                <w:sz w:val="20"/>
                <w:szCs w:val="20"/>
                <w:lang w:val="es-CO" w:eastAsia="es-CO"/>
              </w:rPr>
            </w:pPr>
            <w:r w:rsidRPr="00C93EF0">
              <w:rPr>
                <w:rFonts w:ascii="Calibri" w:hAnsi="Calibri"/>
                <w:color w:val="000000" w:themeColor="text1"/>
                <w:sz w:val="20"/>
                <w:szCs w:val="20"/>
                <w:lang w:val="en-US" w:eastAsia="es-CO"/>
              </w:rPr>
              <w:t>Jul-18</w:t>
            </w:r>
          </w:p>
        </w:tc>
        <w:tc>
          <w:tcPr>
            <w:tcW w:w="1489" w:type="dxa"/>
            <w:tcBorders>
              <w:top w:val="nil"/>
              <w:left w:val="nil"/>
              <w:bottom w:val="single" w:sz="4" w:space="0" w:color="auto"/>
              <w:right w:val="single" w:sz="4" w:space="0" w:color="auto"/>
            </w:tcBorders>
            <w:shd w:val="clear" w:color="auto" w:fill="auto"/>
            <w:noWrap/>
            <w:vAlign w:val="center"/>
            <w:hideMark/>
          </w:tcPr>
          <w:p w14:paraId="325A34DE" w14:textId="77777777" w:rsidR="00C54AA3" w:rsidRPr="00C93EF0" w:rsidRDefault="00C54AA3" w:rsidP="007010F9">
            <w:pPr>
              <w:jc w:val="center"/>
              <w:rPr>
                <w:rFonts w:ascii="Calibri" w:hAnsi="Calibri"/>
                <w:color w:val="000000" w:themeColor="text1"/>
                <w:sz w:val="20"/>
                <w:szCs w:val="20"/>
                <w:lang w:val="es-CO" w:eastAsia="es-CO"/>
              </w:rPr>
            </w:pPr>
            <w:r w:rsidRPr="00C93EF0">
              <w:rPr>
                <w:rFonts w:ascii="Calibri" w:hAnsi="Calibri"/>
                <w:color w:val="000000" w:themeColor="text1"/>
                <w:sz w:val="20"/>
                <w:szCs w:val="20"/>
                <w:lang w:val="en-US" w:eastAsia="es-CO"/>
              </w:rPr>
              <w:t>Jul-18</w:t>
            </w:r>
          </w:p>
        </w:tc>
        <w:tc>
          <w:tcPr>
            <w:tcW w:w="1029" w:type="dxa"/>
            <w:tcBorders>
              <w:top w:val="nil"/>
              <w:left w:val="nil"/>
              <w:bottom w:val="single" w:sz="4" w:space="0" w:color="auto"/>
              <w:right w:val="single" w:sz="4" w:space="0" w:color="auto"/>
            </w:tcBorders>
            <w:shd w:val="clear" w:color="auto" w:fill="auto"/>
            <w:noWrap/>
            <w:vAlign w:val="center"/>
            <w:hideMark/>
          </w:tcPr>
          <w:p w14:paraId="49AAF560"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 xml:space="preserve">                      -   </w:t>
            </w:r>
          </w:p>
        </w:tc>
        <w:tc>
          <w:tcPr>
            <w:tcW w:w="2632" w:type="dxa"/>
            <w:tcBorders>
              <w:top w:val="nil"/>
              <w:left w:val="nil"/>
              <w:bottom w:val="single" w:sz="4" w:space="0" w:color="auto"/>
              <w:right w:val="single" w:sz="4" w:space="0" w:color="auto"/>
            </w:tcBorders>
            <w:shd w:val="clear" w:color="auto" w:fill="auto"/>
            <w:vAlign w:val="center"/>
            <w:hideMark/>
          </w:tcPr>
          <w:p w14:paraId="3E943DB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Project approved.</w:t>
            </w:r>
          </w:p>
        </w:tc>
        <w:tc>
          <w:tcPr>
            <w:tcW w:w="2880" w:type="dxa"/>
            <w:tcBorders>
              <w:top w:val="nil"/>
              <w:left w:val="nil"/>
              <w:bottom w:val="single" w:sz="4" w:space="0" w:color="auto"/>
              <w:right w:val="single" w:sz="4" w:space="0" w:color="auto"/>
            </w:tcBorders>
            <w:shd w:val="clear" w:color="auto" w:fill="auto"/>
            <w:noWrap/>
            <w:vAlign w:val="center"/>
            <w:hideMark/>
          </w:tcPr>
          <w:p w14:paraId="5810672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Project approved.</w:t>
            </w:r>
          </w:p>
        </w:tc>
      </w:tr>
      <w:tr w:rsidR="00C93EF0" w:rsidRPr="00C93EF0" w14:paraId="1AE4A39E" w14:textId="77777777" w:rsidTr="007010F9">
        <w:trPr>
          <w:trHeight w:val="300"/>
        </w:trPr>
        <w:tc>
          <w:tcPr>
            <w:tcW w:w="2880" w:type="dxa"/>
            <w:tcBorders>
              <w:top w:val="nil"/>
              <w:left w:val="single" w:sz="4" w:space="0" w:color="auto"/>
              <w:bottom w:val="single" w:sz="4" w:space="0" w:color="auto"/>
              <w:right w:val="single" w:sz="4" w:space="0" w:color="auto"/>
            </w:tcBorders>
            <w:shd w:val="clear" w:color="auto" w:fill="auto"/>
            <w:noWrap/>
            <w:vAlign w:val="center"/>
            <w:hideMark/>
          </w:tcPr>
          <w:p w14:paraId="511E682C"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Receipt of Funds</w:t>
            </w:r>
          </w:p>
        </w:tc>
        <w:tc>
          <w:tcPr>
            <w:tcW w:w="1260" w:type="dxa"/>
            <w:tcBorders>
              <w:top w:val="nil"/>
              <w:left w:val="nil"/>
              <w:bottom w:val="single" w:sz="4" w:space="0" w:color="auto"/>
              <w:right w:val="single" w:sz="4" w:space="0" w:color="auto"/>
            </w:tcBorders>
            <w:shd w:val="clear" w:color="auto" w:fill="auto"/>
            <w:noWrap/>
            <w:vAlign w:val="center"/>
            <w:hideMark/>
          </w:tcPr>
          <w:p w14:paraId="168F521A"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NOU/UNDP</w:t>
            </w:r>
          </w:p>
        </w:tc>
        <w:tc>
          <w:tcPr>
            <w:tcW w:w="1530" w:type="dxa"/>
            <w:tcBorders>
              <w:top w:val="nil"/>
              <w:left w:val="nil"/>
              <w:bottom w:val="single" w:sz="4" w:space="0" w:color="auto"/>
              <w:right w:val="single" w:sz="4" w:space="0" w:color="auto"/>
            </w:tcBorders>
            <w:shd w:val="clear" w:color="auto" w:fill="auto"/>
            <w:noWrap/>
            <w:vAlign w:val="center"/>
            <w:hideMark/>
          </w:tcPr>
          <w:p w14:paraId="134D7B6D"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NOU / UNDP</w:t>
            </w:r>
          </w:p>
        </w:tc>
        <w:tc>
          <w:tcPr>
            <w:tcW w:w="1420" w:type="dxa"/>
            <w:tcBorders>
              <w:top w:val="nil"/>
              <w:left w:val="nil"/>
              <w:bottom w:val="single" w:sz="4" w:space="0" w:color="auto"/>
              <w:right w:val="single" w:sz="4" w:space="0" w:color="auto"/>
            </w:tcBorders>
            <w:shd w:val="clear" w:color="auto" w:fill="auto"/>
            <w:noWrap/>
            <w:vAlign w:val="center"/>
            <w:hideMark/>
          </w:tcPr>
          <w:p w14:paraId="1E84BF1E" w14:textId="77777777" w:rsidR="00C54AA3" w:rsidRPr="00C93EF0" w:rsidRDefault="00C54AA3" w:rsidP="007010F9">
            <w:pPr>
              <w:jc w:val="center"/>
              <w:rPr>
                <w:rFonts w:ascii="Calibri" w:hAnsi="Calibri"/>
                <w:color w:val="000000" w:themeColor="text1"/>
                <w:sz w:val="20"/>
                <w:szCs w:val="20"/>
                <w:lang w:val="es-CO" w:eastAsia="es-CO"/>
              </w:rPr>
            </w:pPr>
            <w:r w:rsidRPr="00C93EF0">
              <w:rPr>
                <w:rFonts w:ascii="Calibri" w:hAnsi="Calibri"/>
                <w:color w:val="000000" w:themeColor="text1"/>
                <w:sz w:val="20"/>
                <w:szCs w:val="20"/>
                <w:lang w:val="en-US" w:eastAsia="es-CO"/>
              </w:rPr>
              <w:t>Aug-18</w:t>
            </w:r>
          </w:p>
        </w:tc>
        <w:tc>
          <w:tcPr>
            <w:tcW w:w="1489" w:type="dxa"/>
            <w:tcBorders>
              <w:top w:val="nil"/>
              <w:left w:val="nil"/>
              <w:bottom w:val="single" w:sz="4" w:space="0" w:color="auto"/>
              <w:right w:val="single" w:sz="4" w:space="0" w:color="auto"/>
            </w:tcBorders>
            <w:shd w:val="clear" w:color="auto" w:fill="auto"/>
            <w:noWrap/>
            <w:vAlign w:val="center"/>
            <w:hideMark/>
          </w:tcPr>
          <w:p w14:paraId="65A4B66A" w14:textId="77777777" w:rsidR="00C54AA3" w:rsidRPr="00C93EF0" w:rsidRDefault="00C54AA3" w:rsidP="007010F9">
            <w:pPr>
              <w:jc w:val="center"/>
              <w:rPr>
                <w:rFonts w:ascii="Calibri" w:hAnsi="Calibri"/>
                <w:color w:val="000000" w:themeColor="text1"/>
                <w:sz w:val="20"/>
                <w:szCs w:val="20"/>
                <w:lang w:val="es-CO" w:eastAsia="es-CO"/>
              </w:rPr>
            </w:pPr>
            <w:r w:rsidRPr="00C93EF0">
              <w:rPr>
                <w:rFonts w:ascii="Calibri" w:hAnsi="Calibri"/>
                <w:color w:val="000000" w:themeColor="text1"/>
                <w:sz w:val="20"/>
                <w:szCs w:val="20"/>
                <w:lang w:val="en-US" w:eastAsia="es-CO"/>
              </w:rPr>
              <w:t>Aug-18</w:t>
            </w:r>
          </w:p>
        </w:tc>
        <w:tc>
          <w:tcPr>
            <w:tcW w:w="1029" w:type="dxa"/>
            <w:tcBorders>
              <w:top w:val="nil"/>
              <w:left w:val="nil"/>
              <w:bottom w:val="single" w:sz="4" w:space="0" w:color="auto"/>
              <w:right w:val="single" w:sz="4" w:space="0" w:color="auto"/>
            </w:tcBorders>
            <w:shd w:val="clear" w:color="auto" w:fill="auto"/>
            <w:noWrap/>
            <w:vAlign w:val="center"/>
            <w:hideMark/>
          </w:tcPr>
          <w:p w14:paraId="7AF6FC83"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 xml:space="preserve">                      -   </w:t>
            </w:r>
          </w:p>
        </w:tc>
        <w:tc>
          <w:tcPr>
            <w:tcW w:w="2632" w:type="dxa"/>
            <w:tcBorders>
              <w:top w:val="nil"/>
              <w:left w:val="nil"/>
              <w:bottom w:val="single" w:sz="4" w:space="0" w:color="auto"/>
              <w:right w:val="single" w:sz="4" w:space="0" w:color="auto"/>
            </w:tcBorders>
            <w:shd w:val="clear" w:color="auto" w:fill="auto"/>
            <w:vAlign w:val="center"/>
            <w:hideMark/>
          </w:tcPr>
          <w:p w14:paraId="70421F0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Funds received.</w:t>
            </w:r>
          </w:p>
        </w:tc>
        <w:tc>
          <w:tcPr>
            <w:tcW w:w="2880" w:type="dxa"/>
            <w:tcBorders>
              <w:top w:val="nil"/>
              <w:left w:val="nil"/>
              <w:bottom w:val="single" w:sz="4" w:space="0" w:color="auto"/>
              <w:right w:val="single" w:sz="4" w:space="0" w:color="auto"/>
            </w:tcBorders>
            <w:shd w:val="clear" w:color="auto" w:fill="auto"/>
            <w:noWrap/>
            <w:vAlign w:val="center"/>
            <w:hideMark/>
          </w:tcPr>
          <w:p w14:paraId="33AD500C"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Funds received.</w:t>
            </w:r>
          </w:p>
        </w:tc>
      </w:tr>
      <w:tr w:rsidR="00C93EF0" w:rsidRPr="00C93EF0" w14:paraId="347C7DAD" w14:textId="77777777" w:rsidTr="007010F9">
        <w:trPr>
          <w:trHeight w:val="300"/>
        </w:trPr>
        <w:tc>
          <w:tcPr>
            <w:tcW w:w="2880" w:type="dxa"/>
            <w:tcBorders>
              <w:top w:val="nil"/>
              <w:left w:val="single" w:sz="4" w:space="0" w:color="auto"/>
              <w:bottom w:val="single" w:sz="4" w:space="0" w:color="auto"/>
              <w:right w:val="single" w:sz="4" w:space="0" w:color="auto"/>
            </w:tcBorders>
            <w:shd w:val="clear" w:color="auto" w:fill="auto"/>
            <w:noWrap/>
            <w:vAlign w:val="center"/>
            <w:hideMark/>
          </w:tcPr>
          <w:p w14:paraId="5065B44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Project Document Signature</w:t>
            </w:r>
          </w:p>
        </w:tc>
        <w:tc>
          <w:tcPr>
            <w:tcW w:w="1260" w:type="dxa"/>
            <w:tcBorders>
              <w:top w:val="nil"/>
              <w:left w:val="nil"/>
              <w:bottom w:val="single" w:sz="4" w:space="0" w:color="auto"/>
              <w:right w:val="single" w:sz="4" w:space="0" w:color="auto"/>
            </w:tcBorders>
            <w:shd w:val="clear" w:color="auto" w:fill="auto"/>
            <w:noWrap/>
            <w:vAlign w:val="center"/>
            <w:hideMark/>
          </w:tcPr>
          <w:p w14:paraId="68C1AD0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NOU/UNDP</w:t>
            </w:r>
          </w:p>
        </w:tc>
        <w:tc>
          <w:tcPr>
            <w:tcW w:w="1530" w:type="dxa"/>
            <w:tcBorders>
              <w:top w:val="nil"/>
              <w:left w:val="nil"/>
              <w:bottom w:val="single" w:sz="4" w:space="0" w:color="auto"/>
              <w:right w:val="single" w:sz="4" w:space="0" w:color="auto"/>
            </w:tcBorders>
            <w:shd w:val="clear" w:color="auto" w:fill="auto"/>
            <w:noWrap/>
            <w:vAlign w:val="center"/>
            <w:hideMark/>
          </w:tcPr>
          <w:p w14:paraId="6917F04F"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NOU / UNDP</w:t>
            </w:r>
          </w:p>
        </w:tc>
        <w:tc>
          <w:tcPr>
            <w:tcW w:w="1420" w:type="dxa"/>
            <w:tcBorders>
              <w:top w:val="nil"/>
              <w:left w:val="nil"/>
              <w:bottom w:val="single" w:sz="4" w:space="0" w:color="auto"/>
              <w:right w:val="single" w:sz="4" w:space="0" w:color="auto"/>
            </w:tcBorders>
            <w:shd w:val="clear" w:color="auto" w:fill="auto"/>
            <w:noWrap/>
            <w:vAlign w:val="center"/>
            <w:hideMark/>
          </w:tcPr>
          <w:p w14:paraId="566AEFD3" w14:textId="77777777" w:rsidR="00C54AA3" w:rsidRPr="00C93EF0" w:rsidRDefault="00C54AA3" w:rsidP="007010F9">
            <w:pPr>
              <w:jc w:val="center"/>
              <w:rPr>
                <w:rFonts w:ascii="Calibri" w:hAnsi="Calibri"/>
                <w:color w:val="000000" w:themeColor="text1"/>
                <w:sz w:val="20"/>
                <w:szCs w:val="20"/>
                <w:lang w:val="es-CO" w:eastAsia="es-CO"/>
              </w:rPr>
            </w:pPr>
            <w:r w:rsidRPr="00C93EF0">
              <w:rPr>
                <w:rFonts w:ascii="Calibri" w:hAnsi="Calibri"/>
                <w:color w:val="000000" w:themeColor="text1"/>
                <w:sz w:val="20"/>
                <w:szCs w:val="20"/>
                <w:lang w:val="en-US" w:eastAsia="es-CO"/>
              </w:rPr>
              <w:t>Aug-18</w:t>
            </w:r>
          </w:p>
        </w:tc>
        <w:tc>
          <w:tcPr>
            <w:tcW w:w="1489" w:type="dxa"/>
            <w:tcBorders>
              <w:top w:val="nil"/>
              <w:left w:val="nil"/>
              <w:bottom w:val="single" w:sz="4" w:space="0" w:color="auto"/>
              <w:right w:val="single" w:sz="4" w:space="0" w:color="auto"/>
            </w:tcBorders>
            <w:shd w:val="clear" w:color="auto" w:fill="auto"/>
            <w:noWrap/>
            <w:vAlign w:val="center"/>
            <w:hideMark/>
          </w:tcPr>
          <w:p w14:paraId="5F7F456C" w14:textId="77777777" w:rsidR="00C54AA3" w:rsidRPr="00C93EF0" w:rsidRDefault="00C54AA3" w:rsidP="007010F9">
            <w:pPr>
              <w:jc w:val="center"/>
              <w:rPr>
                <w:rFonts w:ascii="Calibri" w:hAnsi="Calibri"/>
                <w:color w:val="000000" w:themeColor="text1"/>
                <w:sz w:val="20"/>
                <w:szCs w:val="20"/>
                <w:lang w:val="es-CO" w:eastAsia="es-CO"/>
              </w:rPr>
            </w:pPr>
            <w:r w:rsidRPr="00C93EF0">
              <w:rPr>
                <w:rFonts w:ascii="Calibri" w:hAnsi="Calibri"/>
                <w:color w:val="000000" w:themeColor="text1"/>
                <w:sz w:val="20"/>
                <w:szCs w:val="20"/>
                <w:lang w:val="en-US" w:eastAsia="es-CO"/>
              </w:rPr>
              <w:t>Sep-18</w:t>
            </w:r>
          </w:p>
        </w:tc>
        <w:tc>
          <w:tcPr>
            <w:tcW w:w="1029" w:type="dxa"/>
            <w:tcBorders>
              <w:top w:val="nil"/>
              <w:left w:val="nil"/>
              <w:bottom w:val="single" w:sz="4" w:space="0" w:color="auto"/>
              <w:right w:val="single" w:sz="4" w:space="0" w:color="auto"/>
            </w:tcBorders>
            <w:shd w:val="clear" w:color="auto" w:fill="auto"/>
            <w:noWrap/>
            <w:vAlign w:val="center"/>
            <w:hideMark/>
          </w:tcPr>
          <w:p w14:paraId="30971CEC"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 xml:space="preserve">                      -   </w:t>
            </w:r>
          </w:p>
        </w:tc>
        <w:tc>
          <w:tcPr>
            <w:tcW w:w="2632" w:type="dxa"/>
            <w:tcBorders>
              <w:top w:val="nil"/>
              <w:left w:val="nil"/>
              <w:bottom w:val="single" w:sz="4" w:space="0" w:color="auto"/>
              <w:right w:val="single" w:sz="4" w:space="0" w:color="auto"/>
            </w:tcBorders>
            <w:shd w:val="clear" w:color="auto" w:fill="auto"/>
            <w:vAlign w:val="center"/>
            <w:hideMark/>
          </w:tcPr>
          <w:p w14:paraId="303D57A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Document signed.</w:t>
            </w:r>
          </w:p>
        </w:tc>
        <w:tc>
          <w:tcPr>
            <w:tcW w:w="2880" w:type="dxa"/>
            <w:tcBorders>
              <w:top w:val="nil"/>
              <w:left w:val="nil"/>
              <w:bottom w:val="single" w:sz="4" w:space="0" w:color="auto"/>
              <w:right w:val="single" w:sz="4" w:space="0" w:color="auto"/>
            </w:tcBorders>
            <w:shd w:val="clear" w:color="auto" w:fill="auto"/>
            <w:noWrap/>
            <w:vAlign w:val="center"/>
            <w:hideMark/>
          </w:tcPr>
          <w:p w14:paraId="3C58C4A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Document signed.</w:t>
            </w:r>
          </w:p>
        </w:tc>
      </w:tr>
      <w:tr w:rsidR="00C93EF0" w:rsidRPr="00C93EF0" w14:paraId="511DAF27" w14:textId="77777777" w:rsidTr="007010F9">
        <w:trPr>
          <w:trHeight w:val="1020"/>
        </w:trPr>
        <w:tc>
          <w:tcPr>
            <w:tcW w:w="2880" w:type="dxa"/>
            <w:tcBorders>
              <w:top w:val="nil"/>
              <w:left w:val="single" w:sz="4" w:space="0" w:color="auto"/>
              <w:bottom w:val="single" w:sz="4" w:space="0" w:color="auto"/>
              <w:right w:val="single" w:sz="4" w:space="0" w:color="auto"/>
            </w:tcBorders>
            <w:shd w:val="clear" w:color="auto" w:fill="auto"/>
            <w:noWrap/>
            <w:vAlign w:val="center"/>
            <w:hideMark/>
          </w:tcPr>
          <w:p w14:paraId="26EE353C"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Consultants Recruitment</w:t>
            </w:r>
          </w:p>
        </w:tc>
        <w:tc>
          <w:tcPr>
            <w:tcW w:w="1260" w:type="dxa"/>
            <w:tcBorders>
              <w:top w:val="nil"/>
              <w:left w:val="nil"/>
              <w:bottom w:val="single" w:sz="4" w:space="0" w:color="auto"/>
              <w:right w:val="single" w:sz="4" w:space="0" w:color="auto"/>
            </w:tcBorders>
            <w:shd w:val="clear" w:color="auto" w:fill="auto"/>
            <w:noWrap/>
            <w:vAlign w:val="center"/>
            <w:hideMark/>
          </w:tcPr>
          <w:p w14:paraId="1B7CFB0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NOU/UNDP</w:t>
            </w:r>
          </w:p>
        </w:tc>
        <w:tc>
          <w:tcPr>
            <w:tcW w:w="1530" w:type="dxa"/>
            <w:tcBorders>
              <w:top w:val="nil"/>
              <w:left w:val="nil"/>
              <w:bottom w:val="single" w:sz="4" w:space="0" w:color="auto"/>
              <w:right w:val="single" w:sz="4" w:space="0" w:color="auto"/>
            </w:tcBorders>
            <w:shd w:val="clear" w:color="auto" w:fill="auto"/>
            <w:noWrap/>
            <w:vAlign w:val="center"/>
            <w:hideMark/>
          </w:tcPr>
          <w:p w14:paraId="24B789F9"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NOU / UNDP</w:t>
            </w:r>
          </w:p>
        </w:tc>
        <w:tc>
          <w:tcPr>
            <w:tcW w:w="1420" w:type="dxa"/>
            <w:tcBorders>
              <w:top w:val="nil"/>
              <w:left w:val="nil"/>
              <w:bottom w:val="single" w:sz="4" w:space="0" w:color="auto"/>
              <w:right w:val="single" w:sz="4" w:space="0" w:color="auto"/>
            </w:tcBorders>
            <w:shd w:val="clear" w:color="auto" w:fill="auto"/>
            <w:noWrap/>
            <w:vAlign w:val="center"/>
            <w:hideMark/>
          </w:tcPr>
          <w:p w14:paraId="3034D90B" w14:textId="77777777" w:rsidR="00C54AA3" w:rsidRPr="00C93EF0" w:rsidRDefault="00C54AA3" w:rsidP="007010F9">
            <w:pPr>
              <w:jc w:val="center"/>
              <w:rPr>
                <w:rFonts w:ascii="Calibri" w:hAnsi="Calibri"/>
                <w:color w:val="000000" w:themeColor="text1"/>
                <w:sz w:val="20"/>
                <w:szCs w:val="20"/>
                <w:lang w:val="es-CO" w:eastAsia="es-CO"/>
              </w:rPr>
            </w:pPr>
            <w:r w:rsidRPr="00C93EF0">
              <w:rPr>
                <w:rFonts w:ascii="Calibri" w:hAnsi="Calibri"/>
                <w:color w:val="000000" w:themeColor="text1"/>
                <w:sz w:val="20"/>
                <w:szCs w:val="20"/>
                <w:lang w:val="en-US" w:eastAsia="es-CO"/>
              </w:rPr>
              <w:t>Aug-18</w:t>
            </w:r>
          </w:p>
        </w:tc>
        <w:tc>
          <w:tcPr>
            <w:tcW w:w="1489" w:type="dxa"/>
            <w:tcBorders>
              <w:top w:val="nil"/>
              <w:left w:val="nil"/>
              <w:bottom w:val="single" w:sz="4" w:space="0" w:color="auto"/>
              <w:right w:val="single" w:sz="4" w:space="0" w:color="auto"/>
            </w:tcBorders>
            <w:shd w:val="clear" w:color="auto" w:fill="auto"/>
            <w:noWrap/>
            <w:vAlign w:val="center"/>
            <w:hideMark/>
          </w:tcPr>
          <w:p w14:paraId="76774EB0" w14:textId="77777777" w:rsidR="00C54AA3" w:rsidRPr="00C93EF0" w:rsidRDefault="00C54AA3" w:rsidP="007010F9">
            <w:pPr>
              <w:jc w:val="center"/>
              <w:rPr>
                <w:rFonts w:ascii="Calibri" w:hAnsi="Calibri"/>
                <w:color w:val="000000" w:themeColor="text1"/>
                <w:sz w:val="20"/>
                <w:szCs w:val="20"/>
                <w:lang w:val="es-CO" w:eastAsia="es-CO"/>
              </w:rPr>
            </w:pPr>
            <w:r w:rsidRPr="00C93EF0">
              <w:rPr>
                <w:rFonts w:ascii="Calibri" w:hAnsi="Calibri"/>
                <w:color w:val="000000" w:themeColor="text1"/>
                <w:sz w:val="20"/>
                <w:szCs w:val="20"/>
                <w:lang w:val="en-US" w:eastAsia="es-CO"/>
              </w:rPr>
              <w:t>Oct-18</w:t>
            </w:r>
          </w:p>
        </w:tc>
        <w:tc>
          <w:tcPr>
            <w:tcW w:w="1029" w:type="dxa"/>
            <w:tcBorders>
              <w:top w:val="nil"/>
              <w:left w:val="nil"/>
              <w:bottom w:val="single" w:sz="4" w:space="0" w:color="auto"/>
              <w:right w:val="single" w:sz="4" w:space="0" w:color="auto"/>
            </w:tcBorders>
            <w:shd w:val="clear" w:color="auto" w:fill="auto"/>
            <w:noWrap/>
            <w:vAlign w:val="center"/>
            <w:hideMark/>
          </w:tcPr>
          <w:p w14:paraId="5A12B204"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 xml:space="preserve">                      -   </w:t>
            </w:r>
          </w:p>
        </w:tc>
        <w:tc>
          <w:tcPr>
            <w:tcW w:w="2632" w:type="dxa"/>
            <w:tcBorders>
              <w:top w:val="nil"/>
              <w:left w:val="nil"/>
              <w:bottom w:val="single" w:sz="4" w:space="0" w:color="auto"/>
              <w:right w:val="single" w:sz="4" w:space="0" w:color="auto"/>
            </w:tcBorders>
            <w:shd w:val="clear" w:color="auto" w:fill="auto"/>
            <w:vAlign w:val="center"/>
            <w:hideMark/>
          </w:tcPr>
          <w:p w14:paraId="1A443BDE"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TOR Developed / TOR published / Evaluation performed / Consultants recruited.</w:t>
            </w:r>
          </w:p>
        </w:tc>
        <w:tc>
          <w:tcPr>
            <w:tcW w:w="2880" w:type="dxa"/>
            <w:tcBorders>
              <w:top w:val="nil"/>
              <w:left w:val="nil"/>
              <w:bottom w:val="single" w:sz="4" w:space="0" w:color="auto"/>
              <w:right w:val="single" w:sz="4" w:space="0" w:color="auto"/>
            </w:tcBorders>
            <w:shd w:val="clear" w:color="auto" w:fill="auto"/>
            <w:noWrap/>
            <w:vAlign w:val="center"/>
            <w:hideMark/>
          </w:tcPr>
          <w:p w14:paraId="46B9632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Consultants recruited.</w:t>
            </w:r>
          </w:p>
        </w:tc>
      </w:tr>
      <w:tr w:rsidR="00C93EF0" w:rsidRPr="00C93EF0" w14:paraId="60F0A47A" w14:textId="77777777" w:rsidTr="007010F9">
        <w:trPr>
          <w:trHeight w:val="300"/>
        </w:trPr>
        <w:tc>
          <w:tcPr>
            <w:tcW w:w="15120" w:type="dxa"/>
            <w:gridSpan w:val="8"/>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7AD538CA" w14:textId="77777777" w:rsidR="00C54AA3" w:rsidRPr="00C93EF0" w:rsidRDefault="00C54AA3" w:rsidP="007010F9">
            <w:pPr>
              <w:jc w:val="left"/>
              <w:rPr>
                <w:b/>
                <w:bCs/>
                <w:color w:val="000000" w:themeColor="text1"/>
                <w:sz w:val="20"/>
                <w:szCs w:val="20"/>
                <w:lang w:val="es-CO" w:eastAsia="es-CO"/>
              </w:rPr>
            </w:pPr>
            <w:r w:rsidRPr="00C93EF0">
              <w:rPr>
                <w:b/>
                <w:bCs/>
                <w:color w:val="000000" w:themeColor="text1"/>
                <w:sz w:val="20"/>
                <w:szCs w:val="20"/>
                <w:lang w:val="es-CO" w:eastAsia="es-CO"/>
              </w:rPr>
              <w:t>Project Implementation</w:t>
            </w:r>
          </w:p>
        </w:tc>
      </w:tr>
      <w:tr w:rsidR="00C93EF0" w:rsidRPr="00C93EF0" w14:paraId="3878B874" w14:textId="77777777" w:rsidTr="007010F9">
        <w:trPr>
          <w:trHeight w:val="300"/>
        </w:trPr>
        <w:tc>
          <w:tcPr>
            <w:tcW w:w="2880" w:type="dxa"/>
            <w:tcBorders>
              <w:top w:val="nil"/>
              <w:left w:val="single" w:sz="4" w:space="0" w:color="auto"/>
              <w:bottom w:val="single" w:sz="4" w:space="0" w:color="auto"/>
              <w:right w:val="single" w:sz="4" w:space="0" w:color="auto"/>
            </w:tcBorders>
            <w:shd w:val="clear" w:color="000000" w:fill="DDEBF7"/>
            <w:noWrap/>
            <w:vAlign w:val="center"/>
            <w:hideMark/>
          </w:tcPr>
          <w:p w14:paraId="0AE2C958"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Component No. 1:  Enable the Legal Framework for the ratification</w:t>
            </w:r>
          </w:p>
        </w:tc>
        <w:tc>
          <w:tcPr>
            <w:tcW w:w="1260" w:type="dxa"/>
            <w:tcBorders>
              <w:top w:val="nil"/>
              <w:left w:val="nil"/>
              <w:bottom w:val="single" w:sz="4" w:space="0" w:color="auto"/>
              <w:right w:val="single" w:sz="4" w:space="0" w:color="auto"/>
            </w:tcBorders>
            <w:shd w:val="clear" w:color="000000" w:fill="DDEBF7"/>
            <w:noWrap/>
            <w:vAlign w:val="center"/>
            <w:hideMark/>
          </w:tcPr>
          <w:p w14:paraId="3952F376" w14:textId="77777777" w:rsidR="00C54AA3" w:rsidRPr="00C93EF0" w:rsidRDefault="00C54AA3" w:rsidP="007010F9">
            <w:pPr>
              <w:jc w:val="left"/>
              <w:rPr>
                <w:b/>
                <w:bCs/>
                <w:color w:val="000000" w:themeColor="text1"/>
                <w:sz w:val="20"/>
                <w:szCs w:val="20"/>
                <w:lang w:val="en-US" w:eastAsia="es-CO"/>
              </w:rPr>
            </w:pPr>
            <w:r w:rsidRPr="00C93EF0">
              <w:rPr>
                <w:b/>
                <w:bCs/>
                <w:color w:val="000000" w:themeColor="text1"/>
                <w:sz w:val="20"/>
                <w:szCs w:val="20"/>
                <w:lang w:val="en-US" w:eastAsia="es-CO"/>
              </w:rPr>
              <w:t> </w:t>
            </w:r>
          </w:p>
        </w:tc>
        <w:tc>
          <w:tcPr>
            <w:tcW w:w="1530" w:type="dxa"/>
            <w:tcBorders>
              <w:top w:val="nil"/>
              <w:left w:val="nil"/>
              <w:bottom w:val="single" w:sz="4" w:space="0" w:color="auto"/>
              <w:right w:val="single" w:sz="4" w:space="0" w:color="auto"/>
            </w:tcBorders>
            <w:shd w:val="clear" w:color="000000" w:fill="DDEBF7"/>
            <w:noWrap/>
            <w:vAlign w:val="center"/>
            <w:hideMark/>
          </w:tcPr>
          <w:p w14:paraId="3E52BC13" w14:textId="77777777" w:rsidR="00C54AA3" w:rsidRPr="00C93EF0" w:rsidRDefault="00C54AA3" w:rsidP="007010F9">
            <w:pPr>
              <w:jc w:val="center"/>
              <w:rPr>
                <w:b/>
                <w:bCs/>
                <w:color w:val="000000" w:themeColor="text1"/>
                <w:sz w:val="20"/>
                <w:szCs w:val="20"/>
                <w:lang w:val="en-US" w:eastAsia="es-CO"/>
              </w:rPr>
            </w:pPr>
            <w:r w:rsidRPr="00C93EF0">
              <w:rPr>
                <w:b/>
                <w:bCs/>
                <w:color w:val="000000" w:themeColor="text1"/>
                <w:sz w:val="20"/>
                <w:szCs w:val="20"/>
                <w:lang w:val="en-US" w:eastAsia="es-CO"/>
              </w:rPr>
              <w:t> </w:t>
            </w:r>
          </w:p>
        </w:tc>
        <w:tc>
          <w:tcPr>
            <w:tcW w:w="1420" w:type="dxa"/>
            <w:tcBorders>
              <w:top w:val="nil"/>
              <w:left w:val="nil"/>
              <w:bottom w:val="single" w:sz="4" w:space="0" w:color="auto"/>
              <w:right w:val="single" w:sz="4" w:space="0" w:color="auto"/>
            </w:tcBorders>
            <w:shd w:val="clear" w:color="000000" w:fill="DDEBF7"/>
            <w:noWrap/>
            <w:vAlign w:val="center"/>
            <w:hideMark/>
          </w:tcPr>
          <w:p w14:paraId="07060650" w14:textId="77777777" w:rsidR="00C54AA3" w:rsidRPr="00C93EF0" w:rsidRDefault="00C54AA3" w:rsidP="007010F9">
            <w:pPr>
              <w:jc w:val="left"/>
              <w:rPr>
                <w:b/>
                <w:bCs/>
                <w:color w:val="000000" w:themeColor="text1"/>
                <w:sz w:val="20"/>
                <w:szCs w:val="20"/>
                <w:lang w:val="en-US" w:eastAsia="es-CO"/>
              </w:rPr>
            </w:pPr>
            <w:r w:rsidRPr="00C93EF0">
              <w:rPr>
                <w:b/>
                <w:bCs/>
                <w:color w:val="000000" w:themeColor="text1"/>
                <w:sz w:val="20"/>
                <w:szCs w:val="20"/>
                <w:lang w:val="en-US" w:eastAsia="es-CO"/>
              </w:rPr>
              <w:t> </w:t>
            </w:r>
          </w:p>
        </w:tc>
        <w:tc>
          <w:tcPr>
            <w:tcW w:w="1489" w:type="dxa"/>
            <w:tcBorders>
              <w:top w:val="nil"/>
              <w:left w:val="nil"/>
              <w:bottom w:val="single" w:sz="4" w:space="0" w:color="auto"/>
              <w:right w:val="single" w:sz="4" w:space="0" w:color="auto"/>
            </w:tcBorders>
            <w:shd w:val="clear" w:color="000000" w:fill="DDEBF7"/>
            <w:noWrap/>
            <w:vAlign w:val="center"/>
            <w:hideMark/>
          </w:tcPr>
          <w:p w14:paraId="0D2CE3A3" w14:textId="77777777" w:rsidR="00C54AA3" w:rsidRPr="00C93EF0" w:rsidRDefault="00C54AA3" w:rsidP="007010F9">
            <w:pPr>
              <w:jc w:val="left"/>
              <w:rPr>
                <w:b/>
                <w:bCs/>
                <w:color w:val="000000" w:themeColor="text1"/>
                <w:sz w:val="20"/>
                <w:szCs w:val="20"/>
                <w:lang w:val="en-US" w:eastAsia="es-CO"/>
              </w:rPr>
            </w:pPr>
            <w:r w:rsidRPr="00C93EF0">
              <w:rPr>
                <w:b/>
                <w:bCs/>
                <w:color w:val="000000" w:themeColor="text1"/>
                <w:sz w:val="20"/>
                <w:szCs w:val="20"/>
                <w:lang w:val="en-US" w:eastAsia="es-CO"/>
              </w:rPr>
              <w:t> </w:t>
            </w:r>
          </w:p>
        </w:tc>
        <w:tc>
          <w:tcPr>
            <w:tcW w:w="1029" w:type="dxa"/>
            <w:tcBorders>
              <w:top w:val="nil"/>
              <w:left w:val="nil"/>
              <w:bottom w:val="single" w:sz="4" w:space="0" w:color="auto"/>
              <w:right w:val="single" w:sz="4" w:space="0" w:color="auto"/>
            </w:tcBorders>
            <w:shd w:val="clear" w:color="000000" w:fill="DDEBF7"/>
            <w:noWrap/>
            <w:vAlign w:val="center"/>
            <w:hideMark/>
          </w:tcPr>
          <w:p w14:paraId="0E259D04" w14:textId="77777777" w:rsidR="00C54AA3" w:rsidRPr="00C93EF0" w:rsidRDefault="00C54AA3" w:rsidP="007010F9">
            <w:pPr>
              <w:jc w:val="center"/>
              <w:rPr>
                <w:b/>
                <w:bCs/>
                <w:color w:val="000000" w:themeColor="text1"/>
                <w:sz w:val="20"/>
                <w:szCs w:val="20"/>
                <w:lang w:val="en-US" w:eastAsia="es-CO"/>
              </w:rPr>
            </w:pPr>
            <w:r w:rsidRPr="00C93EF0">
              <w:rPr>
                <w:b/>
                <w:bCs/>
                <w:color w:val="000000" w:themeColor="text1"/>
                <w:sz w:val="20"/>
                <w:szCs w:val="20"/>
                <w:lang w:val="en-US" w:eastAsia="es-CO"/>
              </w:rPr>
              <w:t> </w:t>
            </w:r>
          </w:p>
        </w:tc>
        <w:tc>
          <w:tcPr>
            <w:tcW w:w="2632" w:type="dxa"/>
            <w:tcBorders>
              <w:top w:val="nil"/>
              <w:left w:val="nil"/>
              <w:bottom w:val="single" w:sz="4" w:space="0" w:color="auto"/>
              <w:right w:val="single" w:sz="4" w:space="0" w:color="auto"/>
            </w:tcBorders>
            <w:shd w:val="clear" w:color="000000" w:fill="DDEBF7"/>
            <w:vAlign w:val="center"/>
            <w:hideMark/>
          </w:tcPr>
          <w:p w14:paraId="540549CA" w14:textId="77777777" w:rsidR="00C54AA3" w:rsidRPr="00C93EF0" w:rsidRDefault="00C54AA3" w:rsidP="007010F9">
            <w:pPr>
              <w:jc w:val="left"/>
              <w:rPr>
                <w:b/>
                <w:bCs/>
                <w:color w:val="000000" w:themeColor="text1"/>
                <w:sz w:val="20"/>
                <w:szCs w:val="20"/>
                <w:lang w:val="en-US" w:eastAsia="es-CO"/>
              </w:rPr>
            </w:pPr>
            <w:r w:rsidRPr="00C93EF0">
              <w:rPr>
                <w:b/>
                <w:bCs/>
                <w:color w:val="000000" w:themeColor="text1"/>
                <w:sz w:val="20"/>
                <w:szCs w:val="20"/>
                <w:lang w:val="en-US" w:eastAsia="es-CO"/>
              </w:rPr>
              <w:t> </w:t>
            </w:r>
          </w:p>
        </w:tc>
        <w:tc>
          <w:tcPr>
            <w:tcW w:w="2880" w:type="dxa"/>
            <w:tcBorders>
              <w:top w:val="nil"/>
              <w:left w:val="nil"/>
              <w:bottom w:val="single" w:sz="4" w:space="0" w:color="auto"/>
              <w:right w:val="single" w:sz="4" w:space="0" w:color="auto"/>
            </w:tcBorders>
            <w:shd w:val="clear" w:color="000000" w:fill="DDEBF7"/>
            <w:noWrap/>
            <w:vAlign w:val="center"/>
            <w:hideMark/>
          </w:tcPr>
          <w:p w14:paraId="69ECB215" w14:textId="77777777" w:rsidR="00C54AA3" w:rsidRPr="00C93EF0" w:rsidRDefault="00C54AA3" w:rsidP="007010F9">
            <w:pPr>
              <w:jc w:val="left"/>
              <w:rPr>
                <w:b/>
                <w:bCs/>
                <w:color w:val="000000" w:themeColor="text1"/>
                <w:sz w:val="20"/>
                <w:szCs w:val="20"/>
                <w:lang w:val="en-US" w:eastAsia="es-CO"/>
              </w:rPr>
            </w:pPr>
            <w:r w:rsidRPr="00C93EF0">
              <w:rPr>
                <w:b/>
                <w:bCs/>
                <w:color w:val="000000" w:themeColor="text1"/>
                <w:sz w:val="20"/>
                <w:szCs w:val="20"/>
                <w:lang w:val="en-US" w:eastAsia="es-CO"/>
              </w:rPr>
              <w:t> </w:t>
            </w:r>
          </w:p>
        </w:tc>
      </w:tr>
      <w:tr w:rsidR="00C93EF0" w:rsidRPr="00C93EF0" w14:paraId="71CE7D3D" w14:textId="77777777" w:rsidTr="007010F9">
        <w:trPr>
          <w:trHeight w:val="765"/>
        </w:trPr>
        <w:tc>
          <w:tcPr>
            <w:tcW w:w="2880" w:type="dxa"/>
            <w:vMerge w:val="restart"/>
            <w:tcBorders>
              <w:top w:val="nil"/>
              <w:left w:val="single" w:sz="4" w:space="0" w:color="auto"/>
              <w:bottom w:val="single" w:sz="4" w:space="0" w:color="auto"/>
              <w:right w:val="single" w:sz="4" w:space="0" w:color="auto"/>
            </w:tcBorders>
            <w:shd w:val="clear" w:color="auto" w:fill="auto"/>
            <w:vAlign w:val="center"/>
            <w:hideMark/>
          </w:tcPr>
          <w:p w14:paraId="0A491867"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Recruitment of Consultant, identify the legislation and policies required to fulfil the Kigali Amendment (KA)</w:t>
            </w:r>
          </w:p>
        </w:tc>
        <w:tc>
          <w:tcPr>
            <w:tcW w:w="12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139EE3A"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NOU/UNDP</w:t>
            </w:r>
          </w:p>
        </w:tc>
        <w:tc>
          <w:tcPr>
            <w:tcW w:w="15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674F380"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Ministry / Legislators</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FAE3378" w14:textId="77777777" w:rsidR="00C54AA3" w:rsidRPr="00C93EF0" w:rsidRDefault="00C54AA3" w:rsidP="007010F9">
            <w:pPr>
              <w:jc w:val="center"/>
              <w:rPr>
                <w:rFonts w:ascii="Calibri" w:hAnsi="Calibri"/>
                <w:color w:val="000000" w:themeColor="text1"/>
                <w:sz w:val="20"/>
                <w:szCs w:val="20"/>
                <w:lang w:val="es-CO" w:eastAsia="es-CO"/>
              </w:rPr>
            </w:pPr>
            <w:r w:rsidRPr="00C93EF0">
              <w:rPr>
                <w:rFonts w:ascii="Calibri" w:hAnsi="Calibri"/>
                <w:color w:val="000000" w:themeColor="text1"/>
                <w:sz w:val="20"/>
                <w:szCs w:val="20"/>
                <w:lang w:val="en-US" w:eastAsia="es-CO"/>
              </w:rPr>
              <w:t>Nov-18</w:t>
            </w:r>
          </w:p>
        </w:tc>
        <w:tc>
          <w:tcPr>
            <w:tcW w:w="148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8F93E62"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Apr-19</w:t>
            </w:r>
          </w:p>
        </w:tc>
        <w:tc>
          <w:tcPr>
            <w:tcW w:w="10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CDB33DC"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10,000</w:t>
            </w:r>
          </w:p>
        </w:tc>
        <w:tc>
          <w:tcPr>
            <w:tcW w:w="2632" w:type="dxa"/>
            <w:tcBorders>
              <w:top w:val="nil"/>
              <w:left w:val="nil"/>
              <w:bottom w:val="single" w:sz="4" w:space="0" w:color="auto"/>
              <w:right w:val="single" w:sz="4" w:space="0" w:color="auto"/>
            </w:tcBorders>
            <w:shd w:val="clear" w:color="auto" w:fill="auto"/>
            <w:vAlign w:val="center"/>
            <w:hideMark/>
          </w:tcPr>
          <w:p w14:paraId="506134F2"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Consultant recruited and contract issued.</w:t>
            </w:r>
          </w:p>
        </w:tc>
        <w:tc>
          <w:tcPr>
            <w:tcW w:w="2880" w:type="dxa"/>
            <w:vMerge w:val="restart"/>
            <w:tcBorders>
              <w:top w:val="nil"/>
              <w:left w:val="single" w:sz="4" w:space="0" w:color="auto"/>
              <w:bottom w:val="single" w:sz="4" w:space="0" w:color="auto"/>
              <w:right w:val="single" w:sz="4" w:space="0" w:color="auto"/>
            </w:tcBorders>
            <w:shd w:val="clear" w:color="auto" w:fill="auto"/>
            <w:vAlign w:val="center"/>
            <w:hideMark/>
          </w:tcPr>
          <w:p w14:paraId="3C390054"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Roadmap prepared on the Legal and Policy framework that contains the needs and actions required to allow the proper ratification and/or implementation of the Kigali Amendment;</w:t>
            </w:r>
          </w:p>
        </w:tc>
      </w:tr>
      <w:tr w:rsidR="00C93EF0" w:rsidRPr="00C93EF0" w14:paraId="6237CC18" w14:textId="77777777" w:rsidTr="007010F9">
        <w:trPr>
          <w:trHeight w:val="585"/>
        </w:trPr>
        <w:tc>
          <w:tcPr>
            <w:tcW w:w="2880" w:type="dxa"/>
            <w:vMerge/>
            <w:tcBorders>
              <w:top w:val="nil"/>
              <w:left w:val="single" w:sz="4" w:space="0" w:color="auto"/>
              <w:bottom w:val="single" w:sz="4" w:space="0" w:color="auto"/>
              <w:right w:val="single" w:sz="4" w:space="0" w:color="auto"/>
            </w:tcBorders>
            <w:vAlign w:val="center"/>
            <w:hideMark/>
          </w:tcPr>
          <w:p w14:paraId="19A78E7D" w14:textId="77777777" w:rsidR="00C54AA3" w:rsidRPr="00C93EF0" w:rsidRDefault="00C54AA3" w:rsidP="007010F9">
            <w:pPr>
              <w:jc w:val="left"/>
              <w:rPr>
                <w:color w:val="000000" w:themeColor="text1"/>
                <w:sz w:val="20"/>
                <w:szCs w:val="20"/>
                <w:lang w:val="en-US" w:eastAsia="es-CO"/>
              </w:rPr>
            </w:pPr>
          </w:p>
        </w:tc>
        <w:tc>
          <w:tcPr>
            <w:tcW w:w="1260" w:type="dxa"/>
            <w:vMerge/>
            <w:tcBorders>
              <w:top w:val="nil"/>
              <w:left w:val="single" w:sz="4" w:space="0" w:color="auto"/>
              <w:bottom w:val="single" w:sz="4" w:space="0" w:color="auto"/>
              <w:right w:val="single" w:sz="4" w:space="0" w:color="auto"/>
            </w:tcBorders>
            <w:vAlign w:val="center"/>
            <w:hideMark/>
          </w:tcPr>
          <w:p w14:paraId="4C1218AB" w14:textId="77777777" w:rsidR="00C54AA3" w:rsidRPr="00C93EF0" w:rsidRDefault="00C54AA3" w:rsidP="007010F9">
            <w:pPr>
              <w:jc w:val="left"/>
              <w:rPr>
                <w:color w:val="000000" w:themeColor="text1"/>
                <w:sz w:val="20"/>
                <w:szCs w:val="20"/>
                <w:lang w:val="en-US" w:eastAsia="es-CO"/>
              </w:rPr>
            </w:pPr>
          </w:p>
        </w:tc>
        <w:tc>
          <w:tcPr>
            <w:tcW w:w="1530" w:type="dxa"/>
            <w:vMerge/>
            <w:tcBorders>
              <w:top w:val="nil"/>
              <w:left w:val="single" w:sz="4" w:space="0" w:color="auto"/>
              <w:bottom w:val="single" w:sz="4" w:space="0" w:color="auto"/>
              <w:right w:val="single" w:sz="4" w:space="0" w:color="auto"/>
            </w:tcBorders>
            <w:vAlign w:val="center"/>
            <w:hideMark/>
          </w:tcPr>
          <w:p w14:paraId="6D4927FE" w14:textId="77777777" w:rsidR="00C54AA3" w:rsidRPr="00C93EF0" w:rsidRDefault="00C54AA3" w:rsidP="007010F9">
            <w:pPr>
              <w:jc w:val="left"/>
              <w:rPr>
                <w:color w:val="000000" w:themeColor="text1"/>
                <w:sz w:val="20"/>
                <w:szCs w:val="20"/>
                <w:lang w:val="en-US" w:eastAsia="es-CO"/>
              </w:rPr>
            </w:pPr>
          </w:p>
        </w:tc>
        <w:tc>
          <w:tcPr>
            <w:tcW w:w="1420" w:type="dxa"/>
            <w:vMerge/>
            <w:tcBorders>
              <w:top w:val="nil"/>
              <w:left w:val="single" w:sz="4" w:space="0" w:color="auto"/>
              <w:bottom w:val="single" w:sz="4" w:space="0" w:color="auto"/>
              <w:right w:val="single" w:sz="4" w:space="0" w:color="auto"/>
            </w:tcBorders>
            <w:vAlign w:val="center"/>
            <w:hideMark/>
          </w:tcPr>
          <w:p w14:paraId="2A902D3E" w14:textId="77777777" w:rsidR="00C54AA3" w:rsidRPr="00C93EF0" w:rsidRDefault="00C54AA3" w:rsidP="007010F9">
            <w:pPr>
              <w:jc w:val="left"/>
              <w:rPr>
                <w:rFonts w:ascii="Calibri" w:hAnsi="Calibri"/>
                <w:color w:val="000000" w:themeColor="text1"/>
                <w:sz w:val="20"/>
                <w:szCs w:val="20"/>
                <w:lang w:val="en-US" w:eastAsia="es-CO"/>
              </w:rPr>
            </w:pPr>
          </w:p>
        </w:tc>
        <w:tc>
          <w:tcPr>
            <w:tcW w:w="1489" w:type="dxa"/>
            <w:vMerge/>
            <w:tcBorders>
              <w:top w:val="nil"/>
              <w:left w:val="single" w:sz="4" w:space="0" w:color="auto"/>
              <w:bottom w:val="single" w:sz="4" w:space="0" w:color="auto"/>
              <w:right w:val="single" w:sz="4" w:space="0" w:color="auto"/>
            </w:tcBorders>
            <w:vAlign w:val="center"/>
            <w:hideMark/>
          </w:tcPr>
          <w:p w14:paraId="782461A3" w14:textId="77777777" w:rsidR="00C54AA3" w:rsidRPr="00C93EF0" w:rsidRDefault="00C54AA3" w:rsidP="007010F9">
            <w:pPr>
              <w:jc w:val="left"/>
              <w:rPr>
                <w:color w:val="000000" w:themeColor="text1"/>
                <w:sz w:val="20"/>
                <w:szCs w:val="20"/>
                <w:lang w:val="en-US" w:eastAsia="es-CO"/>
              </w:rPr>
            </w:pPr>
          </w:p>
        </w:tc>
        <w:tc>
          <w:tcPr>
            <w:tcW w:w="1029" w:type="dxa"/>
            <w:vMerge/>
            <w:tcBorders>
              <w:top w:val="nil"/>
              <w:left w:val="single" w:sz="4" w:space="0" w:color="auto"/>
              <w:bottom w:val="single" w:sz="4" w:space="0" w:color="auto"/>
              <w:right w:val="single" w:sz="4" w:space="0" w:color="auto"/>
            </w:tcBorders>
            <w:vAlign w:val="center"/>
            <w:hideMark/>
          </w:tcPr>
          <w:p w14:paraId="26C29A4F" w14:textId="77777777" w:rsidR="00C54AA3" w:rsidRPr="00C93EF0" w:rsidRDefault="00C54AA3" w:rsidP="007010F9">
            <w:pPr>
              <w:jc w:val="left"/>
              <w:rPr>
                <w:color w:val="000000" w:themeColor="text1"/>
                <w:sz w:val="20"/>
                <w:szCs w:val="20"/>
                <w:lang w:val="en-US" w:eastAsia="es-CO"/>
              </w:rPr>
            </w:pPr>
          </w:p>
        </w:tc>
        <w:tc>
          <w:tcPr>
            <w:tcW w:w="2632" w:type="dxa"/>
            <w:tcBorders>
              <w:top w:val="nil"/>
              <w:left w:val="nil"/>
              <w:bottom w:val="single" w:sz="4" w:space="0" w:color="auto"/>
              <w:right w:val="single" w:sz="4" w:space="0" w:color="auto"/>
            </w:tcBorders>
            <w:shd w:val="clear" w:color="auto" w:fill="auto"/>
            <w:vAlign w:val="center"/>
            <w:hideMark/>
          </w:tcPr>
          <w:p w14:paraId="12A6985A"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Legal notes prepared.</w:t>
            </w:r>
          </w:p>
        </w:tc>
        <w:tc>
          <w:tcPr>
            <w:tcW w:w="2880" w:type="dxa"/>
            <w:vMerge/>
            <w:tcBorders>
              <w:top w:val="nil"/>
              <w:left w:val="single" w:sz="4" w:space="0" w:color="auto"/>
              <w:bottom w:val="single" w:sz="4" w:space="0" w:color="auto"/>
              <w:right w:val="single" w:sz="4" w:space="0" w:color="auto"/>
            </w:tcBorders>
            <w:vAlign w:val="center"/>
            <w:hideMark/>
          </w:tcPr>
          <w:p w14:paraId="1C2F6B65" w14:textId="77777777" w:rsidR="00C54AA3" w:rsidRPr="00C93EF0" w:rsidRDefault="00C54AA3" w:rsidP="007010F9">
            <w:pPr>
              <w:jc w:val="left"/>
              <w:rPr>
                <w:color w:val="000000" w:themeColor="text1"/>
                <w:sz w:val="20"/>
                <w:szCs w:val="20"/>
                <w:lang w:val="es-CO" w:eastAsia="es-CO"/>
              </w:rPr>
            </w:pPr>
          </w:p>
        </w:tc>
      </w:tr>
      <w:tr w:rsidR="00C93EF0" w:rsidRPr="00C93EF0" w14:paraId="4FB6BC26" w14:textId="77777777" w:rsidTr="007010F9">
        <w:trPr>
          <w:trHeight w:val="870"/>
        </w:trPr>
        <w:tc>
          <w:tcPr>
            <w:tcW w:w="2880" w:type="dxa"/>
            <w:vMerge/>
            <w:tcBorders>
              <w:top w:val="nil"/>
              <w:left w:val="single" w:sz="4" w:space="0" w:color="auto"/>
              <w:bottom w:val="single" w:sz="4" w:space="0" w:color="auto"/>
              <w:right w:val="single" w:sz="4" w:space="0" w:color="auto"/>
            </w:tcBorders>
            <w:vAlign w:val="center"/>
            <w:hideMark/>
          </w:tcPr>
          <w:p w14:paraId="119D9CB9" w14:textId="77777777" w:rsidR="00C54AA3" w:rsidRPr="00C93EF0" w:rsidRDefault="00C54AA3" w:rsidP="007010F9">
            <w:pPr>
              <w:jc w:val="left"/>
              <w:rPr>
                <w:color w:val="000000" w:themeColor="text1"/>
                <w:sz w:val="20"/>
                <w:szCs w:val="20"/>
                <w:lang w:val="es-CO" w:eastAsia="es-CO"/>
              </w:rPr>
            </w:pPr>
          </w:p>
        </w:tc>
        <w:tc>
          <w:tcPr>
            <w:tcW w:w="1260" w:type="dxa"/>
            <w:vMerge/>
            <w:tcBorders>
              <w:top w:val="nil"/>
              <w:left w:val="single" w:sz="4" w:space="0" w:color="auto"/>
              <w:bottom w:val="single" w:sz="4" w:space="0" w:color="auto"/>
              <w:right w:val="single" w:sz="4" w:space="0" w:color="auto"/>
            </w:tcBorders>
            <w:vAlign w:val="center"/>
            <w:hideMark/>
          </w:tcPr>
          <w:p w14:paraId="66921D2D" w14:textId="77777777" w:rsidR="00C54AA3" w:rsidRPr="00C93EF0" w:rsidRDefault="00C54AA3" w:rsidP="007010F9">
            <w:pPr>
              <w:jc w:val="left"/>
              <w:rPr>
                <w:color w:val="000000" w:themeColor="text1"/>
                <w:sz w:val="20"/>
                <w:szCs w:val="20"/>
                <w:lang w:val="es-CO" w:eastAsia="es-CO"/>
              </w:rPr>
            </w:pPr>
          </w:p>
        </w:tc>
        <w:tc>
          <w:tcPr>
            <w:tcW w:w="1530" w:type="dxa"/>
            <w:vMerge/>
            <w:tcBorders>
              <w:top w:val="nil"/>
              <w:left w:val="single" w:sz="4" w:space="0" w:color="auto"/>
              <w:bottom w:val="single" w:sz="4" w:space="0" w:color="auto"/>
              <w:right w:val="single" w:sz="4" w:space="0" w:color="auto"/>
            </w:tcBorders>
            <w:vAlign w:val="center"/>
            <w:hideMark/>
          </w:tcPr>
          <w:p w14:paraId="0E763B7D" w14:textId="77777777" w:rsidR="00C54AA3" w:rsidRPr="00C93EF0" w:rsidRDefault="00C54AA3" w:rsidP="007010F9">
            <w:pPr>
              <w:jc w:val="left"/>
              <w:rPr>
                <w:color w:val="000000" w:themeColor="text1"/>
                <w:sz w:val="20"/>
                <w:szCs w:val="20"/>
                <w:lang w:val="es-CO" w:eastAsia="es-CO"/>
              </w:rPr>
            </w:pPr>
          </w:p>
        </w:tc>
        <w:tc>
          <w:tcPr>
            <w:tcW w:w="1420" w:type="dxa"/>
            <w:vMerge/>
            <w:tcBorders>
              <w:top w:val="nil"/>
              <w:left w:val="single" w:sz="4" w:space="0" w:color="auto"/>
              <w:bottom w:val="single" w:sz="4" w:space="0" w:color="auto"/>
              <w:right w:val="single" w:sz="4" w:space="0" w:color="auto"/>
            </w:tcBorders>
            <w:vAlign w:val="center"/>
            <w:hideMark/>
          </w:tcPr>
          <w:p w14:paraId="68D4F2B7" w14:textId="77777777" w:rsidR="00C54AA3" w:rsidRPr="00C93EF0" w:rsidRDefault="00C54AA3" w:rsidP="007010F9">
            <w:pPr>
              <w:jc w:val="left"/>
              <w:rPr>
                <w:rFonts w:ascii="Calibri" w:hAnsi="Calibri"/>
                <w:color w:val="000000" w:themeColor="text1"/>
                <w:sz w:val="20"/>
                <w:szCs w:val="20"/>
                <w:lang w:val="es-CO" w:eastAsia="es-CO"/>
              </w:rPr>
            </w:pPr>
          </w:p>
        </w:tc>
        <w:tc>
          <w:tcPr>
            <w:tcW w:w="1489" w:type="dxa"/>
            <w:vMerge/>
            <w:tcBorders>
              <w:top w:val="nil"/>
              <w:left w:val="single" w:sz="4" w:space="0" w:color="auto"/>
              <w:bottom w:val="single" w:sz="4" w:space="0" w:color="auto"/>
              <w:right w:val="single" w:sz="4" w:space="0" w:color="auto"/>
            </w:tcBorders>
            <w:vAlign w:val="center"/>
            <w:hideMark/>
          </w:tcPr>
          <w:p w14:paraId="4C703B2F" w14:textId="77777777" w:rsidR="00C54AA3" w:rsidRPr="00C93EF0" w:rsidRDefault="00C54AA3" w:rsidP="007010F9">
            <w:pPr>
              <w:jc w:val="left"/>
              <w:rPr>
                <w:color w:val="000000" w:themeColor="text1"/>
                <w:sz w:val="20"/>
                <w:szCs w:val="20"/>
                <w:lang w:val="es-CO" w:eastAsia="es-CO"/>
              </w:rPr>
            </w:pPr>
          </w:p>
        </w:tc>
        <w:tc>
          <w:tcPr>
            <w:tcW w:w="1029" w:type="dxa"/>
            <w:vMerge/>
            <w:tcBorders>
              <w:top w:val="nil"/>
              <w:left w:val="single" w:sz="4" w:space="0" w:color="auto"/>
              <w:bottom w:val="single" w:sz="4" w:space="0" w:color="auto"/>
              <w:right w:val="single" w:sz="4" w:space="0" w:color="auto"/>
            </w:tcBorders>
            <w:vAlign w:val="center"/>
            <w:hideMark/>
          </w:tcPr>
          <w:p w14:paraId="089B58B6" w14:textId="77777777" w:rsidR="00C54AA3" w:rsidRPr="00C93EF0" w:rsidRDefault="00C54AA3" w:rsidP="007010F9">
            <w:pPr>
              <w:jc w:val="left"/>
              <w:rPr>
                <w:color w:val="000000" w:themeColor="text1"/>
                <w:sz w:val="20"/>
                <w:szCs w:val="20"/>
                <w:lang w:val="es-CO" w:eastAsia="es-CO"/>
              </w:rPr>
            </w:pPr>
          </w:p>
        </w:tc>
        <w:tc>
          <w:tcPr>
            <w:tcW w:w="2632" w:type="dxa"/>
            <w:tcBorders>
              <w:top w:val="nil"/>
              <w:left w:val="nil"/>
              <w:bottom w:val="single" w:sz="4" w:space="0" w:color="auto"/>
              <w:right w:val="single" w:sz="4" w:space="0" w:color="auto"/>
            </w:tcBorders>
            <w:shd w:val="clear" w:color="auto" w:fill="auto"/>
            <w:vAlign w:val="center"/>
            <w:hideMark/>
          </w:tcPr>
          <w:p w14:paraId="4AA70167"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3 Meetings with high-level representatives for ratification process.</w:t>
            </w:r>
          </w:p>
        </w:tc>
        <w:tc>
          <w:tcPr>
            <w:tcW w:w="2880" w:type="dxa"/>
            <w:vMerge/>
            <w:tcBorders>
              <w:top w:val="nil"/>
              <w:left w:val="single" w:sz="4" w:space="0" w:color="auto"/>
              <w:bottom w:val="single" w:sz="4" w:space="0" w:color="auto"/>
              <w:right w:val="single" w:sz="4" w:space="0" w:color="auto"/>
            </w:tcBorders>
            <w:vAlign w:val="center"/>
            <w:hideMark/>
          </w:tcPr>
          <w:p w14:paraId="03EDAA9B" w14:textId="77777777" w:rsidR="00C54AA3" w:rsidRPr="00C93EF0" w:rsidRDefault="00C54AA3" w:rsidP="007010F9">
            <w:pPr>
              <w:jc w:val="left"/>
              <w:rPr>
                <w:color w:val="000000" w:themeColor="text1"/>
                <w:sz w:val="20"/>
                <w:szCs w:val="20"/>
                <w:lang w:val="en-US" w:eastAsia="es-CO"/>
              </w:rPr>
            </w:pPr>
          </w:p>
        </w:tc>
      </w:tr>
      <w:tr w:rsidR="00C93EF0" w:rsidRPr="00C93EF0" w14:paraId="1F4D7657" w14:textId="77777777" w:rsidTr="007010F9">
        <w:trPr>
          <w:trHeight w:val="300"/>
        </w:trPr>
        <w:tc>
          <w:tcPr>
            <w:tcW w:w="2880" w:type="dxa"/>
            <w:tcBorders>
              <w:top w:val="nil"/>
              <w:left w:val="single" w:sz="4" w:space="0" w:color="auto"/>
              <w:bottom w:val="single" w:sz="4" w:space="0" w:color="auto"/>
              <w:right w:val="single" w:sz="4" w:space="0" w:color="auto"/>
            </w:tcBorders>
            <w:shd w:val="clear" w:color="000000" w:fill="DDEBF7"/>
            <w:noWrap/>
            <w:vAlign w:val="center"/>
            <w:hideMark/>
          </w:tcPr>
          <w:p w14:paraId="305CCE5B"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xml:space="preserve">Component No. 2:  Assess legislation and policies for the implementation of the Amendment </w:t>
            </w:r>
          </w:p>
        </w:tc>
        <w:tc>
          <w:tcPr>
            <w:tcW w:w="1260" w:type="dxa"/>
            <w:tcBorders>
              <w:top w:val="nil"/>
              <w:left w:val="nil"/>
              <w:bottom w:val="single" w:sz="4" w:space="0" w:color="auto"/>
              <w:right w:val="single" w:sz="4" w:space="0" w:color="auto"/>
            </w:tcBorders>
            <w:shd w:val="clear" w:color="000000" w:fill="DDEBF7"/>
            <w:noWrap/>
            <w:vAlign w:val="center"/>
            <w:hideMark/>
          </w:tcPr>
          <w:p w14:paraId="736536A6"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1530" w:type="dxa"/>
            <w:tcBorders>
              <w:top w:val="nil"/>
              <w:left w:val="nil"/>
              <w:bottom w:val="single" w:sz="4" w:space="0" w:color="auto"/>
              <w:right w:val="single" w:sz="4" w:space="0" w:color="auto"/>
            </w:tcBorders>
            <w:shd w:val="clear" w:color="000000" w:fill="DDEBF7"/>
            <w:noWrap/>
            <w:vAlign w:val="center"/>
            <w:hideMark/>
          </w:tcPr>
          <w:p w14:paraId="0CEE63FC" w14:textId="77777777" w:rsidR="00C54AA3" w:rsidRPr="00C93EF0" w:rsidRDefault="00C54AA3" w:rsidP="007010F9">
            <w:pPr>
              <w:jc w:val="center"/>
              <w:rPr>
                <w:color w:val="000000" w:themeColor="text1"/>
                <w:sz w:val="20"/>
                <w:szCs w:val="20"/>
                <w:lang w:val="en-US" w:eastAsia="es-CO"/>
              </w:rPr>
            </w:pPr>
            <w:r w:rsidRPr="00C93EF0">
              <w:rPr>
                <w:color w:val="000000" w:themeColor="text1"/>
                <w:sz w:val="20"/>
                <w:szCs w:val="20"/>
                <w:lang w:val="en-US" w:eastAsia="es-CO"/>
              </w:rPr>
              <w:t> </w:t>
            </w:r>
          </w:p>
        </w:tc>
        <w:tc>
          <w:tcPr>
            <w:tcW w:w="1420" w:type="dxa"/>
            <w:tcBorders>
              <w:top w:val="nil"/>
              <w:left w:val="nil"/>
              <w:bottom w:val="single" w:sz="4" w:space="0" w:color="auto"/>
              <w:right w:val="single" w:sz="4" w:space="0" w:color="auto"/>
            </w:tcBorders>
            <w:shd w:val="clear" w:color="000000" w:fill="DDEBF7"/>
            <w:noWrap/>
            <w:vAlign w:val="center"/>
            <w:hideMark/>
          </w:tcPr>
          <w:p w14:paraId="307E80C2"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1489" w:type="dxa"/>
            <w:tcBorders>
              <w:top w:val="nil"/>
              <w:left w:val="nil"/>
              <w:bottom w:val="single" w:sz="4" w:space="0" w:color="auto"/>
              <w:right w:val="single" w:sz="4" w:space="0" w:color="auto"/>
            </w:tcBorders>
            <w:shd w:val="clear" w:color="000000" w:fill="DDEBF7"/>
            <w:noWrap/>
            <w:vAlign w:val="center"/>
            <w:hideMark/>
          </w:tcPr>
          <w:p w14:paraId="001E4D86"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1029" w:type="dxa"/>
            <w:tcBorders>
              <w:top w:val="nil"/>
              <w:left w:val="nil"/>
              <w:bottom w:val="single" w:sz="4" w:space="0" w:color="auto"/>
              <w:right w:val="single" w:sz="4" w:space="0" w:color="auto"/>
            </w:tcBorders>
            <w:shd w:val="clear" w:color="000000" w:fill="DDEBF7"/>
            <w:noWrap/>
            <w:vAlign w:val="center"/>
            <w:hideMark/>
          </w:tcPr>
          <w:p w14:paraId="2590C641" w14:textId="77777777" w:rsidR="00C54AA3" w:rsidRPr="00C93EF0" w:rsidRDefault="00C54AA3" w:rsidP="007010F9">
            <w:pPr>
              <w:jc w:val="center"/>
              <w:rPr>
                <w:color w:val="000000" w:themeColor="text1"/>
                <w:sz w:val="20"/>
                <w:szCs w:val="20"/>
                <w:lang w:val="en-US" w:eastAsia="es-CO"/>
              </w:rPr>
            </w:pPr>
            <w:r w:rsidRPr="00C93EF0">
              <w:rPr>
                <w:color w:val="000000" w:themeColor="text1"/>
                <w:sz w:val="20"/>
                <w:szCs w:val="20"/>
                <w:lang w:val="en-US" w:eastAsia="es-CO"/>
              </w:rPr>
              <w:t> </w:t>
            </w:r>
          </w:p>
        </w:tc>
        <w:tc>
          <w:tcPr>
            <w:tcW w:w="2632" w:type="dxa"/>
            <w:tcBorders>
              <w:top w:val="nil"/>
              <w:left w:val="nil"/>
              <w:bottom w:val="single" w:sz="4" w:space="0" w:color="auto"/>
              <w:right w:val="single" w:sz="4" w:space="0" w:color="auto"/>
            </w:tcBorders>
            <w:shd w:val="clear" w:color="000000" w:fill="DDEBF7"/>
            <w:vAlign w:val="center"/>
            <w:hideMark/>
          </w:tcPr>
          <w:p w14:paraId="3E126469"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880" w:type="dxa"/>
            <w:tcBorders>
              <w:top w:val="nil"/>
              <w:left w:val="nil"/>
              <w:bottom w:val="single" w:sz="4" w:space="0" w:color="auto"/>
              <w:right w:val="single" w:sz="4" w:space="0" w:color="auto"/>
            </w:tcBorders>
            <w:shd w:val="clear" w:color="000000" w:fill="DDEBF7"/>
            <w:noWrap/>
            <w:vAlign w:val="center"/>
            <w:hideMark/>
          </w:tcPr>
          <w:p w14:paraId="62A2EC3B"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r>
      <w:tr w:rsidR="00C93EF0" w:rsidRPr="00C93EF0" w14:paraId="155D65B1" w14:textId="77777777" w:rsidTr="007010F9">
        <w:trPr>
          <w:trHeight w:val="510"/>
        </w:trPr>
        <w:tc>
          <w:tcPr>
            <w:tcW w:w="2880" w:type="dxa"/>
            <w:tcBorders>
              <w:top w:val="nil"/>
              <w:left w:val="single" w:sz="4" w:space="0" w:color="auto"/>
              <w:bottom w:val="single" w:sz="4" w:space="0" w:color="auto"/>
              <w:right w:val="single" w:sz="4" w:space="0" w:color="auto"/>
            </w:tcBorders>
            <w:shd w:val="clear" w:color="auto" w:fill="auto"/>
            <w:noWrap/>
            <w:vAlign w:val="center"/>
            <w:hideMark/>
          </w:tcPr>
          <w:p w14:paraId="79C1B87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Recruitment of Consultant</w:t>
            </w:r>
          </w:p>
        </w:tc>
        <w:tc>
          <w:tcPr>
            <w:tcW w:w="12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7CE139C"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NOU/UNDP</w:t>
            </w:r>
          </w:p>
        </w:tc>
        <w:tc>
          <w:tcPr>
            <w:tcW w:w="15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7D2F6A7"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Ministry / Legislators</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34D3A3C" w14:textId="77777777" w:rsidR="00C54AA3" w:rsidRPr="00C93EF0" w:rsidRDefault="00C54AA3" w:rsidP="007010F9">
            <w:pPr>
              <w:jc w:val="center"/>
              <w:rPr>
                <w:rFonts w:ascii="Calibri" w:hAnsi="Calibri"/>
                <w:color w:val="000000" w:themeColor="text1"/>
                <w:sz w:val="20"/>
                <w:szCs w:val="20"/>
                <w:lang w:val="es-CO" w:eastAsia="es-CO"/>
              </w:rPr>
            </w:pPr>
            <w:r w:rsidRPr="00C93EF0">
              <w:rPr>
                <w:rFonts w:ascii="Calibri" w:hAnsi="Calibri"/>
                <w:color w:val="000000" w:themeColor="text1"/>
                <w:sz w:val="20"/>
                <w:szCs w:val="20"/>
                <w:lang w:val="en-US" w:eastAsia="es-CO"/>
              </w:rPr>
              <w:t>Nov-18</w:t>
            </w:r>
          </w:p>
        </w:tc>
        <w:tc>
          <w:tcPr>
            <w:tcW w:w="148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4BFFA45"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Apr-19</w:t>
            </w:r>
          </w:p>
        </w:tc>
        <w:tc>
          <w:tcPr>
            <w:tcW w:w="10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3F1072D"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10,000</w:t>
            </w:r>
          </w:p>
        </w:tc>
        <w:tc>
          <w:tcPr>
            <w:tcW w:w="2632" w:type="dxa"/>
            <w:tcBorders>
              <w:top w:val="nil"/>
              <w:left w:val="nil"/>
              <w:bottom w:val="single" w:sz="4" w:space="0" w:color="auto"/>
              <w:right w:val="single" w:sz="4" w:space="0" w:color="auto"/>
            </w:tcBorders>
            <w:shd w:val="clear" w:color="auto" w:fill="auto"/>
            <w:vAlign w:val="center"/>
            <w:hideMark/>
          </w:tcPr>
          <w:p w14:paraId="30AD2895"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Consultant recruited and contract issued.</w:t>
            </w:r>
          </w:p>
        </w:tc>
        <w:tc>
          <w:tcPr>
            <w:tcW w:w="2880" w:type="dxa"/>
            <w:vMerge w:val="restart"/>
            <w:tcBorders>
              <w:top w:val="nil"/>
              <w:left w:val="single" w:sz="4" w:space="0" w:color="auto"/>
              <w:bottom w:val="single" w:sz="4" w:space="0" w:color="auto"/>
              <w:right w:val="single" w:sz="4" w:space="0" w:color="auto"/>
            </w:tcBorders>
            <w:shd w:val="clear" w:color="auto" w:fill="auto"/>
            <w:vAlign w:val="center"/>
            <w:hideMark/>
          </w:tcPr>
          <w:p w14:paraId="7DFAB0CB"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Roadmap prepared on the Legal and Policy framework that contains the needs and actions required to allow the proper implementation of the Kigali Amendment;</w:t>
            </w:r>
          </w:p>
        </w:tc>
      </w:tr>
      <w:tr w:rsidR="00C93EF0" w:rsidRPr="00C93EF0" w14:paraId="6B39ECAA" w14:textId="77777777" w:rsidTr="007010F9">
        <w:trPr>
          <w:trHeight w:val="1020"/>
        </w:trPr>
        <w:tc>
          <w:tcPr>
            <w:tcW w:w="2880" w:type="dxa"/>
            <w:tcBorders>
              <w:top w:val="nil"/>
              <w:left w:val="single" w:sz="4" w:space="0" w:color="auto"/>
              <w:bottom w:val="single" w:sz="4" w:space="0" w:color="auto"/>
              <w:right w:val="single" w:sz="4" w:space="0" w:color="auto"/>
            </w:tcBorders>
            <w:shd w:val="clear" w:color="auto" w:fill="auto"/>
            <w:noWrap/>
            <w:vAlign w:val="center"/>
            <w:hideMark/>
          </w:tcPr>
          <w:p w14:paraId="3B12FA36"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Identify the legislation and policies.</w:t>
            </w:r>
          </w:p>
        </w:tc>
        <w:tc>
          <w:tcPr>
            <w:tcW w:w="1260" w:type="dxa"/>
            <w:vMerge/>
            <w:tcBorders>
              <w:top w:val="nil"/>
              <w:left w:val="single" w:sz="4" w:space="0" w:color="auto"/>
              <w:bottom w:val="single" w:sz="4" w:space="0" w:color="auto"/>
              <w:right w:val="single" w:sz="4" w:space="0" w:color="auto"/>
            </w:tcBorders>
            <w:vAlign w:val="center"/>
            <w:hideMark/>
          </w:tcPr>
          <w:p w14:paraId="6215CB52" w14:textId="77777777" w:rsidR="00C54AA3" w:rsidRPr="00C93EF0" w:rsidRDefault="00C54AA3" w:rsidP="007010F9">
            <w:pPr>
              <w:jc w:val="left"/>
              <w:rPr>
                <w:color w:val="000000" w:themeColor="text1"/>
                <w:sz w:val="20"/>
                <w:szCs w:val="20"/>
                <w:lang w:val="en-US" w:eastAsia="es-CO"/>
              </w:rPr>
            </w:pPr>
          </w:p>
        </w:tc>
        <w:tc>
          <w:tcPr>
            <w:tcW w:w="1530" w:type="dxa"/>
            <w:vMerge/>
            <w:tcBorders>
              <w:top w:val="nil"/>
              <w:left w:val="single" w:sz="4" w:space="0" w:color="auto"/>
              <w:bottom w:val="single" w:sz="4" w:space="0" w:color="auto"/>
              <w:right w:val="single" w:sz="4" w:space="0" w:color="auto"/>
            </w:tcBorders>
            <w:vAlign w:val="center"/>
            <w:hideMark/>
          </w:tcPr>
          <w:p w14:paraId="79260398" w14:textId="77777777" w:rsidR="00C54AA3" w:rsidRPr="00C93EF0" w:rsidRDefault="00C54AA3" w:rsidP="007010F9">
            <w:pPr>
              <w:jc w:val="left"/>
              <w:rPr>
                <w:color w:val="000000" w:themeColor="text1"/>
                <w:sz w:val="20"/>
                <w:szCs w:val="20"/>
                <w:lang w:val="en-US" w:eastAsia="es-CO"/>
              </w:rPr>
            </w:pPr>
          </w:p>
        </w:tc>
        <w:tc>
          <w:tcPr>
            <w:tcW w:w="1420" w:type="dxa"/>
            <w:vMerge/>
            <w:tcBorders>
              <w:top w:val="nil"/>
              <w:left w:val="single" w:sz="4" w:space="0" w:color="auto"/>
              <w:bottom w:val="single" w:sz="4" w:space="0" w:color="auto"/>
              <w:right w:val="single" w:sz="4" w:space="0" w:color="auto"/>
            </w:tcBorders>
            <w:vAlign w:val="center"/>
            <w:hideMark/>
          </w:tcPr>
          <w:p w14:paraId="4264D342" w14:textId="77777777" w:rsidR="00C54AA3" w:rsidRPr="00C93EF0" w:rsidRDefault="00C54AA3" w:rsidP="007010F9">
            <w:pPr>
              <w:jc w:val="left"/>
              <w:rPr>
                <w:rFonts w:ascii="Calibri" w:hAnsi="Calibri"/>
                <w:color w:val="000000" w:themeColor="text1"/>
                <w:sz w:val="20"/>
                <w:szCs w:val="20"/>
                <w:lang w:val="en-US" w:eastAsia="es-CO"/>
              </w:rPr>
            </w:pPr>
          </w:p>
        </w:tc>
        <w:tc>
          <w:tcPr>
            <w:tcW w:w="1489" w:type="dxa"/>
            <w:vMerge/>
            <w:tcBorders>
              <w:top w:val="nil"/>
              <w:left w:val="single" w:sz="4" w:space="0" w:color="auto"/>
              <w:bottom w:val="single" w:sz="4" w:space="0" w:color="auto"/>
              <w:right w:val="single" w:sz="4" w:space="0" w:color="auto"/>
            </w:tcBorders>
            <w:vAlign w:val="center"/>
            <w:hideMark/>
          </w:tcPr>
          <w:p w14:paraId="31095A54" w14:textId="77777777" w:rsidR="00C54AA3" w:rsidRPr="00C93EF0" w:rsidRDefault="00C54AA3" w:rsidP="007010F9">
            <w:pPr>
              <w:jc w:val="left"/>
              <w:rPr>
                <w:color w:val="000000" w:themeColor="text1"/>
                <w:sz w:val="20"/>
                <w:szCs w:val="20"/>
                <w:lang w:val="en-US" w:eastAsia="es-CO"/>
              </w:rPr>
            </w:pPr>
          </w:p>
        </w:tc>
        <w:tc>
          <w:tcPr>
            <w:tcW w:w="1029" w:type="dxa"/>
            <w:vMerge/>
            <w:tcBorders>
              <w:top w:val="nil"/>
              <w:left w:val="single" w:sz="4" w:space="0" w:color="auto"/>
              <w:bottom w:val="single" w:sz="4" w:space="0" w:color="auto"/>
              <w:right w:val="single" w:sz="4" w:space="0" w:color="auto"/>
            </w:tcBorders>
            <w:vAlign w:val="center"/>
            <w:hideMark/>
          </w:tcPr>
          <w:p w14:paraId="4EDB09B4" w14:textId="77777777" w:rsidR="00C54AA3" w:rsidRPr="00C93EF0" w:rsidRDefault="00C54AA3" w:rsidP="007010F9">
            <w:pPr>
              <w:jc w:val="left"/>
              <w:rPr>
                <w:color w:val="000000" w:themeColor="text1"/>
                <w:sz w:val="20"/>
                <w:szCs w:val="20"/>
                <w:lang w:val="en-US" w:eastAsia="es-CO"/>
              </w:rPr>
            </w:pPr>
          </w:p>
        </w:tc>
        <w:tc>
          <w:tcPr>
            <w:tcW w:w="2632" w:type="dxa"/>
            <w:tcBorders>
              <w:top w:val="nil"/>
              <w:left w:val="nil"/>
              <w:bottom w:val="single" w:sz="4" w:space="0" w:color="auto"/>
              <w:right w:val="single" w:sz="4" w:space="0" w:color="auto"/>
            </w:tcBorders>
            <w:shd w:val="clear" w:color="auto" w:fill="auto"/>
            <w:vAlign w:val="center"/>
            <w:hideMark/>
          </w:tcPr>
          <w:p w14:paraId="44101947"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Report submitted to establish the legislation and policy framework for HFC management</w:t>
            </w:r>
          </w:p>
        </w:tc>
        <w:tc>
          <w:tcPr>
            <w:tcW w:w="2880" w:type="dxa"/>
            <w:vMerge/>
            <w:tcBorders>
              <w:top w:val="nil"/>
              <w:left w:val="single" w:sz="4" w:space="0" w:color="auto"/>
              <w:bottom w:val="single" w:sz="4" w:space="0" w:color="auto"/>
              <w:right w:val="single" w:sz="4" w:space="0" w:color="auto"/>
            </w:tcBorders>
            <w:vAlign w:val="center"/>
            <w:hideMark/>
          </w:tcPr>
          <w:p w14:paraId="38A69F4C" w14:textId="77777777" w:rsidR="00C54AA3" w:rsidRPr="00C93EF0" w:rsidRDefault="00C54AA3" w:rsidP="007010F9">
            <w:pPr>
              <w:jc w:val="left"/>
              <w:rPr>
                <w:color w:val="000000" w:themeColor="text1"/>
                <w:sz w:val="20"/>
                <w:szCs w:val="20"/>
                <w:lang w:val="en-US" w:eastAsia="es-CO"/>
              </w:rPr>
            </w:pPr>
          </w:p>
        </w:tc>
      </w:tr>
      <w:tr w:rsidR="00C93EF0" w:rsidRPr="00C93EF0" w14:paraId="0B5A512B" w14:textId="77777777" w:rsidTr="007010F9">
        <w:trPr>
          <w:trHeight w:val="300"/>
        </w:trPr>
        <w:tc>
          <w:tcPr>
            <w:tcW w:w="2880" w:type="dxa"/>
            <w:tcBorders>
              <w:top w:val="nil"/>
              <w:left w:val="single" w:sz="4" w:space="0" w:color="auto"/>
              <w:bottom w:val="single" w:sz="4" w:space="0" w:color="auto"/>
              <w:right w:val="single" w:sz="4" w:space="0" w:color="auto"/>
            </w:tcBorders>
            <w:shd w:val="clear" w:color="000000" w:fill="DDEBF7"/>
            <w:noWrap/>
            <w:vAlign w:val="center"/>
            <w:hideMark/>
          </w:tcPr>
          <w:p w14:paraId="28392F98"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Component No. 3:  Assess coordination mechanisms needed to implement the Amendment</w:t>
            </w:r>
          </w:p>
        </w:tc>
        <w:tc>
          <w:tcPr>
            <w:tcW w:w="1260" w:type="dxa"/>
            <w:tcBorders>
              <w:top w:val="nil"/>
              <w:left w:val="nil"/>
              <w:bottom w:val="single" w:sz="4" w:space="0" w:color="auto"/>
              <w:right w:val="single" w:sz="4" w:space="0" w:color="auto"/>
            </w:tcBorders>
            <w:shd w:val="clear" w:color="000000" w:fill="DDEBF7"/>
            <w:noWrap/>
            <w:vAlign w:val="center"/>
            <w:hideMark/>
          </w:tcPr>
          <w:p w14:paraId="34E39B2F"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1530" w:type="dxa"/>
            <w:tcBorders>
              <w:top w:val="nil"/>
              <w:left w:val="nil"/>
              <w:bottom w:val="single" w:sz="4" w:space="0" w:color="auto"/>
              <w:right w:val="single" w:sz="4" w:space="0" w:color="auto"/>
            </w:tcBorders>
            <w:shd w:val="clear" w:color="000000" w:fill="DDEBF7"/>
            <w:noWrap/>
            <w:vAlign w:val="center"/>
            <w:hideMark/>
          </w:tcPr>
          <w:p w14:paraId="1AC5200F" w14:textId="77777777" w:rsidR="00C54AA3" w:rsidRPr="00C93EF0" w:rsidRDefault="00C54AA3" w:rsidP="007010F9">
            <w:pPr>
              <w:jc w:val="center"/>
              <w:rPr>
                <w:color w:val="000000" w:themeColor="text1"/>
                <w:sz w:val="20"/>
                <w:szCs w:val="20"/>
                <w:lang w:val="en-US" w:eastAsia="es-CO"/>
              </w:rPr>
            </w:pPr>
            <w:r w:rsidRPr="00C93EF0">
              <w:rPr>
                <w:color w:val="000000" w:themeColor="text1"/>
                <w:sz w:val="20"/>
                <w:szCs w:val="20"/>
                <w:lang w:val="en-US" w:eastAsia="es-CO"/>
              </w:rPr>
              <w:t> </w:t>
            </w:r>
          </w:p>
        </w:tc>
        <w:tc>
          <w:tcPr>
            <w:tcW w:w="1420" w:type="dxa"/>
            <w:tcBorders>
              <w:top w:val="nil"/>
              <w:left w:val="nil"/>
              <w:bottom w:val="single" w:sz="4" w:space="0" w:color="auto"/>
              <w:right w:val="single" w:sz="4" w:space="0" w:color="auto"/>
            </w:tcBorders>
            <w:shd w:val="clear" w:color="000000" w:fill="DDEBF7"/>
            <w:noWrap/>
            <w:vAlign w:val="center"/>
            <w:hideMark/>
          </w:tcPr>
          <w:p w14:paraId="176BABF4" w14:textId="77777777" w:rsidR="00C54AA3" w:rsidRPr="00C93EF0" w:rsidRDefault="00C54AA3" w:rsidP="007010F9">
            <w:pPr>
              <w:jc w:val="center"/>
              <w:rPr>
                <w:color w:val="000000" w:themeColor="text1"/>
                <w:sz w:val="20"/>
                <w:szCs w:val="20"/>
                <w:lang w:val="en-US" w:eastAsia="es-CO"/>
              </w:rPr>
            </w:pPr>
            <w:r w:rsidRPr="00C93EF0">
              <w:rPr>
                <w:color w:val="000000" w:themeColor="text1"/>
                <w:sz w:val="20"/>
                <w:szCs w:val="20"/>
                <w:lang w:val="en-US" w:eastAsia="es-CO"/>
              </w:rPr>
              <w:t> </w:t>
            </w:r>
          </w:p>
        </w:tc>
        <w:tc>
          <w:tcPr>
            <w:tcW w:w="1489" w:type="dxa"/>
            <w:tcBorders>
              <w:top w:val="nil"/>
              <w:left w:val="nil"/>
              <w:bottom w:val="single" w:sz="4" w:space="0" w:color="auto"/>
              <w:right w:val="single" w:sz="4" w:space="0" w:color="auto"/>
            </w:tcBorders>
            <w:shd w:val="clear" w:color="000000" w:fill="DDEBF7"/>
            <w:noWrap/>
            <w:vAlign w:val="center"/>
            <w:hideMark/>
          </w:tcPr>
          <w:p w14:paraId="18B07494" w14:textId="77777777" w:rsidR="00C54AA3" w:rsidRPr="00C93EF0" w:rsidRDefault="00C54AA3" w:rsidP="007010F9">
            <w:pPr>
              <w:jc w:val="center"/>
              <w:rPr>
                <w:color w:val="000000" w:themeColor="text1"/>
                <w:sz w:val="20"/>
                <w:szCs w:val="20"/>
                <w:lang w:val="en-US" w:eastAsia="es-CO"/>
              </w:rPr>
            </w:pPr>
            <w:r w:rsidRPr="00C93EF0">
              <w:rPr>
                <w:color w:val="000000" w:themeColor="text1"/>
                <w:sz w:val="20"/>
                <w:szCs w:val="20"/>
                <w:lang w:val="en-US" w:eastAsia="es-CO"/>
              </w:rPr>
              <w:t> </w:t>
            </w:r>
          </w:p>
        </w:tc>
        <w:tc>
          <w:tcPr>
            <w:tcW w:w="1029" w:type="dxa"/>
            <w:tcBorders>
              <w:top w:val="nil"/>
              <w:left w:val="nil"/>
              <w:bottom w:val="single" w:sz="4" w:space="0" w:color="auto"/>
              <w:right w:val="single" w:sz="4" w:space="0" w:color="auto"/>
            </w:tcBorders>
            <w:shd w:val="clear" w:color="000000" w:fill="DDEBF7"/>
            <w:noWrap/>
            <w:vAlign w:val="center"/>
            <w:hideMark/>
          </w:tcPr>
          <w:p w14:paraId="44750970" w14:textId="77777777" w:rsidR="00C54AA3" w:rsidRPr="00C93EF0" w:rsidRDefault="00C54AA3" w:rsidP="007010F9">
            <w:pPr>
              <w:jc w:val="center"/>
              <w:rPr>
                <w:color w:val="000000" w:themeColor="text1"/>
                <w:sz w:val="20"/>
                <w:szCs w:val="20"/>
                <w:lang w:val="en-US" w:eastAsia="es-CO"/>
              </w:rPr>
            </w:pPr>
            <w:r w:rsidRPr="00C93EF0">
              <w:rPr>
                <w:color w:val="000000" w:themeColor="text1"/>
                <w:sz w:val="20"/>
                <w:szCs w:val="20"/>
                <w:lang w:val="en-US" w:eastAsia="es-CO"/>
              </w:rPr>
              <w:t> </w:t>
            </w:r>
          </w:p>
        </w:tc>
        <w:tc>
          <w:tcPr>
            <w:tcW w:w="2632" w:type="dxa"/>
            <w:tcBorders>
              <w:top w:val="nil"/>
              <w:left w:val="nil"/>
              <w:bottom w:val="single" w:sz="4" w:space="0" w:color="auto"/>
              <w:right w:val="single" w:sz="4" w:space="0" w:color="auto"/>
            </w:tcBorders>
            <w:shd w:val="clear" w:color="000000" w:fill="DDEBF7"/>
            <w:vAlign w:val="center"/>
            <w:hideMark/>
          </w:tcPr>
          <w:p w14:paraId="58F7E5F4"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880" w:type="dxa"/>
            <w:tcBorders>
              <w:top w:val="nil"/>
              <w:left w:val="nil"/>
              <w:bottom w:val="single" w:sz="4" w:space="0" w:color="auto"/>
              <w:right w:val="single" w:sz="4" w:space="0" w:color="auto"/>
            </w:tcBorders>
            <w:shd w:val="clear" w:color="000000" w:fill="DDEBF7"/>
            <w:noWrap/>
            <w:vAlign w:val="center"/>
            <w:hideMark/>
          </w:tcPr>
          <w:p w14:paraId="393D9A6E"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r>
      <w:tr w:rsidR="00C93EF0" w:rsidRPr="00C93EF0" w14:paraId="6AB6F333" w14:textId="77777777" w:rsidTr="007010F9">
        <w:trPr>
          <w:trHeight w:val="735"/>
        </w:trPr>
        <w:tc>
          <w:tcPr>
            <w:tcW w:w="2880" w:type="dxa"/>
            <w:tcBorders>
              <w:top w:val="nil"/>
              <w:left w:val="single" w:sz="4" w:space="0" w:color="auto"/>
              <w:bottom w:val="single" w:sz="4" w:space="0" w:color="auto"/>
              <w:right w:val="single" w:sz="4" w:space="0" w:color="auto"/>
            </w:tcBorders>
            <w:shd w:val="clear" w:color="auto" w:fill="auto"/>
            <w:noWrap/>
            <w:vAlign w:val="center"/>
            <w:hideMark/>
          </w:tcPr>
          <w:p w14:paraId="22E8A4F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Identification of new partners</w:t>
            </w:r>
          </w:p>
        </w:tc>
        <w:tc>
          <w:tcPr>
            <w:tcW w:w="12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20DFA2A"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NOU/UNDP/Canada</w:t>
            </w:r>
          </w:p>
        </w:tc>
        <w:tc>
          <w:tcPr>
            <w:tcW w:w="15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D42F3F2"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Industry / Stakeholders</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C959130"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Nov-18</w:t>
            </w:r>
          </w:p>
        </w:tc>
        <w:tc>
          <w:tcPr>
            <w:tcW w:w="148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0EFA518"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Apr-19</w:t>
            </w:r>
          </w:p>
        </w:tc>
        <w:tc>
          <w:tcPr>
            <w:tcW w:w="10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49D6E92"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25,000</w:t>
            </w:r>
          </w:p>
        </w:tc>
        <w:tc>
          <w:tcPr>
            <w:tcW w:w="2632" w:type="dxa"/>
            <w:tcBorders>
              <w:top w:val="nil"/>
              <w:left w:val="nil"/>
              <w:bottom w:val="single" w:sz="4" w:space="0" w:color="auto"/>
              <w:right w:val="single" w:sz="4" w:space="0" w:color="auto"/>
            </w:tcBorders>
            <w:shd w:val="clear" w:color="auto" w:fill="auto"/>
            <w:vAlign w:val="center"/>
            <w:hideMark/>
          </w:tcPr>
          <w:p w14:paraId="06A7C39D"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Identified new partners for KA</w:t>
            </w:r>
          </w:p>
        </w:tc>
        <w:tc>
          <w:tcPr>
            <w:tcW w:w="2880" w:type="dxa"/>
            <w:vMerge w:val="restart"/>
            <w:tcBorders>
              <w:top w:val="nil"/>
              <w:left w:val="single" w:sz="4" w:space="0" w:color="auto"/>
              <w:bottom w:val="single" w:sz="4" w:space="0" w:color="auto"/>
              <w:right w:val="single" w:sz="4" w:space="0" w:color="auto"/>
            </w:tcBorders>
            <w:shd w:val="clear" w:color="auto" w:fill="auto"/>
            <w:vAlign w:val="center"/>
            <w:hideMark/>
          </w:tcPr>
          <w:p w14:paraId="6D081914"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Coordination Mechanism/Committee put in place to allow the proper consultation processes for the ratification and implementation of the Kigali Amendment.</w:t>
            </w:r>
          </w:p>
        </w:tc>
      </w:tr>
      <w:tr w:rsidR="00C93EF0" w:rsidRPr="00C93EF0" w14:paraId="498E6FF3" w14:textId="77777777" w:rsidTr="007010F9">
        <w:trPr>
          <w:trHeight w:val="1050"/>
        </w:trPr>
        <w:tc>
          <w:tcPr>
            <w:tcW w:w="2880" w:type="dxa"/>
            <w:tcBorders>
              <w:top w:val="nil"/>
              <w:left w:val="single" w:sz="4" w:space="0" w:color="auto"/>
              <w:bottom w:val="single" w:sz="4" w:space="0" w:color="auto"/>
              <w:right w:val="single" w:sz="4" w:space="0" w:color="auto"/>
            </w:tcBorders>
            <w:shd w:val="clear" w:color="auto" w:fill="auto"/>
            <w:noWrap/>
            <w:vAlign w:val="center"/>
            <w:hideMark/>
          </w:tcPr>
          <w:p w14:paraId="079CCAC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Co-ordination meeting</w:t>
            </w:r>
          </w:p>
        </w:tc>
        <w:tc>
          <w:tcPr>
            <w:tcW w:w="1260" w:type="dxa"/>
            <w:vMerge/>
            <w:tcBorders>
              <w:top w:val="nil"/>
              <w:left w:val="single" w:sz="4" w:space="0" w:color="auto"/>
              <w:bottom w:val="single" w:sz="4" w:space="0" w:color="auto"/>
              <w:right w:val="single" w:sz="4" w:space="0" w:color="auto"/>
            </w:tcBorders>
            <w:vAlign w:val="center"/>
            <w:hideMark/>
          </w:tcPr>
          <w:p w14:paraId="251B6F83" w14:textId="77777777" w:rsidR="00C54AA3" w:rsidRPr="00C93EF0" w:rsidRDefault="00C54AA3" w:rsidP="007010F9">
            <w:pPr>
              <w:jc w:val="left"/>
              <w:rPr>
                <w:color w:val="000000" w:themeColor="text1"/>
                <w:sz w:val="20"/>
                <w:szCs w:val="20"/>
                <w:lang w:val="es-CO" w:eastAsia="es-CO"/>
              </w:rPr>
            </w:pPr>
          </w:p>
        </w:tc>
        <w:tc>
          <w:tcPr>
            <w:tcW w:w="1530" w:type="dxa"/>
            <w:vMerge/>
            <w:tcBorders>
              <w:top w:val="nil"/>
              <w:left w:val="single" w:sz="4" w:space="0" w:color="auto"/>
              <w:bottom w:val="single" w:sz="4" w:space="0" w:color="auto"/>
              <w:right w:val="single" w:sz="4" w:space="0" w:color="auto"/>
            </w:tcBorders>
            <w:vAlign w:val="center"/>
            <w:hideMark/>
          </w:tcPr>
          <w:p w14:paraId="2891B1CF" w14:textId="77777777" w:rsidR="00C54AA3" w:rsidRPr="00C93EF0" w:rsidRDefault="00C54AA3" w:rsidP="007010F9">
            <w:pPr>
              <w:jc w:val="left"/>
              <w:rPr>
                <w:color w:val="000000" w:themeColor="text1"/>
                <w:sz w:val="20"/>
                <w:szCs w:val="20"/>
                <w:lang w:val="es-CO" w:eastAsia="es-CO"/>
              </w:rPr>
            </w:pPr>
          </w:p>
        </w:tc>
        <w:tc>
          <w:tcPr>
            <w:tcW w:w="1420" w:type="dxa"/>
            <w:vMerge/>
            <w:tcBorders>
              <w:top w:val="nil"/>
              <w:left w:val="single" w:sz="4" w:space="0" w:color="auto"/>
              <w:bottom w:val="single" w:sz="4" w:space="0" w:color="auto"/>
              <w:right w:val="single" w:sz="4" w:space="0" w:color="auto"/>
            </w:tcBorders>
            <w:vAlign w:val="center"/>
            <w:hideMark/>
          </w:tcPr>
          <w:p w14:paraId="785F1508" w14:textId="77777777" w:rsidR="00C54AA3" w:rsidRPr="00C93EF0" w:rsidRDefault="00C54AA3" w:rsidP="007010F9">
            <w:pPr>
              <w:jc w:val="left"/>
              <w:rPr>
                <w:color w:val="000000" w:themeColor="text1"/>
                <w:sz w:val="20"/>
                <w:szCs w:val="20"/>
                <w:lang w:val="es-CO" w:eastAsia="es-CO"/>
              </w:rPr>
            </w:pPr>
          </w:p>
        </w:tc>
        <w:tc>
          <w:tcPr>
            <w:tcW w:w="1489" w:type="dxa"/>
            <w:vMerge/>
            <w:tcBorders>
              <w:top w:val="nil"/>
              <w:left w:val="single" w:sz="4" w:space="0" w:color="auto"/>
              <w:bottom w:val="single" w:sz="4" w:space="0" w:color="auto"/>
              <w:right w:val="single" w:sz="4" w:space="0" w:color="auto"/>
            </w:tcBorders>
            <w:vAlign w:val="center"/>
            <w:hideMark/>
          </w:tcPr>
          <w:p w14:paraId="72B6D501" w14:textId="77777777" w:rsidR="00C54AA3" w:rsidRPr="00C93EF0" w:rsidRDefault="00C54AA3" w:rsidP="007010F9">
            <w:pPr>
              <w:jc w:val="left"/>
              <w:rPr>
                <w:color w:val="000000" w:themeColor="text1"/>
                <w:sz w:val="20"/>
                <w:szCs w:val="20"/>
                <w:lang w:val="es-CO" w:eastAsia="es-CO"/>
              </w:rPr>
            </w:pPr>
          </w:p>
        </w:tc>
        <w:tc>
          <w:tcPr>
            <w:tcW w:w="1029" w:type="dxa"/>
            <w:vMerge/>
            <w:tcBorders>
              <w:top w:val="nil"/>
              <w:left w:val="single" w:sz="4" w:space="0" w:color="auto"/>
              <w:bottom w:val="single" w:sz="4" w:space="0" w:color="auto"/>
              <w:right w:val="single" w:sz="4" w:space="0" w:color="auto"/>
            </w:tcBorders>
            <w:vAlign w:val="center"/>
            <w:hideMark/>
          </w:tcPr>
          <w:p w14:paraId="6B16865D" w14:textId="77777777" w:rsidR="00C54AA3" w:rsidRPr="00C93EF0" w:rsidRDefault="00C54AA3" w:rsidP="007010F9">
            <w:pPr>
              <w:jc w:val="left"/>
              <w:rPr>
                <w:color w:val="000000" w:themeColor="text1"/>
                <w:sz w:val="20"/>
                <w:szCs w:val="20"/>
                <w:lang w:val="es-CO" w:eastAsia="es-CO"/>
              </w:rPr>
            </w:pPr>
          </w:p>
        </w:tc>
        <w:tc>
          <w:tcPr>
            <w:tcW w:w="2632" w:type="dxa"/>
            <w:tcBorders>
              <w:top w:val="nil"/>
              <w:left w:val="nil"/>
              <w:bottom w:val="single" w:sz="4" w:space="0" w:color="auto"/>
              <w:right w:val="single" w:sz="4" w:space="0" w:color="auto"/>
            </w:tcBorders>
            <w:shd w:val="clear" w:color="auto" w:fill="auto"/>
            <w:vAlign w:val="center"/>
            <w:hideMark/>
          </w:tcPr>
          <w:p w14:paraId="5A2D997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3 co-ordination meeting organized</w:t>
            </w:r>
          </w:p>
        </w:tc>
        <w:tc>
          <w:tcPr>
            <w:tcW w:w="2880" w:type="dxa"/>
            <w:vMerge/>
            <w:tcBorders>
              <w:top w:val="nil"/>
              <w:left w:val="single" w:sz="4" w:space="0" w:color="auto"/>
              <w:bottom w:val="single" w:sz="4" w:space="0" w:color="auto"/>
              <w:right w:val="single" w:sz="4" w:space="0" w:color="auto"/>
            </w:tcBorders>
            <w:vAlign w:val="center"/>
            <w:hideMark/>
          </w:tcPr>
          <w:p w14:paraId="22664C6B" w14:textId="77777777" w:rsidR="00C54AA3" w:rsidRPr="00C93EF0" w:rsidRDefault="00C54AA3" w:rsidP="007010F9">
            <w:pPr>
              <w:jc w:val="left"/>
              <w:rPr>
                <w:color w:val="000000" w:themeColor="text1"/>
                <w:sz w:val="20"/>
                <w:szCs w:val="20"/>
                <w:lang w:val="es-CO" w:eastAsia="es-CO"/>
              </w:rPr>
            </w:pPr>
          </w:p>
        </w:tc>
      </w:tr>
      <w:tr w:rsidR="00C93EF0" w:rsidRPr="00C93EF0" w14:paraId="1C1BE9E4" w14:textId="77777777" w:rsidTr="007010F9">
        <w:trPr>
          <w:trHeight w:val="300"/>
        </w:trPr>
        <w:tc>
          <w:tcPr>
            <w:tcW w:w="2880" w:type="dxa"/>
            <w:tcBorders>
              <w:top w:val="nil"/>
              <w:left w:val="single" w:sz="4" w:space="0" w:color="auto"/>
              <w:bottom w:val="single" w:sz="4" w:space="0" w:color="auto"/>
              <w:right w:val="single" w:sz="4" w:space="0" w:color="auto"/>
            </w:tcBorders>
            <w:shd w:val="clear" w:color="000000" w:fill="DDEBF7"/>
            <w:noWrap/>
            <w:vAlign w:val="center"/>
            <w:hideMark/>
          </w:tcPr>
          <w:p w14:paraId="78699743"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xml:space="preserve">Component No.4:  Review the licensing and data reporting systems on HFC </w:t>
            </w:r>
          </w:p>
        </w:tc>
        <w:tc>
          <w:tcPr>
            <w:tcW w:w="1260" w:type="dxa"/>
            <w:tcBorders>
              <w:top w:val="nil"/>
              <w:left w:val="nil"/>
              <w:bottom w:val="single" w:sz="4" w:space="0" w:color="auto"/>
              <w:right w:val="single" w:sz="4" w:space="0" w:color="auto"/>
            </w:tcBorders>
            <w:shd w:val="clear" w:color="000000" w:fill="DDEBF7"/>
            <w:noWrap/>
            <w:vAlign w:val="center"/>
            <w:hideMark/>
          </w:tcPr>
          <w:p w14:paraId="05DCEB51"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1530" w:type="dxa"/>
            <w:tcBorders>
              <w:top w:val="nil"/>
              <w:left w:val="nil"/>
              <w:bottom w:val="single" w:sz="4" w:space="0" w:color="auto"/>
              <w:right w:val="single" w:sz="4" w:space="0" w:color="auto"/>
            </w:tcBorders>
            <w:shd w:val="clear" w:color="000000" w:fill="DDEBF7"/>
            <w:noWrap/>
            <w:vAlign w:val="center"/>
            <w:hideMark/>
          </w:tcPr>
          <w:p w14:paraId="073C2D37" w14:textId="77777777" w:rsidR="00C54AA3" w:rsidRPr="00C93EF0" w:rsidRDefault="00C54AA3" w:rsidP="007010F9">
            <w:pPr>
              <w:jc w:val="center"/>
              <w:rPr>
                <w:color w:val="000000" w:themeColor="text1"/>
                <w:sz w:val="20"/>
                <w:szCs w:val="20"/>
                <w:lang w:val="en-US" w:eastAsia="es-CO"/>
              </w:rPr>
            </w:pPr>
            <w:r w:rsidRPr="00C93EF0">
              <w:rPr>
                <w:color w:val="000000" w:themeColor="text1"/>
                <w:sz w:val="20"/>
                <w:szCs w:val="20"/>
                <w:lang w:val="en-US" w:eastAsia="es-CO"/>
              </w:rPr>
              <w:t> </w:t>
            </w:r>
          </w:p>
        </w:tc>
        <w:tc>
          <w:tcPr>
            <w:tcW w:w="1420" w:type="dxa"/>
            <w:tcBorders>
              <w:top w:val="nil"/>
              <w:left w:val="nil"/>
              <w:bottom w:val="single" w:sz="4" w:space="0" w:color="auto"/>
              <w:right w:val="single" w:sz="4" w:space="0" w:color="auto"/>
            </w:tcBorders>
            <w:shd w:val="clear" w:color="000000" w:fill="DDEBF7"/>
            <w:noWrap/>
            <w:vAlign w:val="center"/>
            <w:hideMark/>
          </w:tcPr>
          <w:p w14:paraId="2A9F3F98"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1489" w:type="dxa"/>
            <w:tcBorders>
              <w:top w:val="nil"/>
              <w:left w:val="nil"/>
              <w:bottom w:val="single" w:sz="4" w:space="0" w:color="auto"/>
              <w:right w:val="single" w:sz="4" w:space="0" w:color="auto"/>
            </w:tcBorders>
            <w:shd w:val="clear" w:color="000000" w:fill="DDEBF7"/>
            <w:noWrap/>
            <w:vAlign w:val="center"/>
            <w:hideMark/>
          </w:tcPr>
          <w:p w14:paraId="3A576EEE"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1029" w:type="dxa"/>
            <w:tcBorders>
              <w:top w:val="nil"/>
              <w:left w:val="nil"/>
              <w:bottom w:val="single" w:sz="4" w:space="0" w:color="auto"/>
              <w:right w:val="single" w:sz="4" w:space="0" w:color="auto"/>
            </w:tcBorders>
            <w:shd w:val="clear" w:color="000000" w:fill="DDEBF7"/>
            <w:noWrap/>
            <w:vAlign w:val="center"/>
            <w:hideMark/>
          </w:tcPr>
          <w:p w14:paraId="47476997" w14:textId="77777777" w:rsidR="00C54AA3" w:rsidRPr="00C93EF0" w:rsidRDefault="00C54AA3" w:rsidP="007010F9">
            <w:pPr>
              <w:jc w:val="center"/>
              <w:rPr>
                <w:color w:val="000000" w:themeColor="text1"/>
                <w:sz w:val="20"/>
                <w:szCs w:val="20"/>
                <w:lang w:val="en-US" w:eastAsia="es-CO"/>
              </w:rPr>
            </w:pPr>
            <w:r w:rsidRPr="00C93EF0">
              <w:rPr>
                <w:color w:val="000000" w:themeColor="text1"/>
                <w:sz w:val="20"/>
                <w:szCs w:val="20"/>
                <w:lang w:val="en-US" w:eastAsia="es-CO"/>
              </w:rPr>
              <w:t> </w:t>
            </w:r>
          </w:p>
        </w:tc>
        <w:tc>
          <w:tcPr>
            <w:tcW w:w="2632" w:type="dxa"/>
            <w:tcBorders>
              <w:top w:val="nil"/>
              <w:left w:val="nil"/>
              <w:bottom w:val="single" w:sz="4" w:space="0" w:color="auto"/>
              <w:right w:val="single" w:sz="4" w:space="0" w:color="auto"/>
            </w:tcBorders>
            <w:shd w:val="clear" w:color="000000" w:fill="DDEBF7"/>
            <w:vAlign w:val="center"/>
            <w:hideMark/>
          </w:tcPr>
          <w:p w14:paraId="19AAAA7D"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880" w:type="dxa"/>
            <w:tcBorders>
              <w:top w:val="nil"/>
              <w:left w:val="nil"/>
              <w:bottom w:val="single" w:sz="4" w:space="0" w:color="auto"/>
              <w:right w:val="single" w:sz="4" w:space="0" w:color="auto"/>
            </w:tcBorders>
            <w:shd w:val="clear" w:color="000000" w:fill="DDEBF7"/>
            <w:noWrap/>
            <w:vAlign w:val="center"/>
            <w:hideMark/>
          </w:tcPr>
          <w:p w14:paraId="435B2EB7"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r>
      <w:tr w:rsidR="00C93EF0" w:rsidRPr="00C93EF0" w14:paraId="2AE3BEE7" w14:textId="77777777" w:rsidTr="007010F9">
        <w:trPr>
          <w:trHeight w:val="374"/>
        </w:trPr>
        <w:tc>
          <w:tcPr>
            <w:tcW w:w="2880" w:type="dxa"/>
            <w:vMerge w:val="restart"/>
            <w:tcBorders>
              <w:top w:val="nil"/>
              <w:left w:val="single" w:sz="4" w:space="0" w:color="auto"/>
              <w:bottom w:val="single" w:sz="4" w:space="0" w:color="auto"/>
              <w:right w:val="single" w:sz="4" w:space="0" w:color="auto"/>
            </w:tcBorders>
            <w:shd w:val="clear" w:color="auto" w:fill="auto"/>
            <w:vAlign w:val="center"/>
            <w:hideMark/>
          </w:tcPr>
          <w:p w14:paraId="75E88746"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Review of ODS import/export licensing/quota system, to identify how to include HFCs, and HFCs based equipment into the licensing system.</w:t>
            </w:r>
          </w:p>
        </w:tc>
        <w:tc>
          <w:tcPr>
            <w:tcW w:w="12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49A7227"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NOU/UNDP</w:t>
            </w:r>
          </w:p>
        </w:tc>
        <w:tc>
          <w:tcPr>
            <w:tcW w:w="1530" w:type="dxa"/>
            <w:vMerge w:val="restart"/>
            <w:tcBorders>
              <w:top w:val="nil"/>
              <w:left w:val="single" w:sz="4" w:space="0" w:color="auto"/>
              <w:bottom w:val="single" w:sz="4" w:space="0" w:color="auto"/>
              <w:right w:val="single" w:sz="4" w:space="0" w:color="auto"/>
            </w:tcBorders>
            <w:shd w:val="clear" w:color="auto" w:fill="auto"/>
            <w:vAlign w:val="center"/>
            <w:hideMark/>
          </w:tcPr>
          <w:p w14:paraId="641A2765"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Customs / NOU/importers/Industry</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A6636D1"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Nov-18</w:t>
            </w:r>
          </w:p>
        </w:tc>
        <w:tc>
          <w:tcPr>
            <w:tcW w:w="148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E51C3B3"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Jan-20</w:t>
            </w:r>
          </w:p>
        </w:tc>
        <w:tc>
          <w:tcPr>
            <w:tcW w:w="10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1CD605A"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25,000</w:t>
            </w:r>
          </w:p>
        </w:tc>
        <w:tc>
          <w:tcPr>
            <w:tcW w:w="2632" w:type="dxa"/>
            <w:tcBorders>
              <w:top w:val="nil"/>
              <w:left w:val="nil"/>
              <w:bottom w:val="single" w:sz="4" w:space="0" w:color="auto"/>
              <w:right w:val="single" w:sz="4" w:space="0" w:color="auto"/>
            </w:tcBorders>
            <w:shd w:val="clear" w:color="auto" w:fill="auto"/>
            <w:vAlign w:val="center"/>
            <w:hideMark/>
          </w:tcPr>
          <w:p w14:paraId="7EF62A9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Initial consultation conducted</w:t>
            </w:r>
          </w:p>
        </w:tc>
        <w:tc>
          <w:tcPr>
            <w:tcW w:w="2880" w:type="dxa"/>
            <w:vMerge w:val="restart"/>
            <w:tcBorders>
              <w:top w:val="nil"/>
              <w:left w:val="single" w:sz="4" w:space="0" w:color="auto"/>
              <w:bottom w:val="single" w:sz="4" w:space="0" w:color="auto"/>
              <w:right w:val="single" w:sz="4" w:space="0" w:color="auto"/>
            </w:tcBorders>
            <w:shd w:val="clear" w:color="auto" w:fill="auto"/>
            <w:vAlign w:val="center"/>
            <w:hideMark/>
          </w:tcPr>
          <w:p w14:paraId="44CDEC01"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Proposal to revise current licensing and quota system.</w:t>
            </w:r>
          </w:p>
        </w:tc>
      </w:tr>
      <w:tr w:rsidR="00C93EF0" w:rsidRPr="00C93EF0" w14:paraId="2E4C7B35" w14:textId="77777777" w:rsidTr="007010F9">
        <w:trPr>
          <w:trHeight w:val="300"/>
        </w:trPr>
        <w:tc>
          <w:tcPr>
            <w:tcW w:w="2880" w:type="dxa"/>
            <w:vMerge/>
            <w:tcBorders>
              <w:top w:val="nil"/>
              <w:left w:val="single" w:sz="4" w:space="0" w:color="auto"/>
              <w:bottom w:val="single" w:sz="4" w:space="0" w:color="auto"/>
              <w:right w:val="single" w:sz="4" w:space="0" w:color="auto"/>
            </w:tcBorders>
            <w:vAlign w:val="center"/>
            <w:hideMark/>
          </w:tcPr>
          <w:p w14:paraId="7E1F63E7" w14:textId="77777777" w:rsidR="00C54AA3" w:rsidRPr="00C93EF0" w:rsidRDefault="00C54AA3" w:rsidP="007010F9">
            <w:pPr>
              <w:jc w:val="left"/>
              <w:rPr>
                <w:color w:val="000000" w:themeColor="text1"/>
                <w:sz w:val="20"/>
                <w:szCs w:val="20"/>
                <w:lang w:val="en-US" w:eastAsia="es-CO"/>
              </w:rPr>
            </w:pPr>
          </w:p>
        </w:tc>
        <w:tc>
          <w:tcPr>
            <w:tcW w:w="1260" w:type="dxa"/>
            <w:vMerge/>
            <w:tcBorders>
              <w:top w:val="nil"/>
              <w:left w:val="single" w:sz="4" w:space="0" w:color="auto"/>
              <w:bottom w:val="single" w:sz="4" w:space="0" w:color="auto"/>
              <w:right w:val="single" w:sz="4" w:space="0" w:color="auto"/>
            </w:tcBorders>
            <w:vAlign w:val="center"/>
            <w:hideMark/>
          </w:tcPr>
          <w:p w14:paraId="154899C5" w14:textId="77777777" w:rsidR="00C54AA3" w:rsidRPr="00C93EF0" w:rsidRDefault="00C54AA3" w:rsidP="007010F9">
            <w:pPr>
              <w:jc w:val="left"/>
              <w:rPr>
                <w:color w:val="000000" w:themeColor="text1"/>
                <w:sz w:val="20"/>
                <w:szCs w:val="20"/>
                <w:lang w:val="en-US" w:eastAsia="es-CO"/>
              </w:rPr>
            </w:pPr>
          </w:p>
        </w:tc>
        <w:tc>
          <w:tcPr>
            <w:tcW w:w="1530" w:type="dxa"/>
            <w:vMerge/>
            <w:tcBorders>
              <w:top w:val="nil"/>
              <w:left w:val="single" w:sz="4" w:space="0" w:color="auto"/>
              <w:bottom w:val="single" w:sz="4" w:space="0" w:color="auto"/>
              <w:right w:val="single" w:sz="4" w:space="0" w:color="auto"/>
            </w:tcBorders>
            <w:vAlign w:val="center"/>
            <w:hideMark/>
          </w:tcPr>
          <w:p w14:paraId="1D3FCFFE" w14:textId="77777777" w:rsidR="00C54AA3" w:rsidRPr="00C93EF0" w:rsidRDefault="00C54AA3" w:rsidP="007010F9">
            <w:pPr>
              <w:jc w:val="left"/>
              <w:rPr>
                <w:color w:val="000000" w:themeColor="text1"/>
                <w:sz w:val="20"/>
                <w:szCs w:val="20"/>
                <w:lang w:val="en-US" w:eastAsia="es-CO"/>
              </w:rPr>
            </w:pPr>
          </w:p>
        </w:tc>
        <w:tc>
          <w:tcPr>
            <w:tcW w:w="1420" w:type="dxa"/>
            <w:vMerge/>
            <w:tcBorders>
              <w:top w:val="nil"/>
              <w:left w:val="single" w:sz="4" w:space="0" w:color="auto"/>
              <w:bottom w:val="single" w:sz="4" w:space="0" w:color="auto"/>
              <w:right w:val="single" w:sz="4" w:space="0" w:color="auto"/>
            </w:tcBorders>
            <w:vAlign w:val="center"/>
            <w:hideMark/>
          </w:tcPr>
          <w:p w14:paraId="341B0A4E" w14:textId="77777777" w:rsidR="00C54AA3" w:rsidRPr="00C93EF0" w:rsidRDefault="00C54AA3" w:rsidP="007010F9">
            <w:pPr>
              <w:jc w:val="left"/>
              <w:rPr>
                <w:color w:val="000000" w:themeColor="text1"/>
                <w:sz w:val="20"/>
                <w:szCs w:val="20"/>
                <w:lang w:val="en-US" w:eastAsia="es-CO"/>
              </w:rPr>
            </w:pPr>
          </w:p>
        </w:tc>
        <w:tc>
          <w:tcPr>
            <w:tcW w:w="1489" w:type="dxa"/>
            <w:vMerge/>
            <w:tcBorders>
              <w:top w:val="nil"/>
              <w:left w:val="single" w:sz="4" w:space="0" w:color="auto"/>
              <w:bottom w:val="single" w:sz="4" w:space="0" w:color="auto"/>
              <w:right w:val="single" w:sz="4" w:space="0" w:color="auto"/>
            </w:tcBorders>
            <w:vAlign w:val="center"/>
            <w:hideMark/>
          </w:tcPr>
          <w:p w14:paraId="0C6733AC" w14:textId="77777777" w:rsidR="00C54AA3" w:rsidRPr="00C93EF0" w:rsidRDefault="00C54AA3" w:rsidP="007010F9">
            <w:pPr>
              <w:jc w:val="left"/>
              <w:rPr>
                <w:color w:val="000000" w:themeColor="text1"/>
                <w:sz w:val="20"/>
                <w:szCs w:val="20"/>
                <w:lang w:val="en-US" w:eastAsia="es-CO"/>
              </w:rPr>
            </w:pPr>
          </w:p>
        </w:tc>
        <w:tc>
          <w:tcPr>
            <w:tcW w:w="1029" w:type="dxa"/>
            <w:vMerge/>
            <w:tcBorders>
              <w:top w:val="nil"/>
              <w:left w:val="single" w:sz="4" w:space="0" w:color="auto"/>
              <w:bottom w:val="single" w:sz="4" w:space="0" w:color="auto"/>
              <w:right w:val="single" w:sz="4" w:space="0" w:color="auto"/>
            </w:tcBorders>
            <w:vAlign w:val="center"/>
            <w:hideMark/>
          </w:tcPr>
          <w:p w14:paraId="6E35FF16" w14:textId="77777777" w:rsidR="00C54AA3" w:rsidRPr="00C93EF0" w:rsidRDefault="00C54AA3" w:rsidP="007010F9">
            <w:pPr>
              <w:jc w:val="left"/>
              <w:rPr>
                <w:color w:val="000000" w:themeColor="text1"/>
                <w:sz w:val="20"/>
                <w:szCs w:val="20"/>
                <w:lang w:val="en-US" w:eastAsia="es-CO"/>
              </w:rPr>
            </w:pPr>
          </w:p>
        </w:tc>
        <w:tc>
          <w:tcPr>
            <w:tcW w:w="2632" w:type="dxa"/>
            <w:tcBorders>
              <w:top w:val="nil"/>
              <w:left w:val="nil"/>
              <w:bottom w:val="single" w:sz="4" w:space="0" w:color="auto"/>
              <w:right w:val="single" w:sz="4" w:space="0" w:color="auto"/>
            </w:tcBorders>
            <w:shd w:val="clear" w:color="auto" w:fill="auto"/>
            <w:vAlign w:val="center"/>
            <w:hideMark/>
          </w:tcPr>
          <w:p w14:paraId="2887D24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xml:space="preserve">Desk Research conducted </w:t>
            </w:r>
          </w:p>
        </w:tc>
        <w:tc>
          <w:tcPr>
            <w:tcW w:w="2880" w:type="dxa"/>
            <w:vMerge/>
            <w:tcBorders>
              <w:top w:val="nil"/>
              <w:left w:val="single" w:sz="4" w:space="0" w:color="auto"/>
              <w:bottom w:val="single" w:sz="4" w:space="0" w:color="auto"/>
              <w:right w:val="single" w:sz="4" w:space="0" w:color="auto"/>
            </w:tcBorders>
            <w:vAlign w:val="center"/>
            <w:hideMark/>
          </w:tcPr>
          <w:p w14:paraId="7D9A94D4" w14:textId="77777777" w:rsidR="00C54AA3" w:rsidRPr="00C93EF0" w:rsidRDefault="00C54AA3" w:rsidP="007010F9">
            <w:pPr>
              <w:jc w:val="left"/>
              <w:rPr>
                <w:color w:val="000000" w:themeColor="text1"/>
                <w:sz w:val="20"/>
                <w:szCs w:val="20"/>
                <w:lang w:val="es-CO" w:eastAsia="es-CO"/>
              </w:rPr>
            </w:pPr>
          </w:p>
        </w:tc>
      </w:tr>
      <w:tr w:rsidR="00C93EF0" w:rsidRPr="00C93EF0" w14:paraId="50D0381E" w14:textId="77777777" w:rsidTr="007010F9">
        <w:trPr>
          <w:trHeight w:val="510"/>
        </w:trPr>
        <w:tc>
          <w:tcPr>
            <w:tcW w:w="2880" w:type="dxa"/>
            <w:vMerge/>
            <w:tcBorders>
              <w:top w:val="nil"/>
              <w:left w:val="single" w:sz="4" w:space="0" w:color="auto"/>
              <w:bottom w:val="single" w:sz="4" w:space="0" w:color="auto"/>
              <w:right w:val="single" w:sz="4" w:space="0" w:color="auto"/>
            </w:tcBorders>
            <w:vAlign w:val="center"/>
            <w:hideMark/>
          </w:tcPr>
          <w:p w14:paraId="471F7333" w14:textId="77777777" w:rsidR="00C54AA3" w:rsidRPr="00C93EF0" w:rsidRDefault="00C54AA3" w:rsidP="007010F9">
            <w:pPr>
              <w:jc w:val="left"/>
              <w:rPr>
                <w:color w:val="000000" w:themeColor="text1"/>
                <w:sz w:val="20"/>
                <w:szCs w:val="20"/>
                <w:lang w:val="es-CO" w:eastAsia="es-CO"/>
              </w:rPr>
            </w:pPr>
          </w:p>
        </w:tc>
        <w:tc>
          <w:tcPr>
            <w:tcW w:w="1260" w:type="dxa"/>
            <w:vMerge/>
            <w:tcBorders>
              <w:top w:val="nil"/>
              <w:left w:val="single" w:sz="4" w:space="0" w:color="auto"/>
              <w:bottom w:val="single" w:sz="4" w:space="0" w:color="auto"/>
              <w:right w:val="single" w:sz="4" w:space="0" w:color="auto"/>
            </w:tcBorders>
            <w:vAlign w:val="center"/>
            <w:hideMark/>
          </w:tcPr>
          <w:p w14:paraId="1C93484B" w14:textId="77777777" w:rsidR="00C54AA3" w:rsidRPr="00C93EF0" w:rsidRDefault="00C54AA3" w:rsidP="007010F9">
            <w:pPr>
              <w:jc w:val="left"/>
              <w:rPr>
                <w:color w:val="000000" w:themeColor="text1"/>
                <w:sz w:val="20"/>
                <w:szCs w:val="20"/>
                <w:lang w:val="es-CO" w:eastAsia="es-CO"/>
              </w:rPr>
            </w:pPr>
          </w:p>
        </w:tc>
        <w:tc>
          <w:tcPr>
            <w:tcW w:w="1530" w:type="dxa"/>
            <w:vMerge/>
            <w:tcBorders>
              <w:top w:val="nil"/>
              <w:left w:val="single" w:sz="4" w:space="0" w:color="auto"/>
              <w:bottom w:val="single" w:sz="4" w:space="0" w:color="auto"/>
              <w:right w:val="single" w:sz="4" w:space="0" w:color="auto"/>
            </w:tcBorders>
            <w:vAlign w:val="center"/>
            <w:hideMark/>
          </w:tcPr>
          <w:p w14:paraId="594913C6" w14:textId="77777777" w:rsidR="00C54AA3" w:rsidRPr="00C93EF0" w:rsidRDefault="00C54AA3" w:rsidP="007010F9">
            <w:pPr>
              <w:jc w:val="left"/>
              <w:rPr>
                <w:color w:val="000000" w:themeColor="text1"/>
                <w:sz w:val="20"/>
                <w:szCs w:val="20"/>
                <w:lang w:val="es-CO" w:eastAsia="es-CO"/>
              </w:rPr>
            </w:pPr>
          </w:p>
        </w:tc>
        <w:tc>
          <w:tcPr>
            <w:tcW w:w="1420" w:type="dxa"/>
            <w:vMerge/>
            <w:tcBorders>
              <w:top w:val="nil"/>
              <w:left w:val="single" w:sz="4" w:space="0" w:color="auto"/>
              <w:bottom w:val="single" w:sz="4" w:space="0" w:color="auto"/>
              <w:right w:val="single" w:sz="4" w:space="0" w:color="auto"/>
            </w:tcBorders>
            <w:vAlign w:val="center"/>
            <w:hideMark/>
          </w:tcPr>
          <w:p w14:paraId="63888B6A" w14:textId="77777777" w:rsidR="00C54AA3" w:rsidRPr="00C93EF0" w:rsidRDefault="00C54AA3" w:rsidP="007010F9">
            <w:pPr>
              <w:jc w:val="left"/>
              <w:rPr>
                <w:color w:val="000000" w:themeColor="text1"/>
                <w:sz w:val="20"/>
                <w:szCs w:val="20"/>
                <w:lang w:val="es-CO" w:eastAsia="es-CO"/>
              </w:rPr>
            </w:pPr>
          </w:p>
        </w:tc>
        <w:tc>
          <w:tcPr>
            <w:tcW w:w="1489" w:type="dxa"/>
            <w:vMerge/>
            <w:tcBorders>
              <w:top w:val="nil"/>
              <w:left w:val="single" w:sz="4" w:space="0" w:color="auto"/>
              <w:bottom w:val="single" w:sz="4" w:space="0" w:color="auto"/>
              <w:right w:val="single" w:sz="4" w:space="0" w:color="auto"/>
            </w:tcBorders>
            <w:vAlign w:val="center"/>
            <w:hideMark/>
          </w:tcPr>
          <w:p w14:paraId="08593E59" w14:textId="77777777" w:rsidR="00C54AA3" w:rsidRPr="00C93EF0" w:rsidRDefault="00C54AA3" w:rsidP="007010F9">
            <w:pPr>
              <w:jc w:val="left"/>
              <w:rPr>
                <w:color w:val="000000" w:themeColor="text1"/>
                <w:sz w:val="20"/>
                <w:szCs w:val="20"/>
                <w:lang w:val="es-CO" w:eastAsia="es-CO"/>
              </w:rPr>
            </w:pPr>
          </w:p>
        </w:tc>
        <w:tc>
          <w:tcPr>
            <w:tcW w:w="1029" w:type="dxa"/>
            <w:vMerge/>
            <w:tcBorders>
              <w:top w:val="nil"/>
              <w:left w:val="single" w:sz="4" w:space="0" w:color="auto"/>
              <w:bottom w:val="single" w:sz="4" w:space="0" w:color="auto"/>
              <w:right w:val="single" w:sz="4" w:space="0" w:color="auto"/>
            </w:tcBorders>
            <w:vAlign w:val="center"/>
            <w:hideMark/>
          </w:tcPr>
          <w:p w14:paraId="62B991D4" w14:textId="77777777" w:rsidR="00C54AA3" w:rsidRPr="00C93EF0" w:rsidRDefault="00C54AA3" w:rsidP="007010F9">
            <w:pPr>
              <w:jc w:val="left"/>
              <w:rPr>
                <w:color w:val="000000" w:themeColor="text1"/>
                <w:sz w:val="20"/>
                <w:szCs w:val="20"/>
                <w:lang w:val="es-CO" w:eastAsia="es-CO"/>
              </w:rPr>
            </w:pPr>
          </w:p>
        </w:tc>
        <w:tc>
          <w:tcPr>
            <w:tcW w:w="2632" w:type="dxa"/>
            <w:tcBorders>
              <w:top w:val="nil"/>
              <w:left w:val="nil"/>
              <w:bottom w:val="single" w:sz="4" w:space="0" w:color="auto"/>
              <w:right w:val="single" w:sz="4" w:space="0" w:color="auto"/>
            </w:tcBorders>
            <w:shd w:val="clear" w:color="auto" w:fill="auto"/>
            <w:vAlign w:val="center"/>
            <w:hideMark/>
          </w:tcPr>
          <w:p w14:paraId="041C6662"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xml:space="preserve">Draft reviewed by relevant stakeholders </w:t>
            </w:r>
          </w:p>
        </w:tc>
        <w:tc>
          <w:tcPr>
            <w:tcW w:w="2880" w:type="dxa"/>
            <w:vMerge/>
            <w:tcBorders>
              <w:top w:val="nil"/>
              <w:left w:val="single" w:sz="4" w:space="0" w:color="auto"/>
              <w:bottom w:val="single" w:sz="4" w:space="0" w:color="auto"/>
              <w:right w:val="single" w:sz="4" w:space="0" w:color="auto"/>
            </w:tcBorders>
            <w:vAlign w:val="center"/>
            <w:hideMark/>
          </w:tcPr>
          <w:p w14:paraId="50907473" w14:textId="77777777" w:rsidR="00C54AA3" w:rsidRPr="00C93EF0" w:rsidRDefault="00C54AA3" w:rsidP="007010F9">
            <w:pPr>
              <w:jc w:val="left"/>
              <w:rPr>
                <w:color w:val="000000" w:themeColor="text1"/>
                <w:sz w:val="20"/>
                <w:szCs w:val="20"/>
                <w:lang w:val="en-US" w:eastAsia="es-CO"/>
              </w:rPr>
            </w:pPr>
          </w:p>
        </w:tc>
      </w:tr>
      <w:tr w:rsidR="00C93EF0" w:rsidRPr="00C93EF0" w14:paraId="571E4D64" w14:textId="77777777" w:rsidTr="007010F9">
        <w:trPr>
          <w:trHeight w:val="510"/>
        </w:trPr>
        <w:tc>
          <w:tcPr>
            <w:tcW w:w="2880" w:type="dxa"/>
            <w:vMerge/>
            <w:tcBorders>
              <w:top w:val="nil"/>
              <w:left w:val="single" w:sz="4" w:space="0" w:color="auto"/>
              <w:bottom w:val="single" w:sz="4" w:space="0" w:color="auto"/>
              <w:right w:val="single" w:sz="4" w:space="0" w:color="auto"/>
            </w:tcBorders>
            <w:vAlign w:val="center"/>
            <w:hideMark/>
          </w:tcPr>
          <w:p w14:paraId="5F05B6A8" w14:textId="77777777" w:rsidR="00C54AA3" w:rsidRPr="00C93EF0" w:rsidRDefault="00C54AA3" w:rsidP="007010F9">
            <w:pPr>
              <w:jc w:val="left"/>
              <w:rPr>
                <w:color w:val="000000" w:themeColor="text1"/>
                <w:sz w:val="20"/>
                <w:szCs w:val="20"/>
                <w:lang w:val="en-US" w:eastAsia="es-CO"/>
              </w:rPr>
            </w:pPr>
          </w:p>
        </w:tc>
        <w:tc>
          <w:tcPr>
            <w:tcW w:w="1260" w:type="dxa"/>
            <w:vMerge/>
            <w:tcBorders>
              <w:top w:val="nil"/>
              <w:left w:val="single" w:sz="4" w:space="0" w:color="auto"/>
              <w:bottom w:val="single" w:sz="4" w:space="0" w:color="auto"/>
              <w:right w:val="single" w:sz="4" w:space="0" w:color="auto"/>
            </w:tcBorders>
            <w:vAlign w:val="center"/>
            <w:hideMark/>
          </w:tcPr>
          <w:p w14:paraId="793D2A1D" w14:textId="77777777" w:rsidR="00C54AA3" w:rsidRPr="00C93EF0" w:rsidRDefault="00C54AA3" w:rsidP="007010F9">
            <w:pPr>
              <w:jc w:val="left"/>
              <w:rPr>
                <w:color w:val="000000" w:themeColor="text1"/>
                <w:sz w:val="20"/>
                <w:szCs w:val="20"/>
                <w:lang w:val="en-US" w:eastAsia="es-CO"/>
              </w:rPr>
            </w:pPr>
          </w:p>
        </w:tc>
        <w:tc>
          <w:tcPr>
            <w:tcW w:w="1530" w:type="dxa"/>
            <w:vMerge/>
            <w:tcBorders>
              <w:top w:val="nil"/>
              <w:left w:val="single" w:sz="4" w:space="0" w:color="auto"/>
              <w:bottom w:val="single" w:sz="4" w:space="0" w:color="auto"/>
              <w:right w:val="single" w:sz="4" w:space="0" w:color="auto"/>
            </w:tcBorders>
            <w:vAlign w:val="center"/>
            <w:hideMark/>
          </w:tcPr>
          <w:p w14:paraId="3A8587A2" w14:textId="77777777" w:rsidR="00C54AA3" w:rsidRPr="00C93EF0" w:rsidRDefault="00C54AA3" w:rsidP="007010F9">
            <w:pPr>
              <w:jc w:val="left"/>
              <w:rPr>
                <w:color w:val="000000" w:themeColor="text1"/>
                <w:sz w:val="20"/>
                <w:szCs w:val="20"/>
                <w:lang w:val="en-US" w:eastAsia="es-CO"/>
              </w:rPr>
            </w:pPr>
          </w:p>
        </w:tc>
        <w:tc>
          <w:tcPr>
            <w:tcW w:w="1420" w:type="dxa"/>
            <w:vMerge/>
            <w:tcBorders>
              <w:top w:val="nil"/>
              <w:left w:val="single" w:sz="4" w:space="0" w:color="auto"/>
              <w:bottom w:val="single" w:sz="4" w:space="0" w:color="auto"/>
              <w:right w:val="single" w:sz="4" w:space="0" w:color="auto"/>
            </w:tcBorders>
            <w:vAlign w:val="center"/>
            <w:hideMark/>
          </w:tcPr>
          <w:p w14:paraId="2FB11750" w14:textId="77777777" w:rsidR="00C54AA3" w:rsidRPr="00C93EF0" w:rsidRDefault="00C54AA3" w:rsidP="007010F9">
            <w:pPr>
              <w:jc w:val="left"/>
              <w:rPr>
                <w:color w:val="000000" w:themeColor="text1"/>
                <w:sz w:val="20"/>
                <w:szCs w:val="20"/>
                <w:lang w:val="en-US" w:eastAsia="es-CO"/>
              </w:rPr>
            </w:pPr>
          </w:p>
        </w:tc>
        <w:tc>
          <w:tcPr>
            <w:tcW w:w="1489" w:type="dxa"/>
            <w:vMerge/>
            <w:tcBorders>
              <w:top w:val="nil"/>
              <w:left w:val="single" w:sz="4" w:space="0" w:color="auto"/>
              <w:bottom w:val="single" w:sz="4" w:space="0" w:color="auto"/>
              <w:right w:val="single" w:sz="4" w:space="0" w:color="auto"/>
            </w:tcBorders>
            <w:vAlign w:val="center"/>
            <w:hideMark/>
          </w:tcPr>
          <w:p w14:paraId="37D81A26" w14:textId="77777777" w:rsidR="00C54AA3" w:rsidRPr="00C93EF0" w:rsidRDefault="00C54AA3" w:rsidP="007010F9">
            <w:pPr>
              <w:jc w:val="left"/>
              <w:rPr>
                <w:color w:val="000000" w:themeColor="text1"/>
                <w:sz w:val="20"/>
                <w:szCs w:val="20"/>
                <w:lang w:val="en-US" w:eastAsia="es-CO"/>
              </w:rPr>
            </w:pPr>
          </w:p>
        </w:tc>
        <w:tc>
          <w:tcPr>
            <w:tcW w:w="1029" w:type="dxa"/>
            <w:vMerge/>
            <w:tcBorders>
              <w:top w:val="nil"/>
              <w:left w:val="single" w:sz="4" w:space="0" w:color="auto"/>
              <w:bottom w:val="single" w:sz="4" w:space="0" w:color="auto"/>
              <w:right w:val="single" w:sz="4" w:space="0" w:color="auto"/>
            </w:tcBorders>
            <w:vAlign w:val="center"/>
            <w:hideMark/>
          </w:tcPr>
          <w:p w14:paraId="78700595" w14:textId="77777777" w:rsidR="00C54AA3" w:rsidRPr="00C93EF0" w:rsidRDefault="00C54AA3" w:rsidP="007010F9">
            <w:pPr>
              <w:jc w:val="left"/>
              <w:rPr>
                <w:color w:val="000000" w:themeColor="text1"/>
                <w:sz w:val="20"/>
                <w:szCs w:val="20"/>
                <w:lang w:val="en-US" w:eastAsia="es-CO"/>
              </w:rPr>
            </w:pPr>
          </w:p>
        </w:tc>
        <w:tc>
          <w:tcPr>
            <w:tcW w:w="2632" w:type="dxa"/>
            <w:tcBorders>
              <w:top w:val="nil"/>
              <w:left w:val="nil"/>
              <w:bottom w:val="single" w:sz="4" w:space="0" w:color="auto"/>
              <w:right w:val="single" w:sz="4" w:space="0" w:color="auto"/>
            </w:tcBorders>
            <w:shd w:val="clear" w:color="auto" w:fill="auto"/>
            <w:vAlign w:val="center"/>
            <w:hideMark/>
          </w:tcPr>
          <w:p w14:paraId="7C9326E7"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Draft finalized and Recommendations developed</w:t>
            </w:r>
          </w:p>
        </w:tc>
        <w:tc>
          <w:tcPr>
            <w:tcW w:w="2880" w:type="dxa"/>
            <w:vMerge/>
            <w:tcBorders>
              <w:top w:val="nil"/>
              <w:left w:val="single" w:sz="4" w:space="0" w:color="auto"/>
              <w:bottom w:val="single" w:sz="4" w:space="0" w:color="auto"/>
              <w:right w:val="single" w:sz="4" w:space="0" w:color="auto"/>
            </w:tcBorders>
            <w:vAlign w:val="center"/>
            <w:hideMark/>
          </w:tcPr>
          <w:p w14:paraId="34485CD6" w14:textId="77777777" w:rsidR="00C54AA3" w:rsidRPr="00C93EF0" w:rsidRDefault="00C54AA3" w:rsidP="007010F9">
            <w:pPr>
              <w:jc w:val="left"/>
              <w:rPr>
                <w:color w:val="000000" w:themeColor="text1"/>
                <w:sz w:val="20"/>
                <w:szCs w:val="20"/>
                <w:lang w:val="en-US" w:eastAsia="es-CO"/>
              </w:rPr>
            </w:pPr>
          </w:p>
        </w:tc>
      </w:tr>
      <w:tr w:rsidR="00C93EF0" w:rsidRPr="00C93EF0" w14:paraId="4F51EFC6" w14:textId="77777777" w:rsidTr="007010F9">
        <w:trPr>
          <w:trHeight w:val="765"/>
        </w:trPr>
        <w:tc>
          <w:tcPr>
            <w:tcW w:w="28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08BD264"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Evaluate the data reporting system</w:t>
            </w:r>
          </w:p>
        </w:tc>
        <w:tc>
          <w:tcPr>
            <w:tcW w:w="1260" w:type="dxa"/>
            <w:vMerge/>
            <w:tcBorders>
              <w:top w:val="nil"/>
              <w:left w:val="single" w:sz="4" w:space="0" w:color="auto"/>
              <w:bottom w:val="single" w:sz="4" w:space="0" w:color="auto"/>
              <w:right w:val="single" w:sz="4" w:space="0" w:color="auto"/>
            </w:tcBorders>
            <w:vAlign w:val="center"/>
            <w:hideMark/>
          </w:tcPr>
          <w:p w14:paraId="4F1310BB" w14:textId="77777777" w:rsidR="00C54AA3" w:rsidRPr="00C93EF0" w:rsidRDefault="00C54AA3" w:rsidP="007010F9">
            <w:pPr>
              <w:jc w:val="left"/>
              <w:rPr>
                <w:color w:val="000000" w:themeColor="text1"/>
                <w:sz w:val="20"/>
                <w:szCs w:val="20"/>
                <w:lang w:val="en-US" w:eastAsia="es-CO"/>
              </w:rPr>
            </w:pPr>
          </w:p>
        </w:tc>
        <w:tc>
          <w:tcPr>
            <w:tcW w:w="1530" w:type="dxa"/>
            <w:vMerge/>
            <w:tcBorders>
              <w:top w:val="nil"/>
              <w:left w:val="single" w:sz="4" w:space="0" w:color="auto"/>
              <w:bottom w:val="single" w:sz="4" w:space="0" w:color="auto"/>
              <w:right w:val="single" w:sz="4" w:space="0" w:color="auto"/>
            </w:tcBorders>
            <w:vAlign w:val="center"/>
            <w:hideMark/>
          </w:tcPr>
          <w:p w14:paraId="2975BDF0" w14:textId="77777777" w:rsidR="00C54AA3" w:rsidRPr="00C93EF0" w:rsidRDefault="00C54AA3" w:rsidP="007010F9">
            <w:pPr>
              <w:jc w:val="left"/>
              <w:rPr>
                <w:color w:val="000000" w:themeColor="text1"/>
                <w:sz w:val="20"/>
                <w:szCs w:val="20"/>
                <w:lang w:val="en-US" w:eastAsia="es-CO"/>
              </w:rPr>
            </w:pPr>
          </w:p>
        </w:tc>
        <w:tc>
          <w:tcPr>
            <w:tcW w:w="1420" w:type="dxa"/>
            <w:vMerge/>
            <w:tcBorders>
              <w:top w:val="nil"/>
              <w:left w:val="single" w:sz="4" w:space="0" w:color="auto"/>
              <w:bottom w:val="single" w:sz="4" w:space="0" w:color="auto"/>
              <w:right w:val="single" w:sz="4" w:space="0" w:color="auto"/>
            </w:tcBorders>
            <w:vAlign w:val="center"/>
            <w:hideMark/>
          </w:tcPr>
          <w:p w14:paraId="25045829" w14:textId="77777777" w:rsidR="00C54AA3" w:rsidRPr="00C93EF0" w:rsidRDefault="00C54AA3" w:rsidP="007010F9">
            <w:pPr>
              <w:jc w:val="left"/>
              <w:rPr>
                <w:color w:val="000000" w:themeColor="text1"/>
                <w:sz w:val="20"/>
                <w:szCs w:val="20"/>
                <w:lang w:val="en-US" w:eastAsia="es-CO"/>
              </w:rPr>
            </w:pPr>
          </w:p>
        </w:tc>
        <w:tc>
          <w:tcPr>
            <w:tcW w:w="1489" w:type="dxa"/>
            <w:vMerge/>
            <w:tcBorders>
              <w:top w:val="nil"/>
              <w:left w:val="single" w:sz="4" w:space="0" w:color="auto"/>
              <w:bottom w:val="single" w:sz="4" w:space="0" w:color="auto"/>
              <w:right w:val="single" w:sz="4" w:space="0" w:color="auto"/>
            </w:tcBorders>
            <w:vAlign w:val="center"/>
            <w:hideMark/>
          </w:tcPr>
          <w:p w14:paraId="32B6EAAC" w14:textId="77777777" w:rsidR="00C54AA3" w:rsidRPr="00C93EF0" w:rsidRDefault="00C54AA3" w:rsidP="007010F9">
            <w:pPr>
              <w:jc w:val="left"/>
              <w:rPr>
                <w:color w:val="000000" w:themeColor="text1"/>
                <w:sz w:val="20"/>
                <w:szCs w:val="20"/>
                <w:lang w:val="en-US" w:eastAsia="es-CO"/>
              </w:rPr>
            </w:pPr>
          </w:p>
        </w:tc>
        <w:tc>
          <w:tcPr>
            <w:tcW w:w="1029" w:type="dxa"/>
            <w:vMerge/>
            <w:tcBorders>
              <w:top w:val="nil"/>
              <w:left w:val="single" w:sz="4" w:space="0" w:color="auto"/>
              <w:bottom w:val="single" w:sz="4" w:space="0" w:color="auto"/>
              <w:right w:val="single" w:sz="4" w:space="0" w:color="auto"/>
            </w:tcBorders>
            <w:vAlign w:val="center"/>
            <w:hideMark/>
          </w:tcPr>
          <w:p w14:paraId="2E5590CB" w14:textId="77777777" w:rsidR="00C54AA3" w:rsidRPr="00C93EF0" w:rsidRDefault="00C54AA3" w:rsidP="007010F9">
            <w:pPr>
              <w:jc w:val="left"/>
              <w:rPr>
                <w:color w:val="000000" w:themeColor="text1"/>
                <w:sz w:val="20"/>
                <w:szCs w:val="20"/>
                <w:lang w:val="en-US" w:eastAsia="es-CO"/>
              </w:rPr>
            </w:pPr>
          </w:p>
        </w:tc>
        <w:tc>
          <w:tcPr>
            <w:tcW w:w="2632" w:type="dxa"/>
            <w:tcBorders>
              <w:top w:val="nil"/>
              <w:left w:val="nil"/>
              <w:bottom w:val="single" w:sz="4" w:space="0" w:color="auto"/>
              <w:right w:val="single" w:sz="4" w:space="0" w:color="auto"/>
            </w:tcBorders>
            <w:shd w:val="clear" w:color="auto" w:fill="auto"/>
            <w:vAlign w:val="center"/>
            <w:hideMark/>
          </w:tcPr>
          <w:p w14:paraId="23A07A17"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Desk study/review on the current ODS consumption system completed</w:t>
            </w:r>
          </w:p>
        </w:tc>
        <w:tc>
          <w:tcPr>
            <w:tcW w:w="2880" w:type="dxa"/>
            <w:vMerge w:val="restart"/>
            <w:tcBorders>
              <w:top w:val="nil"/>
              <w:left w:val="single" w:sz="4" w:space="0" w:color="auto"/>
              <w:bottom w:val="single" w:sz="4" w:space="0" w:color="auto"/>
              <w:right w:val="single" w:sz="4" w:space="0" w:color="auto"/>
            </w:tcBorders>
            <w:shd w:val="clear" w:color="auto" w:fill="auto"/>
            <w:vAlign w:val="center"/>
            <w:hideMark/>
          </w:tcPr>
          <w:p w14:paraId="5E787CA0"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Data report process assessed and revised.</w:t>
            </w:r>
          </w:p>
        </w:tc>
      </w:tr>
      <w:tr w:rsidR="00C93EF0" w:rsidRPr="00C93EF0" w14:paraId="2F6630CC" w14:textId="77777777" w:rsidTr="007010F9">
        <w:trPr>
          <w:trHeight w:val="765"/>
        </w:trPr>
        <w:tc>
          <w:tcPr>
            <w:tcW w:w="2880" w:type="dxa"/>
            <w:vMerge/>
            <w:tcBorders>
              <w:top w:val="nil"/>
              <w:left w:val="single" w:sz="4" w:space="0" w:color="auto"/>
              <w:bottom w:val="single" w:sz="4" w:space="0" w:color="auto"/>
              <w:right w:val="single" w:sz="4" w:space="0" w:color="auto"/>
            </w:tcBorders>
            <w:vAlign w:val="center"/>
            <w:hideMark/>
          </w:tcPr>
          <w:p w14:paraId="15685D1E" w14:textId="77777777" w:rsidR="00C54AA3" w:rsidRPr="00C93EF0" w:rsidRDefault="00C54AA3" w:rsidP="007010F9">
            <w:pPr>
              <w:jc w:val="left"/>
              <w:rPr>
                <w:color w:val="000000" w:themeColor="text1"/>
                <w:sz w:val="20"/>
                <w:szCs w:val="20"/>
                <w:lang w:val="en-US" w:eastAsia="es-CO"/>
              </w:rPr>
            </w:pPr>
          </w:p>
        </w:tc>
        <w:tc>
          <w:tcPr>
            <w:tcW w:w="1260" w:type="dxa"/>
            <w:vMerge/>
            <w:tcBorders>
              <w:top w:val="nil"/>
              <w:left w:val="single" w:sz="4" w:space="0" w:color="auto"/>
              <w:bottom w:val="single" w:sz="4" w:space="0" w:color="auto"/>
              <w:right w:val="single" w:sz="4" w:space="0" w:color="auto"/>
            </w:tcBorders>
            <w:vAlign w:val="center"/>
            <w:hideMark/>
          </w:tcPr>
          <w:p w14:paraId="5FC907BC" w14:textId="77777777" w:rsidR="00C54AA3" w:rsidRPr="00C93EF0" w:rsidRDefault="00C54AA3" w:rsidP="007010F9">
            <w:pPr>
              <w:jc w:val="left"/>
              <w:rPr>
                <w:color w:val="000000" w:themeColor="text1"/>
                <w:sz w:val="20"/>
                <w:szCs w:val="20"/>
                <w:lang w:val="en-US" w:eastAsia="es-CO"/>
              </w:rPr>
            </w:pPr>
          </w:p>
        </w:tc>
        <w:tc>
          <w:tcPr>
            <w:tcW w:w="1530" w:type="dxa"/>
            <w:vMerge/>
            <w:tcBorders>
              <w:top w:val="nil"/>
              <w:left w:val="single" w:sz="4" w:space="0" w:color="auto"/>
              <w:bottom w:val="single" w:sz="4" w:space="0" w:color="auto"/>
              <w:right w:val="single" w:sz="4" w:space="0" w:color="auto"/>
            </w:tcBorders>
            <w:vAlign w:val="center"/>
            <w:hideMark/>
          </w:tcPr>
          <w:p w14:paraId="3E3AAE35" w14:textId="77777777" w:rsidR="00C54AA3" w:rsidRPr="00C93EF0" w:rsidRDefault="00C54AA3" w:rsidP="007010F9">
            <w:pPr>
              <w:jc w:val="left"/>
              <w:rPr>
                <w:color w:val="000000" w:themeColor="text1"/>
                <w:sz w:val="20"/>
                <w:szCs w:val="20"/>
                <w:lang w:val="en-US" w:eastAsia="es-CO"/>
              </w:rPr>
            </w:pPr>
          </w:p>
        </w:tc>
        <w:tc>
          <w:tcPr>
            <w:tcW w:w="1420" w:type="dxa"/>
            <w:vMerge/>
            <w:tcBorders>
              <w:top w:val="nil"/>
              <w:left w:val="single" w:sz="4" w:space="0" w:color="auto"/>
              <w:bottom w:val="single" w:sz="4" w:space="0" w:color="auto"/>
              <w:right w:val="single" w:sz="4" w:space="0" w:color="auto"/>
            </w:tcBorders>
            <w:vAlign w:val="center"/>
            <w:hideMark/>
          </w:tcPr>
          <w:p w14:paraId="6C3A0B35" w14:textId="77777777" w:rsidR="00C54AA3" w:rsidRPr="00C93EF0" w:rsidRDefault="00C54AA3" w:rsidP="007010F9">
            <w:pPr>
              <w:jc w:val="left"/>
              <w:rPr>
                <w:color w:val="000000" w:themeColor="text1"/>
                <w:sz w:val="20"/>
                <w:szCs w:val="20"/>
                <w:lang w:val="en-US" w:eastAsia="es-CO"/>
              </w:rPr>
            </w:pPr>
          </w:p>
        </w:tc>
        <w:tc>
          <w:tcPr>
            <w:tcW w:w="1489" w:type="dxa"/>
            <w:vMerge/>
            <w:tcBorders>
              <w:top w:val="nil"/>
              <w:left w:val="single" w:sz="4" w:space="0" w:color="auto"/>
              <w:bottom w:val="single" w:sz="4" w:space="0" w:color="auto"/>
              <w:right w:val="single" w:sz="4" w:space="0" w:color="auto"/>
            </w:tcBorders>
            <w:vAlign w:val="center"/>
            <w:hideMark/>
          </w:tcPr>
          <w:p w14:paraId="09CCD5EF" w14:textId="77777777" w:rsidR="00C54AA3" w:rsidRPr="00C93EF0" w:rsidRDefault="00C54AA3" w:rsidP="007010F9">
            <w:pPr>
              <w:jc w:val="left"/>
              <w:rPr>
                <w:color w:val="000000" w:themeColor="text1"/>
                <w:sz w:val="20"/>
                <w:szCs w:val="20"/>
                <w:lang w:val="en-US" w:eastAsia="es-CO"/>
              </w:rPr>
            </w:pPr>
          </w:p>
        </w:tc>
        <w:tc>
          <w:tcPr>
            <w:tcW w:w="1029" w:type="dxa"/>
            <w:vMerge/>
            <w:tcBorders>
              <w:top w:val="nil"/>
              <w:left w:val="single" w:sz="4" w:space="0" w:color="auto"/>
              <w:bottom w:val="single" w:sz="4" w:space="0" w:color="auto"/>
              <w:right w:val="single" w:sz="4" w:space="0" w:color="auto"/>
            </w:tcBorders>
            <w:vAlign w:val="center"/>
            <w:hideMark/>
          </w:tcPr>
          <w:p w14:paraId="1237F809" w14:textId="77777777" w:rsidR="00C54AA3" w:rsidRPr="00C93EF0" w:rsidRDefault="00C54AA3" w:rsidP="007010F9">
            <w:pPr>
              <w:jc w:val="left"/>
              <w:rPr>
                <w:color w:val="000000" w:themeColor="text1"/>
                <w:sz w:val="20"/>
                <w:szCs w:val="20"/>
                <w:lang w:val="en-US" w:eastAsia="es-CO"/>
              </w:rPr>
            </w:pPr>
          </w:p>
        </w:tc>
        <w:tc>
          <w:tcPr>
            <w:tcW w:w="2632" w:type="dxa"/>
            <w:tcBorders>
              <w:top w:val="nil"/>
              <w:left w:val="nil"/>
              <w:bottom w:val="single" w:sz="4" w:space="0" w:color="auto"/>
              <w:right w:val="single" w:sz="4" w:space="0" w:color="auto"/>
            </w:tcBorders>
            <w:shd w:val="clear" w:color="auto" w:fill="auto"/>
            <w:vAlign w:val="center"/>
            <w:hideMark/>
          </w:tcPr>
          <w:p w14:paraId="08332C51"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New data reporting system proposal developed and submitted.</w:t>
            </w:r>
          </w:p>
        </w:tc>
        <w:tc>
          <w:tcPr>
            <w:tcW w:w="2880" w:type="dxa"/>
            <w:vMerge/>
            <w:tcBorders>
              <w:top w:val="nil"/>
              <w:left w:val="single" w:sz="4" w:space="0" w:color="auto"/>
              <w:bottom w:val="single" w:sz="4" w:space="0" w:color="auto"/>
              <w:right w:val="single" w:sz="4" w:space="0" w:color="auto"/>
            </w:tcBorders>
            <w:vAlign w:val="center"/>
            <w:hideMark/>
          </w:tcPr>
          <w:p w14:paraId="2E37D800" w14:textId="77777777" w:rsidR="00C54AA3" w:rsidRPr="00C93EF0" w:rsidRDefault="00C54AA3" w:rsidP="007010F9">
            <w:pPr>
              <w:jc w:val="left"/>
              <w:rPr>
                <w:color w:val="000000" w:themeColor="text1"/>
                <w:sz w:val="20"/>
                <w:szCs w:val="20"/>
                <w:lang w:val="en-US" w:eastAsia="es-CO"/>
              </w:rPr>
            </w:pPr>
          </w:p>
        </w:tc>
      </w:tr>
      <w:tr w:rsidR="00C93EF0" w:rsidRPr="00C93EF0" w14:paraId="62B31FE6" w14:textId="77777777" w:rsidTr="007010F9">
        <w:trPr>
          <w:trHeight w:val="300"/>
        </w:trPr>
        <w:tc>
          <w:tcPr>
            <w:tcW w:w="15120" w:type="dxa"/>
            <w:gridSpan w:val="8"/>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7E6ACFCE"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xml:space="preserve">Component No. 5: Assessment of technical capabilities and requirements for the implementation of the Kigali Amendment </w:t>
            </w:r>
          </w:p>
        </w:tc>
      </w:tr>
      <w:tr w:rsidR="00C93EF0" w:rsidRPr="00C93EF0" w14:paraId="2408D783" w14:textId="77777777" w:rsidTr="007010F9">
        <w:trPr>
          <w:trHeight w:val="510"/>
        </w:trPr>
        <w:tc>
          <w:tcPr>
            <w:tcW w:w="2880" w:type="dxa"/>
            <w:tcBorders>
              <w:top w:val="nil"/>
              <w:left w:val="single" w:sz="4" w:space="0" w:color="auto"/>
              <w:bottom w:val="single" w:sz="4" w:space="0" w:color="auto"/>
              <w:right w:val="single" w:sz="4" w:space="0" w:color="auto"/>
            </w:tcBorders>
            <w:shd w:val="clear" w:color="auto" w:fill="auto"/>
            <w:vAlign w:val="center"/>
            <w:hideMark/>
          </w:tcPr>
          <w:p w14:paraId="0CDBA362"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Data collection on local availability of alternatives, standards and codes.</w:t>
            </w:r>
          </w:p>
        </w:tc>
        <w:tc>
          <w:tcPr>
            <w:tcW w:w="1260" w:type="dxa"/>
            <w:vMerge w:val="restart"/>
            <w:tcBorders>
              <w:top w:val="nil"/>
              <w:left w:val="single" w:sz="4" w:space="0" w:color="auto"/>
              <w:bottom w:val="nil"/>
              <w:right w:val="single" w:sz="4" w:space="0" w:color="auto"/>
            </w:tcBorders>
            <w:shd w:val="clear" w:color="auto" w:fill="auto"/>
            <w:noWrap/>
            <w:vAlign w:val="center"/>
            <w:hideMark/>
          </w:tcPr>
          <w:p w14:paraId="61179E7F"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NOU/UNDP</w:t>
            </w:r>
          </w:p>
        </w:tc>
        <w:tc>
          <w:tcPr>
            <w:tcW w:w="1530" w:type="dxa"/>
            <w:vMerge w:val="restart"/>
            <w:tcBorders>
              <w:top w:val="nil"/>
              <w:left w:val="single" w:sz="4" w:space="0" w:color="auto"/>
              <w:bottom w:val="nil"/>
              <w:right w:val="single" w:sz="4" w:space="0" w:color="auto"/>
            </w:tcBorders>
            <w:shd w:val="clear" w:color="auto" w:fill="auto"/>
            <w:vAlign w:val="center"/>
            <w:hideMark/>
          </w:tcPr>
          <w:p w14:paraId="62285B4E"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Ministry/Industry/ Stakeholders/ OTOZ</w:t>
            </w:r>
          </w:p>
        </w:tc>
        <w:tc>
          <w:tcPr>
            <w:tcW w:w="1420" w:type="dxa"/>
            <w:vMerge w:val="restart"/>
            <w:tcBorders>
              <w:top w:val="nil"/>
              <w:left w:val="single" w:sz="4" w:space="0" w:color="auto"/>
              <w:bottom w:val="nil"/>
              <w:right w:val="single" w:sz="4" w:space="0" w:color="auto"/>
            </w:tcBorders>
            <w:shd w:val="clear" w:color="auto" w:fill="auto"/>
            <w:noWrap/>
            <w:vAlign w:val="center"/>
            <w:hideMark/>
          </w:tcPr>
          <w:p w14:paraId="4143B220"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Nov-18</w:t>
            </w:r>
          </w:p>
        </w:tc>
        <w:tc>
          <w:tcPr>
            <w:tcW w:w="1489" w:type="dxa"/>
            <w:vMerge w:val="restart"/>
            <w:tcBorders>
              <w:top w:val="nil"/>
              <w:left w:val="single" w:sz="4" w:space="0" w:color="auto"/>
              <w:bottom w:val="nil"/>
              <w:right w:val="single" w:sz="4" w:space="0" w:color="auto"/>
            </w:tcBorders>
            <w:shd w:val="clear" w:color="auto" w:fill="auto"/>
            <w:noWrap/>
            <w:vAlign w:val="center"/>
            <w:hideMark/>
          </w:tcPr>
          <w:p w14:paraId="5D1559F4"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Jan-20</w:t>
            </w:r>
          </w:p>
        </w:tc>
        <w:tc>
          <w:tcPr>
            <w:tcW w:w="1029" w:type="dxa"/>
            <w:vMerge w:val="restart"/>
            <w:tcBorders>
              <w:top w:val="nil"/>
              <w:left w:val="single" w:sz="4" w:space="0" w:color="auto"/>
              <w:bottom w:val="nil"/>
              <w:right w:val="single" w:sz="4" w:space="0" w:color="auto"/>
            </w:tcBorders>
            <w:shd w:val="clear" w:color="auto" w:fill="auto"/>
            <w:noWrap/>
            <w:vAlign w:val="center"/>
            <w:hideMark/>
          </w:tcPr>
          <w:p w14:paraId="1728C7CD"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30,000</w:t>
            </w:r>
          </w:p>
        </w:tc>
        <w:tc>
          <w:tcPr>
            <w:tcW w:w="2632" w:type="dxa"/>
            <w:tcBorders>
              <w:top w:val="nil"/>
              <w:left w:val="nil"/>
              <w:bottom w:val="single" w:sz="4" w:space="0" w:color="auto"/>
              <w:right w:val="single" w:sz="4" w:space="0" w:color="auto"/>
            </w:tcBorders>
            <w:shd w:val="clear" w:color="auto" w:fill="auto"/>
            <w:vAlign w:val="center"/>
            <w:hideMark/>
          </w:tcPr>
          <w:p w14:paraId="1285B501"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Collection of information</w:t>
            </w:r>
          </w:p>
        </w:tc>
        <w:tc>
          <w:tcPr>
            <w:tcW w:w="2880" w:type="dxa"/>
            <w:vMerge w:val="restart"/>
            <w:tcBorders>
              <w:top w:val="nil"/>
              <w:left w:val="single" w:sz="4" w:space="0" w:color="auto"/>
              <w:bottom w:val="nil"/>
              <w:right w:val="single" w:sz="4" w:space="0" w:color="auto"/>
            </w:tcBorders>
            <w:shd w:val="clear" w:color="auto" w:fill="auto"/>
            <w:vAlign w:val="center"/>
            <w:hideMark/>
          </w:tcPr>
          <w:p w14:paraId="2E7D9D50"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Report on technical capabilities and requirements for the implementation of the Kigali Amendment prepared.</w:t>
            </w:r>
          </w:p>
        </w:tc>
      </w:tr>
      <w:tr w:rsidR="00C93EF0" w:rsidRPr="00C93EF0" w14:paraId="7170DA67" w14:textId="77777777" w:rsidTr="007010F9">
        <w:trPr>
          <w:trHeight w:val="510"/>
        </w:trPr>
        <w:tc>
          <w:tcPr>
            <w:tcW w:w="2880" w:type="dxa"/>
            <w:tcBorders>
              <w:top w:val="nil"/>
              <w:left w:val="single" w:sz="4" w:space="0" w:color="auto"/>
              <w:bottom w:val="single" w:sz="4" w:space="0" w:color="auto"/>
              <w:right w:val="single" w:sz="4" w:space="0" w:color="auto"/>
            </w:tcBorders>
            <w:shd w:val="clear" w:color="auto" w:fill="auto"/>
            <w:vAlign w:val="center"/>
            <w:hideMark/>
          </w:tcPr>
          <w:p w14:paraId="02408114"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Assessment of service sector needs.</w:t>
            </w:r>
          </w:p>
        </w:tc>
        <w:tc>
          <w:tcPr>
            <w:tcW w:w="1260" w:type="dxa"/>
            <w:vMerge/>
            <w:tcBorders>
              <w:top w:val="nil"/>
              <w:left w:val="single" w:sz="4" w:space="0" w:color="auto"/>
              <w:bottom w:val="nil"/>
              <w:right w:val="single" w:sz="4" w:space="0" w:color="auto"/>
            </w:tcBorders>
            <w:vAlign w:val="center"/>
            <w:hideMark/>
          </w:tcPr>
          <w:p w14:paraId="7FA4907D" w14:textId="77777777" w:rsidR="00C54AA3" w:rsidRPr="00C93EF0" w:rsidRDefault="00C54AA3" w:rsidP="007010F9">
            <w:pPr>
              <w:jc w:val="left"/>
              <w:rPr>
                <w:color w:val="000000" w:themeColor="text1"/>
                <w:sz w:val="20"/>
                <w:szCs w:val="20"/>
                <w:lang w:val="en-US" w:eastAsia="es-CO"/>
              </w:rPr>
            </w:pPr>
          </w:p>
        </w:tc>
        <w:tc>
          <w:tcPr>
            <w:tcW w:w="1530" w:type="dxa"/>
            <w:vMerge/>
            <w:tcBorders>
              <w:top w:val="nil"/>
              <w:left w:val="single" w:sz="4" w:space="0" w:color="auto"/>
              <w:bottom w:val="nil"/>
              <w:right w:val="single" w:sz="4" w:space="0" w:color="auto"/>
            </w:tcBorders>
            <w:vAlign w:val="center"/>
            <w:hideMark/>
          </w:tcPr>
          <w:p w14:paraId="6747FC67" w14:textId="77777777" w:rsidR="00C54AA3" w:rsidRPr="00C93EF0" w:rsidRDefault="00C54AA3" w:rsidP="007010F9">
            <w:pPr>
              <w:jc w:val="left"/>
              <w:rPr>
                <w:color w:val="000000" w:themeColor="text1"/>
                <w:sz w:val="20"/>
                <w:szCs w:val="20"/>
                <w:lang w:val="en-US" w:eastAsia="es-CO"/>
              </w:rPr>
            </w:pPr>
          </w:p>
        </w:tc>
        <w:tc>
          <w:tcPr>
            <w:tcW w:w="1420" w:type="dxa"/>
            <w:vMerge/>
            <w:tcBorders>
              <w:top w:val="nil"/>
              <w:left w:val="single" w:sz="4" w:space="0" w:color="auto"/>
              <w:bottom w:val="nil"/>
              <w:right w:val="single" w:sz="4" w:space="0" w:color="auto"/>
            </w:tcBorders>
            <w:vAlign w:val="center"/>
            <w:hideMark/>
          </w:tcPr>
          <w:p w14:paraId="4FAAE90A" w14:textId="77777777" w:rsidR="00C54AA3" w:rsidRPr="00C93EF0" w:rsidRDefault="00C54AA3" w:rsidP="007010F9">
            <w:pPr>
              <w:jc w:val="left"/>
              <w:rPr>
                <w:color w:val="000000" w:themeColor="text1"/>
                <w:sz w:val="20"/>
                <w:szCs w:val="20"/>
                <w:lang w:val="en-US" w:eastAsia="es-CO"/>
              </w:rPr>
            </w:pPr>
          </w:p>
        </w:tc>
        <w:tc>
          <w:tcPr>
            <w:tcW w:w="1489" w:type="dxa"/>
            <w:vMerge/>
            <w:tcBorders>
              <w:top w:val="nil"/>
              <w:left w:val="single" w:sz="4" w:space="0" w:color="auto"/>
              <w:bottom w:val="nil"/>
              <w:right w:val="single" w:sz="4" w:space="0" w:color="auto"/>
            </w:tcBorders>
            <w:vAlign w:val="center"/>
            <w:hideMark/>
          </w:tcPr>
          <w:p w14:paraId="6ABAF481" w14:textId="77777777" w:rsidR="00C54AA3" w:rsidRPr="00C93EF0" w:rsidRDefault="00C54AA3" w:rsidP="007010F9">
            <w:pPr>
              <w:jc w:val="left"/>
              <w:rPr>
                <w:color w:val="000000" w:themeColor="text1"/>
                <w:sz w:val="20"/>
                <w:szCs w:val="20"/>
                <w:lang w:val="en-US" w:eastAsia="es-CO"/>
              </w:rPr>
            </w:pPr>
          </w:p>
        </w:tc>
        <w:tc>
          <w:tcPr>
            <w:tcW w:w="1029" w:type="dxa"/>
            <w:vMerge/>
            <w:tcBorders>
              <w:top w:val="nil"/>
              <w:left w:val="single" w:sz="4" w:space="0" w:color="auto"/>
              <w:bottom w:val="nil"/>
              <w:right w:val="single" w:sz="4" w:space="0" w:color="auto"/>
            </w:tcBorders>
            <w:vAlign w:val="center"/>
            <w:hideMark/>
          </w:tcPr>
          <w:p w14:paraId="2142EAD5" w14:textId="77777777" w:rsidR="00C54AA3" w:rsidRPr="00C93EF0" w:rsidRDefault="00C54AA3" w:rsidP="007010F9">
            <w:pPr>
              <w:jc w:val="left"/>
              <w:rPr>
                <w:color w:val="000000" w:themeColor="text1"/>
                <w:sz w:val="20"/>
                <w:szCs w:val="20"/>
                <w:lang w:val="en-US" w:eastAsia="es-CO"/>
              </w:rPr>
            </w:pPr>
          </w:p>
        </w:tc>
        <w:tc>
          <w:tcPr>
            <w:tcW w:w="2632" w:type="dxa"/>
            <w:tcBorders>
              <w:top w:val="nil"/>
              <w:left w:val="nil"/>
              <w:bottom w:val="single" w:sz="4" w:space="0" w:color="auto"/>
              <w:right w:val="single" w:sz="4" w:space="0" w:color="auto"/>
            </w:tcBorders>
            <w:shd w:val="clear" w:color="auto" w:fill="auto"/>
            <w:vAlign w:val="center"/>
            <w:hideMark/>
          </w:tcPr>
          <w:p w14:paraId="1F37AB6C"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Assessment of barriers and needs conducted.</w:t>
            </w:r>
          </w:p>
        </w:tc>
        <w:tc>
          <w:tcPr>
            <w:tcW w:w="2880" w:type="dxa"/>
            <w:vMerge/>
            <w:tcBorders>
              <w:top w:val="nil"/>
              <w:left w:val="single" w:sz="4" w:space="0" w:color="auto"/>
              <w:bottom w:val="nil"/>
              <w:right w:val="single" w:sz="4" w:space="0" w:color="auto"/>
            </w:tcBorders>
            <w:vAlign w:val="center"/>
            <w:hideMark/>
          </w:tcPr>
          <w:p w14:paraId="35B810FF" w14:textId="77777777" w:rsidR="00C54AA3" w:rsidRPr="00C93EF0" w:rsidRDefault="00C54AA3" w:rsidP="007010F9">
            <w:pPr>
              <w:jc w:val="left"/>
              <w:rPr>
                <w:color w:val="000000" w:themeColor="text1"/>
                <w:sz w:val="20"/>
                <w:szCs w:val="20"/>
                <w:lang w:val="en-US" w:eastAsia="es-CO"/>
              </w:rPr>
            </w:pPr>
          </w:p>
        </w:tc>
      </w:tr>
      <w:tr w:rsidR="00C93EF0" w:rsidRPr="00C93EF0" w14:paraId="17F405D0" w14:textId="77777777" w:rsidTr="007010F9">
        <w:trPr>
          <w:trHeight w:val="510"/>
        </w:trPr>
        <w:tc>
          <w:tcPr>
            <w:tcW w:w="2880" w:type="dxa"/>
            <w:tcBorders>
              <w:top w:val="nil"/>
              <w:left w:val="single" w:sz="4" w:space="0" w:color="auto"/>
              <w:bottom w:val="single" w:sz="4" w:space="0" w:color="auto"/>
              <w:right w:val="single" w:sz="4" w:space="0" w:color="auto"/>
            </w:tcBorders>
            <w:shd w:val="clear" w:color="auto" w:fill="auto"/>
            <w:vAlign w:val="center"/>
            <w:hideMark/>
          </w:tcPr>
          <w:p w14:paraId="1177A479"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Technical workshops, seminars and capacity building at national level.</w:t>
            </w:r>
          </w:p>
        </w:tc>
        <w:tc>
          <w:tcPr>
            <w:tcW w:w="1260" w:type="dxa"/>
            <w:vMerge/>
            <w:tcBorders>
              <w:top w:val="nil"/>
              <w:left w:val="single" w:sz="4" w:space="0" w:color="auto"/>
              <w:bottom w:val="nil"/>
              <w:right w:val="single" w:sz="4" w:space="0" w:color="auto"/>
            </w:tcBorders>
            <w:vAlign w:val="center"/>
            <w:hideMark/>
          </w:tcPr>
          <w:p w14:paraId="35ED5D98" w14:textId="77777777" w:rsidR="00C54AA3" w:rsidRPr="00C93EF0" w:rsidRDefault="00C54AA3" w:rsidP="007010F9">
            <w:pPr>
              <w:jc w:val="left"/>
              <w:rPr>
                <w:color w:val="000000" w:themeColor="text1"/>
                <w:sz w:val="20"/>
                <w:szCs w:val="20"/>
                <w:lang w:val="en-US" w:eastAsia="es-CO"/>
              </w:rPr>
            </w:pPr>
          </w:p>
        </w:tc>
        <w:tc>
          <w:tcPr>
            <w:tcW w:w="1530" w:type="dxa"/>
            <w:vMerge/>
            <w:tcBorders>
              <w:top w:val="nil"/>
              <w:left w:val="single" w:sz="4" w:space="0" w:color="auto"/>
              <w:bottom w:val="nil"/>
              <w:right w:val="single" w:sz="4" w:space="0" w:color="auto"/>
            </w:tcBorders>
            <w:vAlign w:val="center"/>
            <w:hideMark/>
          </w:tcPr>
          <w:p w14:paraId="6E2C6D6D" w14:textId="77777777" w:rsidR="00C54AA3" w:rsidRPr="00C93EF0" w:rsidRDefault="00C54AA3" w:rsidP="007010F9">
            <w:pPr>
              <w:jc w:val="left"/>
              <w:rPr>
                <w:color w:val="000000" w:themeColor="text1"/>
                <w:sz w:val="20"/>
                <w:szCs w:val="20"/>
                <w:lang w:val="en-US" w:eastAsia="es-CO"/>
              </w:rPr>
            </w:pPr>
          </w:p>
        </w:tc>
        <w:tc>
          <w:tcPr>
            <w:tcW w:w="1420" w:type="dxa"/>
            <w:vMerge/>
            <w:tcBorders>
              <w:top w:val="nil"/>
              <w:left w:val="single" w:sz="4" w:space="0" w:color="auto"/>
              <w:bottom w:val="nil"/>
              <w:right w:val="single" w:sz="4" w:space="0" w:color="auto"/>
            </w:tcBorders>
            <w:vAlign w:val="center"/>
            <w:hideMark/>
          </w:tcPr>
          <w:p w14:paraId="396EED4D" w14:textId="77777777" w:rsidR="00C54AA3" w:rsidRPr="00C93EF0" w:rsidRDefault="00C54AA3" w:rsidP="007010F9">
            <w:pPr>
              <w:jc w:val="left"/>
              <w:rPr>
                <w:color w:val="000000" w:themeColor="text1"/>
                <w:sz w:val="20"/>
                <w:szCs w:val="20"/>
                <w:lang w:val="en-US" w:eastAsia="es-CO"/>
              </w:rPr>
            </w:pPr>
          </w:p>
        </w:tc>
        <w:tc>
          <w:tcPr>
            <w:tcW w:w="1489" w:type="dxa"/>
            <w:vMerge/>
            <w:tcBorders>
              <w:top w:val="nil"/>
              <w:left w:val="single" w:sz="4" w:space="0" w:color="auto"/>
              <w:bottom w:val="nil"/>
              <w:right w:val="single" w:sz="4" w:space="0" w:color="auto"/>
            </w:tcBorders>
            <w:vAlign w:val="center"/>
            <w:hideMark/>
          </w:tcPr>
          <w:p w14:paraId="6F9282CE" w14:textId="77777777" w:rsidR="00C54AA3" w:rsidRPr="00C93EF0" w:rsidRDefault="00C54AA3" w:rsidP="007010F9">
            <w:pPr>
              <w:jc w:val="left"/>
              <w:rPr>
                <w:color w:val="000000" w:themeColor="text1"/>
                <w:sz w:val="20"/>
                <w:szCs w:val="20"/>
                <w:lang w:val="en-US" w:eastAsia="es-CO"/>
              </w:rPr>
            </w:pPr>
          </w:p>
        </w:tc>
        <w:tc>
          <w:tcPr>
            <w:tcW w:w="1029" w:type="dxa"/>
            <w:vMerge/>
            <w:tcBorders>
              <w:top w:val="nil"/>
              <w:left w:val="single" w:sz="4" w:space="0" w:color="auto"/>
              <w:bottom w:val="nil"/>
              <w:right w:val="single" w:sz="4" w:space="0" w:color="auto"/>
            </w:tcBorders>
            <w:vAlign w:val="center"/>
            <w:hideMark/>
          </w:tcPr>
          <w:p w14:paraId="62B0FEE3" w14:textId="77777777" w:rsidR="00C54AA3" w:rsidRPr="00C93EF0" w:rsidRDefault="00C54AA3" w:rsidP="007010F9">
            <w:pPr>
              <w:jc w:val="left"/>
              <w:rPr>
                <w:color w:val="000000" w:themeColor="text1"/>
                <w:sz w:val="20"/>
                <w:szCs w:val="20"/>
                <w:lang w:val="en-US" w:eastAsia="es-CO"/>
              </w:rPr>
            </w:pPr>
          </w:p>
        </w:tc>
        <w:tc>
          <w:tcPr>
            <w:tcW w:w="2632" w:type="dxa"/>
            <w:tcBorders>
              <w:top w:val="nil"/>
              <w:left w:val="nil"/>
              <w:bottom w:val="single" w:sz="4" w:space="0" w:color="auto"/>
              <w:right w:val="single" w:sz="4" w:space="0" w:color="auto"/>
            </w:tcBorders>
            <w:shd w:val="clear" w:color="auto" w:fill="auto"/>
            <w:vAlign w:val="center"/>
            <w:hideMark/>
          </w:tcPr>
          <w:p w14:paraId="3B2F3397"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3 national workshops conducted with  stakeholders</w:t>
            </w:r>
          </w:p>
        </w:tc>
        <w:tc>
          <w:tcPr>
            <w:tcW w:w="2880" w:type="dxa"/>
            <w:vMerge/>
            <w:tcBorders>
              <w:top w:val="nil"/>
              <w:left w:val="single" w:sz="4" w:space="0" w:color="auto"/>
              <w:bottom w:val="nil"/>
              <w:right w:val="single" w:sz="4" w:space="0" w:color="auto"/>
            </w:tcBorders>
            <w:vAlign w:val="center"/>
            <w:hideMark/>
          </w:tcPr>
          <w:p w14:paraId="1CDAFBA1" w14:textId="77777777" w:rsidR="00C54AA3" w:rsidRPr="00C93EF0" w:rsidRDefault="00C54AA3" w:rsidP="007010F9">
            <w:pPr>
              <w:jc w:val="left"/>
              <w:rPr>
                <w:color w:val="000000" w:themeColor="text1"/>
                <w:sz w:val="20"/>
                <w:szCs w:val="20"/>
                <w:lang w:val="en-US" w:eastAsia="es-CO"/>
              </w:rPr>
            </w:pPr>
          </w:p>
        </w:tc>
      </w:tr>
      <w:tr w:rsidR="00C93EF0" w:rsidRPr="00C93EF0" w14:paraId="3257F3A7" w14:textId="77777777" w:rsidTr="007010F9">
        <w:trPr>
          <w:trHeight w:val="300"/>
        </w:trPr>
        <w:tc>
          <w:tcPr>
            <w:tcW w:w="15120" w:type="dxa"/>
            <w:gridSpan w:val="8"/>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078FCA7E"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xml:space="preserve">Component No. 6:  National strategy for phasing down HFCs </w:t>
            </w:r>
          </w:p>
        </w:tc>
      </w:tr>
      <w:tr w:rsidR="00C93EF0" w:rsidRPr="00C93EF0" w14:paraId="0F815836" w14:textId="77777777" w:rsidTr="007010F9">
        <w:trPr>
          <w:trHeight w:val="1020"/>
        </w:trPr>
        <w:tc>
          <w:tcPr>
            <w:tcW w:w="2880" w:type="dxa"/>
            <w:tcBorders>
              <w:top w:val="nil"/>
              <w:left w:val="single" w:sz="4" w:space="0" w:color="auto"/>
              <w:bottom w:val="single" w:sz="4" w:space="0" w:color="auto"/>
              <w:right w:val="single" w:sz="4" w:space="0" w:color="auto"/>
            </w:tcBorders>
            <w:shd w:val="clear" w:color="auto" w:fill="auto"/>
            <w:vAlign w:val="center"/>
            <w:hideMark/>
          </w:tcPr>
          <w:p w14:paraId="732B2A20"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Recruitment of Consultant, for preparation of National Strategy for the implementation of KA</w:t>
            </w:r>
          </w:p>
        </w:tc>
        <w:tc>
          <w:tcPr>
            <w:tcW w:w="12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9FC135F"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NOU/UNDP/Canada</w:t>
            </w:r>
          </w:p>
        </w:tc>
        <w:tc>
          <w:tcPr>
            <w:tcW w:w="1530" w:type="dxa"/>
            <w:vMerge w:val="restart"/>
            <w:tcBorders>
              <w:top w:val="nil"/>
              <w:left w:val="single" w:sz="4" w:space="0" w:color="auto"/>
              <w:bottom w:val="single" w:sz="4" w:space="0" w:color="auto"/>
              <w:right w:val="single" w:sz="4" w:space="0" w:color="auto"/>
            </w:tcBorders>
            <w:shd w:val="clear" w:color="auto" w:fill="auto"/>
            <w:vAlign w:val="center"/>
            <w:hideMark/>
          </w:tcPr>
          <w:p w14:paraId="36800631"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Ministry/Industry/ Stakeholders/NOU</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87A681B" w14:textId="77777777" w:rsidR="00C54AA3" w:rsidRPr="00C93EF0" w:rsidRDefault="00C54AA3" w:rsidP="007010F9">
            <w:pPr>
              <w:jc w:val="center"/>
              <w:rPr>
                <w:rFonts w:ascii="Calibri" w:hAnsi="Calibri"/>
                <w:color w:val="000000" w:themeColor="text1"/>
                <w:sz w:val="20"/>
                <w:szCs w:val="20"/>
                <w:lang w:val="es-CO" w:eastAsia="es-CO"/>
              </w:rPr>
            </w:pPr>
            <w:r w:rsidRPr="00C93EF0">
              <w:rPr>
                <w:rFonts w:ascii="Calibri" w:hAnsi="Calibri"/>
                <w:color w:val="000000" w:themeColor="text1"/>
                <w:sz w:val="20"/>
                <w:szCs w:val="20"/>
                <w:lang w:val="en-US" w:eastAsia="es-CO"/>
              </w:rPr>
              <w:t>Nov-18</w:t>
            </w:r>
          </w:p>
        </w:tc>
        <w:tc>
          <w:tcPr>
            <w:tcW w:w="148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AF8B9A3"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Jan-20</w:t>
            </w:r>
          </w:p>
        </w:tc>
        <w:tc>
          <w:tcPr>
            <w:tcW w:w="10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2F67648"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30,000</w:t>
            </w:r>
          </w:p>
        </w:tc>
        <w:tc>
          <w:tcPr>
            <w:tcW w:w="2632" w:type="dxa"/>
            <w:tcBorders>
              <w:top w:val="nil"/>
              <w:left w:val="nil"/>
              <w:bottom w:val="single" w:sz="4" w:space="0" w:color="auto"/>
              <w:right w:val="single" w:sz="4" w:space="0" w:color="auto"/>
            </w:tcBorders>
            <w:shd w:val="clear" w:color="auto" w:fill="auto"/>
            <w:vAlign w:val="center"/>
            <w:hideMark/>
          </w:tcPr>
          <w:p w14:paraId="7424A0B7"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Consultant recruited and contract issued.</w:t>
            </w:r>
          </w:p>
        </w:tc>
        <w:tc>
          <w:tcPr>
            <w:tcW w:w="2880" w:type="dxa"/>
            <w:tcBorders>
              <w:top w:val="nil"/>
              <w:left w:val="nil"/>
              <w:bottom w:val="single" w:sz="4" w:space="0" w:color="auto"/>
              <w:right w:val="single" w:sz="4" w:space="0" w:color="auto"/>
            </w:tcBorders>
            <w:shd w:val="clear" w:color="auto" w:fill="auto"/>
            <w:vAlign w:val="center"/>
            <w:hideMark/>
          </w:tcPr>
          <w:p w14:paraId="3C36705C"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Preliminary National strategy for phasing down HFCs developed; and published</w:t>
            </w:r>
          </w:p>
        </w:tc>
      </w:tr>
      <w:tr w:rsidR="00C93EF0" w:rsidRPr="00C93EF0" w14:paraId="34943BEC" w14:textId="77777777" w:rsidTr="007010F9">
        <w:trPr>
          <w:trHeight w:val="2040"/>
        </w:trPr>
        <w:tc>
          <w:tcPr>
            <w:tcW w:w="2880" w:type="dxa"/>
            <w:tcBorders>
              <w:top w:val="nil"/>
              <w:left w:val="single" w:sz="4" w:space="0" w:color="auto"/>
              <w:bottom w:val="single" w:sz="4" w:space="0" w:color="auto"/>
              <w:right w:val="single" w:sz="4" w:space="0" w:color="auto"/>
            </w:tcBorders>
            <w:shd w:val="clear" w:color="auto" w:fill="auto"/>
            <w:vAlign w:val="center"/>
            <w:hideMark/>
          </w:tcPr>
          <w:p w14:paraId="7021BA79"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Update the ODS alternatives survey and develop a baseline scenarios for HFCs</w:t>
            </w:r>
          </w:p>
        </w:tc>
        <w:tc>
          <w:tcPr>
            <w:tcW w:w="1260" w:type="dxa"/>
            <w:vMerge/>
            <w:tcBorders>
              <w:top w:val="nil"/>
              <w:left w:val="single" w:sz="4" w:space="0" w:color="auto"/>
              <w:bottom w:val="single" w:sz="4" w:space="0" w:color="auto"/>
              <w:right w:val="single" w:sz="4" w:space="0" w:color="auto"/>
            </w:tcBorders>
            <w:vAlign w:val="center"/>
            <w:hideMark/>
          </w:tcPr>
          <w:p w14:paraId="58FBB043" w14:textId="77777777" w:rsidR="00C54AA3" w:rsidRPr="00C93EF0" w:rsidRDefault="00C54AA3" w:rsidP="007010F9">
            <w:pPr>
              <w:jc w:val="left"/>
              <w:rPr>
                <w:color w:val="000000" w:themeColor="text1"/>
                <w:sz w:val="20"/>
                <w:szCs w:val="20"/>
                <w:lang w:val="en-US" w:eastAsia="es-CO"/>
              </w:rPr>
            </w:pPr>
          </w:p>
        </w:tc>
        <w:tc>
          <w:tcPr>
            <w:tcW w:w="1530" w:type="dxa"/>
            <w:vMerge/>
            <w:tcBorders>
              <w:top w:val="nil"/>
              <w:left w:val="single" w:sz="4" w:space="0" w:color="auto"/>
              <w:bottom w:val="single" w:sz="4" w:space="0" w:color="auto"/>
              <w:right w:val="single" w:sz="4" w:space="0" w:color="auto"/>
            </w:tcBorders>
            <w:vAlign w:val="center"/>
            <w:hideMark/>
          </w:tcPr>
          <w:p w14:paraId="4AA5E15E" w14:textId="77777777" w:rsidR="00C54AA3" w:rsidRPr="00C93EF0" w:rsidRDefault="00C54AA3" w:rsidP="007010F9">
            <w:pPr>
              <w:jc w:val="left"/>
              <w:rPr>
                <w:color w:val="000000" w:themeColor="text1"/>
                <w:sz w:val="20"/>
                <w:szCs w:val="20"/>
                <w:lang w:val="en-US" w:eastAsia="es-CO"/>
              </w:rPr>
            </w:pPr>
          </w:p>
        </w:tc>
        <w:tc>
          <w:tcPr>
            <w:tcW w:w="1420" w:type="dxa"/>
            <w:vMerge/>
            <w:tcBorders>
              <w:top w:val="nil"/>
              <w:left w:val="single" w:sz="4" w:space="0" w:color="auto"/>
              <w:bottom w:val="single" w:sz="4" w:space="0" w:color="auto"/>
              <w:right w:val="single" w:sz="4" w:space="0" w:color="auto"/>
            </w:tcBorders>
            <w:vAlign w:val="center"/>
            <w:hideMark/>
          </w:tcPr>
          <w:p w14:paraId="58C3A39F" w14:textId="77777777" w:rsidR="00C54AA3" w:rsidRPr="00C93EF0" w:rsidRDefault="00C54AA3" w:rsidP="007010F9">
            <w:pPr>
              <w:jc w:val="left"/>
              <w:rPr>
                <w:rFonts w:ascii="Calibri" w:hAnsi="Calibri"/>
                <w:color w:val="000000" w:themeColor="text1"/>
                <w:sz w:val="20"/>
                <w:szCs w:val="20"/>
                <w:lang w:val="en-US" w:eastAsia="es-CO"/>
              </w:rPr>
            </w:pPr>
          </w:p>
        </w:tc>
        <w:tc>
          <w:tcPr>
            <w:tcW w:w="1489" w:type="dxa"/>
            <w:vMerge/>
            <w:tcBorders>
              <w:top w:val="nil"/>
              <w:left w:val="single" w:sz="4" w:space="0" w:color="auto"/>
              <w:bottom w:val="single" w:sz="4" w:space="0" w:color="auto"/>
              <w:right w:val="single" w:sz="4" w:space="0" w:color="auto"/>
            </w:tcBorders>
            <w:vAlign w:val="center"/>
            <w:hideMark/>
          </w:tcPr>
          <w:p w14:paraId="6468E7BF" w14:textId="77777777" w:rsidR="00C54AA3" w:rsidRPr="00C93EF0" w:rsidRDefault="00C54AA3" w:rsidP="007010F9">
            <w:pPr>
              <w:jc w:val="left"/>
              <w:rPr>
                <w:color w:val="000000" w:themeColor="text1"/>
                <w:sz w:val="20"/>
                <w:szCs w:val="20"/>
                <w:lang w:val="en-US" w:eastAsia="es-CO"/>
              </w:rPr>
            </w:pPr>
          </w:p>
        </w:tc>
        <w:tc>
          <w:tcPr>
            <w:tcW w:w="1029" w:type="dxa"/>
            <w:vMerge/>
            <w:tcBorders>
              <w:top w:val="nil"/>
              <w:left w:val="single" w:sz="4" w:space="0" w:color="auto"/>
              <w:bottom w:val="single" w:sz="4" w:space="0" w:color="auto"/>
              <w:right w:val="single" w:sz="4" w:space="0" w:color="auto"/>
            </w:tcBorders>
            <w:vAlign w:val="center"/>
            <w:hideMark/>
          </w:tcPr>
          <w:p w14:paraId="278F7430" w14:textId="77777777" w:rsidR="00C54AA3" w:rsidRPr="00C93EF0" w:rsidRDefault="00C54AA3" w:rsidP="007010F9">
            <w:pPr>
              <w:jc w:val="left"/>
              <w:rPr>
                <w:color w:val="000000" w:themeColor="text1"/>
                <w:sz w:val="20"/>
                <w:szCs w:val="20"/>
                <w:lang w:val="en-US" w:eastAsia="es-CO"/>
              </w:rPr>
            </w:pPr>
          </w:p>
        </w:tc>
        <w:tc>
          <w:tcPr>
            <w:tcW w:w="2632" w:type="dxa"/>
            <w:tcBorders>
              <w:top w:val="nil"/>
              <w:left w:val="nil"/>
              <w:bottom w:val="single" w:sz="4" w:space="0" w:color="auto"/>
              <w:right w:val="single" w:sz="4" w:space="0" w:color="auto"/>
            </w:tcBorders>
            <w:shd w:val="clear" w:color="auto" w:fill="auto"/>
            <w:vAlign w:val="center"/>
            <w:hideMark/>
          </w:tcPr>
          <w:p w14:paraId="45691B32"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Top-down analysis on HFC use.</w:t>
            </w:r>
          </w:p>
        </w:tc>
        <w:tc>
          <w:tcPr>
            <w:tcW w:w="2880" w:type="dxa"/>
            <w:tcBorders>
              <w:top w:val="nil"/>
              <w:left w:val="nil"/>
              <w:bottom w:val="single" w:sz="4" w:space="0" w:color="auto"/>
              <w:right w:val="single" w:sz="4" w:space="0" w:color="auto"/>
            </w:tcBorders>
            <w:shd w:val="clear" w:color="auto" w:fill="auto"/>
            <w:vAlign w:val="center"/>
            <w:hideMark/>
          </w:tcPr>
          <w:p w14:paraId="6C452B1F"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Report on assessment of the training, capacity-building, standards and regulatory support required for technicians and end users to safely use the range of alternative refrigerant.</w:t>
            </w:r>
          </w:p>
        </w:tc>
      </w:tr>
      <w:tr w:rsidR="00C93EF0" w:rsidRPr="00C93EF0" w14:paraId="4D034262" w14:textId="77777777" w:rsidTr="007010F9">
        <w:trPr>
          <w:trHeight w:val="510"/>
        </w:trPr>
        <w:tc>
          <w:tcPr>
            <w:tcW w:w="2880" w:type="dxa"/>
            <w:tcBorders>
              <w:top w:val="nil"/>
              <w:left w:val="single" w:sz="4" w:space="0" w:color="auto"/>
              <w:bottom w:val="single" w:sz="4" w:space="0" w:color="auto"/>
              <w:right w:val="single" w:sz="4" w:space="0" w:color="auto"/>
            </w:tcBorders>
            <w:shd w:val="clear" w:color="auto" w:fill="auto"/>
            <w:vAlign w:val="center"/>
            <w:hideMark/>
          </w:tcPr>
          <w:p w14:paraId="35CBA9B9"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An assessment to the needs of the refrigeration servicing sector</w:t>
            </w:r>
          </w:p>
        </w:tc>
        <w:tc>
          <w:tcPr>
            <w:tcW w:w="1260" w:type="dxa"/>
            <w:vMerge/>
            <w:tcBorders>
              <w:top w:val="nil"/>
              <w:left w:val="single" w:sz="4" w:space="0" w:color="auto"/>
              <w:bottom w:val="single" w:sz="4" w:space="0" w:color="auto"/>
              <w:right w:val="single" w:sz="4" w:space="0" w:color="auto"/>
            </w:tcBorders>
            <w:vAlign w:val="center"/>
            <w:hideMark/>
          </w:tcPr>
          <w:p w14:paraId="613AE1A4" w14:textId="77777777" w:rsidR="00C54AA3" w:rsidRPr="00C93EF0" w:rsidRDefault="00C54AA3" w:rsidP="007010F9">
            <w:pPr>
              <w:jc w:val="left"/>
              <w:rPr>
                <w:color w:val="000000" w:themeColor="text1"/>
                <w:sz w:val="20"/>
                <w:szCs w:val="20"/>
                <w:lang w:val="en-US" w:eastAsia="es-CO"/>
              </w:rPr>
            </w:pPr>
          </w:p>
        </w:tc>
        <w:tc>
          <w:tcPr>
            <w:tcW w:w="1530" w:type="dxa"/>
            <w:vMerge/>
            <w:tcBorders>
              <w:top w:val="nil"/>
              <w:left w:val="single" w:sz="4" w:space="0" w:color="auto"/>
              <w:bottom w:val="single" w:sz="4" w:space="0" w:color="auto"/>
              <w:right w:val="single" w:sz="4" w:space="0" w:color="auto"/>
            </w:tcBorders>
            <w:vAlign w:val="center"/>
            <w:hideMark/>
          </w:tcPr>
          <w:p w14:paraId="2AEF3CB4" w14:textId="77777777" w:rsidR="00C54AA3" w:rsidRPr="00C93EF0" w:rsidRDefault="00C54AA3" w:rsidP="007010F9">
            <w:pPr>
              <w:jc w:val="left"/>
              <w:rPr>
                <w:color w:val="000000" w:themeColor="text1"/>
                <w:sz w:val="20"/>
                <w:szCs w:val="20"/>
                <w:lang w:val="en-US" w:eastAsia="es-CO"/>
              </w:rPr>
            </w:pPr>
          </w:p>
        </w:tc>
        <w:tc>
          <w:tcPr>
            <w:tcW w:w="1420" w:type="dxa"/>
            <w:vMerge/>
            <w:tcBorders>
              <w:top w:val="nil"/>
              <w:left w:val="single" w:sz="4" w:space="0" w:color="auto"/>
              <w:bottom w:val="single" w:sz="4" w:space="0" w:color="auto"/>
              <w:right w:val="single" w:sz="4" w:space="0" w:color="auto"/>
            </w:tcBorders>
            <w:vAlign w:val="center"/>
            <w:hideMark/>
          </w:tcPr>
          <w:p w14:paraId="36F87CFD" w14:textId="77777777" w:rsidR="00C54AA3" w:rsidRPr="00C93EF0" w:rsidRDefault="00C54AA3" w:rsidP="007010F9">
            <w:pPr>
              <w:jc w:val="left"/>
              <w:rPr>
                <w:rFonts w:ascii="Calibri" w:hAnsi="Calibri"/>
                <w:color w:val="000000" w:themeColor="text1"/>
                <w:sz w:val="20"/>
                <w:szCs w:val="20"/>
                <w:lang w:val="en-US" w:eastAsia="es-CO"/>
              </w:rPr>
            </w:pPr>
          </w:p>
        </w:tc>
        <w:tc>
          <w:tcPr>
            <w:tcW w:w="1489" w:type="dxa"/>
            <w:vMerge/>
            <w:tcBorders>
              <w:top w:val="nil"/>
              <w:left w:val="single" w:sz="4" w:space="0" w:color="auto"/>
              <w:bottom w:val="single" w:sz="4" w:space="0" w:color="auto"/>
              <w:right w:val="single" w:sz="4" w:space="0" w:color="auto"/>
            </w:tcBorders>
            <w:vAlign w:val="center"/>
            <w:hideMark/>
          </w:tcPr>
          <w:p w14:paraId="75DFC734" w14:textId="77777777" w:rsidR="00C54AA3" w:rsidRPr="00C93EF0" w:rsidRDefault="00C54AA3" w:rsidP="007010F9">
            <w:pPr>
              <w:jc w:val="left"/>
              <w:rPr>
                <w:color w:val="000000" w:themeColor="text1"/>
                <w:sz w:val="20"/>
                <w:szCs w:val="20"/>
                <w:lang w:val="en-US" w:eastAsia="es-CO"/>
              </w:rPr>
            </w:pPr>
          </w:p>
        </w:tc>
        <w:tc>
          <w:tcPr>
            <w:tcW w:w="1029" w:type="dxa"/>
            <w:vMerge/>
            <w:tcBorders>
              <w:top w:val="nil"/>
              <w:left w:val="single" w:sz="4" w:space="0" w:color="auto"/>
              <w:bottom w:val="single" w:sz="4" w:space="0" w:color="auto"/>
              <w:right w:val="single" w:sz="4" w:space="0" w:color="auto"/>
            </w:tcBorders>
            <w:vAlign w:val="center"/>
            <w:hideMark/>
          </w:tcPr>
          <w:p w14:paraId="24EA192B" w14:textId="77777777" w:rsidR="00C54AA3" w:rsidRPr="00C93EF0" w:rsidRDefault="00C54AA3" w:rsidP="007010F9">
            <w:pPr>
              <w:jc w:val="left"/>
              <w:rPr>
                <w:color w:val="000000" w:themeColor="text1"/>
                <w:sz w:val="20"/>
                <w:szCs w:val="20"/>
                <w:lang w:val="en-US" w:eastAsia="es-CO"/>
              </w:rPr>
            </w:pPr>
          </w:p>
        </w:tc>
        <w:tc>
          <w:tcPr>
            <w:tcW w:w="2632" w:type="dxa"/>
            <w:tcBorders>
              <w:top w:val="nil"/>
              <w:left w:val="nil"/>
              <w:bottom w:val="single" w:sz="4" w:space="0" w:color="auto"/>
              <w:right w:val="single" w:sz="4" w:space="0" w:color="auto"/>
            </w:tcBorders>
            <w:shd w:val="clear" w:color="auto" w:fill="auto"/>
            <w:vAlign w:val="center"/>
            <w:hideMark/>
          </w:tcPr>
          <w:p w14:paraId="43D44317"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xml:space="preserve">Draft reviewed by relevant stakeholders </w:t>
            </w:r>
          </w:p>
        </w:tc>
        <w:tc>
          <w:tcPr>
            <w:tcW w:w="2880" w:type="dxa"/>
            <w:tcBorders>
              <w:top w:val="nil"/>
              <w:left w:val="nil"/>
              <w:bottom w:val="single" w:sz="4" w:space="0" w:color="auto"/>
              <w:right w:val="single" w:sz="4" w:space="0" w:color="auto"/>
            </w:tcBorders>
            <w:shd w:val="clear" w:color="auto" w:fill="auto"/>
            <w:vAlign w:val="center"/>
            <w:hideMark/>
          </w:tcPr>
          <w:p w14:paraId="411E933C" w14:textId="77777777" w:rsidR="00C54AA3" w:rsidRPr="00C93EF0" w:rsidRDefault="00C54AA3" w:rsidP="007010F9">
            <w:pPr>
              <w:jc w:val="left"/>
              <w:rPr>
                <w:rFonts w:ascii="Calibri" w:hAnsi="Calibri"/>
                <w:color w:val="000000" w:themeColor="text1"/>
                <w:sz w:val="24"/>
                <w:szCs w:val="24"/>
                <w:lang w:val="en-US" w:eastAsia="es-CO"/>
              </w:rPr>
            </w:pPr>
            <w:r w:rsidRPr="00C93EF0">
              <w:rPr>
                <w:rFonts w:ascii="Calibri" w:hAnsi="Calibri"/>
                <w:color w:val="000000" w:themeColor="text1"/>
                <w:sz w:val="24"/>
                <w:szCs w:val="24"/>
                <w:lang w:val="en-US" w:eastAsia="es-CO"/>
              </w:rPr>
              <w:t> </w:t>
            </w:r>
          </w:p>
        </w:tc>
      </w:tr>
      <w:tr w:rsidR="00C93EF0" w:rsidRPr="00C93EF0" w14:paraId="26FCC064" w14:textId="77777777" w:rsidTr="007010F9">
        <w:trPr>
          <w:trHeight w:val="300"/>
        </w:trPr>
        <w:tc>
          <w:tcPr>
            <w:tcW w:w="15120" w:type="dxa"/>
            <w:gridSpan w:val="8"/>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11167E6C"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Component No. 7:  Raise Awareness on the ratification and implementation processes of the Kigali Amendment</w:t>
            </w:r>
          </w:p>
        </w:tc>
      </w:tr>
      <w:tr w:rsidR="00C93EF0" w:rsidRPr="00C93EF0" w14:paraId="4D4B2BC6" w14:textId="77777777" w:rsidTr="007010F9">
        <w:trPr>
          <w:trHeight w:val="510"/>
        </w:trPr>
        <w:tc>
          <w:tcPr>
            <w:tcW w:w="2880" w:type="dxa"/>
            <w:tcBorders>
              <w:top w:val="nil"/>
              <w:left w:val="single" w:sz="4" w:space="0" w:color="auto"/>
              <w:bottom w:val="single" w:sz="4" w:space="0" w:color="auto"/>
              <w:right w:val="single" w:sz="4" w:space="0" w:color="auto"/>
            </w:tcBorders>
            <w:shd w:val="clear" w:color="auto" w:fill="auto"/>
            <w:vAlign w:val="center"/>
            <w:hideMark/>
          </w:tcPr>
          <w:p w14:paraId="496D76EC"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Recruitment of Consultant for the design of the awareness campaign.</w:t>
            </w:r>
          </w:p>
        </w:tc>
        <w:tc>
          <w:tcPr>
            <w:tcW w:w="1260" w:type="dxa"/>
            <w:vMerge w:val="restart"/>
            <w:tcBorders>
              <w:top w:val="nil"/>
              <w:left w:val="single" w:sz="4" w:space="0" w:color="auto"/>
              <w:bottom w:val="single" w:sz="4" w:space="0" w:color="auto"/>
              <w:right w:val="single" w:sz="4" w:space="0" w:color="auto"/>
            </w:tcBorders>
            <w:shd w:val="clear" w:color="auto" w:fill="auto"/>
            <w:vAlign w:val="center"/>
            <w:hideMark/>
          </w:tcPr>
          <w:p w14:paraId="0778173A"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NOU/UNDP/Canada</w:t>
            </w:r>
          </w:p>
        </w:tc>
        <w:tc>
          <w:tcPr>
            <w:tcW w:w="1530" w:type="dxa"/>
            <w:vMerge w:val="restart"/>
            <w:tcBorders>
              <w:top w:val="nil"/>
              <w:left w:val="single" w:sz="4" w:space="0" w:color="auto"/>
              <w:bottom w:val="single" w:sz="4" w:space="0" w:color="auto"/>
              <w:right w:val="single" w:sz="4" w:space="0" w:color="auto"/>
            </w:tcBorders>
            <w:shd w:val="clear" w:color="auto" w:fill="auto"/>
            <w:vAlign w:val="center"/>
            <w:hideMark/>
          </w:tcPr>
          <w:p w14:paraId="251FB73B"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Government/ Industry / General public</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CC51DE3"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Nov-18</w:t>
            </w:r>
          </w:p>
        </w:tc>
        <w:tc>
          <w:tcPr>
            <w:tcW w:w="148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11863EF"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Jan-20</w:t>
            </w:r>
          </w:p>
        </w:tc>
        <w:tc>
          <w:tcPr>
            <w:tcW w:w="10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FBE92D3"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20,000</w:t>
            </w:r>
          </w:p>
        </w:tc>
        <w:tc>
          <w:tcPr>
            <w:tcW w:w="2632" w:type="dxa"/>
            <w:tcBorders>
              <w:top w:val="nil"/>
              <w:left w:val="nil"/>
              <w:bottom w:val="single" w:sz="4" w:space="0" w:color="auto"/>
              <w:right w:val="single" w:sz="4" w:space="0" w:color="auto"/>
            </w:tcBorders>
            <w:shd w:val="clear" w:color="auto" w:fill="auto"/>
            <w:vAlign w:val="center"/>
            <w:hideMark/>
          </w:tcPr>
          <w:p w14:paraId="2D13A20A"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Consultant recruited and contract issued.</w:t>
            </w:r>
          </w:p>
        </w:tc>
        <w:tc>
          <w:tcPr>
            <w:tcW w:w="28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53C16FF"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Report on awareness activities carried out.</w:t>
            </w:r>
          </w:p>
        </w:tc>
      </w:tr>
      <w:tr w:rsidR="00C93EF0" w:rsidRPr="00C93EF0" w14:paraId="65D30400" w14:textId="77777777" w:rsidTr="007010F9">
        <w:trPr>
          <w:trHeight w:val="510"/>
        </w:trPr>
        <w:tc>
          <w:tcPr>
            <w:tcW w:w="2880" w:type="dxa"/>
            <w:vMerge w:val="restart"/>
            <w:tcBorders>
              <w:top w:val="nil"/>
              <w:left w:val="single" w:sz="4" w:space="0" w:color="auto"/>
              <w:bottom w:val="single" w:sz="4" w:space="0" w:color="auto"/>
              <w:right w:val="single" w:sz="4" w:space="0" w:color="auto"/>
            </w:tcBorders>
            <w:shd w:val="clear" w:color="auto" w:fill="auto"/>
            <w:vAlign w:val="center"/>
            <w:hideMark/>
          </w:tcPr>
          <w:p w14:paraId="57DB1D6D"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Awareness raising campaign to facilitate the ratification(/implementation of the Kigali Amendment</w:t>
            </w:r>
          </w:p>
        </w:tc>
        <w:tc>
          <w:tcPr>
            <w:tcW w:w="1260" w:type="dxa"/>
            <w:vMerge/>
            <w:tcBorders>
              <w:top w:val="nil"/>
              <w:left w:val="single" w:sz="4" w:space="0" w:color="auto"/>
              <w:bottom w:val="single" w:sz="4" w:space="0" w:color="auto"/>
              <w:right w:val="single" w:sz="4" w:space="0" w:color="auto"/>
            </w:tcBorders>
            <w:vAlign w:val="center"/>
            <w:hideMark/>
          </w:tcPr>
          <w:p w14:paraId="0C04B7EA" w14:textId="77777777" w:rsidR="00C54AA3" w:rsidRPr="00C93EF0" w:rsidRDefault="00C54AA3" w:rsidP="007010F9">
            <w:pPr>
              <w:jc w:val="left"/>
              <w:rPr>
                <w:color w:val="000000" w:themeColor="text1"/>
                <w:sz w:val="20"/>
                <w:szCs w:val="20"/>
                <w:lang w:val="en-US" w:eastAsia="es-CO"/>
              </w:rPr>
            </w:pPr>
          </w:p>
        </w:tc>
        <w:tc>
          <w:tcPr>
            <w:tcW w:w="1530" w:type="dxa"/>
            <w:vMerge/>
            <w:tcBorders>
              <w:top w:val="nil"/>
              <w:left w:val="single" w:sz="4" w:space="0" w:color="auto"/>
              <w:bottom w:val="single" w:sz="4" w:space="0" w:color="auto"/>
              <w:right w:val="single" w:sz="4" w:space="0" w:color="auto"/>
            </w:tcBorders>
            <w:vAlign w:val="center"/>
            <w:hideMark/>
          </w:tcPr>
          <w:p w14:paraId="2C105344" w14:textId="77777777" w:rsidR="00C54AA3" w:rsidRPr="00C93EF0" w:rsidRDefault="00C54AA3" w:rsidP="007010F9">
            <w:pPr>
              <w:jc w:val="left"/>
              <w:rPr>
                <w:color w:val="000000" w:themeColor="text1"/>
                <w:sz w:val="20"/>
                <w:szCs w:val="20"/>
                <w:lang w:val="en-US" w:eastAsia="es-CO"/>
              </w:rPr>
            </w:pPr>
          </w:p>
        </w:tc>
        <w:tc>
          <w:tcPr>
            <w:tcW w:w="1420" w:type="dxa"/>
            <w:vMerge/>
            <w:tcBorders>
              <w:top w:val="nil"/>
              <w:left w:val="single" w:sz="4" w:space="0" w:color="auto"/>
              <w:bottom w:val="single" w:sz="4" w:space="0" w:color="auto"/>
              <w:right w:val="single" w:sz="4" w:space="0" w:color="auto"/>
            </w:tcBorders>
            <w:vAlign w:val="center"/>
            <w:hideMark/>
          </w:tcPr>
          <w:p w14:paraId="09572795" w14:textId="77777777" w:rsidR="00C54AA3" w:rsidRPr="00C93EF0" w:rsidRDefault="00C54AA3" w:rsidP="007010F9">
            <w:pPr>
              <w:jc w:val="left"/>
              <w:rPr>
                <w:color w:val="000000" w:themeColor="text1"/>
                <w:sz w:val="20"/>
                <w:szCs w:val="20"/>
                <w:lang w:val="en-US" w:eastAsia="es-CO"/>
              </w:rPr>
            </w:pPr>
          </w:p>
        </w:tc>
        <w:tc>
          <w:tcPr>
            <w:tcW w:w="1489" w:type="dxa"/>
            <w:vMerge/>
            <w:tcBorders>
              <w:top w:val="nil"/>
              <w:left w:val="single" w:sz="4" w:space="0" w:color="auto"/>
              <w:bottom w:val="single" w:sz="4" w:space="0" w:color="auto"/>
              <w:right w:val="single" w:sz="4" w:space="0" w:color="auto"/>
            </w:tcBorders>
            <w:vAlign w:val="center"/>
            <w:hideMark/>
          </w:tcPr>
          <w:p w14:paraId="6F96245E" w14:textId="77777777" w:rsidR="00C54AA3" w:rsidRPr="00C93EF0" w:rsidRDefault="00C54AA3" w:rsidP="007010F9">
            <w:pPr>
              <w:jc w:val="left"/>
              <w:rPr>
                <w:color w:val="000000" w:themeColor="text1"/>
                <w:sz w:val="20"/>
                <w:szCs w:val="20"/>
                <w:lang w:val="en-US" w:eastAsia="es-CO"/>
              </w:rPr>
            </w:pPr>
          </w:p>
        </w:tc>
        <w:tc>
          <w:tcPr>
            <w:tcW w:w="1029" w:type="dxa"/>
            <w:vMerge/>
            <w:tcBorders>
              <w:top w:val="nil"/>
              <w:left w:val="single" w:sz="4" w:space="0" w:color="auto"/>
              <w:bottom w:val="single" w:sz="4" w:space="0" w:color="auto"/>
              <w:right w:val="single" w:sz="4" w:space="0" w:color="auto"/>
            </w:tcBorders>
            <w:vAlign w:val="center"/>
            <w:hideMark/>
          </w:tcPr>
          <w:p w14:paraId="6DFE0E8D" w14:textId="77777777" w:rsidR="00C54AA3" w:rsidRPr="00C93EF0" w:rsidRDefault="00C54AA3" w:rsidP="007010F9">
            <w:pPr>
              <w:jc w:val="left"/>
              <w:rPr>
                <w:color w:val="000000" w:themeColor="text1"/>
                <w:sz w:val="20"/>
                <w:szCs w:val="20"/>
                <w:lang w:val="en-US" w:eastAsia="es-CO"/>
              </w:rPr>
            </w:pPr>
          </w:p>
        </w:tc>
        <w:tc>
          <w:tcPr>
            <w:tcW w:w="2632" w:type="dxa"/>
            <w:tcBorders>
              <w:top w:val="nil"/>
              <w:left w:val="nil"/>
              <w:bottom w:val="single" w:sz="4" w:space="0" w:color="auto"/>
              <w:right w:val="single" w:sz="4" w:space="0" w:color="auto"/>
            </w:tcBorders>
            <w:shd w:val="clear" w:color="auto" w:fill="auto"/>
            <w:vAlign w:val="center"/>
            <w:hideMark/>
          </w:tcPr>
          <w:p w14:paraId="4681205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1 Awareness campaign designed</w:t>
            </w:r>
          </w:p>
        </w:tc>
        <w:tc>
          <w:tcPr>
            <w:tcW w:w="2880" w:type="dxa"/>
            <w:vMerge/>
            <w:tcBorders>
              <w:top w:val="nil"/>
              <w:left w:val="single" w:sz="4" w:space="0" w:color="auto"/>
              <w:bottom w:val="single" w:sz="4" w:space="0" w:color="auto"/>
              <w:right w:val="single" w:sz="4" w:space="0" w:color="auto"/>
            </w:tcBorders>
            <w:vAlign w:val="center"/>
            <w:hideMark/>
          </w:tcPr>
          <w:p w14:paraId="62C2CA2D" w14:textId="77777777" w:rsidR="00C54AA3" w:rsidRPr="00C93EF0" w:rsidRDefault="00C54AA3" w:rsidP="007010F9">
            <w:pPr>
              <w:jc w:val="left"/>
              <w:rPr>
                <w:color w:val="000000" w:themeColor="text1"/>
                <w:sz w:val="20"/>
                <w:szCs w:val="20"/>
                <w:lang w:val="es-CO" w:eastAsia="es-CO"/>
              </w:rPr>
            </w:pPr>
          </w:p>
        </w:tc>
      </w:tr>
      <w:tr w:rsidR="00C54AA3" w:rsidRPr="00C93EF0" w14:paraId="1838A065" w14:textId="77777777" w:rsidTr="007010F9">
        <w:trPr>
          <w:trHeight w:val="510"/>
        </w:trPr>
        <w:tc>
          <w:tcPr>
            <w:tcW w:w="2880" w:type="dxa"/>
            <w:vMerge/>
            <w:tcBorders>
              <w:top w:val="nil"/>
              <w:left w:val="single" w:sz="4" w:space="0" w:color="auto"/>
              <w:bottom w:val="single" w:sz="4" w:space="0" w:color="auto"/>
              <w:right w:val="single" w:sz="4" w:space="0" w:color="auto"/>
            </w:tcBorders>
            <w:vAlign w:val="center"/>
            <w:hideMark/>
          </w:tcPr>
          <w:p w14:paraId="6B4D642A" w14:textId="77777777" w:rsidR="00C54AA3" w:rsidRPr="00C93EF0" w:rsidRDefault="00C54AA3" w:rsidP="007010F9">
            <w:pPr>
              <w:jc w:val="left"/>
              <w:rPr>
                <w:color w:val="000000" w:themeColor="text1"/>
                <w:sz w:val="20"/>
                <w:szCs w:val="20"/>
                <w:lang w:val="es-CO" w:eastAsia="es-CO"/>
              </w:rPr>
            </w:pPr>
          </w:p>
        </w:tc>
        <w:tc>
          <w:tcPr>
            <w:tcW w:w="1260" w:type="dxa"/>
            <w:vMerge/>
            <w:tcBorders>
              <w:top w:val="nil"/>
              <w:left w:val="single" w:sz="4" w:space="0" w:color="auto"/>
              <w:bottom w:val="single" w:sz="4" w:space="0" w:color="auto"/>
              <w:right w:val="single" w:sz="4" w:space="0" w:color="auto"/>
            </w:tcBorders>
            <w:vAlign w:val="center"/>
            <w:hideMark/>
          </w:tcPr>
          <w:p w14:paraId="13089C3E" w14:textId="77777777" w:rsidR="00C54AA3" w:rsidRPr="00C93EF0" w:rsidRDefault="00C54AA3" w:rsidP="007010F9">
            <w:pPr>
              <w:jc w:val="left"/>
              <w:rPr>
                <w:color w:val="000000" w:themeColor="text1"/>
                <w:sz w:val="20"/>
                <w:szCs w:val="20"/>
                <w:lang w:val="es-CO" w:eastAsia="es-CO"/>
              </w:rPr>
            </w:pPr>
          </w:p>
        </w:tc>
        <w:tc>
          <w:tcPr>
            <w:tcW w:w="1530" w:type="dxa"/>
            <w:vMerge/>
            <w:tcBorders>
              <w:top w:val="nil"/>
              <w:left w:val="single" w:sz="4" w:space="0" w:color="auto"/>
              <w:bottom w:val="single" w:sz="4" w:space="0" w:color="auto"/>
              <w:right w:val="single" w:sz="4" w:space="0" w:color="auto"/>
            </w:tcBorders>
            <w:vAlign w:val="center"/>
            <w:hideMark/>
          </w:tcPr>
          <w:p w14:paraId="4C5EA91A" w14:textId="77777777" w:rsidR="00C54AA3" w:rsidRPr="00C93EF0" w:rsidRDefault="00C54AA3" w:rsidP="007010F9">
            <w:pPr>
              <w:jc w:val="left"/>
              <w:rPr>
                <w:color w:val="000000" w:themeColor="text1"/>
                <w:sz w:val="20"/>
                <w:szCs w:val="20"/>
                <w:lang w:val="es-CO" w:eastAsia="es-CO"/>
              </w:rPr>
            </w:pPr>
          </w:p>
        </w:tc>
        <w:tc>
          <w:tcPr>
            <w:tcW w:w="1420" w:type="dxa"/>
            <w:vMerge/>
            <w:tcBorders>
              <w:top w:val="nil"/>
              <w:left w:val="single" w:sz="4" w:space="0" w:color="auto"/>
              <w:bottom w:val="single" w:sz="4" w:space="0" w:color="auto"/>
              <w:right w:val="single" w:sz="4" w:space="0" w:color="auto"/>
            </w:tcBorders>
            <w:vAlign w:val="center"/>
            <w:hideMark/>
          </w:tcPr>
          <w:p w14:paraId="668A1539" w14:textId="77777777" w:rsidR="00C54AA3" w:rsidRPr="00C93EF0" w:rsidRDefault="00C54AA3" w:rsidP="007010F9">
            <w:pPr>
              <w:jc w:val="left"/>
              <w:rPr>
                <w:color w:val="000000" w:themeColor="text1"/>
                <w:sz w:val="20"/>
                <w:szCs w:val="20"/>
                <w:lang w:val="es-CO" w:eastAsia="es-CO"/>
              </w:rPr>
            </w:pPr>
          </w:p>
        </w:tc>
        <w:tc>
          <w:tcPr>
            <w:tcW w:w="1489" w:type="dxa"/>
            <w:vMerge/>
            <w:tcBorders>
              <w:top w:val="nil"/>
              <w:left w:val="single" w:sz="4" w:space="0" w:color="auto"/>
              <w:bottom w:val="single" w:sz="4" w:space="0" w:color="auto"/>
              <w:right w:val="single" w:sz="4" w:space="0" w:color="auto"/>
            </w:tcBorders>
            <w:vAlign w:val="center"/>
            <w:hideMark/>
          </w:tcPr>
          <w:p w14:paraId="5A5D102F" w14:textId="77777777" w:rsidR="00C54AA3" w:rsidRPr="00C93EF0" w:rsidRDefault="00C54AA3" w:rsidP="007010F9">
            <w:pPr>
              <w:jc w:val="left"/>
              <w:rPr>
                <w:color w:val="000000" w:themeColor="text1"/>
                <w:sz w:val="20"/>
                <w:szCs w:val="20"/>
                <w:lang w:val="es-CO" w:eastAsia="es-CO"/>
              </w:rPr>
            </w:pPr>
          </w:p>
        </w:tc>
        <w:tc>
          <w:tcPr>
            <w:tcW w:w="1029" w:type="dxa"/>
            <w:vMerge/>
            <w:tcBorders>
              <w:top w:val="nil"/>
              <w:left w:val="single" w:sz="4" w:space="0" w:color="auto"/>
              <w:bottom w:val="single" w:sz="4" w:space="0" w:color="auto"/>
              <w:right w:val="single" w:sz="4" w:space="0" w:color="auto"/>
            </w:tcBorders>
            <w:vAlign w:val="center"/>
            <w:hideMark/>
          </w:tcPr>
          <w:p w14:paraId="3F42CB2B" w14:textId="77777777" w:rsidR="00C54AA3" w:rsidRPr="00C93EF0" w:rsidRDefault="00C54AA3" w:rsidP="007010F9">
            <w:pPr>
              <w:jc w:val="left"/>
              <w:rPr>
                <w:color w:val="000000" w:themeColor="text1"/>
                <w:sz w:val="20"/>
                <w:szCs w:val="20"/>
                <w:lang w:val="es-CO" w:eastAsia="es-CO"/>
              </w:rPr>
            </w:pPr>
          </w:p>
        </w:tc>
        <w:tc>
          <w:tcPr>
            <w:tcW w:w="2632" w:type="dxa"/>
            <w:tcBorders>
              <w:top w:val="nil"/>
              <w:left w:val="nil"/>
              <w:bottom w:val="single" w:sz="4" w:space="0" w:color="auto"/>
              <w:right w:val="single" w:sz="4" w:space="0" w:color="auto"/>
            </w:tcBorders>
            <w:shd w:val="clear" w:color="auto" w:fill="auto"/>
            <w:vAlign w:val="center"/>
            <w:hideMark/>
          </w:tcPr>
          <w:p w14:paraId="0079004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Awareness campaing developed.</w:t>
            </w:r>
          </w:p>
        </w:tc>
        <w:tc>
          <w:tcPr>
            <w:tcW w:w="2880" w:type="dxa"/>
            <w:vMerge/>
            <w:tcBorders>
              <w:top w:val="nil"/>
              <w:left w:val="single" w:sz="4" w:space="0" w:color="auto"/>
              <w:bottom w:val="single" w:sz="4" w:space="0" w:color="auto"/>
              <w:right w:val="single" w:sz="4" w:space="0" w:color="auto"/>
            </w:tcBorders>
            <w:vAlign w:val="center"/>
            <w:hideMark/>
          </w:tcPr>
          <w:p w14:paraId="3D0C3421" w14:textId="77777777" w:rsidR="00C54AA3" w:rsidRPr="00C93EF0" w:rsidRDefault="00C54AA3" w:rsidP="007010F9">
            <w:pPr>
              <w:jc w:val="left"/>
              <w:rPr>
                <w:color w:val="000000" w:themeColor="text1"/>
                <w:sz w:val="20"/>
                <w:szCs w:val="20"/>
                <w:lang w:val="es-CO" w:eastAsia="es-CO"/>
              </w:rPr>
            </w:pPr>
          </w:p>
        </w:tc>
      </w:tr>
    </w:tbl>
    <w:p w14:paraId="4F6E0FCB" w14:textId="77777777" w:rsidR="00C54AA3" w:rsidRPr="00C93EF0" w:rsidRDefault="00C54AA3" w:rsidP="00C54AA3">
      <w:pPr>
        <w:jc w:val="left"/>
        <w:rPr>
          <w:color w:val="000000" w:themeColor="text1"/>
          <w:sz w:val="24"/>
          <w:szCs w:val="24"/>
          <w:lang w:val="en-US"/>
        </w:rPr>
      </w:pPr>
    </w:p>
    <w:p w14:paraId="4C60B510" w14:textId="77777777" w:rsidR="00C54AA3" w:rsidRPr="00C93EF0" w:rsidRDefault="00C54AA3" w:rsidP="00C54AA3">
      <w:pPr>
        <w:jc w:val="left"/>
        <w:rPr>
          <w:b/>
          <w:color w:val="000000" w:themeColor="text1"/>
          <w:sz w:val="24"/>
          <w:szCs w:val="24"/>
          <w:lang w:val="en-US"/>
        </w:rPr>
        <w:sectPr w:rsidR="00C54AA3" w:rsidRPr="00C93EF0" w:rsidSect="007010F9">
          <w:headerReference w:type="even" r:id="rId29"/>
          <w:pgSz w:w="16838" w:h="11906" w:orient="landscape"/>
          <w:pgMar w:top="1560" w:right="1417" w:bottom="1274" w:left="1417" w:header="708" w:footer="708" w:gutter="0"/>
          <w:cols w:space="708"/>
          <w:docGrid w:linePitch="360"/>
        </w:sectPr>
      </w:pPr>
    </w:p>
    <w:p w14:paraId="350F0A3E" w14:textId="77777777" w:rsidR="00C54AA3" w:rsidRPr="00C93EF0" w:rsidRDefault="00C54AA3" w:rsidP="00C54AA3">
      <w:pPr>
        <w:pBdr>
          <w:top w:val="single" w:sz="4" w:space="1" w:color="auto"/>
          <w:left w:val="single" w:sz="4" w:space="4" w:color="auto"/>
          <w:bottom w:val="single" w:sz="4" w:space="1" w:color="auto"/>
          <w:right w:val="single" w:sz="4" w:space="4" w:color="auto"/>
        </w:pBdr>
        <w:jc w:val="center"/>
        <w:rPr>
          <w:color w:val="000000" w:themeColor="text1"/>
          <w:sz w:val="24"/>
          <w:szCs w:val="24"/>
          <w:lang w:val="en-US"/>
        </w:rPr>
      </w:pPr>
      <w:r w:rsidRPr="00C93EF0">
        <w:rPr>
          <w:b/>
          <w:color w:val="000000" w:themeColor="text1"/>
          <w:sz w:val="24"/>
          <w:szCs w:val="24"/>
          <w:lang w:val="en-US"/>
        </w:rPr>
        <w:t xml:space="preserve">FUNDING REQUEST FOR THE IMPLEMENTATION OF ENABLING ACTIVITIES FOR THE EARLY RATIFICATION OF THE KIGALI AMENDMENT </w:t>
      </w:r>
    </w:p>
    <w:p w14:paraId="1D08C7CA" w14:textId="77777777" w:rsidR="00C54AA3" w:rsidRPr="00C93EF0" w:rsidRDefault="00C54AA3" w:rsidP="00C54AA3">
      <w:pPr>
        <w:spacing w:line="276" w:lineRule="auto"/>
        <w:jc w:val="center"/>
        <w:rPr>
          <w:b/>
          <w:color w:val="000000" w:themeColor="text1"/>
          <w:sz w:val="24"/>
          <w:szCs w:val="24"/>
          <w:lang w:val="en-US"/>
        </w:rPr>
      </w:pPr>
    </w:p>
    <w:p w14:paraId="74E54CFF" w14:textId="77777777" w:rsidR="00C54AA3" w:rsidRPr="00C93EF0" w:rsidRDefault="00C54AA3" w:rsidP="00C54AA3">
      <w:pPr>
        <w:spacing w:line="276" w:lineRule="auto"/>
        <w:jc w:val="center"/>
        <w:rPr>
          <w:color w:val="000000" w:themeColor="text1"/>
          <w:sz w:val="24"/>
          <w:szCs w:val="24"/>
          <w:lang w:val="en-US"/>
        </w:rPr>
      </w:pPr>
      <w:r w:rsidRPr="00C93EF0">
        <w:rPr>
          <w:b/>
          <w:color w:val="000000" w:themeColor="text1"/>
          <w:sz w:val="24"/>
          <w:szCs w:val="24"/>
          <w:lang w:val="en-US"/>
        </w:rPr>
        <w:t>COUNTRY:</w:t>
      </w:r>
      <w:r w:rsidRPr="00C93EF0">
        <w:rPr>
          <w:color w:val="000000" w:themeColor="text1"/>
          <w:sz w:val="24"/>
          <w:szCs w:val="24"/>
          <w:lang w:val="en-US"/>
        </w:rPr>
        <w:t xml:space="preserve"> REPUBLIC OF EL SALVADOR</w:t>
      </w:r>
    </w:p>
    <w:p w14:paraId="1BC7D0D2" w14:textId="77777777" w:rsidR="00C54AA3" w:rsidRPr="00C93EF0" w:rsidRDefault="00C54AA3" w:rsidP="00C54AA3">
      <w:pPr>
        <w:spacing w:line="276" w:lineRule="auto"/>
        <w:jc w:val="center"/>
        <w:rPr>
          <w:color w:val="000000" w:themeColor="text1"/>
          <w:sz w:val="24"/>
          <w:szCs w:val="24"/>
          <w:lang w:val="en-US"/>
        </w:rPr>
      </w:pPr>
    </w:p>
    <w:p w14:paraId="5BA2B745" w14:textId="77777777" w:rsidR="00C54AA3" w:rsidRPr="00C93EF0" w:rsidRDefault="00C54AA3" w:rsidP="00C54AA3">
      <w:pPr>
        <w:autoSpaceDE w:val="0"/>
        <w:autoSpaceDN w:val="0"/>
        <w:adjustRightInd w:val="0"/>
        <w:spacing w:line="276" w:lineRule="auto"/>
        <w:rPr>
          <w:color w:val="000000" w:themeColor="text1"/>
          <w:sz w:val="24"/>
          <w:szCs w:val="24"/>
          <w:lang w:val="en-US"/>
        </w:rPr>
      </w:pPr>
      <w:r w:rsidRPr="00C93EF0">
        <w:rPr>
          <w:b/>
          <w:color w:val="000000" w:themeColor="text1"/>
          <w:sz w:val="24"/>
          <w:szCs w:val="24"/>
          <w:lang w:val="en-US"/>
        </w:rPr>
        <w:t>PROJECT TITLE</w:t>
      </w:r>
      <w:r w:rsidRPr="00C93EF0">
        <w:rPr>
          <w:color w:val="000000" w:themeColor="text1"/>
          <w:sz w:val="24"/>
          <w:szCs w:val="24"/>
          <w:lang w:val="en-US"/>
        </w:rPr>
        <w:t xml:space="preserve">: Implementing Enabling Activities for the ratification of the Kigali Amendment </w:t>
      </w:r>
    </w:p>
    <w:p w14:paraId="0C5DA7A3" w14:textId="77777777" w:rsidR="00C54AA3" w:rsidRPr="00C93EF0" w:rsidRDefault="00C54AA3" w:rsidP="00C54AA3">
      <w:pPr>
        <w:spacing w:line="276" w:lineRule="auto"/>
        <w:jc w:val="left"/>
        <w:rPr>
          <w:color w:val="000000" w:themeColor="text1"/>
          <w:sz w:val="24"/>
          <w:szCs w:val="24"/>
          <w:lang w:val="en-US"/>
        </w:rPr>
      </w:pPr>
      <w:r w:rsidRPr="00C93EF0">
        <w:rPr>
          <w:b/>
          <w:color w:val="000000" w:themeColor="text1"/>
          <w:sz w:val="24"/>
          <w:szCs w:val="24"/>
          <w:lang w:val="en-US"/>
        </w:rPr>
        <w:t>LEAD IMPLEMENTING AGENCY</w:t>
      </w:r>
      <w:r w:rsidRPr="00C93EF0">
        <w:rPr>
          <w:color w:val="000000" w:themeColor="text1"/>
          <w:sz w:val="24"/>
          <w:szCs w:val="24"/>
          <w:lang w:val="en-US"/>
        </w:rPr>
        <w:t>: UNDP.</w:t>
      </w:r>
    </w:p>
    <w:p w14:paraId="7FF4DC52" w14:textId="77777777" w:rsidR="00C54AA3" w:rsidRPr="00C93EF0" w:rsidRDefault="00C54AA3" w:rsidP="00C54AA3">
      <w:pPr>
        <w:spacing w:line="276" w:lineRule="auto"/>
        <w:jc w:val="left"/>
        <w:rPr>
          <w:b/>
          <w:color w:val="000000" w:themeColor="text1"/>
          <w:sz w:val="24"/>
          <w:szCs w:val="24"/>
          <w:lang w:val="en-US"/>
        </w:rPr>
      </w:pPr>
      <w:r w:rsidRPr="00C93EF0">
        <w:rPr>
          <w:b/>
          <w:color w:val="000000" w:themeColor="text1"/>
          <w:sz w:val="24"/>
          <w:szCs w:val="24"/>
          <w:lang w:val="en-US"/>
        </w:rPr>
        <w:t xml:space="preserve">COOPERATING AGENCY: </w:t>
      </w:r>
      <w:r w:rsidRPr="00C93EF0">
        <w:rPr>
          <w:color w:val="000000" w:themeColor="text1"/>
          <w:sz w:val="24"/>
          <w:szCs w:val="24"/>
          <w:lang w:val="en-US"/>
        </w:rPr>
        <w:t>Canada.</w:t>
      </w:r>
    </w:p>
    <w:p w14:paraId="6FB53A42" w14:textId="77777777" w:rsidR="00C54AA3" w:rsidRPr="00C93EF0" w:rsidRDefault="00C54AA3" w:rsidP="00C54AA3">
      <w:pPr>
        <w:spacing w:line="276" w:lineRule="auto"/>
        <w:jc w:val="left"/>
        <w:rPr>
          <w:color w:val="000000" w:themeColor="text1"/>
          <w:sz w:val="24"/>
          <w:szCs w:val="24"/>
          <w:lang w:val="en-US"/>
        </w:rPr>
      </w:pPr>
      <w:r w:rsidRPr="00C93EF0">
        <w:rPr>
          <w:b/>
          <w:color w:val="000000" w:themeColor="text1"/>
          <w:sz w:val="24"/>
          <w:szCs w:val="24"/>
          <w:lang w:val="en-US"/>
        </w:rPr>
        <w:t>NATIONAL COORDINATION AGENCY</w:t>
      </w:r>
      <w:r w:rsidRPr="00C93EF0">
        <w:rPr>
          <w:color w:val="000000" w:themeColor="text1"/>
          <w:sz w:val="24"/>
          <w:szCs w:val="24"/>
          <w:lang w:val="en-US"/>
        </w:rPr>
        <w:t>: Ministry of Environment and Natural Resources</w:t>
      </w:r>
    </w:p>
    <w:p w14:paraId="1688FB94" w14:textId="77777777" w:rsidR="00C54AA3" w:rsidRPr="00C93EF0" w:rsidRDefault="00C54AA3" w:rsidP="00C54AA3">
      <w:pPr>
        <w:spacing w:line="276" w:lineRule="auto"/>
        <w:jc w:val="left"/>
        <w:rPr>
          <w:color w:val="000000" w:themeColor="text1"/>
          <w:sz w:val="24"/>
          <w:szCs w:val="24"/>
          <w:lang w:val="en-US"/>
        </w:rPr>
      </w:pPr>
      <w:r w:rsidRPr="00C93EF0">
        <w:rPr>
          <w:b/>
          <w:color w:val="000000" w:themeColor="text1"/>
          <w:sz w:val="24"/>
          <w:szCs w:val="24"/>
          <w:lang w:val="en-US"/>
        </w:rPr>
        <w:t>PROJECT INCLUDED IN CURRENT BUSSINESS PLAN:</w:t>
      </w:r>
      <w:r w:rsidRPr="00C93EF0">
        <w:rPr>
          <w:color w:val="000000" w:themeColor="text1"/>
          <w:sz w:val="24"/>
          <w:szCs w:val="24"/>
          <w:lang w:val="en-US"/>
        </w:rPr>
        <w:t xml:space="preserve"> Yes (2018-2020)</w:t>
      </w:r>
    </w:p>
    <w:p w14:paraId="20280B26" w14:textId="77777777" w:rsidR="00C54AA3" w:rsidRPr="00C93EF0" w:rsidRDefault="00C54AA3" w:rsidP="00C54AA3">
      <w:pPr>
        <w:spacing w:line="276" w:lineRule="auto"/>
        <w:jc w:val="left"/>
        <w:rPr>
          <w:color w:val="000000" w:themeColor="text1"/>
          <w:sz w:val="24"/>
          <w:szCs w:val="24"/>
          <w:lang w:val="en-US"/>
        </w:rPr>
      </w:pPr>
      <w:r w:rsidRPr="00C93EF0">
        <w:rPr>
          <w:b/>
          <w:color w:val="000000" w:themeColor="text1"/>
          <w:sz w:val="24"/>
          <w:szCs w:val="24"/>
          <w:lang w:val="en-US"/>
        </w:rPr>
        <w:t>ELIGIBLE CONSUMPTION</w:t>
      </w:r>
      <w:r w:rsidRPr="00C93EF0">
        <w:rPr>
          <w:color w:val="000000" w:themeColor="text1"/>
          <w:sz w:val="24"/>
          <w:szCs w:val="24"/>
          <w:lang w:val="en-US"/>
        </w:rPr>
        <w:t>:  n/a (HFCs)</w:t>
      </w:r>
    </w:p>
    <w:p w14:paraId="3B4074FD" w14:textId="77777777" w:rsidR="00C54AA3" w:rsidRPr="00C93EF0" w:rsidRDefault="00C54AA3" w:rsidP="00C54AA3">
      <w:pPr>
        <w:jc w:val="left"/>
        <w:rPr>
          <w:color w:val="000000" w:themeColor="text1"/>
          <w:sz w:val="24"/>
          <w:szCs w:val="24"/>
          <w:lang w:val="en-US"/>
        </w:rPr>
      </w:pPr>
    </w:p>
    <w:p w14:paraId="32D4F2FD" w14:textId="77777777" w:rsidR="00C54AA3" w:rsidRPr="00C93EF0" w:rsidRDefault="00C54AA3" w:rsidP="00C54AA3">
      <w:pPr>
        <w:jc w:val="left"/>
        <w:rPr>
          <w:color w:val="000000" w:themeColor="text1"/>
          <w:sz w:val="24"/>
          <w:szCs w:val="24"/>
          <w:lang w:val="en-US"/>
        </w:rPr>
      </w:pPr>
      <w:r w:rsidRPr="00C93EF0">
        <w:rPr>
          <w:b/>
          <w:color w:val="000000" w:themeColor="text1"/>
          <w:sz w:val="24"/>
          <w:szCs w:val="24"/>
          <w:lang w:val="en-US"/>
        </w:rPr>
        <w:t>PROJECT DURATION</w:t>
      </w:r>
      <w:r w:rsidRPr="00C93EF0">
        <w:rPr>
          <w:color w:val="000000" w:themeColor="text1"/>
          <w:sz w:val="24"/>
          <w:szCs w:val="24"/>
          <w:lang w:val="en-US"/>
        </w:rPr>
        <w:t xml:space="preserve">:                        </w:t>
      </w:r>
      <w:r w:rsidRPr="00C93EF0">
        <w:rPr>
          <w:color w:val="000000" w:themeColor="text1"/>
          <w:sz w:val="24"/>
          <w:szCs w:val="24"/>
          <w:lang w:val="en-US"/>
        </w:rPr>
        <w:tab/>
      </w:r>
      <w:r w:rsidRPr="00C93EF0">
        <w:rPr>
          <w:color w:val="000000" w:themeColor="text1"/>
          <w:sz w:val="24"/>
          <w:szCs w:val="24"/>
          <w:lang w:val="en-US"/>
        </w:rPr>
        <w:tab/>
        <w:t>18 months</w:t>
      </w:r>
    </w:p>
    <w:p w14:paraId="2E7AAF06" w14:textId="77777777" w:rsidR="00C54AA3" w:rsidRPr="00C93EF0" w:rsidRDefault="00C54AA3" w:rsidP="00C54AA3">
      <w:pPr>
        <w:autoSpaceDE w:val="0"/>
        <w:autoSpaceDN w:val="0"/>
        <w:adjustRightInd w:val="0"/>
        <w:rPr>
          <w:b/>
          <w:color w:val="000000" w:themeColor="text1"/>
          <w:sz w:val="24"/>
          <w:szCs w:val="24"/>
          <w:lang w:val="en-US"/>
        </w:rPr>
      </w:pPr>
      <w:r w:rsidRPr="00C93EF0">
        <w:rPr>
          <w:b/>
          <w:color w:val="000000" w:themeColor="text1"/>
          <w:sz w:val="24"/>
          <w:szCs w:val="24"/>
          <w:lang w:val="en-US"/>
        </w:rPr>
        <w:t xml:space="preserve">PROJECT COST:                            </w:t>
      </w:r>
      <w:r w:rsidRPr="00C93EF0">
        <w:rPr>
          <w:b/>
          <w:color w:val="000000" w:themeColor="text1"/>
          <w:sz w:val="24"/>
          <w:szCs w:val="24"/>
          <w:lang w:val="en-US"/>
        </w:rPr>
        <w:tab/>
      </w:r>
      <w:r w:rsidRPr="00C93EF0">
        <w:rPr>
          <w:b/>
          <w:color w:val="000000" w:themeColor="text1"/>
          <w:sz w:val="24"/>
          <w:szCs w:val="24"/>
          <w:lang w:val="en-US"/>
        </w:rPr>
        <w:tab/>
      </w:r>
      <w:r w:rsidRPr="00C93EF0">
        <w:rPr>
          <w:b/>
          <w:color w:val="000000" w:themeColor="text1"/>
          <w:sz w:val="24"/>
          <w:szCs w:val="24"/>
          <w:lang w:val="en-US"/>
        </w:rPr>
        <w:tab/>
      </w:r>
      <w:r w:rsidRPr="00C93EF0">
        <w:rPr>
          <w:color w:val="000000" w:themeColor="text1"/>
          <w:sz w:val="24"/>
          <w:szCs w:val="24"/>
          <w:lang w:val="en-US"/>
        </w:rPr>
        <w:t>USD $ 150,000</w:t>
      </w:r>
    </w:p>
    <w:p w14:paraId="33994E39" w14:textId="77777777" w:rsidR="00C54AA3" w:rsidRPr="00C93EF0" w:rsidRDefault="00C54AA3" w:rsidP="00C54AA3">
      <w:pPr>
        <w:autoSpaceDE w:val="0"/>
        <w:autoSpaceDN w:val="0"/>
        <w:adjustRightInd w:val="0"/>
        <w:rPr>
          <w:b/>
          <w:color w:val="000000" w:themeColor="text1"/>
          <w:sz w:val="24"/>
          <w:szCs w:val="24"/>
          <w:lang w:val="en-US"/>
        </w:rPr>
      </w:pPr>
      <w:r w:rsidRPr="00C93EF0">
        <w:rPr>
          <w:b/>
          <w:color w:val="000000" w:themeColor="text1"/>
          <w:sz w:val="24"/>
          <w:szCs w:val="24"/>
          <w:lang w:val="en-US"/>
        </w:rPr>
        <w:t>UNDP:</w:t>
      </w:r>
      <w:r w:rsidRPr="00C93EF0">
        <w:rPr>
          <w:b/>
          <w:color w:val="000000" w:themeColor="text1"/>
          <w:sz w:val="24"/>
          <w:szCs w:val="24"/>
          <w:lang w:val="en-US"/>
        </w:rPr>
        <w:tab/>
      </w:r>
      <w:r w:rsidRPr="00C93EF0">
        <w:rPr>
          <w:b/>
          <w:color w:val="000000" w:themeColor="text1"/>
          <w:sz w:val="24"/>
          <w:szCs w:val="24"/>
          <w:lang w:val="en-US"/>
        </w:rPr>
        <w:tab/>
      </w:r>
      <w:r w:rsidRPr="00C93EF0">
        <w:rPr>
          <w:b/>
          <w:color w:val="000000" w:themeColor="text1"/>
          <w:sz w:val="24"/>
          <w:szCs w:val="24"/>
          <w:lang w:val="en-US"/>
        </w:rPr>
        <w:tab/>
        <w:t xml:space="preserve">                           </w:t>
      </w:r>
      <w:r w:rsidRPr="00C93EF0">
        <w:rPr>
          <w:b/>
          <w:color w:val="000000" w:themeColor="text1"/>
          <w:sz w:val="24"/>
          <w:szCs w:val="24"/>
          <w:lang w:val="en-US"/>
        </w:rPr>
        <w:tab/>
      </w:r>
      <w:r w:rsidRPr="00C93EF0">
        <w:rPr>
          <w:b/>
          <w:color w:val="000000" w:themeColor="text1"/>
          <w:sz w:val="24"/>
          <w:szCs w:val="24"/>
          <w:lang w:val="en-US"/>
        </w:rPr>
        <w:tab/>
      </w:r>
      <w:r w:rsidRPr="00C93EF0">
        <w:rPr>
          <w:color w:val="000000" w:themeColor="text1"/>
          <w:sz w:val="24"/>
          <w:szCs w:val="24"/>
          <w:lang w:val="en-US"/>
        </w:rPr>
        <w:t>USD $ 100,000</w:t>
      </w:r>
    </w:p>
    <w:p w14:paraId="1B5AC0C5" w14:textId="77777777" w:rsidR="00C54AA3" w:rsidRPr="00C93EF0" w:rsidRDefault="00C54AA3" w:rsidP="00C54AA3">
      <w:pPr>
        <w:autoSpaceDE w:val="0"/>
        <w:autoSpaceDN w:val="0"/>
        <w:adjustRightInd w:val="0"/>
        <w:rPr>
          <w:color w:val="000000" w:themeColor="text1"/>
          <w:sz w:val="24"/>
          <w:szCs w:val="24"/>
          <w:lang w:val="en-US"/>
        </w:rPr>
      </w:pPr>
      <w:r w:rsidRPr="00C93EF0">
        <w:rPr>
          <w:b/>
          <w:color w:val="000000" w:themeColor="text1"/>
          <w:sz w:val="24"/>
          <w:szCs w:val="24"/>
          <w:lang w:val="en-US"/>
        </w:rPr>
        <w:t>SUPPORT COST (UNDP):</w:t>
      </w:r>
      <w:r w:rsidRPr="00C93EF0">
        <w:rPr>
          <w:b/>
          <w:color w:val="000000" w:themeColor="text1"/>
          <w:sz w:val="24"/>
          <w:szCs w:val="24"/>
          <w:lang w:val="en-US"/>
        </w:rPr>
        <w:tab/>
      </w:r>
      <w:r w:rsidRPr="00C93EF0">
        <w:rPr>
          <w:b/>
          <w:color w:val="000000" w:themeColor="text1"/>
          <w:sz w:val="24"/>
          <w:szCs w:val="24"/>
          <w:lang w:val="en-US"/>
        </w:rPr>
        <w:tab/>
      </w:r>
      <w:r w:rsidRPr="00C93EF0">
        <w:rPr>
          <w:b/>
          <w:color w:val="000000" w:themeColor="text1"/>
          <w:sz w:val="24"/>
          <w:szCs w:val="24"/>
          <w:lang w:val="en-US"/>
        </w:rPr>
        <w:tab/>
      </w:r>
      <w:r w:rsidRPr="00C93EF0">
        <w:rPr>
          <w:b/>
          <w:color w:val="000000" w:themeColor="text1"/>
          <w:sz w:val="24"/>
          <w:szCs w:val="24"/>
          <w:lang w:val="en-US"/>
        </w:rPr>
        <w:tab/>
      </w:r>
      <w:r w:rsidRPr="00C93EF0">
        <w:rPr>
          <w:color w:val="000000" w:themeColor="text1"/>
          <w:sz w:val="24"/>
          <w:szCs w:val="24"/>
          <w:lang w:val="en-US"/>
        </w:rPr>
        <w:t>USD $</w:t>
      </w:r>
      <w:r w:rsidRPr="00C93EF0">
        <w:rPr>
          <w:color w:val="000000" w:themeColor="text1"/>
          <w:sz w:val="24"/>
          <w:szCs w:val="24"/>
          <w:lang w:val="en-US"/>
        </w:rPr>
        <w:tab/>
        <w:t xml:space="preserve">   7,000</w:t>
      </w:r>
    </w:p>
    <w:p w14:paraId="03A1F3CD" w14:textId="77777777" w:rsidR="00C54AA3" w:rsidRPr="00C93EF0" w:rsidRDefault="00C54AA3" w:rsidP="00C54AA3">
      <w:pPr>
        <w:autoSpaceDE w:val="0"/>
        <w:autoSpaceDN w:val="0"/>
        <w:adjustRightInd w:val="0"/>
        <w:rPr>
          <w:b/>
          <w:color w:val="000000" w:themeColor="text1"/>
          <w:sz w:val="24"/>
          <w:szCs w:val="24"/>
          <w:lang w:val="en-US"/>
        </w:rPr>
      </w:pPr>
      <w:r w:rsidRPr="00C93EF0">
        <w:rPr>
          <w:b/>
          <w:color w:val="000000" w:themeColor="text1"/>
          <w:sz w:val="24"/>
          <w:szCs w:val="24"/>
          <w:lang w:val="en-US"/>
        </w:rPr>
        <w:t xml:space="preserve">CANADA (FROM BILATERAL ALLOCATION): </w:t>
      </w:r>
      <w:r w:rsidRPr="00C93EF0">
        <w:rPr>
          <w:b/>
          <w:color w:val="000000" w:themeColor="text1"/>
          <w:sz w:val="24"/>
          <w:szCs w:val="24"/>
          <w:lang w:val="en-US"/>
        </w:rPr>
        <w:tab/>
      </w:r>
      <w:r w:rsidRPr="00C93EF0">
        <w:rPr>
          <w:color w:val="000000" w:themeColor="text1"/>
          <w:sz w:val="24"/>
          <w:szCs w:val="24"/>
          <w:lang w:val="en-US"/>
        </w:rPr>
        <w:t>USD $   50,000</w:t>
      </w:r>
    </w:p>
    <w:p w14:paraId="7712B5B8" w14:textId="77777777" w:rsidR="00C54AA3" w:rsidRPr="00C93EF0" w:rsidRDefault="00C54AA3" w:rsidP="00C54AA3">
      <w:pPr>
        <w:autoSpaceDE w:val="0"/>
        <w:autoSpaceDN w:val="0"/>
        <w:adjustRightInd w:val="0"/>
        <w:rPr>
          <w:b/>
          <w:color w:val="000000" w:themeColor="text1"/>
          <w:sz w:val="24"/>
          <w:szCs w:val="24"/>
          <w:lang w:val="en-US"/>
        </w:rPr>
      </w:pPr>
      <w:r w:rsidRPr="00C93EF0">
        <w:rPr>
          <w:b/>
          <w:color w:val="000000" w:themeColor="text1"/>
          <w:sz w:val="24"/>
          <w:szCs w:val="24"/>
          <w:lang w:val="en-US"/>
        </w:rPr>
        <w:t>SUPPORT COSTS (CANADA)</w:t>
      </w:r>
      <w:r w:rsidRPr="00C93EF0">
        <w:rPr>
          <w:b/>
          <w:color w:val="000000" w:themeColor="text1"/>
          <w:sz w:val="24"/>
          <w:szCs w:val="24"/>
          <w:lang w:val="en-US"/>
        </w:rPr>
        <w:tab/>
      </w:r>
      <w:r w:rsidRPr="00C93EF0">
        <w:rPr>
          <w:b/>
          <w:color w:val="000000" w:themeColor="text1"/>
          <w:sz w:val="24"/>
          <w:szCs w:val="24"/>
          <w:lang w:val="en-US"/>
        </w:rPr>
        <w:tab/>
      </w:r>
      <w:r w:rsidRPr="00C93EF0">
        <w:rPr>
          <w:b/>
          <w:color w:val="000000" w:themeColor="text1"/>
          <w:sz w:val="24"/>
          <w:szCs w:val="24"/>
          <w:lang w:val="en-US"/>
        </w:rPr>
        <w:tab/>
      </w:r>
      <w:r w:rsidRPr="00C93EF0">
        <w:rPr>
          <w:color w:val="000000" w:themeColor="text1"/>
          <w:sz w:val="24"/>
          <w:szCs w:val="24"/>
          <w:lang w:val="en-US"/>
        </w:rPr>
        <w:t>USD $     3,500</w:t>
      </w:r>
    </w:p>
    <w:p w14:paraId="23D2412B" w14:textId="77777777" w:rsidR="00C54AA3" w:rsidRPr="00C93EF0" w:rsidRDefault="00C54AA3" w:rsidP="00C54AA3">
      <w:pPr>
        <w:autoSpaceDE w:val="0"/>
        <w:autoSpaceDN w:val="0"/>
        <w:adjustRightInd w:val="0"/>
        <w:rPr>
          <w:b/>
          <w:color w:val="000000" w:themeColor="text1"/>
          <w:sz w:val="24"/>
          <w:szCs w:val="24"/>
          <w:lang w:val="en-US"/>
        </w:rPr>
      </w:pPr>
      <w:r w:rsidRPr="00C93EF0">
        <w:rPr>
          <w:b/>
          <w:color w:val="000000" w:themeColor="text1"/>
          <w:sz w:val="24"/>
          <w:szCs w:val="24"/>
          <w:lang w:val="en-US"/>
        </w:rPr>
        <w:t xml:space="preserve">TOTAL COST FOR THE MLF:    </w:t>
      </w:r>
      <w:r w:rsidRPr="00C93EF0">
        <w:rPr>
          <w:b/>
          <w:color w:val="000000" w:themeColor="text1"/>
          <w:sz w:val="24"/>
          <w:szCs w:val="24"/>
          <w:lang w:val="en-US"/>
        </w:rPr>
        <w:tab/>
      </w:r>
      <w:r w:rsidRPr="00C93EF0">
        <w:rPr>
          <w:b/>
          <w:color w:val="000000" w:themeColor="text1"/>
          <w:sz w:val="24"/>
          <w:szCs w:val="24"/>
          <w:lang w:val="en-US"/>
        </w:rPr>
        <w:tab/>
      </w:r>
      <w:r w:rsidRPr="00C93EF0">
        <w:rPr>
          <w:b/>
          <w:color w:val="000000" w:themeColor="text1"/>
          <w:sz w:val="24"/>
          <w:szCs w:val="24"/>
          <w:lang w:val="en-US"/>
        </w:rPr>
        <w:tab/>
        <w:t>USD $ 160,500</w:t>
      </w:r>
    </w:p>
    <w:p w14:paraId="541AC2B2" w14:textId="77777777" w:rsidR="00C54AA3" w:rsidRPr="00C93EF0" w:rsidRDefault="00C54AA3" w:rsidP="00C54AA3">
      <w:pPr>
        <w:autoSpaceDE w:val="0"/>
        <w:autoSpaceDN w:val="0"/>
        <w:adjustRightInd w:val="0"/>
        <w:rPr>
          <w:b/>
          <w:color w:val="000000" w:themeColor="text1"/>
          <w:sz w:val="24"/>
          <w:szCs w:val="24"/>
          <w:lang w:val="en-US"/>
        </w:rPr>
      </w:pPr>
    </w:p>
    <w:p w14:paraId="21AC09B9" w14:textId="77777777" w:rsidR="00C54AA3" w:rsidRPr="00C93EF0" w:rsidRDefault="00C54AA3" w:rsidP="00C54AA3">
      <w:pPr>
        <w:autoSpaceDE w:val="0"/>
        <w:autoSpaceDN w:val="0"/>
        <w:adjustRightInd w:val="0"/>
        <w:rPr>
          <w:b/>
          <w:color w:val="000000" w:themeColor="text1"/>
          <w:sz w:val="24"/>
          <w:szCs w:val="24"/>
          <w:lang w:val="en-US"/>
        </w:rPr>
      </w:pPr>
    </w:p>
    <w:p w14:paraId="5FFDB6A0" w14:textId="77777777" w:rsidR="00C54AA3" w:rsidRPr="00C93EF0" w:rsidRDefault="00C54AA3" w:rsidP="00C54AA3">
      <w:pPr>
        <w:autoSpaceDE w:val="0"/>
        <w:autoSpaceDN w:val="0"/>
        <w:adjustRightInd w:val="0"/>
        <w:rPr>
          <w:b/>
          <w:color w:val="000000" w:themeColor="text1"/>
          <w:sz w:val="24"/>
          <w:szCs w:val="24"/>
          <w:lang w:val="en-US"/>
        </w:rPr>
      </w:pPr>
    </w:p>
    <w:p w14:paraId="23540FB6" w14:textId="77777777" w:rsidR="00C54AA3" w:rsidRPr="00C93EF0" w:rsidRDefault="00C54AA3" w:rsidP="00C54AA3">
      <w:pPr>
        <w:autoSpaceDE w:val="0"/>
        <w:autoSpaceDN w:val="0"/>
        <w:adjustRightInd w:val="0"/>
        <w:rPr>
          <w:b/>
          <w:color w:val="000000" w:themeColor="text1"/>
          <w:sz w:val="24"/>
          <w:szCs w:val="24"/>
          <w:lang w:val="en-US"/>
        </w:rPr>
      </w:pPr>
    </w:p>
    <w:p w14:paraId="6AEB8F0F" w14:textId="77777777" w:rsidR="00C54AA3" w:rsidRPr="00C93EF0" w:rsidRDefault="00C54AA3" w:rsidP="00C54AA3">
      <w:pPr>
        <w:autoSpaceDE w:val="0"/>
        <w:autoSpaceDN w:val="0"/>
        <w:adjustRightInd w:val="0"/>
        <w:jc w:val="center"/>
        <w:rPr>
          <w:b/>
          <w:color w:val="000000" w:themeColor="text1"/>
          <w:sz w:val="24"/>
          <w:szCs w:val="24"/>
          <w:u w:val="single"/>
          <w:lang w:val="en-US"/>
        </w:rPr>
      </w:pPr>
      <w:r w:rsidRPr="00C93EF0">
        <w:rPr>
          <w:b/>
          <w:color w:val="000000" w:themeColor="text1"/>
          <w:sz w:val="24"/>
          <w:szCs w:val="24"/>
          <w:u w:val="single"/>
          <w:lang w:val="en-US"/>
        </w:rPr>
        <w:t>Project Summary</w:t>
      </w:r>
    </w:p>
    <w:p w14:paraId="69DC1966" w14:textId="77777777" w:rsidR="00C54AA3" w:rsidRPr="00C93EF0" w:rsidRDefault="00C54AA3" w:rsidP="00C54AA3">
      <w:pPr>
        <w:autoSpaceDE w:val="0"/>
        <w:autoSpaceDN w:val="0"/>
        <w:adjustRightInd w:val="0"/>
        <w:rPr>
          <w:b/>
          <w:color w:val="000000" w:themeColor="text1"/>
          <w:sz w:val="24"/>
          <w:szCs w:val="24"/>
          <w:lang w:val="en-US"/>
        </w:rPr>
      </w:pPr>
    </w:p>
    <w:p w14:paraId="3BC74E13" w14:textId="77777777" w:rsidR="00C54AA3" w:rsidRPr="00C93EF0" w:rsidRDefault="00C54AA3" w:rsidP="00C54AA3">
      <w:pPr>
        <w:autoSpaceDE w:val="0"/>
        <w:autoSpaceDN w:val="0"/>
        <w:adjustRightInd w:val="0"/>
        <w:rPr>
          <w:color w:val="000000" w:themeColor="text1"/>
          <w:sz w:val="24"/>
          <w:szCs w:val="24"/>
          <w:lang w:val="en-US"/>
        </w:rPr>
      </w:pPr>
      <w:r w:rsidRPr="00C93EF0">
        <w:rPr>
          <w:color w:val="000000" w:themeColor="text1"/>
          <w:sz w:val="24"/>
          <w:szCs w:val="24"/>
          <w:lang w:val="en-US"/>
        </w:rPr>
        <w:t>On behalf of the Government of El Salvador, UNDP, as the lead implementing agency, is submitting to the 81</w:t>
      </w:r>
      <w:r w:rsidRPr="00C93EF0">
        <w:rPr>
          <w:color w:val="000000" w:themeColor="text1"/>
          <w:sz w:val="24"/>
          <w:szCs w:val="24"/>
          <w:vertAlign w:val="superscript"/>
          <w:lang w:val="en-US"/>
        </w:rPr>
        <w:t>st</w:t>
      </w:r>
      <w:r w:rsidRPr="00C93EF0">
        <w:rPr>
          <w:color w:val="000000" w:themeColor="text1"/>
          <w:sz w:val="24"/>
          <w:szCs w:val="24"/>
          <w:lang w:val="en-US"/>
        </w:rPr>
        <w:t xml:space="preserve"> Meeting of the Executive Committee the Enabling Activities Project for El Salvador at a total cost of for the MLF of US $160,500, consisting of US $ 100,000, plus agency support costs of US $7,000 for UNDP and US $50,000, plus agency support costs of US $3,500 from Canada’s bilateral allocation. This document describes the proposed arrangements, implementation strategy and budgets for the enabling activities project that will support El Salvador to undertake the early ratification and prepare the country for the implementation of the Kigali Amendment to the Montreal Protocol.</w:t>
      </w:r>
    </w:p>
    <w:p w14:paraId="680AF795" w14:textId="77777777" w:rsidR="00C54AA3" w:rsidRPr="00C93EF0" w:rsidRDefault="00C54AA3" w:rsidP="00C54AA3">
      <w:pPr>
        <w:autoSpaceDE w:val="0"/>
        <w:autoSpaceDN w:val="0"/>
        <w:adjustRightInd w:val="0"/>
        <w:rPr>
          <w:color w:val="000000" w:themeColor="text1"/>
          <w:sz w:val="24"/>
          <w:szCs w:val="24"/>
          <w:lang w:val="en-US"/>
        </w:rPr>
      </w:pPr>
    </w:p>
    <w:p w14:paraId="07C8F051" w14:textId="77777777" w:rsidR="00C54AA3" w:rsidRPr="00C93EF0" w:rsidRDefault="00C54AA3" w:rsidP="00C54AA3">
      <w:pPr>
        <w:spacing w:line="276" w:lineRule="auto"/>
        <w:rPr>
          <w:color w:val="000000" w:themeColor="text1"/>
          <w:sz w:val="24"/>
          <w:szCs w:val="24"/>
          <w:lang w:val="en-US"/>
        </w:rPr>
      </w:pPr>
      <w:r w:rsidRPr="00C93EF0">
        <w:rPr>
          <w:color w:val="000000" w:themeColor="text1"/>
          <w:sz w:val="24"/>
          <w:szCs w:val="24"/>
          <w:lang w:val="en-US"/>
        </w:rPr>
        <w:t xml:space="preserve">Such arrangements would be implemented taking into consideration: </w:t>
      </w:r>
    </w:p>
    <w:p w14:paraId="42B7F718" w14:textId="77777777" w:rsidR="00C54AA3" w:rsidRPr="00C93EF0" w:rsidRDefault="00C54AA3" w:rsidP="00C54AA3">
      <w:pPr>
        <w:numPr>
          <w:ilvl w:val="0"/>
          <w:numId w:val="27"/>
        </w:numPr>
        <w:ind w:right="72"/>
        <w:contextualSpacing/>
        <w:jc w:val="left"/>
        <w:rPr>
          <w:color w:val="000000" w:themeColor="text1"/>
          <w:sz w:val="24"/>
          <w:szCs w:val="24"/>
          <w:lang w:val="en-US"/>
        </w:rPr>
      </w:pPr>
      <w:r w:rsidRPr="00C93EF0">
        <w:rPr>
          <w:color w:val="000000" w:themeColor="text1"/>
          <w:sz w:val="24"/>
          <w:szCs w:val="24"/>
          <w:lang w:val="en-US"/>
        </w:rPr>
        <w:t xml:space="preserve">The need to reflect national context and priorities, national policies and country-drivenness, and consequently, the consultations with the national stakeholders to the ratification process; </w:t>
      </w:r>
    </w:p>
    <w:p w14:paraId="268F18E1" w14:textId="77777777" w:rsidR="00C54AA3" w:rsidRPr="00C93EF0" w:rsidRDefault="00C54AA3" w:rsidP="00C54AA3">
      <w:pPr>
        <w:ind w:left="1069" w:right="567"/>
        <w:contextualSpacing/>
        <w:rPr>
          <w:color w:val="000000" w:themeColor="text1"/>
          <w:sz w:val="24"/>
          <w:szCs w:val="24"/>
          <w:lang w:val="en-US"/>
        </w:rPr>
      </w:pPr>
    </w:p>
    <w:p w14:paraId="5ABA3C50" w14:textId="77777777" w:rsidR="00C54AA3" w:rsidRPr="00C93EF0" w:rsidRDefault="00C54AA3" w:rsidP="00C54AA3">
      <w:pPr>
        <w:numPr>
          <w:ilvl w:val="0"/>
          <w:numId w:val="27"/>
        </w:numPr>
        <w:ind w:right="567"/>
        <w:contextualSpacing/>
        <w:jc w:val="left"/>
        <w:rPr>
          <w:color w:val="000000" w:themeColor="text1"/>
          <w:sz w:val="24"/>
          <w:szCs w:val="24"/>
          <w:lang w:val="en-US"/>
        </w:rPr>
      </w:pPr>
      <w:r w:rsidRPr="00C93EF0">
        <w:rPr>
          <w:color w:val="000000" w:themeColor="text1"/>
          <w:sz w:val="24"/>
          <w:szCs w:val="24"/>
          <w:lang w:val="en-US"/>
        </w:rPr>
        <w:t>To facilitate the seamless early ratification of the Kigali Amendment;</w:t>
      </w:r>
    </w:p>
    <w:p w14:paraId="35A8BB54" w14:textId="77777777" w:rsidR="00C54AA3" w:rsidRPr="00C93EF0" w:rsidRDefault="00C54AA3" w:rsidP="00C54AA3">
      <w:pPr>
        <w:ind w:left="1069" w:right="567"/>
        <w:contextualSpacing/>
        <w:rPr>
          <w:color w:val="000000" w:themeColor="text1"/>
          <w:sz w:val="24"/>
          <w:szCs w:val="24"/>
          <w:lang w:val="en-US"/>
        </w:rPr>
      </w:pPr>
    </w:p>
    <w:p w14:paraId="25275F6E" w14:textId="77777777" w:rsidR="00C54AA3" w:rsidRPr="00C93EF0" w:rsidRDefault="00C54AA3" w:rsidP="00C54AA3">
      <w:pPr>
        <w:numPr>
          <w:ilvl w:val="0"/>
          <w:numId w:val="27"/>
        </w:numPr>
        <w:ind w:right="567"/>
        <w:contextualSpacing/>
        <w:jc w:val="left"/>
        <w:rPr>
          <w:color w:val="000000" w:themeColor="text1"/>
          <w:sz w:val="24"/>
          <w:szCs w:val="24"/>
          <w:lang w:val="en-US"/>
        </w:rPr>
      </w:pPr>
      <w:r w:rsidRPr="00C93EF0">
        <w:rPr>
          <w:color w:val="000000" w:themeColor="text1"/>
          <w:sz w:val="24"/>
          <w:szCs w:val="24"/>
          <w:lang w:val="en-US"/>
        </w:rPr>
        <w:t xml:space="preserve">To draw upon the lessons learnt from the ratification process;  </w:t>
      </w:r>
    </w:p>
    <w:p w14:paraId="7284D799" w14:textId="77777777" w:rsidR="00C54AA3" w:rsidRPr="00C93EF0" w:rsidRDefault="00C54AA3" w:rsidP="00C54AA3">
      <w:pPr>
        <w:ind w:left="1069" w:right="567"/>
        <w:contextualSpacing/>
        <w:rPr>
          <w:color w:val="000000" w:themeColor="text1"/>
          <w:sz w:val="24"/>
          <w:szCs w:val="24"/>
          <w:lang w:val="en-US"/>
        </w:rPr>
      </w:pPr>
    </w:p>
    <w:p w14:paraId="6D500436" w14:textId="77777777" w:rsidR="00C54AA3" w:rsidRPr="00C93EF0" w:rsidRDefault="00C54AA3" w:rsidP="00C54AA3">
      <w:pPr>
        <w:numPr>
          <w:ilvl w:val="0"/>
          <w:numId w:val="27"/>
        </w:numPr>
        <w:ind w:right="72"/>
        <w:contextualSpacing/>
        <w:jc w:val="left"/>
        <w:rPr>
          <w:color w:val="000000" w:themeColor="text1"/>
          <w:sz w:val="24"/>
          <w:szCs w:val="24"/>
          <w:lang w:val="en-US"/>
        </w:rPr>
      </w:pPr>
      <w:r w:rsidRPr="00C93EF0">
        <w:rPr>
          <w:color w:val="000000" w:themeColor="text1"/>
          <w:sz w:val="24"/>
          <w:szCs w:val="24"/>
          <w:lang w:val="en-US"/>
        </w:rPr>
        <w:t>To be dynamic and evolving, and to be open for revisions and adaptation as necessary in response to evolving situations during the ratification process.</w:t>
      </w:r>
    </w:p>
    <w:p w14:paraId="31BE80BB" w14:textId="77777777" w:rsidR="00C54AA3" w:rsidRPr="00C93EF0" w:rsidRDefault="00C54AA3" w:rsidP="00C54AA3">
      <w:pPr>
        <w:jc w:val="left"/>
        <w:rPr>
          <w:color w:val="000000" w:themeColor="text1"/>
          <w:sz w:val="24"/>
          <w:szCs w:val="24"/>
          <w:lang w:val="en-US"/>
        </w:rPr>
      </w:pPr>
    </w:p>
    <w:p w14:paraId="745D5C2C" w14:textId="77777777" w:rsidR="00C54AA3" w:rsidRPr="00C93EF0" w:rsidRDefault="00C54AA3" w:rsidP="00C54AA3">
      <w:pPr>
        <w:numPr>
          <w:ilvl w:val="0"/>
          <w:numId w:val="26"/>
        </w:numPr>
        <w:spacing w:after="160" w:line="259" w:lineRule="auto"/>
        <w:ind w:left="426"/>
        <w:contextualSpacing/>
        <w:jc w:val="left"/>
        <w:rPr>
          <w:b/>
          <w:color w:val="000000" w:themeColor="text1"/>
          <w:sz w:val="24"/>
          <w:szCs w:val="24"/>
          <w:lang w:val="en-US"/>
        </w:rPr>
      </w:pPr>
      <w:r w:rsidRPr="00C93EF0">
        <w:rPr>
          <w:b/>
          <w:color w:val="000000" w:themeColor="text1"/>
          <w:sz w:val="24"/>
          <w:szCs w:val="24"/>
          <w:lang w:val="en-US"/>
        </w:rPr>
        <w:t>Introduction</w:t>
      </w:r>
    </w:p>
    <w:p w14:paraId="3CA606CF" w14:textId="77777777" w:rsidR="00C54AA3" w:rsidRPr="00C93EF0" w:rsidRDefault="00C54AA3" w:rsidP="00C54AA3">
      <w:pPr>
        <w:ind w:left="426"/>
        <w:contextualSpacing/>
        <w:jc w:val="left"/>
        <w:rPr>
          <w:b/>
          <w:color w:val="000000" w:themeColor="text1"/>
          <w:sz w:val="24"/>
          <w:szCs w:val="24"/>
          <w:lang w:val="en-US"/>
        </w:rPr>
      </w:pPr>
    </w:p>
    <w:p w14:paraId="486012BC" w14:textId="77777777" w:rsidR="00C54AA3" w:rsidRPr="00C93EF0" w:rsidRDefault="00C54AA3" w:rsidP="00C54AA3">
      <w:pPr>
        <w:numPr>
          <w:ilvl w:val="0"/>
          <w:numId w:val="29"/>
        </w:numPr>
        <w:ind w:left="425" w:hanging="425"/>
        <w:jc w:val="left"/>
        <w:rPr>
          <w:color w:val="000000" w:themeColor="text1"/>
          <w:sz w:val="24"/>
          <w:szCs w:val="24"/>
          <w:lang w:val="en-US"/>
        </w:rPr>
      </w:pPr>
      <w:r w:rsidRPr="00C93EF0">
        <w:rPr>
          <w:color w:val="000000" w:themeColor="text1"/>
          <w:sz w:val="24"/>
          <w:szCs w:val="24"/>
          <w:lang w:val="en-US"/>
        </w:rPr>
        <w:t>The Parties to the Montreal Protocol have adopted the Decision XXVIII/2 related to the Kigali Amendment to phase down HFCs. The Decision requests, in its paragraph 20, the Executive Committee to include the enabling activities to be funded in order to support the Article 5 countries in the process of ratification of the Kigali Amendment.</w:t>
      </w:r>
    </w:p>
    <w:p w14:paraId="28BB807A" w14:textId="77777777" w:rsidR="00C54AA3" w:rsidRPr="00C93EF0" w:rsidRDefault="00C54AA3" w:rsidP="00C54AA3">
      <w:pPr>
        <w:ind w:left="425"/>
        <w:rPr>
          <w:color w:val="000000" w:themeColor="text1"/>
          <w:sz w:val="24"/>
          <w:szCs w:val="24"/>
          <w:lang w:val="en-US"/>
        </w:rPr>
      </w:pPr>
    </w:p>
    <w:p w14:paraId="3C3C9B6B" w14:textId="77777777" w:rsidR="00C54AA3" w:rsidRPr="00C93EF0" w:rsidRDefault="00C54AA3" w:rsidP="00C54AA3">
      <w:pPr>
        <w:numPr>
          <w:ilvl w:val="0"/>
          <w:numId w:val="29"/>
        </w:numPr>
        <w:ind w:left="425" w:hanging="425"/>
        <w:jc w:val="left"/>
        <w:rPr>
          <w:color w:val="000000" w:themeColor="text1"/>
          <w:sz w:val="24"/>
          <w:szCs w:val="24"/>
          <w:lang w:val="en-US"/>
        </w:rPr>
      </w:pPr>
      <w:r w:rsidRPr="00C93EF0">
        <w:rPr>
          <w:color w:val="000000" w:themeColor="text1"/>
          <w:sz w:val="24"/>
          <w:szCs w:val="24"/>
          <w:lang w:val="en-US"/>
        </w:rPr>
        <w:t xml:space="preserve">Therefore, at its 79th Meeting, the Executive Committee for the Implementation of the Montreal Protocol (ExCom), under the Decision 79/46, further specified the types of enabling activities to be funded, and the level of funding to be provided from the Multilateral Fund.  </w:t>
      </w:r>
    </w:p>
    <w:p w14:paraId="7C231C34" w14:textId="77777777" w:rsidR="00C54AA3" w:rsidRPr="00C93EF0" w:rsidRDefault="00C54AA3" w:rsidP="00C54AA3">
      <w:pPr>
        <w:ind w:left="425"/>
        <w:rPr>
          <w:color w:val="000000" w:themeColor="text1"/>
          <w:sz w:val="24"/>
          <w:szCs w:val="24"/>
          <w:lang w:val="en-US"/>
        </w:rPr>
      </w:pPr>
    </w:p>
    <w:p w14:paraId="69FDE9E7" w14:textId="77777777" w:rsidR="00C54AA3" w:rsidRPr="00C93EF0" w:rsidRDefault="00C54AA3" w:rsidP="00C54AA3">
      <w:pPr>
        <w:numPr>
          <w:ilvl w:val="0"/>
          <w:numId w:val="29"/>
        </w:numPr>
        <w:ind w:left="425" w:hanging="425"/>
        <w:jc w:val="left"/>
        <w:rPr>
          <w:color w:val="000000" w:themeColor="text1"/>
          <w:sz w:val="24"/>
          <w:szCs w:val="24"/>
          <w:lang w:val="en-US"/>
        </w:rPr>
      </w:pPr>
      <w:r w:rsidRPr="00C93EF0">
        <w:rPr>
          <w:color w:val="000000" w:themeColor="text1"/>
          <w:sz w:val="24"/>
          <w:szCs w:val="24"/>
          <w:lang w:val="en-US"/>
        </w:rPr>
        <w:t>Moreover, Decision 79/46 provides Article 5 countries with the flexibility to undertake a range of enabling activities to help their national ozone units to fulfil their initial obligations with regard to HFC phase-down in line with the Kigali Amendment.</w:t>
      </w:r>
    </w:p>
    <w:p w14:paraId="4D033C3A" w14:textId="77777777" w:rsidR="00C54AA3" w:rsidRPr="00C93EF0" w:rsidRDefault="00C54AA3" w:rsidP="00C54AA3">
      <w:pPr>
        <w:rPr>
          <w:color w:val="000000" w:themeColor="text1"/>
          <w:sz w:val="24"/>
          <w:szCs w:val="24"/>
          <w:lang w:val="en-US"/>
        </w:rPr>
      </w:pPr>
    </w:p>
    <w:p w14:paraId="102A59D6" w14:textId="77777777" w:rsidR="00C54AA3" w:rsidRPr="00C93EF0" w:rsidRDefault="00C54AA3" w:rsidP="00C54AA3">
      <w:pPr>
        <w:numPr>
          <w:ilvl w:val="0"/>
          <w:numId w:val="29"/>
        </w:numPr>
        <w:ind w:left="425" w:hanging="425"/>
        <w:jc w:val="left"/>
        <w:rPr>
          <w:color w:val="000000" w:themeColor="text1"/>
          <w:sz w:val="24"/>
          <w:szCs w:val="24"/>
          <w:lang w:val="en-US"/>
        </w:rPr>
      </w:pPr>
      <w:r w:rsidRPr="00C93EF0">
        <w:rPr>
          <w:color w:val="000000" w:themeColor="text1"/>
          <w:sz w:val="24"/>
          <w:szCs w:val="24"/>
          <w:lang w:val="en-US"/>
        </w:rPr>
        <w:t>During its 80</w:t>
      </w:r>
      <w:r w:rsidRPr="00C93EF0">
        <w:rPr>
          <w:color w:val="000000" w:themeColor="text1"/>
          <w:sz w:val="24"/>
          <w:szCs w:val="24"/>
          <w:vertAlign w:val="superscript"/>
          <w:lang w:val="en-US"/>
        </w:rPr>
        <w:t>th</w:t>
      </w:r>
      <w:r w:rsidRPr="00C93EF0">
        <w:rPr>
          <w:color w:val="000000" w:themeColor="text1"/>
          <w:sz w:val="24"/>
          <w:szCs w:val="24"/>
          <w:lang w:val="en-US"/>
        </w:rPr>
        <w:t xml:space="preserve"> Meeting, the Executive Committee approved enabling activities projects for the ratification of the Kigali Amendment for 59 countries.</w:t>
      </w:r>
    </w:p>
    <w:p w14:paraId="43C51546" w14:textId="77777777" w:rsidR="00C54AA3" w:rsidRPr="00C93EF0" w:rsidRDefault="00C54AA3" w:rsidP="00C54AA3">
      <w:pPr>
        <w:jc w:val="left"/>
        <w:rPr>
          <w:color w:val="000000" w:themeColor="text1"/>
          <w:sz w:val="24"/>
          <w:szCs w:val="24"/>
          <w:lang w:val="en-US"/>
        </w:rPr>
      </w:pPr>
    </w:p>
    <w:p w14:paraId="7ACDF08C" w14:textId="77777777" w:rsidR="00C54AA3" w:rsidRPr="00C93EF0" w:rsidRDefault="00C54AA3" w:rsidP="00C54AA3">
      <w:pPr>
        <w:numPr>
          <w:ilvl w:val="0"/>
          <w:numId w:val="26"/>
        </w:numPr>
        <w:spacing w:after="160" w:line="259" w:lineRule="auto"/>
        <w:ind w:left="426"/>
        <w:contextualSpacing/>
        <w:jc w:val="left"/>
        <w:rPr>
          <w:b/>
          <w:color w:val="000000" w:themeColor="text1"/>
          <w:sz w:val="24"/>
          <w:szCs w:val="24"/>
          <w:lang w:val="en-US"/>
        </w:rPr>
      </w:pPr>
      <w:r w:rsidRPr="00C93EF0">
        <w:rPr>
          <w:b/>
          <w:color w:val="000000" w:themeColor="text1"/>
          <w:sz w:val="24"/>
          <w:szCs w:val="24"/>
          <w:lang w:val="en-US"/>
        </w:rPr>
        <w:t>Country Background</w:t>
      </w:r>
    </w:p>
    <w:p w14:paraId="49922E0F" w14:textId="77777777" w:rsidR="00C54AA3" w:rsidRPr="00C93EF0" w:rsidRDefault="00C54AA3" w:rsidP="00C54AA3">
      <w:pPr>
        <w:ind w:left="426"/>
        <w:jc w:val="left"/>
        <w:rPr>
          <w:b/>
          <w:color w:val="000000" w:themeColor="text1"/>
          <w:sz w:val="24"/>
          <w:szCs w:val="24"/>
          <w:lang w:val="en-US"/>
        </w:rPr>
      </w:pPr>
    </w:p>
    <w:p w14:paraId="07FDD164" w14:textId="77777777" w:rsidR="00C54AA3" w:rsidRPr="00C93EF0" w:rsidRDefault="00C54AA3" w:rsidP="00C54AA3">
      <w:pPr>
        <w:numPr>
          <w:ilvl w:val="0"/>
          <w:numId w:val="29"/>
        </w:numPr>
        <w:spacing w:before="160" w:after="160"/>
        <w:ind w:left="425" w:hanging="425"/>
        <w:jc w:val="left"/>
        <w:rPr>
          <w:color w:val="000000" w:themeColor="text1"/>
          <w:sz w:val="24"/>
          <w:szCs w:val="24"/>
          <w:lang w:val="en-US"/>
        </w:rPr>
      </w:pPr>
      <w:r w:rsidRPr="00C93EF0">
        <w:rPr>
          <w:color w:val="000000" w:themeColor="text1"/>
          <w:sz w:val="24"/>
          <w:szCs w:val="24"/>
          <w:lang w:val="en-US"/>
        </w:rPr>
        <w:t>The Government of Republic of El Salvador acceded to the Vienna Convention for the Protection of the Ozone Layer and its Montreal Protocol on Substances that deplete the Ozone Layer, and has ratified all the previous Amendments to the Montreal Protocol. Currently, the country is taking significant steps towards the ratification of the Kigali Amendment.</w:t>
      </w:r>
    </w:p>
    <w:p w14:paraId="2F5697EF" w14:textId="77777777" w:rsidR="00C54AA3" w:rsidRPr="00C93EF0" w:rsidRDefault="00C54AA3" w:rsidP="00C54AA3">
      <w:pPr>
        <w:numPr>
          <w:ilvl w:val="0"/>
          <w:numId w:val="29"/>
        </w:numPr>
        <w:spacing w:before="160" w:after="160"/>
        <w:ind w:left="425" w:hanging="425"/>
        <w:jc w:val="left"/>
        <w:rPr>
          <w:color w:val="000000" w:themeColor="text1"/>
          <w:sz w:val="24"/>
          <w:szCs w:val="24"/>
          <w:lang w:val="en-US"/>
        </w:rPr>
      </w:pPr>
      <w:r w:rsidRPr="00C93EF0">
        <w:rPr>
          <w:color w:val="000000" w:themeColor="text1"/>
          <w:sz w:val="24"/>
          <w:szCs w:val="24"/>
          <w:lang w:val="en-US"/>
        </w:rPr>
        <w:t>The Government of the Republic of El Salvador has successfully eliminated CFCs in the RAC and has established applicable quotas and licenses regulations to control the consumption of HCFCs; other SAOs do not have import authorizations, except for Methyl Bromide for quarantine and pre-shipment (QPS) uses, authorizing its importation only for the Regional International Organism of Agricultural Health with its headquarters in El Salvador. The National Ozone Unit applies the quota and import control system in coordination with its Import Single Window of the Import and Export Procedures Center (CIEX El Salvador) and the Customs Office</w:t>
      </w:r>
      <w:r w:rsidRPr="00C93EF0">
        <w:rPr>
          <w:color w:val="000000" w:themeColor="text1"/>
          <w:sz w:val="24"/>
          <w:szCs w:val="24"/>
          <w:lang w:val="en-US" w:eastAsia="x-none"/>
        </w:rPr>
        <w:t>.</w:t>
      </w:r>
      <w:r w:rsidRPr="00C93EF0">
        <w:rPr>
          <w:color w:val="000000" w:themeColor="text1"/>
          <w:sz w:val="24"/>
          <w:szCs w:val="24"/>
          <w:lang w:val="en-US"/>
        </w:rPr>
        <w:t xml:space="preserve">  </w:t>
      </w:r>
    </w:p>
    <w:p w14:paraId="280F84EA" w14:textId="77777777" w:rsidR="00C54AA3" w:rsidRPr="00C93EF0" w:rsidRDefault="00C54AA3" w:rsidP="00C54AA3">
      <w:pPr>
        <w:numPr>
          <w:ilvl w:val="0"/>
          <w:numId w:val="29"/>
        </w:numPr>
        <w:spacing w:before="160" w:after="160"/>
        <w:ind w:left="425" w:hanging="425"/>
        <w:jc w:val="left"/>
        <w:rPr>
          <w:color w:val="000000" w:themeColor="text1"/>
          <w:sz w:val="24"/>
          <w:szCs w:val="24"/>
          <w:lang w:val="en-US"/>
        </w:rPr>
      </w:pPr>
      <w:r w:rsidRPr="00C93EF0">
        <w:rPr>
          <w:color w:val="000000" w:themeColor="text1"/>
          <w:sz w:val="24"/>
          <w:szCs w:val="24"/>
          <w:lang w:val="en-US"/>
        </w:rPr>
        <w:t>The Government of Republic of El Salvador is implementing the Stage 1 of its HCFCs Phase-out Management Plan (HPMP) and has achieved the results such as:</w:t>
      </w:r>
    </w:p>
    <w:p w14:paraId="766ADDB8" w14:textId="77777777" w:rsidR="00C54AA3" w:rsidRPr="00C93EF0" w:rsidRDefault="00C54AA3" w:rsidP="00C54AA3">
      <w:pPr>
        <w:numPr>
          <w:ilvl w:val="0"/>
          <w:numId w:val="36"/>
        </w:numPr>
        <w:spacing w:before="160" w:after="160"/>
        <w:ind w:left="785"/>
        <w:contextualSpacing/>
        <w:jc w:val="left"/>
        <w:rPr>
          <w:color w:val="000000" w:themeColor="text1"/>
          <w:sz w:val="24"/>
          <w:szCs w:val="24"/>
          <w:lang w:val="en-US"/>
        </w:rPr>
      </w:pPr>
      <w:r w:rsidRPr="00C93EF0">
        <w:rPr>
          <w:color w:val="000000" w:themeColor="text1"/>
          <w:sz w:val="24"/>
          <w:szCs w:val="24"/>
          <w:lang w:val="en-US"/>
        </w:rPr>
        <w:t>Strengthening of the legal framework by including through ministerial executive agreement the system of quotas and registration of authorized importers of HCFCs.</w:t>
      </w:r>
    </w:p>
    <w:p w14:paraId="7CC8DE71" w14:textId="77777777" w:rsidR="00C54AA3" w:rsidRPr="00C93EF0" w:rsidRDefault="00C54AA3" w:rsidP="00C54AA3">
      <w:pPr>
        <w:spacing w:before="160"/>
        <w:ind w:left="65"/>
        <w:contextualSpacing/>
        <w:rPr>
          <w:color w:val="000000" w:themeColor="text1"/>
          <w:sz w:val="24"/>
          <w:szCs w:val="24"/>
          <w:lang w:val="en-US"/>
        </w:rPr>
      </w:pPr>
    </w:p>
    <w:p w14:paraId="410A85F8" w14:textId="77777777" w:rsidR="00C54AA3" w:rsidRPr="00C93EF0" w:rsidRDefault="00C54AA3" w:rsidP="00C54AA3">
      <w:pPr>
        <w:numPr>
          <w:ilvl w:val="0"/>
          <w:numId w:val="36"/>
        </w:numPr>
        <w:spacing w:before="160" w:after="160"/>
        <w:ind w:left="785"/>
        <w:contextualSpacing/>
        <w:jc w:val="left"/>
        <w:rPr>
          <w:color w:val="000000" w:themeColor="text1"/>
          <w:sz w:val="24"/>
          <w:szCs w:val="24"/>
          <w:lang w:val="en-US"/>
        </w:rPr>
      </w:pPr>
      <w:r w:rsidRPr="00C93EF0">
        <w:rPr>
          <w:color w:val="000000" w:themeColor="text1"/>
          <w:sz w:val="24"/>
          <w:szCs w:val="24"/>
          <w:lang w:val="en-US"/>
        </w:rPr>
        <w:t>Compliance with the HCFC consumption reduction schedules established in its first phase of the HPMP and submission of HCFC data in accordance with Article 7 of the Montreal Protocol and its country program.</w:t>
      </w:r>
    </w:p>
    <w:p w14:paraId="4BC24ABE" w14:textId="77777777" w:rsidR="00C54AA3" w:rsidRPr="00C93EF0" w:rsidRDefault="00C54AA3" w:rsidP="00C54AA3">
      <w:pPr>
        <w:spacing w:before="160"/>
        <w:ind w:left="65"/>
        <w:contextualSpacing/>
        <w:rPr>
          <w:color w:val="000000" w:themeColor="text1"/>
          <w:sz w:val="24"/>
          <w:szCs w:val="24"/>
          <w:lang w:val="en-US"/>
        </w:rPr>
      </w:pPr>
    </w:p>
    <w:p w14:paraId="77BA3815" w14:textId="77777777" w:rsidR="00C54AA3" w:rsidRPr="00C93EF0" w:rsidRDefault="00C54AA3" w:rsidP="00C54AA3">
      <w:pPr>
        <w:numPr>
          <w:ilvl w:val="0"/>
          <w:numId w:val="36"/>
        </w:numPr>
        <w:spacing w:before="160" w:after="160"/>
        <w:ind w:left="785"/>
        <w:contextualSpacing/>
        <w:jc w:val="left"/>
        <w:rPr>
          <w:color w:val="000000" w:themeColor="text1"/>
          <w:sz w:val="24"/>
          <w:szCs w:val="24"/>
          <w:lang w:val="en-US"/>
        </w:rPr>
      </w:pPr>
      <w:r w:rsidRPr="00C93EF0">
        <w:rPr>
          <w:color w:val="000000" w:themeColor="text1"/>
          <w:sz w:val="24"/>
          <w:szCs w:val="24"/>
          <w:lang w:val="en-US"/>
        </w:rPr>
        <w:t>45 customs officers trained between December 2015 and December 2017, in the prevention of Illegal Trade of Ozone Depleting Substances (ODS).</w:t>
      </w:r>
    </w:p>
    <w:p w14:paraId="3E066E65" w14:textId="77777777" w:rsidR="00C54AA3" w:rsidRPr="00C93EF0" w:rsidRDefault="00C54AA3" w:rsidP="00C54AA3">
      <w:pPr>
        <w:spacing w:before="160"/>
        <w:ind w:left="65"/>
        <w:contextualSpacing/>
        <w:rPr>
          <w:color w:val="000000" w:themeColor="text1"/>
          <w:sz w:val="24"/>
          <w:szCs w:val="24"/>
          <w:lang w:val="en-US"/>
        </w:rPr>
      </w:pPr>
    </w:p>
    <w:p w14:paraId="17C600C5" w14:textId="77777777" w:rsidR="00C54AA3" w:rsidRPr="00C93EF0" w:rsidRDefault="00C54AA3" w:rsidP="00C54AA3">
      <w:pPr>
        <w:numPr>
          <w:ilvl w:val="0"/>
          <w:numId w:val="36"/>
        </w:numPr>
        <w:spacing w:before="160" w:after="160"/>
        <w:ind w:left="785"/>
        <w:contextualSpacing/>
        <w:jc w:val="left"/>
        <w:rPr>
          <w:color w:val="000000" w:themeColor="text1"/>
          <w:sz w:val="24"/>
          <w:szCs w:val="24"/>
          <w:lang w:val="en-US"/>
        </w:rPr>
      </w:pPr>
      <w:r w:rsidRPr="00C93EF0">
        <w:rPr>
          <w:color w:val="000000" w:themeColor="text1"/>
          <w:sz w:val="24"/>
          <w:szCs w:val="24"/>
          <w:lang w:val="en-US"/>
        </w:rPr>
        <w:t>1,000 RAC service technicians trained between September 2016 and December 2017, in alternatives to the ODS that included the use of the natural refrigerants, such as Isobutane (R-600a), and high energy efficiency technologies.</w:t>
      </w:r>
    </w:p>
    <w:p w14:paraId="22184482" w14:textId="77777777" w:rsidR="00C54AA3" w:rsidRPr="00C93EF0" w:rsidRDefault="00C54AA3" w:rsidP="00C54AA3">
      <w:pPr>
        <w:spacing w:before="160"/>
        <w:ind w:left="785"/>
        <w:contextualSpacing/>
        <w:rPr>
          <w:color w:val="000000" w:themeColor="text1"/>
          <w:sz w:val="24"/>
          <w:szCs w:val="24"/>
          <w:lang w:val="en-US"/>
        </w:rPr>
      </w:pPr>
    </w:p>
    <w:p w14:paraId="1808F8E2" w14:textId="77777777" w:rsidR="00C54AA3" w:rsidRPr="00C93EF0" w:rsidRDefault="00C54AA3" w:rsidP="00C54AA3">
      <w:pPr>
        <w:numPr>
          <w:ilvl w:val="0"/>
          <w:numId w:val="36"/>
        </w:numPr>
        <w:spacing w:before="160" w:after="160"/>
        <w:ind w:left="785"/>
        <w:contextualSpacing/>
        <w:jc w:val="left"/>
        <w:rPr>
          <w:color w:val="000000" w:themeColor="text1"/>
          <w:sz w:val="24"/>
          <w:szCs w:val="24"/>
          <w:lang w:val="en-US"/>
        </w:rPr>
      </w:pPr>
      <w:r w:rsidRPr="00C93EF0">
        <w:rPr>
          <w:color w:val="000000" w:themeColor="text1"/>
          <w:sz w:val="24"/>
          <w:szCs w:val="24"/>
          <w:lang w:val="en-US"/>
        </w:rPr>
        <w:t>Conversion of its manufacturing industry of rigid polyurethane foam in 2015, with non-ODS, Low-GWP alternative blowing agents, such as Cyclopentane, Methyl Formate and CO</w:t>
      </w:r>
      <w:r w:rsidRPr="00C93EF0">
        <w:rPr>
          <w:color w:val="000000" w:themeColor="text1"/>
          <w:sz w:val="24"/>
          <w:szCs w:val="24"/>
          <w:vertAlign w:val="subscript"/>
          <w:lang w:val="en-US"/>
        </w:rPr>
        <w:t>2</w:t>
      </w:r>
      <w:r w:rsidRPr="00C93EF0">
        <w:rPr>
          <w:color w:val="000000" w:themeColor="text1"/>
          <w:sz w:val="24"/>
          <w:szCs w:val="24"/>
          <w:lang w:val="en-US"/>
        </w:rPr>
        <w:t>, with a reduction of the emissions greenhouse gases, estimated at 54,000 tons of carbon dioxide equivalent per annum.</w:t>
      </w:r>
    </w:p>
    <w:p w14:paraId="2B40BEC9" w14:textId="77777777" w:rsidR="00C54AA3" w:rsidRPr="00C93EF0" w:rsidRDefault="00C54AA3" w:rsidP="00C54AA3">
      <w:pPr>
        <w:spacing w:before="160"/>
        <w:ind w:left="65"/>
        <w:contextualSpacing/>
        <w:rPr>
          <w:color w:val="000000" w:themeColor="text1"/>
          <w:sz w:val="24"/>
          <w:szCs w:val="24"/>
          <w:lang w:val="en-US"/>
        </w:rPr>
      </w:pPr>
    </w:p>
    <w:p w14:paraId="6DE3DFD6" w14:textId="77777777" w:rsidR="00C54AA3" w:rsidRPr="00C93EF0" w:rsidRDefault="00C54AA3" w:rsidP="00C54AA3">
      <w:pPr>
        <w:numPr>
          <w:ilvl w:val="0"/>
          <w:numId w:val="36"/>
        </w:numPr>
        <w:spacing w:before="160" w:after="160"/>
        <w:ind w:left="785"/>
        <w:contextualSpacing/>
        <w:jc w:val="left"/>
        <w:rPr>
          <w:color w:val="000000" w:themeColor="text1"/>
          <w:sz w:val="24"/>
          <w:szCs w:val="24"/>
          <w:lang w:val="en-US"/>
        </w:rPr>
      </w:pPr>
      <w:r w:rsidRPr="00C93EF0">
        <w:rPr>
          <w:color w:val="000000" w:themeColor="text1"/>
          <w:sz w:val="24"/>
          <w:szCs w:val="24"/>
          <w:lang w:val="en-US"/>
        </w:rPr>
        <w:t>Prohibition to import HCFC-141b, in pure or pre-mixed substance, which was used as a solvent agent in RAC servicing and as a foaming agent to manufacture rigid foams, starting in 2015.</w:t>
      </w:r>
    </w:p>
    <w:p w14:paraId="5A0F0522" w14:textId="77777777" w:rsidR="00C54AA3" w:rsidRPr="00C93EF0" w:rsidRDefault="00C54AA3" w:rsidP="00C54AA3">
      <w:pPr>
        <w:spacing w:before="160"/>
        <w:ind w:left="65"/>
        <w:contextualSpacing/>
        <w:rPr>
          <w:color w:val="000000" w:themeColor="text1"/>
          <w:sz w:val="24"/>
          <w:szCs w:val="24"/>
          <w:lang w:val="en-US"/>
        </w:rPr>
      </w:pPr>
    </w:p>
    <w:p w14:paraId="0D44D4E1" w14:textId="77777777" w:rsidR="00C54AA3" w:rsidRPr="00C93EF0" w:rsidRDefault="00C54AA3" w:rsidP="00C54AA3">
      <w:pPr>
        <w:numPr>
          <w:ilvl w:val="0"/>
          <w:numId w:val="36"/>
        </w:numPr>
        <w:spacing w:before="160" w:after="160"/>
        <w:ind w:left="785"/>
        <w:jc w:val="left"/>
        <w:rPr>
          <w:color w:val="000000" w:themeColor="text1"/>
          <w:sz w:val="24"/>
          <w:szCs w:val="24"/>
          <w:lang w:val="en-US"/>
        </w:rPr>
      </w:pPr>
      <w:r w:rsidRPr="00C93EF0">
        <w:rPr>
          <w:color w:val="000000" w:themeColor="text1"/>
          <w:sz w:val="24"/>
          <w:szCs w:val="24"/>
          <w:lang w:val="en-US"/>
        </w:rPr>
        <w:t>In 2017, establishment and strengthening of 10 RAC service workshops as partners for the recovery and reuse of HCFCs.</w:t>
      </w:r>
    </w:p>
    <w:p w14:paraId="24A761F4" w14:textId="77777777" w:rsidR="00C54AA3" w:rsidRPr="00C93EF0" w:rsidRDefault="00C54AA3" w:rsidP="00C54AA3">
      <w:pPr>
        <w:numPr>
          <w:ilvl w:val="0"/>
          <w:numId w:val="29"/>
        </w:numPr>
        <w:spacing w:before="160" w:after="160"/>
        <w:ind w:left="425" w:hanging="425"/>
        <w:jc w:val="left"/>
        <w:rPr>
          <w:color w:val="000000" w:themeColor="text1"/>
          <w:sz w:val="24"/>
          <w:szCs w:val="24"/>
          <w:lang w:val="en-US"/>
        </w:rPr>
      </w:pPr>
      <w:r w:rsidRPr="00C93EF0">
        <w:rPr>
          <w:color w:val="000000" w:themeColor="text1"/>
          <w:sz w:val="24"/>
          <w:szCs w:val="24"/>
          <w:lang w:val="en-US"/>
        </w:rPr>
        <w:t>In 2016, the Republic of El Salvador carried out its Market Study of Alternatives to Ozone Depleting Substances (ODS), obtaining data on alternatives such as HFCs used in the service and installation of refrigeration and air conditioning equipment, and showing an increase in its HFC consumption trend. The main HFCs found were HFC-134a and HFC mixtures like R-404A, R-410A and R-507.</w:t>
      </w:r>
    </w:p>
    <w:p w14:paraId="4465998B" w14:textId="77777777" w:rsidR="00C54AA3" w:rsidRPr="00C93EF0" w:rsidRDefault="00C54AA3" w:rsidP="00C54AA3">
      <w:pPr>
        <w:numPr>
          <w:ilvl w:val="0"/>
          <w:numId w:val="29"/>
        </w:numPr>
        <w:spacing w:before="160" w:after="160"/>
        <w:ind w:left="425" w:hanging="425"/>
        <w:jc w:val="left"/>
        <w:rPr>
          <w:color w:val="000000" w:themeColor="text1"/>
          <w:sz w:val="24"/>
          <w:szCs w:val="24"/>
          <w:lang w:val="en-US"/>
        </w:rPr>
      </w:pPr>
      <w:r w:rsidRPr="00C93EF0">
        <w:rPr>
          <w:color w:val="000000" w:themeColor="text1"/>
          <w:sz w:val="24"/>
          <w:szCs w:val="24"/>
          <w:lang w:val="en-US"/>
        </w:rPr>
        <w:t>Although the Government of the Republic of El Salvador has a well-established legal and institutional framework to implement the Montreal Protocol commitments ratified so far, the new Kigali Amendment will bring additional challenges to determine the national requirements and needs for the ratification of this Amendment and to establish a sound foundation for undertaking future work towards its the implementation.</w:t>
      </w:r>
    </w:p>
    <w:p w14:paraId="08C0436A" w14:textId="77777777" w:rsidR="00C54AA3" w:rsidRPr="00C93EF0" w:rsidRDefault="00C54AA3" w:rsidP="00C54AA3">
      <w:pPr>
        <w:contextualSpacing/>
        <w:rPr>
          <w:color w:val="000000" w:themeColor="text1"/>
          <w:sz w:val="24"/>
          <w:szCs w:val="24"/>
          <w:lang w:val="en-US"/>
        </w:rPr>
      </w:pPr>
    </w:p>
    <w:p w14:paraId="52E6EBC9" w14:textId="77777777" w:rsidR="00C54AA3" w:rsidRPr="00C93EF0" w:rsidRDefault="00C54AA3" w:rsidP="00C54AA3">
      <w:pPr>
        <w:numPr>
          <w:ilvl w:val="0"/>
          <w:numId w:val="26"/>
        </w:numPr>
        <w:spacing w:after="160"/>
        <w:ind w:left="425"/>
        <w:contextualSpacing/>
        <w:jc w:val="left"/>
        <w:rPr>
          <w:b/>
          <w:color w:val="000000" w:themeColor="text1"/>
          <w:sz w:val="24"/>
          <w:szCs w:val="24"/>
          <w:lang w:val="en-US"/>
        </w:rPr>
      </w:pPr>
      <w:r w:rsidRPr="00C93EF0">
        <w:rPr>
          <w:b/>
          <w:color w:val="000000" w:themeColor="text1"/>
          <w:sz w:val="24"/>
          <w:szCs w:val="24"/>
          <w:lang w:val="en-US"/>
        </w:rPr>
        <w:t>Objective</w:t>
      </w:r>
    </w:p>
    <w:p w14:paraId="7FF05349" w14:textId="77777777" w:rsidR="00C54AA3" w:rsidRPr="00C93EF0" w:rsidRDefault="00C54AA3" w:rsidP="00C54AA3">
      <w:pPr>
        <w:ind w:left="425"/>
        <w:contextualSpacing/>
        <w:jc w:val="left"/>
        <w:rPr>
          <w:b/>
          <w:color w:val="000000" w:themeColor="text1"/>
          <w:sz w:val="24"/>
          <w:szCs w:val="24"/>
          <w:lang w:val="en-US"/>
        </w:rPr>
      </w:pPr>
    </w:p>
    <w:p w14:paraId="41B80C7C" w14:textId="77777777" w:rsidR="00C54AA3" w:rsidRPr="00C93EF0" w:rsidRDefault="00C54AA3" w:rsidP="00C54AA3">
      <w:pPr>
        <w:numPr>
          <w:ilvl w:val="0"/>
          <w:numId w:val="29"/>
        </w:numPr>
        <w:autoSpaceDE w:val="0"/>
        <w:autoSpaceDN w:val="0"/>
        <w:adjustRightInd w:val="0"/>
        <w:spacing w:after="160"/>
        <w:ind w:left="426" w:hanging="426"/>
        <w:contextualSpacing/>
        <w:jc w:val="left"/>
        <w:rPr>
          <w:color w:val="000000" w:themeColor="text1"/>
          <w:sz w:val="24"/>
          <w:szCs w:val="24"/>
          <w:lang w:val="en-US"/>
        </w:rPr>
      </w:pPr>
      <w:r w:rsidRPr="00C93EF0">
        <w:rPr>
          <w:color w:val="000000" w:themeColor="text1"/>
          <w:sz w:val="24"/>
          <w:szCs w:val="24"/>
          <w:lang w:val="en-US"/>
        </w:rPr>
        <w:t>The objective of this document is to request funding for the implementation of the enabling activities to allow the early ratification of the Kigali Amendment and to help the National Ozone Unit to fulfil El Salvador’s initial obligations with regard to HFC phase-down under the Kigali Amendment, in line with the ExCom Decision 79/46.</w:t>
      </w:r>
    </w:p>
    <w:p w14:paraId="4CC3B95A" w14:textId="77777777" w:rsidR="00C54AA3" w:rsidRPr="00C93EF0" w:rsidRDefault="00C54AA3" w:rsidP="00C54AA3">
      <w:pPr>
        <w:autoSpaceDE w:val="0"/>
        <w:autoSpaceDN w:val="0"/>
        <w:adjustRightInd w:val="0"/>
        <w:ind w:left="425" w:hanging="426"/>
        <w:contextualSpacing/>
        <w:rPr>
          <w:b/>
          <w:color w:val="000000" w:themeColor="text1"/>
          <w:sz w:val="24"/>
          <w:szCs w:val="24"/>
          <w:lang w:val="en-US"/>
        </w:rPr>
      </w:pPr>
    </w:p>
    <w:p w14:paraId="0BAA9667" w14:textId="77777777" w:rsidR="00C54AA3" w:rsidRPr="00C93EF0" w:rsidRDefault="00C54AA3" w:rsidP="00C54AA3">
      <w:pPr>
        <w:numPr>
          <w:ilvl w:val="0"/>
          <w:numId w:val="26"/>
        </w:numPr>
        <w:spacing w:after="160" w:line="259" w:lineRule="auto"/>
        <w:ind w:left="426"/>
        <w:contextualSpacing/>
        <w:jc w:val="left"/>
        <w:rPr>
          <w:b/>
          <w:color w:val="000000" w:themeColor="text1"/>
          <w:sz w:val="24"/>
          <w:szCs w:val="24"/>
          <w:lang w:val="en-US"/>
        </w:rPr>
      </w:pPr>
      <w:r w:rsidRPr="00C93EF0">
        <w:rPr>
          <w:b/>
          <w:color w:val="000000" w:themeColor="text1"/>
          <w:sz w:val="24"/>
          <w:szCs w:val="24"/>
          <w:lang w:val="en-US"/>
        </w:rPr>
        <w:t xml:space="preserve">Activities to be Implemented: </w:t>
      </w:r>
    </w:p>
    <w:p w14:paraId="2A58A5B1" w14:textId="77777777" w:rsidR="00C54AA3" w:rsidRPr="00C93EF0" w:rsidRDefault="00C54AA3" w:rsidP="00C54AA3">
      <w:pPr>
        <w:autoSpaceDE w:val="0"/>
        <w:autoSpaceDN w:val="0"/>
        <w:adjustRightInd w:val="0"/>
        <w:ind w:left="426"/>
        <w:contextualSpacing/>
        <w:rPr>
          <w:color w:val="000000" w:themeColor="text1"/>
          <w:sz w:val="24"/>
          <w:szCs w:val="24"/>
          <w:lang w:val="en-US"/>
        </w:rPr>
      </w:pPr>
    </w:p>
    <w:p w14:paraId="25D93A97" w14:textId="77777777" w:rsidR="00C54AA3" w:rsidRPr="00C93EF0" w:rsidRDefault="00C54AA3" w:rsidP="00C54AA3">
      <w:pPr>
        <w:numPr>
          <w:ilvl w:val="0"/>
          <w:numId w:val="29"/>
        </w:numPr>
        <w:autoSpaceDE w:val="0"/>
        <w:autoSpaceDN w:val="0"/>
        <w:adjustRightInd w:val="0"/>
        <w:spacing w:after="160"/>
        <w:ind w:left="426" w:hanging="426"/>
        <w:contextualSpacing/>
        <w:jc w:val="left"/>
        <w:rPr>
          <w:color w:val="000000" w:themeColor="text1"/>
          <w:sz w:val="24"/>
          <w:szCs w:val="24"/>
          <w:lang w:val="en-US"/>
        </w:rPr>
      </w:pPr>
      <w:r w:rsidRPr="00C93EF0">
        <w:rPr>
          <w:color w:val="000000" w:themeColor="text1"/>
          <w:sz w:val="24"/>
          <w:szCs w:val="24"/>
          <w:u w:val="single"/>
          <w:lang w:val="en-US"/>
        </w:rPr>
        <w:t>Component No. 1:  Enable the Legal Framework for the ratification (UNDP)</w:t>
      </w:r>
      <w:r w:rsidRPr="00C93EF0">
        <w:rPr>
          <w:color w:val="000000" w:themeColor="text1"/>
          <w:sz w:val="24"/>
          <w:szCs w:val="24"/>
          <w:lang w:val="en-US"/>
        </w:rPr>
        <w:t>.</w:t>
      </w:r>
    </w:p>
    <w:p w14:paraId="19A96AAE" w14:textId="77777777" w:rsidR="00C54AA3" w:rsidRPr="00C93EF0" w:rsidRDefault="00C54AA3" w:rsidP="00C54AA3">
      <w:pPr>
        <w:autoSpaceDE w:val="0"/>
        <w:autoSpaceDN w:val="0"/>
        <w:adjustRightInd w:val="0"/>
        <w:ind w:left="426"/>
        <w:contextualSpacing/>
        <w:rPr>
          <w:color w:val="000000" w:themeColor="text1"/>
          <w:sz w:val="24"/>
          <w:szCs w:val="24"/>
          <w:lang w:val="en-US"/>
        </w:rPr>
      </w:pPr>
    </w:p>
    <w:p w14:paraId="136E550E" w14:textId="77777777" w:rsidR="00C54AA3" w:rsidRPr="00C93EF0" w:rsidRDefault="00C54AA3" w:rsidP="00C54AA3">
      <w:pPr>
        <w:autoSpaceDE w:val="0"/>
        <w:autoSpaceDN w:val="0"/>
        <w:adjustRightInd w:val="0"/>
        <w:ind w:left="426"/>
        <w:contextualSpacing/>
        <w:rPr>
          <w:color w:val="000000" w:themeColor="text1"/>
          <w:sz w:val="24"/>
          <w:szCs w:val="24"/>
          <w:lang w:val="en-US"/>
        </w:rPr>
      </w:pPr>
      <w:r w:rsidRPr="00C93EF0">
        <w:rPr>
          <w:color w:val="000000" w:themeColor="text1"/>
          <w:sz w:val="24"/>
          <w:szCs w:val="24"/>
          <w:lang w:val="en-US"/>
        </w:rPr>
        <w:t xml:space="preserve">The project will provide technical support to the Ozone Unit to review the legal framework and to liaise with the national institutions involved in the ratification process of the Kigali Amendment </w:t>
      </w:r>
      <w:r w:rsidRPr="00C93EF0">
        <w:rPr>
          <w:color w:val="000000" w:themeColor="text1"/>
          <w:sz w:val="24"/>
          <w:szCs w:val="24"/>
        </w:rPr>
        <w:t xml:space="preserve">(Ministry of External Affairs, Ministry of Health, Ministry of Tourism, Ministry of Economy, Ministry of Public Works, Transport, Housing and Urban Development, among others public and private organizations)  </w:t>
      </w:r>
      <w:r w:rsidRPr="00C93EF0">
        <w:rPr>
          <w:color w:val="000000" w:themeColor="text1"/>
          <w:sz w:val="24"/>
          <w:szCs w:val="24"/>
          <w:lang w:val="en-US"/>
        </w:rPr>
        <w:t>in order to speed up the process and assure that the correct information and legal support is delivered to the decision makers;</w:t>
      </w:r>
    </w:p>
    <w:p w14:paraId="0AC1A446" w14:textId="77777777" w:rsidR="00C54AA3" w:rsidRPr="00C93EF0" w:rsidRDefault="00C54AA3" w:rsidP="00C54AA3">
      <w:pPr>
        <w:autoSpaceDE w:val="0"/>
        <w:autoSpaceDN w:val="0"/>
        <w:adjustRightInd w:val="0"/>
        <w:ind w:left="426"/>
        <w:contextualSpacing/>
        <w:rPr>
          <w:color w:val="000000" w:themeColor="text1"/>
          <w:sz w:val="24"/>
          <w:szCs w:val="24"/>
          <w:lang w:val="en-US"/>
        </w:rPr>
      </w:pPr>
    </w:p>
    <w:p w14:paraId="41C7CF05" w14:textId="77777777" w:rsidR="00C54AA3" w:rsidRPr="00C93EF0" w:rsidRDefault="00C54AA3" w:rsidP="00C54AA3">
      <w:pPr>
        <w:numPr>
          <w:ilvl w:val="0"/>
          <w:numId w:val="29"/>
        </w:numPr>
        <w:autoSpaceDE w:val="0"/>
        <w:autoSpaceDN w:val="0"/>
        <w:adjustRightInd w:val="0"/>
        <w:spacing w:after="160"/>
        <w:ind w:left="426" w:hanging="426"/>
        <w:contextualSpacing/>
        <w:jc w:val="left"/>
        <w:rPr>
          <w:color w:val="000000" w:themeColor="text1"/>
          <w:sz w:val="24"/>
          <w:szCs w:val="24"/>
          <w:u w:val="single"/>
          <w:lang w:val="en-US"/>
        </w:rPr>
      </w:pPr>
      <w:r w:rsidRPr="00C93EF0">
        <w:rPr>
          <w:color w:val="000000" w:themeColor="text1"/>
          <w:sz w:val="24"/>
          <w:szCs w:val="24"/>
          <w:u w:val="single"/>
          <w:lang w:val="en-US"/>
        </w:rPr>
        <w:t xml:space="preserve">Component No. 2:  Assess legislation and policies for the implementation of the Amendment (UNDP). </w:t>
      </w:r>
    </w:p>
    <w:p w14:paraId="295DD87F" w14:textId="77777777" w:rsidR="00C54AA3" w:rsidRPr="00C93EF0" w:rsidRDefault="00C54AA3" w:rsidP="00C54AA3">
      <w:pPr>
        <w:ind w:left="426"/>
        <w:rPr>
          <w:color w:val="000000" w:themeColor="text1"/>
          <w:sz w:val="24"/>
          <w:szCs w:val="24"/>
          <w:lang w:val="en-US"/>
        </w:rPr>
      </w:pPr>
      <w:r w:rsidRPr="00C93EF0">
        <w:rPr>
          <w:color w:val="000000" w:themeColor="text1"/>
          <w:sz w:val="24"/>
          <w:szCs w:val="24"/>
          <w:lang w:val="en-US"/>
        </w:rPr>
        <w:t xml:space="preserve">This policy and legislative assessment will be undertaken through a review of existing legislation on related to identification, management and control of the substances controlled by the Montreal Protocol </w:t>
      </w:r>
      <w:r w:rsidRPr="00C93EF0">
        <w:rPr>
          <w:color w:val="000000" w:themeColor="text1"/>
          <w:sz w:val="24"/>
          <w:szCs w:val="24"/>
        </w:rPr>
        <w:t>(such as the HCFC quota system, environmental licenses, refrigeration certification scheme, manufacture-related bans, energy efficiency norms, etc.)</w:t>
      </w:r>
      <w:r w:rsidRPr="00C93EF0">
        <w:rPr>
          <w:color w:val="000000" w:themeColor="text1"/>
          <w:sz w:val="24"/>
          <w:szCs w:val="24"/>
          <w:lang w:val="en-US"/>
        </w:rPr>
        <w:t>, as well as to identify gaps in this framework that can prevent the future implementation of the Kigali Amendment;</w:t>
      </w:r>
    </w:p>
    <w:p w14:paraId="10474646" w14:textId="77777777" w:rsidR="00C54AA3" w:rsidRPr="00C93EF0" w:rsidRDefault="00C54AA3" w:rsidP="00C54AA3">
      <w:pPr>
        <w:numPr>
          <w:ilvl w:val="0"/>
          <w:numId w:val="29"/>
        </w:numPr>
        <w:autoSpaceDE w:val="0"/>
        <w:autoSpaceDN w:val="0"/>
        <w:adjustRightInd w:val="0"/>
        <w:spacing w:after="160"/>
        <w:ind w:left="426" w:hanging="426"/>
        <w:contextualSpacing/>
        <w:jc w:val="left"/>
        <w:rPr>
          <w:color w:val="000000" w:themeColor="text1"/>
          <w:sz w:val="24"/>
          <w:szCs w:val="24"/>
          <w:lang w:val="en-US"/>
        </w:rPr>
      </w:pPr>
      <w:r w:rsidRPr="00C93EF0">
        <w:rPr>
          <w:color w:val="000000" w:themeColor="text1"/>
          <w:sz w:val="24"/>
          <w:szCs w:val="24"/>
          <w:u w:val="single"/>
          <w:lang w:val="en-US"/>
        </w:rPr>
        <w:t>Component No. 3:  Assess coordination mechanisms needed to implement the Amendment (Canada).</w:t>
      </w:r>
      <w:r w:rsidRPr="00C93EF0">
        <w:rPr>
          <w:color w:val="000000" w:themeColor="text1"/>
          <w:sz w:val="24"/>
          <w:szCs w:val="24"/>
          <w:lang w:val="en-US"/>
        </w:rPr>
        <w:t xml:space="preserve"> </w:t>
      </w:r>
    </w:p>
    <w:p w14:paraId="195F9F82" w14:textId="77777777" w:rsidR="00C54AA3" w:rsidRPr="00C93EF0" w:rsidRDefault="00C54AA3" w:rsidP="00C54AA3">
      <w:pPr>
        <w:ind w:left="426"/>
        <w:rPr>
          <w:color w:val="000000" w:themeColor="text1"/>
          <w:sz w:val="24"/>
          <w:szCs w:val="24"/>
          <w:lang w:val="en-US"/>
        </w:rPr>
      </w:pPr>
      <w:r w:rsidRPr="00C93EF0">
        <w:rPr>
          <w:color w:val="000000" w:themeColor="text1"/>
          <w:sz w:val="24"/>
          <w:szCs w:val="24"/>
          <w:lang w:val="en-US"/>
        </w:rPr>
        <w:t>Mechanisms used for coordination among the Ozone Unit, other governmental institutions, and stakeholders (private and public sectors) will be assessed to determine the capacity needs and gaps that exist for the implementation of the Kigali Amendment, and propose interventions to better integrate and coordinate these stakeholders, undertake sound consultation processes and strengthen the ratification process;</w:t>
      </w:r>
    </w:p>
    <w:p w14:paraId="0476FAEC" w14:textId="77777777" w:rsidR="00C54AA3" w:rsidRPr="00C93EF0" w:rsidRDefault="00C54AA3" w:rsidP="00C54AA3">
      <w:pPr>
        <w:numPr>
          <w:ilvl w:val="0"/>
          <w:numId w:val="29"/>
        </w:numPr>
        <w:autoSpaceDE w:val="0"/>
        <w:autoSpaceDN w:val="0"/>
        <w:adjustRightInd w:val="0"/>
        <w:spacing w:after="160"/>
        <w:ind w:left="426" w:hanging="426"/>
        <w:contextualSpacing/>
        <w:jc w:val="left"/>
        <w:rPr>
          <w:i/>
          <w:color w:val="000000" w:themeColor="text1"/>
          <w:sz w:val="24"/>
          <w:szCs w:val="24"/>
          <w:u w:val="single"/>
          <w:lang w:val="en-US"/>
        </w:rPr>
      </w:pPr>
      <w:r w:rsidRPr="00C93EF0">
        <w:rPr>
          <w:color w:val="000000" w:themeColor="text1"/>
          <w:sz w:val="24"/>
          <w:szCs w:val="24"/>
          <w:u w:val="single"/>
          <w:lang w:val="en-US"/>
        </w:rPr>
        <w:t>Component No.4:  Review the licensing and data reporting systems on HFC (UNDP).</w:t>
      </w:r>
    </w:p>
    <w:p w14:paraId="6384E827" w14:textId="77777777" w:rsidR="00C54AA3" w:rsidRPr="00C93EF0" w:rsidRDefault="00C54AA3" w:rsidP="00C54AA3">
      <w:pPr>
        <w:ind w:left="426"/>
        <w:rPr>
          <w:color w:val="000000" w:themeColor="text1"/>
          <w:sz w:val="24"/>
          <w:szCs w:val="24"/>
          <w:lang w:val="en-US"/>
        </w:rPr>
      </w:pPr>
      <w:r w:rsidRPr="00C93EF0">
        <w:rPr>
          <w:color w:val="000000" w:themeColor="text1"/>
          <w:sz w:val="24"/>
          <w:szCs w:val="24"/>
          <w:lang w:val="en-US"/>
        </w:rPr>
        <w:t>Assess the current Licensing and Quota Systems applied to ODS in order to determine the actions that will be required to expand the control over the HFC and develop roadmaps for new methodologies for collecting, analyzing, verifying, and reporting consumption of HFC; NOU will work with the Customs Authority and importers to review the system.</w:t>
      </w:r>
    </w:p>
    <w:p w14:paraId="7CCB17C0" w14:textId="77777777" w:rsidR="00C54AA3" w:rsidRPr="00C93EF0" w:rsidRDefault="00C54AA3" w:rsidP="00C54AA3">
      <w:pPr>
        <w:numPr>
          <w:ilvl w:val="0"/>
          <w:numId w:val="29"/>
        </w:numPr>
        <w:autoSpaceDE w:val="0"/>
        <w:autoSpaceDN w:val="0"/>
        <w:adjustRightInd w:val="0"/>
        <w:spacing w:after="160"/>
        <w:ind w:left="426" w:hanging="426"/>
        <w:contextualSpacing/>
        <w:jc w:val="left"/>
        <w:rPr>
          <w:color w:val="000000" w:themeColor="text1"/>
          <w:sz w:val="24"/>
          <w:szCs w:val="24"/>
          <w:lang w:val="en-US"/>
        </w:rPr>
      </w:pPr>
      <w:r w:rsidRPr="00C93EF0">
        <w:rPr>
          <w:color w:val="000000" w:themeColor="text1"/>
          <w:sz w:val="24"/>
          <w:szCs w:val="24"/>
          <w:u w:val="single"/>
          <w:lang w:val="en-US"/>
        </w:rPr>
        <w:t>Component No. 5:  N</w:t>
      </w:r>
      <w:r w:rsidRPr="00C93EF0">
        <w:rPr>
          <w:color w:val="000000" w:themeColor="text1"/>
          <w:sz w:val="24"/>
          <w:szCs w:val="24"/>
          <w:u w:val="single"/>
          <w:lang w:val="en-US" w:eastAsia="zh-CN"/>
        </w:rPr>
        <w:t>ational strategy for phasing down HFCs (Canada).</w:t>
      </w:r>
      <w:r w:rsidRPr="00C93EF0">
        <w:rPr>
          <w:color w:val="000000" w:themeColor="text1"/>
          <w:sz w:val="24"/>
          <w:szCs w:val="24"/>
          <w:lang w:val="en-US"/>
        </w:rPr>
        <w:t xml:space="preserve"> </w:t>
      </w:r>
    </w:p>
    <w:p w14:paraId="165B1D0F" w14:textId="77777777" w:rsidR="00C54AA3" w:rsidRPr="00C93EF0" w:rsidRDefault="00C54AA3" w:rsidP="00C54AA3">
      <w:pPr>
        <w:autoSpaceDE w:val="0"/>
        <w:autoSpaceDN w:val="0"/>
        <w:adjustRightInd w:val="0"/>
        <w:spacing w:before="240" w:after="240"/>
        <w:ind w:left="426"/>
        <w:rPr>
          <w:color w:val="000000" w:themeColor="text1"/>
          <w:sz w:val="24"/>
          <w:szCs w:val="24"/>
          <w:lang w:val="en-US"/>
        </w:rPr>
      </w:pPr>
      <w:r w:rsidRPr="00C93EF0">
        <w:rPr>
          <w:color w:val="000000" w:themeColor="text1"/>
          <w:sz w:val="24"/>
          <w:szCs w:val="24"/>
          <w:lang w:val="en-US"/>
        </w:rPr>
        <w:t xml:space="preserve">The Project will support the preparation </w:t>
      </w:r>
      <w:r w:rsidRPr="00C93EF0">
        <w:rPr>
          <w:noProof/>
          <w:color w:val="000000" w:themeColor="text1"/>
          <w:sz w:val="24"/>
          <w:szCs w:val="24"/>
          <w:lang w:val="en-US"/>
        </w:rPr>
        <w:t>o</w:t>
      </w:r>
      <w:r w:rsidRPr="00C93EF0">
        <w:rPr>
          <w:noProof/>
          <w:color w:val="000000" w:themeColor="text1"/>
          <w:sz w:val="24"/>
          <w:szCs w:val="24"/>
          <w:lang w:val="en-US" w:eastAsia="zh-CN"/>
        </w:rPr>
        <w:t>f</w:t>
      </w:r>
      <w:r w:rsidRPr="00C93EF0">
        <w:rPr>
          <w:color w:val="000000" w:themeColor="text1"/>
          <w:sz w:val="24"/>
          <w:szCs w:val="24"/>
          <w:lang w:val="en-US"/>
        </w:rPr>
        <w:t xml:space="preserve"> a national strategy for the implementation of the Kigali Amendment and the phase-down of HFCs. Development of the strategy will include the collection, analysis and synthesizing of data and </w:t>
      </w:r>
      <w:r w:rsidRPr="00C93EF0">
        <w:rPr>
          <w:color w:val="000000" w:themeColor="text1"/>
          <w:sz w:val="24"/>
          <w:szCs w:val="24"/>
          <w:lang w:val="en-US" w:eastAsia="zh-CN"/>
        </w:rPr>
        <w:t>information on</w:t>
      </w:r>
      <w:r w:rsidRPr="00C93EF0">
        <w:rPr>
          <w:color w:val="000000" w:themeColor="text1"/>
          <w:sz w:val="24"/>
          <w:szCs w:val="24"/>
          <w:lang w:val="en-US"/>
        </w:rPr>
        <w:t xml:space="preserve"> HFC consumption</w:t>
      </w:r>
      <w:r w:rsidRPr="00C93EF0">
        <w:rPr>
          <w:color w:val="000000" w:themeColor="text1"/>
          <w:sz w:val="24"/>
          <w:szCs w:val="24"/>
          <w:lang w:val="en-US" w:eastAsia="zh-CN"/>
        </w:rPr>
        <w:t xml:space="preserve"> and</w:t>
      </w:r>
      <w:r w:rsidRPr="00C93EF0">
        <w:rPr>
          <w:color w:val="000000" w:themeColor="text1"/>
          <w:sz w:val="24"/>
          <w:szCs w:val="24"/>
          <w:lang w:val="en-US"/>
        </w:rPr>
        <w:t xml:space="preserve"> sector</w:t>
      </w:r>
      <w:r w:rsidRPr="00C93EF0">
        <w:rPr>
          <w:color w:val="000000" w:themeColor="text1"/>
          <w:sz w:val="24"/>
          <w:szCs w:val="24"/>
          <w:lang w:val="en-US" w:eastAsia="zh-CN"/>
        </w:rPr>
        <w:t xml:space="preserve"> profiles </w:t>
      </w:r>
      <w:r w:rsidRPr="00C93EF0">
        <w:rPr>
          <w:color w:val="000000" w:themeColor="text1"/>
          <w:sz w:val="24"/>
          <w:szCs w:val="24"/>
          <w:lang w:val="en-US"/>
        </w:rPr>
        <w:t>(taking into account information already available through MLF survey)</w:t>
      </w:r>
      <w:r w:rsidRPr="00C93EF0">
        <w:rPr>
          <w:color w:val="000000" w:themeColor="text1"/>
          <w:sz w:val="24"/>
          <w:szCs w:val="24"/>
          <w:lang w:val="en-US" w:eastAsia="zh-CN"/>
        </w:rPr>
        <w:t xml:space="preserve">, </w:t>
      </w:r>
      <w:r w:rsidRPr="00C93EF0">
        <w:rPr>
          <w:color w:val="000000" w:themeColor="text1"/>
          <w:sz w:val="24"/>
          <w:szCs w:val="24"/>
          <w:lang w:val="en-US"/>
        </w:rPr>
        <w:t>the development of an estimated HFC baseline, and projections of HFC consumption growth across the relevant sectors.</w:t>
      </w:r>
    </w:p>
    <w:p w14:paraId="4076891D" w14:textId="77777777" w:rsidR="00C54AA3" w:rsidRPr="00C93EF0" w:rsidRDefault="00C54AA3" w:rsidP="00C54AA3">
      <w:pPr>
        <w:autoSpaceDE w:val="0"/>
        <w:autoSpaceDN w:val="0"/>
        <w:adjustRightInd w:val="0"/>
        <w:spacing w:before="240" w:after="240"/>
        <w:ind w:left="426"/>
        <w:rPr>
          <w:color w:val="000000" w:themeColor="text1"/>
          <w:sz w:val="24"/>
          <w:szCs w:val="24"/>
          <w:lang w:val="en-US"/>
        </w:rPr>
      </w:pPr>
      <w:r w:rsidRPr="00C93EF0">
        <w:rPr>
          <w:color w:val="000000" w:themeColor="text1"/>
          <w:sz w:val="24"/>
          <w:szCs w:val="24"/>
          <w:lang w:val="en-US"/>
        </w:rPr>
        <w:t xml:space="preserve">It will also include an assessment of the needs of the refrigeration servicing sector to determine the training, capacity-building, standards and regulatory support required for technicians and end users to safely use the range of alternative refrigerants to high-GWP HFCs available in the country and expected to become available in the future.  </w:t>
      </w:r>
    </w:p>
    <w:p w14:paraId="1E76EE03" w14:textId="77777777" w:rsidR="00C54AA3" w:rsidRPr="00C93EF0" w:rsidRDefault="00C54AA3" w:rsidP="00C54AA3">
      <w:pPr>
        <w:autoSpaceDE w:val="0"/>
        <w:autoSpaceDN w:val="0"/>
        <w:adjustRightInd w:val="0"/>
        <w:spacing w:before="240" w:after="240"/>
        <w:ind w:left="426"/>
        <w:rPr>
          <w:color w:val="000000" w:themeColor="text1"/>
          <w:sz w:val="24"/>
          <w:szCs w:val="24"/>
          <w:lang w:val="en-US"/>
        </w:rPr>
      </w:pPr>
      <w:r w:rsidRPr="00C93EF0">
        <w:rPr>
          <w:color w:val="000000" w:themeColor="text1"/>
          <w:sz w:val="24"/>
          <w:szCs w:val="24"/>
          <w:lang w:val="en-US"/>
        </w:rPr>
        <w:t xml:space="preserve">The strategy itself will provide the information needed for the future development of the policy, institutional and management framework for controlling HFCs and complying with the Kigali Amendment, outline the approach to be taken to address HFCs in the relevant sectors, including the refrigeration servicing sector, identify alternative technologies when possible, outline potential linkages with the </w:t>
      </w:r>
      <w:r w:rsidRPr="00C93EF0">
        <w:rPr>
          <w:color w:val="000000" w:themeColor="text1"/>
          <w:sz w:val="24"/>
          <w:szCs w:val="24"/>
          <w:lang w:val="en-US" w:eastAsia="zh-CN"/>
        </w:rPr>
        <w:t>HCFC phase-out</w:t>
      </w:r>
      <w:r w:rsidRPr="00C93EF0">
        <w:rPr>
          <w:color w:val="000000" w:themeColor="text1"/>
          <w:sz w:val="24"/>
          <w:szCs w:val="24"/>
          <w:lang w:val="en-US"/>
        </w:rPr>
        <w:t xml:space="preserve">, and identify </w:t>
      </w:r>
      <w:r w:rsidRPr="00C93EF0">
        <w:rPr>
          <w:color w:val="000000" w:themeColor="text1"/>
          <w:sz w:val="24"/>
          <w:szCs w:val="24"/>
          <w:lang w:val="en-US" w:eastAsia="zh-CN"/>
        </w:rPr>
        <w:t xml:space="preserve">potential </w:t>
      </w:r>
      <w:r w:rsidRPr="00C93EF0">
        <w:rPr>
          <w:color w:val="000000" w:themeColor="text1"/>
          <w:sz w:val="24"/>
          <w:szCs w:val="24"/>
          <w:lang w:val="en-US"/>
        </w:rPr>
        <w:t xml:space="preserve">priority areas for phasing down HFCs. </w:t>
      </w:r>
    </w:p>
    <w:p w14:paraId="53959FB6" w14:textId="77777777" w:rsidR="00C54AA3" w:rsidRPr="00C93EF0" w:rsidRDefault="00C54AA3" w:rsidP="00C54AA3">
      <w:pPr>
        <w:numPr>
          <w:ilvl w:val="0"/>
          <w:numId w:val="29"/>
        </w:numPr>
        <w:autoSpaceDE w:val="0"/>
        <w:autoSpaceDN w:val="0"/>
        <w:adjustRightInd w:val="0"/>
        <w:spacing w:after="160"/>
        <w:ind w:left="426" w:hanging="426"/>
        <w:contextualSpacing/>
        <w:jc w:val="left"/>
        <w:rPr>
          <w:color w:val="000000" w:themeColor="text1"/>
          <w:sz w:val="24"/>
          <w:szCs w:val="24"/>
          <w:u w:val="single"/>
          <w:lang w:val="en-US"/>
        </w:rPr>
      </w:pPr>
      <w:r w:rsidRPr="00C93EF0">
        <w:rPr>
          <w:color w:val="000000" w:themeColor="text1"/>
          <w:sz w:val="24"/>
          <w:szCs w:val="24"/>
          <w:u w:val="single"/>
          <w:lang w:val="en-US"/>
        </w:rPr>
        <w:t>Component No. 6:  Raise Awareness on the ratification and implementation processes of the Kigali Amendment (Canada).</w:t>
      </w:r>
    </w:p>
    <w:p w14:paraId="2E1CF2EB" w14:textId="77777777" w:rsidR="00C54AA3" w:rsidRPr="00C93EF0" w:rsidRDefault="00C54AA3" w:rsidP="00C54AA3">
      <w:pPr>
        <w:ind w:left="426"/>
        <w:rPr>
          <w:color w:val="000000" w:themeColor="text1"/>
          <w:sz w:val="24"/>
          <w:szCs w:val="24"/>
        </w:rPr>
      </w:pPr>
      <w:r w:rsidRPr="00C93EF0">
        <w:rPr>
          <w:color w:val="000000" w:themeColor="text1"/>
          <w:sz w:val="24"/>
          <w:szCs w:val="24"/>
          <w:lang w:val="en-US"/>
        </w:rPr>
        <w:t xml:space="preserve">Information awareness activities will be supported targeting groups and stakeholders involved in the ratification and future implementation processes of the Kigali Amendment. </w:t>
      </w:r>
      <w:r w:rsidRPr="00C93EF0">
        <w:rPr>
          <w:color w:val="000000" w:themeColor="text1"/>
          <w:sz w:val="24"/>
          <w:szCs w:val="24"/>
        </w:rPr>
        <w:t>This may include (but are not limited to) awareness for critical industry sectors (through associations for example), involvement of different government officials (such as climate change officers), business owners and SMEs, being related to the national obligations under the Kigali Amendment.  Moreover, it will “re-engage” sectors not targeted in the HPMPs, such as the MAC and aerosol/MDI sectors.</w:t>
      </w:r>
    </w:p>
    <w:p w14:paraId="279FE722" w14:textId="77777777" w:rsidR="00C54AA3" w:rsidRPr="00C93EF0" w:rsidRDefault="00C54AA3" w:rsidP="00C54AA3">
      <w:pPr>
        <w:ind w:left="426"/>
        <w:rPr>
          <w:color w:val="000000" w:themeColor="text1"/>
          <w:sz w:val="24"/>
          <w:szCs w:val="24"/>
        </w:rPr>
      </w:pPr>
    </w:p>
    <w:p w14:paraId="3C72BAF3" w14:textId="77777777" w:rsidR="00C54AA3" w:rsidRPr="00C93EF0" w:rsidRDefault="00C54AA3" w:rsidP="00C54AA3">
      <w:pPr>
        <w:numPr>
          <w:ilvl w:val="0"/>
          <w:numId w:val="28"/>
        </w:numPr>
        <w:spacing w:after="160" w:line="259" w:lineRule="auto"/>
        <w:contextualSpacing/>
        <w:jc w:val="left"/>
        <w:rPr>
          <w:b/>
          <w:color w:val="000000" w:themeColor="text1"/>
          <w:sz w:val="24"/>
          <w:szCs w:val="24"/>
          <w:lang w:val="en-US"/>
        </w:rPr>
      </w:pPr>
      <w:r w:rsidRPr="00C93EF0">
        <w:rPr>
          <w:b/>
          <w:color w:val="000000" w:themeColor="text1"/>
          <w:sz w:val="24"/>
          <w:szCs w:val="24"/>
          <w:lang w:val="en-US"/>
        </w:rPr>
        <w:t xml:space="preserve">Outputs </w:t>
      </w:r>
    </w:p>
    <w:p w14:paraId="187ACD94" w14:textId="77777777" w:rsidR="00C54AA3" w:rsidRPr="00C93EF0" w:rsidRDefault="00C54AA3" w:rsidP="00C54AA3">
      <w:pPr>
        <w:contextualSpacing/>
        <w:jc w:val="left"/>
        <w:rPr>
          <w:b/>
          <w:color w:val="000000" w:themeColor="text1"/>
          <w:sz w:val="24"/>
          <w:szCs w:val="24"/>
          <w:lang w:val="en-US"/>
        </w:rPr>
      </w:pPr>
    </w:p>
    <w:p w14:paraId="3A2D5D50" w14:textId="77777777" w:rsidR="00C54AA3" w:rsidRPr="00C93EF0" w:rsidRDefault="00C54AA3" w:rsidP="00C54AA3">
      <w:pPr>
        <w:numPr>
          <w:ilvl w:val="0"/>
          <w:numId w:val="30"/>
        </w:numPr>
        <w:spacing w:after="160" w:line="259" w:lineRule="auto"/>
        <w:ind w:left="720"/>
        <w:contextualSpacing/>
        <w:jc w:val="left"/>
        <w:rPr>
          <w:color w:val="000000" w:themeColor="text1"/>
          <w:sz w:val="24"/>
          <w:szCs w:val="24"/>
          <w:lang w:val="en-US"/>
        </w:rPr>
      </w:pPr>
      <w:r w:rsidRPr="00C93EF0">
        <w:rPr>
          <w:color w:val="000000" w:themeColor="text1"/>
          <w:sz w:val="24"/>
          <w:szCs w:val="24"/>
          <w:lang w:val="en-US"/>
        </w:rPr>
        <w:t>Roadmap prepared on the Legal and Policy framework that contains the needs and actions required to allow the proper ratification and/or implementation of the Kigali Amendment;</w:t>
      </w:r>
    </w:p>
    <w:p w14:paraId="7961A8E4" w14:textId="77777777" w:rsidR="00C54AA3" w:rsidRPr="00C93EF0" w:rsidRDefault="00C54AA3" w:rsidP="00C54AA3">
      <w:pPr>
        <w:numPr>
          <w:ilvl w:val="0"/>
          <w:numId w:val="30"/>
        </w:numPr>
        <w:spacing w:after="160" w:line="259" w:lineRule="auto"/>
        <w:ind w:left="720"/>
        <w:contextualSpacing/>
        <w:jc w:val="left"/>
        <w:rPr>
          <w:color w:val="000000" w:themeColor="text1"/>
          <w:sz w:val="24"/>
          <w:szCs w:val="24"/>
          <w:lang w:val="en-US"/>
        </w:rPr>
      </w:pPr>
      <w:r w:rsidRPr="00C93EF0">
        <w:rPr>
          <w:color w:val="000000" w:themeColor="text1"/>
          <w:sz w:val="24"/>
          <w:szCs w:val="24"/>
          <w:lang w:val="en-US"/>
        </w:rPr>
        <w:t>Coordination Mechanism/Committee put in place to allow the proper consultation processes for the ratification and implementation of the Kigali Amendment;</w:t>
      </w:r>
    </w:p>
    <w:p w14:paraId="32992312" w14:textId="77777777" w:rsidR="00C54AA3" w:rsidRPr="00C93EF0" w:rsidRDefault="00C54AA3" w:rsidP="00C54AA3">
      <w:pPr>
        <w:numPr>
          <w:ilvl w:val="0"/>
          <w:numId w:val="30"/>
        </w:numPr>
        <w:spacing w:after="160" w:line="259" w:lineRule="auto"/>
        <w:ind w:left="720"/>
        <w:contextualSpacing/>
        <w:jc w:val="left"/>
        <w:rPr>
          <w:color w:val="000000" w:themeColor="text1"/>
          <w:sz w:val="24"/>
          <w:szCs w:val="24"/>
          <w:lang w:val="en-US"/>
        </w:rPr>
      </w:pPr>
      <w:r w:rsidRPr="00C93EF0">
        <w:rPr>
          <w:color w:val="000000" w:themeColor="text1"/>
          <w:sz w:val="24"/>
          <w:szCs w:val="24"/>
          <w:lang w:val="en-US"/>
        </w:rPr>
        <w:t>Harmonized Customs Codes assessed in line with the new series of pure and blended HFCs for future action (dependent on the review to be undertaken by the World Customs Organization);</w:t>
      </w:r>
    </w:p>
    <w:p w14:paraId="37E34746" w14:textId="77777777" w:rsidR="00C54AA3" w:rsidRPr="00C93EF0" w:rsidRDefault="00C54AA3" w:rsidP="00C54AA3">
      <w:pPr>
        <w:numPr>
          <w:ilvl w:val="0"/>
          <w:numId w:val="30"/>
        </w:numPr>
        <w:spacing w:after="160" w:line="259" w:lineRule="auto"/>
        <w:ind w:left="720"/>
        <w:contextualSpacing/>
        <w:jc w:val="left"/>
        <w:rPr>
          <w:color w:val="000000" w:themeColor="text1"/>
          <w:sz w:val="24"/>
          <w:szCs w:val="24"/>
          <w:lang w:val="en-US"/>
        </w:rPr>
      </w:pPr>
      <w:r w:rsidRPr="00C93EF0">
        <w:rPr>
          <w:color w:val="000000" w:themeColor="text1"/>
          <w:sz w:val="24"/>
          <w:szCs w:val="24"/>
          <w:lang w:val="en-US"/>
        </w:rPr>
        <w:t>New data reporting system (for Article 7 and Country Programme) on HFCs established;</w:t>
      </w:r>
    </w:p>
    <w:p w14:paraId="25322B30" w14:textId="77777777" w:rsidR="00C54AA3" w:rsidRPr="00C93EF0" w:rsidRDefault="00C54AA3" w:rsidP="00C54AA3">
      <w:pPr>
        <w:numPr>
          <w:ilvl w:val="0"/>
          <w:numId w:val="30"/>
        </w:numPr>
        <w:spacing w:after="160" w:line="259" w:lineRule="auto"/>
        <w:ind w:left="720"/>
        <w:contextualSpacing/>
        <w:jc w:val="left"/>
        <w:rPr>
          <w:color w:val="000000" w:themeColor="text1"/>
          <w:sz w:val="24"/>
          <w:szCs w:val="24"/>
          <w:lang w:val="en-US"/>
        </w:rPr>
      </w:pPr>
      <w:r w:rsidRPr="00C93EF0">
        <w:rPr>
          <w:color w:val="000000" w:themeColor="text1"/>
          <w:sz w:val="24"/>
          <w:szCs w:val="24"/>
          <w:lang w:val="en-US"/>
        </w:rPr>
        <w:t>Preliminary National strategy for phasing down HFCs developed;</w:t>
      </w:r>
    </w:p>
    <w:p w14:paraId="10AF935A" w14:textId="77777777" w:rsidR="00C54AA3" w:rsidRPr="00C93EF0" w:rsidRDefault="00C54AA3" w:rsidP="00C54AA3">
      <w:pPr>
        <w:numPr>
          <w:ilvl w:val="0"/>
          <w:numId w:val="30"/>
        </w:numPr>
        <w:spacing w:after="160" w:line="259" w:lineRule="auto"/>
        <w:ind w:left="720"/>
        <w:contextualSpacing/>
        <w:jc w:val="left"/>
        <w:rPr>
          <w:color w:val="000000" w:themeColor="text1"/>
          <w:sz w:val="24"/>
          <w:szCs w:val="24"/>
          <w:lang w:val="en-US"/>
        </w:rPr>
      </w:pPr>
      <w:r w:rsidRPr="00C93EF0">
        <w:rPr>
          <w:color w:val="000000" w:themeColor="text1"/>
          <w:sz w:val="24"/>
          <w:szCs w:val="24"/>
          <w:lang w:val="en-US"/>
        </w:rPr>
        <w:t>Assessment of the needs of the servicing sector to determine the training, capacity-building, standards and regulatory support needed to enable the safe use of alternative refrigerants to high-GWP HFCs.</w:t>
      </w:r>
    </w:p>
    <w:p w14:paraId="3AB49F0A" w14:textId="77777777" w:rsidR="00C54AA3" w:rsidRPr="00C93EF0" w:rsidRDefault="00C54AA3" w:rsidP="00C54AA3">
      <w:pPr>
        <w:numPr>
          <w:ilvl w:val="0"/>
          <w:numId w:val="30"/>
        </w:numPr>
        <w:spacing w:after="160" w:line="259" w:lineRule="auto"/>
        <w:ind w:left="720"/>
        <w:contextualSpacing/>
        <w:jc w:val="left"/>
        <w:rPr>
          <w:color w:val="000000" w:themeColor="text1"/>
          <w:sz w:val="24"/>
          <w:szCs w:val="24"/>
          <w:lang w:val="en-US"/>
        </w:rPr>
      </w:pPr>
      <w:r w:rsidRPr="00C93EF0">
        <w:rPr>
          <w:color w:val="000000" w:themeColor="text1"/>
          <w:sz w:val="24"/>
          <w:szCs w:val="24"/>
          <w:lang w:val="en-US"/>
        </w:rPr>
        <w:t>Comprehensive Awareness Campaign on the Kigali Amendment ratification process delivered.</w:t>
      </w:r>
    </w:p>
    <w:p w14:paraId="3E461714" w14:textId="77777777" w:rsidR="00C54AA3" w:rsidRPr="00C93EF0" w:rsidRDefault="00C54AA3" w:rsidP="00C54AA3">
      <w:pPr>
        <w:jc w:val="left"/>
        <w:rPr>
          <w:b/>
          <w:color w:val="000000" w:themeColor="text1"/>
          <w:sz w:val="24"/>
          <w:szCs w:val="24"/>
          <w:lang w:val="en-US"/>
        </w:rPr>
      </w:pPr>
    </w:p>
    <w:p w14:paraId="21F028F1" w14:textId="77777777" w:rsidR="00C54AA3" w:rsidRPr="00C93EF0" w:rsidRDefault="00C54AA3" w:rsidP="00C54AA3">
      <w:pPr>
        <w:numPr>
          <w:ilvl w:val="0"/>
          <w:numId w:val="28"/>
        </w:numPr>
        <w:spacing w:before="240" w:after="240"/>
        <w:ind w:left="709" w:hanging="709"/>
        <w:contextualSpacing/>
        <w:jc w:val="left"/>
        <w:rPr>
          <w:b/>
          <w:color w:val="000000" w:themeColor="text1"/>
          <w:sz w:val="24"/>
          <w:szCs w:val="24"/>
          <w:lang w:val="en-US"/>
        </w:rPr>
      </w:pPr>
      <w:r w:rsidRPr="00C93EF0">
        <w:rPr>
          <w:b/>
          <w:color w:val="000000" w:themeColor="text1"/>
          <w:sz w:val="24"/>
          <w:szCs w:val="24"/>
          <w:lang w:val="en-US"/>
        </w:rPr>
        <w:t>Institutional Arrangements</w:t>
      </w:r>
    </w:p>
    <w:p w14:paraId="155F74C1" w14:textId="77777777" w:rsidR="00C54AA3" w:rsidRPr="00C93EF0" w:rsidRDefault="00C54AA3" w:rsidP="00C54AA3">
      <w:pPr>
        <w:spacing w:before="240" w:after="240"/>
        <w:ind w:left="709"/>
        <w:contextualSpacing/>
        <w:jc w:val="left"/>
        <w:rPr>
          <w:b/>
          <w:color w:val="000000" w:themeColor="text1"/>
          <w:sz w:val="24"/>
          <w:szCs w:val="24"/>
          <w:lang w:val="en-US"/>
        </w:rPr>
      </w:pPr>
    </w:p>
    <w:p w14:paraId="0A0EC35E" w14:textId="77777777" w:rsidR="00C54AA3" w:rsidRPr="00C93EF0" w:rsidRDefault="00C54AA3" w:rsidP="00C54AA3">
      <w:pPr>
        <w:widowControl w:val="0"/>
        <w:numPr>
          <w:ilvl w:val="0"/>
          <w:numId w:val="37"/>
        </w:numPr>
        <w:autoSpaceDE w:val="0"/>
        <w:autoSpaceDN w:val="0"/>
        <w:adjustRightInd w:val="0"/>
        <w:spacing w:before="240" w:after="240"/>
        <w:ind w:left="782" w:hanging="357"/>
        <w:contextualSpacing/>
        <w:jc w:val="left"/>
        <w:rPr>
          <w:color w:val="000000" w:themeColor="text1"/>
          <w:sz w:val="24"/>
          <w:szCs w:val="24"/>
          <w:lang w:val="en-US"/>
        </w:rPr>
      </w:pPr>
      <w:r w:rsidRPr="00C93EF0">
        <w:rPr>
          <w:color w:val="000000" w:themeColor="text1"/>
          <w:sz w:val="24"/>
          <w:szCs w:val="24"/>
          <w:u w:val="single"/>
          <w:lang w:val="en-US"/>
        </w:rPr>
        <w:t>National Ozone Unit</w:t>
      </w:r>
      <w:r w:rsidRPr="00C93EF0">
        <w:rPr>
          <w:color w:val="000000" w:themeColor="text1"/>
          <w:sz w:val="24"/>
          <w:szCs w:val="24"/>
          <w:lang w:val="en-US"/>
        </w:rPr>
        <w:t>: The NOU is housed by the Ministry of Environment and Natural Resources and will act as Implementation Partner of the project, being the main beneficiary of the projects activities. Its roles are: (i) Undertake the implementation of the projects activities in the field, with assistance from Implementing Agencies; (ii) collect and organize information generated by the project; (iii) facilitate all legal and policy procedures required for the successful implementation; (iv) Coordinate activities with the stakeholders; and (v) carry out necessary awareness for the Project’s implementation.</w:t>
      </w:r>
    </w:p>
    <w:p w14:paraId="7369A9EA" w14:textId="77777777" w:rsidR="00C54AA3" w:rsidRPr="00C93EF0" w:rsidRDefault="00C54AA3" w:rsidP="00C54AA3">
      <w:pPr>
        <w:widowControl w:val="0"/>
        <w:autoSpaceDE w:val="0"/>
        <w:autoSpaceDN w:val="0"/>
        <w:adjustRightInd w:val="0"/>
        <w:spacing w:before="240" w:after="240"/>
        <w:ind w:left="782"/>
        <w:contextualSpacing/>
        <w:rPr>
          <w:color w:val="000000" w:themeColor="text1"/>
          <w:sz w:val="24"/>
          <w:szCs w:val="24"/>
          <w:lang w:val="en-US"/>
        </w:rPr>
      </w:pPr>
    </w:p>
    <w:p w14:paraId="37A85BC3" w14:textId="77777777" w:rsidR="00C54AA3" w:rsidRPr="00C93EF0" w:rsidRDefault="00C54AA3" w:rsidP="00C54AA3">
      <w:pPr>
        <w:widowControl w:val="0"/>
        <w:numPr>
          <w:ilvl w:val="0"/>
          <w:numId w:val="37"/>
        </w:numPr>
        <w:tabs>
          <w:tab w:val="left" w:pos="1276"/>
        </w:tabs>
        <w:autoSpaceDE w:val="0"/>
        <w:autoSpaceDN w:val="0"/>
        <w:adjustRightInd w:val="0"/>
        <w:spacing w:before="240" w:after="240"/>
        <w:ind w:left="851" w:hanging="425"/>
        <w:contextualSpacing/>
        <w:jc w:val="left"/>
        <w:rPr>
          <w:color w:val="000000" w:themeColor="text1"/>
          <w:sz w:val="24"/>
          <w:szCs w:val="24"/>
          <w:lang w:val="en-US"/>
        </w:rPr>
      </w:pPr>
      <w:r w:rsidRPr="00C93EF0">
        <w:rPr>
          <w:color w:val="000000" w:themeColor="text1"/>
          <w:sz w:val="24"/>
          <w:szCs w:val="24"/>
          <w:u w:val="single"/>
          <w:lang w:val="en-US"/>
        </w:rPr>
        <w:t>United Nations Development Programme</w:t>
      </w:r>
      <w:r w:rsidRPr="00C93EF0">
        <w:rPr>
          <w:color w:val="000000" w:themeColor="text1"/>
          <w:sz w:val="24"/>
          <w:szCs w:val="24"/>
          <w:lang w:val="en-US"/>
        </w:rPr>
        <w:t>: UNDP is the Lead Agency in the implementation of the project being responsible for: (i) Deliver technical and administrative support to the NOU; (ii) Facilitate disbursement of funds and verify the implementation performance; (iii) Undertake the oversight and monitor the implementation; (iv) Prepare guidelines and templates required for the implementation of the activities; (v) Guide the Government in procurement processes, recruit experts and service providers required to assure the good implementation of the Project; (vi) Participate in the Project Steering Committee and coordinate all work on behalf of other IA´s; (vii) Assure that the funding guidelines are effectively implemented; (viii) Deliver training to the implementation team (when required); and (ix)    Recollect project information, organize findings and report back to the donors.</w:t>
      </w:r>
    </w:p>
    <w:p w14:paraId="50D51517" w14:textId="77777777" w:rsidR="00C54AA3" w:rsidRPr="00C93EF0" w:rsidRDefault="00C54AA3" w:rsidP="00C54AA3">
      <w:pPr>
        <w:widowControl w:val="0"/>
        <w:tabs>
          <w:tab w:val="left" w:pos="1276"/>
        </w:tabs>
        <w:autoSpaceDE w:val="0"/>
        <w:autoSpaceDN w:val="0"/>
        <w:adjustRightInd w:val="0"/>
        <w:spacing w:before="240" w:after="240"/>
        <w:ind w:left="851"/>
        <w:contextualSpacing/>
        <w:rPr>
          <w:color w:val="000000" w:themeColor="text1"/>
          <w:sz w:val="24"/>
          <w:szCs w:val="24"/>
          <w:lang w:val="en-US"/>
        </w:rPr>
      </w:pPr>
    </w:p>
    <w:p w14:paraId="1996F79D" w14:textId="77777777" w:rsidR="00C54AA3" w:rsidRPr="00C93EF0" w:rsidRDefault="00C54AA3" w:rsidP="00C54AA3">
      <w:pPr>
        <w:widowControl w:val="0"/>
        <w:numPr>
          <w:ilvl w:val="0"/>
          <w:numId w:val="37"/>
        </w:numPr>
        <w:tabs>
          <w:tab w:val="left" w:pos="1276"/>
        </w:tabs>
        <w:autoSpaceDE w:val="0"/>
        <w:autoSpaceDN w:val="0"/>
        <w:adjustRightInd w:val="0"/>
        <w:spacing w:before="240" w:after="240"/>
        <w:ind w:left="851" w:hanging="425"/>
        <w:contextualSpacing/>
        <w:jc w:val="left"/>
        <w:rPr>
          <w:color w:val="000000" w:themeColor="text1"/>
          <w:sz w:val="24"/>
          <w:szCs w:val="24"/>
          <w:lang w:val="en-US"/>
        </w:rPr>
      </w:pPr>
      <w:r w:rsidRPr="00C93EF0">
        <w:rPr>
          <w:color w:val="000000" w:themeColor="text1"/>
          <w:sz w:val="24"/>
          <w:szCs w:val="24"/>
          <w:u w:val="single"/>
          <w:lang w:val="en-US"/>
        </w:rPr>
        <w:t>Canada</w:t>
      </w:r>
      <w:r w:rsidRPr="00C93EF0">
        <w:rPr>
          <w:color w:val="000000" w:themeColor="text1"/>
          <w:sz w:val="24"/>
          <w:szCs w:val="24"/>
          <w:lang w:val="en-US"/>
        </w:rPr>
        <w:t xml:space="preserve">: Canada, represented by Environment and Climate Change Canada (ECCC), will be the Cooperating Agency responsible for the implementation of this project. In particular, Canada will be responsible for the implementation of the components related to the development of a National Strategy, including the assessment of the needs of the servicing sector, assessing the relevant coordination mechanisms related to ratification of the Kigali Amendment, and raising awareness. Canada will provide an additional contribution to complement these activities by undertaking targeted activities in the refrigeration servicing sector to be identified upon a further assessment of the needs for this sector (this contribution is not included in the funding requested from the MLF from Canada’s bilateral allocation). At the operation level, the components under Canada’s responsibility will be implemented by UNDP, with Canada providing advice, support and guidance as required.  </w:t>
      </w:r>
      <w:r w:rsidRPr="00C93EF0">
        <w:rPr>
          <w:rFonts w:cstheme="minorHAnsi"/>
          <w:color w:val="000000" w:themeColor="text1"/>
          <w:sz w:val="24"/>
          <w:szCs w:val="24"/>
          <w:lang w:val="en-US"/>
        </w:rPr>
        <w:t xml:space="preserve">   </w:t>
      </w:r>
    </w:p>
    <w:p w14:paraId="4FA5F6DC" w14:textId="77777777" w:rsidR="00C54AA3" w:rsidRPr="00C93EF0" w:rsidRDefault="00C54AA3" w:rsidP="00C54AA3">
      <w:pPr>
        <w:ind w:left="720"/>
        <w:contextualSpacing/>
        <w:jc w:val="left"/>
        <w:rPr>
          <w:color w:val="000000" w:themeColor="text1"/>
          <w:sz w:val="24"/>
          <w:szCs w:val="24"/>
          <w:lang w:val="en-US"/>
        </w:rPr>
      </w:pPr>
    </w:p>
    <w:p w14:paraId="2CFC31EF" w14:textId="77777777" w:rsidR="00C54AA3" w:rsidRPr="00C93EF0" w:rsidRDefault="00C54AA3" w:rsidP="00C54AA3">
      <w:pPr>
        <w:widowControl w:val="0"/>
        <w:numPr>
          <w:ilvl w:val="0"/>
          <w:numId w:val="37"/>
        </w:numPr>
        <w:tabs>
          <w:tab w:val="left" w:pos="1276"/>
        </w:tabs>
        <w:autoSpaceDE w:val="0"/>
        <w:autoSpaceDN w:val="0"/>
        <w:adjustRightInd w:val="0"/>
        <w:spacing w:before="240" w:after="240"/>
        <w:ind w:left="851" w:hanging="425"/>
        <w:contextualSpacing/>
        <w:jc w:val="left"/>
        <w:rPr>
          <w:color w:val="000000" w:themeColor="text1"/>
          <w:sz w:val="24"/>
          <w:szCs w:val="24"/>
          <w:lang w:val="en-US"/>
        </w:rPr>
      </w:pPr>
      <w:r w:rsidRPr="00C93EF0">
        <w:rPr>
          <w:color w:val="000000" w:themeColor="text1"/>
          <w:sz w:val="24"/>
          <w:szCs w:val="24"/>
          <w:u w:val="single"/>
          <w:lang w:val="en-US"/>
        </w:rPr>
        <w:t>Other Stakeholders</w:t>
      </w:r>
      <w:r w:rsidRPr="00C93EF0">
        <w:rPr>
          <w:color w:val="000000" w:themeColor="text1"/>
          <w:sz w:val="24"/>
          <w:szCs w:val="24"/>
          <w:lang w:val="en-US"/>
        </w:rPr>
        <w:t xml:space="preserve"> include: Ministry of Foreign Affairs, Ministry of Public Works, Transport, Housing and Development, Ministry of Economy, Ministry of Government and Land Development, Ministry of Finance, General Directorate of Customs, General Directorate of Statistics and Censuses, Salvadoran Association of Industrialists, University of El Salvador, National Institute of Vocational Training (INSAFORP), Civil society organizations. These stakeholders will interact with the NOU in the collection of information, review of existing legal and institutional framework, assessment of training needs and gaps, raise awareness, among others activities needed for the ratification and implementation of the Kigali Amendment.</w:t>
      </w:r>
    </w:p>
    <w:p w14:paraId="621479C2" w14:textId="77777777" w:rsidR="00C54AA3" w:rsidRPr="00C93EF0" w:rsidRDefault="00C54AA3" w:rsidP="00C54AA3">
      <w:pPr>
        <w:contextualSpacing/>
        <w:jc w:val="left"/>
        <w:rPr>
          <w:b/>
          <w:color w:val="000000" w:themeColor="text1"/>
          <w:sz w:val="24"/>
          <w:szCs w:val="24"/>
          <w:lang w:val="en-US"/>
        </w:rPr>
      </w:pPr>
    </w:p>
    <w:p w14:paraId="469002CF" w14:textId="77777777" w:rsidR="00C54AA3" w:rsidRPr="00C93EF0" w:rsidRDefault="00C54AA3" w:rsidP="00C54AA3">
      <w:pPr>
        <w:contextualSpacing/>
        <w:jc w:val="left"/>
        <w:rPr>
          <w:b/>
          <w:color w:val="000000" w:themeColor="text1"/>
          <w:sz w:val="24"/>
          <w:szCs w:val="24"/>
          <w:lang w:val="en-US"/>
        </w:rPr>
      </w:pPr>
    </w:p>
    <w:p w14:paraId="1DC8984B" w14:textId="77777777" w:rsidR="00C54AA3" w:rsidRPr="00C93EF0" w:rsidRDefault="00C54AA3" w:rsidP="00C54AA3">
      <w:pPr>
        <w:numPr>
          <w:ilvl w:val="0"/>
          <w:numId w:val="28"/>
        </w:numPr>
        <w:spacing w:after="160" w:line="259" w:lineRule="auto"/>
        <w:contextualSpacing/>
        <w:jc w:val="left"/>
        <w:rPr>
          <w:b/>
          <w:color w:val="000000" w:themeColor="text1"/>
          <w:sz w:val="24"/>
          <w:szCs w:val="24"/>
          <w:lang w:val="en-US"/>
        </w:rPr>
      </w:pPr>
      <w:r w:rsidRPr="00C93EF0">
        <w:rPr>
          <w:b/>
          <w:color w:val="000000" w:themeColor="text1"/>
          <w:sz w:val="24"/>
          <w:szCs w:val="24"/>
          <w:lang w:val="en-US"/>
        </w:rPr>
        <w:t>Budget Description</w:t>
      </w:r>
    </w:p>
    <w:p w14:paraId="33872799" w14:textId="77777777" w:rsidR="00C54AA3" w:rsidRPr="00C93EF0" w:rsidRDefault="00C54AA3" w:rsidP="00C54AA3">
      <w:pPr>
        <w:contextualSpacing/>
        <w:jc w:val="left"/>
        <w:rPr>
          <w:b/>
          <w:color w:val="000000" w:themeColor="text1"/>
          <w:sz w:val="24"/>
          <w:szCs w:val="24"/>
          <w:lang w:val="en-US"/>
        </w:rPr>
      </w:pPr>
    </w:p>
    <w:p w14:paraId="6306F4D1" w14:textId="77777777" w:rsidR="00C54AA3" w:rsidRPr="00C93EF0" w:rsidRDefault="00C54AA3" w:rsidP="00C54AA3">
      <w:pPr>
        <w:numPr>
          <w:ilvl w:val="0"/>
          <w:numId w:val="29"/>
        </w:numPr>
        <w:autoSpaceDE w:val="0"/>
        <w:autoSpaceDN w:val="0"/>
        <w:adjustRightInd w:val="0"/>
        <w:spacing w:after="160" w:line="259" w:lineRule="auto"/>
        <w:ind w:left="426" w:hanging="426"/>
        <w:contextualSpacing/>
        <w:jc w:val="left"/>
        <w:rPr>
          <w:b/>
          <w:color w:val="000000" w:themeColor="text1"/>
          <w:sz w:val="24"/>
          <w:szCs w:val="24"/>
          <w:lang w:val="en-US"/>
        </w:rPr>
      </w:pPr>
      <w:r w:rsidRPr="00C93EF0">
        <w:rPr>
          <w:color w:val="000000" w:themeColor="text1"/>
          <w:sz w:val="24"/>
          <w:szCs w:val="24"/>
          <w:lang w:val="en-US"/>
        </w:rPr>
        <w:t>Following the Paragraph 152(c) of the Decision 79/46, based on the HCFCs baseline level of 11.70 ODP t., the Government of the Republic of El Salvador requests to the 81</w:t>
      </w:r>
      <w:r w:rsidRPr="00C93EF0">
        <w:rPr>
          <w:color w:val="000000" w:themeColor="text1"/>
          <w:sz w:val="24"/>
          <w:szCs w:val="24"/>
          <w:vertAlign w:val="superscript"/>
          <w:lang w:val="en-US"/>
        </w:rPr>
        <w:t>st</w:t>
      </w:r>
      <w:r w:rsidRPr="00C93EF0">
        <w:rPr>
          <w:color w:val="000000" w:themeColor="text1"/>
          <w:sz w:val="24"/>
          <w:szCs w:val="24"/>
          <w:lang w:val="en-US"/>
        </w:rPr>
        <w:t xml:space="preserve"> Meeting of the Executive Committee the amount of USD$ 150,000 for the implementation of the above mentioned enabling activities, per the detailed budget below:</w:t>
      </w:r>
    </w:p>
    <w:p w14:paraId="1CEAE6C5" w14:textId="28F8B8CB" w:rsidR="00C54AA3" w:rsidRPr="00C93EF0" w:rsidRDefault="00C54AA3" w:rsidP="00C54AA3">
      <w:pPr>
        <w:keepNext/>
        <w:jc w:val="left"/>
        <w:rPr>
          <w:rFonts w:eastAsiaTheme="minorHAnsi"/>
          <w:b/>
          <w:bCs/>
          <w:color w:val="000000" w:themeColor="text1"/>
          <w:lang w:val="es-PA"/>
        </w:rPr>
      </w:pPr>
      <w:r w:rsidRPr="00C93EF0">
        <w:rPr>
          <w:rFonts w:eastAsiaTheme="minorHAnsi"/>
          <w:b/>
          <w:bCs/>
          <w:color w:val="000000" w:themeColor="text1"/>
          <w:lang w:val="es-PA"/>
        </w:rPr>
        <w:t xml:space="preserve">Table </w:t>
      </w:r>
      <w:r w:rsidRPr="00C93EF0">
        <w:rPr>
          <w:rFonts w:eastAsiaTheme="minorHAnsi"/>
          <w:b/>
          <w:bCs/>
          <w:color w:val="000000" w:themeColor="text1"/>
          <w:lang w:val="es-PA"/>
        </w:rPr>
        <w:fldChar w:fldCharType="begin"/>
      </w:r>
      <w:r w:rsidRPr="00C93EF0">
        <w:rPr>
          <w:rFonts w:eastAsiaTheme="minorHAnsi"/>
          <w:b/>
          <w:bCs/>
          <w:color w:val="000000" w:themeColor="text1"/>
          <w:lang w:val="es-PA"/>
        </w:rPr>
        <w:instrText xml:space="preserve"> SEQ Table \* ARABIC </w:instrText>
      </w:r>
      <w:r w:rsidRPr="00C93EF0">
        <w:rPr>
          <w:rFonts w:eastAsiaTheme="minorHAnsi"/>
          <w:b/>
          <w:bCs/>
          <w:color w:val="000000" w:themeColor="text1"/>
          <w:lang w:val="es-PA"/>
        </w:rPr>
        <w:fldChar w:fldCharType="separate"/>
      </w:r>
      <w:r w:rsidR="00B23440" w:rsidRPr="00C93EF0">
        <w:rPr>
          <w:rFonts w:eastAsiaTheme="minorHAnsi"/>
          <w:b/>
          <w:bCs/>
          <w:noProof/>
          <w:color w:val="000000" w:themeColor="text1"/>
          <w:lang w:val="es-PA"/>
        </w:rPr>
        <w:t>6</w:t>
      </w:r>
      <w:r w:rsidRPr="00C93EF0">
        <w:rPr>
          <w:rFonts w:eastAsiaTheme="minorHAnsi"/>
          <w:b/>
          <w:bCs/>
          <w:noProof/>
          <w:color w:val="000000" w:themeColor="text1"/>
          <w:lang w:val="es-PA"/>
        </w:rPr>
        <w:fldChar w:fldCharType="end"/>
      </w:r>
      <w:r w:rsidRPr="00C93EF0">
        <w:rPr>
          <w:rFonts w:eastAsiaTheme="minorHAnsi"/>
          <w:b/>
          <w:bCs/>
          <w:color w:val="000000" w:themeColor="text1"/>
          <w:lang w:val="es-PA"/>
        </w:rPr>
        <w:t>. Buget description.</w:t>
      </w:r>
    </w:p>
    <w:tbl>
      <w:tblPr>
        <w:tblW w:w="10350" w:type="dxa"/>
        <w:tblInd w:w="-815" w:type="dxa"/>
        <w:tblCellMar>
          <w:top w:w="15" w:type="dxa"/>
          <w:bottom w:w="15" w:type="dxa"/>
        </w:tblCellMar>
        <w:tblLook w:val="04A0" w:firstRow="1" w:lastRow="0" w:firstColumn="1" w:lastColumn="0" w:noHBand="0" w:noVBand="1"/>
      </w:tblPr>
      <w:tblGrid>
        <w:gridCol w:w="810"/>
        <w:gridCol w:w="2787"/>
        <w:gridCol w:w="1620"/>
        <w:gridCol w:w="5133"/>
      </w:tblGrid>
      <w:tr w:rsidR="00C93EF0" w:rsidRPr="00C93EF0" w14:paraId="612F599B" w14:textId="77777777" w:rsidTr="007010F9">
        <w:trPr>
          <w:trHeight w:val="270"/>
          <w:tblHeader/>
        </w:trPr>
        <w:tc>
          <w:tcPr>
            <w:tcW w:w="8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AA3DC2B" w14:textId="77777777" w:rsidR="00C54AA3" w:rsidRPr="00C93EF0" w:rsidRDefault="00C54AA3" w:rsidP="007010F9">
            <w:pPr>
              <w:jc w:val="center"/>
              <w:rPr>
                <w:b/>
                <w:bCs/>
                <w:color w:val="000000" w:themeColor="text1"/>
                <w:sz w:val="24"/>
                <w:szCs w:val="24"/>
                <w:lang w:val="en-US"/>
              </w:rPr>
            </w:pPr>
            <w:r w:rsidRPr="00C93EF0">
              <w:rPr>
                <w:b/>
                <w:bCs/>
                <w:color w:val="000000" w:themeColor="text1"/>
                <w:sz w:val="24"/>
                <w:szCs w:val="24"/>
                <w:lang w:val="en-US"/>
              </w:rPr>
              <w:t>No.</w:t>
            </w:r>
          </w:p>
        </w:tc>
        <w:tc>
          <w:tcPr>
            <w:tcW w:w="278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B425E32" w14:textId="77777777" w:rsidR="00C54AA3" w:rsidRPr="00C93EF0" w:rsidRDefault="00C54AA3" w:rsidP="007010F9">
            <w:pPr>
              <w:jc w:val="left"/>
              <w:rPr>
                <w:b/>
                <w:bCs/>
                <w:color w:val="000000" w:themeColor="text1"/>
                <w:sz w:val="24"/>
                <w:szCs w:val="24"/>
                <w:lang w:val="en-US"/>
              </w:rPr>
            </w:pPr>
            <w:r w:rsidRPr="00C93EF0">
              <w:rPr>
                <w:b/>
                <w:bCs/>
                <w:color w:val="000000" w:themeColor="text1"/>
                <w:sz w:val="24"/>
                <w:szCs w:val="24"/>
                <w:lang w:val="en-US"/>
              </w:rPr>
              <w:t>Budget description</w:t>
            </w:r>
          </w:p>
        </w:tc>
        <w:tc>
          <w:tcPr>
            <w:tcW w:w="16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C2498AE" w14:textId="77777777" w:rsidR="00C54AA3" w:rsidRPr="00C93EF0" w:rsidRDefault="00C54AA3" w:rsidP="007010F9">
            <w:pPr>
              <w:jc w:val="left"/>
              <w:rPr>
                <w:b/>
                <w:bCs/>
                <w:color w:val="000000" w:themeColor="text1"/>
                <w:sz w:val="24"/>
                <w:szCs w:val="24"/>
                <w:lang w:val="en-US"/>
              </w:rPr>
            </w:pPr>
            <w:r w:rsidRPr="00C93EF0">
              <w:rPr>
                <w:b/>
                <w:bCs/>
                <w:color w:val="000000" w:themeColor="text1"/>
                <w:sz w:val="24"/>
                <w:szCs w:val="24"/>
                <w:lang w:val="en-US"/>
              </w:rPr>
              <w:t>Budget (US $)</w:t>
            </w:r>
          </w:p>
        </w:tc>
        <w:tc>
          <w:tcPr>
            <w:tcW w:w="513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3021011" w14:textId="77777777" w:rsidR="00C54AA3" w:rsidRPr="00C93EF0" w:rsidRDefault="00C54AA3" w:rsidP="007010F9">
            <w:pPr>
              <w:jc w:val="left"/>
              <w:rPr>
                <w:b/>
                <w:bCs/>
                <w:color w:val="000000" w:themeColor="text1"/>
                <w:sz w:val="24"/>
                <w:szCs w:val="24"/>
                <w:lang w:val="en-US"/>
              </w:rPr>
            </w:pPr>
            <w:r w:rsidRPr="00C93EF0">
              <w:rPr>
                <w:b/>
                <w:bCs/>
                <w:color w:val="000000" w:themeColor="text1"/>
                <w:sz w:val="24"/>
                <w:szCs w:val="24"/>
                <w:lang w:val="en-US"/>
              </w:rPr>
              <w:t>Comments</w:t>
            </w:r>
          </w:p>
        </w:tc>
      </w:tr>
      <w:tr w:rsidR="00C93EF0" w:rsidRPr="00C93EF0" w14:paraId="1234EB37" w14:textId="77777777" w:rsidTr="007010F9">
        <w:trPr>
          <w:trHeight w:val="270"/>
        </w:trPr>
        <w:tc>
          <w:tcPr>
            <w:tcW w:w="810" w:type="dxa"/>
            <w:tcBorders>
              <w:top w:val="single" w:sz="4" w:space="0" w:color="auto"/>
              <w:left w:val="single" w:sz="4" w:space="0" w:color="auto"/>
              <w:bottom w:val="single" w:sz="4" w:space="0" w:color="auto"/>
              <w:right w:val="single" w:sz="4" w:space="0" w:color="auto"/>
            </w:tcBorders>
            <w:vAlign w:val="center"/>
            <w:hideMark/>
          </w:tcPr>
          <w:p w14:paraId="708D6BB1" w14:textId="77777777" w:rsidR="00C54AA3" w:rsidRPr="00C93EF0" w:rsidRDefault="00C54AA3" w:rsidP="007010F9">
            <w:pPr>
              <w:jc w:val="center"/>
              <w:rPr>
                <w:color w:val="000000" w:themeColor="text1"/>
                <w:sz w:val="24"/>
                <w:szCs w:val="24"/>
                <w:lang w:val="en-US"/>
              </w:rPr>
            </w:pPr>
            <w:r w:rsidRPr="00C93EF0">
              <w:rPr>
                <w:color w:val="000000" w:themeColor="text1"/>
                <w:sz w:val="24"/>
                <w:szCs w:val="24"/>
                <w:lang w:val="en-US"/>
              </w:rPr>
              <w:t>1.</w:t>
            </w:r>
          </w:p>
        </w:tc>
        <w:tc>
          <w:tcPr>
            <w:tcW w:w="2787" w:type="dxa"/>
            <w:tcBorders>
              <w:top w:val="single" w:sz="4" w:space="0" w:color="auto"/>
              <w:left w:val="single" w:sz="4" w:space="0" w:color="auto"/>
              <w:bottom w:val="single" w:sz="4" w:space="0" w:color="auto"/>
              <w:right w:val="single" w:sz="4" w:space="0" w:color="auto"/>
            </w:tcBorders>
            <w:vAlign w:val="center"/>
            <w:hideMark/>
          </w:tcPr>
          <w:p w14:paraId="7C696413"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International Expert</w:t>
            </w:r>
          </w:p>
        </w:tc>
        <w:tc>
          <w:tcPr>
            <w:tcW w:w="1620" w:type="dxa"/>
            <w:tcBorders>
              <w:top w:val="single" w:sz="4" w:space="0" w:color="auto"/>
              <w:left w:val="single" w:sz="4" w:space="0" w:color="auto"/>
              <w:bottom w:val="single" w:sz="4" w:space="0" w:color="auto"/>
              <w:right w:val="single" w:sz="4" w:space="0" w:color="auto"/>
            </w:tcBorders>
            <w:vAlign w:val="center"/>
            <w:hideMark/>
          </w:tcPr>
          <w:p w14:paraId="723139FD" w14:textId="77777777" w:rsidR="00C54AA3" w:rsidRPr="00C93EF0" w:rsidRDefault="00C54AA3" w:rsidP="007010F9">
            <w:pPr>
              <w:jc w:val="right"/>
              <w:rPr>
                <w:color w:val="000000" w:themeColor="text1"/>
                <w:sz w:val="24"/>
                <w:szCs w:val="24"/>
                <w:lang w:val="en-US"/>
              </w:rPr>
            </w:pPr>
            <w:r w:rsidRPr="00C93EF0">
              <w:rPr>
                <w:color w:val="000000" w:themeColor="text1"/>
                <w:sz w:val="24"/>
                <w:szCs w:val="24"/>
                <w:lang w:val="en-US"/>
              </w:rPr>
              <w:t xml:space="preserve"> 30,000 </w:t>
            </w:r>
          </w:p>
        </w:tc>
        <w:tc>
          <w:tcPr>
            <w:tcW w:w="5133" w:type="dxa"/>
            <w:tcBorders>
              <w:top w:val="single" w:sz="4" w:space="0" w:color="auto"/>
              <w:left w:val="single" w:sz="4" w:space="0" w:color="auto"/>
              <w:bottom w:val="single" w:sz="4" w:space="0" w:color="auto"/>
              <w:right w:val="single" w:sz="4" w:space="0" w:color="auto"/>
            </w:tcBorders>
          </w:tcPr>
          <w:p w14:paraId="658AA04F" w14:textId="77777777" w:rsidR="00C54AA3" w:rsidRPr="00C93EF0" w:rsidRDefault="00C54AA3" w:rsidP="007010F9">
            <w:pPr>
              <w:rPr>
                <w:color w:val="000000" w:themeColor="text1"/>
                <w:sz w:val="24"/>
                <w:szCs w:val="24"/>
                <w:lang w:val="en-US"/>
              </w:rPr>
            </w:pPr>
            <w:r w:rsidRPr="00C93EF0">
              <w:rPr>
                <w:color w:val="000000" w:themeColor="text1"/>
                <w:sz w:val="24"/>
                <w:szCs w:val="24"/>
                <w:lang w:val="en-US"/>
              </w:rPr>
              <w:t xml:space="preserve">To support NOU on activities such as: </w:t>
            </w:r>
            <w:r w:rsidRPr="00C93EF0">
              <w:rPr>
                <w:color w:val="000000" w:themeColor="text1"/>
                <w:sz w:val="24"/>
                <w:szCs w:val="24"/>
              </w:rPr>
              <w:t>Internalize Best Practices and Strategies for the initial implementation of the Kigali Amendment, strengthen the A-5 knowledge on potential alternatives to HFCs, deliver high-level technical guidance and advisory on the preparation of the technological roadmaps.</w:t>
            </w:r>
          </w:p>
        </w:tc>
      </w:tr>
      <w:tr w:rsidR="00C93EF0" w:rsidRPr="00C93EF0" w14:paraId="77676774" w14:textId="77777777" w:rsidTr="007010F9">
        <w:trPr>
          <w:trHeight w:val="270"/>
        </w:trPr>
        <w:tc>
          <w:tcPr>
            <w:tcW w:w="810" w:type="dxa"/>
            <w:tcBorders>
              <w:top w:val="single" w:sz="4" w:space="0" w:color="auto"/>
              <w:left w:val="single" w:sz="4" w:space="0" w:color="auto"/>
              <w:bottom w:val="single" w:sz="4" w:space="0" w:color="auto"/>
              <w:right w:val="single" w:sz="4" w:space="0" w:color="auto"/>
            </w:tcBorders>
            <w:vAlign w:val="center"/>
            <w:hideMark/>
          </w:tcPr>
          <w:p w14:paraId="133061C5" w14:textId="77777777" w:rsidR="00C54AA3" w:rsidRPr="00C93EF0" w:rsidRDefault="00C54AA3" w:rsidP="007010F9">
            <w:pPr>
              <w:jc w:val="center"/>
              <w:rPr>
                <w:color w:val="000000" w:themeColor="text1"/>
                <w:sz w:val="24"/>
                <w:szCs w:val="24"/>
                <w:lang w:val="en-US"/>
              </w:rPr>
            </w:pPr>
            <w:r w:rsidRPr="00C93EF0">
              <w:rPr>
                <w:color w:val="000000" w:themeColor="text1"/>
                <w:sz w:val="24"/>
                <w:szCs w:val="24"/>
                <w:lang w:val="en-US"/>
              </w:rPr>
              <w:t>2.</w:t>
            </w:r>
          </w:p>
        </w:tc>
        <w:tc>
          <w:tcPr>
            <w:tcW w:w="2787" w:type="dxa"/>
            <w:tcBorders>
              <w:top w:val="single" w:sz="4" w:space="0" w:color="auto"/>
              <w:left w:val="single" w:sz="4" w:space="0" w:color="auto"/>
              <w:bottom w:val="single" w:sz="4" w:space="0" w:color="auto"/>
              <w:right w:val="single" w:sz="4" w:space="0" w:color="auto"/>
            </w:tcBorders>
            <w:vAlign w:val="center"/>
            <w:hideMark/>
          </w:tcPr>
          <w:p w14:paraId="42236C4D"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National Consultants</w:t>
            </w:r>
          </w:p>
        </w:tc>
        <w:tc>
          <w:tcPr>
            <w:tcW w:w="1620" w:type="dxa"/>
            <w:tcBorders>
              <w:top w:val="single" w:sz="4" w:space="0" w:color="auto"/>
              <w:left w:val="single" w:sz="4" w:space="0" w:color="auto"/>
              <w:bottom w:val="single" w:sz="4" w:space="0" w:color="auto"/>
              <w:right w:val="single" w:sz="4" w:space="0" w:color="auto"/>
            </w:tcBorders>
            <w:vAlign w:val="center"/>
            <w:hideMark/>
          </w:tcPr>
          <w:p w14:paraId="63FEA67A" w14:textId="77777777" w:rsidR="00C54AA3" w:rsidRPr="00C93EF0" w:rsidRDefault="00C54AA3" w:rsidP="007010F9">
            <w:pPr>
              <w:jc w:val="right"/>
              <w:rPr>
                <w:color w:val="000000" w:themeColor="text1"/>
                <w:sz w:val="24"/>
                <w:szCs w:val="24"/>
                <w:lang w:val="en-US"/>
              </w:rPr>
            </w:pPr>
            <w:r w:rsidRPr="00C93EF0">
              <w:rPr>
                <w:color w:val="000000" w:themeColor="text1"/>
                <w:sz w:val="24"/>
                <w:szCs w:val="24"/>
                <w:lang w:val="en-US"/>
              </w:rPr>
              <w:t xml:space="preserve"> 52,000 </w:t>
            </w:r>
          </w:p>
        </w:tc>
        <w:tc>
          <w:tcPr>
            <w:tcW w:w="5133" w:type="dxa"/>
            <w:tcBorders>
              <w:top w:val="single" w:sz="4" w:space="0" w:color="auto"/>
              <w:left w:val="single" w:sz="4" w:space="0" w:color="auto"/>
              <w:bottom w:val="single" w:sz="4" w:space="0" w:color="auto"/>
              <w:right w:val="single" w:sz="4" w:space="0" w:color="auto"/>
            </w:tcBorders>
          </w:tcPr>
          <w:p w14:paraId="3B4594BA"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 xml:space="preserve">To support NOU </w:t>
            </w:r>
            <w:r w:rsidRPr="00C93EF0">
              <w:rPr>
                <w:color w:val="000000" w:themeColor="text1"/>
                <w:sz w:val="24"/>
                <w:szCs w:val="24"/>
              </w:rPr>
              <w:t>in the field implementation of the EAs.</w:t>
            </w:r>
          </w:p>
        </w:tc>
      </w:tr>
      <w:tr w:rsidR="00C93EF0" w:rsidRPr="00C93EF0" w14:paraId="74E3E7D3" w14:textId="77777777" w:rsidTr="007010F9">
        <w:trPr>
          <w:trHeight w:val="270"/>
        </w:trPr>
        <w:tc>
          <w:tcPr>
            <w:tcW w:w="810" w:type="dxa"/>
            <w:tcBorders>
              <w:top w:val="single" w:sz="4" w:space="0" w:color="auto"/>
              <w:left w:val="single" w:sz="4" w:space="0" w:color="auto"/>
              <w:bottom w:val="single" w:sz="4" w:space="0" w:color="auto"/>
              <w:right w:val="single" w:sz="4" w:space="0" w:color="auto"/>
            </w:tcBorders>
            <w:vAlign w:val="center"/>
            <w:hideMark/>
          </w:tcPr>
          <w:p w14:paraId="54F8BCB5" w14:textId="77777777" w:rsidR="00C54AA3" w:rsidRPr="00C93EF0" w:rsidRDefault="00C54AA3" w:rsidP="007010F9">
            <w:pPr>
              <w:jc w:val="center"/>
              <w:rPr>
                <w:color w:val="000000" w:themeColor="text1"/>
                <w:sz w:val="24"/>
                <w:szCs w:val="24"/>
                <w:lang w:val="en-US"/>
              </w:rPr>
            </w:pPr>
            <w:r w:rsidRPr="00C93EF0">
              <w:rPr>
                <w:color w:val="000000" w:themeColor="text1"/>
                <w:sz w:val="24"/>
                <w:szCs w:val="24"/>
                <w:lang w:val="en-US"/>
              </w:rPr>
              <w:t>3.</w:t>
            </w:r>
          </w:p>
        </w:tc>
        <w:tc>
          <w:tcPr>
            <w:tcW w:w="2787" w:type="dxa"/>
            <w:tcBorders>
              <w:top w:val="single" w:sz="4" w:space="0" w:color="auto"/>
              <w:left w:val="single" w:sz="4" w:space="0" w:color="auto"/>
              <w:bottom w:val="single" w:sz="4" w:space="0" w:color="auto"/>
              <w:right w:val="single" w:sz="4" w:space="0" w:color="auto"/>
            </w:tcBorders>
            <w:vAlign w:val="center"/>
            <w:hideMark/>
          </w:tcPr>
          <w:p w14:paraId="656C576D"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Legal Advisor</w:t>
            </w:r>
          </w:p>
        </w:tc>
        <w:tc>
          <w:tcPr>
            <w:tcW w:w="1620" w:type="dxa"/>
            <w:tcBorders>
              <w:top w:val="single" w:sz="4" w:space="0" w:color="auto"/>
              <w:left w:val="single" w:sz="4" w:space="0" w:color="auto"/>
              <w:bottom w:val="single" w:sz="4" w:space="0" w:color="auto"/>
              <w:right w:val="single" w:sz="4" w:space="0" w:color="auto"/>
            </w:tcBorders>
            <w:vAlign w:val="center"/>
            <w:hideMark/>
          </w:tcPr>
          <w:p w14:paraId="0862CB1D" w14:textId="77777777" w:rsidR="00C54AA3" w:rsidRPr="00C93EF0" w:rsidRDefault="00C54AA3" w:rsidP="007010F9">
            <w:pPr>
              <w:jc w:val="right"/>
              <w:rPr>
                <w:color w:val="000000" w:themeColor="text1"/>
                <w:sz w:val="24"/>
                <w:szCs w:val="24"/>
                <w:lang w:val="en-US"/>
              </w:rPr>
            </w:pPr>
            <w:r w:rsidRPr="00C93EF0">
              <w:rPr>
                <w:color w:val="000000" w:themeColor="text1"/>
                <w:sz w:val="24"/>
                <w:szCs w:val="24"/>
                <w:lang w:val="en-US"/>
              </w:rPr>
              <w:t xml:space="preserve"> 18,000 </w:t>
            </w:r>
          </w:p>
        </w:tc>
        <w:tc>
          <w:tcPr>
            <w:tcW w:w="5133" w:type="dxa"/>
            <w:tcBorders>
              <w:top w:val="single" w:sz="4" w:space="0" w:color="auto"/>
              <w:left w:val="single" w:sz="4" w:space="0" w:color="auto"/>
              <w:bottom w:val="single" w:sz="4" w:space="0" w:color="auto"/>
              <w:right w:val="single" w:sz="4" w:space="0" w:color="auto"/>
            </w:tcBorders>
          </w:tcPr>
          <w:p w14:paraId="5116DB32" w14:textId="77777777" w:rsidR="00C54AA3" w:rsidRPr="00C93EF0" w:rsidRDefault="00C54AA3" w:rsidP="007010F9">
            <w:pPr>
              <w:rPr>
                <w:color w:val="000000" w:themeColor="text1"/>
                <w:sz w:val="24"/>
                <w:szCs w:val="24"/>
                <w:lang w:val="en-US"/>
              </w:rPr>
            </w:pPr>
            <w:r w:rsidRPr="00C93EF0">
              <w:rPr>
                <w:color w:val="000000" w:themeColor="text1"/>
                <w:sz w:val="24"/>
                <w:szCs w:val="24"/>
              </w:rPr>
              <w:t>The Legal Advisor is expected to provide support for one or both activities “A” (</w:t>
            </w:r>
            <w:r w:rsidRPr="00C93EF0">
              <w:rPr>
                <w:color w:val="000000" w:themeColor="text1"/>
                <w:sz w:val="24"/>
                <w:szCs w:val="24"/>
                <w:u w:val="single"/>
                <w:lang w:val="en-US"/>
              </w:rPr>
              <w:t>Enable the Legal Framework for the ratification)</w:t>
            </w:r>
            <w:r w:rsidRPr="00C93EF0">
              <w:rPr>
                <w:color w:val="000000" w:themeColor="text1"/>
                <w:sz w:val="24"/>
                <w:szCs w:val="24"/>
              </w:rPr>
              <w:t xml:space="preserve"> and “B” (</w:t>
            </w:r>
            <w:r w:rsidRPr="00C93EF0">
              <w:rPr>
                <w:color w:val="000000" w:themeColor="text1"/>
                <w:sz w:val="24"/>
                <w:szCs w:val="24"/>
                <w:u w:val="single"/>
                <w:lang w:val="en-US"/>
              </w:rPr>
              <w:t xml:space="preserve">Assess legislation and policies for the implementation of the Amendment). </w:t>
            </w:r>
          </w:p>
        </w:tc>
      </w:tr>
      <w:tr w:rsidR="00C93EF0" w:rsidRPr="00C93EF0" w14:paraId="555CBD1A" w14:textId="77777777" w:rsidTr="007010F9">
        <w:trPr>
          <w:trHeight w:val="298"/>
        </w:trPr>
        <w:tc>
          <w:tcPr>
            <w:tcW w:w="810" w:type="dxa"/>
            <w:tcBorders>
              <w:top w:val="single" w:sz="4" w:space="0" w:color="auto"/>
              <w:left w:val="single" w:sz="4" w:space="0" w:color="auto"/>
              <w:bottom w:val="single" w:sz="4" w:space="0" w:color="auto"/>
              <w:right w:val="single" w:sz="4" w:space="0" w:color="auto"/>
            </w:tcBorders>
            <w:vAlign w:val="center"/>
            <w:hideMark/>
          </w:tcPr>
          <w:p w14:paraId="6641819C" w14:textId="77777777" w:rsidR="00C54AA3" w:rsidRPr="00C93EF0" w:rsidRDefault="00C54AA3" w:rsidP="007010F9">
            <w:pPr>
              <w:jc w:val="center"/>
              <w:rPr>
                <w:color w:val="000000" w:themeColor="text1"/>
                <w:sz w:val="24"/>
                <w:szCs w:val="24"/>
                <w:lang w:val="en-US"/>
              </w:rPr>
            </w:pPr>
            <w:r w:rsidRPr="00C93EF0">
              <w:rPr>
                <w:color w:val="000000" w:themeColor="text1"/>
                <w:sz w:val="24"/>
                <w:szCs w:val="24"/>
                <w:lang w:val="en-US"/>
              </w:rPr>
              <w:t>4.</w:t>
            </w:r>
          </w:p>
        </w:tc>
        <w:tc>
          <w:tcPr>
            <w:tcW w:w="2787" w:type="dxa"/>
            <w:tcBorders>
              <w:top w:val="single" w:sz="4" w:space="0" w:color="auto"/>
              <w:left w:val="single" w:sz="4" w:space="0" w:color="auto"/>
              <w:bottom w:val="single" w:sz="4" w:space="0" w:color="auto"/>
              <w:right w:val="single" w:sz="4" w:space="0" w:color="auto"/>
            </w:tcBorders>
            <w:vAlign w:val="center"/>
            <w:hideMark/>
          </w:tcPr>
          <w:p w14:paraId="7A163687"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Information collection, consolidation and analysis</w:t>
            </w:r>
          </w:p>
        </w:tc>
        <w:tc>
          <w:tcPr>
            <w:tcW w:w="1620" w:type="dxa"/>
            <w:tcBorders>
              <w:top w:val="single" w:sz="4" w:space="0" w:color="auto"/>
              <w:left w:val="single" w:sz="4" w:space="0" w:color="auto"/>
              <w:bottom w:val="single" w:sz="4" w:space="0" w:color="auto"/>
              <w:right w:val="single" w:sz="4" w:space="0" w:color="auto"/>
            </w:tcBorders>
            <w:vAlign w:val="center"/>
            <w:hideMark/>
          </w:tcPr>
          <w:p w14:paraId="4136D8B9" w14:textId="77777777" w:rsidR="00C54AA3" w:rsidRPr="00C93EF0" w:rsidRDefault="00C54AA3" w:rsidP="007010F9">
            <w:pPr>
              <w:jc w:val="right"/>
              <w:rPr>
                <w:color w:val="000000" w:themeColor="text1"/>
                <w:sz w:val="24"/>
                <w:szCs w:val="24"/>
                <w:lang w:val="en-US"/>
              </w:rPr>
            </w:pPr>
            <w:r w:rsidRPr="00C93EF0">
              <w:rPr>
                <w:color w:val="000000" w:themeColor="text1"/>
                <w:sz w:val="24"/>
                <w:szCs w:val="24"/>
                <w:lang w:val="en-US"/>
              </w:rPr>
              <w:t xml:space="preserve"> 25,000 </w:t>
            </w:r>
          </w:p>
        </w:tc>
        <w:tc>
          <w:tcPr>
            <w:tcW w:w="5133" w:type="dxa"/>
            <w:tcBorders>
              <w:top w:val="single" w:sz="4" w:space="0" w:color="auto"/>
              <w:left w:val="single" w:sz="4" w:space="0" w:color="auto"/>
              <w:bottom w:val="single" w:sz="4" w:space="0" w:color="auto"/>
              <w:right w:val="single" w:sz="4" w:space="0" w:color="auto"/>
            </w:tcBorders>
          </w:tcPr>
          <w:p w14:paraId="7024F876" w14:textId="77777777" w:rsidR="00C54AA3" w:rsidRPr="00C93EF0" w:rsidRDefault="00C54AA3" w:rsidP="007010F9">
            <w:pPr>
              <w:rPr>
                <w:color w:val="000000" w:themeColor="text1"/>
                <w:sz w:val="24"/>
                <w:szCs w:val="24"/>
                <w:lang w:val="en-US"/>
              </w:rPr>
            </w:pPr>
            <w:r w:rsidRPr="00C93EF0">
              <w:rPr>
                <w:color w:val="000000" w:themeColor="text1"/>
                <w:sz w:val="24"/>
                <w:szCs w:val="24"/>
              </w:rPr>
              <w:t>This specific budget line will serve the contract specialized companies (legal entities) that may be required to perform specific one-time tasks as: statisticians and specialists on data collection, consolidation and analysis, as well as formatting and publishing of reports required as inputs to parliaments in the decision-making process of ratification and implementation of the Kigali Amendment</w:t>
            </w:r>
          </w:p>
        </w:tc>
      </w:tr>
      <w:tr w:rsidR="00C93EF0" w:rsidRPr="00C93EF0" w14:paraId="56D144B8" w14:textId="77777777" w:rsidTr="007010F9">
        <w:trPr>
          <w:trHeight w:val="270"/>
        </w:trPr>
        <w:tc>
          <w:tcPr>
            <w:tcW w:w="810" w:type="dxa"/>
            <w:tcBorders>
              <w:top w:val="single" w:sz="4" w:space="0" w:color="auto"/>
              <w:left w:val="single" w:sz="4" w:space="0" w:color="auto"/>
              <w:bottom w:val="single" w:sz="4" w:space="0" w:color="auto"/>
              <w:right w:val="single" w:sz="4" w:space="0" w:color="auto"/>
            </w:tcBorders>
            <w:vAlign w:val="center"/>
            <w:hideMark/>
          </w:tcPr>
          <w:p w14:paraId="61CF808F" w14:textId="77777777" w:rsidR="00C54AA3" w:rsidRPr="00C93EF0" w:rsidRDefault="00C54AA3" w:rsidP="007010F9">
            <w:pPr>
              <w:jc w:val="center"/>
              <w:rPr>
                <w:color w:val="000000" w:themeColor="text1"/>
                <w:sz w:val="24"/>
                <w:szCs w:val="24"/>
                <w:lang w:val="en-US"/>
              </w:rPr>
            </w:pPr>
            <w:r w:rsidRPr="00C93EF0">
              <w:rPr>
                <w:color w:val="000000" w:themeColor="text1"/>
                <w:sz w:val="24"/>
                <w:szCs w:val="24"/>
                <w:lang w:val="en-US"/>
              </w:rPr>
              <w:t>5.</w:t>
            </w:r>
          </w:p>
        </w:tc>
        <w:tc>
          <w:tcPr>
            <w:tcW w:w="2787" w:type="dxa"/>
            <w:tcBorders>
              <w:top w:val="single" w:sz="4" w:space="0" w:color="auto"/>
              <w:left w:val="single" w:sz="4" w:space="0" w:color="auto"/>
              <w:bottom w:val="single" w:sz="4" w:space="0" w:color="auto"/>
              <w:right w:val="single" w:sz="4" w:space="0" w:color="auto"/>
            </w:tcBorders>
            <w:vAlign w:val="center"/>
            <w:hideMark/>
          </w:tcPr>
          <w:p w14:paraId="7083E04A"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Consultation meetings</w:t>
            </w:r>
          </w:p>
        </w:tc>
        <w:tc>
          <w:tcPr>
            <w:tcW w:w="1620" w:type="dxa"/>
            <w:tcBorders>
              <w:top w:val="single" w:sz="4" w:space="0" w:color="auto"/>
              <w:left w:val="single" w:sz="4" w:space="0" w:color="auto"/>
              <w:bottom w:val="single" w:sz="4" w:space="0" w:color="auto"/>
              <w:right w:val="single" w:sz="4" w:space="0" w:color="auto"/>
            </w:tcBorders>
            <w:vAlign w:val="center"/>
            <w:hideMark/>
          </w:tcPr>
          <w:p w14:paraId="0E4057C5" w14:textId="77777777" w:rsidR="00C54AA3" w:rsidRPr="00C93EF0" w:rsidRDefault="00C54AA3" w:rsidP="007010F9">
            <w:pPr>
              <w:jc w:val="right"/>
              <w:rPr>
                <w:color w:val="000000" w:themeColor="text1"/>
                <w:sz w:val="24"/>
                <w:szCs w:val="24"/>
                <w:lang w:val="en-US"/>
              </w:rPr>
            </w:pPr>
            <w:r w:rsidRPr="00C93EF0">
              <w:rPr>
                <w:color w:val="000000" w:themeColor="text1"/>
                <w:sz w:val="24"/>
                <w:szCs w:val="24"/>
                <w:lang w:val="en-US"/>
              </w:rPr>
              <w:t xml:space="preserve"> 10,000 </w:t>
            </w:r>
          </w:p>
        </w:tc>
        <w:tc>
          <w:tcPr>
            <w:tcW w:w="5133" w:type="dxa"/>
            <w:tcBorders>
              <w:top w:val="single" w:sz="4" w:space="0" w:color="auto"/>
              <w:left w:val="single" w:sz="4" w:space="0" w:color="auto"/>
              <w:bottom w:val="single" w:sz="4" w:space="0" w:color="auto"/>
              <w:right w:val="single" w:sz="4" w:space="0" w:color="auto"/>
            </w:tcBorders>
          </w:tcPr>
          <w:p w14:paraId="5573CECC" w14:textId="77777777" w:rsidR="00C54AA3" w:rsidRPr="00C93EF0" w:rsidRDefault="00C54AA3" w:rsidP="007010F9">
            <w:pPr>
              <w:rPr>
                <w:color w:val="000000" w:themeColor="text1"/>
                <w:sz w:val="24"/>
                <w:szCs w:val="24"/>
                <w:lang w:val="en-US"/>
              </w:rPr>
            </w:pPr>
            <w:r w:rsidRPr="00C93EF0">
              <w:rPr>
                <w:color w:val="000000" w:themeColor="text1"/>
                <w:sz w:val="24"/>
                <w:szCs w:val="24"/>
              </w:rPr>
              <w:t>This budget line will cover the local costs of logistics that will allow the Ozone Officers, Consultants and UNDP to carry on all relevant consultation meetings in order to obtain the “buy in” of stakeholders that will be impacted by the Kigali Amendment</w:t>
            </w:r>
          </w:p>
        </w:tc>
      </w:tr>
      <w:tr w:rsidR="00C93EF0" w:rsidRPr="00C93EF0" w14:paraId="66762281" w14:textId="77777777" w:rsidTr="007010F9">
        <w:trPr>
          <w:trHeight w:val="270"/>
        </w:trPr>
        <w:tc>
          <w:tcPr>
            <w:tcW w:w="810" w:type="dxa"/>
            <w:tcBorders>
              <w:top w:val="single" w:sz="4" w:space="0" w:color="auto"/>
              <w:left w:val="single" w:sz="4" w:space="0" w:color="auto"/>
              <w:bottom w:val="single" w:sz="4" w:space="0" w:color="auto"/>
              <w:right w:val="single" w:sz="4" w:space="0" w:color="auto"/>
            </w:tcBorders>
            <w:vAlign w:val="center"/>
            <w:hideMark/>
          </w:tcPr>
          <w:p w14:paraId="3546342A" w14:textId="77777777" w:rsidR="00C54AA3" w:rsidRPr="00C93EF0" w:rsidRDefault="00C54AA3" w:rsidP="007010F9">
            <w:pPr>
              <w:jc w:val="center"/>
              <w:rPr>
                <w:color w:val="000000" w:themeColor="text1"/>
                <w:sz w:val="24"/>
                <w:szCs w:val="24"/>
                <w:lang w:val="en-US"/>
              </w:rPr>
            </w:pPr>
            <w:r w:rsidRPr="00C93EF0">
              <w:rPr>
                <w:color w:val="000000" w:themeColor="text1"/>
                <w:sz w:val="24"/>
                <w:szCs w:val="24"/>
                <w:lang w:val="en-US"/>
              </w:rPr>
              <w:t>6.</w:t>
            </w:r>
          </w:p>
        </w:tc>
        <w:tc>
          <w:tcPr>
            <w:tcW w:w="2787" w:type="dxa"/>
            <w:tcBorders>
              <w:top w:val="single" w:sz="4" w:space="0" w:color="auto"/>
              <w:left w:val="single" w:sz="4" w:space="0" w:color="auto"/>
              <w:bottom w:val="single" w:sz="4" w:space="0" w:color="auto"/>
              <w:right w:val="single" w:sz="4" w:space="0" w:color="auto"/>
            </w:tcBorders>
            <w:vAlign w:val="center"/>
            <w:hideMark/>
          </w:tcPr>
          <w:p w14:paraId="614C099F"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Missions</w:t>
            </w:r>
          </w:p>
        </w:tc>
        <w:tc>
          <w:tcPr>
            <w:tcW w:w="1620" w:type="dxa"/>
            <w:tcBorders>
              <w:top w:val="single" w:sz="4" w:space="0" w:color="auto"/>
              <w:left w:val="single" w:sz="4" w:space="0" w:color="auto"/>
              <w:bottom w:val="single" w:sz="4" w:space="0" w:color="auto"/>
              <w:right w:val="single" w:sz="4" w:space="0" w:color="auto"/>
            </w:tcBorders>
            <w:vAlign w:val="center"/>
            <w:hideMark/>
          </w:tcPr>
          <w:p w14:paraId="3D19F4D9" w14:textId="77777777" w:rsidR="00C54AA3" w:rsidRPr="00C93EF0" w:rsidRDefault="00C54AA3" w:rsidP="007010F9">
            <w:pPr>
              <w:jc w:val="right"/>
              <w:rPr>
                <w:color w:val="000000" w:themeColor="text1"/>
                <w:sz w:val="24"/>
                <w:szCs w:val="24"/>
                <w:lang w:val="en-US"/>
              </w:rPr>
            </w:pPr>
            <w:r w:rsidRPr="00C93EF0">
              <w:rPr>
                <w:color w:val="000000" w:themeColor="text1"/>
                <w:sz w:val="24"/>
                <w:szCs w:val="24"/>
                <w:lang w:val="en-US"/>
              </w:rPr>
              <w:t xml:space="preserve"> 15,000 </w:t>
            </w:r>
          </w:p>
        </w:tc>
        <w:tc>
          <w:tcPr>
            <w:tcW w:w="5133" w:type="dxa"/>
            <w:tcBorders>
              <w:top w:val="single" w:sz="4" w:space="0" w:color="auto"/>
              <w:left w:val="single" w:sz="4" w:space="0" w:color="auto"/>
              <w:bottom w:val="single" w:sz="4" w:space="0" w:color="auto"/>
              <w:right w:val="single" w:sz="4" w:space="0" w:color="auto"/>
            </w:tcBorders>
          </w:tcPr>
          <w:p w14:paraId="27D30BBD" w14:textId="77777777" w:rsidR="00C54AA3" w:rsidRPr="00C93EF0" w:rsidRDefault="00C54AA3" w:rsidP="007010F9">
            <w:pPr>
              <w:rPr>
                <w:color w:val="000000" w:themeColor="text1"/>
                <w:sz w:val="24"/>
                <w:szCs w:val="24"/>
                <w:lang w:val="en-US"/>
              </w:rPr>
            </w:pPr>
            <w:r w:rsidRPr="00C93EF0">
              <w:rPr>
                <w:color w:val="000000" w:themeColor="text1"/>
                <w:sz w:val="24"/>
                <w:szCs w:val="24"/>
                <w:lang w:val="en-US"/>
              </w:rPr>
              <w:t>Fund shall be used to cover the costs (air tickets and DSAs) of the travel to participate in meetings, visit stakeholder, companies, etc.</w:t>
            </w:r>
          </w:p>
        </w:tc>
      </w:tr>
      <w:tr w:rsidR="00C93EF0" w:rsidRPr="00C93EF0" w14:paraId="21C4DDCF" w14:textId="77777777" w:rsidTr="007010F9">
        <w:trPr>
          <w:trHeight w:val="270"/>
        </w:trPr>
        <w:tc>
          <w:tcPr>
            <w:tcW w:w="810"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5D16AEB1" w14:textId="77777777" w:rsidR="00C54AA3" w:rsidRPr="00C93EF0" w:rsidRDefault="00C54AA3" w:rsidP="007010F9">
            <w:pPr>
              <w:jc w:val="center"/>
              <w:rPr>
                <w:b/>
                <w:bCs/>
                <w:color w:val="000000" w:themeColor="text1"/>
                <w:sz w:val="24"/>
                <w:szCs w:val="24"/>
                <w:lang w:val="en-US"/>
              </w:rPr>
            </w:pPr>
          </w:p>
        </w:tc>
        <w:tc>
          <w:tcPr>
            <w:tcW w:w="2787"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4A38917E" w14:textId="77777777" w:rsidR="00C54AA3" w:rsidRPr="00C93EF0" w:rsidRDefault="00C54AA3" w:rsidP="007010F9">
            <w:pPr>
              <w:jc w:val="left"/>
              <w:rPr>
                <w:b/>
                <w:bCs/>
                <w:color w:val="000000" w:themeColor="text1"/>
                <w:sz w:val="24"/>
                <w:szCs w:val="24"/>
                <w:lang w:val="en-US"/>
              </w:rPr>
            </w:pPr>
            <w:r w:rsidRPr="00C93EF0">
              <w:rPr>
                <w:b/>
                <w:bCs/>
                <w:color w:val="000000" w:themeColor="text1"/>
                <w:sz w:val="24"/>
                <w:szCs w:val="24"/>
                <w:lang w:val="en-US"/>
              </w:rPr>
              <w:t>Total</w:t>
            </w:r>
          </w:p>
        </w:tc>
        <w:tc>
          <w:tcPr>
            <w:tcW w:w="1620"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77327CC4" w14:textId="77777777" w:rsidR="00C54AA3" w:rsidRPr="00C93EF0" w:rsidRDefault="00C54AA3" w:rsidP="007010F9">
            <w:pPr>
              <w:jc w:val="right"/>
              <w:rPr>
                <w:b/>
                <w:bCs/>
                <w:color w:val="000000" w:themeColor="text1"/>
                <w:sz w:val="24"/>
                <w:szCs w:val="24"/>
                <w:lang w:val="en-US"/>
              </w:rPr>
            </w:pPr>
            <w:r w:rsidRPr="00C93EF0">
              <w:rPr>
                <w:b/>
                <w:bCs/>
                <w:color w:val="000000" w:themeColor="text1"/>
                <w:sz w:val="24"/>
                <w:szCs w:val="24"/>
                <w:lang w:val="en-US"/>
              </w:rPr>
              <w:t xml:space="preserve"> 150,000</w:t>
            </w:r>
          </w:p>
        </w:tc>
        <w:tc>
          <w:tcPr>
            <w:tcW w:w="5133" w:type="dxa"/>
            <w:tcBorders>
              <w:top w:val="single" w:sz="4" w:space="0" w:color="auto"/>
              <w:left w:val="single" w:sz="4" w:space="0" w:color="auto"/>
              <w:bottom w:val="single" w:sz="4" w:space="0" w:color="auto"/>
              <w:right w:val="single" w:sz="4" w:space="0" w:color="auto"/>
            </w:tcBorders>
            <w:shd w:val="clear" w:color="000000" w:fill="BFBFBF"/>
          </w:tcPr>
          <w:p w14:paraId="66E95DEB" w14:textId="77777777" w:rsidR="00C54AA3" w:rsidRPr="00C93EF0" w:rsidRDefault="00C54AA3" w:rsidP="007010F9">
            <w:pPr>
              <w:jc w:val="right"/>
              <w:rPr>
                <w:b/>
                <w:bCs/>
                <w:color w:val="000000" w:themeColor="text1"/>
                <w:sz w:val="24"/>
                <w:szCs w:val="24"/>
                <w:lang w:val="en-US"/>
              </w:rPr>
            </w:pPr>
          </w:p>
        </w:tc>
      </w:tr>
    </w:tbl>
    <w:p w14:paraId="187E1516" w14:textId="77777777" w:rsidR="00C54AA3" w:rsidRPr="00C93EF0" w:rsidRDefault="00C54AA3" w:rsidP="00C54AA3">
      <w:pPr>
        <w:jc w:val="left"/>
        <w:rPr>
          <w:b/>
          <w:color w:val="000000" w:themeColor="text1"/>
          <w:sz w:val="24"/>
          <w:szCs w:val="24"/>
          <w:lang w:val="en-US"/>
        </w:rPr>
      </w:pPr>
    </w:p>
    <w:p w14:paraId="37FB9A06" w14:textId="77777777" w:rsidR="00C54AA3" w:rsidRPr="00C93EF0" w:rsidRDefault="00C54AA3" w:rsidP="00C54AA3">
      <w:pPr>
        <w:jc w:val="left"/>
        <w:rPr>
          <w:b/>
          <w:color w:val="000000" w:themeColor="text1"/>
          <w:sz w:val="24"/>
          <w:szCs w:val="24"/>
          <w:lang w:val="en-US"/>
        </w:rPr>
      </w:pPr>
    </w:p>
    <w:p w14:paraId="4A50B863" w14:textId="4F2EDC99" w:rsidR="00C54AA3" w:rsidRPr="00C93EF0" w:rsidRDefault="00C54AA3" w:rsidP="00C54AA3">
      <w:pPr>
        <w:keepNext/>
        <w:jc w:val="left"/>
        <w:rPr>
          <w:rFonts w:eastAsiaTheme="minorHAnsi"/>
          <w:b/>
          <w:bCs/>
          <w:color w:val="000000" w:themeColor="text1"/>
          <w:sz w:val="18"/>
          <w:szCs w:val="18"/>
          <w:lang w:val="es-PA"/>
        </w:rPr>
      </w:pPr>
      <w:r w:rsidRPr="00C93EF0">
        <w:rPr>
          <w:rFonts w:eastAsiaTheme="minorHAnsi"/>
          <w:b/>
          <w:bCs/>
          <w:color w:val="000000" w:themeColor="text1"/>
          <w:sz w:val="18"/>
          <w:szCs w:val="18"/>
          <w:lang w:val="es-PA"/>
        </w:rPr>
        <w:t xml:space="preserve">Table </w:t>
      </w:r>
      <w:r w:rsidRPr="00C93EF0">
        <w:rPr>
          <w:rFonts w:eastAsiaTheme="minorHAnsi"/>
          <w:b/>
          <w:bCs/>
          <w:color w:val="000000" w:themeColor="text1"/>
          <w:sz w:val="18"/>
          <w:szCs w:val="18"/>
          <w:lang w:val="es-PA"/>
        </w:rPr>
        <w:fldChar w:fldCharType="begin"/>
      </w:r>
      <w:r w:rsidRPr="00C93EF0">
        <w:rPr>
          <w:rFonts w:eastAsiaTheme="minorHAnsi"/>
          <w:b/>
          <w:bCs/>
          <w:color w:val="000000" w:themeColor="text1"/>
          <w:sz w:val="18"/>
          <w:szCs w:val="18"/>
          <w:lang w:val="es-PA"/>
        </w:rPr>
        <w:instrText xml:space="preserve"> SEQ Table \* ARABIC </w:instrText>
      </w:r>
      <w:r w:rsidRPr="00C93EF0">
        <w:rPr>
          <w:rFonts w:eastAsiaTheme="minorHAnsi"/>
          <w:b/>
          <w:bCs/>
          <w:color w:val="000000" w:themeColor="text1"/>
          <w:sz w:val="18"/>
          <w:szCs w:val="18"/>
          <w:lang w:val="es-PA"/>
        </w:rPr>
        <w:fldChar w:fldCharType="separate"/>
      </w:r>
      <w:r w:rsidR="00B23440" w:rsidRPr="00C93EF0">
        <w:rPr>
          <w:rFonts w:eastAsiaTheme="minorHAnsi"/>
          <w:b/>
          <w:bCs/>
          <w:noProof/>
          <w:color w:val="000000" w:themeColor="text1"/>
          <w:sz w:val="18"/>
          <w:szCs w:val="18"/>
          <w:lang w:val="es-PA"/>
        </w:rPr>
        <w:t>7</w:t>
      </w:r>
      <w:r w:rsidRPr="00C93EF0">
        <w:rPr>
          <w:rFonts w:eastAsiaTheme="minorHAnsi"/>
          <w:b/>
          <w:bCs/>
          <w:color w:val="000000" w:themeColor="text1"/>
          <w:sz w:val="18"/>
          <w:szCs w:val="18"/>
          <w:lang w:val="es-PA"/>
        </w:rPr>
        <w:fldChar w:fldCharType="end"/>
      </w:r>
      <w:r w:rsidRPr="00C93EF0">
        <w:rPr>
          <w:rFonts w:eastAsiaTheme="minorHAnsi"/>
          <w:b/>
          <w:bCs/>
          <w:color w:val="000000" w:themeColor="text1"/>
          <w:sz w:val="18"/>
          <w:szCs w:val="18"/>
          <w:lang w:val="es-PA"/>
        </w:rPr>
        <w:t>- Budget desciption per component.</w:t>
      </w:r>
    </w:p>
    <w:tbl>
      <w:tblPr>
        <w:tblW w:w="10520" w:type="dxa"/>
        <w:jc w:val="center"/>
        <w:tblCellMar>
          <w:left w:w="0" w:type="dxa"/>
          <w:right w:w="0" w:type="dxa"/>
        </w:tblCellMar>
        <w:tblLook w:val="04A0" w:firstRow="1" w:lastRow="0" w:firstColumn="1" w:lastColumn="0" w:noHBand="0" w:noVBand="1"/>
      </w:tblPr>
      <w:tblGrid>
        <w:gridCol w:w="1425"/>
        <w:gridCol w:w="4873"/>
        <w:gridCol w:w="2616"/>
        <w:gridCol w:w="1606"/>
      </w:tblGrid>
      <w:tr w:rsidR="00C93EF0" w:rsidRPr="00C93EF0" w14:paraId="54D547DD" w14:textId="77777777" w:rsidTr="007010F9">
        <w:trPr>
          <w:trHeight w:val="645"/>
          <w:jc w:val="center"/>
        </w:trPr>
        <w:tc>
          <w:tcPr>
            <w:tcW w:w="1430"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hideMark/>
          </w:tcPr>
          <w:p w14:paraId="15BE9080" w14:textId="77777777" w:rsidR="00C54AA3" w:rsidRPr="00C93EF0" w:rsidRDefault="00C54AA3" w:rsidP="007010F9">
            <w:pPr>
              <w:jc w:val="center"/>
              <w:rPr>
                <w:b/>
                <w:bCs/>
                <w:color w:val="000000" w:themeColor="text1"/>
                <w:sz w:val="24"/>
                <w:szCs w:val="24"/>
                <w:lang w:val="en-US"/>
              </w:rPr>
            </w:pPr>
            <w:r w:rsidRPr="00C93EF0">
              <w:rPr>
                <w:b/>
                <w:bCs/>
                <w:color w:val="000000" w:themeColor="text1"/>
                <w:sz w:val="24"/>
                <w:szCs w:val="24"/>
                <w:lang w:val="en-US"/>
              </w:rPr>
              <w:t>No.</w:t>
            </w:r>
          </w:p>
        </w:tc>
        <w:tc>
          <w:tcPr>
            <w:tcW w:w="5040"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hideMark/>
          </w:tcPr>
          <w:p w14:paraId="4ABA2C81" w14:textId="77777777" w:rsidR="00C54AA3" w:rsidRPr="00C93EF0" w:rsidRDefault="00C54AA3" w:rsidP="007010F9">
            <w:pPr>
              <w:jc w:val="center"/>
              <w:rPr>
                <w:b/>
                <w:bCs/>
                <w:color w:val="000000" w:themeColor="text1"/>
                <w:sz w:val="24"/>
                <w:szCs w:val="24"/>
                <w:lang w:val="en-US"/>
              </w:rPr>
            </w:pPr>
            <w:r w:rsidRPr="00C93EF0">
              <w:rPr>
                <w:b/>
                <w:bCs/>
                <w:color w:val="000000" w:themeColor="text1"/>
                <w:sz w:val="24"/>
                <w:szCs w:val="24"/>
                <w:lang w:val="en-US"/>
              </w:rPr>
              <w:t>Budget description</w:t>
            </w:r>
          </w:p>
        </w:tc>
        <w:tc>
          <w:tcPr>
            <w:tcW w:w="2416"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hideMark/>
          </w:tcPr>
          <w:p w14:paraId="634A3EEE" w14:textId="77777777" w:rsidR="00C54AA3" w:rsidRPr="00C93EF0" w:rsidRDefault="00C54AA3" w:rsidP="007010F9">
            <w:pPr>
              <w:jc w:val="center"/>
              <w:rPr>
                <w:b/>
                <w:bCs/>
                <w:color w:val="000000" w:themeColor="text1"/>
                <w:sz w:val="24"/>
                <w:szCs w:val="24"/>
                <w:lang w:val="en-US"/>
              </w:rPr>
            </w:pPr>
            <w:r w:rsidRPr="00C93EF0">
              <w:rPr>
                <w:b/>
                <w:bCs/>
                <w:color w:val="000000" w:themeColor="text1"/>
                <w:sz w:val="24"/>
                <w:szCs w:val="24"/>
                <w:lang w:val="en-US"/>
              </w:rPr>
              <w:t>Implementing/Bilateral Agency</w:t>
            </w:r>
          </w:p>
        </w:tc>
        <w:tc>
          <w:tcPr>
            <w:tcW w:w="1634" w:type="dxa"/>
            <w:tcBorders>
              <w:top w:val="single" w:sz="8" w:space="0" w:color="auto"/>
              <w:left w:val="nil"/>
              <w:bottom w:val="single" w:sz="8" w:space="0" w:color="auto"/>
              <w:right w:val="single" w:sz="4" w:space="0" w:color="auto"/>
            </w:tcBorders>
            <w:shd w:val="clear" w:color="auto" w:fill="BFBFBF" w:themeFill="background1" w:themeFillShade="BF"/>
            <w:tcMar>
              <w:top w:w="0" w:type="dxa"/>
              <w:left w:w="108" w:type="dxa"/>
              <w:bottom w:w="0" w:type="dxa"/>
              <w:right w:w="108" w:type="dxa"/>
            </w:tcMar>
            <w:vAlign w:val="center"/>
            <w:hideMark/>
          </w:tcPr>
          <w:p w14:paraId="325D2A25" w14:textId="77777777" w:rsidR="00C54AA3" w:rsidRPr="00C93EF0" w:rsidRDefault="00C54AA3" w:rsidP="007010F9">
            <w:pPr>
              <w:jc w:val="center"/>
              <w:rPr>
                <w:b/>
                <w:bCs/>
                <w:color w:val="000000" w:themeColor="text1"/>
                <w:sz w:val="24"/>
                <w:szCs w:val="24"/>
                <w:lang w:val="en-US"/>
              </w:rPr>
            </w:pPr>
            <w:r w:rsidRPr="00C93EF0">
              <w:rPr>
                <w:b/>
                <w:bCs/>
                <w:color w:val="000000" w:themeColor="text1"/>
                <w:sz w:val="24"/>
                <w:szCs w:val="24"/>
                <w:lang w:val="en-US"/>
              </w:rPr>
              <w:t>MLF Funding</w:t>
            </w:r>
          </w:p>
          <w:p w14:paraId="3B26A6AE" w14:textId="77777777" w:rsidR="00C54AA3" w:rsidRPr="00C93EF0" w:rsidRDefault="00C54AA3" w:rsidP="007010F9">
            <w:pPr>
              <w:jc w:val="center"/>
              <w:rPr>
                <w:b/>
                <w:bCs/>
                <w:color w:val="000000" w:themeColor="text1"/>
                <w:sz w:val="24"/>
                <w:szCs w:val="24"/>
                <w:lang w:val="en-US"/>
              </w:rPr>
            </w:pPr>
            <w:r w:rsidRPr="00C93EF0">
              <w:rPr>
                <w:b/>
                <w:bCs/>
                <w:color w:val="000000" w:themeColor="text1"/>
                <w:sz w:val="24"/>
                <w:szCs w:val="24"/>
                <w:lang w:val="en-US"/>
              </w:rPr>
              <w:t xml:space="preserve"> (USD $)</w:t>
            </w:r>
          </w:p>
        </w:tc>
      </w:tr>
      <w:tr w:rsidR="00C93EF0" w:rsidRPr="00C93EF0" w14:paraId="4A45DD0A" w14:textId="77777777" w:rsidTr="007010F9">
        <w:trPr>
          <w:trHeight w:val="94"/>
          <w:jc w:val="center"/>
        </w:trPr>
        <w:tc>
          <w:tcPr>
            <w:tcW w:w="14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532BD48" w14:textId="77777777" w:rsidR="00C54AA3" w:rsidRPr="00C93EF0" w:rsidRDefault="00C54AA3" w:rsidP="007010F9">
            <w:pPr>
              <w:rPr>
                <w:color w:val="000000" w:themeColor="text1"/>
                <w:sz w:val="24"/>
                <w:szCs w:val="24"/>
                <w:lang w:val="en-US"/>
              </w:rPr>
            </w:pPr>
            <w:r w:rsidRPr="00C93EF0">
              <w:rPr>
                <w:color w:val="000000" w:themeColor="text1"/>
                <w:sz w:val="24"/>
                <w:szCs w:val="24"/>
                <w:lang w:val="en-US"/>
              </w:rPr>
              <w:t>Component 1</w:t>
            </w:r>
          </w:p>
        </w:tc>
        <w:tc>
          <w:tcPr>
            <w:tcW w:w="50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943E62"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Enable the Legal Framework for the Ratification</w:t>
            </w:r>
          </w:p>
        </w:tc>
        <w:tc>
          <w:tcPr>
            <w:tcW w:w="241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2A1D88" w14:textId="77777777" w:rsidR="00C54AA3" w:rsidRPr="00C93EF0" w:rsidRDefault="00C54AA3" w:rsidP="007010F9">
            <w:pPr>
              <w:jc w:val="center"/>
              <w:rPr>
                <w:color w:val="000000" w:themeColor="text1"/>
                <w:sz w:val="24"/>
                <w:szCs w:val="24"/>
                <w:lang w:val="en-US"/>
              </w:rPr>
            </w:pPr>
            <w:r w:rsidRPr="00C93EF0">
              <w:rPr>
                <w:color w:val="000000" w:themeColor="text1"/>
                <w:sz w:val="24"/>
                <w:szCs w:val="24"/>
                <w:lang w:val="en-US"/>
              </w:rPr>
              <w:t>UNDP</w:t>
            </w:r>
          </w:p>
        </w:tc>
        <w:tc>
          <w:tcPr>
            <w:tcW w:w="1634" w:type="dxa"/>
            <w:tcBorders>
              <w:top w:val="nil"/>
              <w:left w:val="nil"/>
              <w:bottom w:val="single" w:sz="8" w:space="0" w:color="auto"/>
              <w:right w:val="single" w:sz="4" w:space="0" w:color="auto"/>
            </w:tcBorders>
            <w:tcMar>
              <w:top w:w="0" w:type="dxa"/>
              <w:left w:w="108" w:type="dxa"/>
              <w:bottom w:w="0" w:type="dxa"/>
              <w:right w:w="108" w:type="dxa"/>
            </w:tcMar>
            <w:vAlign w:val="center"/>
            <w:hideMark/>
          </w:tcPr>
          <w:p w14:paraId="3ABB9B69" w14:textId="77777777" w:rsidR="00C54AA3" w:rsidRPr="00C93EF0" w:rsidRDefault="00C54AA3" w:rsidP="007010F9">
            <w:pPr>
              <w:jc w:val="right"/>
              <w:rPr>
                <w:color w:val="000000" w:themeColor="text1"/>
                <w:sz w:val="24"/>
                <w:szCs w:val="24"/>
                <w:lang w:val="en-US"/>
              </w:rPr>
            </w:pPr>
            <w:r w:rsidRPr="00C93EF0">
              <w:rPr>
                <w:color w:val="000000" w:themeColor="text1"/>
                <w:sz w:val="24"/>
                <w:szCs w:val="24"/>
                <w:lang w:val="en-US"/>
              </w:rPr>
              <w:t>30,000</w:t>
            </w:r>
          </w:p>
        </w:tc>
      </w:tr>
      <w:tr w:rsidR="00C93EF0" w:rsidRPr="00C93EF0" w14:paraId="0770B81D" w14:textId="77777777" w:rsidTr="007010F9">
        <w:trPr>
          <w:trHeight w:val="126"/>
          <w:jc w:val="center"/>
        </w:trPr>
        <w:tc>
          <w:tcPr>
            <w:tcW w:w="14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53DB6ED" w14:textId="77777777" w:rsidR="00C54AA3" w:rsidRPr="00C93EF0" w:rsidRDefault="00C54AA3" w:rsidP="007010F9">
            <w:pPr>
              <w:rPr>
                <w:color w:val="000000" w:themeColor="text1"/>
                <w:sz w:val="24"/>
                <w:szCs w:val="24"/>
                <w:lang w:val="en-US"/>
              </w:rPr>
            </w:pPr>
            <w:r w:rsidRPr="00C93EF0">
              <w:rPr>
                <w:color w:val="000000" w:themeColor="text1"/>
                <w:sz w:val="24"/>
                <w:szCs w:val="24"/>
                <w:lang w:val="en-US"/>
              </w:rPr>
              <w:t>Component 2</w:t>
            </w:r>
          </w:p>
        </w:tc>
        <w:tc>
          <w:tcPr>
            <w:tcW w:w="50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9F8A52"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Assess Policy Framework for the implementation of the Amendment</w:t>
            </w:r>
          </w:p>
        </w:tc>
        <w:tc>
          <w:tcPr>
            <w:tcW w:w="241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8A5F1B" w14:textId="77777777" w:rsidR="00C54AA3" w:rsidRPr="00C93EF0" w:rsidRDefault="00C54AA3" w:rsidP="007010F9">
            <w:pPr>
              <w:jc w:val="center"/>
              <w:rPr>
                <w:color w:val="000000" w:themeColor="text1"/>
                <w:sz w:val="24"/>
                <w:szCs w:val="24"/>
                <w:lang w:val="en-US"/>
              </w:rPr>
            </w:pPr>
            <w:r w:rsidRPr="00C93EF0">
              <w:rPr>
                <w:color w:val="000000" w:themeColor="text1"/>
                <w:sz w:val="24"/>
                <w:szCs w:val="24"/>
                <w:lang w:val="en-US"/>
              </w:rPr>
              <w:t>UNDP</w:t>
            </w:r>
          </w:p>
        </w:tc>
        <w:tc>
          <w:tcPr>
            <w:tcW w:w="1634" w:type="dxa"/>
            <w:tcBorders>
              <w:top w:val="nil"/>
              <w:left w:val="nil"/>
              <w:bottom w:val="single" w:sz="8" w:space="0" w:color="auto"/>
              <w:right w:val="single" w:sz="4" w:space="0" w:color="auto"/>
            </w:tcBorders>
            <w:tcMar>
              <w:top w:w="0" w:type="dxa"/>
              <w:left w:w="108" w:type="dxa"/>
              <w:bottom w:w="0" w:type="dxa"/>
              <w:right w:w="108" w:type="dxa"/>
            </w:tcMar>
            <w:vAlign w:val="center"/>
            <w:hideMark/>
          </w:tcPr>
          <w:p w14:paraId="616F5730" w14:textId="77777777" w:rsidR="00C54AA3" w:rsidRPr="00C93EF0" w:rsidRDefault="00C54AA3" w:rsidP="007010F9">
            <w:pPr>
              <w:jc w:val="right"/>
              <w:rPr>
                <w:color w:val="000000" w:themeColor="text1"/>
                <w:sz w:val="24"/>
                <w:szCs w:val="24"/>
                <w:lang w:val="en-US"/>
              </w:rPr>
            </w:pPr>
            <w:r w:rsidRPr="00C93EF0">
              <w:rPr>
                <w:color w:val="000000" w:themeColor="text1"/>
                <w:sz w:val="24"/>
                <w:szCs w:val="24"/>
                <w:lang w:val="en-US"/>
              </w:rPr>
              <w:t>20,000</w:t>
            </w:r>
          </w:p>
        </w:tc>
      </w:tr>
      <w:tr w:rsidR="00C93EF0" w:rsidRPr="00C93EF0" w14:paraId="55163C8B" w14:textId="77777777" w:rsidTr="007010F9">
        <w:trPr>
          <w:trHeight w:val="172"/>
          <w:jc w:val="center"/>
        </w:trPr>
        <w:tc>
          <w:tcPr>
            <w:tcW w:w="14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A53E4B0" w14:textId="77777777" w:rsidR="00C54AA3" w:rsidRPr="00C93EF0" w:rsidRDefault="00C54AA3" w:rsidP="007010F9">
            <w:pPr>
              <w:rPr>
                <w:color w:val="000000" w:themeColor="text1"/>
                <w:sz w:val="24"/>
                <w:szCs w:val="24"/>
                <w:lang w:val="en-US"/>
              </w:rPr>
            </w:pPr>
            <w:r w:rsidRPr="00C93EF0">
              <w:rPr>
                <w:color w:val="000000" w:themeColor="text1"/>
                <w:sz w:val="24"/>
                <w:szCs w:val="24"/>
                <w:lang w:val="en-US"/>
              </w:rPr>
              <w:t>Component 3</w:t>
            </w:r>
          </w:p>
        </w:tc>
        <w:tc>
          <w:tcPr>
            <w:tcW w:w="50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78F799"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Assess coordination mechanism needed to implement the Amendment</w:t>
            </w:r>
          </w:p>
        </w:tc>
        <w:tc>
          <w:tcPr>
            <w:tcW w:w="241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BF833E" w14:textId="77777777" w:rsidR="00C54AA3" w:rsidRPr="00C93EF0" w:rsidRDefault="00C54AA3" w:rsidP="007010F9">
            <w:pPr>
              <w:jc w:val="center"/>
              <w:rPr>
                <w:color w:val="000000" w:themeColor="text1"/>
                <w:sz w:val="24"/>
                <w:szCs w:val="24"/>
                <w:lang w:val="en-US"/>
              </w:rPr>
            </w:pPr>
            <w:r w:rsidRPr="00C93EF0">
              <w:rPr>
                <w:color w:val="000000" w:themeColor="text1"/>
                <w:sz w:val="24"/>
                <w:szCs w:val="24"/>
                <w:lang w:val="en-US"/>
              </w:rPr>
              <w:t>Canada</w:t>
            </w:r>
          </w:p>
        </w:tc>
        <w:tc>
          <w:tcPr>
            <w:tcW w:w="1634" w:type="dxa"/>
            <w:tcBorders>
              <w:top w:val="nil"/>
              <w:left w:val="nil"/>
              <w:bottom w:val="single" w:sz="8" w:space="0" w:color="auto"/>
              <w:right w:val="single" w:sz="4" w:space="0" w:color="auto"/>
            </w:tcBorders>
            <w:tcMar>
              <w:top w:w="0" w:type="dxa"/>
              <w:left w:w="108" w:type="dxa"/>
              <w:bottom w:w="0" w:type="dxa"/>
              <w:right w:w="108" w:type="dxa"/>
            </w:tcMar>
            <w:vAlign w:val="center"/>
            <w:hideMark/>
          </w:tcPr>
          <w:p w14:paraId="441AD97C" w14:textId="77777777" w:rsidR="00C54AA3" w:rsidRPr="00C93EF0" w:rsidRDefault="00C54AA3" w:rsidP="007010F9">
            <w:pPr>
              <w:jc w:val="right"/>
              <w:rPr>
                <w:color w:val="000000" w:themeColor="text1"/>
                <w:sz w:val="24"/>
                <w:szCs w:val="24"/>
                <w:lang w:val="en-US"/>
              </w:rPr>
            </w:pPr>
            <w:r w:rsidRPr="00C93EF0">
              <w:rPr>
                <w:color w:val="000000" w:themeColor="text1"/>
                <w:sz w:val="24"/>
                <w:szCs w:val="24"/>
                <w:lang w:val="en-US"/>
              </w:rPr>
              <w:t>15,000</w:t>
            </w:r>
          </w:p>
        </w:tc>
      </w:tr>
      <w:tr w:rsidR="00C93EF0" w:rsidRPr="00C93EF0" w14:paraId="0CFDA512" w14:textId="77777777" w:rsidTr="007010F9">
        <w:trPr>
          <w:trHeight w:val="76"/>
          <w:jc w:val="center"/>
        </w:trPr>
        <w:tc>
          <w:tcPr>
            <w:tcW w:w="14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11D79CF" w14:textId="77777777" w:rsidR="00C54AA3" w:rsidRPr="00C93EF0" w:rsidRDefault="00C54AA3" w:rsidP="007010F9">
            <w:pPr>
              <w:rPr>
                <w:color w:val="000000" w:themeColor="text1"/>
                <w:sz w:val="24"/>
                <w:szCs w:val="24"/>
                <w:lang w:val="en-US"/>
              </w:rPr>
            </w:pPr>
            <w:r w:rsidRPr="00C93EF0">
              <w:rPr>
                <w:color w:val="000000" w:themeColor="text1"/>
                <w:sz w:val="24"/>
                <w:szCs w:val="24"/>
                <w:lang w:val="en-US"/>
              </w:rPr>
              <w:t>Component 4</w:t>
            </w:r>
          </w:p>
        </w:tc>
        <w:tc>
          <w:tcPr>
            <w:tcW w:w="50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D6E7D1"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Review the licensing and data reporting systems on HFC</w:t>
            </w:r>
          </w:p>
        </w:tc>
        <w:tc>
          <w:tcPr>
            <w:tcW w:w="241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88332A" w14:textId="77777777" w:rsidR="00C54AA3" w:rsidRPr="00C93EF0" w:rsidRDefault="00C54AA3" w:rsidP="007010F9">
            <w:pPr>
              <w:jc w:val="center"/>
              <w:rPr>
                <w:color w:val="000000" w:themeColor="text1"/>
                <w:sz w:val="24"/>
                <w:szCs w:val="24"/>
                <w:lang w:val="en-US"/>
              </w:rPr>
            </w:pPr>
            <w:r w:rsidRPr="00C93EF0">
              <w:rPr>
                <w:color w:val="000000" w:themeColor="text1"/>
                <w:sz w:val="24"/>
                <w:szCs w:val="24"/>
                <w:lang w:val="en-US"/>
              </w:rPr>
              <w:t>UNDP</w:t>
            </w:r>
          </w:p>
        </w:tc>
        <w:tc>
          <w:tcPr>
            <w:tcW w:w="1634" w:type="dxa"/>
            <w:tcBorders>
              <w:top w:val="nil"/>
              <w:left w:val="nil"/>
              <w:bottom w:val="single" w:sz="8" w:space="0" w:color="auto"/>
              <w:right w:val="single" w:sz="4" w:space="0" w:color="auto"/>
            </w:tcBorders>
            <w:tcMar>
              <w:top w:w="0" w:type="dxa"/>
              <w:left w:w="108" w:type="dxa"/>
              <w:bottom w:w="0" w:type="dxa"/>
              <w:right w:w="108" w:type="dxa"/>
            </w:tcMar>
            <w:vAlign w:val="center"/>
          </w:tcPr>
          <w:p w14:paraId="391F9E03" w14:textId="77777777" w:rsidR="00C54AA3" w:rsidRPr="00C93EF0" w:rsidRDefault="00C54AA3" w:rsidP="007010F9">
            <w:pPr>
              <w:ind w:left="22"/>
              <w:jc w:val="right"/>
              <w:rPr>
                <w:color w:val="000000" w:themeColor="text1"/>
                <w:sz w:val="24"/>
                <w:szCs w:val="24"/>
                <w:lang w:val="en-US"/>
              </w:rPr>
            </w:pPr>
            <w:r w:rsidRPr="00C93EF0">
              <w:rPr>
                <w:color w:val="000000" w:themeColor="text1"/>
                <w:sz w:val="24"/>
                <w:szCs w:val="24"/>
                <w:lang w:val="en-US"/>
              </w:rPr>
              <w:t>50,000</w:t>
            </w:r>
          </w:p>
        </w:tc>
      </w:tr>
      <w:tr w:rsidR="00C93EF0" w:rsidRPr="00C93EF0" w14:paraId="6D7F09A6" w14:textId="77777777" w:rsidTr="007010F9">
        <w:trPr>
          <w:trHeight w:val="121"/>
          <w:jc w:val="center"/>
        </w:trPr>
        <w:tc>
          <w:tcPr>
            <w:tcW w:w="14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9B25E0E" w14:textId="77777777" w:rsidR="00C54AA3" w:rsidRPr="00C93EF0" w:rsidRDefault="00C54AA3" w:rsidP="007010F9">
            <w:pPr>
              <w:rPr>
                <w:color w:val="000000" w:themeColor="text1"/>
                <w:sz w:val="24"/>
                <w:szCs w:val="24"/>
                <w:lang w:val="en-US"/>
              </w:rPr>
            </w:pPr>
            <w:r w:rsidRPr="00C93EF0">
              <w:rPr>
                <w:color w:val="000000" w:themeColor="text1"/>
                <w:sz w:val="24"/>
                <w:szCs w:val="24"/>
                <w:lang w:val="en-US"/>
              </w:rPr>
              <w:t>Component 5</w:t>
            </w:r>
          </w:p>
        </w:tc>
        <w:tc>
          <w:tcPr>
            <w:tcW w:w="50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CF39F8"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National Strategy on HFCs phase-down</w:t>
            </w:r>
          </w:p>
        </w:tc>
        <w:tc>
          <w:tcPr>
            <w:tcW w:w="241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EFB4BE" w14:textId="77777777" w:rsidR="00C54AA3" w:rsidRPr="00C93EF0" w:rsidRDefault="00C54AA3" w:rsidP="007010F9">
            <w:pPr>
              <w:jc w:val="center"/>
              <w:rPr>
                <w:color w:val="000000" w:themeColor="text1"/>
                <w:sz w:val="24"/>
                <w:szCs w:val="24"/>
                <w:lang w:val="en-US"/>
              </w:rPr>
            </w:pPr>
            <w:r w:rsidRPr="00C93EF0">
              <w:rPr>
                <w:color w:val="000000" w:themeColor="text1"/>
                <w:sz w:val="24"/>
                <w:szCs w:val="24"/>
                <w:lang w:val="en-US"/>
              </w:rPr>
              <w:t>Canada</w:t>
            </w:r>
          </w:p>
        </w:tc>
        <w:tc>
          <w:tcPr>
            <w:tcW w:w="1634" w:type="dxa"/>
            <w:tcBorders>
              <w:top w:val="nil"/>
              <w:left w:val="nil"/>
              <w:bottom w:val="single" w:sz="8" w:space="0" w:color="auto"/>
              <w:right w:val="single" w:sz="4" w:space="0" w:color="auto"/>
            </w:tcBorders>
            <w:tcMar>
              <w:top w:w="0" w:type="dxa"/>
              <w:left w:w="108" w:type="dxa"/>
              <w:bottom w:w="0" w:type="dxa"/>
              <w:right w:w="108" w:type="dxa"/>
            </w:tcMar>
            <w:vAlign w:val="center"/>
          </w:tcPr>
          <w:p w14:paraId="28F581BD" w14:textId="77777777" w:rsidR="00C54AA3" w:rsidRPr="00C93EF0" w:rsidRDefault="00C54AA3" w:rsidP="007010F9">
            <w:pPr>
              <w:jc w:val="right"/>
              <w:rPr>
                <w:color w:val="000000" w:themeColor="text1"/>
                <w:sz w:val="24"/>
                <w:szCs w:val="24"/>
                <w:lang w:val="en-US"/>
              </w:rPr>
            </w:pPr>
            <w:r w:rsidRPr="00C93EF0">
              <w:rPr>
                <w:color w:val="000000" w:themeColor="text1"/>
                <w:sz w:val="24"/>
                <w:szCs w:val="24"/>
                <w:lang w:val="en-US"/>
              </w:rPr>
              <w:t>20,000</w:t>
            </w:r>
          </w:p>
        </w:tc>
      </w:tr>
      <w:tr w:rsidR="00C54AA3" w:rsidRPr="00C93EF0" w14:paraId="0CBE4652" w14:textId="77777777" w:rsidTr="007010F9">
        <w:trPr>
          <w:trHeight w:val="168"/>
          <w:jc w:val="center"/>
        </w:trPr>
        <w:tc>
          <w:tcPr>
            <w:tcW w:w="14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DA204EA" w14:textId="77777777" w:rsidR="00C54AA3" w:rsidRPr="00C93EF0" w:rsidRDefault="00C54AA3" w:rsidP="007010F9">
            <w:pPr>
              <w:rPr>
                <w:color w:val="000000" w:themeColor="text1"/>
                <w:sz w:val="24"/>
                <w:szCs w:val="24"/>
                <w:lang w:val="en-US"/>
              </w:rPr>
            </w:pPr>
            <w:r w:rsidRPr="00C93EF0">
              <w:rPr>
                <w:color w:val="000000" w:themeColor="text1"/>
                <w:sz w:val="24"/>
                <w:szCs w:val="24"/>
                <w:lang w:val="en-US"/>
              </w:rPr>
              <w:t>Component 6</w:t>
            </w:r>
          </w:p>
        </w:tc>
        <w:tc>
          <w:tcPr>
            <w:tcW w:w="50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A35629"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Raise Awareness on the Kigali Amendment</w:t>
            </w:r>
          </w:p>
        </w:tc>
        <w:tc>
          <w:tcPr>
            <w:tcW w:w="241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2D0B82" w14:textId="77777777" w:rsidR="00C54AA3" w:rsidRPr="00C93EF0" w:rsidRDefault="00C54AA3" w:rsidP="007010F9">
            <w:pPr>
              <w:jc w:val="center"/>
              <w:rPr>
                <w:color w:val="000000" w:themeColor="text1"/>
                <w:sz w:val="24"/>
                <w:szCs w:val="24"/>
                <w:lang w:val="en-US"/>
              </w:rPr>
            </w:pPr>
            <w:r w:rsidRPr="00C93EF0">
              <w:rPr>
                <w:color w:val="000000" w:themeColor="text1"/>
                <w:sz w:val="24"/>
                <w:szCs w:val="24"/>
                <w:lang w:val="en-US"/>
              </w:rPr>
              <w:t>Canada</w:t>
            </w:r>
          </w:p>
        </w:tc>
        <w:tc>
          <w:tcPr>
            <w:tcW w:w="1634" w:type="dxa"/>
            <w:tcBorders>
              <w:top w:val="nil"/>
              <w:left w:val="nil"/>
              <w:bottom w:val="single" w:sz="8" w:space="0" w:color="auto"/>
              <w:right w:val="single" w:sz="4" w:space="0" w:color="auto"/>
            </w:tcBorders>
            <w:tcMar>
              <w:top w:w="0" w:type="dxa"/>
              <w:left w:w="108" w:type="dxa"/>
              <w:bottom w:w="0" w:type="dxa"/>
              <w:right w:w="108" w:type="dxa"/>
            </w:tcMar>
            <w:vAlign w:val="center"/>
            <w:hideMark/>
          </w:tcPr>
          <w:p w14:paraId="1F1F3EF0" w14:textId="77777777" w:rsidR="00C54AA3" w:rsidRPr="00C93EF0" w:rsidRDefault="00C54AA3" w:rsidP="007010F9">
            <w:pPr>
              <w:jc w:val="right"/>
              <w:rPr>
                <w:color w:val="000000" w:themeColor="text1"/>
                <w:sz w:val="24"/>
                <w:szCs w:val="24"/>
                <w:lang w:val="en-US"/>
              </w:rPr>
            </w:pPr>
            <w:r w:rsidRPr="00C93EF0">
              <w:rPr>
                <w:color w:val="000000" w:themeColor="text1"/>
                <w:sz w:val="24"/>
                <w:szCs w:val="24"/>
                <w:lang w:val="en-US"/>
              </w:rPr>
              <w:t>15,000</w:t>
            </w:r>
          </w:p>
        </w:tc>
      </w:tr>
    </w:tbl>
    <w:p w14:paraId="7A9C760D" w14:textId="77777777" w:rsidR="00C54AA3" w:rsidRPr="00C93EF0" w:rsidRDefault="00C54AA3" w:rsidP="00C54AA3">
      <w:pPr>
        <w:jc w:val="left"/>
        <w:rPr>
          <w:b/>
          <w:color w:val="000000" w:themeColor="text1"/>
          <w:sz w:val="24"/>
          <w:szCs w:val="24"/>
          <w:lang w:val="en-US"/>
        </w:rPr>
      </w:pPr>
    </w:p>
    <w:p w14:paraId="5F69CEC0" w14:textId="77777777" w:rsidR="00C54AA3" w:rsidRPr="00C93EF0" w:rsidRDefault="00C54AA3" w:rsidP="00C54AA3">
      <w:pPr>
        <w:numPr>
          <w:ilvl w:val="0"/>
          <w:numId w:val="29"/>
        </w:numPr>
        <w:autoSpaceDE w:val="0"/>
        <w:autoSpaceDN w:val="0"/>
        <w:adjustRightInd w:val="0"/>
        <w:spacing w:after="160" w:line="259" w:lineRule="auto"/>
        <w:ind w:left="426" w:hanging="426"/>
        <w:contextualSpacing/>
        <w:jc w:val="left"/>
        <w:rPr>
          <w:color w:val="000000" w:themeColor="text1"/>
          <w:sz w:val="24"/>
          <w:szCs w:val="24"/>
          <w:lang w:val="en-US"/>
        </w:rPr>
      </w:pPr>
      <w:r w:rsidRPr="00C93EF0">
        <w:rPr>
          <w:color w:val="000000" w:themeColor="text1"/>
          <w:sz w:val="24"/>
          <w:szCs w:val="24"/>
          <w:lang w:val="en-US"/>
        </w:rPr>
        <w:t>The budget distribution by implementing and bilateral agencies is presented in the following table.</w:t>
      </w:r>
    </w:p>
    <w:p w14:paraId="792D89AB" w14:textId="6B969F29" w:rsidR="00C54AA3" w:rsidRPr="00C93EF0" w:rsidRDefault="00C54AA3" w:rsidP="00C54AA3">
      <w:pPr>
        <w:keepNext/>
        <w:jc w:val="left"/>
        <w:rPr>
          <w:rFonts w:eastAsiaTheme="minorHAnsi"/>
          <w:b/>
          <w:bCs/>
          <w:color w:val="000000" w:themeColor="text1"/>
          <w:lang w:val="es-PA"/>
        </w:rPr>
      </w:pPr>
      <w:r w:rsidRPr="00C93EF0">
        <w:rPr>
          <w:rFonts w:eastAsiaTheme="minorHAnsi"/>
          <w:b/>
          <w:bCs/>
          <w:color w:val="000000" w:themeColor="text1"/>
          <w:lang w:val="es-PA"/>
        </w:rPr>
        <w:t xml:space="preserve">Table </w:t>
      </w:r>
      <w:r w:rsidRPr="00C93EF0">
        <w:rPr>
          <w:rFonts w:eastAsiaTheme="minorHAnsi"/>
          <w:b/>
          <w:bCs/>
          <w:color w:val="000000" w:themeColor="text1"/>
          <w:lang w:val="es-PA"/>
        </w:rPr>
        <w:fldChar w:fldCharType="begin"/>
      </w:r>
      <w:r w:rsidRPr="00C93EF0">
        <w:rPr>
          <w:rFonts w:eastAsiaTheme="minorHAnsi"/>
          <w:b/>
          <w:bCs/>
          <w:color w:val="000000" w:themeColor="text1"/>
          <w:lang w:val="es-PA"/>
        </w:rPr>
        <w:instrText xml:space="preserve"> SEQ Table \* ARABIC </w:instrText>
      </w:r>
      <w:r w:rsidRPr="00C93EF0">
        <w:rPr>
          <w:rFonts w:eastAsiaTheme="minorHAnsi"/>
          <w:b/>
          <w:bCs/>
          <w:color w:val="000000" w:themeColor="text1"/>
          <w:lang w:val="es-PA"/>
        </w:rPr>
        <w:fldChar w:fldCharType="separate"/>
      </w:r>
      <w:r w:rsidR="00B23440" w:rsidRPr="00C93EF0">
        <w:rPr>
          <w:rFonts w:eastAsiaTheme="minorHAnsi"/>
          <w:b/>
          <w:bCs/>
          <w:noProof/>
          <w:color w:val="000000" w:themeColor="text1"/>
          <w:lang w:val="es-PA"/>
        </w:rPr>
        <w:t>8</w:t>
      </w:r>
      <w:r w:rsidRPr="00C93EF0">
        <w:rPr>
          <w:rFonts w:eastAsiaTheme="minorHAnsi"/>
          <w:b/>
          <w:bCs/>
          <w:noProof/>
          <w:color w:val="000000" w:themeColor="text1"/>
          <w:lang w:val="es-PA"/>
        </w:rPr>
        <w:fldChar w:fldCharType="end"/>
      </w:r>
      <w:r w:rsidRPr="00C93EF0">
        <w:rPr>
          <w:rFonts w:eastAsiaTheme="minorHAnsi"/>
          <w:b/>
          <w:bCs/>
          <w:color w:val="000000" w:themeColor="text1"/>
          <w:lang w:val="es-PA"/>
        </w:rPr>
        <w:t>. Budget distribution per agency.</w:t>
      </w:r>
    </w:p>
    <w:tbl>
      <w:tblPr>
        <w:tblStyle w:val="TableGrid30"/>
        <w:tblW w:w="0" w:type="auto"/>
        <w:tblLook w:val="04A0" w:firstRow="1" w:lastRow="0" w:firstColumn="1" w:lastColumn="0" w:noHBand="0" w:noVBand="1"/>
      </w:tblPr>
      <w:tblGrid>
        <w:gridCol w:w="1975"/>
        <w:gridCol w:w="1620"/>
      </w:tblGrid>
      <w:tr w:rsidR="00C93EF0" w:rsidRPr="00C93EF0" w14:paraId="2B4D35A2" w14:textId="77777777" w:rsidTr="007010F9">
        <w:tc>
          <w:tcPr>
            <w:tcW w:w="1975" w:type="dxa"/>
            <w:shd w:val="clear" w:color="auto" w:fill="BFBFBF" w:themeFill="background1" w:themeFillShade="BF"/>
          </w:tcPr>
          <w:p w14:paraId="630750DE" w14:textId="77777777" w:rsidR="00C54AA3" w:rsidRPr="00C93EF0" w:rsidRDefault="00C54AA3" w:rsidP="007010F9">
            <w:pPr>
              <w:jc w:val="left"/>
              <w:rPr>
                <w:b/>
                <w:bCs/>
                <w:color w:val="000000" w:themeColor="text1"/>
                <w:sz w:val="24"/>
                <w:szCs w:val="24"/>
                <w:lang w:val="en-US"/>
              </w:rPr>
            </w:pPr>
            <w:r w:rsidRPr="00C93EF0">
              <w:rPr>
                <w:b/>
                <w:bCs/>
                <w:color w:val="000000" w:themeColor="text1"/>
                <w:sz w:val="24"/>
                <w:szCs w:val="24"/>
                <w:lang w:val="en-US"/>
              </w:rPr>
              <w:t>Agency</w:t>
            </w:r>
          </w:p>
        </w:tc>
        <w:tc>
          <w:tcPr>
            <w:tcW w:w="1620" w:type="dxa"/>
            <w:shd w:val="clear" w:color="auto" w:fill="BFBFBF" w:themeFill="background1" w:themeFillShade="BF"/>
          </w:tcPr>
          <w:p w14:paraId="2AB63648" w14:textId="77777777" w:rsidR="00C54AA3" w:rsidRPr="00C93EF0" w:rsidRDefault="00C54AA3" w:rsidP="007010F9">
            <w:pPr>
              <w:jc w:val="left"/>
              <w:rPr>
                <w:b/>
                <w:bCs/>
                <w:color w:val="000000" w:themeColor="text1"/>
                <w:sz w:val="24"/>
                <w:szCs w:val="24"/>
                <w:lang w:val="en-US"/>
              </w:rPr>
            </w:pPr>
            <w:r w:rsidRPr="00C93EF0">
              <w:rPr>
                <w:b/>
                <w:bCs/>
                <w:color w:val="000000" w:themeColor="text1"/>
                <w:sz w:val="24"/>
                <w:szCs w:val="24"/>
                <w:lang w:val="en-US"/>
              </w:rPr>
              <w:t>Fund (US $)</w:t>
            </w:r>
          </w:p>
        </w:tc>
      </w:tr>
      <w:tr w:rsidR="00C93EF0" w:rsidRPr="00C93EF0" w14:paraId="433C0C20" w14:textId="77777777" w:rsidTr="007010F9">
        <w:tc>
          <w:tcPr>
            <w:tcW w:w="1975" w:type="dxa"/>
          </w:tcPr>
          <w:p w14:paraId="4C0F5AA6"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UNDP</w:t>
            </w:r>
          </w:p>
        </w:tc>
        <w:tc>
          <w:tcPr>
            <w:tcW w:w="1620" w:type="dxa"/>
          </w:tcPr>
          <w:p w14:paraId="04156122" w14:textId="77777777" w:rsidR="00C54AA3" w:rsidRPr="00C93EF0" w:rsidRDefault="00C54AA3" w:rsidP="007010F9">
            <w:pPr>
              <w:jc w:val="right"/>
              <w:rPr>
                <w:color w:val="000000" w:themeColor="text1"/>
                <w:sz w:val="24"/>
                <w:szCs w:val="24"/>
                <w:lang w:val="en-US"/>
              </w:rPr>
            </w:pPr>
            <w:r w:rsidRPr="00C93EF0">
              <w:rPr>
                <w:color w:val="000000" w:themeColor="text1"/>
                <w:sz w:val="24"/>
                <w:szCs w:val="24"/>
                <w:lang w:val="en-US"/>
              </w:rPr>
              <w:t>100,000</w:t>
            </w:r>
          </w:p>
        </w:tc>
      </w:tr>
      <w:tr w:rsidR="00C93EF0" w:rsidRPr="00C93EF0" w14:paraId="5518D0BD" w14:textId="77777777" w:rsidTr="007010F9">
        <w:tc>
          <w:tcPr>
            <w:tcW w:w="1975" w:type="dxa"/>
          </w:tcPr>
          <w:p w14:paraId="71A9F8FF"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Canada</w:t>
            </w:r>
          </w:p>
        </w:tc>
        <w:tc>
          <w:tcPr>
            <w:tcW w:w="1620" w:type="dxa"/>
          </w:tcPr>
          <w:p w14:paraId="20C23285" w14:textId="77777777" w:rsidR="00C54AA3" w:rsidRPr="00C93EF0" w:rsidRDefault="00C54AA3" w:rsidP="007010F9">
            <w:pPr>
              <w:jc w:val="right"/>
              <w:rPr>
                <w:color w:val="000000" w:themeColor="text1"/>
                <w:sz w:val="24"/>
                <w:szCs w:val="24"/>
                <w:lang w:val="en-US"/>
              </w:rPr>
            </w:pPr>
            <w:r w:rsidRPr="00C93EF0">
              <w:rPr>
                <w:color w:val="000000" w:themeColor="text1"/>
                <w:sz w:val="24"/>
                <w:szCs w:val="24"/>
                <w:lang w:val="en-US"/>
              </w:rPr>
              <w:t>50,000</w:t>
            </w:r>
          </w:p>
        </w:tc>
      </w:tr>
      <w:tr w:rsidR="00C93EF0" w:rsidRPr="00C93EF0" w14:paraId="34DD7BF3" w14:textId="77777777" w:rsidTr="007010F9">
        <w:tc>
          <w:tcPr>
            <w:tcW w:w="1975" w:type="dxa"/>
          </w:tcPr>
          <w:p w14:paraId="340CB3E2" w14:textId="77777777" w:rsidR="00C54AA3" w:rsidRPr="00C93EF0" w:rsidRDefault="00C54AA3" w:rsidP="007010F9">
            <w:pPr>
              <w:jc w:val="left"/>
              <w:rPr>
                <w:b/>
                <w:color w:val="000000" w:themeColor="text1"/>
                <w:sz w:val="24"/>
                <w:szCs w:val="24"/>
                <w:lang w:val="en-US"/>
              </w:rPr>
            </w:pPr>
            <w:r w:rsidRPr="00C93EF0">
              <w:rPr>
                <w:b/>
                <w:color w:val="000000" w:themeColor="text1"/>
                <w:sz w:val="24"/>
                <w:szCs w:val="24"/>
                <w:lang w:val="en-US"/>
              </w:rPr>
              <w:t>Total</w:t>
            </w:r>
          </w:p>
        </w:tc>
        <w:tc>
          <w:tcPr>
            <w:tcW w:w="1620" w:type="dxa"/>
          </w:tcPr>
          <w:p w14:paraId="665DBB0B" w14:textId="77777777" w:rsidR="00C54AA3" w:rsidRPr="00C93EF0" w:rsidRDefault="00C54AA3" w:rsidP="007010F9">
            <w:pPr>
              <w:jc w:val="right"/>
              <w:rPr>
                <w:b/>
                <w:color w:val="000000" w:themeColor="text1"/>
                <w:sz w:val="24"/>
                <w:szCs w:val="24"/>
                <w:lang w:val="en-US"/>
              </w:rPr>
            </w:pPr>
            <w:r w:rsidRPr="00C93EF0">
              <w:rPr>
                <w:b/>
                <w:color w:val="000000" w:themeColor="text1"/>
                <w:sz w:val="24"/>
                <w:szCs w:val="24"/>
                <w:lang w:val="en-US"/>
              </w:rPr>
              <w:t>150,000</w:t>
            </w:r>
          </w:p>
        </w:tc>
      </w:tr>
    </w:tbl>
    <w:p w14:paraId="2FE8E2C9" w14:textId="77777777" w:rsidR="00C54AA3" w:rsidRPr="00C93EF0" w:rsidRDefault="00C54AA3" w:rsidP="00C54AA3">
      <w:pPr>
        <w:jc w:val="left"/>
        <w:rPr>
          <w:b/>
          <w:color w:val="000000" w:themeColor="text1"/>
          <w:sz w:val="24"/>
          <w:szCs w:val="24"/>
          <w:lang w:val="en-US"/>
        </w:rPr>
      </w:pPr>
      <w:r w:rsidRPr="00C93EF0">
        <w:rPr>
          <w:b/>
          <w:color w:val="000000" w:themeColor="text1"/>
          <w:sz w:val="24"/>
          <w:szCs w:val="24"/>
          <w:lang w:val="en-US"/>
        </w:rPr>
        <w:br w:type="page"/>
      </w:r>
    </w:p>
    <w:p w14:paraId="1450F3C4" w14:textId="77777777" w:rsidR="00C54AA3" w:rsidRPr="00C93EF0" w:rsidRDefault="00C54AA3" w:rsidP="00C54AA3">
      <w:pPr>
        <w:jc w:val="left"/>
        <w:rPr>
          <w:b/>
          <w:color w:val="000000" w:themeColor="text1"/>
          <w:sz w:val="24"/>
          <w:szCs w:val="24"/>
          <w:lang w:val="en-US"/>
        </w:rPr>
      </w:pPr>
    </w:p>
    <w:p w14:paraId="00A46945" w14:textId="77777777" w:rsidR="00C54AA3" w:rsidRPr="00C93EF0" w:rsidRDefault="00C54AA3" w:rsidP="00C54AA3">
      <w:pPr>
        <w:numPr>
          <w:ilvl w:val="0"/>
          <w:numId w:val="28"/>
        </w:numPr>
        <w:spacing w:after="160" w:line="259" w:lineRule="auto"/>
        <w:ind w:left="709" w:hanging="709"/>
        <w:contextualSpacing/>
        <w:jc w:val="left"/>
        <w:rPr>
          <w:b/>
          <w:color w:val="000000" w:themeColor="text1"/>
          <w:sz w:val="24"/>
          <w:szCs w:val="24"/>
          <w:lang w:val="en-US"/>
        </w:rPr>
      </w:pPr>
      <w:r w:rsidRPr="00C93EF0">
        <w:rPr>
          <w:b/>
          <w:color w:val="000000" w:themeColor="text1"/>
          <w:sz w:val="24"/>
          <w:szCs w:val="24"/>
          <w:lang w:val="en-US"/>
        </w:rPr>
        <w:t>Implementation Timeframe</w:t>
      </w:r>
    </w:p>
    <w:p w14:paraId="3E671EFC" w14:textId="7DA1850C" w:rsidR="00C54AA3" w:rsidRPr="00C93EF0" w:rsidRDefault="00C54AA3" w:rsidP="00C54AA3">
      <w:pPr>
        <w:keepNext/>
        <w:jc w:val="left"/>
        <w:rPr>
          <w:rFonts w:eastAsiaTheme="minorHAnsi"/>
          <w:b/>
          <w:bCs/>
          <w:color w:val="000000" w:themeColor="text1"/>
          <w:lang w:val="es-PA"/>
        </w:rPr>
      </w:pPr>
      <w:r w:rsidRPr="00C93EF0">
        <w:rPr>
          <w:rFonts w:eastAsiaTheme="minorHAnsi"/>
          <w:b/>
          <w:bCs/>
          <w:color w:val="000000" w:themeColor="text1"/>
          <w:lang w:val="es-PA"/>
        </w:rPr>
        <w:t xml:space="preserve">Table </w:t>
      </w:r>
      <w:r w:rsidRPr="00C93EF0">
        <w:rPr>
          <w:rFonts w:eastAsiaTheme="minorHAnsi"/>
          <w:b/>
          <w:bCs/>
          <w:color w:val="000000" w:themeColor="text1"/>
          <w:lang w:val="es-PA"/>
        </w:rPr>
        <w:fldChar w:fldCharType="begin"/>
      </w:r>
      <w:r w:rsidRPr="00C93EF0">
        <w:rPr>
          <w:rFonts w:eastAsiaTheme="minorHAnsi"/>
          <w:b/>
          <w:bCs/>
          <w:color w:val="000000" w:themeColor="text1"/>
          <w:lang w:val="es-PA"/>
        </w:rPr>
        <w:instrText xml:space="preserve"> SEQ Table \* ARABIC </w:instrText>
      </w:r>
      <w:r w:rsidRPr="00C93EF0">
        <w:rPr>
          <w:rFonts w:eastAsiaTheme="minorHAnsi"/>
          <w:b/>
          <w:bCs/>
          <w:color w:val="000000" w:themeColor="text1"/>
          <w:lang w:val="es-PA"/>
        </w:rPr>
        <w:fldChar w:fldCharType="separate"/>
      </w:r>
      <w:r w:rsidR="00B23440" w:rsidRPr="00C93EF0">
        <w:rPr>
          <w:rFonts w:eastAsiaTheme="minorHAnsi"/>
          <w:b/>
          <w:bCs/>
          <w:noProof/>
          <w:color w:val="000000" w:themeColor="text1"/>
          <w:lang w:val="es-PA"/>
        </w:rPr>
        <w:t>9</w:t>
      </w:r>
      <w:r w:rsidRPr="00C93EF0">
        <w:rPr>
          <w:rFonts w:eastAsiaTheme="minorHAnsi"/>
          <w:b/>
          <w:bCs/>
          <w:noProof/>
          <w:color w:val="000000" w:themeColor="text1"/>
          <w:lang w:val="es-PA"/>
        </w:rPr>
        <w:fldChar w:fldCharType="end"/>
      </w:r>
      <w:r w:rsidRPr="00C93EF0">
        <w:rPr>
          <w:rFonts w:eastAsiaTheme="minorHAnsi"/>
          <w:b/>
          <w:bCs/>
          <w:color w:val="000000" w:themeColor="text1"/>
          <w:lang w:val="es-PA"/>
        </w:rPr>
        <w:t>. Impementation timeframe.</w:t>
      </w:r>
    </w:p>
    <w:tbl>
      <w:tblPr>
        <w:tblW w:w="11095" w:type="dxa"/>
        <w:jc w:val="center"/>
        <w:tblCellMar>
          <w:left w:w="70" w:type="dxa"/>
          <w:right w:w="70" w:type="dxa"/>
        </w:tblCellMar>
        <w:tblLook w:val="04A0" w:firstRow="1" w:lastRow="0" w:firstColumn="1" w:lastColumn="0" w:noHBand="0" w:noVBand="1"/>
      </w:tblPr>
      <w:tblGrid>
        <w:gridCol w:w="3038"/>
        <w:gridCol w:w="1329"/>
        <w:gridCol w:w="1329"/>
        <w:gridCol w:w="240"/>
        <w:gridCol w:w="240"/>
        <w:gridCol w:w="240"/>
        <w:gridCol w:w="240"/>
        <w:gridCol w:w="240"/>
        <w:gridCol w:w="240"/>
        <w:gridCol w:w="240"/>
        <w:gridCol w:w="240"/>
        <w:gridCol w:w="240"/>
        <w:gridCol w:w="383"/>
        <w:gridCol w:w="383"/>
        <w:gridCol w:w="383"/>
        <w:gridCol w:w="383"/>
        <w:gridCol w:w="383"/>
        <w:gridCol w:w="383"/>
        <w:gridCol w:w="383"/>
        <w:gridCol w:w="383"/>
        <w:gridCol w:w="383"/>
      </w:tblGrid>
      <w:tr w:rsidR="00C93EF0" w:rsidRPr="00C93EF0" w14:paraId="7D9B3962" w14:textId="77777777" w:rsidTr="007010F9">
        <w:trPr>
          <w:trHeight w:val="1110"/>
          <w:tblHeader/>
          <w:jc w:val="center"/>
        </w:trPr>
        <w:tc>
          <w:tcPr>
            <w:tcW w:w="3038"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151C75C1" w14:textId="77777777" w:rsidR="00C54AA3" w:rsidRPr="00C93EF0" w:rsidRDefault="00C54AA3" w:rsidP="007010F9">
            <w:pPr>
              <w:jc w:val="center"/>
              <w:rPr>
                <w:b/>
                <w:bCs/>
                <w:color w:val="000000" w:themeColor="text1"/>
                <w:sz w:val="20"/>
                <w:szCs w:val="20"/>
                <w:lang w:val="es-CO" w:eastAsia="es-CO"/>
              </w:rPr>
            </w:pPr>
            <w:r w:rsidRPr="00C93EF0">
              <w:rPr>
                <w:b/>
                <w:bCs/>
                <w:color w:val="000000" w:themeColor="text1"/>
                <w:sz w:val="20"/>
                <w:szCs w:val="20"/>
                <w:lang w:val="es-CO" w:eastAsia="es-CO"/>
              </w:rPr>
              <w:t>Activities</w:t>
            </w:r>
          </w:p>
        </w:tc>
        <w:tc>
          <w:tcPr>
            <w:tcW w:w="1121"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7FDE21A2" w14:textId="77777777" w:rsidR="00C54AA3" w:rsidRPr="00C93EF0" w:rsidRDefault="00C54AA3" w:rsidP="007010F9">
            <w:pPr>
              <w:jc w:val="center"/>
              <w:rPr>
                <w:b/>
                <w:bCs/>
                <w:color w:val="000000" w:themeColor="text1"/>
                <w:sz w:val="20"/>
                <w:szCs w:val="20"/>
                <w:lang w:val="es-CO" w:eastAsia="es-CO"/>
              </w:rPr>
            </w:pPr>
            <w:r w:rsidRPr="00C93EF0">
              <w:rPr>
                <w:b/>
                <w:bCs/>
                <w:color w:val="000000" w:themeColor="text1"/>
                <w:sz w:val="20"/>
                <w:szCs w:val="20"/>
                <w:lang w:val="es-CO" w:eastAsia="es-CO"/>
              </w:rPr>
              <w:t>Start date (Month/Year)</w:t>
            </w:r>
          </w:p>
        </w:tc>
        <w:tc>
          <w:tcPr>
            <w:tcW w:w="1329"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07BD50B8" w14:textId="77777777" w:rsidR="00C54AA3" w:rsidRPr="00C93EF0" w:rsidRDefault="00C54AA3" w:rsidP="007010F9">
            <w:pPr>
              <w:jc w:val="center"/>
              <w:rPr>
                <w:b/>
                <w:bCs/>
                <w:color w:val="000000" w:themeColor="text1"/>
                <w:sz w:val="20"/>
                <w:szCs w:val="20"/>
                <w:lang w:val="en-US" w:eastAsia="es-CO"/>
              </w:rPr>
            </w:pPr>
            <w:r w:rsidRPr="00C93EF0">
              <w:rPr>
                <w:b/>
                <w:bCs/>
                <w:color w:val="000000" w:themeColor="text1"/>
                <w:sz w:val="20"/>
                <w:szCs w:val="20"/>
                <w:lang w:val="en-US" w:eastAsia="es-CO"/>
              </w:rPr>
              <w:t>Date of completion (Month/Year)</w:t>
            </w:r>
          </w:p>
        </w:tc>
        <w:tc>
          <w:tcPr>
            <w:tcW w:w="5607" w:type="dxa"/>
            <w:gridSpan w:val="18"/>
            <w:tcBorders>
              <w:top w:val="single" w:sz="4" w:space="0" w:color="auto"/>
              <w:left w:val="nil"/>
              <w:bottom w:val="single" w:sz="4" w:space="0" w:color="auto"/>
              <w:right w:val="single" w:sz="4" w:space="0" w:color="auto"/>
            </w:tcBorders>
            <w:shd w:val="clear" w:color="000000" w:fill="BFBFBF"/>
            <w:noWrap/>
            <w:vAlign w:val="center"/>
            <w:hideMark/>
          </w:tcPr>
          <w:p w14:paraId="04CE68E8" w14:textId="77777777" w:rsidR="00C54AA3" w:rsidRPr="00C93EF0" w:rsidRDefault="00C54AA3" w:rsidP="007010F9">
            <w:pPr>
              <w:jc w:val="center"/>
              <w:rPr>
                <w:b/>
                <w:bCs/>
                <w:color w:val="000000" w:themeColor="text1"/>
                <w:sz w:val="20"/>
                <w:szCs w:val="20"/>
                <w:lang w:val="es-CO" w:eastAsia="es-CO"/>
              </w:rPr>
            </w:pPr>
            <w:r w:rsidRPr="00C93EF0">
              <w:rPr>
                <w:b/>
                <w:bCs/>
                <w:color w:val="000000" w:themeColor="text1"/>
                <w:sz w:val="20"/>
                <w:szCs w:val="20"/>
                <w:lang w:val="es-CO" w:eastAsia="es-CO"/>
              </w:rPr>
              <w:t>Months</w:t>
            </w:r>
          </w:p>
        </w:tc>
      </w:tr>
      <w:tr w:rsidR="00C93EF0" w:rsidRPr="00C93EF0" w14:paraId="08FCCCF3" w14:textId="77777777" w:rsidTr="007010F9">
        <w:trPr>
          <w:trHeight w:val="240"/>
          <w:tblHeader/>
          <w:jc w:val="center"/>
        </w:trPr>
        <w:tc>
          <w:tcPr>
            <w:tcW w:w="3038" w:type="dxa"/>
            <w:vMerge/>
            <w:tcBorders>
              <w:top w:val="single" w:sz="4" w:space="0" w:color="auto"/>
              <w:left w:val="single" w:sz="4" w:space="0" w:color="auto"/>
              <w:bottom w:val="single" w:sz="4" w:space="0" w:color="auto"/>
              <w:right w:val="single" w:sz="4" w:space="0" w:color="auto"/>
            </w:tcBorders>
            <w:vAlign w:val="center"/>
            <w:hideMark/>
          </w:tcPr>
          <w:p w14:paraId="46F57224" w14:textId="77777777" w:rsidR="00C54AA3" w:rsidRPr="00C93EF0" w:rsidRDefault="00C54AA3" w:rsidP="007010F9">
            <w:pPr>
              <w:jc w:val="left"/>
              <w:rPr>
                <w:b/>
                <w:bCs/>
                <w:color w:val="000000" w:themeColor="text1"/>
                <w:sz w:val="20"/>
                <w:szCs w:val="20"/>
                <w:lang w:val="es-CO" w:eastAsia="es-CO"/>
              </w:rPr>
            </w:pPr>
          </w:p>
        </w:tc>
        <w:tc>
          <w:tcPr>
            <w:tcW w:w="1121" w:type="dxa"/>
            <w:vMerge/>
            <w:tcBorders>
              <w:top w:val="single" w:sz="4" w:space="0" w:color="auto"/>
              <w:left w:val="single" w:sz="4" w:space="0" w:color="auto"/>
              <w:bottom w:val="single" w:sz="4" w:space="0" w:color="auto"/>
              <w:right w:val="single" w:sz="4" w:space="0" w:color="auto"/>
            </w:tcBorders>
            <w:vAlign w:val="center"/>
            <w:hideMark/>
          </w:tcPr>
          <w:p w14:paraId="5128AD90" w14:textId="77777777" w:rsidR="00C54AA3" w:rsidRPr="00C93EF0" w:rsidRDefault="00C54AA3" w:rsidP="007010F9">
            <w:pPr>
              <w:jc w:val="left"/>
              <w:rPr>
                <w:b/>
                <w:bCs/>
                <w:color w:val="000000" w:themeColor="text1"/>
                <w:sz w:val="20"/>
                <w:szCs w:val="20"/>
                <w:lang w:val="es-CO" w:eastAsia="es-CO"/>
              </w:rPr>
            </w:pPr>
          </w:p>
        </w:tc>
        <w:tc>
          <w:tcPr>
            <w:tcW w:w="1329" w:type="dxa"/>
            <w:vMerge/>
            <w:tcBorders>
              <w:top w:val="single" w:sz="4" w:space="0" w:color="auto"/>
              <w:left w:val="single" w:sz="4" w:space="0" w:color="auto"/>
              <w:bottom w:val="single" w:sz="4" w:space="0" w:color="auto"/>
              <w:right w:val="single" w:sz="4" w:space="0" w:color="auto"/>
            </w:tcBorders>
            <w:vAlign w:val="center"/>
            <w:hideMark/>
          </w:tcPr>
          <w:p w14:paraId="20974907" w14:textId="77777777" w:rsidR="00C54AA3" w:rsidRPr="00C93EF0" w:rsidRDefault="00C54AA3" w:rsidP="007010F9">
            <w:pPr>
              <w:jc w:val="left"/>
              <w:rPr>
                <w:b/>
                <w:bCs/>
                <w:color w:val="000000" w:themeColor="text1"/>
                <w:sz w:val="20"/>
                <w:szCs w:val="20"/>
                <w:lang w:val="es-CO" w:eastAsia="es-CO"/>
              </w:rPr>
            </w:pPr>
          </w:p>
        </w:tc>
        <w:tc>
          <w:tcPr>
            <w:tcW w:w="240" w:type="dxa"/>
            <w:tcBorders>
              <w:top w:val="nil"/>
              <w:left w:val="nil"/>
              <w:bottom w:val="single" w:sz="4" w:space="0" w:color="auto"/>
              <w:right w:val="single" w:sz="4" w:space="0" w:color="auto"/>
            </w:tcBorders>
            <w:shd w:val="clear" w:color="000000" w:fill="BFBFBF"/>
            <w:noWrap/>
            <w:vAlign w:val="bottom"/>
            <w:hideMark/>
          </w:tcPr>
          <w:p w14:paraId="66D9519B" w14:textId="77777777" w:rsidR="00C54AA3" w:rsidRPr="00C93EF0" w:rsidRDefault="00C54AA3" w:rsidP="007010F9">
            <w:pPr>
              <w:jc w:val="right"/>
              <w:rPr>
                <w:b/>
                <w:bCs/>
                <w:color w:val="000000" w:themeColor="text1"/>
                <w:sz w:val="20"/>
                <w:szCs w:val="20"/>
                <w:lang w:val="es-CO" w:eastAsia="es-CO"/>
              </w:rPr>
            </w:pPr>
            <w:r w:rsidRPr="00C93EF0">
              <w:rPr>
                <w:b/>
                <w:bCs/>
                <w:color w:val="000000" w:themeColor="text1"/>
                <w:sz w:val="20"/>
                <w:szCs w:val="20"/>
                <w:lang w:val="es-CO" w:eastAsia="es-CO"/>
              </w:rPr>
              <w:t>1</w:t>
            </w:r>
          </w:p>
        </w:tc>
        <w:tc>
          <w:tcPr>
            <w:tcW w:w="240" w:type="dxa"/>
            <w:tcBorders>
              <w:top w:val="nil"/>
              <w:left w:val="nil"/>
              <w:bottom w:val="single" w:sz="4" w:space="0" w:color="auto"/>
              <w:right w:val="single" w:sz="4" w:space="0" w:color="auto"/>
            </w:tcBorders>
            <w:shd w:val="clear" w:color="000000" w:fill="BFBFBF"/>
            <w:noWrap/>
            <w:vAlign w:val="bottom"/>
            <w:hideMark/>
          </w:tcPr>
          <w:p w14:paraId="3A1C8CC3" w14:textId="77777777" w:rsidR="00C54AA3" w:rsidRPr="00C93EF0" w:rsidRDefault="00C54AA3" w:rsidP="007010F9">
            <w:pPr>
              <w:jc w:val="right"/>
              <w:rPr>
                <w:b/>
                <w:bCs/>
                <w:color w:val="000000" w:themeColor="text1"/>
                <w:sz w:val="20"/>
                <w:szCs w:val="20"/>
                <w:lang w:val="es-CO" w:eastAsia="es-CO"/>
              </w:rPr>
            </w:pPr>
            <w:r w:rsidRPr="00C93EF0">
              <w:rPr>
                <w:b/>
                <w:bCs/>
                <w:color w:val="000000" w:themeColor="text1"/>
                <w:sz w:val="20"/>
                <w:szCs w:val="20"/>
                <w:lang w:val="es-CO" w:eastAsia="es-CO"/>
              </w:rPr>
              <w:t>2</w:t>
            </w:r>
          </w:p>
        </w:tc>
        <w:tc>
          <w:tcPr>
            <w:tcW w:w="240" w:type="dxa"/>
            <w:tcBorders>
              <w:top w:val="nil"/>
              <w:left w:val="nil"/>
              <w:bottom w:val="single" w:sz="4" w:space="0" w:color="auto"/>
              <w:right w:val="single" w:sz="4" w:space="0" w:color="auto"/>
            </w:tcBorders>
            <w:shd w:val="clear" w:color="000000" w:fill="BFBFBF"/>
            <w:noWrap/>
            <w:vAlign w:val="bottom"/>
            <w:hideMark/>
          </w:tcPr>
          <w:p w14:paraId="7450EC6E" w14:textId="77777777" w:rsidR="00C54AA3" w:rsidRPr="00C93EF0" w:rsidRDefault="00C54AA3" w:rsidP="007010F9">
            <w:pPr>
              <w:jc w:val="right"/>
              <w:rPr>
                <w:b/>
                <w:bCs/>
                <w:color w:val="000000" w:themeColor="text1"/>
                <w:sz w:val="20"/>
                <w:szCs w:val="20"/>
                <w:lang w:val="es-CO" w:eastAsia="es-CO"/>
              </w:rPr>
            </w:pPr>
            <w:r w:rsidRPr="00C93EF0">
              <w:rPr>
                <w:b/>
                <w:bCs/>
                <w:color w:val="000000" w:themeColor="text1"/>
                <w:sz w:val="20"/>
                <w:szCs w:val="20"/>
                <w:lang w:val="es-CO" w:eastAsia="es-CO"/>
              </w:rPr>
              <w:t>3</w:t>
            </w:r>
          </w:p>
        </w:tc>
        <w:tc>
          <w:tcPr>
            <w:tcW w:w="240" w:type="dxa"/>
            <w:tcBorders>
              <w:top w:val="nil"/>
              <w:left w:val="nil"/>
              <w:bottom w:val="single" w:sz="4" w:space="0" w:color="auto"/>
              <w:right w:val="single" w:sz="4" w:space="0" w:color="auto"/>
            </w:tcBorders>
            <w:shd w:val="clear" w:color="000000" w:fill="BFBFBF"/>
            <w:noWrap/>
            <w:vAlign w:val="bottom"/>
            <w:hideMark/>
          </w:tcPr>
          <w:p w14:paraId="5F8B1EC3" w14:textId="77777777" w:rsidR="00C54AA3" w:rsidRPr="00C93EF0" w:rsidRDefault="00C54AA3" w:rsidP="007010F9">
            <w:pPr>
              <w:jc w:val="right"/>
              <w:rPr>
                <w:b/>
                <w:bCs/>
                <w:color w:val="000000" w:themeColor="text1"/>
                <w:sz w:val="20"/>
                <w:szCs w:val="20"/>
                <w:lang w:val="es-CO" w:eastAsia="es-CO"/>
              </w:rPr>
            </w:pPr>
            <w:r w:rsidRPr="00C93EF0">
              <w:rPr>
                <w:b/>
                <w:bCs/>
                <w:color w:val="000000" w:themeColor="text1"/>
                <w:sz w:val="20"/>
                <w:szCs w:val="20"/>
                <w:lang w:val="es-CO" w:eastAsia="es-CO"/>
              </w:rPr>
              <w:t>4</w:t>
            </w:r>
          </w:p>
        </w:tc>
        <w:tc>
          <w:tcPr>
            <w:tcW w:w="240" w:type="dxa"/>
            <w:tcBorders>
              <w:top w:val="nil"/>
              <w:left w:val="nil"/>
              <w:bottom w:val="single" w:sz="4" w:space="0" w:color="auto"/>
              <w:right w:val="single" w:sz="4" w:space="0" w:color="auto"/>
            </w:tcBorders>
            <w:shd w:val="clear" w:color="000000" w:fill="BFBFBF"/>
            <w:noWrap/>
            <w:vAlign w:val="bottom"/>
            <w:hideMark/>
          </w:tcPr>
          <w:p w14:paraId="772800C5" w14:textId="77777777" w:rsidR="00C54AA3" w:rsidRPr="00C93EF0" w:rsidRDefault="00C54AA3" w:rsidP="007010F9">
            <w:pPr>
              <w:jc w:val="right"/>
              <w:rPr>
                <w:b/>
                <w:bCs/>
                <w:color w:val="000000" w:themeColor="text1"/>
                <w:sz w:val="20"/>
                <w:szCs w:val="20"/>
                <w:lang w:val="es-CO" w:eastAsia="es-CO"/>
              </w:rPr>
            </w:pPr>
            <w:r w:rsidRPr="00C93EF0">
              <w:rPr>
                <w:b/>
                <w:bCs/>
                <w:color w:val="000000" w:themeColor="text1"/>
                <w:sz w:val="20"/>
                <w:szCs w:val="20"/>
                <w:lang w:val="es-CO" w:eastAsia="es-CO"/>
              </w:rPr>
              <w:t>5</w:t>
            </w:r>
          </w:p>
        </w:tc>
        <w:tc>
          <w:tcPr>
            <w:tcW w:w="240" w:type="dxa"/>
            <w:tcBorders>
              <w:top w:val="nil"/>
              <w:left w:val="nil"/>
              <w:bottom w:val="single" w:sz="4" w:space="0" w:color="auto"/>
              <w:right w:val="single" w:sz="4" w:space="0" w:color="auto"/>
            </w:tcBorders>
            <w:shd w:val="clear" w:color="000000" w:fill="BFBFBF"/>
            <w:noWrap/>
            <w:vAlign w:val="bottom"/>
            <w:hideMark/>
          </w:tcPr>
          <w:p w14:paraId="54B26EEA" w14:textId="77777777" w:rsidR="00C54AA3" w:rsidRPr="00C93EF0" w:rsidRDefault="00C54AA3" w:rsidP="007010F9">
            <w:pPr>
              <w:jc w:val="right"/>
              <w:rPr>
                <w:b/>
                <w:bCs/>
                <w:color w:val="000000" w:themeColor="text1"/>
                <w:sz w:val="20"/>
                <w:szCs w:val="20"/>
                <w:lang w:val="es-CO" w:eastAsia="es-CO"/>
              </w:rPr>
            </w:pPr>
            <w:r w:rsidRPr="00C93EF0">
              <w:rPr>
                <w:b/>
                <w:bCs/>
                <w:color w:val="000000" w:themeColor="text1"/>
                <w:sz w:val="20"/>
                <w:szCs w:val="20"/>
                <w:lang w:val="es-CO" w:eastAsia="es-CO"/>
              </w:rPr>
              <w:t>6</w:t>
            </w:r>
          </w:p>
        </w:tc>
        <w:tc>
          <w:tcPr>
            <w:tcW w:w="240" w:type="dxa"/>
            <w:tcBorders>
              <w:top w:val="nil"/>
              <w:left w:val="nil"/>
              <w:bottom w:val="single" w:sz="4" w:space="0" w:color="auto"/>
              <w:right w:val="single" w:sz="4" w:space="0" w:color="auto"/>
            </w:tcBorders>
            <w:shd w:val="clear" w:color="000000" w:fill="BFBFBF"/>
            <w:noWrap/>
            <w:vAlign w:val="bottom"/>
            <w:hideMark/>
          </w:tcPr>
          <w:p w14:paraId="5C55EFD5" w14:textId="77777777" w:rsidR="00C54AA3" w:rsidRPr="00C93EF0" w:rsidRDefault="00C54AA3" w:rsidP="007010F9">
            <w:pPr>
              <w:jc w:val="right"/>
              <w:rPr>
                <w:b/>
                <w:bCs/>
                <w:color w:val="000000" w:themeColor="text1"/>
                <w:sz w:val="20"/>
                <w:szCs w:val="20"/>
                <w:lang w:val="es-CO" w:eastAsia="es-CO"/>
              </w:rPr>
            </w:pPr>
            <w:r w:rsidRPr="00C93EF0">
              <w:rPr>
                <w:b/>
                <w:bCs/>
                <w:color w:val="000000" w:themeColor="text1"/>
                <w:sz w:val="20"/>
                <w:szCs w:val="20"/>
                <w:lang w:val="es-CO" w:eastAsia="es-CO"/>
              </w:rPr>
              <w:t>7</w:t>
            </w:r>
          </w:p>
        </w:tc>
        <w:tc>
          <w:tcPr>
            <w:tcW w:w="240" w:type="dxa"/>
            <w:tcBorders>
              <w:top w:val="nil"/>
              <w:left w:val="nil"/>
              <w:bottom w:val="single" w:sz="4" w:space="0" w:color="auto"/>
              <w:right w:val="single" w:sz="4" w:space="0" w:color="auto"/>
            </w:tcBorders>
            <w:shd w:val="clear" w:color="000000" w:fill="BFBFBF"/>
            <w:noWrap/>
            <w:vAlign w:val="bottom"/>
            <w:hideMark/>
          </w:tcPr>
          <w:p w14:paraId="67DE9CA3" w14:textId="77777777" w:rsidR="00C54AA3" w:rsidRPr="00C93EF0" w:rsidRDefault="00C54AA3" w:rsidP="007010F9">
            <w:pPr>
              <w:jc w:val="right"/>
              <w:rPr>
                <w:b/>
                <w:bCs/>
                <w:color w:val="000000" w:themeColor="text1"/>
                <w:sz w:val="20"/>
                <w:szCs w:val="20"/>
                <w:lang w:val="es-CO" w:eastAsia="es-CO"/>
              </w:rPr>
            </w:pPr>
            <w:r w:rsidRPr="00C93EF0">
              <w:rPr>
                <w:b/>
                <w:bCs/>
                <w:color w:val="000000" w:themeColor="text1"/>
                <w:sz w:val="20"/>
                <w:szCs w:val="20"/>
                <w:lang w:val="es-CO" w:eastAsia="es-CO"/>
              </w:rPr>
              <w:t>8</w:t>
            </w:r>
          </w:p>
        </w:tc>
        <w:tc>
          <w:tcPr>
            <w:tcW w:w="240" w:type="dxa"/>
            <w:tcBorders>
              <w:top w:val="nil"/>
              <w:left w:val="nil"/>
              <w:bottom w:val="single" w:sz="4" w:space="0" w:color="auto"/>
              <w:right w:val="single" w:sz="4" w:space="0" w:color="auto"/>
            </w:tcBorders>
            <w:shd w:val="clear" w:color="000000" w:fill="BFBFBF"/>
            <w:noWrap/>
            <w:vAlign w:val="bottom"/>
            <w:hideMark/>
          </w:tcPr>
          <w:p w14:paraId="622C0662" w14:textId="77777777" w:rsidR="00C54AA3" w:rsidRPr="00C93EF0" w:rsidRDefault="00C54AA3" w:rsidP="007010F9">
            <w:pPr>
              <w:jc w:val="right"/>
              <w:rPr>
                <w:b/>
                <w:bCs/>
                <w:color w:val="000000" w:themeColor="text1"/>
                <w:sz w:val="20"/>
                <w:szCs w:val="20"/>
                <w:lang w:val="es-CO" w:eastAsia="es-CO"/>
              </w:rPr>
            </w:pPr>
            <w:r w:rsidRPr="00C93EF0">
              <w:rPr>
                <w:b/>
                <w:bCs/>
                <w:color w:val="000000" w:themeColor="text1"/>
                <w:sz w:val="20"/>
                <w:szCs w:val="20"/>
                <w:lang w:val="es-CO" w:eastAsia="es-CO"/>
              </w:rPr>
              <w:t>9</w:t>
            </w:r>
          </w:p>
        </w:tc>
        <w:tc>
          <w:tcPr>
            <w:tcW w:w="383" w:type="dxa"/>
            <w:tcBorders>
              <w:top w:val="nil"/>
              <w:left w:val="nil"/>
              <w:bottom w:val="single" w:sz="4" w:space="0" w:color="auto"/>
              <w:right w:val="single" w:sz="4" w:space="0" w:color="auto"/>
            </w:tcBorders>
            <w:shd w:val="clear" w:color="000000" w:fill="BFBFBF"/>
            <w:noWrap/>
            <w:vAlign w:val="bottom"/>
            <w:hideMark/>
          </w:tcPr>
          <w:p w14:paraId="4DFDD064" w14:textId="77777777" w:rsidR="00C54AA3" w:rsidRPr="00C93EF0" w:rsidRDefault="00C54AA3" w:rsidP="007010F9">
            <w:pPr>
              <w:jc w:val="right"/>
              <w:rPr>
                <w:b/>
                <w:bCs/>
                <w:color w:val="000000" w:themeColor="text1"/>
                <w:sz w:val="20"/>
                <w:szCs w:val="20"/>
                <w:lang w:val="es-CO" w:eastAsia="es-CO"/>
              </w:rPr>
            </w:pPr>
            <w:r w:rsidRPr="00C93EF0">
              <w:rPr>
                <w:b/>
                <w:bCs/>
                <w:color w:val="000000" w:themeColor="text1"/>
                <w:sz w:val="20"/>
                <w:szCs w:val="20"/>
                <w:lang w:val="es-CO" w:eastAsia="es-CO"/>
              </w:rPr>
              <w:t>10</w:t>
            </w:r>
          </w:p>
        </w:tc>
        <w:tc>
          <w:tcPr>
            <w:tcW w:w="383" w:type="dxa"/>
            <w:tcBorders>
              <w:top w:val="nil"/>
              <w:left w:val="nil"/>
              <w:bottom w:val="single" w:sz="4" w:space="0" w:color="auto"/>
              <w:right w:val="single" w:sz="4" w:space="0" w:color="auto"/>
            </w:tcBorders>
            <w:shd w:val="clear" w:color="000000" w:fill="BFBFBF"/>
            <w:noWrap/>
            <w:vAlign w:val="bottom"/>
            <w:hideMark/>
          </w:tcPr>
          <w:p w14:paraId="1D3070A9" w14:textId="77777777" w:rsidR="00C54AA3" w:rsidRPr="00C93EF0" w:rsidRDefault="00C54AA3" w:rsidP="007010F9">
            <w:pPr>
              <w:jc w:val="right"/>
              <w:rPr>
                <w:b/>
                <w:bCs/>
                <w:color w:val="000000" w:themeColor="text1"/>
                <w:sz w:val="20"/>
                <w:szCs w:val="20"/>
                <w:lang w:val="es-CO" w:eastAsia="es-CO"/>
              </w:rPr>
            </w:pPr>
            <w:r w:rsidRPr="00C93EF0">
              <w:rPr>
                <w:b/>
                <w:bCs/>
                <w:color w:val="000000" w:themeColor="text1"/>
                <w:sz w:val="20"/>
                <w:szCs w:val="20"/>
                <w:lang w:val="es-CO" w:eastAsia="es-CO"/>
              </w:rPr>
              <w:t>11</w:t>
            </w:r>
          </w:p>
        </w:tc>
        <w:tc>
          <w:tcPr>
            <w:tcW w:w="383" w:type="dxa"/>
            <w:tcBorders>
              <w:top w:val="nil"/>
              <w:left w:val="nil"/>
              <w:bottom w:val="single" w:sz="4" w:space="0" w:color="auto"/>
              <w:right w:val="single" w:sz="4" w:space="0" w:color="auto"/>
            </w:tcBorders>
            <w:shd w:val="clear" w:color="000000" w:fill="BFBFBF"/>
            <w:noWrap/>
            <w:vAlign w:val="bottom"/>
            <w:hideMark/>
          </w:tcPr>
          <w:p w14:paraId="665EBF2F" w14:textId="77777777" w:rsidR="00C54AA3" w:rsidRPr="00C93EF0" w:rsidRDefault="00C54AA3" w:rsidP="007010F9">
            <w:pPr>
              <w:jc w:val="right"/>
              <w:rPr>
                <w:b/>
                <w:bCs/>
                <w:color w:val="000000" w:themeColor="text1"/>
                <w:sz w:val="20"/>
                <w:szCs w:val="20"/>
                <w:lang w:val="es-CO" w:eastAsia="es-CO"/>
              </w:rPr>
            </w:pPr>
            <w:r w:rsidRPr="00C93EF0">
              <w:rPr>
                <w:b/>
                <w:bCs/>
                <w:color w:val="000000" w:themeColor="text1"/>
                <w:sz w:val="20"/>
                <w:szCs w:val="20"/>
                <w:lang w:val="es-CO" w:eastAsia="es-CO"/>
              </w:rPr>
              <w:t>12</w:t>
            </w:r>
          </w:p>
        </w:tc>
        <w:tc>
          <w:tcPr>
            <w:tcW w:w="383" w:type="dxa"/>
            <w:tcBorders>
              <w:top w:val="nil"/>
              <w:left w:val="nil"/>
              <w:bottom w:val="single" w:sz="4" w:space="0" w:color="auto"/>
              <w:right w:val="single" w:sz="4" w:space="0" w:color="auto"/>
            </w:tcBorders>
            <w:shd w:val="clear" w:color="000000" w:fill="BFBFBF"/>
            <w:noWrap/>
            <w:vAlign w:val="bottom"/>
            <w:hideMark/>
          </w:tcPr>
          <w:p w14:paraId="5BD96C54" w14:textId="77777777" w:rsidR="00C54AA3" w:rsidRPr="00C93EF0" w:rsidRDefault="00C54AA3" w:rsidP="007010F9">
            <w:pPr>
              <w:jc w:val="right"/>
              <w:rPr>
                <w:b/>
                <w:bCs/>
                <w:color w:val="000000" w:themeColor="text1"/>
                <w:sz w:val="20"/>
                <w:szCs w:val="20"/>
                <w:lang w:val="es-CO" w:eastAsia="es-CO"/>
              </w:rPr>
            </w:pPr>
            <w:r w:rsidRPr="00C93EF0">
              <w:rPr>
                <w:b/>
                <w:bCs/>
                <w:color w:val="000000" w:themeColor="text1"/>
                <w:sz w:val="20"/>
                <w:szCs w:val="20"/>
                <w:lang w:val="es-CO" w:eastAsia="es-CO"/>
              </w:rPr>
              <w:t>13</w:t>
            </w:r>
          </w:p>
        </w:tc>
        <w:tc>
          <w:tcPr>
            <w:tcW w:w="383" w:type="dxa"/>
            <w:tcBorders>
              <w:top w:val="nil"/>
              <w:left w:val="nil"/>
              <w:bottom w:val="single" w:sz="4" w:space="0" w:color="auto"/>
              <w:right w:val="single" w:sz="4" w:space="0" w:color="auto"/>
            </w:tcBorders>
            <w:shd w:val="clear" w:color="000000" w:fill="BFBFBF"/>
            <w:noWrap/>
            <w:vAlign w:val="bottom"/>
            <w:hideMark/>
          </w:tcPr>
          <w:p w14:paraId="3F1DAED4" w14:textId="77777777" w:rsidR="00C54AA3" w:rsidRPr="00C93EF0" w:rsidRDefault="00C54AA3" w:rsidP="007010F9">
            <w:pPr>
              <w:jc w:val="right"/>
              <w:rPr>
                <w:b/>
                <w:bCs/>
                <w:color w:val="000000" w:themeColor="text1"/>
                <w:sz w:val="20"/>
                <w:szCs w:val="20"/>
                <w:lang w:val="es-CO" w:eastAsia="es-CO"/>
              </w:rPr>
            </w:pPr>
            <w:r w:rsidRPr="00C93EF0">
              <w:rPr>
                <w:b/>
                <w:bCs/>
                <w:color w:val="000000" w:themeColor="text1"/>
                <w:sz w:val="20"/>
                <w:szCs w:val="20"/>
                <w:lang w:val="es-CO" w:eastAsia="es-CO"/>
              </w:rPr>
              <w:t>14</w:t>
            </w:r>
          </w:p>
        </w:tc>
        <w:tc>
          <w:tcPr>
            <w:tcW w:w="383" w:type="dxa"/>
            <w:tcBorders>
              <w:top w:val="nil"/>
              <w:left w:val="nil"/>
              <w:bottom w:val="single" w:sz="4" w:space="0" w:color="auto"/>
              <w:right w:val="single" w:sz="4" w:space="0" w:color="auto"/>
            </w:tcBorders>
            <w:shd w:val="clear" w:color="000000" w:fill="BFBFBF"/>
            <w:noWrap/>
            <w:vAlign w:val="bottom"/>
            <w:hideMark/>
          </w:tcPr>
          <w:p w14:paraId="70C8CC76" w14:textId="77777777" w:rsidR="00C54AA3" w:rsidRPr="00C93EF0" w:rsidRDefault="00C54AA3" w:rsidP="007010F9">
            <w:pPr>
              <w:jc w:val="right"/>
              <w:rPr>
                <w:b/>
                <w:bCs/>
                <w:color w:val="000000" w:themeColor="text1"/>
                <w:sz w:val="20"/>
                <w:szCs w:val="20"/>
                <w:lang w:val="es-CO" w:eastAsia="es-CO"/>
              </w:rPr>
            </w:pPr>
            <w:r w:rsidRPr="00C93EF0">
              <w:rPr>
                <w:b/>
                <w:bCs/>
                <w:color w:val="000000" w:themeColor="text1"/>
                <w:sz w:val="20"/>
                <w:szCs w:val="20"/>
                <w:lang w:val="es-CO" w:eastAsia="es-CO"/>
              </w:rPr>
              <w:t>15</w:t>
            </w:r>
          </w:p>
        </w:tc>
        <w:tc>
          <w:tcPr>
            <w:tcW w:w="383" w:type="dxa"/>
            <w:tcBorders>
              <w:top w:val="nil"/>
              <w:left w:val="nil"/>
              <w:bottom w:val="single" w:sz="4" w:space="0" w:color="auto"/>
              <w:right w:val="single" w:sz="4" w:space="0" w:color="auto"/>
            </w:tcBorders>
            <w:shd w:val="clear" w:color="000000" w:fill="BFBFBF"/>
            <w:noWrap/>
            <w:vAlign w:val="bottom"/>
            <w:hideMark/>
          </w:tcPr>
          <w:p w14:paraId="6258B5B7" w14:textId="77777777" w:rsidR="00C54AA3" w:rsidRPr="00C93EF0" w:rsidRDefault="00C54AA3" w:rsidP="007010F9">
            <w:pPr>
              <w:jc w:val="right"/>
              <w:rPr>
                <w:b/>
                <w:bCs/>
                <w:color w:val="000000" w:themeColor="text1"/>
                <w:sz w:val="20"/>
                <w:szCs w:val="20"/>
                <w:lang w:val="es-CO" w:eastAsia="es-CO"/>
              </w:rPr>
            </w:pPr>
            <w:r w:rsidRPr="00C93EF0">
              <w:rPr>
                <w:b/>
                <w:bCs/>
                <w:color w:val="000000" w:themeColor="text1"/>
                <w:sz w:val="20"/>
                <w:szCs w:val="20"/>
                <w:lang w:val="es-CO" w:eastAsia="es-CO"/>
              </w:rPr>
              <w:t>16</w:t>
            </w:r>
          </w:p>
        </w:tc>
        <w:tc>
          <w:tcPr>
            <w:tcW w:w="383" w:type="dxa"/>
            <w:tcBorders>
              <w:top w:val="nil"/>
              <w:left w:val="nil"/>
              <w:bottom w:val="single" w:sz="4" w:space="0" w:color="auto"/>
              <w:right w:val="single" w:sz="4" w:space="0" w:color="auto"/>
            </w:tcBorders>
            <w:shd w:val="clear" w:color="000000" w:fill="BFBFBF"/>
            <w:noWrap/>
            <w:vAlign w:val="bottom"/>
            <w:hideMark/>
          </w:tcPr>
          <w:p w14:paraId="00400839" w14:textId="77777777" w:rsidR="00C54AA3" w:rsidRPr="00C93EF0" w:rsidRDefault="00C54AA3" w:rsidP="007010F9">
            <w:pPr>
              <w:jc w:val="right"/>
              <w:rPr>
                <w:b/>
                <w:bCs/>
                <w:color w:val="000000" w:themeColor="text1"/>
                <w:sz w:val="20"/>
                <w:szCs w:val="20"/>
                <w:lang w:val="es-CO" w:eastAsia="es-CO"/>
              </w:rPr>
            </w:pPr>
            <w:r w:rsidRPr="00C93EF0">
              <w:rPr>
                <w:b/>
                <w:bCs/>
                <w:color w:val="000000" w:themeColor="text1"/>
                <w:sz w:val="20"/>
                <w:szCs w:val="20"/>
                <w:lang w:val="es-CO" w:eastAsia="es-CO"/>
              </w:rPr>
              <w:t>17</w:t>
            </w:r>
          </w:p>
        </w:tc>
        <w:tc>
          <w:tcPr>
            <w:tcW w:w="383" w:type="dxa"/>
            <w:tcBorders>
              <w:top w:val="nil"/>
              <w:left w:val="nil"/>
              <w:bottom w:val="single" w:sz="4" w:space="0" w:color="auto"/>
              <w:right w:val="single" w:sz="4" w:space="0" w:color="auto"/>
            </w:tcBorders>
            <w:shd w:val="clear" w:color="000000" w:fill="BFBFBF"/>
            <w:noWrap/>
            <w:vAlign w:val="bottom"/>
            <w:hideMark/>
          </w:tcPr>
          <w:p w14:paraId="338824E9" w14:textId="77777777" w:rsidR="00C54AA3" w:rsidRPr="00C93EF0" w:rsidRDefault="00C54AA3" w:rsidP="007010F9">
            <w:pPr>
              <w:jc w:val="right"/>
              <w:rPr>
                <w:b/>
                <w:bCs/>
                <w:color w:val="000000" w:themeColor="text1"/>
                <w:sz w:val="20"/>
                <w:szCs w:val="20"/>
                <w:lang w:val="es-CO" w:eastAsia="es-CO"/>
              </w:rPr>
            </w:pPr>
            <w:r w:rsidRPr="00C93EF0">
              <w:rPr>
                <w:b/>
                <w:bCs/>
                <w:color w:val="000000" w:themeColor="text1"/>
                <w:sz w:val="20"/>
                <w:szCs w:val="20"/>
                <w:lang w:val="es-CO" w:eastAsia="es-CO"/>
              </w:rPr>
              <w:t>18</w:t>
            </w:r>
          </w:p>
        </w:tc>
      </w:tr>
      <w:tr w:rsidR="00C93EF0" w:rsidRPr="00C93EF0" w14:paraId="2C7E463E" w14:textId="77777777" w:rsidTr="007010F9">
        <w:trPr>
          <w:trHeight w:val="270"/>
          <w:jc w:val="center"/>
        </w:trPr>
        <w:tc>
          <w:tcPr>
            <w:tcW w:w="11095" w:type="dxa"/>
            <w:gridSpan w:val="21"/>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4F4105" w14:textId="77777777" w:rsidR="00C54AA3" w:rsidRPr="00C93EF0" w:rsidRDefault="00C54AA3" w:rsidP="007010F9">
            <w:pPr>
              <w:jc w:val="left"/>
              <w:rPr>
                <w:b/>
                <w:bCs/>
                <w:i/>
                <w:iCs/>
                <w:color w:val="000000" w:themeColor="text1"/>
                <w:sz w:val="20"/>
                <w:szCs w:val="20"/>
                <w:lang w:val="es-CO" w:eastAsia="es-CO"/>
              </w:rPr>
            </w:pPr>
            <w:r w:rsidRPr="00C93EF0">
              <w:rPr>
                <w:b/>
                <w:bCs/>
                <w:i/>
                <w:iCs/>
                <w:color w:val="000000" w:themeColor="text1"/>
                <w:sz w:val="20"/>
                <w:szCs w:val="20"/>
                <w:lang w:val="es-CO" w:eastAsia="es-CO"/>
              </w:rPr>
              <w:t>Project Start-up</w:t>
            </w:r>
          </w:p>
        </w:tc>
      </w:tr>
      <w:tr w:rsidR="00C93EF0" w:rsidRPr="00C93EF0" w14:paraId="513B100D" w14:textId="77777777" w:rsidTr="007010F9">
        <w:trPr>
          <w:trHeight w:val="255"/>
          <w:jc w:val="center"/>
        </w:trPr>
        <w:tc>
          <w:tcPr>
            <w:tcW w:w="3038" w:type="dxa"/>
            <w:tcBorders>
              <w:top w:val="nil"/>
              <w:left w:val="single" w:sz="4" w:space="0" w:color="auto"/>
              <w:bottom w:val="single" w:sz="4" w:space="0" w:color="auto"/>
              <w:right w:val="single" w:sz="4" w:space="0" w:color="auto"/>
            </w:tcBorders>
            <w:shd w:val="clear" w:color="auto" w:fill="auto"/>
            <w:noWrap/>
            <w:vAlign w:val="center"/>
            <w:hideMark/>
          </w:tcPr>
          <w:p w14:paraId="035981C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ExCom Project Approval</w:t>
            </w:r>
          </w:p>
        </w:tc>
        <w:tc>
          <w:tcPr>
            <w:tcW w:w="1121" w:type="dxa"/>
            <w:tcBorders>
              <w:top w:val="nil"/>
              <w:left w:val="nil"/>
              <w:bottom w:val="single" w:sz="4" w:space="0" w:color="auto"/>
              <w:right w:val="single" w:sz="4" w:space="0" w:color="auto"/>
            </w:tcBorders>
            <w:shd w:val="clear" w:color="auto" w:fill="auto"/>
            <w:noWrap/>
            <w:vAlign w:val="center"/>
            <w:hideMark/>
          </w:tcPr>
          <w:p w14:paraId="1BD5880A"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Jul-18</w:t>
            </w:r>
          </w:p>
        </w:tc>
        <w:tc>
          <w:tcPr>
            <w:tcW w:w="1329" w:type="dxa"/>
            <w:tcBorders>
              <w:top w:val="nil"/>
              <w:left w:val="nil"/>
              <w:bottom w:val="single" w:sz="4" w:space="0" w:color="auto"/>
              <w:right w:val="single" w:sz="4" w:space="0" w:color="auto"/>
            </w:tcBorders>
            <w:shd w:val="clear" w:color="auto" w:fill="auto"/>
            <w:noWrap/>
            <w:vAlign w:val="center"/>
            <w:hideMark/>
          </w:tcPr>
          <w:p w14:paraId="69D0B70E"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Jul-18</w:t>
            </w:r>
          </w:p>
        </w:tc>
        <w:tc>
          <w:tcPr>
            <w:tcW w:w="240" w:type="dxa"/>
            <w:tcBorders>
              <w:top w:val="nil"/>
              <w:left w:val="nil"/>
              <w:bottom w:val="single" w:sz="4" w:space="0" w:color="auto"/>
              <w:right w:val="single" w:sz="4" w:space="0" w:color="auto"/>
            </w:tcBorders>
            <w:shd w:val="clear" w:color="auto" w:fill="auto"/>
            <w:noWrap/>
            <w:vAlign w:val="bottom"/>
            <w:hideMark/>
          </w:tcPr>
          <w:p w14:paraId="070B829C"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5F9E4B1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56B2FEC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2BE5013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0B6B9A0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3A00E79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4FC17F0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4D32C3A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2F879EA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00DF2C9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0CBF4DB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2216292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4736565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0A9AFF2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773BCF3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4C894C7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4A476931"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309B4F3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r>
      <w:tr w:rsidR="00C93EF0" w:rsidRPr="00C93EF0" w14:paraId="5B8ECF74" w14:textId="77777777" w:rsidTr="007010F9">
        <w:trPr>
          <w:trHeight w:val="255"/>
          <w:jc w:val="center"/>
        </w:trPr>
        <w:tc>
          <w:tcPr>
            <w:tcW w:w="3038" w:type="dxa"/>
            <w:tcBorders>
              <w:top w:val="nil"/>
              <w:left w:val="single" w:sz="4" w:space="0" w:color="auto"/>
              <w:bottom w:val="single" w:sz="4" w:space="0" w:color="auto"/>
              <w:right w:val="single" w:sz="4" w:space="0" w:color="auto"/>
            </w:tcBorders>
            <w:shd w:val="clear" w:color="auto" w:fill="auto"/>
            <w:noWrap/>
            <w:vAlign w:val="center"/>
            <w:hideMark/>
          </w:tcPr>
          <w:p w14:paraId="61E3B47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Receipt of Funds</w:t>
            </w:r>
          </w:p>
        </w:tc>
        <w:tc>
          <w:tcPr>
            <w:tcW w:w="1121" w:type="dxa"/>
            <w:tcBorders>
              <w:top w:val="nil"/>
              <w:left w:val="nil"/>
              <w:bottom w:val="single" w:sz="4" w:space="0" w:color="auto"/>
              <w:right w:val="single" w:sz="4" w:space="0" w:color="auto"/>
            </w:tcBorders>
            <w:shd w:val="clear" w:color="auto" w:fill="auto"/>
            <w:noWrap/>
            <w:vAlign w:val="center"/>
            <w:hideMark/>
          </w:tcPr>
          <w:p w14:paraId="778F08BA"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Aug-18</w:t>
            </w:r>
          </w:p>
        </w:tc>
        <w:tc>
          <w:tcPr>
            <w:tcW w:w="1329" w:type="dxa"/>
            <w:tcBorders>
              <w:top w:val="nil"/>
              <w:left w:val="nil"/>
              <w:bottom w:val="single" w:sz="4" w:space="0" w:color="auto"/>
              <w:right w:val="single" w:sz="4" w:space="0" w:color="auto"/>
            </w:tcBorders>
            <w:shd w:val="clear" w:color="auto" w:fill="auto"/>
            <w:noWrap/>
            <w:vAlign w:val="center"/>
            <w:hideMark/>
          </w:tcPr>
          <w:p w14:paraId="454EBD0F"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Aug-18</w:t>
            </w:r>
          </w:p>
        </w:tc>
        <w:tc>
          <w:tcPr>
            <w:tcW w:w="240" w:type="dxa"/>
            <w:tcBorders>
              <w:top w:val="nil"/>
              <w:left w:val="nil"/>
              <w:bottom w:val="single" w:sz="4" w:space="0" w:color="auto"/>
              <w:right w:val="single" w:sz="4" w:space="0" w:color="auto"/>
            </w:tcBorders>
            <w:shd w:val="clear" w:color="000000" w:fill="808080"/>
            <w:noWrap/>
            <w:vAlign w:val="bottom"/>
            <w:hideMark/>
          </w:tcPr>
          <w:p w14:paraId="78B7BB1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3B916EF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555B059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1FF3835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5C01C37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4AB4B4E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118CC16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5FE3A0A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3A97B8A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6994CF0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0CD6A43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2165E08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5C63E7D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7FC14D6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35C2B09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08FDAB2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069B111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05EC769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r>
      <w:tr w:rsidR="00C93EF0" w:rsidRPr="00C93EF0" w14:paraId="3F9DB8A5" w14:textId="77777777" w:rsidTr="007010F9">
        <w:trPr>
          <w:trHeight w:val="255"/>
          <w:jc w:val="center"/>
        </w:trPr>
        <w:tc>
          <w:tcPr>
            <w:tcW w:w="3038" w:type="dxa"/>
            <w:tcBorders>
              <w:top w:val="nil"/>
              <w:left w:val="single" w:sz="4" w:space="0" w:color="auto"/>
              <w:bottom w:val="single" w:sz="4" w:space="0" w:color="auto"/>
              <w:right w:val="single" w:sz="4" w:space="0" w:color="auto"/>
            </w:tcBorders>
            <w:shd w:val="clear" w:color="auto" w:fill="auto"/>
            <w:noWrap/>
            <w:vAlign w:val="center"/>
            <w:hideMark/>
          </w:tcPr>
          <w:p w14:paraId="10B9895C"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Project Document Signature</w:t>
            </w:r>
          </w:p>
        </w:tc>
        <w:tc>
          <w:tcPr>
            <w:tcW w:w="1121" w:type="dxa"/>
            <w:tcBorders>
              <w:top w:val="nil"/>
              <w:left w:val="nil"/>
              <w:bottom w:val="single" w:sz="4" w:space="0" w:color="auto"/>
              <w:right w:val="single" w:sz="4" w:space="0" w:color="auto"/>
            </w:tcBorders>
            <w:shd w:val="clear" w:color="auto" w:fill="auto"/>
            <w:noWrap/>
            <w:vAlign w:val="center"/>
            <w:hideMark/>
          </w:tcPr>
          <w:p w14:paraId="38D73755"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Aug-18</w:t>
            </w:r>
          </w:p>
        </w:tc>
        <w:tc>
          <w:tcPr>
            <w:tcW w:w="1329" w:type="dxa"/>
            <w:tcBorders>
              <w:top w:val="nil"/>
              <w:left w:val="nil"/>
              <w:bottom w:val="single" w:sz="4" w:space="0" w:color="auto"/>
              <w:right w:val="single" w:sz="4" w:space="0" w:color="auto"/>
            </w:tcBorders>
            <w:shd w:val="clear" w:color="auto" w:fill="auto"/>
            <w:noWrap/>
            <w:vAlign w:val="center"/>
            <w:hideMark/>
          </w:tcPr>
          <w:p w14:paraId="33729876"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Sep-18</w:t>
            </w:r>
          </w:p>
        </w:tc>
        <w:tc>
          <w:tcPr>
            <w:tcW w:w="240" w:type="dxa"/>
            <w:tcBorders>
              <w:top w:val="nil"/>
              <w:left w:val="nil"/>
              <w:bottom w:val="single" w:sz="4" w:space="0" w:color="auto"/>
              <w:right w:val="single" w:sz="4" w:space="0" w:color="auto"/>
            </w:tcBorders>
            <w:shd w:val="clear" w:color="000000" w:fill="808080"/>
            <w:noWrap/>
            <w:vAlign w:val="bottom"/>
            <w:hideMark/>
          </w:tcPr>
          <w:p w14:paraId="4E4FC5E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6567088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3CBE067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610A052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587381E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624C511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24D0B49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75AC72F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73C29E4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0C4001D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0E94219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63D8D74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10C76E3A"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4DDC59B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196ADFF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341E740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0F54EE1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483F4DF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r>
      <w:tr w:rsidR="00C93EF0" w:rsidRPr="00C93EF0" w14:paraId="35ECF414" w14:textId="77777777" w:rsidTr="007010F9">
        <w:trPr>
          <w:trHeight w:val="255"/>
          <w:jc w:val="center"/>
        </w:trPr>
        <w:tc>
          <w:tcPr>
            <w:tcW w:w="3038" w:type="dxa"/>
            <w:tcBorders>
              <w:top w:val="nil"/>
              <w:left w:val="single" w:sz="4" w:space="0" w:color="auto"/>
              <w:bottom w:val="single" w:sz="4" w:space="0" w:color="auto"/>
              <w:right w:val="single" w:sz="4" w:space="0" w:color="auto"/>
            </w:tcBorders>
            <w:shd w:val="clear" w:color="auto" w:fill="auto"/>
            <w:noWrap/>
            <w:vAlign w:val="center"/>
            <w:hideMark/>
          </w:tcPr>
          <w:p w14:paraId="20C15E3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Consultants Recruitment</w:t>
            </w:r>
          </w:p>
        </w:tc>
        <w:tc>
          <w:tcPr>
            <w:tcW w:w="1121" w:type="dxa"/>
            <w:tcBorders>
              <w:top w:val="nil"/>
              <w:left w:val="nil"/>
              <w:bottom w:val="single" w:sz="4" w:space="0" w:color="auto"/>
              <w:right w:val="single" w:sz="4" w:space="0" w:color="auto"/>
            </w:tcBorders>
            <w:shd w:val="clear" w:color="auto" w:fill="auto"/>
            <w:noWrap/>
            <w:vAlign w:val="center"/>
            <w:hideMark/>
          </w:tcPr>
          <w:p w14:paraId="354860BD"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Aug-18</w:t>
            </w:r>
          </w:p>
        </w:tc>
        <w:tc>
          <w:tcPr>
            <w:tcW w:w="1329" w:type="dxa"/>
            <w:tcBorders>
              <w:top w:val="nil"/>
              <w:left w:val="nil"/>
              <w:bottom w:val="single" w:sz="4" w:space="0" w:color="auto"/>
              <w:right w:val="single" w:sz="4" w:space="0" w:color="auto"/>
            </w:tcBorders>
            <w:shd w:val="clear" w:color="auto" w:fill="auto"/>
            <w:noWrap/>
            <w:vAlign w:val="center"/>
            <w:hideMark/>
          </w:tcPr>
          <w:p w14:paraId="34B3F6B2"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Oct-18</w:t>
            </w:r>
          </w:p>
        </w:tc>
        <w:tc>
          <w:tcPr>
            <w:tcW w:w="240" w:type="dxa"/>
            <w:tcBorders>
              <w:top w:val="nil"/>
              <w:left w:val="nil"/>
              <w:bottom w:val="single" w:sz="4" w:space="0" w:color="auto"/>
              <w:right w:val="single" w:sz="4" w:space="0" w:color="auto"/>
            </w:tcBorders>
            <w:shd w:val="clear" w:color="000000" w:fill="808080"/>
            <w:noWrap/>
            <w:vAlign w:val="bottom"/>
            <w:hideMark/>
          </w:tcPr>
          <w:p w14:paraId="770BE1C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1DE27F31"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15364F3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5F8AF28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70884D8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3812743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3700D20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3585EF9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6E44812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551B186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0B83BE2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5821868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1932A5AA"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470A1C3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69E918F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2E6F6AF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03663D4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044A6AB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r>
      <w:tr w:rsidR="00C93EF0" w:rsidRPr="00C93EF0" w14:paraId="1C71EF68" w14:textId="77777777" w:rsidTr="007010F9">
        <w:trPr>
          <w:trHeight w:val="255"/>
          <w:jc w:val="center"/>
        </w:trPr>
        <w:tc>
          <w:tcPr>
            <w:tcW w:w="11095" w:type="dxa"/>
            <w:gridSpan w:val="21"/>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5E5C77EF" w14:textId="77777777" w:rsidR="00C54AA3" w:rsidRPr="00C93EF0" w:rsidRDefault="00C54AA3" w:rsidP="007010F9">
            <w:pPr>
              <w:jc w:val="left"/>
              <w:rPr>
                <w:b/>
                <w:bCs/>
                <w:color w:val="000000" w:themeColor="text1"/>
                <w:sz w:val="20"/>
                <w:szCs w:val="20"/>
                <w:lang w:val="es-CO" w:eastAsia="es-CO"/>
              </w:rPr>
            </w:pPr>
            <w:r w:rsidRPr="00C93EF0">
              <w:rPr>
                <w:b/>
                <w:bCs/>
                <w:color w:val="000000" w:themeColor="text1"/>
                <w:sz w:val="20"/>
                <w:szCs w:val="20"/>
                <w:lang w:val="es-CO" w:eastAsia="es-CO"/>
              </w:rPr>
              <w:t>Project Implementation</w:t>
            </w:r>
          </w:p>
        </w:tc>
      </w:tr>
      <w:tr w:rsidR="00C93EF0" w:rsidRPr="00C93EF0" w14:paraId="6D682722" w14:textId="77777777" w:rsidTr="007010F9">
        <w:trPr>
          <w:trHeight w:val="255"/>
          <w:jc w:val="center"/>
        </w:trPr>
        <w:tc>
          <w:tcPr>
            <w:tcW w:w="11095" w:type="dxa"/>
            <w:gridSpan w:val="21"/>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59FA2B9E"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Component No. 1:  Enable the Legal Framework for the ratification</w:t>
            </w:r>
          </w:p>
        </w:tc>
      </w:tr>
      <w:tr w:rsidR="00C93EF0" w:rsidRPr="00C93EF0" w14:paraId="2CF60F29" w14:textId="77777777" w:rsidTr="007010F9">
        <w:trPr>
          <w:trHeight w:val="255"/>
          <w:jc w:val="center"/>
        </w:trPr>
        <w:tc>
          <w:tcPr>
            <w:tcW w:w="3038" w:type="dxa"/>
            <w:vMerge w:val="restart"/>
            <w:tcBorders>
              <w:top w:val="nil"/>
              <w:left w:val="single" w:sz="4" w:space="0" w:color="auto"/>
              <w:bottom w:val="single" w:sz="4" w:space="0" w:color="auto"/>
              <w:right w:val="single" w:sz="4" w:space="0" w:color="auto"/>
            </w:tcBorders>
            <w:shd w:val="clear" w:color="auto" w:fill="auto"/>
            <w:vAlign w:val="center"/>
            <w:hideMark/>
          </w:tcPr>
          <w:p w14:paraId="4FB24248"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Recruitment of Consultant, identify the legislation and policies required to fulfil the Kigali Amendment (KA)</w:t>
            </w:r>
          </w:p>
        </w:tc>
        <w:tc>
          <w:tcPr>
            <w:tcW w:w="112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4A5929C"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Oct-18</w:t>
            </w:r>
          </w:p>
        </w:tc>
        <w:tc>
          <w:tcPr>
            <w:tcW w:w="13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EF624F7"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Apr-19</w:t>
            </w:r>
          </w:p>
        </w:tc>
        <w:tc>
          <w:tcPr>
            <w:tcW w:w="240" w:type="dxa"/>
            <w:tcBorders>
              <w:top w:val="nil"/>
              <w:left w:val="nil"/>
              <w:bottom w:val="single" w:sz="4" w:space="0" w:color="auto"/>
              <w:right w:val="single" w:sz="4" w:space="0" w:color="auto"/>
            </w:tcBorders>
            <w:shd w:val="clear" w:color="auto" w:fill="auto"/>
            <w:noWrap/>
            <w:vAlign w:val="bottom"/>
            <w:hideMark/>
          </w:tcPr>
          <w:p w14:paraId="23F4FDB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08B5EAC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45FC04C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7050C44C"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65878EA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1C79281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6F03B86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7CC5E3D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4EC19CC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74A8154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6F45D561"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6517E33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6075CF3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229B36F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37986E3C"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6DC9B8BA"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6EC0BBF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72F7F16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r>
      <w:tr w:rsidR="00C93EF0" w:rsidRPr="00C93EF0" w14:paraId="1160047A" w14:textId="77777777" w:rsidTr="007010F9">
        <w:trPr>
          <w:trHeight w:val="255"/>
          <w:jc w:val="center"/>
        </w:trPr>
        <w:tc>
          <w:tcPr>
            <w:tcW w:w="3038" w:type="dxa"/>
            <w:vMerge/>
            <w:tcBorders>
              <w:top w:val="nil"/>
              <w:left w:val="single" w:sz="4" w:space="0" w:color="auto"/>
              <w:bottom w:val="single" w:sz="4" w:space="0" w:color="auto"/>
              <w:right w:val="single" w:sz="4" w:space="0" w:color="auto"/>
            </w:tcBorders>
            <w:vAlign w:val="center"/>
            <w:hideMark/>
          </w:tcPr>
          <w:p w14:paraId="76B057A8" w14:textId="77777777" w:rsidR="00C54AA3" w:rsidRPr="00C93EF0" w:rsidRDefault="00C54AA3" w:rsidP="007010F9">
            <w:pPr>
              <w:jc w:val="left"/>
              <w:rPr>
                <w:color w:val="000000" w:themeColor="text1"/>
                <w:sz w:val="20"/>
                <w:szCs w:val="20"/>
                <w:lang w:val="es-CO" w:eastAsia="es-CO"/>
              </w:rPr>
            </w:pPr>
          </w:p>
        </w:tc>
        <w:tc>
          <w:tcPr>
            <w:tcW w:w="1121" w:type="dxa"/>
            <w:vMerge/>
            <w:tcBorders>
              <w:top w:val="nil"/>
              <w:left w:val="single" w:sz="4" w:space="0" w:color="auto"/>
              <w:bottom w:val="single" w:sz="4" w:space="0" w:color="auto"/>
              <w:right w:val="single" w:sz="4" w:space="0" w:color="auto"/>
            </w:tcBorders>
            <w:vAlign w:val="center"/>
            <w:hideMark/>
          </w:tcPr>
          <w:p w14:paraId="661FB7F9" w14:textId="77777777" w:rsidR="00C54AA3" w:rsidRPr="00C93EF0" w:rsidRDefault="00C54AA3" w:rsidP="007010F9">
            <w:pPr>
              <w:jc w:val="left"/>
              <w:rPr>
                <w:color w:val="000000" w:themeColor="text1"/>
                <w:sz w:val="20"/>
                <w:szCs w:val="20"/>
                <w:lang w:val="es-CO" w:eastAsia="es-CO"/>
              </w:rPr>
            </w:pPr>
          </w:p>
        </w:tc>
        <w:tc>
          <w:tcPr>
            <w:tcW w:w="1329" w:type="dxa"/>
            <w:vMerge/>
            <w:tcBorders>
              <w:top w:val="nil"/>
              <w:left w:val="single" w:sz="4" w:space="0" w:color="auto"/>
              <w:bottom w:val="single" w:sz="4" w:space="0" w:color="auto"/>
              <w:right w:val="single" w:sz="4" w:space="0" w:color="auto"/>
            </w:tcBorders>
            <w:vAlign w:val="center"/>
            <w:hideMark/>
          </w:tcPr>
          <w:p w14:paraId="69E1B3AE" w14:textId="77777777" w:rsidR="00C54AA3" w:rsidRPr="00C93EF0" w:rsidRDefault="00C54AA3" w:rsidP="007010F9">
            <w:pPr>
              <w:jc w:val="left"/>
              <w:rPr>
                <w:color w:val="000000" w:themeColor="text1"/>
                <w:sz w:val="20"/>
                <w:szCs w:val="20"/>
                <w:lang w:val="es-CO" w:eastAsia="es-CO"/>
              </w:rPr>
            </w:pPr>
          </w:p>
        </w:tc>
        <w:tc>
          <w:tcPr>
            <w:tcW w:w="240" w:type="dxa"/>
            <w:tcBorders>
              <w:top w:val="nil"/>
              <w:left w:val="nil"/>
              <w:bottom w:val="single" w:sz="4" w:space="0" w:color="auto"/>
              <w:right w:val="single" w:sz="4" w:space="0" w:color="auto"/>
            </w:tcBorders>
            <w:shd w:val="clear" w:color="auto" w:fill="auto"/>
            <w:noWrap/>
            <w:vAlign w:val="bottom"/>
            <w:hideMark/>
          </w:tcPr>
          <w:p w14:paraId="12B70D7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138BDC8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7798FD0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432F5C9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0AFFFA7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1938EA3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377D4BC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5CD0829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462F5D6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22203F1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4A21586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7C495BB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2550050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09DC872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6C3A895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1CB386B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2E44695C"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118AB57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r>
      <w:tr w:rsidR="00C93EF0" w:rsidRPr="00C93EF0" w14:paraId="59B8C196" w14:textId="77777777" w:rsidTr="007010F9">
        <w:trPr>
          <w:trHeight w:val="255"/>
          <w:jc w:val="center"/>
        </w:trPr>
        <w:tc>
          <w:tcPr>
            <w:tcW w:w="3038" w:type="dxa"/>
            <w:vMerge/>
            <w:tcBorders>
              <w:top w:val="nil"/>
              <w:left w:val="single" w:sz="4" w:space="0" w:color="auto"/>
              <w:bottom w:val="single" w:sz="4" w:space="0" w:color="auto"/>
              <w:right w:val="single" w:sz="4" w:space="0" w:color="auto"/>
            </w:tcBorders>
            <w:vAlign w:val="center"/>
            <w:hideMark/>
          </w:tcPr>
          <w:p w14:paraId="2B986DED" w14:textId="77777777" w:rsidR="00C54AA3" w:rsidRPr="00C93EF0" w:rsidRDefault="00C54AA3" w:rsidP="007010F9">
            <w:pPr>
              <w:jc w:val="left"/>
              <w:rPr>
                <w:color w:val="000000" w:themeColor="text1"/>
                <w:sz w:val="20"/>
                <w:szCs w:val="20"/>
                <w:lang w:val="es-CO" w:eastAsia="es-CO"/>
              </w:rPr>
            </w:pPr>
          </w:p>
        </w:tc>
        <w:tc>
          <w:tcPr>
            <w:tcW w:w="1121" w:type="dxa"/>
            <w:vMerge/>
            <w:tcBorders>
              <w:top w:val="nil"/>
              <w:left w:val="single" w:sz="4" w:space="0" w:color="auto"/>
              <w:bottom w:val="single" w:sz="4" w:space="0" w:color="auto"/>
              <w:right w:val="single" w:sz="4" w:space="0" w:color="auto"/>
            </w:tcBorders>
            <w:vAlign w:val="center"/>
            <w:hideMark/>
          </w:tcPr>
          <w:p w14:paraId="11BDDA04" w14:textId="77777777" w:rsidR="00C54AA3" w:rsidRPr="00C93EF0" w:rsidRDefault="00C54AA3" w:rsidP="007010F9">
            <w:pPr>
              <w:jc w:val="left"/>
              <w:rPr>
                <w:color w:val="000000" w:themeColor="text1"/>
                <w:sz w:val="20"/>
                <w:szCs w:val="20"/>
                <w:lang w:val="es-CO" w:eastAsia="es-CO"/>
              </w:rPr>
            </w:pPr>
          </w:p>
        </w:tc>
        <w:tc>
          <w:tcPr>
            <w:tcW w:w="1329" w:type="dxa"/>
            <w:vMerge/>
            <w:tcBorders>
              <w:top w:val="nil"/>
              <w:left w:val="single" w:sz="4" w:space="0" w:color="auto"/>
              <w:bottom w:val="single" w:sz="4" w:space="0" w:color="auto"/>
              <w:right w:val="single" w:sz="4" w:space="0" w:color="auto"/>
            </w:tcBorders>
            <w:vAlign w:val="center"/>
            <w:hideMark/>
          </w:tcPr>
          <w:p w14:paraId="3B6198C8" w14:textId="77777777" w:rsidR="00C54AA3" w:rsidRPr="00C93EF0" w:rsidRDefault="00C54AA3" w:rsidP="007010F9">
            <w:pPr>
              <w:jc w:val="left"/>
              <w:rPr>
                <w:color w:val="000000" w:themeColor="text1"/>
                <w:sz w:val="20"/>
                <w:szCs w:val="20"/>
                <w:lang w:val="es-CO" w:eastAsia="es-CO"/>
              </w:rPr>
            </w:pPr>
          </w:p>
        </w:tc>
        <w:tc>
          <w:tcPr>
            <w:tcW w:w="240" w:type="dxa"/>
            <w:tcBorders>
              <w:top w:val="nil"/>
              <w:left w:val="nil"/>
              <w:bottom w:val="single" w:sz="4" w:space="0" w:color="auto"/>
              <w:right w:val="single" w:sz="4" w:space="0" w:color="auto"/>
            </w:tcBorders>
            <w:shd w:val="clear" w:color="auto" w:fill="auto"/>
            <w:noWrap/>
            <w:vAlign w:val="bottom"/>
            <w:hideMark/>
          </w:tcPr>
          <w:p w14:paraId="2A2EF58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668DA00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6240BC3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6880EF4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35696A1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2816C2C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0C3B136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5164185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08072EE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169F379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7523CC3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795DE3D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21FBBAF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513FED7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1C86E63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7E3ADE5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336F997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5B5EAA51"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r>
      <w:tr w:rsidR="00C93EF0" w:rsidRPr="00C93EF0" w14:paraId="0F5ABFE1" w14:textId="77777777" w:rsidTr="007010F9">
        <w:trPr>
          <w:trHeight w:val="255"/>
          <w:jc w:val="center"/>
        </w:trPr>
        <w:tc>
          <w:tcPr>
            <w:tcW w:w="11095" w:type="dxa"/>
            <w:gridSpan w:val="21"/>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1FE7815E"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xml:space="preserve">Component No. 2:  Assess legislation and policies for the implementation of the Amendment </w:t>
            </w:r>
          </w:p>
        </w:tc>
      </w:tr>
      <w:tr w:rsidR="00C93EF0" w:rsidRPr="00C93EF0" w14:paraId="51B0B58D" w14:textId="77777777" w:rsidTr="007010F9">
        <w:trPr>
          <w:trHeight w:val="405"/>
          <w:jc w:val="center"/>
        </w:trPr>
        <w:tc>
          <w:tcPr>
            <w:tcW w:w="3038" w:type="dxa"/>
            <w:tcBorders>
              <w:top w:val="nil"/>
              <w:left w:val="single" w:sz="4" w:space="0" w:color="auto"/>
              <w:bottom w:val="single" w:sz="4" w:space="0" w:color="auto"/>
              <w:right w:val="single" w:sz="4" w:space="0" w:color="auto"/>
            </w:tcBorders>
            <w:shd w:val="clear" w:color="auto" w:fill="auto"/>
            <w:noWrap/>
            <w:vAlign w:val="center"/>
            <w:hideMark/>
          </w:tcPr>
          <w:p w14:paraId="277FCE3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Recruitment of Consultant</w:t>
            </w:r>
          </w:p>
        </w:tc>
        <w:tc>
          <w:tcPr>
            <w:tcW w:w="112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D16E5A6"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Oct-18</w:t>
            </w:r>
          </w:p>
        </w:tc>
        <w:tc>
          <w:tcPr>
            <w:tcW w:w="13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275110F"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Apr-19</w:t>
            </w:r>
          </w:p>
        </w:tc>
        <w:tc>
          <w:tcPr>
            <w:tcW w:w="240" w:type="dxa"/>
            <w:tcBorders>
              <w:top w:val="nil"/>
              <w:left w:val="nil"/>
              <w:bottom w:val="single" w:sz="4" w:space="0" w:color="auto"/>
              <w:right w:val="single" w:sz="4" w:space="0" w:color="auto"/>
            </w:tcBorders>
            <w:shd w:val="clear" w:color="auto" w:fill="auto"/>
            <w:noWrap/>
            <w:vAlign w:val="bottom"/>
            <w:hideMark/>
          </w:tcPr>
          <w:p w14:paraId="001C3AC1"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5606AA7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58C6ABD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58BA3A3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7B57CF7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72BE8AE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12E4949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6626483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65AE3A01"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67F41D2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1B0ED3A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22DB9FB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5E8BF43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3A24EB0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3559277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384CA5E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6F845671"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42F5259C"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r>
      <w:tr w:rsidR="00C93EF0" w:rsidRPr="00C93EF0" w14:paraId="7E5A77BC" w14:textId="77777777" w:rsidTr="007010F9">
        <w:trPr>
          <w:trHeight w:val="255"/>
          <w:jc w:val="center"/>
        </w:trPr>
        <w:tc>
          <w:tcPr>
            <w:tcW w:w="3038" w:type="dxa"/>
            <w:tcBorders>
              <w:top w:val="nil"/>
              <w:left w:val="single" w:sz="4" w:space="0" w:color="auto"/>
              <w:bottom w:val="single" w:sz="4" w:space="0" w:color="auto"/>
              <w:right w:val="single" w:sz="4" w:space="0" w:color="auto"/>
            </w:tcBorders>
            <w:shd w:val="clear" w:color="auto" w:fill="auto"/>
            <w:noWrap/>
            <w:vAlign w:val="center"/>
            <w:hideMark/>
          </w:tcPr>
          <w:p w14:paraId="0331C0F0"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IDentify the legislation and policies.</w:t>
            </w:r>
          </w:p>
        </w:tc>
        <w:tc>
          <w:tcPr>
            <w:tcW w:w="1121" w:type="dxa"/>
            <w:vMerge/>
            <w:tcBorders>
              <w:top w:val="nil"/>
              <w:left w:val="single" w:sz="4" w:space="0" w:color="auto"/>
              <w:bottom w:val="single" w:sz="4" w:space="0" w:color="auto"/>
              <w:right w:val="single" w:sz="4" w:space="0" w:color="auto"/>
            </w:tcBorders>
            <w:vAlign w:val="center"/>
            <w:hideMark/>
          </w:tcPr>
          <w:p w14:paraId="26C35B14" w14:textId="77777777" w:rsidR="00C54AA3" w:rsidRPr="00C93EF0" w:rsidRDefault="00C54AA3" w:rsidP="007010F9">
            <w:pPr>
              <w:jc w:val="left"/>
              <w:rPr>
                <w:color w:val="000000" w:themeColor="text1"/>
                <w:sz w:val="20"/>
                <w:szCs w:val="20"/>
                <w:lang w:val="en-US" w:eastAsia="es-CO"/>
              </w:rPr>
            </w:pPr>
          </w:p>
        </w:tc>
        <w:tc>
          <w:tcPr>
            <w:tcW w:w="1329" w:type="dxa"/>
            <w:vMerge/>
            <w:tcBorders>
              <w:top w:val="nil"/>
              <w:left w:val="single" w:sz="4" w:space="0" w:color="auto"/>
              <w:bottom w:val="single" w:sz="4" w:space="0" w:color="auto"/>
              <w:right w:val="single" w:sz="4" w:space="0" w:color="auto"/>
            </w:tcBorders>
            <w:vAlign w:val="center"/>
            <w:hideMark/>
          </w:tcPr>
          <w:p w14:paraId="2F89E855" w14:textId="77777777" w:rsidR="00C54AA3" w:rsidRPr="00C93EF0" w:rsidRDefault="00C54AA3" w:rsidP="007010F9">
            <w:pPr>
              <w:jc w:val="left"/>
              <w:rPr>
                <w:color w:val="000000" w:themeColor="text1"/>
                <w:sz w:val="20"/>
                <w:szCs w:val="20"/>
                <w:lang w:val="en-US" w:eastAsia="es-CO"/>
              </w:rPr>
            </w:pPr>
          </w:p>
        </w:tc>
        <w:tc>
          <w:tcPr>
            <w:tcW w:w="240" w:type="dxa"/>
            <w:tcBorders>
              <w:top w:val="nil"/>
              <w:left w:val="nil"/>
              <w:bottom w:val="single" w:sz="4" w:space="0" w:color="auto"/>
              <w:right w:val="single" w:sz="4" w:space="0" w:color="auto"/>
            </w:tcBorders>
            <w:shd w:val="clear" w:color="auto" w:fill="auto"/>
            <w:noWrap/>
            <w:vAlign w:val="bottom"/>
            <w:hideMark/>
          </w:tcPr>
          <w:p w14:paraId="58A2DC18"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7AE26F0A"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5BCAC92B"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0D945E40"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0FF078BF"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1754F368"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310AA337"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002444EF"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0A753109"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4CE6E031"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50338950"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6427A497"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5FE22F96"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03487B91"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0EB916A3"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6DA61E17"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18DD5603"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7E397C17"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r>
      <w:tr w:rsidR="00C93EF0" w:rsidRPr="00C93EF0" w14:paraId="5EFADA2D" w14:textId="77777777" w:rsidTr="007010F9">
        <w:trPr>
          <w:trHeight w:val="255"/>
          <w:jc w:val="center"/>
        </w:trPr>
        <w:tc>
          <w:tcPr>
            <w:tcW w:w="11095" w:type="dxa"/>
            <w:gridSpan w:val="21"/>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6FB07163"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Component No. 3:  Assess coordination mechanisms needed to implement the Amendment</w:t>
            </w:r>
          </w:p>
        </w:tc>
      </w:tr>
      <w:tr w:rsidR="00C93EF0" w:rsidRPr="00C93EF0" w14:paraId="602BAB45" w14:textId="77777777" w:rsidTr="007010F9">
        <w:trPr>
          <w:trHeight w:val="427"/>
          <w:jc w:val="center"/>
        </w:trPr>
        <w:tc>
          <w:tcPr>
            <w:tcW w:w="3038" w:type="dxa"/>
            <w:tcBorders>
              <w:top w:val="nil"/>
              <w:left w:val="single" w:sz="4" w:space="0" w:color="auto"/>
              <w:bottom w:val="single" w:sz="4" w:space="0" w:color="auto"/>
              <w:right w:val="single" w:sz="4" w:space="0" w:color="auto"/>
            </w:tcBorders>
            <w:shd w:val="clear" w:color="auto" w:fill="auto"/>
            <w:noWrap/>
            <w:vAlign w:val="center"/>
            <w:hideMark/>
          </w:tcPr>
          <w:p w14:paraId="5890C9E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Identification of new partners</w:t>
            </w:r>
          </w:p>
        </w:tc>
        <w:tc>
          <w:tcPr>
            <w:tcW w:w="112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59DE5A0"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Dec-18</w:t>
            </w:r>
          </w:p>
        </w:tc>
        <w:tc>
          <w:tcPr>
            <w:tcW w:w="13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57F14FF"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Apr-19</w:t>
            </w:r>
          </w:p>
        </w:tc>
        <w:tc>
          <w:tcPr>
            <w:tcW w:w="240" w:type="dxa"/>
            <w:tcBorders>
              <w:top w:val="nil"/>
              <w:left w:val="nil"/>
              <w:bottom w:val="single" w:sz="4" w:space="0" w:color="auto"/>
              <w:right w:val="single" w:sz="4" w:space="0" w:color="auto"/>
            </w:tcBorders>
            <w:shd w:val="clear" w:color="auto" w:fill="auto"/>
            <w:noWrap/>
            <w:vAlign w:val="bottom"/>
            <w:hideMark/>
          </w:tcPr>
          <w:p w14:paraId="07556DB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735F526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2AE957D1"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54DAC67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67FC9F6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617BA93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6016FC9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6CE6133C"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517CDCD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3E30B0E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6D00038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3494624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3B8B30F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65E207C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2B52841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17A3264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690122A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6B9C245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r>
      <w:tr w:rsidR="00C93EF0" w:rsidRPr="00C93EF0" w14:paraId="3CB599D3" w14:textId="77777777" w:rsidTr="007010F9">
        <w:trPr>
          <w:trHeight w:val="346"/>
          <w:jc w:val="center"/>
        </w:trPr>
        <w:tc>
          <w:tcPr>
            <w:tcW w:w="3038" w:type="dxa"/>
            <w:tcBorders>
              <w:top w:val="nil"/>
              <w:left w:val="single" w:sz="4" w:space="0" w:color="auto"/>
              <w:bottom w:val="single" w:sz="4" w:space="0" w:color="auto"/>
              <w:right w:val="single" w:sz="4" w:space="0" w:color="auto"/>
            </w:tcBorders>
            <w:shd w:val="clear" w:color="auto" w:fill="auto"/>
            <w:noWrap/>
            <w:vAlign w:val="center"/>
            <w:hideMark/>
          </w:tcPr>
          <w:p w14:paraId="06566BC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Co-ordination meeting</w:t>
            </w:r>
          </w:p>
        </w:tc>
        <w:tc>
          <w:tcPr>
            <w:tcW w:w="1121" w:type="dxa"/>
            <w:vMerge/>
            <w:tcBorders>
              <w:top w:val="nil"/>
              <w:left w:val="single" w:sz="4" w:space="0" w:color="auto"/>
              <w:bottom w:val="single" w:sz="4" w:space="0" w:color="auto"/>
              <w:right w:val="single" w:sz="4" w:space="0" w:color="auto"/>
            </w:tcBorders>
            <w:vAlign w:val="center"/>
            <w:hideMark/>
          </w:tcPr>
          <w:p w14:paraId="3C7198D8" w14:textId="77777777" w:rsidR="00C54AA3" w:rsidRPr="00C93EF0" w:rsidRDefault="00C54AA3" w:rsidP="007010F9">
            <w:pPr>
              <w:jc w:val="left"/>
              <w:rPr>
                <w:color w:val="000000" w:themeColor="text1"/>
                <w:sz w:val="20"/>
                <w:szCs w:val="20"/>
                <w:lang w:val="es-CO" w:eastAsia="es-CO"/>
              </w:rPr>
            </w:pPr>
          </w:p>
        </w:tc>
        <w:tc>
          <w:tcPr>
            <w:tcW w:w="1329" w:type="dxa"/>
            <w:vMerge/>
            <w:tcBorders>
              <w:top w:val="nil"/>
              <w:left w:val="single" w:sz="4" w:space="0" w:color="auto"/>
              <w:bottom w:val="single" w:sz="4" w:space="0" w:color="auto"/>
              <w:right w:val="single" w:sz="4" w:space="0" w:color="auto"/>
            </w:tcBorders>
            <w:vAlign w:val="center"/>
            <w:hideMark/>
          </w:tcPr>
          <w:p w14:paraId="6D01715B" w14:textId="77777777" w:rsidR="00C54AA3" w:rsidRPr="00C93EF0" w:rsidRDefault="00C54AA3" w:rsidP="007010F9">
            <w:pPr>
              <w:jc w:val="left"/>
              <w:rPr>
                <w:color w:val="000000" w:themeColor="text1"/>
                <w:sz w:val="20"/>
                <w:szCs w:val="20"/>
                <w:lang w:val="es-CO" w:eastAsia="es-CO"/>
              </w:rPr>
            </w:pPr>
          </w:p>
        </w:tc>
        <w:tc>
          <w:tcPr>
            <w:tcW w:w="240" w:type="dxa"/>
            <w:tcBorders>
              <w:top w:val="nil"/>
              <w:left w:val="nil"/>
              <w:bottom w:val="single" w:sz="4" w:space="0" w:color="auto"/>
              <w:right w:val="single" w:sz="4" w:space="0" w:color="auto"/>
            </w:tcBorders>
            <w:shd w:val="clear" w:color="auto" w:fill="auto"/>
            <w:noWrap/>
            <w:vAlign w:val="bottom"/>
            <w:hideMark/>
          </w:tcPr>
          <w:p w14:paraId="6B66968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59AAD85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0A3B880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28DF6F3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1EBB04B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07B1025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2CB3112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6CA6E22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5940020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079BE35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026CB3E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1F3D989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19133771"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1142B41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47034ECA"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64F267F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428B144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auto" w:fill="auto"/>
            <w:noWrap/>
            <w:vAlign w:val="bottom"/>
            <w:hideMark/>
          </w:tcPr>
          <w:p w14:paraId="6C9574FA"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r>
      <w:tr w:rsidR="00C93EF0" w:rsidRPr="00C93EF0" w14:paraId="76F4F434" w14:textId="77777777" w:rsidTr="007010F9">
        <w:trPr>
          <w:trHeight w:val="255"/>
          <w:jc w:val="center"/>
        </w:trPr>
        <w:tc>
          <w:tcPr>
            <w:tcW w:w="11095" w:type="dxa"/>
            <w:gridSpan w:val="21"/>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1DDB0900"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xml:space="preserve">Component No.4:  Review the licensing and data reporting systems on HFC </w:t>
            </w:r>
          </w:p>
        </w:tc>
      </w:tr>
      <w:tr w:rsidR="00C93EF0" w:rsidRPr="00C93EF0" w14:paraId="37BE777F" w14:textId="77777777" w:rsidTr="007010F9">
        <w:trPr>
          <w:trHeight w:val="255"/>
          <w:jc w:val="center"/>
        </w:trPr>
        <w:tc>
          <w:tcPr>
            <w:tcW w:w="3038" w:type="dxa"/>
            <w:vMerge w:val="restart"/>
            <w:tcBorders>
              <w:top w:val="nil"/>
              <w:left w:val="single" w:sz="4" w:space="0" w:color="auto"/>
              <w:bottom w:val="single" w:sz="4" w:space="0" w:color="auto"/>
              <w:right w:val="single" w:sz="4" w:space="0" w:color="auto"/>
            </w:tcBorders>
            <w:shd w:val="clear" w:color="auto" w:fill="auto"/>
            <w:vAlign w:val="center"/>
            <w:hideMark/>
          </w:tcPr>
          <w:p w14:paraId="2E49595D"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Review of ODS import/export licensing/quota system, to identify how to include HFCs, and HFCs based equipment into the licensing system.</w:t>
            </w:r>
          </w:p>
        </w:tc>
        <w:tc>
          <w:tcPr>
            <w:tcW w:w="112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EF622F8"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Jan-19</w:t>
            </w:r>
          </w:p>
        </w:tc>
        <w:tc>
          <w:tcPr>
            <w:tcW w:w="13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3A86A4C"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Jan-20</w:t>
            </w:r>
          </w:p>
        </w:tc>
        <w:tc>
          <w:tcPr>
            <w:tcW w:w="240" w:type="dxa"/>
            <w:tcBorders>
              <w:top w:val="nil"/>
              <w:left w:val="nil"/>
              <w:bottom w:val="single" w:sz="4" w:space="0" w:color="auto"/>
              <w:right w:val="single" w:sz="4" w:space="0" w:color="auto"/>
            </w:tcBorders>
            <w:shd w:val="clear" w:color="auto" w:fill="auto"/>
            <w:noWrap/>
            <w:vAlign w:val="bottom"/>
            <w:hideMark/>
          </w:tcPr>
          <w:p w14:paraId="7F02B62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2613007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42067AE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0DA4B77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031E629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3FB9DE7A"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5898C61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77F3393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48E5DD6C"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356C632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1A24D71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125C53D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7B0A1C3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4DE8C55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75E77B5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4C737F3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05E3327A"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7814243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r>
      <w:tr w:rsidR="00C93EF0" w:rsidRPr="00C93EF0" w14:paraId="54A0A7BF" w14:textId="77777777" w:rsidTr="007010F9">
        <w:trPr>
          <w:trHeight w:val="255"/>
          <w:jc w:val="center"/>
        </w:trPr>
        <w:tc>
          <w:tcPr>
            <w:tcW w:w="3038" w:type="dxa"/>
            <w:vMerge/>
            <w:tcBorders>
              <w:top w:val="nil"/>
              <w:left w:val="single" w:sz="4" w:space="0" w:color="auto"/>
              <w:bottom w:val="single" w:sz="4" w:space="0" w:color="auto"/>
              <w:right w:val="single" w:sz="4" w:space="0" w:color="auto"/>
            </w:tcBorders>
            <w:vAlign w:val="center"/>
            <w:hideMark/>
          </w:tcPr>
          <w:p w14:paraId="20FB266B" w14:textId="77777777" w:rsidR="00C54AA3" w:rsidRPr="00C93EF0" w:rsidRDefault="00C54AA3" w:rsidP="007010F9">
            <w:pPr>
              <w:jc w:val="left"/>
              <w:rPr>
                <w:color w:val="000000" w:themeColor="text1"/>
                <w:sz w:val="20"/>
                <w:szCs w:val="20"/>
                <w:lang w:val="es-CO" w:eastAsia="es-CO"/>
              </w:rPr>
            </w:pPr>
          </w:p>
        </w:tc>
        <w:tc>
          <w:tcPr>
            <w:tcW w:w="1121" w:type="dxa"/>
            <w:vMerge/>
            <w:tcBorders>
              <w:top w:val="nil"/>
              <w:left w:val="single" w:sz="4" w:space="0" w:color="auto"/>
              <w:bottom w:val="single" w:sz="4" w:space="0" w:color="auto"/>
              <w:right w:val="single" w:sz="4" w:space="0" w:color="auto"/>
            </w:tcBorders>
            <w:vAlign w:val="center"/>
            <w:hideMark/>
          </w:tcPr>
          <w:p w14:paraId="5DFDA432" w14:textId="77777777" w:rsidR="00C54AA3" w:rsidRPr="00C93EF0" w:rsidRDefault="00C54AA3" w:rsidP="007010F9">
            <w:pPr>
              <w:jc w:val="left"/>
              <w:rPr>
                <w:color w:val="000000" w:themeColor="text1"/>
                <w:sz w:val="20"/>
                <w:szCs w:val="20"/>
                <w:lang w:val="es-CO" w:eastAsia="es-CO"/>
              </w:rPr>
            </w:pPr>
          </w:p>
        </w:tc>
        <w:tc>
          <w:tcPr>
            <w:tcW w:w="1329" w:type="dxa"/>
            <w:vMerge/>
            <w:tcBorders>
              <w:top w:val="nil"/>
              <w:left w:val="single" w:sz="4" w:space="0" w:color="auto"/>
              <w:bottom w:val="single" w:sz="4" w:space="0" w:color="auto"/>
              <w:right w:val="single" w:sz="4" w:space="0" w:color="auto"/>
            </w:tcBorders>
            <w:vAlign w:val="center"/>
            <w:hideMark/>
          </w:tcPr>
          <w:p w14:paraId="6690FD62" w14:textId="77777777" w:rsidR="00C54AA3" w:rsidRPr="00C93EF0" w:rsidRDefault="00C54AA3" w:rsidP="007010F9">
            <w:pPr>
              <w:jc w:val="left"/>
              <w:rPr>
                <w:color w:val="000000" w:themeColor="text1"/>
                <w:sz w:val="20"/>
                <w:szCs w:val="20"/>
                <w:lang w:val="es-CO" w:eastAsia="es-CO"/>
              </w:rPr>
            </w:pPr>
          </w:p>
        </w:tc>
        <w:tc>
          <w:tcPr>
            <w:tcW w:w="240" w:type="dxa"/>
            <w:tcBorders>
              <w:top w:val="nil"/>
              <w:left w:val="nil"/>
              <w:bottom w:val="single" w:sz="4" w:space="0" w:color="auto"/>
              <w:right w:val="single" w:sz="4" w:space="0" w:color="auto"/>
            </w:tcBorders>
            <w:shd w:val="clear" w:color="auto" w:fill="auto"/>
            <w:noWrap/>
            <w:vAlign w:val="bottom"/>
            <w:hideMark/>
          </w:tcPr>
          <w:p w14:paraId="6355960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65698D4A"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1D5E4EAA"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45FC901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0531D03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630E082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2C5C8EA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75D94A2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2BFE777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5C39B3D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2CB463D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1F67262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53300B2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75288E3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2FE5A76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1854145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6C9CA24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500B17E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r>
      <w:tr w:rsidR="00C93EF0" w:rsidRPr="00C93EF0" w14:paraId="6172CEB7" w14:textId="77777777" w:rsidTr="007010F9">
        <w:trPr>
          <w:trHeight w:val="255"/>
          <w:jc w:val="center"/>
        </w:trPr>
        <w:tc>
          <w:tcPr>
            <w:tcW w:w="3038" w:type="dxa"/>
            <w:vMerge/>
            <w:tcBorders>
              <w:top w:val="nil"/>
              <w:left w:val="single" w:sz="4" w:space="0" w:color="auto"/>
              <w:bottom w:val="single" w:sz="4" w:space="0" w:color="auto"/>
              <w:right w:val="single" w:sz="4" w:space="0" w:color="auto"/>
            </w:tcBorders>
            <w:vAlign w:val="center"/>
            <w:hideMark/>
          </w:tcPr>
          <w:p w14:paraId="32503862" w14:textId="77777777" w:rsidR="00C54AA3" w:rsidRPr="00C93EF0" w:rsidRDefault="00C54AA3" w:rsidP="007010F9">
            <w:pPr>
              <w:jc w:val="left"/>
              <w:rPr>
                <w:color w:val="000000" w:themeColor="text1"/>
                <w:sz w:val="20"/>
                <w:szCs w:val="20"/>
                <w:lang w:val="es-CO" w:eastAsia="es-CO"/>
              </w:rPr>
            </w:pPr>
          </w:p>
        </w:tc>
        <w:tc>
          <w:tcPr>
            <w:tcW w:w="1121" w:type="dxa"/>
            <w:vMerge/>
            <w:tcBorders>
              <w:top w:val="nil"/>
              <w:left w:val="single" w:sz="4" w:space="0" w:color="auto"/>
              <w:bottom w:val="single" w:sz="4" w:space="0" w:color="auto"/>
              <w:right w:val="single" w:sz="4" w:space="0" w:color="auto"/>
            </w:tcBorders>
            <w:vAlign w:val="center"/>
            <w:hideMark/>
          </w:tcPr>
          <w:p w14:paraId="4A8FD3F4" w14:textId="77777777" w:rsidR="00C54AA3" w:rsidRPr="00C93EF0" w:rsidRDefault="00C54AA3" w:rsidP="007010F9">
            <w:pPr>
              <w:jc w:val="left"/>
              <w:rPr>
                <w:color w:val="000000" w:themeColor="text1"/>
                <w:sz w:val="20"/>
                <w:szCs w:val="20"/>
                <w:lang w:val="es-CO" w:eastAsia="es-CO"/>
              </w:rPr>
            </w:pPr>
          </w:p>
        </w:tc>
        <w:tc>
          <w:tcPr>
            <w:tcW w:w="1329" w:type="dxa"/>
            <w:vMerge/>
            <w:tcBorders>
              <w:top w:val="nil"/>
              <w:left w:val="single" w:sz="4" w:space="0" w:color="auto"/>
              <w:bottom w:val="single" w:sz="4" w:space="0" w:color="auto"/>
              <w:right w:val="single" w:sz="4" w:space="0" w:color="auto"/>
            </w:tcBorders>
            <w:vAlign w:val="center"/>
            <w:hideMark/>
          </w:tcPr>
          <w:p w14:paraId="0AC31501" w14:textId="77777777" w:rsidR="00C54AA3" w:rsidRPr="00C93EF0" w:rsidRDefault="00C54AA3" w:rsidP="007010F9">
            <w:pPr>
              <w:jc w:val="left"/>
              <w:rPr>
                <w:color w:val="000000" w:themeColor="text1"/>
                <w:sz w:val="20"/>
                <w:szCs w:val="20"/>
                <w:lang w:val="es-CO" w:eastAsia="es-CO"/>
              </w:rPr>
            </w:pPr>
          </w:p>
        </w:tc>
        <w:tc>
          <w:tcPr>
            <w:tcW w:w="240" w:type="dxa"/>
            <w:tcBorders>
              <w:top w:val="nil"/>
              <w:left w:val="nil"/>
              <w:bottom w:val="single" w:sz="4" w:space="0" w:color="auto"/>
              <w:right w:val="single" w:sz="4" w:space="0" w:color="auto"/>
            </w:tcBorders>
            <w:shd w:val="clear" w:color="auto" w:fill="auto"/>
            <w:noWrap/>
            <w:vAlign w:val="bottom"/>
            <w:hideMark/>
          </w:tcPr>
          <w:p w14:paraId="7909874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7D97864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3908648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12059B8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7C2CA05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57105E6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2A02A12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41ED728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4D4F1CE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6F139EE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5EC4FD5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46377CD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59BE4C6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7486F47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785E927C"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5F26A40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687023B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31172F0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r>
      <w:tr w:rsidR="00C93EF0" w:rsidRPr="00C93EF0" w14:paraId="37E0985C" w14:textId="77777777" w:rsidTr="007010F9">
        <w:trPr>
          <w:trHeight w:val="255"/>
          <w:jc w:val="center"/>
        </w:trPr>
        <w:tc>
          <w:tcPr>
            <w:tcW w:w="3038" w:type="dxa"/>
            <w:vMerge/>
            <w:tcBorders>
              <w:top w:val="nil"/>
              <w:left w:val="single" w:sz="4" w:space="0" w:color="auto"/>
              <w:bottom w:val="single" w:sz="4" w:space="0" w:color="auto"/>
              <w:right w:val="single" w:sz="4" w:space="0" w:color="auto"/>
            </w:tcBorders>
            <w:vAlign w:val="center"/>
            <w:hideMark/>
          </w:tcPr>
          <w:p w14:paraId="0C7139C5" w14:textId="77777777" w:rsidR="00C54AA3" w:rsidRPr="00C93EF0" w:rsidRDefault="00C54AA3" w:rsidP="007010F9">
            <w:pPr>
              <w:jc w:val="left"/>
              <w:rPr>
                <w:color w:val="000000" w:themeColor="text1"/>
                <w:sz w:val="20"/>
                <w:szCs w:val="20"/>
                <w:lang w:val="es-CO" w:eastAsia="es-CO"/>
              </w:rPr>
            </w:pPr>
          </w:p>
        </w:tc>
        <w:tc>
          <w:tcPr>
            <w:tcW w:w="1121" w:type="dxa"/>
            <w:vMerge/>
            <w:tcBorders>
              <w:top w:val="nil"/>
              <w:left w:val="single" w:sz="4" w:space="0" w:color="auto"/>
              <w:bottom w:val="single" w:sz="4" w:space="0" w:color="auto"/>
              <w:right w:val="single" w:sz="4" w:space="0" w:color="auto"/>
            </w:tcBorders>
            <w:vAlign w:val="center"/>
            <w:hideMark/>
          </w:tcPr>
          <w:p w14:paraId="6EC1F4A2" w14:textId="77777777" w:rsidR="00C54AA3" w:rsidRPr="00C93EF0" w:rsidRDefault="00C54AA3" w:rsidP="007010F9">
            <w:pPr>
              <w:jc w:val="left"/>
              <w:rPr>
                <w:color w:val="000000" w:themeColor="text1"/>
                <w:sz w:val="20"/>
                <w:szCs w:val="20"/>
                <w:lang w:val="es-CO" w:eastAsia="es-CO"/>
              </w:rPr>
            </w:pPr>
          </w:p>
        </w:tc>
        <w:tc>
          <w:tcPr>
            <w:tcW w:w="1329" w:type="dxa"/>
            <w:vMerge/>
            <w:tcBorders>
              <w:top w:val="nil"/>
              <w:left w:val="single" w:sz="4" w:space="0" w:color="auto"/>
              <w:bottom w:val="single" w:sz="4" w:space="0" w:color="auto"/>
              <w:right w:val="single" w:sz="4" w:space="0" w:color="auto"/>
            </w:tcBorders>
            <w:vAlign w:val="center"/>
            <w:hideMark/>
          </w:tcPr>
          <w:p w14:paraId="21D2E24A" w14:textId="77777777" w:rsidR="00C54AA3" w:rsidRPr="00C93EF0" w:rsidRDefault="00C54AA3" w:rsidP="007010F9">
            <w:pPr>
              <w:jc w:val="left"/>
              <w:rPr>
                <w:color w:val="000000" w:themeColor="text1"/>
                <w:sz w:val="20"/>
                <w:szCs w:val="20"/>
                <w:lang w:val="es-CO" w:eastAsia="es-CO"/>
              </w:rPr>
            </w:pPr>
          </w:p>
        </w:tc>
        <w:tc>
          <w:tcPr>
            <w:tcW w:w="240" w:type="dxa"/>
            <w:tcBorders>
              <w:top w:val="nil"/>
              <w:left w:val="nil"/>
              <w:bottom w:val="single" w:sz="4" w:space="0" w:color="auto"/>
              <w:right w:val="single" w:sz="4" w:space="0" w:color="auto"/>
            </w:tcBorders>
            <w:shd w:val="clear" w:color="auto" w:fill="auto"/>
            <w:noWrap/>
            <w:vAlign w:val="bottom"/>
            <w:hideMark/>
          </w:tcPr>
          <w:p w14:paraId="323FF90A"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5B41CB6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0624EEE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51EF095C"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5A46F3A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6EFE105A"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23C63FD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078CBBC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3D0DA25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4F1A52B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3FE38E7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17DD6B9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247512B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3A5CADC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1084AD2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4CF45C0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557C749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2291366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r>
      <w:tr w:rsidR="00C93EF0" w:rsidRPr="00C93EF0" w14:paraId="7401D128" w14:textId="77777777" w:rsidTr="007010F9">
        <w:trPr>
          <w:trHeight w:val="255"/>
          <w:jc w:val="center"/>
        </w:trPr>
        <w:tc>
          <w:tcPr>
            <w:tcW w:w="303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E41C8D4"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Evaluate the data reporting system</w:t>
            </w:r>
          </w:p>
        </w:tc>
        <w:tc>
          <w:tcPr>
            <w:tcW w:w="1121" w:type="dxa"/>
            <w:vMerge/>
            <w:tcBorders>
              <w:top w:val="nil"/>
              <w:left w:val="single" w:sz="4" w:space="0" w:color="auto"/>
              <w:bottom w:val="single" w:sz="4" w:space="0" w:color="auto"/>
              <w:right w:val="single" w:sz="4" w:space="0" w:color="auto"/>
            </w:tcBorders>
            <w:vAlign w:val="center"/>
            <w:hideMark/>
          </w:tcPr>
          <w:p w14:paraId="7CC24AD3" w14:textId="77777777" w:rsidR="00C54AA3" w:rsidRPr="00C93EF0" w:rsidRDefault="00C54AA3" w:rsidP="007010F9">
            <w:pPr>
              <w:jc w:val="left"/>
              <w:rPr>
                <w:color w:val="000000" w:themeColor="text1"/>
                <w:sz w:val="20"/>
                <w:szCs w:val="20"/>
                <w:lang w:val="en-US" w:eastAsia="es-CO"/>
              </w:rPr>
            </w:pPr>
          </w:p>
        </w:tc>
        <w:tc>
          <w:tcPr>
            <w:tcW w:w="1329" w:type="dxa"/>
            <w:vMerge/>
            <w:tcBorders>
              <w:top w:val="nil"/>
              <w:left w:val="single" w:sz="4" w:space="0" w:color="auto"/>
              <w:bottom w:val="single" w:sz="4" w:space="0" w:color="auto"/>
              <w:right w:val="single" w:sz="4" w:space="0" w:color="auto"/>
            </w:tcBorders>
            <w:vAlign w:val="center"/>
            <w:hideMark/>
          </w:tcPr>
          <w:p w14:paraId="44BD6A60" w14:textId="77777777" w:rsidR="00C54AA3" w:rsidRPr="00C93EF0" w:rsidRDefault="00C54AA3" w:rsidP="007010F9">
            <w:pPr>
              <w:jc w:val="left"/>
              <w:rPr>
                <w:color w:val="000000" w:themeColor="text1"/>
                <w:sz w:val="20"/>
                <w:szCs w:val="20"/>
                <w:lang w:val="en-US" w:eastAsia="es-CO"/>
              </w:rPr>
            </w:pPr>
          </w:p>
        </w:tc>
        <w:tc>
          <w:tcPr>
            <w:tcW w:w="240" w:type="dxa"/>
            <w:tcBorders>
              <w:top w:val="nil"/>
              <w:left w:val="nil"/>
              <w:bottom w:val="single" w:sz="4" w:space="0" w:color="auto"/>
              <w:right w:val="single" w:sz="4" w:space="0" w:color="auto"/>
            </w:tcBorders>
            <w:shd w:val="clear" w:color="auto" w:fill="auto"/>
            <w:noWrap/>
            <w:vAlign w:val="bottom"/>
            <w:hideMark/>
          </w:tcPr>
          <w:p w14:paraId="31A6CA1B"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66A4307E"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43E544F0"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4D928BFF"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0A118331"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5CE2A233"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7D756F97"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1D46F7BB"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469A8EC9"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3264844B"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553411D4"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499CD106"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200BB94F"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7CD0D547"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7292ECDE"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0995E608"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56A66B3D"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496CF50D"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r>
      <w:tr w:rsidR="00C93EF0" w:rsidRPr="00C93EF0" w14:paraId="47584115" w14:textId="77777777" w:rsidTr="007010F9">
        <w:trPr>
          <w:trHeight w:val="255"/>
          <w:jc w:val="center"/>
        </w:trPr>
        <w:tc>
          <w:tcPr>
            <w:tcW w:w="3038" w:type="dxa"/>
            <w:vMerge/>
            <w:tcBorders>
              <w:top w:val="nil"/>
              <w:left w:val="single" w:sz="4" w:space="0" w:color="auto"/>
              <w:bottom w:val="single" w:sz="4" w:space="0" w:color="auto"/>
              <w:right w:val="single" w:sz="4" w:space="0" w:color="auto"/>
            </w:tcBorders>
            <w:vAlign w:val="center"/>
            <w:hideMark/>
          </w:tcPr>
          <w:p w14:paraId="04C1D8C8" w14:textId="77777777" w:rsidR="00C54AA3" w:rsidRPr="00C93EF0" w:rsidRDefault="00C54AA3" w:rsidP="007010F9">
            <w:pPr>
              <w:jc w:val="left"/>
              <w:rPr>
                <w:color w:val="000000" w:themeColor="text1"/>
                <w:sz w:val="20"/>
                <w:szCs w:val="20"/>
                <w:lang w:val="en-US" w:eastAsia="es-CO"/>
              </w:rPr>
            </w:pPr>
          </w:p>
        </w:tc>
        <w:tc>
          <w:tcPr>
            <w:tcW w:w="1121" w:type="dxa"/>
            <w:vMerge/>
            <w:tcBorders>
              <w:top w:val="nil"/>
              <w:left w:val="single" w:sz="4" w:space="0" w:color="auto"/>
              <w:bottom w:val="single" w:sz="4" w:space="0" w:color="auto"/>
              <w:right w:val="single" w:sz="4" w:space="0" w:color="auto"/>
            </w:tcBorders>
            <w:vAlign w:val="center"/>
            <w:hideMark/>
          </w:tcPr>
          <w:p w14:paraId="1BA61DD7" w14:textId="77777777" w:rsidR="00C54AA3" w:rsidRPr="00C93EF0" w:rsidRDefault="00C54AA3" w:rsidP="007010F9">
            <w:pPr>
              <w:jc w:val="left"/>
              <w:rPr>
                <w:color w:val="000000" w:themeColor="text1"/>
                <w:sz w:val="20"/>
                <w:szCs w:val="20"/>
                <w:lang w:val="en-US" w:eastAsia="es-CO"/>
              </w:rPr>
            </w:pPr>
          </w:p>
        </w:tc>
        <w:tc>
          <w:tcPr>
            <w:tcW w:w="1329" w:type="dxa"/>
            <w:vMerge/>
            <w:tcBorders>
              <w:top w:val="nil"/>
              <w:left w:val="single" w:sz="4" w:space="0" w:color="auto"/>
              <w:bottom w:val="single" w:sz="4" w:space="0" w:color="auto"/>
              <w:right w:val="single" w:sz="4" w:space="0" w:color="auto"/>
            </w:tcBorders>
            <w:vAlign w:val="center"/>
            <w:hideMark/>
          </w:tcPr>
          <w:p w14:paraId="4ED388E3" w14:textId="77777777" w:rsidR="00C54AA3" w:rsidRPr="00C93EF0" w:rsidRDefault="00C54AA3" w:rsidP="007010F9">
            <w:pPr>
              <w:jc w:val="left"/>
              <w:rPr>
                <w:color w:val="000000" w:themeColor="text1"/>
                <w:sz w:val="20"/>
                <w:szCs w:val="20"/>
                <w:lang w:val="en-US" w:eastAsia="es-CO"/>
              </w:rPr>
            </w:pPr>
          </w:p>
        </w:tc>
        <w:tc>
          <w:tcPr>
            <w:tcW w:w="240" w:type="dxa"/>
            <w:tcBorders>
              <w:top w:val="nil"/>
              <w:left w:val="nil"/>
              <w:bottom w:val="single" w:sz="4" w:space="0" w:color="auto"/>
              <w:right w:val="single" w:sz="4" w:space="0" w:color="auto"/>
            </w:tcBorders>
            <w:shd w:val="clear" w:color="auto" w:fill="auto"/>
            <w:noWrap/>
            <w:vAlign w:val="bottom"/>
            <w:hideMark/>
          </w:tcPr>
          <w:p w14:paraId="243746C1"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77A22F3B"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23FAD176"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68426C6A"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57460276"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33D94E8C"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32A716FE"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4F29E8B6"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15D1712D"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1EEF83C5"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659EEDC9"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1D153454"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51853B1A"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7F39444F"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52FE922B"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0B3A650C"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5A4346A3"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61F9CDC7"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r>
      <w:tr w:rsidR="00C93EF0" w:rsidRPr="00C93EF0" w14:paraId="786A17C9" w14:textId="77777777" w:rsidTr="007010F9">
        <w:trPr>
          <w:trHeight w:val="255"/>
          <w:jc w:val="center"/>
        </w:trPr>
        <w:tc>
          <w:tcPr>
            <w:tcW w:w="11095" w:type="dxa"/>
            <w:gridSpan w:val="21"/>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1FC58ACA"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xml:space="preserve">Component No. 5:  National strategy for phasing down HFCs </w:t>
            </w:r>
          </w:p>
        </w:tc>
      </w:tr>
      <w:tr w:rsidR="00C93EF0" w:rsidRPr="00C93EF0" w14:paraId="581A71C4" w14:textId="77777777" w:rsidTr="007010F9">
        <w:trPr>
          <w:trHeight w:val="765"/>
          <w:jc w:val="center"/>
        </w:trPr>
        <w:tc>
          <w:tcPr>
            <w:tcW w:w="3038" w:type="dxa"/>
            <w:tcBorders>
              <w:top w:val="nil"/>
              <w:left w:val="single" w:sz="4" w:space="0" w:color="auto"/>
              <w:bottom w:val="single" w:sz="4" w:space="0" w:color="auto"/>
              <w:right w:val="single" w:sz="4" w:space="0" w:color="auto"/>
            </w:tcBorders>
            <w:shd w:val="clear" w:color="auto" w:fill="auto"/>
            <w:vAlign w:val="center"/>
            <w:hideMark/>
          </w:tcPr>
          <w:p w14:paraId="191F60E6"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Recruitment of Consultant, for preparation of National Strategy for the implementation of KA</w:t>
            </w:r>
          </w:p>
        </w:tc>
        <w:tc>
          <w:tcPr>
            <w:tcW w:w="112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3D51A2A"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Oct-18</w:t>
            </w:r>
          </w:p>
        </w:tc>
        <w:tc>
          <w:tcPr>
            <w:tcW w:w="13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159A975"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Jan-20</w:t>
            </w:r>
          </w:p>
        </w:tc>
        <w:tc>
          <w:tcPr>
            <w:tcW w:w="240" w:type="dxa"/>
            <w:tcBorders>
              <w:top w:val="nil"/>
              <w:left w:val="nil"/>
              <w:bottom w:val="single" w:sz="4" w:space="0" w:color="auto"/>
              <w:right w:val="single" w:sz="4" w:space="0" w:color="auto"/>
            </w:tcBorders>
            <w:shd w:val="clear" w:color="auto" w:fill="auto"/>
            <w:noWrap/>
            <w:vAlign w:val="bottom"/>
            <w:hideMark/>
          </w:tcPr>
          <w:p w14:paraId="67C6AC11"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4BC3FBB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389C843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6789A2B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2634848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47CBEE8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758B7F1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0396CC4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4B287C11"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6B2C66B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216CC8A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655A909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5E6A26E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2964612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0AEF4C0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1944EAA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03EC0741"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10DF0DA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r>
      <w:tr w:rsidR="00C93EF0" w:rsidRPr="00C93EF0" w14:paraId="304DF49C" w14:textId="77777777" w:rsidTr="007010F9">
        <w:trPr>
          <w:trHeight w:val="247"/>
          <w:jc w:val="center"/>
        </w:trPr>
        <w:tc>
          <w:tcPr>
            <w:tcW w:w="3038" w:type="dxa"/>
            <w:tcBorders>
              <w:top w:val="nil"/>
              <w:left w:val="single" w:sz="4" w:space="0" w:color="auto"/>
              <w:bottom w:val="single" w:sz="4" w:space="0" w:color="auto"/>
              <w:right w:val="single" w:sz="4" w:space="0" w:color="auto"/>
            </w:tcBorders>
            <w:shd w:val="clear" w:color="auto" w:fill="auto"/>
            <w:vAlign w:val="center"/>
            <w:hideMark/>
          </w:tcPr>
          <w:p w14:paraId="098B405A"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Update the ODS alternatives survey and develop a baseline scenarios for HFCs</w:t>
            </w:r>
          </w:p>
        </w:tc>
        <w:tc>
          <w:tcPr>
            <w:tcW w:w="1121" w:type="dxa"/>
            <w:vMerge/>
            <w:tcBorders>
              <w:top w:val="nil"/>
              <w:left w:val="single" w:sz="4" w:space="0" w:color="auto"/>
              <w:bottom w:val="single" w:sz="4" w:space="0" w:color="auto"/>
              <w:right w:val="single" w:sz="4" w:space="0" w:color="auto"/>
            </w:tcBorders>
            <w:vAlign w:val="center"/>
            <w:hideMark/>
          </w:tcPr>
          <w:p w14:paraId="3E306F7F" w14:textId="77777777" w:rsidR="00C54AA3" w:rsidRPr="00C93EF0" w:rsidRDefault="00C54AA3" w:rsidP="007010F9">
            <w:pPr>
              <w:jc w:val="left"/>
              <w:rPr>
                <w:color w:val="000000" w:themeColor="text1"/>
                <w:sz w:val="20"/>
                <w:szCs w:val="20"/>
                <w:lang w:val="en-US" w:eastAsia="es-CO"/>
              </w:rPr>
            </w:pPr>
          </w:p>
        </w:tc>
        <w:tc>
          <w:tcPr>
            <w:tcW w:w="1329" w:type="dxa"/>
            <w:vMerge/>
            <w:tcBorders>
              <w:top w:val="nil"/>
              <w:left w:val="single" w:sz="4" w:space="0" w:color="auto"/>
              <w:bottom w:val="single" w:sz="4" w:space="0" w:color="auto"/>
              <w:right w:val="single" w:sz="4" w:space="0" w:color="auto"/>
            </w:tcBorders>
            <w:vAlign w:val="center"/>
            <w:hideMark/>
          </w:tcPr>
          <w:p w14:paraId="63323AD1" w14:textId="77777777" w:rsidR="00C54AA3" w:rsidRPr="00C93EF0" w:rsidRDefault="00C54AA3" w:rsidP="007010F9">
            <w:pPr>
              <w:jc w:val="left"/>
              <w:rPr>
                <w:color w:val="000000" w:themeColor="text1"/>
                <w:sz w:val="20"/>
                <w:szCs w:val="20"/>
                <w:lang w:val="en-US" w:eastAsia="es-CO"/>
              </w:rPr>
            </w:pPr>
          </w:p>
        </w:tc>
        <w:tc>
          <w:tcPr>
            <w:tcW w:w="240" w:type="dxa"/>
            <w:tcBorders>
              <w:top w:val="nil"/>
              <w:left w:val="nil"/>
              <w:bottom w:val="single" w:sz="4" w:space="0" w:color="auto"/>
              <w:right w:val="single" w:sz="4" w:space="0" w:color="auto"/>
            </w:tcBorders>
            <w:shd w:val="clear" w:color="auto" w:fill="auto"/>
            <w:noWrap/>
            <w:vAlign w:val="bottom"/>
            <w:hideMark/>
          </w:tcPr>
          <w:p w14:paraId="19076268"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4B56FAA2"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62DA044C"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60E3C394"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1CD2FB28"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64F9E0B5"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612E5BEA"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4A8909E2"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064CEFD5"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509971DB"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29B1B03B"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20C2A0D3"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65A08CE0"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5B495F7D"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28E130C1"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621816A1"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5129195F"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30BF2728"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r>
      <w:tr w:rsidR="00C93EF0" w:rsidRPr="00C93EF0" w14:paraId="7213FA2A" w14:textId="77777777" w:rsidTr="007010F9">
        <w:trPr>
          <w:trHeight w:val="706"/>
          <w:jc w:val="center"/>
        </w:trPr>
        <w:tc>
          <w:tcPr>
            <w:tcW w:w="3038" w:type="dxa"/>
            <w:tcBorders>
              <w:top w:val="nil"/>
              <w:left w:val="single" w:sz="4" w:space="0" w:color="auto"/>
              <w:bottom w:val="single" w:sz="4" w:space="0" w:color="auto"/>
              <w:right w:val="single" w:sz="4" w:space="0" w:color="auto"/>
            </w:tcBorders>
            <w:shd w:val="clear" w:color="auto" w:fill="auto"/>
            <w:vAlign w:val="center"/>
            <w:hideMark/>
          </w:tcPr>
          <w:p w14:paraId="39ADDEA9"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An assessment to the needs of the refrigeration servicing sector</w:t>
            </w:r>
          </w:p>
        </w:tc>
        <w:tc>
          <w:tcPr>
            <w:tcW w:w="1121" w:type="dxa"/>
            <w:vMerge/>
            <w:tcBorders>
              <w:top w:val="nil"/>
              <w:left w:val="single" w:sz="4" w:space="0" w:color="auto"/>
              <w:bottom w:val="single" w:sz="4" w:space="0" w:color="auto"/>
              <w:right w:val="single" w:sz="4" w:space="0" w:color="auto"/>
            </w:tcBorders>
            <w:vAlign w:val="center"/>
            <w:hideMark/>
          </w:tcPr>
          <w:p w14:paraId="5E43D900" w14:textId="77777777" w:rsidR="00C54AA3" w:rsidRPr="00C93EF0" w:rsidRDefault="00C54AA3" w:rsidP="007010F9">
            <w:pPr>
              <w:jc w:val="left"/>
              <w:rPr>
                <w:color w:val="000000" w:themeColor="text1"/>
                <w:sz w:val="20"/>
                <w:szCs w:val="20"/>
                <w:lang w:val="en-US" w:eastAsia="es-CO"/>
              </w:rPr>
            </w:pPr>
          </w:p>
        </w:tc>
        <w:tc>
          <w:tcPr>
            <w:tcW w:w="1329" w:type="dxa"/>
            <w:vMerge/>
            <w:tcBorders>
              <w:top w:val="nil"/>
              <w:left w:val="single" w:sz="4" w:space="0" w:color="auto"/>
              <w:bottom w:val="single" w:sz="4" w:space="0" w:color="auto"/>
              <w:right w:val="single" w:sz="4" w:space="0" w:color="auto"/>
            </w:tcBorders>
            <w:vAlign w:val="center"/>
            <w:hideMark/>
          </w:tcPr>
          <w:p w14:paraId="6BE8CC82" w14:textId="77777777" w:rsidR="00C54AA3" w:rsidRPr="00C93EF0" w:rsidRDefault="00C54AA3" w:rsidP="007010F9">
            <w:pPr>
              <w:jc w:val="left"/>
              <w:rPr>
                <w:color w:val="000000" w:themeColor="text1"/>
                <w:sz w:val="20"/>
                <w:szCs w:val="20"/>
                <w:lang w:val="en-US" w:eastAsia="es-CO"/>
              </w:rPr>
            </w:pPr>
          </w:p>
        </w:tc>
        <w:tc>
          <w:tcPr>
            <w:tcW w:w="240" w:type="dxa"/>
            <w:tcBorders>
              <w:top w:val="nil"/>
              <w:left w:val="nil"/>
              <w:bottom w:val="single" w:sz="4" w:space="0" w:color="auto"/>
              <w:right w:val="single" w:sz="4" w:space="0" w:color="auto"/>
            </w:tcBorders>
            <w:shd w:val="clear" w:color="auto" w:fill="auto"/>
            <w:noWrap/>
            <w:vAlign w:val="bottom"/>
            <w:hideMark/>
          </w:tcPr>
          <w:p w14:paraId="5CFA8C90"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12EF5B8A"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03976DD7"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635D8720"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1615D568"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5EA8B725"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0986E168"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168219E4"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182801C5"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51D8900C"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7C1B0003"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32DC6342"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4BD8B1AB"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5324CD07"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45DA7290"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6869E32A"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413CAED4"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500BDC6C"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r>
      <w:tr w:rsidR="00C93EF0" w:rsidRPr="00C93EF0" w14:paraId="26502082" w14:textId="77777777" w:rsidTr="007010F9">
        <w:trPr>
          <w:trHeight w:val="255"/>
          <w:jc w:val="center"/>
        </w:trPr>
        <w:tc>
          <w:tcPr>
            <w:tcW w:w="11095" w:type="dxa"/>
            <w:gridSpan w:val="21"/>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037122C9"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Component No. 6:  Raise Awareness on the ratification and implementation processes of the Kigali Amendment</w:t>
            </w:r>
          </w:p>
        </w:tc>
      </w:tr>
      <w:tr w:rsidR="00C93EF0" w:rsidRPr="00C93EF0" w14:paraId="0EE5A4E8" w14:textId="77777777" w:rsidTr="007010F9">
        <w:trPr>
          <w:trHeight w:val="495"/>
          <w:jc w:val="center"/>
        </w:trPr>
        <w:tc>
          <w:tcPr>
            <w:tcW w:w="3038" w:type="dxa"/>
            <w:tcBorders>
              <w:top w:val="nil"/>
              <w:left w:val="single" w:sz="4" w:space="0" w:color="auto"/>
              <w:bottom w:val="single" w:sz="4" w:space="0" w:color="auto"/>
              <w:right w:val="single" w:sz="4" w:space="0" w:color="auto"/>
            </w:tcBorders>
            <w:shd w:val="clear" w:color="auto" w:fill="auto"/>
            <w:vAlign w:val="center"/>
            <w:hideMark/>
          </w:tcPr>
          <w:p w14:paraId="6AFBEA80"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Recruitment of Consultant for the design of the awareness campaign.</w:t>
            </w:r>
          </w:p>
        </w:tc>
        <w:tc>
          <w:tcPr>
            <w:tcW w:w="112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D601115"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Oct-18</w:t>
            </w:r>
          </w:p>
        </w:tc>
        <w:tc>
          <w:tcPr>
            <w:tcW w:w="13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97C31B6"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Jan-20</w:t>
            </w:r>
          </w:p>
        </w:tc>
        <w:tc>
          <w:tcPr>
            <w:tcW w:w="240" w:type="dxa"/>
            <w:tcBorders>
              <w:top w:val="nil"/>
              <w:left w:val="nil"/>
              <w:bottom w:val="single" w:sz="4" w:space="0" w:color="auto"/>
              <w:right w:val="single" w:sz="4" w:space="0" w:color="auto"/>
            </w:tcBorders>
            <w:shd w:val="clear" w:color="auto" w:fill="auto"/>
            <w:noWrap/>
            <w:vAlign w:val="bottom"/>
            <w:hideMark/>
          </w:tcPr>
          <w:p w14:paraId="3C8C003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61F1037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761DC82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6F93C87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137F8BA1"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1F1C4AB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1B6B6DA1"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03598BD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1D565C1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1518E0C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767367F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4468416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6EA0E73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2DD27BE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7EE70D0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00EB986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6942F07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480F52B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r>
      <w:tr w:rsidR="00C93EF0" w:rsidRPr="00C93EF0" w14:paraId="7FFBC1F9" w14:textId="77777777" w:rsidTr="007010F9">
        <w:trPr>
          <w:trHeight w:val="615"/>
          <w:jc w:val="center"/>
        </w:trPr>
        <w:tc>
          <w:tcPr>
            <w:tcW w:w="3038" w:type="dxa"/>
            <w:vMerge w:val="restart"/>
            <w:tcBorders>
              <w:top w:val="nil"/>
              <w:left w:val="single" w:sz="4" w:space="0" w:color="auto"/>
              <w:bottom w:val="single" w:sz="4" w:space="0" w:color="auto"/>
              <w:right w:val="single" w:sz="4" w:space="0" w:color="auto"/>
            </w:tcBorders>
            <w:shd w:val="clear" w:color="auto" w:fill="auto"/>
            <w:vAlign w:val="center"/>
            <w:hideMark/>
          </w:tcPr>
          <w:p w14:paraId="1AF40B03"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Awareness raising campaign to facilitate the ratification(/implementation of the Kigali Amendment</w:t>
            </w:r>
          </w:p>
        </w:tc>
        <w:tc>
          <w:tcPr>
            <w:tcW w:w="1121" w:type="dxa"/>
            <w:vMerge/>
            <w:tcBorders>
              <w:top w:val="nil"/>
              <w:left w:val="single" w:sz="4" w:space="0" w:color="auto"/>
              <w:bottom w:val="single" w:sz="4" w:space="0" w:color="auto"/>
              <w:right w:val="single" w:sz="4" w:space="0" w:color="auto"/>
            </w:tcBorders>
            <w:vAlign w:val="center"/>
            <w:hideMark/>
          </w:tcPr>
          <w:p w14:paraId="1F572472" w14:textId="77777777" w:rsidR="00C54AA3" w:rsidRPr="00C93EF0" w:rsidRDefault="00C54AA3" w:rsidP="007010F9">
            <w:pPr>
              <w:jc w:val="left"/>
              <w:rPr>
                <w:color w:val="000000" w:themeColor="text1"/>
                <w:sz w:val="20"/>
                <w:szCs w:val="20"/>
                <w:lang w:val="en-US" w:eastAsia="es-CO"/>
              </w:rPr>
            </w:pPr>
          </w:p>
        </w:tc>
        <w:tc>
          <w:tcPr>
            <w:tcW w:w="1329" w:type="dxa"/>
            <w:vMerge/>
            <w:tcBorders>
              <w:top w:val="nil"/>
              <w:left w:val="single" w:sz="4" w:space="0" w:color="auto"/>
              <w:bottom w:val="single" w:sz="4" w:space="0" w:color="auto"/>
              <w:right w:val="single" w:sz="4" w:space="0" w:color="auto"/>
            </w:tcBorders>
            <w:vAlign w:val="center"/>
            <w:hideMark/>
          </w:tcPr>
          <w:p w14:paraId="6D1DDF49" w14:textId="77777777" w:rsidR="00C54AA3" w:rsidRPr="00C93EF0" w:rsidRDefault="00C54AA3" w:rsidP="007010F9">
            <w:pPr>
              <w:jc w:val="left"/>
              <w:rPr>
                <w:color w:val="000000" w:themeColor="text1"/>
                <w:sz w:val="20"/>
                <w:szCs w:val="20"/>
                <w:lang w:val="en-US" w:eastAsia="es-CO"/>
              </w:rPr>
            </w:pPr>
          </w:p>
        </w:tc>
        <w:tc>
          <w:tcPr>
            <w:tcW w:w="240" w:type="dxa"/>
            <w:tcBorders>
              <w:top w:val="nil"/>
              <w:left w:val="nil"/>
              <w:bottom w:val="single" w:sz="4" w:space="0" w:color="auto"/>
              <w:right w:val="single" w:sz="4" w:space="0" w:color="auto"/>
            </w:tcBorders>
            <w:shd w:val="clear" w:color="auto" w:fill="auto"/>
            <w:noWrap/>
            <w:vAlign w:val="bottom"/>
            <w:hideMark/>
          </w:tcPr>
          <w:p w14:paraId="2E0BE45D"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19448C8B"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75D07248"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58BD206D"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6A91E191"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79876E0F"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5B96355A"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2C8999EF"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35E3304E"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67C0E8F0"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6EB53FC3"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3A5C105B"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78EC37EA"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192A0971"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7CB8EA38"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5CFE730F"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2890E516"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59B14047"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r>
      <w:tr w:rsidR="00C93EF0" w:rsidRPr="00C93EF0" w14:paraId="7C4AC480" w14:textId="77777777" w:rsidTr="007010F9">
        <w:trPr>
          <w:trHeight w:val="255"/>
          <w:jc w:val="center"/>
        </w:trPr>
        <w:tc>
          <w:tcPr>
            <w:tcW w:w="3038" w:type="dxa"/>
            <w:vMerge/>
            <w:tcBorders>
              <w:top w:val="nil"/>
              <w:left w:val="single" w:sz="4" w:space="0" w:color="auto"/>
              <w:bottom w:val="single" w:sz="4" w:space="0" w:color="auto"/>
              <w:right w:val="single" w:sz="4" w:space="0" w:color="auto"/>
            </w:tcBorders>
            <w:vAlign w:val="center"/>
            <w:hideMark/>
          </w:tcPr>
          <w:p w14:paraId="784D7A05" w14:textId="77777777" w:rsidR="00C54AA3" w:rsidRPr="00C93EF0" w:rsidRDefault="00C54AA3" w:rsidP="007010F9">
            <w:pPr>
              <w:jc w:val="left"/>
              <w:rPr>
                <w:color w:val="000000" w:themeColor="text1"/>
                <w:sz w:val="20"/>
                <w:szCs w:val="20"/>
                <w:lang w:val="en-US" w:eastAsia="es-CO"/>
              </w:rPr>
            </w:pPr>
          </w:p>
        </w:tc>
        <w:tc>
          <w:tcPr>
            <w:tcW w:w="1121" w:type="dxa"/>
            <w:vMerge/>
            <w:tcBorders>
              <w:top w:val="nil"/>
              <w:left w:val="single" w:sz="4" w:space="0" w:color="auto"/>
              <w:bottom w:val="single" w:sz="4" w:space="0" w:color="auto"/>
              <w:right w:val="single" w:sz="4" w:space="0" w:color="auto"/>
            </w:tcBorders>
            <w:vAlign w:val="center"/>
            <w:hideMark/>
          </w:tcPr>
          <w:p w14:paraId="4F4F08BA" w14:textId="77777777" w:rsidR="00C54AA3" w:rsidRPr="00C93EF0" w:rsidRDefault="00C54AA3" w:rsidP="007010F9">
            <w:pPr>
              <w:jc w:val="left"/>
              <w:rPr>
                <w:color w:val="000000" w:themeColor="text1"/>
                <w:sz w:val="20"/>
                <w:szCs w:val="20"/>
                <w:lang w:val="en-US" w:eastAsia="es-CO"/>
              </w:rPr>
            </w:pPr>
          </w:p>
        </w:tc>
        <w:tc>
          <w:tcPr>
            <w:tcW w:w="1329" w:type="dxa"/>
            <w:vMerge/>
            <w:tcBorders>
              <w:top w:val="nil"/>
              <w:left w:val="single" w:sz="4" w:space="0" w:color="auto"/>
              <w:bottom w:val="single" w:sz="4" w:space="0" w:color="auto"/>
              <w:right w:val="single" w:sz="4" w:space="0" w:color="auto"/>
            </w:tcBorders>
            <w:vAlign w:val="center"/>
            <w:hideMark/>
          </w:tcPr>
          <w:p w14:paraId="260EAB9A" w14:textId="77777777" w:rsidR="00C54AA3" w:rsidRPr="00C93EF0" w:rsidRDefault="00C54AA3" w:rsidP="007010F9">
            <w:pPr>
              <w:jc w:val="left"/>
              <w:rPr>
                <w:color w:val="000000" w:themeColor="text1"/>
                <w:sz w:val="20"/>
                <w:szCs w:val="20"/>
                <w:lang w:val="en-US" w:eastAsia="es-CO"/>
              </w:rPr>
            </w:pPr>
          </w:p>
        </w:tc>
        <w:tc>
          <w:tcPr>
            <w:tcW w:w="240" w:type="dxa"/>
            <w:tcBorders>
              <w:top w:val="nil"/>
              <w:left w:val="nil"/>
              <w:bottom w:val="single" w:sz="4" w:space="0" w:color="auto"/>
              <w:right w:val="single" w:sz="4" w:space="0" w:color="auto"/>
            </w:tcBorders>
            <w:shd w:val="clear" w:color="auto" w:fill="auto"/>
            <w:noWrap/>
            <w:vAlign w:val="bottom"/>
            <w:hideMark/>
          </w:tcPr>
          <w:p w14:paraId="1BD9F93B"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auto" w:fill="auto"/>
            <w:noWrap/>
            <w:vAlign w:val="bottom"/>
            <w:hideMark/>
          </w:tcPr>
          <w:p w14:paraId="143B0E73"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38A6063A"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5449BE9A"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2C220A7D"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30F93082"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62C6AF8F"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7B49F3F6"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40" w:type="dxa"/>
            <w:tcBorders>
              <w:top w:val="nil"/>
              <w:left w:val="nil"/>
              <w:bottom w:val="single" w:sz="4" w:space="0" w:color="auto"/>
              <w:right w:val="single" w:sz="4" w:space="0" w:color="auto"/>
            </w:tcBorders>
            <w:shd w:val="clear" w:color="000000" w:fill="808080"/>
            <w:noWrap/>
            <w:vAlign w:val="bottom"/>
            <w:hideMark/>
          </w:tcPr>
          <w:p w14:paraId="5F211D99"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147972E4"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1239556B"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3C8EB360"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49844AFB"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733D689B"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15E2F1F4"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3E68E9FE"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59E592A2"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83" w:type="dxa"/>
            <w:tcBorders>
              <w:top w:val="nil"/>
              <w:left w:val="nil"/>
              <w:bottom w:val="single" w:sz="4" w:space="0" w:color="auto"/>
              <w:right w:val="single" w:sz="4" w:space="0" w:color="auto"/>
            </w:tcBorders>
            <w:shd w:val="clear" w:color="000000" w:fill="808080"/>
            <w:noWrap/>
            <w:vAlign w:val="bottom"/>
            <w:hideMark/>
          </w:tcPr>
          <w:p w14:paraId="57373721"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r>
    </w:tbl>
    <w:p w14:paraId="5B6168B2" w14:textId="77777777" w:rsidR="00C54AA3" w:rsidRPr="00C93EF0" w:rsidRDefault="00C54AA3" w:rsidP="00C54AA3">
      <w:pPr>
        <w:keepNext/>
        <w:jc w:val="center"/>
        <w:rPr>
          <w:rFonts w:eastAsiaTheme="minorHAnsi"/>
          <w:bCs/>
          <w:color w:val="000000" w:themeColor="text1"/>
          <w:sz w:val="18"/>
          <w:szCs w:val="18"/>
          <w:lang w:val="en-US"/>
        </w:rPr>
      </w:pPr>
    </w:p>
    <w:p w14:paraId="42FA5ACB" w14:textId="77777777" w:rsidR="00C54AA3" w:rsidRPr="00C93EF0" w:rsidRDefault="00C54AA3" w:rsidP="00C54AA3">
      <w:pPr>
        <w:jc w:val="left"/>
        <w:rPr>
          <w:b/>
          <w:color w:val="000000" w:themeColor="text1"/>
          <w:sz w:val="24"/>
          <w:szCs w:val="24"/>
          <w:lang w:val="en-US"/>
        </w:rPr>
      </w:pPr>
    </w:p>
    <w:p w14:paraId="1979E754" w14:textId="77777777" w:rsidR="00C54AA3" w:rsidRPr="00C93EF0" w:rsidRDefault="00C54AA3" w:rsidP="00C54AA3">
      <w:pPr>
        <w:jc w:val="left"/>
        <w:rPr>
          <w:b/>
          <w:color w:val="000000" w:themeColor="text1"/>
          <w:sz w:val="24"/>
          <w:szCs w:val="24"/>
          <w:lang w:val="en-US"/>
        </w:rPr>
        <w:sectPr w:rsidR="00C54AA3" w:rsidRPr="00C93EF0" w:rsidSect="007010F9">
          <w:headerReference w:type="even" r:id="rId30"/>
          <w:pgSz w:w="11906" w:h="16838"/>
          <w:pgMar w:top="1417" w:right="1274" w:bottom="1417" w:left="1560" w:header="708" w:footer="708" w:gutter="0"/>
          <w:cols w:space="708"/>
          <w:docGrid w:linePitch="360"/>
        </w:sectPr>
      </w:pPr>
    </w:p>
    <w:p w14:paraId="74AC433A" w14:textId="77777777" w:rsidR="00C54AA3" w:rsidRPr="00C93EF0" w:rsidRDefault="00C54AA3" w:rsidP="00C54AA3">
      <w:pPr>
        <w:jc w:val="left"/>
        <w:rPr>
          <w:b/>
          <w:color w:val="000000" w:themeColor="text1"/>
          <w:sz w:val="24"/>
          <w:szCs w:val="24"/>
          <w:lang w:val="en-US"/>
        </w:rPr>
      </w:pPr>
      <w:r w:rsidRPr="00C93EF0">
        <w:rPr>
          <w:b/>
          <w:color w:val="000000" w:themeColor="text1"/>
          <w:sz w:val="24"/>
          <w:szCs w:val="24"/>
          <w:lang w:val="en-US"/>
        </w:rPr>
        <w:t>H. Implementation plan</w:t>
      </w:r>
    </w:p>
    <w:p w14:paraId="0F9BED60" w14:textId="53E82E24" w:rsidR="00C54AA3" w:rsidRPr="00C93EF0" w:rsidRDefault="00C54AA3" w:rsidP="00C54AA3">
      <w:pPr>
        <w:keepNext/>
        <w:jc w:val="left"/>
        <w:rPr>
          <w:rFonts w:eastAsiaTheme="minorHAnsi"/>
          <w:b/>
          <w:bCs/>
          <w:color w:val="000000" w:themeColor="text1"/>
          <w:lang w:val="es-PA"/>
        </w:rPr>
      </w:pPr>
      <w:r w:rsidRPr="00C93EF0">
        <w:rPr>
          <w:rFonts w:eastAsiaTheme="minorHAnsi"/>
          <w:b/>
          <w:bCs/>
          <w:color w:val="000000" w:themeColor="text1"/>
          <w:lang w:val="es-PA"/>
        </w:rPr>
        <w:t xml:space="preserve">Table </w:t>
      </w:r>
      <w:r w:rsidRPr="00C93EF0">
        <w:rPr>
          <w:rFonts w:eastAsiaTheme="minorHAnsi"/>
          <w:b/>
          <w:bCs/>
          <w:color w:val="000000" w:themeColor="text1"/>
          <w:lang w:val="es-PA"/>
        </w:rPr>
        <w:fldChar w:fldCharType="begin"/>
      </w:r>
      <w:r w:rsidRPr="00C93EF0">
        <w:rPr>
          <w:rFonts w:eastAsiaTheme="minorHAnsi"/>
          <w:b/>
          <w:bCs/>
          <w:color w:val="000000" w:themeColor="text1"/>
          <w:lang w:val="es-PA"/>
        </w:rPr>
        <w:instrText xml:space="preserve"> SEQ Table \* ARABIC </w:instrText>
      </w:r>
      <w:r w:rsidRPr="00C93EF0">
        <w:rPr>
          <w:rFonts w:eastAsiaTheme="minorHAnsi"/>
          <w:b/>
          <w:bCs/>
          <w:color w:val="000000" w:themeColor="text1"/>
          <w:lang w:val="es-PA"/>
        </w:rPr>
        <w:fldChar w:fldCharType="separate"/>
      </w:r>
      <w:r w:rsidR="00B23440" w:rsidRPr="00C93EF0">
        <w:rPr>
          <w:rFonts w:eastAsiaTheme="minorHAnsi"/>
          <w:b/>
          <w:bCs/>
          <w:noProof/>
          <w:color w:val="000000" w:themeColor="text1"/>
          <w:lang w:val="es-PA"/>
        </w:rPr>
        <w:t>10</w:t>
      </w:r>
      <w:r w:rsidRPr="00C93EF0">
        <w:rPr>
          <w:rFonts w:eastAsiaTheme="minorHAnsi"/>
          <w:b/>
          <w:bCs/>
          <w:noProof/>
          <w:color w:val="000000" w:themeColor="text1"/>
          <w:lang w:val="es-PA"/>
        </w:rPr>
        <w:fldChar w:fldCharType="end"/>
      </w:r>
      <w:r w:rsidRPr="00C93EF0">
        <w:rPr>
          <w:rFonts w:eastAsiaTheme="minorHAnsi"/>
          <w:b/>
          <w:bCs/>
          <w:color w:val="000000" w:themeColor="text1"/>
          <w:lang w:val="es-PA"/>
        </w:rPr>
        <w:t>. Implementation plan.</w:t>
      </w:r>
    </w:p>
    <w:tbl>
      <w:tblPr>
        <w:tblW w:w="5000" w:type="pct"/>
        <w:jc w:val="center"/>
        <w:tblCellMar>
          <w:left w:w="70" w:type="dxa"/>
          <w:right w:w="70" w:type="dxa"/>
        </w:tblCellMar>
        <w:tblLook w:val="04A0" w:firstRow="1" w:lastRow="0" w:firstColumn="1" w:lastColumn="0" w:noHBand="0" w:noVBand="1"/>
      </w:tblPr>
      <w:tblGrid>
        <w:gridCol w:w="4279"/>
        <w:gridCol w:w="917"/>
        <w:gridCol w:w="1540"/>
        <w:gridCol w:w="688"/>
        <w:gridCol w:w="688"/>
        <w:gridCol w:w="716"/>
        <w:gridCol w:w="3142"/>
        <w:gridCol w:w="1706"/>
      </w:tblGrid>
      <w:tr w:rsidR="00C93EF0" w:rsidRPr="00C93EF0" w14:paraId="44AA9070" w14:textId="77777777" w:rsidTr="007010F9">
        <w:trPr>
          <w:trHeight w:val="1110"/>
          <w:tblHeader/>
          <w:jc w:val="center"/>
        </w:trPr>
        <w:tc>
          <w:tcPr>
            <w:tcW w:w="927"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6BEE4587" w14:textId="77777777" w:rsidR="00C54AA3" w:rsidRPr="00C93EF0" w:rsidRDefault="00C54AA3" w:rsidP="007010F9">
            <w:pPr>
              <w:jc w:val="left"/>
              <w:rPr>
                <w:b/>
                <w:bCs/>
                <w:color w:val="000000" w:themeColor="text1"/>
                <w:sz w:val="20"/>
                <w:szCs w:val="20"/>
                <w:lang w:val="es-CO" w:eastAsia="es-CO"/>
              </w:rPr>
            </w:pPr>
            <w:r w:rsidRPr="00C93EF0">
              <w:rPr>
                <w:b/>
                <w:bCs/>
                <w:color w:val="000000" w:themeColor="text1"/>
                <w:sz w:val="20"/>
                <w:szCs w:val="20"/>
                <w:lang w:val="es-CO" w:eastAsia="es-CO"/>
              </w:rPr>
              <w:t>Activities</w:t>
            </w:r>
          </w:p>
        </w:tc>
        <w:tc>
          <w:tcPr>
            <w:tcW w:w="572"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2EEE3B17" w14:textId="77777777" w:rsidR="00C54AA3" w:rsidRPr="00C93EF0" w:rsidRDefault="00C54AA3" w:rsidP="007010F9">
            <w:pPr>
              <w:jc w:val="center"/>
              <w:rPr>
                <w:b/>
                <w:bCs/>
                <w:color w:val="000000" w:themeColor="text1"/>
                <w:sz w:val="20"/>
                <w:szCs w:val="20"/>
                <w:lang w:val="es-CO" w:eastAsia="es-CO"/>
              </w:rPr>
            </w:pPr>
            <w:r w:rsidRPr="00C93EF0">
              <w:rPr>
                <w:b/>
                <w:bCs/>
                <w:color w:val="000000" w:themeColor="text1"/>
                <w:sz w:val="20"/>
                <w:szCs w:val="20"/>
                <w:lang w:val="es-CO" w:eastAsia="es-CO"/>
              </w:rPr>
              <w:t>Responsible entity</w:t>
            </w:r>
          </w:p>
        </w:tc>
        <w:tc>
          <w:tcPr>
            <w:tcW w:w="662"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045D9C54" w14:textId="77777777" w:rsidR="00C54AA3" w:rsidRPr="00C93EF0" w:rsidRDefault="00C54AA3" w:rsidP="007010F9">
            <w:pPr>
              <w:jc w:val="center"/>
              <w:rPr>
                <w:b/>
                <w:bCs/>
                <w:color w:val="000000" w:themeColor="text1"/>
                <w:sz w:val="20"/>
                <w:szCs w:val="20"/>
                <w:lang w:val="es-CO" w:eastAsia="es-CO"/>
              </w:rPr>
            </w:pPr>
            <w:r w:rsidRPr="00C93EF0">
              <w:rPr>
                <w:b/>
                <w:bCs/>
                <w:color w:val="000000" w:themeColor="text1"/>
                <w:sz w:val="20"/>
                <w:szCs w:val="20"/>
                <w:lang w:val="es-CO" w:eastAsia="es-CO"/>
              </w:rPr>
              <w:t>Target group</w:t>
            </w:r>
          </w:p>
        </w:tc>
        <w:tc>
          <w:tcPr>
            <w:tcW w:w="415"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1642F41F" w14:textId="77777777" w:rsidR="00C54AA3" w:rsidRPr="00C93EF0" w:rsidRDefault="00C54AA3" w:rsidP="007010F9">
            <w:pPr>
              <w:jc w:val="center"/>
              <w:rPr>
                <w:b/>
                <w:bCs/>
                <w:color w:val="000000" w:themeColor="text1"/>
                <w:sz w:val="20"/>
                <w:szCs w:val="20"/>
                <w:lang w:val="es-CO" w:eastAsia="es-CO"/>
              </w:rPr>
            </w:pPr>
            <w:r w:rsidRPr="00C93EF0">
              <w:rPr>
                <w:b/>
                <w:bCs/>
                <w:color w:val="000000" w:themeColor="text1"/>
                <w:sz w:val="20"/>
                <w:szCs w:val="20"/>
                <w:lang w:val="es-CO" w:eastAsia="es-CO"/>
              </w:rPr>
              <w:t>Start date (Month/Year)</w:t>
            </w:r>
          </w:p>
        </w:tc>
        <w:tc>
          <w:tcPr>
            <w:tcW w:w="415"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219C062E" w14:textId="77777777" w:rsidR="00C54AA3" w:rsidRPr="00C93EF0" w:rsidRDefault="00C54AA3" w:rsidP="007010F9">
            <w:pPr>
              <w:jc w:val="center"/>
              <w:rPr>
                <w:b/>
                <w:bCs/>
                <w:color w:val="000000" w:themeColor="text1"/>
                <w:sz w:val="20"/>
                <w:szCs w:val="20"/>
                <w:lang w:val="en-US" w:eastAsia="es-CO"/>
              </w:rPr>
            </w:pPr>
            <w:r w:rsidRPr="00C93EF0">
              <w:rPr>
                <w:b/>
                <w:bCs/>
                <w:color w:val="000000" w:themeColor="text1"/>
                <w:sz w:val="20"/>
                <w:szCs w:val="20"/>
                <w:lang w:val="en-US" w:eastAsia="es-CO"/>
              </w:rPr>
              <w:t>Date of completion (Month/Year)</w:t>
            </w:r>
          </w:p>
        </w:tc>
        <w:tc>
          <w:tcPr>
            <w:tcW w:w="425" w:type="pct"/>
            <w:tcBorders>
              <w:top w:val="single" w:sz="4" w:space="0" w:color="auto"/>
              <w:left w:val="nil"/>
              <w:bottom w:val="single" w:sz="4" w:space="0" w:color="auto"/>
              <w:right w:val="single" w:sz="4" w:space="0" w:color="auto"/>
            </w:tcBorders>
            <w:shd w:val="clear" w:color="000000" w:fill="BFBFBF"/>
            <w:vAlign w:val="center"/>
            <w:hideMark/>
          </w:tcPr>
          <w:p w14:paraId="79A5E009" w14:textId="77777777" w:rsidR="00C54AA3" w:rsidRPr="00C93EF0" w:rsidRDefault="00C54AA3" w:rsidP="007010F9">
            <w:pPr>
              <w:jc w:val="center"/>
              <w:rPr>
                <w:b/>
                <w:bCs/>
                <w:color w:val="000000" w:themeColor="text1"/>
                <w:sz w:val="20"/>
                <w:szCs w:val="20"/>
                <w:lang w:val="es-CO" w:eastAsia="es-CO"/>
              </w:rPr>
            </w:pPr>
            <w:r w:rsidRPr="00C93EF0">
              <w:rPr>
                <w:b/>
                <w:bCs/>
                <w:color w:val="000000" w:themeColor="text1"/>
                <w:sz w:val="20"/>
                <w:szCs w:val="20"/>
                <w:lang w:val="en-US" w:eastAsia="es-CO"/>
              </w:rPr>
              <w:t xml:space="preserve"> </w:t>
            </w:r>
            <w:r w:rsidRPr="00C93EF0">
              <w:rPr>
                <w:b/>
                <w:bCs/>
                <w:color w:val="000000" w:themeColor="text1"/>
                <w:sz w:val="20"/>
                <w:szCs w:val="20"/>
                <w:lang w:val="es-CO" w:eastAsia="es-CO"/>
              </w:rPr>
              <w:t xml:space="preserve">Budget </w:t>
            </w:r>
          </w:p>
        </w:tc>
        <w:tc>
          <w:tcPr>
            <w:tcW w:w="740"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6B90A47D" w14:textId="77777777" w:rsidR="00C54AA3" w:rsidRPr="00C93EF0" w:rsidRDefault="00C54AA3" w:rsidP="007010F9">
            <w:pPr>
              <w:jc w:val="left"/>
              <w:rPr>
                <w:b/>
                <w:bCs/>
                <w:color w:val="000000" w:themeColor="text1"/>
                <w:sz w:val="20"/>
                <w:szCs w:val="20"/>
                <w:lang w:val="es-CO" w:eastAsia="es-CO"/>
              </w:rPr>
            </w:pPr>
            <w:r w:rsidRPr="00C93EF0">
              <w:rPr>
                <w:b/>
                <w:bCs/>
                <w:color w:val="000000" w:themeColor="text1"/>
                <w:sz w:val="20"/>
                <w:szCs w:val="20"/>
                <w:lang w:val="es-CO" w:eastAsia="es-CO"/>
              </w:rPr>
              <w:t>Milestones</w:t>
            </w:r>
          </w:p>
        </w:tc>
        <w:tc>
          <w:tcPr>
            <w:tcW w:w="843"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27034CEB" w14:textId="77777777" w:rsidR="00C54AA3" w:rsidRPr="00C93EF0" w:rsidRDefault="00C54AA3" w:rsidP="007010F9">
            <w:pPr>
              <w:jc w:val="left"/>
              <w:rPr>
                <w:b/>
                <w:bCs/>
                <w:color w:val="000000" w:themeColor="text1"/>
                <w:sz w:val="20"/>
                <w:szCs w:val="20"/>
                <w:lang w:val="es-CO" w:eastAsia="es-CO"/>
              </w:rPr>
            </w:pPr>
            <w:r w:rsidRPr="00C93EF0">
              <w:rPr>
                <w:b/>
                <w:bCs/>
                <w:color w:val="000000" w:themeColor="text1"/>
                <w:sz w:val="20"/>
                <w:szCs w:val="20"/>
                <w:lang w:val="es-CO" w:eastAsia="es-CO"/>
              </w:rPr>
              <w:t>Expected outputs</w:t>
            </w:r>
          </w:p>
        </w:tc>
      </w:tr>
      <w:tr w:rsidR="00C93EF0" w:rsidRPr="00C93EF0" w14:paraId="226C417D" w14:textId="77777777" w:rsidTr="007010F9">
        <w:trPr>
          <w:trHeight w:val="255"/>
          <w:jc w:val="center"/>
        </w:trPr>
        <w:tc>
          <w:tcPr>
            <w:tcW w:w="927" w:type="pct"/>
            <w:vMerge/>
            <w:tcBorders>
              <w:top w:val="single" w:sz="4" w:space="0" w:color="auto"/>
              <w:left w:val="single" w:sz="4" w:space="0" w:color="auto"/>
              <w:bottom w:val="single" w:sz="4" w:space="0" w:color="auto"/>
              <w:right w:val="single" w:sz="4" w:space="0" w:color="auto"/>
            </w:tcBorders>
            <w:vAlign w:val="center"/>
            <w:hideMark/>
          </w:tcPr>
          <w:p w14:paraId="5E73F3F3" w14:textId="77777777" w:rsidR="00C54AA3" w:rsidRPr="00C93EF0" w:rsidRDefault="00C54AA3" w:rsidP="007010F9">
            <w:pPr>
              <w:jc w:val="left"/>
              <w:rPr>
                <w:b/>
                <w:bCs/>
                <w:color w:val="000000" w:themeColor="text1"/>
                <w:sz w:val="20"/>
                <w:szCs w:val="20"/>
                <w:lang w:val="es-CO" w:eastAsia="es-CO"/>
              </w:rPr>
            </w:pPr>
          </w:p>
        </w:tc>
        <w:tc>
          <w:tcPr>
            <w:tcW w:w="572" w:type="pct"/>
            <w:vMerge/>
            <w:tcBorders>
              <w:top w:val="single" w:sz="4" w:space="0" w:color="auto"/>
              <w:left w:val="single" w:sz="4" w:space="0" w:color="auto"/>
              <w:bottom w:val="single" w:sz="4" w:space="0" w:color="auto"/>
              <w:right w:val="single" w:sz="4" w:space="0" w:color="auto"/>
            </w:tcBorders>
            <w:vAlign w:val="center"/>
            <w:hideMark/>
          </w:tcPr>
          <w:p w14:paraId="21629443" w14:textId="77777777" w:rsidR="00C54AA3" w:rsidRPr="00C93EF0" w:rsidRDefault="00C54AA3" w:rsidP="007010F9">
            <w:pPr>
              <w:jc w:val="left"/>
              <w:rPr>
                <w:b/>
                <w:bCs/>
                <w:color w:val="000000" w:themeColor="text1"/>
                <w:sz w:val="20"/>
                <w:szCs w:val="20"/>
                <w:lang w:val="es-CO" w:eastAsia="es-CO"/>
              </w:rPr>
            </w:pP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5DDE7FCB" w14:textId="77777777" w:rsidR="00C54AA3" w:rsidRPr="00C93EF0" w:rsidRDefault="00C54AA3" w:rsidP="007010F9">
            <w:pPr>
              <w:jc w:val="left"/>
              <w:rPr>
                <w:b/>
                <w:bCs/>
                <w:color w:val="000000" w:themeColor="text1"/>
                <w:sz w:val="20"/>
                <w:szCs w:val="20"/>
                <w:lang w:val="es-CO" w:eastAsia="es-CO"/>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14:paraId="3BD96417" w14:textId="77777777" w:rsidR="00C54AA3" w:rsidRPr="00C93EF0" w:rsidRDefault="00C54AA3" w:rsidP="007010F9">
            <w:pPr>
              <w:jc w:val="left"/>
              <w:rPr>
                <w:b/>
                <w:bCs/>
                <w:color w:val="000000" w:themeColor="text1"/>
                <w:sz w:val="20"/>
                <w:szCs w:val="20"/>
                <w:lang w:val="es-CO" w:eastAsia="es-CO"/>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14:paraId="1DE19BED" w14:textId="77777777" w:rsidR="00C54AA3" w:rsidRPr="00C93EF0" w:rsidRDefault="00C54AA3" w:rsidP="007010F9">
            <w:pPr>
              <w:jc w:val="left"/>
              <w:rPr>
                <w:b/>
                <w:bCs/>
                <w:color w:val="000000" w:themeColor="text1"/>
                <w:sz w:val="20"/>
                <w:szCs w:val="20"/>
                <w:lang w:val="es-CO" w:eastAsia="es-CO"/>
              </w:rPr>
            </w:pPr>
          </w:p>
        </w:tc>
        <w:tc>
          <w:tcPr>
            <w:tcW w:w="425" w:type="pct"/>
            <w:tcBorders>
              <w:top w:val="nil"/>
              <w:left w:val="nil"/>
              <w:bottom w:val="single" w:sz="4" w:space="0" w:color="auto"/>
              <w:right w:val="single" w:sz="4" w:space="0" w:color="auto"/>
            </w:tcBorders>
            <w:shd w:val="clear" w:color="000000" w:fill="BFBFBF"/>
            <w:vAlign w:val="center"/>
            <w:hideMark/>
          </w:tcPr>
          <w:p w14:paraId="73279734" w14:textId="77777777" w:rsidR="00C54AA3" w:rsidRPr="00C93EF0" w:rsidRDefault="00C54AA3" w:rsidP="007010F9">
            <w:pPr>
              <w:jc w:val="center"/>
              <w:rPr>
                <w:b/>
                <w:bCs/>
                <w:color w:val="000000" w:themeColor="text1"/>
                <w:sz w:val="20"/>
                <w:szCs w:val="20"/>
                <w:lang w:val="es-CO" w:eastAsia="es-CO"/>
              </w:rPr>
            </w:pPr>
            <w:r w:rsidRPr="00C93EF0">
              <w:rPr>
                <w:b/>
                <w:bCs/>
                <w:color w:val="000000" w:themeColor="text1"/>
                <w:sz w:val="20"/>
                <w:szCs w:val="20"/>
                <w:lang w:val="es-CO" w:eastAsia="es-CO"/>
              </w:rPr>
              <w:t xml:space="preserve"> (US $) </w:t>
            </w:r>
          </w:p>
        </w:tc>
        <w:tc>
          <w:tcPr>
            <w:tcW w:w="740" w:type="pct"/>
            <w:vMerge/>
            <w:tcBorders>
              <w:top w:val="single" w:sz="4" w:space="0" w:color="auto"/>
              <w:left w:val="single" w:sz="4" w:space="0" w:color="auto"/>
              <w:bottom w:val="single" w:sz="4" w:space="0" w:color="auto"/>
              <w:right w:val="single" w:sz="4" w:space="0" w:color="auto"/>
            </w:tcBorders>
            <w:vAlign w:val="center"/>
            <w:hideMark/>
          </w:tcPr>
          <w:p w14:paraId="50E0AA5D" w14:textId="77777777" w:rsidR="00C54AA3" w:rsidRPr="00C93EF0" w:rsidRDefault="00C54AA3" w:rsidP="007010F9">
            <w:pPr>
              <w:jc w:val="left"/>
              <w:rPr>
                <w:b/>
                <w:bCs/>
                <w:color w:val="000000" w:themeColor="text1"/>
                <w:sz w:val="20"/>
                <w:szCs w:val="20"/>
                <w:lang w:val="es-CO" w:eastAsia="es-CO"/>
              </w:rPr>
            </w:pPr>
          </w:p>
        </w:tc>
        <w:tc>
          <w:tcPr>
            <w:tcW w:w="843" w:type="pct"/>
            <w:vMerge/>
            <w:tcBorders>
              <w:top w:val="single" w:sz="4" w:space="0" w:color="auto"/>
              <w:left w:val="single" w:sz="4" w:space="0" w:color="auto"/>
              <w:bottom w:val="single" w:sz="4" w:space="0" w:color="auto"/>
              <w:right w:val="single" w:sz="4" w:space="0" w:color="auto"/>
            </w:tcBorders>
            <w:vAlign w:val="center"/>
            <w:hideMark/>
          </w:tcPr>
          <w:p w14:paraId="55F49105" w14:textId="77777777" w:rsidR="00C54AA3" w:rsidRPr="00C93EF0" w:rsidRDefault="00C54AA3" w:rsidP="007010F9">
            <w:pPr>
              <w:jc w:val="left"/>
              <w:rPr>
                <w:b/>
                <w:bCs/>
                <w:color w:val="000000" w:themeColor="text1"/>
                <w:sz w:val="20"/>
                <w:szCs w:val="20"/>
                <w:lang w:val="es-CO" w:eastAsia="es-CO"/>
              </w:rPr>
            </w:pPr>
          </w:p>
        </w:tc>
      </w:tr>
      <w:tr w:rsidR="00C93EF0" w:rsidRPr="00C93EF0" w14:paraId="135F8454" w14:textId="77777777" w:rsidTr="007010F9">
        <w:trPr>
          <w:trHeight w:val="270"/>
          <w:jc w:val="center"/>
        </w:trPr>
        <w:tc>
          <w:tcPr>
            <w:tcW w:w="5000" w:type="pct"/>
            <w:gridSpan w:val="8"/>
            <w:tcBorders>
              <w:top w:val="single" w:sz="4" w:space="0" w:color="auto"/>
              <w:left w:val="single" w:sz="4" w:space="0" w:color="auto"/>
              <w:bottom w:val="single" w:sz="4" w:space="0" w:color="auto"/>
              <w:right w:val="single" w:sz="4" w:space="0" w:color="auto"/>
            </w:tcBorders>
            <w:shd w:val="clear" w:color="000000" w:fill="F2F2F2"/>
            <w:vAlign w:val="center"/>
            <w:hideMark/>
          </w:tcPr>
          <w:p w14:paraId="2E1915A1" w14:textId="77777777" w:rsidR="00C54AA3" w:rsidRPr="00C93EF0" w:rsidRDefault="00C54AA3" w:rsidP="007010F9">
            <w:pPr>
              <w:jc w:val="left"/>
              <w:rPr>
                <w:b/>
                <w:bCs/>
                <w:i/>
                <w:iCs/>
                <w:color w:val="000000" w:themeColor="text1"/>
                <w:sz w:val="20"/>
                <w:szCs w:val="20"/>
                <w:lang w:val="es-CO" w:eastAsia="es-CO"/>
              </w:rPr>
            </w:pPr>
            <w:r w:rsidRPr="00C93EF0">
              <w:rPr>
                <w:b/>
                <w:bCs/>
                <w:i/>
                <w:iCs/>
                <w:color w:val="000000" w:themeColor="text1"/>
                <w:sz w:val="20"/>
                <w:szCs w:val="20"/>
                <w:lang w:val="es-CO" w:eastAsia="es-CO"/>
              </w:rPr>
              <w:t>Project Start-up</w:t>
            </w:r>
          </w:p>
        </w:tc>
      </w:tr>
      <w:tr w:rsidR="00C93EF0" w:rsidRPr="00C93EF0" w14:paraId="0F7319A6" w14:textId="77777777" w:rsidTr="007010F9">
        <w:trPr>
          <w:trHeight w:val="255"/>
          <w:jc w:val="center"/>
        </w:trPr>
        <w:tc>
          <w:tcPr>
            <w:tcW w:w="927" w:type="pct"/>
            <w:tcBorders>
              <w:top w:val="nil"/>
              <w:left w:val="single" w:sz="4" w:space="0" w:color="auto"/>
              <w:bottom w:val="single" w:sz="4" w:space="0" w:color="auto"/>
              <w:right w:val="single" w:sz="4" w:space="0" w:color="auto"/>
            </w:tcBorders>
            <w:shd w:val="clear" w:color="auto" w:fill="auto"/>
            <w:noWrap/>
            <w:vAlign w:val="center"/>
            <w:hideMark/>
          </w:tcPr>
          <w:p w14:paraId="52643EE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ExCom Project Approval</w:t>
            </w:r>
          </w:p>
        </w:tc>
        <w:tc>
          <w:tcPr>
            <w:tcW w:w="572" w:type="pct"/>
            <w:tcBorders>
              <w:top w:val="nil"/>
              <w:left w:val="nil"/>
              <w:bottom w:val="single" w:sz="4" w:space="0" w:color="auto"/>
              <w:right w:val="single" w:sz="4" w:space="0" w:color="auto"/>
            </w:tcBorders>
            <w:shd w:val="clear" w:color="auto" w:fill="auto"/>
            <w:noWrap/>
            <w:vAlign w:val="center"/>
            <w:hideMark/>
          </w:tcPr>
          <w:p w14:paraId="6ACD896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NOU/UNDP</w:t>
            </w:r>
          </w:p>
        </w:tc>
        <w:tc>
          <w:tcPr>
            <w:tcW w:w="662" w:type="pct"/>
            <w:tcBorders>
              <w:top w:val="nil"/>
              <w:left w:val="nil"/>
              <w:bottom w:val="single" w:sz="4" w:space="0" w:color="auto"/>
              <w:right w:val="single" w:sz="4" w:space="0" w:color="auto"/>
            </w:tcBorders>
            <w:shd w:val="clear" w:color="auto" w:fill="auto"/>
            <w:noWrap/>
            <w:vAlign w:val="center"/>
            <w:hideMark/>
          </w:tcPr>
          <w:p w14:paraId="6A1CB5FD"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NOU / UNDP</w:t>
            </w:r>
          </w:p>
        </w:tc>
        <w:tc>
          <w:tcPr>
            <w:tcW w:w="415" w:type="pct"/>
            <w:tcBorders>
              <w:top w:val="nil"/>
              <w:left w:val="nil"/>
              <w:bottom w:val="single" w:sz="4" w:space="0" w:color="auto"/>
              <w:right w:val="single" w:sz="4" w:space="0" w:color="auto"/>
            </w:tcBorders>
            <w:shd w:val="clear" w:color="auto" w:fill="auto"/>
            <w:noWrap/>
            <w:vAlign w:val="center"/>
            <w:hideMark/>
          </w:tcPr>
          <w:p w14:paraId="6A7EA411"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n-US"/>
              </w:rPr>
              <w:t>Jul-18</w:t>
            </w:r>
          </w:p>
        </w:tc>
        <w:tc>
          <w:tcPr>
            <w:tcW w:w="415" w:type="pct"/>
            <w:tcBorders>
              <w:top w:val="nil"/>
              <w:left w:val="nil"/>
              <w:bottom w:val="single" w:sz="4" w:space="0" w:color="auto"/>
              <w:right w:val="single" w:sz="4" w:space="0" w:color="auto"/>
            </w:tcBorders>
            <w:shd w:val="clear" w:color="auto" w:fill="auto"/>
            <w:noWrap/>
            <w:vAlign w:val="center"/>
            <w:hideMark/>
          </w:tcPr>
          <w:p w14:paraId="1769155E"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n-US"/>
              </w:rPr>
              <w:t>Jul-18</w:t>
            </w:r>
          </w:p>
        </w:tc>
        <w:tc>
          <w:tcPr>
            <w:tcW w:w="425" w:type="pct"/>
            <w:tcBorders>
              <w:top w:val="nil"/>
              <w:left w:val="nil"/>
              <w:bottom w:val="single" w:sz="4" w:space="0" w:color="auto"/>
              <w:right w:val="single" w:sz="4" w:space="0" w:color="auto"/>
            </w:tcBorders>
            <w:shd w:val="clear" w:color="auto" w:fill="auto"/>
            <w:noWrap/>
            <w:vAlign w:val="center"/>
            <w:hideMark/>
          </w:tcPr>
          <w:p w14:paraId="35656DEC"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 xml:space="preserve">                      -   </w:t>
            </w:r>
          </w:p>
        </w:tc>
        <w:tc>
          <w:tcPr>
            <w:tcW w:w="740" w:type="pct"/>
            <w:tcBorders>
              <w:top w:val="nil"/>
              <w:left w:val="nil"/>
              <w:bottom w:val="single" w:sz="4" w:space="0" w:color="auto"/>
              <w:right w:val="single" w:sz="4" w:space="0" w:color="auto"/>
            </w:tcBorders>
            <w:shd w:val="clear" w:color="auto" w:fill="auto"/>
            <w:noWrap/>
            <w:vAlign w:val="center"/>
            <w:hideMark/>
          </w:tcPr>
          <w:p w14:paraId="0F36C81C"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Project approved.</w:t>
            </w:r>
          </w:p>
        </w:tc>
        <w:tc>
          <w:tcPr>
            <w:tcW w:w="843" w:type="pct"/>
            <w:tcBorders>
              <w:top w:val="nil"/>
              <w:left w:val="nil"/>
              <w:bottom w:val="single" w:sz="4" w:space="0" w:color="auto"/>
              <w:right w:val="single" w:sz="4" w:space="0" w:color="auto"/>
            </w:tcBorders>
            <w:shd w:val="clear" w:color="auto" w:fill="auto"/>
            <w:noWrap/>
            <w:vAlign w:val="center"/>
            <w:hideMark/>
          </w:tcPr>
          <w:p w14:paraId="43A797B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Project approved.</w:t>
            </w:r>
          </w:p>
        </w:tc>
      </w:tr>
      <w:tr w:rsidR="00C93EF0" w:rsidRPr="00C93EF0" w14:paraId="71418CBE" w14:textId="77777777" w:rsidTr="007010F9">
        <w:trPr>
          <w:trHeight w:val="255"/>
          <w:jc w:val="center"/>
        </w:trPr>
        <w:tc>
          <w:tcPr>
            <w:tcW w:w="927" w:type="pct"/>
            <w:tcBorders>
              <w:top w:val="nil"/>
              <w:left w:val="single" w:sz="4" w:space="0" w:color="auto"/>
              <w:bottom w:val="single" w:sz="4" w:space="0" w:color="auto"/>
              <w:right w:val="single" w:sz="4" w:space="0" w:color="auto"/>
            </w:tcBorders>
            <w:shd w:val="clear" w:color="auto" w:fill="auto"/>
            <w:noWrap/>
            <w:vAlign w:val="center"/>
            <w:hideMark/>
          </w:tcPr>
          <w:p w14:paraId="4DABBF8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Receipt of Funds</w:t>
            </w:r>
          </w:p>
        </w:tc>
        <w:tc>
          <w:tcPr>
            <w:tcW w:w="572" w:type="pct"/>
            <w:tcBorders>
              <w:top w:val="nil"/>
              <w:left w:val="nil"/>
              <w:bottom w:val="single" w:sz="4" w:space="0" w:color="auto"/>
              <w:right w:val="single" w:sz="4" w:space="0" w:color="auto"/>
            </w:tcBorders>
            <w:shd w:val="clear" w:color="auto" w:fill="auto"/>
            <w:noWrap/>
            <w:vAlign w:val="center"/>
            <w:hideMark/>
          </w:tcPr>
          <w:p w14:paraId="50E0AB0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NOU/UNDP</w:t>
            </w:r>
          </w:p>
        </w:tc>
        <w:tc>
          <w:tcPr>
            <w:tcW w:w="662" w:type="pct"/>
            <w:tcBorders>
              <w:top w:val="nil"/>
              <w:left w:val="nil"/>
              <w:bottom w:val="single" w:sz="4" w:space="0" w:color="auto"/>
              <w:right w:val="single" w:sz="4" w:space="0" w:color="auto"/>
            </w:tcBorders>
            <w:shd w:val="clear" w:color="auto" w:fill="auto"/>
            <w:noWrap/>
            <w:vAlign w:val="center"/>
            <w:hideMark/>
          </w:tcPr>
          <w:p w14:paraId="560D78AA"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NOU / UNDP</w:t>
            </w:r>
          </w:p>
        </w:tc>
        <w:tc>
          <w:tcPr>
            <w:tcW w:w="415" w:type="pct"/>
            <w:tcBorders>
              <w:top w:val="nil"/>
              <w:left w:val="nil"/>
              <w:bottom w:val="single" w:sz="4" w:space="0" w:color="auto"/>
              <w:right w:val="single" w:sz="4" w:space="0" w:color="auto"/>
            </w:tcBorders>
            <w:shd w:val="clear" w:color="auto" w:fill="auto"/>
            <w:noWrap/>
            <w:vAlign w:val="center"/>
            <w:hideMark/>
          </w:tcPr>
          <w:p w14:paraId="5DDB0525"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n-US"/>
              </w:rPr>
              <w:t>Aug-18</w:t>
            </w:r>
          </w:p>
        </w:tc>
        <w:tc>
          <w:tcPr>
            <w:tcW w:w="415" w:type="pct"/>
            <w:tcBorders>
              <w:top w:val="nil"/>
              <w:left w:val="nil"/>
              <w:bottom w:val="single" w:sz="4" w:space="0" w:color="auto"/>
              <w:right w:val="single" w:sz="4" w:space="0" w:color="auto"/>
            </w:tcBorders>
            <w:shd w:val="clear" w:color="auto" w:fill="auto"/>
            <w:noWrap/>
            <w:vAlign w:val="center"/>
            <w:hideMark/>
          </w:tcPr>
          <w:p w14:paraId="36615228"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n-US"/>
              </w:rPr>
              <w:t>Aug-18</w:t>
            </w:r>
          </w:p>
        </w:tc>
        <w:tc>
          <w:tcPr>
            <w:tcW w:w="425" w:type="pct"/>
            <w:tcBorders>
              <w:top w:val="nil"/>
              <w:left w:val="nil"/>
              <w:bottom w:val="single" w:sz="4" w:space="0" w:color="auto"/>
              <w:right w:val="single" w:sz="4" w:space="0" w:color="auto"/>
            </w:tcBorders>
            <w:shd w:val="clear" w:color="auto" w:fill="auto"/>
            <w:noWrap/>
            <w:vAlign w:val="center"/>
            <w:hideMark/>
          </w:tcPr>
          <w:p w14:paraId="4E9989B8"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 xml:space="preserve">                      -   </w:t>
            </w:r>
          </w:p>
        </w:tc>
        <w:tc>
          <w:tcPr>
            <w:tcW w:w="740" w:type="pct"/>
            <w:tcBorders>
              <w:top w:val="nil"/>
              <w:left w:val="nil"/>
              <w:bottom w:val="single" w:sz="4" w:space="0" w:color="auto"/>
              <w:right w:val="single" w:sz="4" w:space="0" w:color="auto"/>
            </w:tcBorders>
            <w:shd w:val="clear" w:color="auto" w:fill="auto"/>
            <w:noWrap/>
            <w:vAlign w:val="center"/>
            <w:hideMark/>
          </w:tcPr>
          <w:p w14:paraId="734532B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Funds received.</w:t>
            </w:r>
          </w:p>
        </w:tc>
        <w:tc>
          <w:tcPr>
            <w:tcW w:w="843" w:type="pct"/>
            <w:tcBorders>
              <w:top w:val="nil"/>
              <w:left w:val="nil"/>
              <w:bottom w:val="single" w:sz="4" w:space="0" w:color="auto"/>
              <w:right w:val="single" w:sz="4" w:space="0" w:color="auto"/>
            </w:tcBorders>
            <w:shd w:val="clear" w:color="auto" w:fill="auto"/>
            <w:noWrap/>
            <w:vAlign w:val="center"/>
            <w:hideMark/>
          </w:tcPr>
          <w:p w14:paraId="40B8167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Funds received.</w:t>
            </w:r>
          </w:p>
        </w:tc>
      </w:tr>
      <w:tr w:rsidR="00C93EF0" w:rsidRPr="00C93EF0" w14:paraId="02489958" w14:textId="77777777" w:rsidTr="007010F9">
        <w:trPr>
          <w:trHeight w:val="255"/>
          <w:jc w:val="center"/>
        </w:trPr>
        <w:tc>
          <w:tcPr>
            <w:tcW w:w="927" w:type="pct"/>
            <w:tcBorders>
              <w:top w:val="nil"/>
              <w:left w:val="single" w:sz="4" w:space="0" w:color="auto"/>
              <w:bottom w:val="single" w:sz="4" w:space="0" w:color="auto"/>
              <w:right w:val="single" w:sz="4" w:space="0" w:color="auto"/>
            </w:tcBorders>
            <w:shd w:val="clear" w:color="auto" w:fill="auto"/>
            <w:noWrap/>
            <w:vAlign w:val="center"/>
            <w:hideMark/>
          </w:tcPr>
          <w:p w14:paraId="7AC14ED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Project Document Signature</w:t>
            </w:r>
          </w:p>
        </w:tc>
        <w:tc>
          <w:tcPr>
            <w:tcW w:w="572" w:type="pct"/>
            <w:tcBorders>
              <w:top w:val="nil"/>
              <w:left w:val="nil"/>
              <w:bottom w:val="single" w:sz="4" w:space="0" w:color="auto"/>
              <w:right w:val="single" w:sz="4" w:space="0" w:color="auto"/>
            </w:tcBorders>
            <w:shd w:val="clear" w:color="auto" w:fill="auto"/>
            <w:noWrap/>
            <w:vAlign w:val="center"/>
            <w:hideMark/>
          </w:tcPr>
          <w:p w14:paraId="64FB0EE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NOU/UNDP</w:t>
            </w:r>
          </w:p>
        </w:tc>
        <w:tc>
          <w:tcPr>
            <w:tcW w:w="662" w:type="pct"/>
            <w:tcBorders>
              <w:top w:val="nil"/>
              <w:left w:val="nil"/>
              <w:bottom w:val="single" w:sz="4" w:space="0" w:color="auto"/>
              <w:right w:val="single" w:sz="4" w:space="0" w:color="auto"/>
            </w:tcBorders>
            <w:shd w:val="clear" w:color="auto" w:fill="auto"/>
            <w:noWrap/>
            <w:vAlign w:val="center"/>
            <w:hideMark/>
          </w:tcPr>
          <w:p w14:paraId="0E76E087"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NOU / UNDP</w:t>
            </w:r>
          </w:p>
        </w:tc>
        <w:tc>
          <w:tcPr>
            <w:tcW w:w="415" w:type="pct"/>
            <w:tcBorders>
              <w:top w:val="nil"/>
              <w:left w:val="nil"/>
              <w:bottom w:val="single" w:sz="4" w:space="0" w:color="auto"/>
              <w:right w:val="single" w:sz="4" w:space="0" w:color="auto"/>
            </w:tcBorders>
            <w:shd w:val="clear" w:color="auto" w:fill="auto"/>
            <w:noWrap/>
            <w:vAlign w:val="center"/>
            <w:hideMark/>
          </w:tcPr>
          <w:p w14:paraId="01904827"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n-US"/>
              </w:rPr>
              <w:t>Aug-18</w:t>
            </w:r>
          </w:p>
        </w:tc>
        <w:tc>
          <w:tcPr>
            <w:tcW w:w="415" w:type="pct"/>
            <w:tcBorders>
              <w:top w:val="nil"/>
              <w:left w:val="nil"/>
              <w:bottom w:val="single" w:sz="4" w:space="0" w:color="auto"/>
              <w:right w:val="single" w:sz="4" w:space="0" w:color="auto"/>
            </w:tcBorders>
            <w:shd w:val="clear" w:color="auto" w:fill="auto"/>
            <w:noWrap/>
            <w:vAlign w:val="center"/>
            <w:hideMark/>
          </w:tcPr>
          <w:p w14:paraId="172CC0FC"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n-US"/>
              </w:rPr>
              <w:t>Sep-18</w:t>
            </w:r>
          </w:p>
        </w:tc>
        <w:tc>
          <w:tcPr>
            <w:tcW w:w="425" w:type="pct"/>
            <w:tcBorders>
              <w:top w:val="nil"/>
              <w:left w:val="nil"/>
              <w:bottom w:val="single" w:sz="4" w:space="0" w:color="auto"/>
              <w:right w:val="single" w:sz="4" w:space="0" w:color="auto"/>
            </w:tcBorders>
            <w:shd w:val="clear" w:color="auto" w:fill="auto"/>
            <w:noWrap/>
            <w:vAlign w:val="center"/>
            <w:hideMark/>
          </w:tcPr>
          <w:p w14:paraId="2AF43B99"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 xml:space="preserve">                      -   </w:t>
            </w:r>
          </w:p>
        </w:tc>
        <w:tc>
          <w:tcPr>
            <w:tcW w:w="740" w:type="pct"/>
            <w:tcBorders>
              <w:top w:val="nil"/>
              <w:left w:val="nil"/>
              <w:bottom w:val="single" w:sz="4" w:space="0" w:color="auto"/>
              <w:right w:val="single" w:sz="4" w:space="0" w:color="auto"/>
            </w:tcBorders>
            <w:shd w:val="clear" w:color="auto" w:fill="auto"/>
            <w:noWrap/>
            <w:vAlign w:val="center"/>
            <w:hideMark/>
          </w:tcPr>
          <w:p w14:paraId="769F167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Document signed.</w:t>
            </w:r>
          </w:p>
        </w:tc>
        <w:tc>
          <w:tcPr>
            <w:tcW w:w="843" w:type="pct"/>
            <w:tcBorders>
              <w:top w:val="nil"/>
              <w:left w:val="nil"/>
              <w:bottom w:val="single" w:sz="4" w:space="0" w:color="auto"/>
              <w:right w:val="single" w:sz="4" w:space="0" w:color="auto"/>
            </w:tcBorders>
            <w:shd w:val="clear" w:color="auto" w:fill="auto"/>
            <w:noWrap/>
            <w:vAlign w:val="center"/>
            <w:hideMark/>
          </w:tcPr>
          <w:p w14:paraId="502DA61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Document signed.</w:t>
            </w:r>
          </w:p>
        </w:tc>
      </w:tr>
      <w:tr w:rsidR="00C93EF0" w:rsidRPr="00C93EF0" w14:paraId="59330101" w14:textId="77777777" w:rsidTr="007010F9">
        <w:trPr>
          <w:trHeight w:val="255"/>
          <w:jc w:val="center"/>
        </w:trPr>
        <w:tc>
          <w:tcPr>
            <w:tcW w:w="927" w:type="pct"/>
            <w:tcBorders>
              <w:top w:val="nil"/>
              <w:left w:val="single" w:sz="4" w:space="0" w:color="auto"/>
              <w:bottom w:val="single" w:sz="4" w:space="0" w:color="auto"/>
              <w:right w:val="single" w:sz="4" w:space="0" w:color="auto"/>
            </w:tcBorders>
            <w:shd w:val="clear" w:color="auto" w:fill="auto"/>
            <w:noWrap/>
            <w:vAlign w:val="center"/>
            <w:hideMark/>
          </w:tcPr>
          <w:p w14:paraId="362F7D2A"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Consultants Recruitment</w:t>
            </w:r>
          </w:p>
        </w:tc>
        <w:tc>
          <w:tcPr>
            <w:tcW w:w="572" w:type="pct"/>
            <w:tcBorders>
              <w:top w:val="nil"/>
              <w:left w:val="nil"/>
              <w:bottom w:val="single" w:sz="4" w:space="0" w:color="auto"/>
              <w:right w:val="single" w:sz="4" w:space="0" w:color="auto"/>
            </w:tcBorders>
            <w:shd w:val="clear" w:color="auto" w:fill="auto"/>
            <w:noWrap/>
            <w:vAlign w:val="center"/>
            <w:hideMark/>
          </w:tcPr>
          <w:p w14:paraId="56E196F1"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NOU/UNDP</w:t>
            </w:r>
          </w:p>
        </w:tc>
        <w:tc>
          <w:tcPr>
            <w:tcW w:w="662" w:type="pct"/>
            <w:tcBorders>
              <w:top w:val="nil"/>
              <w:left w:val="nil"/>
              <w:bottom w:val="single" w:sz="4" w:space="0" w:color="auto"/>
              <w:right w:val="single" w:sz="4" w:space="0" w:color="auto"/>
            </w:tcBorders>
            <w:shd w:val="clear" w:color="auto" w:fill="auto"/>
            <w:noWrap/>
            <w:vAlign w:val="center"/>
            <w:hideMark/>
          </w:tcPr>
          <w:p w14:paraId="27686E80"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NOU / UNDP</w:t>
            </w:r>
          </w:p>
        </w:tc>
        <w:tc>
          <w:tcPr>
            <w:tcW w:w="415" w:type="pct"/>
            <w:tcBorders>
              <w:top w:val="nil"/>
              <w:left w:val="nil"/>
              <w:bottom w:val="single" w:sz="4" w:space="0" w:color="auto"/>
              <w:right w:val="single" w:sz="4" w:space="0" w:color="auto"/>
            </w:tcBorders>
            <w:shd w:val="clear" w:color="auto" w:fill="auto"/>
            <w:noWrap/>
            <w:vAlign w:val="center"/>
            <w:hideMark/>
          </w:tcPr>
          <w:p w14:paraId="6C63DAE5"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n-US"/>
              </w:rPr>
              <w:t>Aug-18</w:t>
            </w:r>
          </w:p>
        </w:tc>
        <w:tc>
          <w:tcPr>
            <w:tcW w:w="415" w:type="pct"/>
            <w:tcBorders>
              <w:top w:val="nil"/>
              <w:left w:val="nil"/>
              <w:bottom w:val="single" w:sz="4" w:space="0" w:color="auto"/>
              <w:right w:val="single" w:sz="4" w:space="0" w:color="auto"/>
            </w:tcBorders>
            <w:shd w:val="clear" w:color="auto" w:fill="auto"/>
            <w:noWrap/>
            <w:vAlign w:val="center"/>
            <w:hideMark/>
          </w:tcPr>
          <w:p w14:paraId="4DD17E73"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n-US"/>
              </w:rPr>
              <w:t>Oct-18</w:t>
            </w:r>
          </w:p>
        </w:tc>
        <w:tc>
          <w:tcPr>
            <w:tcW w:w="425" w:type="pct"/>
            <w:tcBorders>
              <w:top w:val="nil"/>
              <w:left w:val="nil"/>
              <w:bottom w:val="single" w:sz="4" w:space="0" w:color="auto"/>
              <w:right w:val="single" w:sz="4" w:space="0" w:color="auto"/>
            </w:tcBorders>
            <w:shd w:val="clear" w:color="auto" w:fill="auto"/>
            <w:noWrap/>
            <w:vAlign w:val="center"/>
            <w:hideMark/>
          </w:tcPr>
          <w:p w14:paraId="78ECD3F8"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 xml:space="preserve">                      -   </w:t>
            </w:r>
          </w:p>
        </w:tc>
        <w:tc>
          <w:tcPr>
            <w:tcW w:w="740" w:type="pct"/>
            <w:tcBorders>
              <w:top w:val="nil"/>
              <w:left w:val="nil"/>
              <w:bottom w:val="single" w:sz="4" w:space="0" w:color="auto"/>
              <w:right w:val="single" w:sz="4" w:space="0" w:color="auto"/>
            </w:tcBorders>
            <w:shd w:val="clear" w:color="auto" w:fill="auto"/>
            <w:noWrap/>
            <w:vAlign w:val="center"/>
            <w:hideMark/>
          </w:tcPr>
          <w:p w14:paraId="308CDB43"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TOR Developed / TOR published / Evaluation performed / Consultants recruited.</w:t>
            </w:r>
          </w:p>
        </w:tc>
        <w:tc>
          <w:tcPr>
            <w:tcW w:w="843" w:type="pct"/>
            <w:tcBorders>
              <w:top w:val="nil"/>
              <w:left w:val="nil"/>
              <w:bottom w:val="single" w:sz="4" w:space="0" w:color="auto"/>
              <w:right w:val="single" w:sz="4" w:space="0" w:color="auto"/>
            </w:tcBorders>
            <w:shd w:val="clear" w:color="auto" w:fill="auto"/>
            <w:noWrap/>
            <w:vAlign w:val="center"/>
            <w:hideMark/>
          </w:tcPr>
          <w:p w14:paraId="26C4711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Consultants recruited.</w:t>
            </w:r>
          </w:p>
        </w:tc>
      </w:tr>
      <w:tr w:rsidR="00C93EF0" w:rsidRPr="00C93EF0" w14:paraId="4C90A5D2" w14:textId="77777777" w:rsidTr="007010F9">
        <w:trPr>
          <w:trHeight w:val="255"/>
          <w:jc w:val="center"/>
        </w:trPr>
        <w:tc>
          <w:tcPr>
            <w:tcW w:w="5000" w:type="pct"/>
            <w:gridSpan w:val="8"/>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14BA5D0E" w14:textId="77777777" w:rsidR="00C54AA3" w:rsidRPr="00C93EF0" w:rsidRDefault="00C54AA3" w:rsidP="007010F9">
            <w:pPr>
              <w:jc w:val="left"/>
              <w:rPr>
                <w:b/>
                <w:bCs/>
                <w:color w:val="000000" w:themeColor="text1"/>
                <w:sz w:val="20"/>
                <w:szCs w:val="20"/>
                <w:lang w:val="es-CO" w:eastAsia="es-CO"/>
              </w:rPr>
            </w:pPr>
            <w:r w:rsidRPr="00C93EF0">
              <w:rPr>
                <w:b/>
                <w:bCs/>
                <w:color w:val="000000" w:themeColor="text1"/>
                <w:sz w:val="20"/>
                <w:szCs w:val="20"/>
                <w:lang w:val="es-CO" w:eastAsia="es-CO"/>
              </w:rPr>
              <w:t>Project Implementation</w:t>
            </w:r>
          </w:p>
        </w:tc>
      </w:tr>
      <w:tr w:rsidR="00C93EF0" w:rsidRPr="00C93EF0" w14:paraId="78052F26" w14:textId="77777777" w:rsidTr="007010F9">
        <w:trPr>
          <w:trHeight w:val="255"/>
          <w:jc w:val="center"/>
        </w:trPr>
        <w:tc>
          <w:tcPr>
            <w:tcW w:w="927" w:type="pct"/>
            <w:tcBorders>
              <w:top w:val="nil"/>
              <w:left w:val="single" w:sz="4" w:space="0" w:color="auto"/>
              <w:bottom w:val="single" w:sz="4" w:space="0" w:color="auto"/>
              <w:right w:val="single" w:sz="4" w:space="0" w:color="auto"/>
            </w:tcBorders>
            <w:shd w:val="clear" w:color="000000" w:fill="DDEBF7"/>
            <w:noWrap/>
            <w:vAlign w:val="center"/>
            <w:hideMark/>
          </w:tcPr>
          <w:p w14:paraId="64364AEB"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Component No. 1:  Enable the Legal Framework for the ratification</w:t>
            </w:r>
          </w:p>
        </w:tc>
        <w:tc>
          <w:tcPr>
            <w:tcW w:w="572" w:type="pct"/>
            <w:tcBorders>
              <w:top w:val="nil"/>
              <w:left w:val="nil"/>
              <w:bottom w:val="single" w:sz="4" w:space="0" w:color="auto"/>
              <w:right w:val="single" w:sz="4" w:space="0" w:color="auto"/>
            </w:tcBorders>
            <w:shd w:val="clear" w:color="000000" w:fill="DDEBF7"/>
            <w:noWrap/>
            <w:vAlign w:val="center"/>
            <w:hideMark/>
          </w:tcPr>
          <w:p w14:paraId="11E50D37" w14:textId="77777777" w:rsidR="00C54AA3" w:rsidRPr="00C93EF0" w:rsidRDefault="00C54AA3" w:rsidP="007010F9">
            <w:pPr>
              <w:jc w:val="left"/>
              <w:rPr>
                <w:b/>
                <w:bCs/>
                <w:color w:val="000000" w:themeColor="text1"/>
                <w:sz w:val="20"/>
                <w:szCs w:val="20"/>
                <w:lang w:val="en-US" w:eastAsia="es-CO"/>
              </w:rPr>
            </w:pPr>
            <w:r w:rsidRPr="00C93EF0">
              <w:rPr>
                <w:b/>
                <w:bCs/>
                <w:color w:val="000000" w:themeColor="text1"/>
                <w:sz w:val="20"/>
                <w:szCs w:val="20"/>
                <w:lang w:val="en-US" w:eastAsia="es-CO"/>
              </w:rPr>
              <w:t> </w:t>
            </w:r>
          </w:p>
        </w:tc>
        <w:tc>
          <w:tcPr>
            <w:tcW w:w="662" w:type="pct"/>
            <w:tcBorders>
              <w:top w:val="nil"/>
              <w:left w:val="nil"/>
              <w:bottom w:val="single" w:sz="4" w:space="0" w:color="auto"/>
              <w:right w:val="single" w:sz="4" w:space="0" w:color="auto"/>
            </w:tcBorders>
            <w:shd w:val="clear" w:color="000000" w:fill="DDEBF7"/>
            <w:noWrap/>
            <w:vAlign w:val="center"/>
            <w:hideMark/>
          </w:tcPr>
          <w:p w14:paraId="1B38A36A" w14:textId="77777777" w:rsidR="00C54AA3" w:rsidRPr="00C93EF0" w:rsidRDefault="00C54AA3" w:rsidP="007010F9">
            <w:pPr>
              <w:jc w:val="center"/>
              <w:rPr>
                <w:b/>
                <w:bCs/>
                <w:color w:val="000000" w:themeColor="text1"/>
                <w:sz w:val="20"/>
                <w:szCs w:val="20"/>
                <w:lang w:val="en-US" w:eastAsia="es-CO"/>
              </w:rPr>
            </w:pPr>
            <w:r w:rsidRPr="00C93EF0">
              <w:rPr>
                <w:b/>
                <w:bCs/>
                <w:color w:val="000000" w:themeColor="text1"/>
                <w:sz w:val="20"/>
                <w:szCs w:val="20"/>
                <w:lang w:val="en-US" w:eastAsia="es-CO"/>
              </w:rPr>
              <w:t> </w:t>
            </w:r>
          </w:p>
        </w:tc>
        <w:tc>
          <w:tcPr>
            <w:tcW w:w="415" w:type="pct"/>
            <w:tcBorders>
              <w:top w:val="nil"/>
              <w:left w:val="nil"/>
              <w:bottom w:val="single" w:sz="4" w:space="0" w:color="auto"/>
              <w:right w:val="single" w:sz="4" w:space="0" w:color="auto"/>
            </w:tcBorders>
            <w:shd w:val="clear" w:color="000000" w:fill="DDEBF7"/>
            <w:noWrap/>
            <w:vAlign w:val="center"/>
            <w:hideMark/>
          </w:tcPr>
          <w:p w14:paraId="66E1E855" w14:textId="77777777" w:rsidR="00C54AA3" w:rsidRPr="00C93EF0" w:rsidRDefault="00C54AA3" w:rsidP="007010F9">
            <w:pPr>
              <w:jc w:val="left"/>
              <w:rPr>
                <w:b/>
                <w:bCs/>
                <w:color w:val="000000" w:themeColor="text1"/>
                <w:sz w:val="20"/>
                <w:szCs w:val="20"/>
                <w:lang w:val="en-US" w:eastAsia="es-CO"/>
              </w:rPr>
            </w:pPr>
            <w:r w:rsidRPr="00C93EF0">
              <w:rPr>
                <w:b/>
                <w:bCs/>
                <w:color w:val="000000" w:themeColor="text1"/>
                <w:sz w:val="20"/>
                <w:szCs w:val="20"/>
                <w:lang w:val="en-US" w:eastAsia="es-CO"/>
              </w:rPr>
              <w:t> </w:t>
            </w:r>
          </w:p>
        </w:tc>
        <w:tc>
          <w:tcPr>
            <w:tcW w:w="415" w:type="pct"/>
            <w:tcBorders>
              <w:top w:val="nil"/>
              <w:left w:val="nil"/>
              <w:bottom w:val="single" w:sz="4" w:space="0" w:color="auto"/>
              <w:right w:val="single" w:sz="4" w:space="0" w:color="auto"/>
            </w:tcBorders>
            <w:shd w:val="clear" w:color="000000" w:fill="DDEBF7"/>
            <w:noWrap/>
            <w:vAlign w:val="center"/>
            <w:hideMark/>
          </w:tcPr>
          <w:p w14:paraId="039AE205" w14:textId="77777777" w:rsidR="00C54AA3" w:rsidRPr="00C93EF0" w:rsidRDefault="00C54AA3" w:rsidP="007010F9">
            <w:pPr>
              <w:jc w:val="left"/>
              <w:rPr>
                <w:b/>
                <w:bCs/>
                <w:color w:val="000000" w:themeColor="text1"/>
                <w:sz w:val="20"/>
                <w:szCs w:val="20"/>
                <w:lang w:val="en-US" w:eastAsia="es-CO"/>
              </w:rPr>
            </w:pPr>
            <w:r w:rsidRPr="00C93EF0">
              <w:rPr>
                <w:b/>
                <w:bCs/>
                <w:color w:val="000000" w:themeColor="text1"/>
                <w:sz w:val="20"/>
                <w:szCs w:val="20"/>
                <w:lang w:val="en-US" w:eastAsia="es-CO"/>
              </w:rPr>
              <w:t> </w:t>
            </w:r>
          </w:p>
        </w:tc>
        <w:tc>
          <w:tcPr>
            <w:tcW w:w="425" w:type="pct"/>
            <w:tcBorders>
              <w:top w:val="nil"/>
              <w:left w:val="nil"/>
              <w:bottom w:val="single" w:sz="4" w:space="0" w:color="auto"/>
              <w:right w:val="single" w:sz="4" w:space="0" w:color="auto"/>
            </w:tcBorders>
            <w:shd w:val="clear" w:color="000000" w:fill="DDEBF7"/>
            <w:noWrap/>
            <w:vAlign w:val="center"/>
            <w:hideMark/>
          </w:tcPr>
          <w:p w14:paraId="67DD84D3" w14:textId="77777777" w:rsidR="00C54AA3" w:rsidRPr="00C93EF0" w:rsidRDefault="00C54AA3" w:rsidP="007010F9">
            <w:pPr>
              <w:jc w:val="center"/>
              <w:rPr>
                <w:b/>
                <w:bCs/>
                <w:color w:val="000000" w:themeColor="text1"/>
                <w:sz w:val="20"/>
                <w:szCs w:val="20"/>
                <w:lang w:val="en-US" w:eastAsia="es-CO"/>
              </w:rPr>
            </w:pPr>
            <w:r w:rsidRPr="00C93EF0">
              <w:rPr>
                <w:b/>
                <w:bCs/>
                <w:color w:val="000000" w:themeColor="text1"/>
                <w:sz w:val="20"/>
                <w:szCs w:val="20"/>
                <w:lang w:val="en-US" w:eastAsia="es-CO"/>
              </w:rPr>
              <w:t> </w:t>
            </w:r>
          </w:p>
        </w:tc>
        <w:tc>
          <w:tcPr>
            <w:tcW w:w="740" w:type="pct"/>
            <w:tcBorders>
              <w:top w:val="nil"/>
              <w:left w:val="nil"/>
              <w:bottom w:val="single" w:sz="4" w:space="0" w:color="auto"/>
              <w:right w:val="single" w:sz="4" w:space="0" w:color="auto"/>
            </w:tcBorders>
            <w:shd w:val="clear" w:color="000000" w:fill="DDEBF7"/>
            <w:noWrap/>
            <w:vAlign w:val="center"/>
            <w:hideMark/>
          </w:tcPr>
          <w:p w14:paraId="383D7688" w14:textId="77777777" w:rsidR="00C54AA3" w:rsidRPr="00C93EF0" w:rsidRDefault="00C54AA3" w:rsidP="007010F9">
            <w:pPr>
              <w:jc w:val="left"/>
              <w:rPr>
                <w:b/>
                <w:bCs/>
                <w:color w:val="000000" w:themeColor="text1"/>
                <w:sz w:val="20"/>
                <w:szCs w:val="20"/>
                <w:lang w:val="en-US" w:eastAsia="es-CO"/>
              </w:rPr>
            </w:pPr>
            <w:r w:rsidRPr="00C93EF0">
              <w:rPr>
                <w:b/>
                <w:bCs/>
                <w:color w:val="000000" w:themeColor="text1"/>
                <w:sz w:val="20"/>
                <w:szCs w:val="20"/>
                <w:lang w:val="en-US" w:eastAsia="es-CO"/>
              </w:rPr>
              <w:t> </w:t>
            </w:r>
          </w:p>
        </w:tc>
        <w:tc>
          <w:tcPr>
            <w:tcW w:w="843" w:type="pct"/>
            <w:tcBorders>
              <w:top w:val="nil"/>
              <w:left w:val="nil"/>
              <w:bottom w:val="single" w:sz="4" w:space="0" w:color="auto"/>
              <w:right w:val="single" w:sz="4" w:space="0" w:color="auto"/>
            </w:tcBorders>
            <w:shd w:val="clear" w:color="000000" w:fill="DDEBF7"/>
            <w:noWrap/>
            <w:vAlign w:val="center"/>
            <w:hideMark/>
          </w:tcPr>
          <w:p w14:paraId="28F91E1E" w14:textId="77777777" w:rsidR="00C54AA3" w:rsidRPr="00C93EF0" w:rsidRDefault="00C54AA3" w:rsidP="007010F9">
            <w:pPr>
              <w:jc w:val="left"/>
              <w:rPr>
                <w:b/>
                <w:bCs/>
                <w:color w:val="000000" w:themeColor="text1"/>
                <w:sz w:val="20"/>
                <w:szCs w:val="20"/>
                <w:lang w:val="en-US" w:eastAsia="es-CO"/>
              </w:rPr>
            </w:pPr>
            <w:r w:rsidRPr="00C93EF0">
              <w:rPr>
                <w:b/>
                <w:bCs/>
                <w:color w:val="000000" w:themeColor="text1"/>
                <w:sz w:val="20"/>
                <w:szCs w:val="20"/>
                <w:lang w:val="en-US" w:eastAsia="es-CO"/>
              </w:rPr>
              <w:t> </w:t>
            </w:r>
          </w:p>
        </w:tc>
      </w:tr>
      <w:tr w:rsidR="00C93EF0" w:rsidRPr="00C93EF0" w14:paraId="296E05F3" w14:textId="77777777" w:rsidTr="007010F9">
        <w:trPr>
          <w:trHeight w:val="255"/>
          <w:jc w:val="center"/>
        </w:trPr>
        <w:tc>
          <w:tcPr>
            <w:tcW w:w="927" w:type="pct"/>
            <w:vMerge w:val="restart"/>
            <w:tcBorders>
              <w:top w:val="nil"/>
              <w:left w:val="single" w:sz="4" w:space="0" w:color="auto"/>
              <w:bottom w:val="single" w:sz="4" w:space="0" w:color="auto"/>
              <w:right w:val="single" w:sz="4" w:space="0" w:color="auto"/>
            </w:tcBorders>
            <w:shd w:val="clear" w:color="auto" w:fill="auto"/>
            <w:vAlign w:val="center"/>
            <w:hideMark/>
          </w:tcPr>
          <w:p w14:paraId="79EEC53B"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Recruitment of Consultant, identify the legislation and policies required to fulfil the Kigali Amendment (KA)</w:t>
            </w:r>
          </w:p>
        </w:tc>
        <w:tc>
          <w:tcPr>
            <w:tcW w:w="57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8114F2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NOU/UNDP/Canada</w:t>
            </w:r>
          </w:p>
        </w:tc>
        <w:tc>
          <w:tcPr>
            <w:tcW w:w="66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B16B2EF"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Ministry / Legislators</w:t>
            </w:r>
          </w:p>
        </w:tc>
        <w:tc>
          <w:tcPr>
            <w:tcW w:w="41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0DB48E7"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n-US"/>
              </w:rPr>
              <w:t>Oct-18</w:t>
            </w:r>
          </w:p>
        </w:tc>
        <w:tc>
          <w:tcPr>
            <w:tcW w:w="41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78883BD"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Apr-19</w:t>
            </w:r>
          </w:p>
        </w:tc>
        <w:tc>
          <w:tcPr>
            <w:tcW w:w="42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B329784"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 xml:space="preserve">              30,000 </w:t>
            </w:r>
          </w:p>
        </w:tc>
        <w:tc>
          <w:tcPr>
            <w:tcW w:w="740" w:type="pct"/>
            <w:tcBorders>
              <w:top w:val="nil"/>
              <w:left w:val="nil"/>
              <w:bottom w:val="single" w:sz="4" w:space="0" w:color="auto"/>
              <w:right w:val="single" w:sz="4" w:space="0" w:color="auto"/>
            </w:tcBorders>
            <w:shd w:val="clear" w:color="auto" w:fill="auto"/>
            <w:vAlign w:val="center"/>
            <w:hideMark/>
          </w:tcPr>
          <w:p w14:paraId="0EEB8317"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Consultant recruited and contract issued.</w:t>
            </w:r>
          </w:p>
        </w:tc>
        <w:tc>
          <w:tcPr>
            <w:tcW w:w="843" w:type="pct"/>
            <w:vMerge w:val="restart"/>
            <w:tcBorders>
              <w:top w:val="nil"/>
              <w:left w:val="single" w:sz="4" w:space="0" w:color="auto"/>
              <w:bottom w:val="single" w:sz="4" w:space="0" w:color="auto"/>
              <w:right w:val="single" w:sz="4" w:space="0" w:color="auto"/>
            </w:tcBorders>
            <w:shd w:val="clear" w:color="auto" w:fill="auto"/>
            <w:vAlign w:val="center"/>
            <w:hideMark/>
          </w:tcPr>
          <w:p w14:paraId="7C10BEA0"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Roadmap prepared on the Legal and Policy framework that contains the needs and actions required to allow the proper ratification and/or implementation of the Kigali Amendment;</w:t>
            </w:r>
          </w:p>
        </w:tc>
      </w:tr>
      <w:tr w:rsidR="00C93EF0" w:rsidRPr="00C93EF0" w14:paraId="57EA9140" w14:textId="77777777" w:rsidTr="007010F9">
        <w:trPr>
          <w:trHeight w:val="255"/>
          <w:jc w:val="center"/>
        </w:trPr>
        <w:tc>
          <w:tcPr>
            <w:tcW w:w="927" w:type="pct"/>
            <w:vMerge/>
            <w:tcBorders>
              <w:top w:val="nil"/>
              <w:left w:val="single" w:sz="4" w:space="0" w:color="auto"/>
              <w:bottom w:val="single" w:sz="4" w:space="0" w:color="auto"/>
              <w:right w:val="single" w:sz="4" w:space="0" w:color="auto"/>
            </w:tcBorders>
            <w:vAlign w:val="center"/>
            <w:hideMark/>
          </w:tcPr>
          <w:p w14:paraId="7CE6FEA2" w14:textId="77777777" w:rsidR="00C54AA3" w:rsidRPr="00C93EF0" w:rsidRDefault="00C54AA3" w:rsidP="007010F9">
            <w:pPr>
              <w:jc w:val="left"/>
              <w:rPr>
                <w:color w:val="000000" w:themeColor="text1"/>
                <w:sz w:val="20"/>
                <w:szCs w:val="20"/>
                <w:lang w:val="en-US" w:eastAsia="es-CO"/>
              </w:rPr>
            </w:pPr>
          </w:p>
        </w:tc>
        <w:tc>
          <w:tcPr>
            <w:tcW w:w="572" w:type="pct"/>
            <w:vMerge/>
            <w:tcBorders>
              <w:top w:val="nil"/>
              <w:left w:val="single" w:sz="4" w:space="0" w:color="auto"/>
              <w:bottom w:val="single" w:sz="4" w:space="0" w:color="auto"/>
              <w:right w:val="single" w:sz="4" w:space="0" w:color="auto"/>
            </w:tcBorders>
            <w:vAlign w:val="center"/>
            <w:hideMark/>
          </w:tcPr>
          <w:p w14:paraId="44C3985E" w14:textId="77777777" w:rsidR="00C54AA3" w:rsidRPr="00C93EF0" w:rsidRDefault="00C54AA3" w:rsidP="007010F9">
            <w:pPr>
              <w:jc w:val="left"/>
              <w:rPr>
                <w:color w:val="000000" w:themeColor="text1"/>
                <w:sz w:val="20"/>
                <w:szCs w:val="20"/>
                <w:lang w:val="en-US" w:eastAsia="es-CO"/>
              </w:rPr>
            </w:pPr>
          </w:p>
        </w:tc>
        <w:tc>
          <w:tcPr>
            <w:tcW w:w="662" w:type="pct"/>
            <w:vMerge/>
            <w:tcBorders>
              <w:top w:val="nil"/>
              <w:left w:val="single" w:sz="4" w:space="0" w:color="auto"/>
              <w:bottom w:val="single" w:sz="4" w:space="0" w:color="auto"/>
              <w:right w:val="single" w:sz="4" w:space="0" w:color="auto"/>
            </w:tcBorders>
            <w:vAlign w:val="center"/>
            <w:hideMark/>
          </w:tcPr>
          <w:p w14:paraId="1EB93062" w14:textId="77777777" w:rsidR="00C54AA3" w:rsidRPr="00C93EF0" w:rsidRDefault="00C54AA3" w:rsidP="007010F9">
            <w:pPr>
              <w:jc w:val="left"/>
              <w:rPr>
                <w:color w:val="000000" w:themeColor="text1"/>
                <w:sz w:val="20"/>
                <w:szCs w:val="20"/>
                <w:lang w:val="en-US" w:eastAsia="es-CO"/>
              </w:rPr>
            </w:pPr>
          </w:p>
        </w:tc>
        <w:tc>
          <w:tcPr>
            <w:tcW w:w="415" w:type="pct"/>
            <w:vMerge/>
            <w:tcBorders>
              <w:top w:val="nil"/>
              <w:left w:val="single" w:sz="4" w:space="0" w:color="auto"/>
              <w:bottom w:val="single" w:sz="4" w:space="0" w:color="auto"/>
              <w:right w:val="single" w:sz="4" w:space="0" w:color="auto"/>
            </w:tcBorders>
            <w:vAlign w:val="center"/>
            <w:hideMark/>
          </w:tcPr>
          <w:p w14:paraId="4181D819" w14:textId="77777777" w:rsidR="00C54AA3" w:rsidRPr="00C93EF0" w:rsidRDefault="00C54AA3" w:rsidP="007010F9">
            <w:pPr>
              <w:jc w:val="left"/>
              <w:rPr>
                <w:color w:val="000000" w:themeColor="text1"/>
                <w:sz w:val="20"/>
                <w:szCs w:val="20"/>
                <w:lang w:val="en-US" w:eastAsia="es-CO"/>
              </w:rPr>
            </w:pPr>
          </w:p>
        </w:tc>
        <w:tc>
          <w:tcPr>
            <w:tcW w:w="415" w:type="pct"/>
            <w:vMerge/>
            <w:tcBorders>
              <w:top w:val="nil"/>
              <w:left w:val="single" w:sz="4" w:space="0" w:color="auto"/>
              <w:bottom w:val="single" w:sz="4" w:space="0" w:color="auto"/>
              <w:right w:val="single" w:sz="4" w:space="0" w:color="auto"/>
            </w:tcBorders>
            <w:vAlign w:val="center"/>
            <w:hideMark/>
          </w:tcPr>
          <w:p w14:paraId="2D4C0F46" w14:textId="77777777" w:rsidR="00C54AA3" w:rsidRPr="00C93EF0" w:rsidRDefault="00C54AA3" w:rsidP="007010F9">
            <w:pPr>
              <w:jc w:val="left"/>
              <w:rPr>
                <w:color w:val="000000" w:themeColor="text1"/>
                <w:sz w:val="20"/>
                <w:szCs w:val="20"/>
                <w:lang w:val="en-US" w:eastAsia="es-CO"/>
              </w:rPr>
            </w:pPr>
          </w:p>
        </w:tc>
        <w:tc>
          <w:tcPr>
            <w:tcW w:w="425" w:type="pct"/>
            <w:vMerge/>
            <w:tcBorders>
              <w:top w:val="nil"/>
              <w:left w:val="single" w:sz="4" w:space="0" w:color="auto"/>
              <w:bottom w:val="single" w:sz="4" w:space="0" w:color="auto"/>
              <w:right w:val="single" w:sz="4" w:space="0" w:color="auto"/>
            </w:tcBorders>
            <w:vAlign w:val="center"/>
            <w:hideMark/>
          </w:tcPr>
          <w:p w14:paraId="59F2C240" w14:textId="77777777" w:rsidR="00C54AA3" w:rsidRPr="00C93EF0" w:rsidRDefault="00C54AA3" w:rsidP="007010F9">
            <w:pPr>
              <w:jc w:val="left"/>
              <w:rPr>
                <w:color w:val="000000" w:themeColor="text1"/>
                <w:sz w:val="20"/>
                <w:szCs w:val="20"/>
                <w:lang w:val="en-US" w:eastAsia="es-CO"/>
              </w:rPr>
            </w:pPr>
          </w:p>
        </w:tc>
        <w:tc>
          <w:tcPr>
            <w:tcW w:w="740" w:type="pct"/>
            <w:tcBorders>
              <w:top w:val="nil"/>
              <w:left w:val="nil"/>
              <w:bottom w:val="single" w:sz="4" w:space="0" w:color="auto"/>
              <w:right w:val="single" w:sz="4" w:space="0" w:color="auto"/>
            </w:tcBorders>
            <w:shd w:val="clear" w:color="auto" w:fill="auto"/>
            <w:noWrap/>
            <w:vAlign w:val="center"/>
            <w:hideMark/>
          </w:tcPr>
          <w:p w14:paraId="5112F89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Legal notes prepared.</w:t>
            </w:r>
          </w:p>
        </w:tc>
        <w:tc>
          <w:tcPr>
            <w:tcW w:w="843" w:type="pct"/>
            <w:vMerge/>
            <w:tcBorders>
              <w:top w:val="nil"/>
              <w:left w:val="single" w:sz="4" w:space="0" w:color="auto"/>
              <w:bottom w:val="single" w:sz="4" w:space="0" w:color="auto"/>
              <w:right w:val="single" w:sz="4" w:space="0" w:color="auto"/>
            </w:tcBorders>
            <w:vAlign w:val="center"/>
            <w:hideMark/>
          </w:tcPr>
          <w:p w14:paraId="5FD70BBF" w14:textId="77777777" w:rsidR="00C54AA3" w:rsidRPr="00C93EF0" w:rsidRDefault="00C54AA3" w:rsidP="007010F9">
            <w:pPr>
              <w:jc w:val="left"/>
              <w:rPr>
                <w:color w:val="000000" w:themeColor="text1"/>
                <w:sz w:val="20"/>
                <w:szCs w:val="20"/>
                <w:lang w:val="es-CO" w:eastAsia="es-CO"/>
              </w:rPr>
            </w:pPr>
          </w:p>
        </w:tc>
      </w:tr>
      <w:tr w:rsidR="00C93EF0" w:rsidRPr="00C93EF0" w14:paraId="5BC03FC8" w14:textId="77777777" w:rsidTr="007010F9">
        <w:trPr>
          <w:trHeight w:val="255"/>
          <w:jc w:val="center"/>
        </w:trPr>
        <w:tc>
          <w:tcPr>
            <w:tcW w:w="927" w:type="pct"/>
            <w:vMerge/>
            <w:tcBorders>
              <w:top w:val="nil"/>
              <w:left w:val="single" w:sz="4" w:space="0" w:color="auto"/>
              <w:bottom w:val="single" w:sz="4" w:space="0" w:color="auto"/>
              <w:right w:val="single" w:sz="4" w:space="0" w:color="auto"/>
            </w:tcBorders>
            <w:vAlign w:val="center"/>
            <w:hideMark/>
          </w:tcPr>
          <w:p w14:paraId="5CD32F8C" w14:textId="77777777" w:rsidR="00C54AA3" w:rsidRPr="00C93EF0" w:rsidRDefault="00C54AA3" w:rsidP="007010F9">
            <w:pPr>
              <w:jc w:val="left"/>
              <w:rPr>
                <w:color w:val="000000" w:themeColor="text1"/>
                <w:sz w:val="20"/>
                <w:szCs w:val="20"/>
                <w:lang w:val="es-CO" w:eastAsia="es-CO"/>
              </w:rPr>
            </w:pPr>
          </w:p>
        </w:tc>
        <w:tc>
          <w:tcPr>
            <w:tcW w:w="572" w:type="pct"/>
            <w:vMerge/>
            <w:tcBorders>
              <w:top w:val="nil"/>
              <w:left w:val="single" w:sz="4" w:space="0" w:color="auto"/>
              <w:bottom w:val="single" w:sz="4" w:space="0" w:color="auto"/>
              <w:right w:val="single" w:sz="4" w:space="0" w:color="auto"/>
            </w:tcBorders>
            <w:vAlign w:val="center"/>
            <w:hideMark/>
          </w:tcPr>
          <w:p w14:paraId="2CD3EBE5" w14:textId="77777777" w:rsidR="00C54AA3" w:rsidRPr="00C93EF0" w:rsidRDefault="00C54AA3" w:rsidP="007010F9">
            <w:pPr>
              <w:jc w:val="left"/>
              <w:rPr>
                <w:color w:val="000000" w:themeColor="text1"/>
                <w:sz w:val="20"/>
                <w:szCs w:val="20"/>
                <w:lang w:val="es-CO" w:eastAsia="es-CO"/>
              </w:rPr>
            </w:pPr>
          </w:p>
        </w:tc>
        <w:tc>
          <w:tcPr>
            <w:tcW w:w="662" w:type="pct"/>
            <w:vMerge/>
            <w:tcBorders>
              <w:top w:val="nil"/>
              <w:left w:val="single" w:sz="4" w:space="0" w:color="auto"/>
              <w:bottom w:val="single" w:sz="4" w:space="0" w:color="auto"/>
              <w:right w:val="single" w:sz="4" w:space="0" w:color="auto"/>
            </w:tcBorders>
            <w:vAlign w:val="center"/>
            <w:hideMark/>
          </w:tcPr>
          <w:p w14:paraId="590D8875" w14:textId="77777777" w:rsidR="00C54AA3" w:rsidRPr="00C93EF0" w:rsidRDefault="00C54AA3" w:rsidP="007010F9">
            <w:pPr>
              <w:jc w:val="left"/>
              <w:rPr>
                <w:color w:val="000000" w:themeColor="text1"/>
                <w:sz w:val="20"/>
                <w:szCs w:val="20"/>
                <w:lang w:val="es-CO" w:eastAsia="es-CO"/>
              </w:rPr>
            </w:pPr>
          </w:p>
        </w:tc>
        <w:tc>
          <w:tcPr>
            <w:tcW w:w="415" w:type="pct"/>
            <w:vMerge/>
            <w:tcBorders>
              <w:top w:val="nil"/>
              <w:left w:val="single" w:sz="4" w:space="0" w:color="auto"/>
              <w:bottom w:val="single" w:sz="4" w:space="0" w:color="auto"/>
              <w:right w:val="single" w:sz="4" w:space="0" w:color="auto"/>
            </w:tcBorders>
            <w:vAlign w:val="center"/>
            <w:hideMark/>
          </w:tcPr>
          <w:p w14:paraId="7738C94A" w14:textId="77777777" w:rsidR="00C54AA3" w:rsidRPr="00C93EF0" w:rsidRDefault="00C54AA3" w:rsidP="007010F9">
            <w:pPr>
              <w:jc w:val="left"/>
              <w:rPr>
                <w:color w:val="000000" w:themeColor="text1"/>
                <w:sz w:val="20"/>
                <w:szCs w:val="20"/>
                <w:lang w:val="es-CO" w:eastAsia="es-CO"/>
              </w:rPr>
            </w:pPr>
          </w:p>
        </w:tc>
        <w:tc>
          <w:tcPr>
            <w:tcW w:w="415" w:type="pct"/>
            <w:vMerge/>
            <w:tcBorders>
              <w:top w:val="nil"/>
              <w:left w:val="single" w:sz="4" w:space="0" w:color="auto"/>
              <w:bottom w:val="single" w:sz="4" w:space="0" w:color="auto"/>
              <w:right w:val="single" w:sz="4" w:space="0" w:color="auto"/>
            </w:tcBorders>
            <w:vAlign w:val="center"/>
            <w:hideMark/>
          </w:tcPr>
          <w:p w14:paraId="588F2573" w14:textId="77777777" w:rsidR="00C54AA3" w:rsidRPr="00C93EF0" w:rsidRDefault="00C54AA3" w:rsidP="007010F9">
            <w:pPr>
              <w:jc w:val="left"/>
              <w:rPr>
                <w:color w:val="000000" w:themeColor="text1"/>
                <w:sz w:val="20"/>
                <w:szCs w:val="20"/>
                <w:lang w:val="es-CO" w:eastAsia="es-CO"/>
              </w:rPr>
            </w:pPr>
          </w:p>
        </w:tc>
        <w:tc>
          <w:tcPr>
            <w:tcW w:w="425" w:type="pct"/>
            <w:vMerge/>
            <w:tcBorders>
              <w:top w:val="nil"/>
              <w:left w:val="single" w:sz="4" w:space="0" w:color="auto"/>
              <w:bottom w:val="single" w:sz="4" w:space="0" w:color="auto"/>
              <w:right w:val="single" w:sz="4" w:space="0" w:color="auto"/>
            </w:tcBorders>
            <w:vAlign w:val="center"/>
            <w:hideMark/>
          </w:tcPr>
          <w:p w14:paraId="069C9981" w14:textId="77777777" w:rsidR="00C54AA3" w:rsidRPr="00C93EF0" w:rsidRDefault="00C54AA3" w:rsidP="007010F9">
            <w:pPr>
              <w:jc w:val="left"/>
              <w:rPr>
                <w:color w:val="000000" w:themeColor="text1"/>
                <w:sz w:val="20"/>
                <w:szCs w:val="20"/>
                <w:lang w:val="es-CO" w:eastAsia="es-CO"/>
              </w:rPr>
            </w:pPr>
          </w:p>
        </w:tc>
        <w:tc>
          <w:tcPr>
            <w:tcW w:w="740" w:type="pct"/>
            <w:tcBorders>
              <w:top w:val="nil"/>
              <w:left w:val="nil"/>
              <w:bottom w:val="single" w:sz="4" w:space="0" w:color="auto"/>
              <w:right w:val="single" w:sz="4" w:space="0" w:color="auto"/>
            </w:tcBorders>
            <w:shd w:val="clear" w:color="auto" w:fill="auto"/>
            <w:noWrap/>
            <w:vAlign w:val="center"/>
            <w:hideMark/>
          </w:tcPr>
          <w:p w14:paraId="40B98C7B"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3 Meetings with high-level representatives for ratification process.</w:t>
            </w:r>
          </w:p>
        </w:tc>
        <w:tc>
          <w:tcPr>
            <w:tcW w:w="843" w:type="pct"/>
            <w:vMerge/>
            <w:tcBorders>
              <w:top w:val="nil"/>
              <w:left w:val="single" w:sz="4" w:space="0" w:color="auto"/>
              <w:bottom w:val="single" w:sz="4" w:space="0" w:color="auto"/>
              <w:right w:val="single" w:sz="4" w:space="0" w:color="auto"/>
            </w:tcBorders>
            <w:vAlign w:val="center"/>
            <w:hideMark/>
          </w:tcPr>
          <w:p w14:paraId="294F2161" w14:textId="77777777" w:rsidR="00C54AA3" w:rsidRPr="00C93EF0" w:rsidRDefault="00C54AA3" w:rsidP="007010F9">
            <w:pPr>
              <w:jc w:val="left"/>
              <w:rPr>
                <w:color w:val="000000" w:themeColor="text1"/>
                <w:sz w:val="20"/>
                <w:szCs w:val="20"/>
                <w:lang w:val="en-US" w:eastAsia="es-CO"/>
              </w:rPr>
            </w:pPr>
          </w:p>
        </w:tc>
      </w:tr>
      <w:tr w:rsidR="00C93EF0" w:rsidRPr="00C93EF0" w14:paraId="58DFE05E" w14:textId="77777777" w:rsidTr="007010F9">
        <w:trPr>
          <w:trHeight w:val="255"/>
          <w:jc w:val="center"/>
        </w:trPr>
        <w:tc>
          <w:tcPr>
            <w:tcW w:w="927" w:type="pct"/>
            <w:tcBorders>
              <w:top w:val="nil"/>
              <w:left w:val="single" w:sz="4" w:space="0" w:color="auto"/>
              <w:bottom w:val="single" w:sz="4" w:space="0" w:color="auto"/>
              <w:right w:val="single" w:sz="4" w:space="0" w:color="auto"/>
            </w:tcBorders>
            <w:shd w:val="clear" w:color="000000" w:fill="DDEBF7"/>
            <w:noWrap/>
            <w:vAlign w:val="center"/>
            <w:hideMark/>
          </w:tcPr>
          <w:p w14:paraId="795BC8AC"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xml:space="preserve">Component No. 2:  Assess legislation and policies for the implementation of the Amendment </w:t>
            </w:r>
          </w:p>
        </w:tc>
        <w:tc>
          <w:tcPr>
            <w:tcW w:w="572" w:type="pct"/>
            <w:tcBorders>
              <w:top w:val="nil"/>
              <w:left w:val="nil"/>
              <w:bottom w:val="single" w:sz="4" w:space="0" w:color="auto"/>
              <w:right w:val="single" w:sz="4" w:space="0" w:color="auto"/>
            </w:tcBorders>
            <w:shd w:val="clear" w:color="000000" w:fill="DDEBF7"/>
            <w:noWrap/>
            <w:vAlign w:val="bottom"/>
            <w:hideMark/>
          </w:tcPr>
          <w:p w14:paraId="512E79B3"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662" w:type="pct"/>
            <w:tcBorders>
              <w:top w:val="nil"/>
              <w:left w:val="nil"/>
              <w:bottom w:val="single" w:sz="4" w:space="0" w:color="auto"/>
              <w:right w:val="single" w:sz="4" w:space="0" w:color="auto"/>
            </w:tcBorders>
            <w:shd w:val="clear" w:color="000000" w:fill="DDEBF7"/>
            <w:noWrap/>
            <w:vAlign w:val="center"/>
            <w:hideMark/>
          </w:tcPr>
          <w:p w14:paraId="7EFFB4BF" w14:textId="77777777" w:rsidR="00C54AA3" w:rsidRPr="00C93EF0" w:rsidRDefault="00C54AA3" w:rsidP="007010F9">
            <w:pPr>
              <w:jc w:val="center"/>
              <w:rPr>
                <w:color w:val="000000" w:themeColor="text1"/>
                <w:sz w:val="20"/>
                <w:szCs w:val="20"/>
                <w:lang w:val="en-US" w:eastAsia="es-CO"/>
              </w:rPr>
            </w:pPr>
            <w:r w:rsidRPr="00C93EF0">
              <w:rPr>
                <w:color w:val="000000" w:themeColor="text1"/>
                <w:sz w:val="20"/>
                <w:szCs w:val="20"/>
                <w:lang w:val="en-US" w:eastAsia="es-CO"/>
              </w:rPr>
              <w:t> </w:t>
            </w:r>
          </w:p>
        </w:tc>
        <w:tc>
          <w:tcPr>
            <w:tcW w:w="415" w:type="pct"/>
            <w:tcBorders>
              <w:top w:val="nil"/>
              <w:left w:val="nil"/>
              <w:bottom w:val="single" w:sz="4" w:space="0" w:color="auto"/>
              <w:right w:val="single" w:sz="4" w:space="0" w:color="auto"/>
            </w:tcBorders>
            <w:shd w:val="clear" w:color="000000" w:fill="DDEBF7"/>
            <w:noWrap/>
            <w:vAlign w:val="bottom"/>
            <w:hideMark/>
          </w:tcPr>
          <w:p w14:paraId="32C5F2BB"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415" w:type="pct"/>
            <w:tcBorders>
              <w:top w:val="nil"/>
              <w:left w:val="nil"/>
              <w:bottom w:val="single" w:sz="4" w:space="0" w:color="auto"/>
              <w:right w:val="single" w:sz="4" w:space="0" w:color="auto"/>
            </w:tcBorders>
            <w:shd w:val="clear" w:color="000000" w:fill="DDEBF7"/>
            <w:noWrap/>
            <w:vAlign w:val="bottom"/>
            <w:hideMark/>
          </w:tcPr>
          <w:p w14:paraId="6EFDC6C6"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425" w:type="pct"/>
            <w:tcBorders>
              <w:top w:val="nil"/>
              <w:left w:val="nil"/>
              <w:bottom w:val="single" w:sz="4" w:space="0" w:color="auto"/>
              <w:right w:val="single" w:sz="4" w:space="0" w:color="auto"/>
            </w:tcBorders>
            <w:shd w:val="clear" w:color="000000" w:fill="DDEBF7"/>
            <w:noWrap/>
            <w:vAlign w:val="center"/>
            <w:hideMark/>
          </w:tcPr>
          <w:p w14:paraId="18BF87C7" w14:textId="77777777" w:rsidR="00C54AA3" w:rsidRPr="00C93EF0" w:rsidRDefault="00C54AA3" w:rsidP="007010F9">
            <w:pPr>
              <w:jc w:val="center"/>
              <w:rPr>
                <w:color w:val="000000" w:themeColor="text1"/>
                <w:sz w:val="20"/>
                <w:szCs w:val="20"/>
                <w:lang w:val="en-US" w:eastAsia="es-CO"/>
              </w:rPr>
            </w:pPr>
            <w:r w:rsidRPr="00C93EF0">
              <w:rPr>
                <w:color w:val="000000" w:themeColor="text1"/>
                <w:sz w:val="20"/>
                <w:szCs w:val="20"/>
                <w:lang w:val="en-US" w:eastAsia="es-CO"/>
              </w:rPr>
              <w:t> </w:t>
            </w:r>
          </w:p>
        </w:tc>
        <w:tc>
          <w:tcPr>
            <w:tcW w:w="740" w:type="pct"/>
            <w:tcBorders>
              <w:top w:val="nil"/>
              <w:left w:val="nil"/>
              <w:bottom w:val="single" w:sz="4" w:space="0" w:color="auto"/>
              <w:right w:val="single" w:sz="4" w:space="0" w:color="auto"/>
            </w:tcBorders>
            <w:shd w:val="clear" w:color="000000" w:fill="DDEBF7"/>
            <w:noWrap/>
            <w:vAlign w:val="center"/>
            <w:hideMark/>
          </w:tcPr>
          <w:p w14:paraId="06C89BDD"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843" w:type="pct"/>
            <w:tcBorders>
              <w:top w:val="nil"/>
              <w:left w:val="nil"/>
              <w:bottom w:val="single" w:sz="4" w:space="0" w:color="auto"/>
              <w:right w:val="single" w:sz="4" w:space="0" w:color="auto"/>
            </w:tcBorders>
            <w:shd w:val="clear" w:color="000000" w:fill="DDEBF7"/>
            <w:noWrap/>
            <w:vAlign w:val="center"/>
            <w:hideMark/>
          </w:tcPr>
          <w:p w14:paraId="59101419"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r>
      <w:tr w:rsidR="00C93EF0" w:rsidRPr="00C93EF0" w14:paraId="2B3C11DB" w14:textId="77777777" w:rsidTr="007010F9">
        <w:trPr>
          <w:trHeight w:val="405"/>
          <w:jc w:val="center"/>
        </w:trPr>
        <w:tc>
          <w:tcPr>
            <w:tcW w:w="927" w:type="pct"/>
            <w:tcBorders>
              <w:top w:val="nil"/>
              <w:left w:val="single" w:sz="4" w:space="0" w:color="auto"/>
              <w:bottom w:val="single" w:sz="4" w:space="0" w:color="auto"/>
              <w:right w:val="single" w:sz="4" w:space="0" w:color="auto"/>
            </w:tcBorders>
            <w:shd w:val="clear" w:color="auto" w:fill="auto"/>
            <w:noWrap/>
            <w:vAlign w:val="center"/>
            <w:hideMark/>
          </w:tcPr>
          <w:p w14:paraId="1FAF557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Recruitment of Consultant</w:t>
            </w:r>
          </w:p>
        </w:tc>
        <w:tc>
          <w:tcPr>
            <w:tcW w:w="57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46E4525"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NOU/UNDP</w:t>
            </w:r>
          </w:p>
        </w:tc>
        <w:tc>
          <w:tcPr>
            <w:tcW w:w="66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55F558A"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Ministry / Legislators</w:t>
            </w:r>
          </w:p>
        </w:tc>
        <w:tc>
          <w:tcPr>
            <w:tcW w:w="41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5615258"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n-US"/>
              </w:rPr>
              <w:t>Oct-18</w:t>
            </w:r>
          </w:p>
        </w:tc>
        <w:tc>
          <w:tcPr>
            <w:tcW w:w="41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1A0D130"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Apr-19</w:t>
            </w:r>
          </w:p>
        </w:tc>
        <w:tc>
          <w:tcPr>
            <w:tcW w:w="42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185E266"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 xml:space="preserve">              20,000 </w:t>
            </w:r>
          </w:p>
        </w:tc>
        <w:tc>
          <w:tcPr>
            <w:tcW w:w="740" w:type="pct"/>
            <w:tcBorders>
              <w:top w:val="nil"/>
              <w:left w:val="nil"/>
              <w:bottom w:val="single" w:sz="4" w:space="0" w:color="auto"/>
              <w:right w:val="single" w:sz="4" w:space="0" w:color="auto"/>
            </w:tcBorders>
            <w:shd w:val="clear" w:color="auto" w:fill="auto"/>
            <w:vAlign w:val="center"/>
            <w:hideMark/>
          </w:tcPr>
          <w:p w14:paraId="784B333A"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Consultant recruited and contract issued.</w:t>
            </w:r>
          </w:p>
        </w:tc>
        <w:tc>
          <w:tcPr>
            <w:tcW w:w="843" w:type="pct"/>
            <w:vMerge w:val="restart"/>
            <w:tcBorders>
              <w:top w:val="nil"/>
              <w:left w:val="single" w:sz="4" w:space="0" w:color="auto"/>
              <w:bottom w:val="single" w:sz="4" w:space="0" w:color="auto"/>
              <w:right w:val="single" w:sz="4" w:space="0" w:color="auto"/>
            </w:tcBorders>
            <w:shd w:val="clear" w:color="auto" w:fill="auto"/>
            <w:vAlign w:val="center"/>
            <w:hideMark/>
          </w:tcPr>
          <w:p w14:paraId="77F91F8B"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Roadmap prepared on the Legal and Policy framework that contains the needs and actions required to allow the proper implementation of the Kigali Amendment;</w:t>
            </w:r>
          </w:p>
        </w:tc>
      </w:tr>
      <w:tr w:rsidR="00C93EF0" w:rsidRPr="00C93EF0" w14:paraId="5722567A" w14:textId="77777777" w:rsidTr="007010F9">
        <w:trPr>
          <w:trHeight w:val="255"/>
          <w:jc w:val="center"/>
        </w:trPr>
        <w:tc>
          <w:tcPr>
            <w:tcW w:w="927" w:type="pct"/>
            <w:tcBorders>
              <w:top w:val="nil"/>
              <w:left w:val="single" w:sz="4" w:space="0" w:color="auto"/>
              <w:bottom w:val="single" w:sz="4" w:space="0" w:color="auto"/>
              <w:right w:val="single" w:sz="4" w:space="0" w:color="auto"/>
            </w:tcBorders>
            <w:shd w:val="clear" w:color="auto" w:fill="auto"/>
            <w:noWrap/>
            <w:vAlign w:val="center"/>
            <w:hideMark/>
          </w:tcPr>
          <w:p w14:paraId="3A85C9DD"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IDentify the legislation and policies.</w:t>
            </w:r>
          </w:p>
        </w:tc>
        <w:tc>
          <w:tcPr>
            <w:tcW w:w="572" w:type="pct"/>
            <w:vMerge/>
            <w:tcBorders>
              <w:top w:val="nil"/>
              <w:left w:val="single" w:sz="4" w:space="0" w:color="auto"/>
              <w:bottom w:val="single" w:sz="4" w:space="0" w:color="auto"/>
              <w:right w:val="single" w:sz="4" w:space="0" w:color="auto"/>
            </w:tcBorders>
            <w:vAlign w:val="center"/>
            <w:hideMark/>
          </w:tcPr>
          <w:p w14:paraId="399DEBD1" w14:textId="77777777" w:rsidR="00C54AA3" w:rsidRPr="00C93EF0" w:rsidRDefault="00C54AA3" w:rsidP="007010F9">
            <w:pPr>
              <w:jc w:val="left"/>
              <w:rPr>
                <w:color w:val="000000" w:themeColor="text1"/>
                <w:sz w:val="20"/>
                <w:szCs w:val="20"/>
                <w:lang w:val="en-US" w:eastAsia="es-CO"/>
              </w:rPr>
            </w:pPr>
          </w:p>
        </w:tc>
        <w:tc>
          <w:tcPr>
            <w:tcW w:w="662" w:type="pct"/>
            <w:vMerge/>
            <w:tcBorders>
              <w:top w:val="nil"/>
              <w:left w:val="single" w:sz="4" w:space="0" w:color="auto"/>
              <w:bottom w:val="single" w:sz="4" w:space="0" w:color="auto"/>
              <w:right w:val="single" w:sz="4" w:space="0" w:color="auto"/>
            </w:tcBorders>
            <w:vAlign w:val="center"/>
            <w:hideMark/>
          </w:tcPr>
          <w:p w14:paraId="7A6C842B" w14:textId="77777777" w:rsidR="00C54AA3" w:rsidRPr="00C93EF0" w:rsidRDefault="00C54AA3" w:rsidP="007010F9">
            <w:pPr>
              <w:jc w:val="left"/>
              <w:rPr>
                <w:color w:val="000000" w:themeColor="text1"/>
                <w:sz w:val="20"/>
                <w:szCs w:val="20"/>
                <w:lang w:val="en-US" w:eastAsia="es-CO"/>
              </w:rPr>
            </w:pPr>
          </w:p>
        </w:tc>
        <w:tc>
          <w:tcPr>
            <w:tcW w:w="415" w:type="pct"/>
            <w:vMerge/>
            <w:tcBorders>
              <w:top w:val="nil"/>
              <w:left w:val="single" w:sz="4" w:space="0" w:color="auto"/>
              <w:bottom w:val="single" w:sz="4" w:space="0" w:color="auto"/>
              <w:right w:val="single" w:sz="4" w:space="0" w:color="auto"/>
            </w:tcBorders>
            <w:vAlign w:val="center"/>
            <w:hideMark/>
          </w:tcPr>
          <w:p w14:paraId="30175E42" w14:textId="77777777" w:rsidR="00C54AA3" w:rsidRPr="00C93EF0" w:rsidRDefault="00C54AA3" w:rsidP="007010F9">
            <w:pPr>
              <w:jc w:val="left"/>
              <w:rPr>
                <w:color w:val="000000" w:themeColor="text1"/>
                <w:sz w:val="20"/>
                <w:szCs w:val="20"/>
                <w:lang w:val="en-US" w:eastAsia="es-CO"/>
              </w:rPr>
            </w:pPr>
          </w:p>
        </w:tc>
        <w:tc>
          <w:tcPr>
            <w:tcW w:w="415" w:type="pct"/>
            <w:vMerge/>
            <w:tcBorders>
              <w:top w:val="nil"/>
              <w:left w:val="single" w:sz="4" w:space="0" w:color="auto"/>
              <w:bottom w:val="single" w:sz="4" w:space="0" w:color="auto"/>
              <w:right w:val="single" w:sz="4" w:space="0" w:color="auto"/>
            </w:tcBorders>
            <w:vAlign w:val="center"/>
            <w:hideMark/>
          </w:tcPr>
          <w:p w14:paraId="0B87CE8A" w14:textId="77777777" w:rsidR="00C54AA3" w:rsidRPr="00C93EF0" w:rsidRDefault="00C54AA3" w:rsidP="007010F9">
            <w:pPr>
              <w:jc w:val="left"/>
              <w:rPr>
                <w:color w:val="000000" w:themeColor="text1"/>
                <w:sz w:val="20"/>
                <w:szCs w:val="20"/>
                <w:lang w:val="en-US" w:eastAsia="es-CO"/>
              </w:rPr>
            </w:pPr>
          </w:p>
        </w:tc>
        <w:tc>
          <w:tcPr>
            <w:tcW w:w="425" w:type="pct"/>
            <w:vMerge/>
            <w:tcBorders>
              <w:top w:val="nil"/>
              <w:left w:val="single" w:sz="4" w:space="0" w:color="auto"/>
              <w:bottom w:val="single" w:sz="4" w:space="0" w:color="auto"/>
              <w:right w:val="single" w:sz="4" w:space="0" w:color="auto"/>
            </w:tcBorders>
            <w:vAlign w:val="center"/>
            <w:hideMark/>
          </w:tcPr>
          <w:p w14:paraId="740B3F53" w14:textId="77777777" w:rsidR="00C54AA3" w:rsidRPr="00C93EF0" w:rsidRDefault="00C54AA3" w:rsidP="007010F9">
            <w:pPr>
              <w:jc w:val="left"/>
              <w:rPr>
                <w:color w:val="000000" w:themeColor="text1"/>
                <w:sz w:val="20"/>
                <w:szCs w:val="20"/>
                <w:lang w:val="en-US" w:eastAsia="es-CO"/>
              </w:rPr>
            </w:pPr>
          </w:p>
        </w:tc>
        <w:tc>
          <w:tcPr>
            <w:tcW w:w="740" w:type="pct"/>
            <w:tcBorders>
              <w:top w:val="nil"/>
              <w:left w:val="nil"/>
              <w:bottom w:val="single" w:sz="4" w:space="0" w:color="auto"/>
              <w:right w:val="single" w:sz="4" w:space="0" w:color="auto"/>
            </w:tcBorders>
            <w:shd w:val="clear" w:color="auto" w:fill="auto"/>
            <w:vAlign w:val="center"/>
            <w:hideMark/>
          </w:tcPr>
          <w:p w14:paraId="6E894005"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Report submitted to establish the legislation and policy framework for HFC management</w:t>
            </w:r>
          </w:p>
        </w:tc>
        <w:tc>
          <w:tcPr>
            <w:tcW w:w="843" w:type="pct"/>
            <w:vMerge/>
            <w:tcBorders>
              <w:top w:val="nil"/>
              <w:left w:val="single" w:sz="4" w:space="0" w:color="auto"/>
              <w:bottom w:val="single" w:sz="4" w:space="0" w:color="auto"/>
              <w:right w:val="single" w:sz="4" w:space="0" w:color="auto"/>
            </w:tcBorders>
            <w:vAlign w:val="center"/>
            <w:hideMark/>
          </w:tcPr>
          <w:p w14:paraId="2269FD2C" w14:textId="77777777" w:rsidR="00C54AA3" w:rsidRPr="00C93EF0" w:rsidRDefault="00C54AA3" w:rsidP="007010F9">
            <w:pPr>
              <w:jc w:val="left"/>
              <w:rPr>
                <w:color w:val="000000" w:themeColor="text1"/>
                <w:sz w:val="20"/>
                <w:szCs w:val="20"/>
                <w:lang w:val="en-US" w:eastAsia="es-CO"/>
              </w:rPr>
            </w:pPr>
          </w:p>
        </w:tc>
      </w:tr>
      <w:tr w:rsidR="00C93EF0" w:rsidRPr="00C93EF0" w14:paraId="7338E869" w14:textId="77777777" w:rsidTr="007010F9">
        <w:trPr>
          <w:trHeight w:val="255"/>
          <w:jc w:val="center"/>
        </w:trPr>
        <w:tc>
          <w:tcPr>
            <w:tcW w:w="927" w:type="pct"/>
            <w:tcBorders>
              <w:top w:val="nil"/>
              <w:left w:val="single" w:sz="4" w:space="0" w:color="auto"/>
              <w:bottom w:val="single" w:sz="4" w:space="0" w:color="auto"/>
              <w:right w:val="single" w:sz="4" w:space="0" w:color="auto"/>
            </w:tcBorders>
            <w:shd w:val="clear" w:color="000000" w:fill="DDEBF7"/>
            <w:noWrap/>
            <w:vAlign w:val="center"/>
            <w:hideMark/>
          </w:tcPr>
          <w:p w14:paraId="5B5C69D3"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Component No. 3:  Assess coordination mechanisms needed to implement the Amendment</w:t>
            </w:r>
          </w:p>
        </w:tc>
        <w:tc>
          <w:tcPr>
            <w:tcW w:w="572" w:type="pct"/>
            <w:tcBorders>
              <w:top w:val="nil"/>
              <w:left w:val="nil"/>
              <w:bottom w:val="single" w:sz="4" w:space="0" w:color="auto"/>
              <w:right w:val="single" w:sz="4" w:space="0" w:color="auto"/>
            </w:tcBorders>
            <w:shd w:val="clear" w:color="000000" w:fill="DDEBF7"/>
            <w:noWrap/>
            <w:vAlign w:val="bottom"/>
            <w:hideMark/>
          </w:tcPr>
          <w:p w14:paraId="0354A5E3"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662" w:type="pct"/>
            <w:tcBorders>
              <w:top w:val="nil"/>
              <w:left w:val="nil"/>
              <w:bottom w:val="single" w:sz="4" w:space="0" w:color="auto"/>
              <w:right w:val="single" w:sz="4" w:space="0" w:color="auto"/>
            </w:tcBorders>
            <w:shd w:val="clear" w:color="000000" w:fill="DDEBF7"/>
            <w:noWrap/>
            <w:vAlign w:val="center"/>
            <w:hideMark/>
          </w:tcPr>
          <w:p w14:paraId="616CADF6" w14:textId="77777777" w:rsidR="00C54AA3" w:rsidRPr="00C93EF0" w:rsidRDefault="00C54AA3" w:rsidP="007010F9">
            <w:pPr>
              <w:jc w:val="center"/>
              <w:rPr>
                <w:color w:val="000000" w:themeColor="text1"/>
                <w:sz w:val="20"/>
                <w:szCs w:val="20"/>
                <w:lang w:val="en-US" w:eastAsia="es-CO"/>
              </w:rPr>
            </w:pPr>
            <w:r w:rsidRPr="00C93EF0">
              <w:rPr>
                <w:color w:val="000000" w:themeColor="text1"/>
                <w:sz w:val="20"/>
                <w:szCs w:val="20"/>
                <w:lang w:val="en-US" w:eastAsia="es-CO"/>
              </w:rPr>
              <w:t> </w:t>
            </w:r>
          </w:p>
        </w:tc>
        <w:tc>
          <w:tcPr>
            <w:tcW w:w="415" w:type="pct"/>
            <w:tcBorders>
              <w:top w:val="nil"/>
              <w:left w:val="nil"/>
              <w:bottom w:val="single" w:sz="4" w:space="0" w:color="auto"/>
              <w:right w:val="single" w:sz="4" w:space="0" w:color="auto"/>
            </w:tcBorders>
            <w:shd w:val="clear" w:color="000000" w:fill="DDEBF7"/>
            <w:noWrap/>
            <w:vAlign w:val="center"/>
            <w:hideMark/>
          </w:tcPr>
          <w:p w14:paraId="215A8E90" w14:textId="77777777" w:rsidR="00C54AA3" w:rsidRPr="00C93EF0" w:rsidRDefault="00C54AA3" w:rsidP="007010F9">
            <w:pPr>
              <w:jc w:val="center"/>
              <w:rPr>
                <w:color w:val="000000" w:themeColor="text1"/>
                <w:sz w:val="20"/>
                <w:szCs w:val="20"/>
                <w:lang w:val="en-US" w:eastAsia="es-CO"/>
              </w:rPr>
            </w:pPr>
            <w:r w:rsidRPr="00C93EF0">
              <w:rPr>
                <w:color w:val="000000" w:themeColor="text1"/>
                <w:sz w:val="20"/>
                <w:szCs w:val="20"/>
                <w:lang w:val="en-US" w:eastAsia="es-CO"/>
              </w:rPr>
              <w:t> </w:t>
            </w:r>
          </w:p>
        </w:tc>
        <w:tc>
          <w:tcPr>
            <w:tcW w:w="415" w:type="pct"/>
            <w:tcBorders>
              <w:top w:val="nil"/>
              <w:left w:val="nil"/>
              <w:bottom w:val="single" w:sz="4" w:space="0" w:color="auto"/>
              <w:right w:val="single" w:sz="4" w:space="0" w:color="auto"/>
            </w:tcBorders>
            <w:shd w:val="clear" w:color="000000" w:fill="DDEBF7"/>
            <w:noWrap/>
            <w:vAlign w:val="center"/>
            <w:hideMark/>
          </w:tcPr>
          <w:p w14:paraId="2A1BECC7" w14:textId="77777777" w:rsidR="00C54AA3" w:rsidRPr="00C93EF0" w:rsidRDefault="00C54AA3" w:rsidP="007010F9">
            <w:pPr>
              <w:jc w:val="center"/>
              <w:rPr>
                <w:color w:val="000000" w:themeColor="text1"/>
                <w:sz w:val="20"/>
                <w:szCs w:val="20"/>
                <w:lang w:val="en-US" w:eastAsia="es-CO"/>
              </w:rPr>
            </w:pPr>
            <w:r w:rsidRPr="00C93EF0">
              <w:rPr>
                <w:color w:val="000000" w:themeColor="text1"/>
                <w:sz w:val="20"/>
                <w:szCs w:val="20"/>
                <w:lang w:val="en-US" w:eastAsia="es-CO"/>
              </w:rPr>
              <w:t> </w:t>
            </w:r>
          </w:p>
        </w:tc>
        <w:tc>
          <w:tcPr>
            <w:tcW w:w="425" w:type="pct"/>
            <w:tcBorders>
              <w:top w:val="nil"/>
              <w:left w:val="nil"/>
              <w:bottom w:val="single" w:sz="4" w:space="0" w:color="auto"/>
              <w:right w:val="single" w:sz="4" w:space="0" w:color="auto"/>
            </w:tcBorders>
            <w:shd w:val="clear" w:color="000000" w:fill="DDEBF7"/>
            <w:noWrap/>
            <w:vAlign w:val="center"/>
            <w:hideMark/>
          </w:tcPr>
          <w:p w14:paraId="0C574631" w14:textId="77777777" w:rsidR="00C54AA3" w:rsidRPr="00C93EF0" w:rsidRDefault="00C54AA3" w:rsidP="007010F9">
            <w:pPr>
              <w:jc w:val="center"/>
              <w:rPr>
                <w:color w:val="000000" w:themeColor="text1"/>
                <w:sz w:val="20"/>
                <w:szCs w:val="20"/>
                <w:lang w:val="en-US" w:eastAsia="es-CO"/>
              </w:rPr>
            </w:pPr>
            <w:r w:rsidRPr="00C93EF0">
              <w:rPr>
                <w:color w:val="000000" w:themeColor="text1"/>
                <w:sz w:val="20"/>
                <w:szCs w:val="20"/>
                <w:lang w:val="en-US" w:eastAsia="es-CO"/>
              </w:rPr>
              <w:t> </w:t>
            </w:r>
          </w:p>
        </w:tc>
        <w:tc>
          <w:tcPr>
            <w:tcW w:w="740" w:type="pct"/>
            <w:tcBorders>
              <w:top w:val="nil"/>
              <w:left w:val="nil"/>
              <w:bottom w:val="single" w:sz="4" w:space="0" w:color="auto"/>
              <w:right w:val="single" w:sz="4" w:space="0" w:color="auto"/>
            </w:tcBorders>
            <w:shd w:val="clear" w:color="000000" w:fill="DDEBF7"/>
            <w:noWrap/>
            <w:vAlign w:val="center"/>
            <w:hideMark/>
          </w:tcPr>
          <w:p w14:paraId="0B2C8C9D"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843" w:type="pct"/>
            <w:tcBorders>
              <w:top w:val="nil"/>
              <w:left w:val="nil"/>
              <w:bottom w:val="single" w:sz="4" w:space="0" w:color="auto"/>
              <w:right w:val="single" w:sz="4" w:space="0" w:color="auto"/>
            </w:tcBorders>
            <w:shd w:val="clear" w:color="000000" w:fill="DDEBF7"/>
            <w:noWrap/>
            <w:vAlign w:val="center"/>
            <w:hideMark/>
          </w:tcPr>
          <w:p w14:paraId="471B0919"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r>
      <w:tr w:rsidR="00C93EF0" w:rsidRPr="00C93EF0" w14:paraId="6D1DFD50" w14:textId="77777777" w:rsidTr="007010F9">
        <w:trPr>
          <w:trHeight w:val="555"/>
          <w:jc w:val="center"/>
        </w:trPr>
        <w:tc>
          <w:tcPr>
            <w:tcW w:w="927" w:type="pct"/>
            <w:tcBorders>
              <w:top w:val="nil"/>
              <w:left w:val="single" w:sz="4" w:space="0" w:color="auto"/>
              <w:bottom w:val="single" w:sz="4" w:space="0" w:color="auto"/>
              <w:right w:val="single" w:sz="4" w:space="0" w:color="auto"/>
            </w:tcBorders>
            <w:shd w:val="clear" w:color="auto" w:fill="auto"/>
            <w:noWrap/>
            <w:vAlign w:val="center"/>
            <w:hideMark/>
          </w:tcPr>
          <w:p w14:paraId="6938E64C"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Identification of new partners</w:t>
            </w:r>
          </w:p>
        </w:tc>
        <w:tc>
          <w:tcPr>
            <w:tcW w:w="57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6E7F003"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NOU/UNDP</w:t>
            </w:r>
          </w:p>
        </w:tc>
        <w:tc>
          <w:tcPr>
            <w:tcW w:w="66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AEF8D56"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Industry / Stakeholders</w:t>
            </w:r>
          </w:p>
        </w:tc>
        <w:tc>
          <w:tcPr>
            <w:tcW w:w="41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E0BCF"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Nov-18</w:t>
            </w:r>
          </w:p>
        </w:tc>
        <w:tc>
          <w:tcPr>
            <w:tcW w:w="41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CE7EFCC"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Apr-19</w:t>
            </w:r>
          </w:p>
        </w:tc>
        <w:tc>
          <w:tcPr>
            <w:tcW w:w="42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8E738A7"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 xml:space="preserve">              15,000 </w:t>
            </w:r>
          </w:p>
        </w:tc>
        <w:tc>
          <w:tcPr>
            <w:tcW w:w="740" w:type="pct"/>
            <w:tcBorders>
              <w:top w:val="nil"/>
              <w:left w:val="nil"/>
              <w:bottom w:val="single" w:sz="4" w:space="0" w:color="auto"/>
              <w:right w:val="single" w:sz="4" w:space="0" w:color="auto"/>
            </w:tcBorders>
            <w:shd w:val="clear" w:color="auto" w:fill="auto"/>
            <w:vAlign w:val="center"/>
            <w:hideMark/>
          </w:tcPr>
          <w:p w14:paraId="39754CD0"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Identified new partners for KA</w:t>
            </w:r>
          </w:p>
        </w:tc>
        <w:tc>
          <w:tcPr>
            <w:tcW w:w="843" w:type="pct"/>
            <w:vMerge w:val="restart"/>
            <w:tcBorders>
              <w:top w:val="nil"/>
              <w:left w:val="single" w:sz="4" w:space="0" w:color="auto"/>
              <w:bottom w:val="single" w:sz="4" w:space="0" w:color="auto"/>
              <w:right w:val="single" w:sz="4" w:space="0" w:color="auto"/>
            </w:tcBorders>
            <w:shd w:val="clear" w:color="auto" w:fill="auto"/>
            <w:vAlign w:val="center"/>
            <w:hideMark/>
          </w:tcPr>
          <w:p w14:paraId="6410A1D9"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Coordination Mechanism/Committee put in place to allow the proper consultation processes for the ratification and implementation of the Kigali Amendment;</w:t>
            </w:r>
          </w:p>
        </w:tc>
      </w:tr>
      <w:tr w:rsidR="00C93EF0" w:rsidRPr="00C93EF0" w14:paraId="5D16060B" w14:textId="77777777" w:rsidTr="007010F9">
        <w:trPr>
          <w:trHeight w:val="420"/>
          <w:jc w:val="center"/>
        </w:trPr>
        <w:tc>
          <w:tcPr>
            <w:tcW w:w="927" w:type="pct"/>
            <w:tcBorders>
              <w:top w:val="nil"/>
              <w:left w:val="single" w:sz="4" w:space="0" w:color="auto"/>
              <w:bottom w:val="single" w:sz="4" w:space="0" w:color="auto"/>
              <w:right w:val="single" w:sz="4" w:space="0" w:color="auto"/>
            </w:tcBorders>
            <w:shd w:val="clear" w:color="auto" w:fill="auto"/>
            <w:noWrap/>
            <w:vAlign w:val="center"/>
            <w:hideMark/>
          </w:tcPr>
          <w:p w14:paraId="328BCD1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Co-ordination meeting</w:t>
            </w:r>
          </w:p>
        </w:tc>
        <w:tc>
          <w:tcPr>
            <w:tcW w:w="572" w:type="pct"/>
            <w:vMerge/>
            <w:tcBorders>
              <w:top w:val="nil"/>
              <w:left w:val="single" w:sz="4" w:space="0" w:color="auto"/>
              <w:bottom w:val="single" w:sz="4" w:space="0" w:color="auto"/>
              <w:right w:val="single" w:sz="4" w:space="0" w:color="auto"/>
            </w:tcBorders>
            <w:vAlign w:val="center"/>
            <w:hideMark/>
          </w:tcPr>
          <w:p w14:paraId="3847BBE7" w14:textId="77777777" w:rsidR="00C54AA3" w:rsidRPr="00C93EF0" w:rsidRDefault="00C54AA3" w:rsidP="007010F9">
            <w:pPr>
              <w:jc w:val="left"/>
              <w:rPr>
                <w:color w:val="000000" w:themeColor="text1"/>
                <w:sz w:val="20"/>
                <w:szCs w:val="20"/>
                <w:lang w:val="es-CO" w:eastAsia="es-CO"/>
              </w:rPr>
            </w:pPr>
          </w:p>
        </w:tc>
        <w:tc>
          <w:tcPr>
            <w:tcW w:w="662" w:type="pct"/>
            <w:vMerge/>
            <w:tcBorders>
              <w:top w:val="nil"/>
              <w:left w:val="single" w:sz="4" w:space="0" w:color="auto"/>
              <w:bottom w:val="single" w:sz="4" w:space="0" w:color="auto"/>
              <w:right w:val="single" w:sz="4" w:space="0" w:color="auto"/>
            </w:tcBorders>
            <w:vAlign w:val="center"/>
            <w:hideMark/>
          </w:tcPr>
          <w:p w14:paraId="330070E0" w14:textId="77777777" w:rsidR="00C54AA3" w:rsidRPr="00C93EF0" w:rsidRDefault="00C54AA3" w:rsidP="007010F9">
            <w:pPr>
              <w:jc w:val="left"/>
              <w:rPr>
                <w:color w:val="000000" w:themeColor="text1"/>
                <w:sz w:val="20"/>
                <w:szCs w:val="20"/>
                <w:lang w:val="es-CO" w:eastAsia="es-CO"/>
              </w:rPr>
            </w:pPr>
          </w:p>
        </w:tc>
        <w:tc>
          <w:tcPr>
            <w:tcW w:w="415" w:type="pct"/>
            <w:vMerge/>
            <w:tcBorders>
              <w:top w:val="nil"/>
              <w:left w:val="single" w:sz="4" w:space="0" w:color="auto"/>
              <w:bottom w:val="single" w:sz="4" w:space="0" w:color="auto"/>
              <w:right w:val="single" w:sz="4" w:space="0" w:color="auto"/>
            </w:tcBorders>
            <w:vAlign w:val="center"/>
            <w:hideMark/>
          </w:tcPr>
          <w:p w14:paraId="32F700B1" w14:textId="77777777" w:rsidR="00C54AA3" w:rsidRPr="00C93EF0" w:rsidRDefault="00C54AA3" w:rsidP="007010F9">
            <w:pPr>
              <w:jc w:val="left"/>
              <w:rPr>
                <w:color w:val="000000" w:themeColor="text1"/>
                <w:sz w:val="20"/>
                <w:szCs w:val="20"/>
                <w:lang w:val="es-CO" w:eastAsia="es-CO"/>
              </w:rPr>
            </w:pPr>
          </w:p>
        </w:tc>
        <w:tc>
          <w:tcPr>
            <w:tcW w:w="415" w:type="pct"/>
            <w:vMerge/>
            <w:tcBorders>
              <w:top w:val="nil"/>
              <w:left w:val="single" w:sz="4" w:space="0" w:color="auto"/>
              <w:bottom w:val="single" w:sz="4" w:space="0" w:color="auto"/>
              <w:right w:val="single" w:sz="4" w:space="0" w:color="auto"/>
            </w:tcBorders>
            <w:vAlign w:val="center"/>
            <w:hideMark/>
          </w:tcPr>
          <w:p w14:paraId="48E24C6F" w14:textId="77777777" w:rsidR="00C54AA3" w:rsidRPr="00C93EF0" w:rsidRDefault="00C54AA3" w:rsidP="007010F9">
            <w:pPr>
              <w:jc w:val="left"/>
              <w:rPr>
                <w:color w:val="000000" w:themeColor="text1"/>
                <w:sz w:val="20"/>
                <w:szCs w:val="20"/>
                <w:lang w:val="es-CO" w:eastAsia="es-CO"/>
              </w:rPr>
            </w:pPr>
          </w:p>
        </w:tc>
        <w:tc>
          <w:tcPr>
            <w:tcW w:w="425" w:type="pct"/>
            <w:vMerge/>
            <w:tcBorders>
              <w:top w:val="nil"/>
              <w:left w:val="single" w:sz="4" w:space="0" w:color="auto"/>
              <w:bottom w:val="single" w:sz="4" w:space="0" w:color="auto"/>
              <w:right w:val="single" w:sz="4" w:space="0" w:color="auto"/>
            </w:tcBorders>
            <w:vAlign w:val="center"/>
            <w:hideMark/>
          </w:tcPr>
          <w:p w14:paraId="2C9B18C4" w14:textId="77777777" w:rsidR="00C54AA3" w:rsidRPr="00C93EF0" w:rsidRDefault="00C54AA3" w:rsidP="007010F9">
            <w:pPr>
              <w:jc w:val="left"/>
              <w:rPr>
                <w:color w:val="000000" w:themeColor="text1"/>
                <w:sz w:val="20"/>
                <w:szCs w:val="20"/>
                <w:lang w:val="es-CO" w:eastAsia="es-CO"/>
              </w:rPr>
            </w:pPr>
          </w:p>
        </w:tc>
        <w:tc>
          <w:tcPr>
            <w:tcW w:w="740" w:type="pct"/>
            <w:tcBorders>
              <w:top w:val="nil"/>
              <w:left w:val="nil"/>
              <w:bottom w:val="single" w:sz="4" w:space="0" w:color="auto"/>
              <w:right w:val="single" w:sz="4" w:space="0" w:color="auto"/>
            </w:tcBorders>
            <w:shd w:val="clear" w:color="auto" w:fill="auto"/>
            <w:vAlign w:val="center"/>
            <w:hideMark/>
          </w:tcPr>
          <w:p w14:paraId="5511D3E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3 co-ordination meeting organized</w:t>
            </w:r>
          </w:p>
        </w:tc>
        <w:tc>
          <w:tcPr>
            <w:tcW w:w="843" w:type="pct"/>
            <w:vMerge/>
            <w:tcBorders>
              <w:top w:val="nil"/>
              <w:left w:val="single" w:sz="4" w:space="0" w:color="auto"/>
              <w:bottom w:val="single" w:sz="4" w:space="0" w:color="auto"/>
              <w:right w:val="single" w:sz="4" w:space="0" w:color="auto"/>
            </w:tcBorders>
            <w:vAlign w:val="center"/>
            <w:hideMark/>
          </w:tcPr>
          <w:p w14:paraId="27FAD6FA" w14:textId="77777777" w:rsidR="00C54AA3" w:rsidRPr="00C93EF0" w:rsidRDefault="00C54AA3" w:rsidP="007010F9">
            <w:pPr>
              <w:jc w:val="left"/>
              <w:rPr>
                <w:color w:val="000000" w:themeColor="text1"/>
                <w:sz w:val="20"/>
                <w:szCs w:val="20"/>
                <w:lang w:val="es-CO" w:eastAsia="es-CO"/>
              </w:rPr>
            </w:pPr>
          </w:p>
        </w:tc>
      </w:tr>
      <w:tr w:rsidR="00C93EF0" w:rsidRPr="00C93EF0" w14:paraId="5FDDFA86" w14:textId="77777777" w:rsidTr="007010F9">
        <w:trPr>
          <w:trHeight w:val="255"/>
          <w:jc w:val="center"/>
        </w:trPr>
        <w:tc>
          <w:tcPr>
            <w:tcW w:w="927" w:type="pct"/>
            <w:tcBorders>
              <w:top w:val="nil"/>
              <w:left w:val="single" w:sz="4" w:space="0" w:color="auto"/>
              <w:bottom w:val="single" w:sz="4" w:space="0" w:color="auto"/>
              <w:right w:val="single" w:sz="4" w:space="0" w:color="auto"/>
            </w:tcBorders>
            <w:shd w:val="clear" w:color="000000" w:fill="DDEBF7"/>
            <w:noWrap/>
            <w:vAlign w:val="center"/>
            <w:hideMark/>
          </w:tcPr>
          <w:p w14:paraId="30F2A9F1"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xml:space="preserve">Component No.4:  Review the licensing and data reporting systems on HFC </w:t>
            </w:r>
          </w:p>
        </w:tc>
        <w:tc>
          <w:tcPr>
            <w:tcW w:w="572" w:type="pct"/>
            <w:tcBorders>
              <w:top w:val="nil"/>
              <w:left w:val="nil"/>
              <w:bottom w:val="single" w:sz="4" w:space="0" w:color="auto"/>
              <w:right w:val="single" w:sz="4" w:space="0" w:color="auto"/>
            </w:tcBorders>
            <w:shd w:val="clear" w:color="000000" w:fill="DDEBF7"/>
            <w:noWrap/>
            <w:vAlign w:val="bottom"/>
            <w:hideMark/>
          </w:tcPr>
          <w:p w14:paraId="686E4323"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662" w:type="pct"/>
            <w:tcBorders>
              <w:top w:val="nil"/>
              <w:left w:val="nil"/>
              <w:bottom w:val="single" w:sz="4" w:space="0" w:color="auto"/>
              <w:right w:val="single" w:sz="4" w:space="0" w:color="auto"/>
            </w:tcBorders>
            <w:shd w:val="clear" w:color="000000" w:fill="DDEBF7"/>
            <w:noWrap/>
            <w:vAlign w:val="center"/>
            <w:hideMark/>
          </w:tcPr>
          <w:p w14:paraId="69128595" w14:textId="77777777" w:rsidR="00C54AA3" w:rsidRPr="00C93EF0" w:rsidRDefault="00C54AA3" w:rsidP="007010F9">
            <w:pPr>
              <w:jc w:val="center"/>
              <w:rPr>
                <w:color w:val="000000" w:themeColor="text1"/>
                <w:sz w:val="20"/>
                <w:szCs w:val="20"/>
                <w:lang w:val="en-US" w:eastAsia="es-CO"/>
              </w:rPr>
            </w:pPr>
            <w:r w:rsidRPr="00C93EF0">
              <w:rPr>
                <w:color w:val="000000" w:themeColor="text1"/>
                <w:sz w:val="20"/>
                <w:szCs w:val="20"/>
                <w:lang w:val="en-US" w:eastAsia="es-CO"/>
              </w:rPr>
              <w:t> </w:t>
            </w:r>
          </w:p>
        </w:tc>
        <w:tc>
          <w:tcPr>
            <w:tcW w:w="415" w:type="pct"/>
            <w:tcBorders>
              <w:top w:val="nil"/>
              <w:left w:val="nil"/>
              <w:bottom w:val="single" w:sz="4" w:space="0" w:color="auto"/>
              <w:right w:val="single" w:sz="4" w:space="0" w:color="auto"/>
            </w:tcBorders>
            <w:shd w:val="clear" w:color="000000" w:fill="DDEBF7"/>
            <w:noWrap/>
            <w:vAlign w:val="center"/>
            <w:hideMark/>
          </w:tcPr>
          <w:p w14:paraId="069B863D"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415" w:type="pct"/>
            <w:tcBorders>
              <w:top w:val="nil"/>
              <w:left w:val="nil"/>
              <w:bottom w:val="single" w:sz="4" w:space="0" w:color="auto"/>
              <w:right w:val="single" w:sz="4" w:space="0" w:color="auto"/>
            </w:tcBorders>
            <w:shd w:val="clear" w:color="000000" w:fill="DDEBF7"/>
            <w:noWrap/>
            <w:vAlign w:val="center"/>
            <w:hideMark/>
          </w:tcPr>
          <w:p w14:paraId="17799539"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425" w:type="pct"/>
            <w:tcBorders>
              <w:top w:val="nil"/>
              <w:left w:val="nil"/>
              <w:bottom w:val="single" w:sz="4" w:space="0" w:color="auto"/>
              <w:right w:val="single" w:sz="4" w:space="0" w:color="auto"/>
            </w:tcBorders>
            <w:shd w:val="clear" w:color="000000" w:fill="DDEBF7"/>
            <w:noWrap/>
            <w:vAlign w:val="center"/>
            <w:hideMark/>
          </w:tcPr>
          <w:p w14:paraId="2E5E74FD" w14:textId="77777777" w:rsidR="00C54AA3" w:rsidRPr="00C93EF0" w:rsidRDefault="00C54AA3" w:rsidP="007010F9">
            <w:pPr>
              <w:jc w:val="center"/>
              <w:rPr>
                <w:color w:val="000000" w:themeColor="text1"/>
                <w:sz w:val="20"/>
                <w:szCs w:val="20"/>
                <w:lang w:val="en-US" w:eastAsia="es-CO"/>
              </w:rPr>
            </w:pPr>
            <w:r w:rsidRPr="00C93EF0">
              <w:rPr>
                <w:color w:val="000000" w:themeColor="text1"/>
                <w:sz w:val="20"/>
                <w:szCs w:val="20"/>
                <w:lang w:val="en-US" w:eastAsia="es-CO"/>
              </w:rPr>
              <w:t> </w:t>
            </w:r>
          </w:p>
        </w:tc>
        <w:tc>
          <w:tcPr>
            <w:tcW w:w="740" w:type="pct"/>
            <w:tcBorders>
              <w:top w:val="nil"/>
              <w:left w:val="nil"/>
              <w:bottom w:val="single" w:sz="4" w:space="0" w:color="auto"/>
              <w:right w:val="single" w:sz="4" w:space="0" w:color="auto"/>
            </w:tcBorders>
            <w:shd w:val="clear" w:color="000000" w:fill="DDEBF7"/>
            <w:noWrap/>
            <w:vAlign w:val="center"/>
            <w:hideMark/>
          </w:tcPr>
          <w:p w14:paraId="78BADA1C"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843" w:type="pct"/>
            <w:tcBorders>
              <w:top w:val="nil"/>
              <w:left w:val="nil"/>
              <w:bottom w:val="single" w:sz="4" w:space="0" w:color="auto"/>
              <w:right w:val="single" w:sz="4" w:space="0" w:color="auto"/>
            </w:tcBorders>
            <w:shd w:val="clear" w:color="000000" w:fill="DDEBF7"/>
            <w:noWrap/>
            <w:vAlign w:val="center"/>
            <w:hideMark/>
          </w:tcPr>
          <w:p w14:paraId="334E59F6"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r>
      <w:tr w:rsidR="00C93EF0" w:rsidRPr="00C93EF0" w14:paraId="4130425C" w14:textId="77777777" w:rsidTr="007010F9">
        <w:trPr>
          <w:trHeight w:val="255"/>
          <w:jc w:val="center"/>
        </w:trPr>
        <w:tc>
          <w:tcPr>
            <w:tcW w:w="927" w:type="pct"/>
            <w:vMerge w:val="restart"/>
            <w:tcBorders>
              <w:top w:val="nil"/>
              <w:left w:val="single" w:sz="4" w:space="0" w:color="auto"/>
              <w:bottom w:val="single" w:sz="4" w:space="0" w:color="auto"/>
              <w:right w:val="single" w:sz="4" w:space="0" w:color="auto"/>
            </w:tcBorders>
            <w:shd w:val="clear" w:color="auto" w:fill="auto"/>
            <w:vAlign w:val="center"/>
            <w:hideMark/>
          </w:tcPr>
          <w:p w14:paraId="61E0BD72"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Review of ODS import/export licensing/quota system, to identify how to include HFCs, and HFCs based equipment into the licensing system.</w:t>
            </w:r>
          </w:p>
        </w:tc>
        <w:tc>
          <w:tcPr>
            <w:tcW w:w="57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5D0A54B"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NOU/UNDP</w:t>
            </w:r>
          </w:p>
        </w:tc>
        <w:tc>
          <w:tcPr>
            <w:tcW w:w="66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061F0C9"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Customs / NOU/importers/Industry</w:t>
            </w:r>
          </w:p>
        </w:tc>
        <w:tc>
          <w:tcPr>
            <w:tcW w:w="41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85F0DE3"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Jan-19</w:t>
            </w:r>
          </w:p>
        </w:tc>
        <w:tc>
          <w:tcPr>
            <w:tcW w:w="41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1A48027"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Jan-20</w:t>
            </w:r>
          </w:p>
        </w:tc>
        <w:tc>
          <w:tcPr>
            <w:tcW w:w="42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ED524F9"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 xml:space="preserve">              50,000 </w:t>
            </w:r>
          </w:p>
        </w:tc>
        <w:tc>
          <w:tcPr>
            <w:tcW w:w="740" w:type="pct"/>
            <w:tcBorders>
              <w:top w:val="nil"/>
              <w:left w:val="nil"/>
              <w:bottom w:val="single" w:sz="4" w:space="0" w:color="auto"/>
              <w:right w:val="single" w:sz="4" w:space="0" w:color="auto"/>
            </w:tcBorders>
            <w:shd w:val="clear" w:color="auto" w:fill="auto"/>
            <w:noWrap/>
            <w:vAlign w:val="center"/>
            <w:hideMark/>
          </w:tcPr>
          <w:p w14:paraId="21F81EE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Initial consultation conducted</w:t>
            </w:r>
          </w:p>
        </w:tc>
        <w:tc>
          <w:tcPr>
            <w:tcW w:w="843" w:type="pct"/>
            <w:vMerge w:val="restart"/>
            <w:tcBorders>
              <w:top w:val="nil"/>
              <w:left w:val="single" w:sz="4" w:space="0" w:color="auto"/>
              <w:bottom w:val="single" w:sz="4" w:space="0" w:color="auto"/>
              <w:right w:val="single" w:sz="4" w:space="0" w:color="auto"/>
            </w:tcBorders>
            <w:shd w:val="clear" w:color="auto" w:fill="auto"/>
            <w:vAlign w:val="center"/>
            <w:hideMark/>
          </w:tcPr>
          <w:p w14:paraId="46C65178"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Proposal to revise current licensing and quota system.</w:t>
            </w:r>
          </w:p>
        </w:tc>
      </w:tr>
      <w:tr w:rsidR="00C93EF0" w:rsidRPr="00C93EF0" w14:paraId="33B0234F" w14:textId="77777777" w:rsidTr="007010F9">
        <w:trPr>
          <w:trHeight w:val="255"/>
          <w:jc w:val="center"/>
        </w:trPr>
        <w:tc>
          <w:tcPr>
            <w:tcW w:w="927" w:type="pct"/>
            <w:vMerge/>
            <w:tcBorders>
              <w:top w:val="nil"/>
              <w:left w:val="single" w:sz="4" w:space="0" w:color="auto"/>
              <w:bottom w:val="single" w:sz="4" w:space="0" w:color="auto"/>
              <w:right w:val="single" w:sz="4" w:space="0" w:color="auto"/>
            </w:tcBorders>
            <w:vAlign w:val="center"/>
            <w:hideMark/>
          </w:tcPr>
          <w:p w14:paraId="736E8E1F" w14:textId="77777777" w:rsidR="00C54AA3" w:rsidRPr="00C93EF0" w:rsidRDefault="00C54AA3" w:rsidP="007010F9">
            <w:pPr>
              <w:jc w:val="left"/>
              <w:rPr>
                <w:color w:val="000000" w:themeColor="text1"/>
                <w:sz w:val="20"/>
                <w:szCs w:val="20"/>
                <w:lang w:val="en-US" w:eastAsia="es-CO"/>
              </w:rPr>
            </w:pPr>
          </w:p>
        </w:tc>
        <w:tc>
          <w:tcPr>
            <w:tcW w:w="572" w:type="pct"/>
            <w:vMerge/>
            <w:tcBorders>
              <w:top w:val="nil"/>
              <w:left w:val="single" w:sz="4" w:space="0" w:color="auto"/>
              <w:bottom w:val="single" w:sz="4" w:space="0" w:color="auto"/>
              <w:right w:val="single" w:sz="4" w:space="0" w:color="auto"/>
            </w:tcBorders>
            <w:vAlign w:val="center"/>
            <w:hideMark/>
          </w:tcPr>
          <w:p w14:paraId="734F3F22" w14:textId="77777777" w:rsidR="00C54AA3" w:rsidRPr="00C93EF0" w:rsidRDefault="00C54AA3" w:rsidP="007010F9">
            <w:pPr>
              <w:jc w:val="left"/>
              <w:rPr>
                <w:color w:val="000000" w:themeColor="text1"/>
                <w:sz w:val="20"/>
                <w:szCs w:val="20"/>
                <w:lang w:val="en-US" w:eastAsia="es-CO"/>
              </w:rPr>
            </w:pPr>
          </w:p>
        </w:tc>
        <w:tc>
          <w:tcPr>
            <w:tcW w:w="662" w:type="pct"/>
            <w:vMerge/>
            <w:tcBorders>
              <w:top w:val="nil"/>
              <w:left w:val="single" w:sz="4" w:space="0" w:color="auto"/>
              <w:bottom w:val="single" w:sz="4" w:space="0" w:color="auto"/>
              <w:right w:val="single" w:sz="4" w:space="0" w:color="auto"/>
            </w:tcBorders>
            <w:vAlign w:val="center"/>
            <w:hideMark/>
          </w:tcPr>
          <w:p w14:paraId="4235EF91" w14:textId="77777777" w:rsidR="00C54AA3" w:rsidRPr="00C93EF0" w:rsidRDefault="00C54AA3" w:rsidP="007010F9">
            <w:pPr>
              <w:jc w:val="left"/>
              <w:rPr>
                <w:color w:val="000000" w:themeColor="text1"/>
                <w:sz w:val="20"/>
                <w:szCs w:val="20"/>
                <w:lang w:val="en-US" w:eastAsia="es-CO"/>
              </w:rPr>
            </w:pPr>
          </w:p>
        </w:tc>
        <w:tc>
          <w:tcPr>
            <w:tcW w:w="415" w:type="pct"/>
            <w:vMerge/>
            <w:tcBorders>
              <w:top w:val="nil"/>
              <w:left w:val="single" w:sz="4" w:space="0" w:color="auto"/>
              <w:bottom w:val="single" w:sz="4" w:space="0" w:color="auto"/>
              <w:right w:val="single" w:sz="4" w:space="0" w:color="auto"/>
            </w:tcBorders>
            <w:vAlign w:val="center"/>
            <w:hideMark/>
          </w:tcPr>
          <w:p w14:paraId="2A345D07" w14:textId="77777777" w:rsidR="00C54AA3" w:rsidRPr="00C93EF0" w:rsidRDefault="00C54AA3" w:rsidP="007010F9">
            <w:pPr>
              <w:jc w:val="left"/>
              <w:rPr>
                <w:color w:val="000000" w:themeColor="text1"/>
                <w:sz w:val="20"/>
                <w:szCs w:val="20"/>
                <w:lang w:val="en-US" w:eastAsia="es-CO"/>
              </w:rPr>
            </w:pPr>
          </w:p>
        </w:tc>
        <w:tc>
          <w:tcPr>
            <w:tcW w:w="415" w:type="pct"/>
            <w:vMerge/>
            <w:tcBorders>
              <w:top w:val="nil"/>
              <w:left w:val="single" w:sz="4" w:space="0" w:color="auto"/>
              <w:bottom w:val="single" w:sz="4" w:space="0" w:color="auto"/>
              <w:right w:val="single" w:sz="4" w:space="0" w:color="auto"/>
            </w:tcBorders>
            <w:vAlign w:val="center"/>
            <w:hideMark/>
          </w:tcPr>
          <w:p w14:paraId="35E196BB" w14:textId="77777777" w:rsidR="00C54AA3" w:rsidRPr="00C93EF0" w:rsidRDefault="00C54AA3" w:rsidP="007010F9">
            <w:pPr>
              <w:jc w:val="left"/>
              <w:rPr>
                <w:color w:val="000000" w:themeColor="text1"/>
                <w:sz w:val="20"/>
                <w:szCs w:val="20"/>
                <w:lang w:val="en-US" w:eastAsia="es-CO"/>
              </w:rPr>
            </w:pPr>
          </w:p>
        </w:tc>
        <w:tc>
          <w:tcPr>
            <w:tcW w:w="425" w:type="pct"/>
            <w:vMerge/>
            <w:tcBorders>
              <w:top w:val="nil"/>
              <w:left w:val="single" w:sz="4" w:space="0" w:color="auto"/>
              <w:bottom w:val="single" w:sz="4" w:space="0" w:color="auto"/>
              <w:right w:val="single" w:sz="4" w:space="0" w:color="auto"/>
            </w:tcBorders>
            <w:vAlign w:val="center"/>
            <w:hideMark/>
          </w:tcPr>
          <w:p w14:paraId="2A605ED3" w14:textId="77777777" w:rsidR="00C54AA3" w:rsidRPr="00C93EF0" w:rsidRDefault="00C54AA3" w:rsidP="007010F9">
            <w:pPr>
              <w:jc w:val="left"/>
              <w:rPr>
                <w:color w:val="000000" w:themeColor="text1"/>
                <w:sz w:val="20"/>
                <w:szCs w:val="20"/>
                <w:lang w:val="en-US" w:eastAsia="es-CO"/>
              </w:rPr>
            </w:pPr>
          </w:p>
        </w:tc>
        <w:tc>
          <w:tcPr>
            <w:tcW w:w="740" w:type="pct"/>
            <w:tcBorders>
              <w:top w:val="nil"/>
              <w:left w:val="nil"/>
              <w:bottom w:val="single" w:sz="4" w:space="0" w:color="auto"/>
              <w:right w:val="single" w:sz="4" w:space="0" w:color="auto"/>
            </w:tcBorders>
            <w:shd w:val="clear" w:color="auto" w:fill="auto"/>
            <w:noWrap/>
            <w:vAlign w:val="center"/>
            <w:hideMark/>
          </w:tcPr>
          <w:p w14:paraId="4E2284CA"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xml:space="preserve">Desk Research conducted </w:t>
            </w:r>
          </w:p>
        </w:tc>
        <w:tc>
          <w:tcPr>
            <w:tcW w:w="843" w:type="pct"/>
            <w:vMerge/>
            <w:tcBorders>
              <w:top w:val="nil"/>
              <w:left w:val="single" w:sz="4" w:space="0" w:color="auto"/>
              <w:bottom w:val="single" w:sz="4" w:space="0" w:color="auto"/>
              <w:right w:val="single" w:sz="4" w:space="0" w:color="auto"/>
            </w:tcBorders>
            <w:vAlign w:val="center"/>
            <w:hideMark/>
          </w:tcPr>
          <w:p w14:paraId="1D4D25CE" w14:textId="77777777" w:rsidR="00C54AA3" w:rsidRPr="00C93EF0" w:rsidRDefault="00C54AA3" w:rsidP="007010F9">
            <w:pPr>
              <w:jc w:val="left"/>
              <w:rPr>
                <w:color w:val="000000" w:themeColor="text1"/>
                <w:sz w:val="20"/>
                <w:szCs w:val="20"/>
                <w:lang w:val="es-CO" w:eastAsia="es-CO"/>
              </w:rPr>
            </w:pPr>
          </w:p>
        </w:tc>
      </w:tr>
      <w:tr w:rsidR="00C93EF0" w:rsidRPr="00C93EF0" w14:paraId="2D18619C" w14:textId="77777777" w:rsidTr="007010F9">
        <w:trPr>
          <w:trHeight w:val="255"/>
          <w:jc w:val="center"/>
        </w:trPr>
        <w:tc>
          <w:tcPr>
            <w:tcW w:w="927" w:type="pct"/>
            <w:vMerge/>
            <w:tcBorders>
              <w:top w:val="nil"/>
              <w:left w:val="single" w:sz="4" w:space="0" w:color="auto"/>
              <w:bottom w:val="single" w:sz="4" w:space="0" w:color="auto"/>
              <w:right w:val="single" w:sz="4" w:space="0" w:color="auto"/>
            </w:tcBorders>
            <w:vAlign w:val="center"/>
            <w:hideMark/>
          </w:tcPr>
          <w:p w14:paraId="07474E84" w14:textId="77777777" w:rsidR="00C54AA3" w:rsidRPr="00C93EF0" w:rsidRDefault="00C54AA3" w:rsidP="007010F9">
            <w:pPr>
              <w:jc w:val="left"/>
              <w:rPr>
                <w:color w:val="000000" w:themeColor="text1"/>
                <w:sz w:val="20"/>
                <w:szCs w:val="20"/>
                <w:lang w:val="es-CO" w:eastAsia="es-CO"/>
              </w:rPr>
            </w:pPr>
          </w:p>
        </w:tc>
        <w:tc>
          <w:tcPr>
            <w:tcW w:w="572" w:type="pct"/>
            <w:vMerge/>
            <w:tcBorders>
              <w:top w:val="nil"/>
              <w:left w:val="single" w:sz="4" w:space="0" w:color="auto"/>
              <w:bottom w:val="single" w:sz="4" w:space="0" w:color="auto"/>
              <w:right w:val="single" w:sz="4" w:space="0" w:color="auto"/>
            </w:tcBorders>
            <w:vAlign w:val="center"/>
            <w:hideMark/>
          </w:tcPr>
          <w:p w14:paraId="559BD600" w14:textId="77777777" w:rsidR="00C54AA3" w:rsidRPr="00C93EF0" w:rsidRDefault="00C54AA3" w:rsidP="007010F9">
            <w:pPr>
              <w:jc w:val="left"/>
              <w:rPr>
                <w:color w:val="000000" w:themeColor="text1"/>
                <w:sz w:val="20"/>
                <w:szCs w:val="20"/>
                <w:lang w:val="es-CO" w:eastAsia="es-CO"/>
              </w:rPr>
            </w:pPr>
          </w:p>
        </w:tc>
        <w:tc>
          <w:tcPr>
            <w:tcW w:w="662" w:type="pct"/>
            <w:vMerge/>
            <w:tcBorders>
              <w:top w:val="nil"/>
              <w:left w:val="single" w:sz="4" w:space="0" w:color="auto"/>
              <w:bottom w:val="single" w:sz="4" w:space="0" w:color="auto"/>
              <w:right w:val="single" w:sz="4" w:space="0" w:color="auto"/>
            </w:tcBorders>
            <w:vAlign w:val="center"/>
            <w:hideMark/>
          </w:tcPr>
          <w:p w14:paraId="566D92BE" w14:textId="77777777" w:rsidR="00C54AA3" w:rsidRPr="00C93EF0" w:rsidRDefault="00C54AA3" w:rsidP="007010F9">
            <w:pPr>
              <w:jc w:val="left"/>
              <w:rPr>
                <w:color w:val="000000" w:themeColor="text1"/>
                <w:sz w:val="20"/>
                <w:szCs w:val="20"/>
                <w:lang w:val="es-CO" w:eastAsia="es-CO"/>
              </w:rPr>
            </w:pPr>
          </w:p>
        </w:tc>
        <w:tc>
          <w:tcPr>
            <w:tcW w:w="415" w:type="pct"/>
            <w:vMerge/>
            <w:tcBorders>
              <w:top w:val="nil"/>
              <w:left w:val="single" w:sz="4" w:space="0" w:color="auto"/>
              <w:bottom w:val="single" w:sz="4" w:space="0" w:color="auto"/>
              <w:right w:val="single" w:sz="4" w:space="0" w:color="auto"/>
            </w:tcBorders>
            <w:vAlign w:val="center"/>
            <w:hideMark/>
          </w:tcPr>
          <w:p w14:paraId="44A36D92" w14:textId="77777777" w:rsidR="00C54AA3" w:rsidRPr="00C93EF0" w:rsidRDefault="00C54AA3" w:rsidP="007010F9">
            <w:pPr>
              <w:jc w:val="left"/>
              <w:rPr>
                <w:color w:val="000000" w:themeColor="text1"/>
                <w:sz w:val="20"/>
                <w:szCs w:val="20"/>
                <w:lang w:val="es-CO" w:eastAsia="es-CO"/>
              </w:rPr>
            </w:pPr>
          </w:p>
        </w:tc>
        <w:tc>
          <w:tcPr>
            <w:tcW w:w="415" w:type="pct"/>
            <w:vMerge/>
            <w:tcBorders>
              <w:top w:val="nil"/>
              <w:left w:val="single" w:sz="4" w:space="0" w:color="auto"/>
              <w:bottom w:val="single" w:sz="4" w:space="0" w:color="auto"/>
              <w:right w:val="single" w:sz="4" w:space="0" w:color="auto"/>
            </w:tcBorders>
            <w:vAlign w:val="center"/>
            <w:hideMark/>
          </w:tcPr>
          <w:p w14:paraId="4CAF5F1E" w14:textId="77777777" w:rsidR="00C54AA3" w:rsidRPr="00C93EF0" w:rsidRDefault="00C54AA3" w:rsidP="007010F9">
            <w:pPr>
              <w:jc w:val="left"/>
              <w:rPr>
                <w:color w:val="000000" w:themeColor="text1"/>
                <w:sz w:val="20"/>
                <w:szCs w:val="20"/>
                <w:lang w:val="es-CO" w:eastAsia="es-CO"/>
              </w:rPr>
            </w:pPr>
          </w:p>
        </w:tc>
        <w:tc>
          <w:tcPr>
            <w:tcW w:w="425" w:type="pct"/>
            <w:vMerge/>
            <w:tcBorders>
              <w:top w:val="nil"/>
              <w:left w:val="single" w:sz="4" w:space="0" w:color="auto"/>
              <w:bottom w:val="single" w:sz="4" w:space="0" w:color="auto"/>
              <w:right w:val="single" w:sz="4" w:space="0" w:color="auto"/>
            </w:tcBorders>
            <w:vAlign w:val="center"/>
            <w:hideMark/>
          </w:tcPr>
          <w:p w14:paraId="7EE0DD02" w14:textId="77777777" w:rsidR="00C54AA3" w:rsidRPr="00C93EF0" w:rsidRDefault="00C54AA3" w:rsidP="007010F9">
            <w:pPr>
              <w:jc w:val="left"/>
              <w:rPr>
                <w:color w:val="000000" w:themeColor="text1"/>
                <w:sz w:val="20"/>
                <w:szCs w:val="20"/>
                <w:lang w:val="es-CO" w:eastAsia="es-CO"/>
              </w:rPr>
            </w:pPr>
          </w:p>
        </w:tc>
        <w:tc>
          <w:tcPr>
            <w:tcW w:w="740" w:type="pct"/>
            <w:tcBorders>
              <w:top w:val="nil"/>
              <w:left w:val="nil"/>
              <w:bottom w:val="single" w:sz="4" w:space="0" w:color="auto"/>
              <w:right w:val="single" w:sz="4" w:space="0" w:color="auto"/>
            </w:tcBorders>
            <w:shd w:val="clear" w:color="auto" w:fill="auto"/>
            <w:noWrap/>
            <w:vAlign w:val="center"/>
            <w:hideMark/>
          </w:tcPr>
          <w:p w14:paraId="138B9123"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xml:space="preserve">Draft reviewed by relevant stakeholders </w:t>
            </w:r>
          </w:p>
        </w:tc>
        <w:tc>
          <w:tcPr>
            <w:tcW w:w="843" w:type="pct"/>
            <w:vMerge/>
            <w:tcBorders>
              <w:top w:val="nil"/>
              <w:left w:val="single" w:sz="4" w:space="0" w:color="auto"/>
              <w:bottom w:val="single" w:sz="4" w:space="0" w:color="auto"/>
              <w:right w:val="single" w:sz="4" w:space="0" w:color="auto"/>
            </w:tcBorders>
            <w:vAlign w:val="center"/>
            <w:hideMark/>
          </w:tcPr>
          <w:p w14:paraId="6C4BA57B" w14:textId="77777777" w:rsidR="00C54AA3" w:rsidRPr="00C93EF0" w:rsidRDefault="00C54AA3" w:rsidP="007010F9">
            <w:pPr>
              <w:jc w:val="left"/>
              <w:rPr>
                <w:color w:val="000000" w:themeColor="text1"/>
                <w:sz w:val="20"/>
                <w:szCs w:val="20"/>
                <w:lang w:val="en-US" w:eastAsia="es-CO"/>
              </w:rPr>
            </w:pPr>
          </w:p>
        </w:tc>
      </w:tr>
      <w:tr w:rsidR="00C93EF0" w:rsidRPr="00C93EF0" w14:paraId="296E190C" w14:textId="77777777" w:rsidTr="007010F9">
        <w:trPr>
          <w:trHeight w:val="255"/>
          <w:jc w:val="center"/>
        </w:trPr>
        <w:tc>
          <w:tcPr>
            <w:tcW w:w="927" w:type="pct"/>
            <w:vMerge/>
            <w:tcBorders>
              <w:top w:val="nil"/>
              <w:left w:val="single" w:sz="4" w:space="0" w:color="auto"/>
              <w:bottom w:val="single" w:sz="4" w:space="0" w:color="auto"/>
              <w:right w:val="single" w:sz="4" w:space="0" w:color="auto"/>
            </w:tcBorders>
            <w:vAlign w:val="center"/>
            <w:hideMark/>
          </w:tcPr>
          <w:p w14:paraId="1B657651" w14:textId="77777777" w:rsidR="00C54AA3" w:rsidRPr="00C93EF0" w:rsidRDefault="00C54AA3" w:rsidP="007010F9">
            <w:pPr>
              <w:jc w:val="left"/>
              <w:rPr>
                <w:color w:val="000000" w:themeColor="text1"/>
                <w:sz w:val="20"/>
                <w:szCs w:val="20"/>
                <w:lang w:val="en-US" w:eastAsia="es-CO"/>
              </w:rPr>
            </w:pPr>
          </w:p>
        </w:tc>
        <w:tc>
          <w:tcPr>
            <w:tcW w:w="572" w:type="pct"/>
            <w:vMerge/>
            <w:tcBorders>
              <w:top w:val="nil"/>
              <w:left w:val="single" w:sz="4" w:space="0" w:color="auto"/>
              <w:bottom w:val="single" w:sz="4" w:space="0" w:color="auto"/>
              <w:right w:val="single" w:sz="4" w:space="0" w:color="auto"/>
            </w:tcBorders>
            <w:vAlign w:val="center"/>
            <w:hideMark/>
          </w:tcPr>
          <w:p w14:paraId="1E78B055" w14:textId="77777777" w:rsidR="00C54AA3" w:rsidRPr="00C93EF0" w:rsidRDefault="00C54AA3" w:rsidP="007010F9">
            <w:pPr>
              <w:jc w:val="left"/>
              <w:rPr>
                <w:color w:val="000000" w:themeColor="text1"/>
                <w:sz w:val="20"/>
                <w:szCs w:val="20"/>
                <w:lang w:val="en-US" w:eastAsia="es-CO"/>
              </w:rPr>
            </w:pPr>
          </w:p>
        </w:tc>
        <w:tc>
          <w:tcPr>
            <w:tcW w:w="662" w:type="pct"/>
            <w:vMerge/>
            <w:tcBorders>
              <w:top w:val="nil"/>
              <w:left w:val="single" w:sz="4" w:space="0" w:color="auto"/>
              <w:bottom w:val="single" w:sz="4" w:space="0" w:color="auto"/>
              <w:right w:val="single" w:sz="4" w:space="0" w:color="auto"/>
            </w:tcBorders>
            <w:vAlign w:val="center"/>
            <w:hideMark/>
          </w:tcPr>
          <w:p w14:paraId="17117B7B" w14:textId="77777777" w:rsidR="00C54AA3" w:rsidRPr="00C93EF0" w:rsidRDefault="00C54AA3" w:rsidP="007010F9">
            <w:pPr>
              <w:jc w:val="left"/>
              <w:rPr>
                <w:color w:val="000000" w:themeColor="text1"/>
                <w:sz w:val="20"/>
                <w:szCs w:val="20"/>
                <w:lang w:val="en-US" w:eastAsia="es-CO"/>
              </w:rPr>
            </w:pPr>
          </w:p>
        </w:tc>
        <w:tc>
          <w:tcPr>
            <w:tcW w:w="415" w:type="pct"/>
            <w:vMerge/>
            <w:tcBorders>
              <w:top w:val="nil"/>
              <w:left w:val="single" w:sz="4" w:space="0" w:color="auto"/>
              <w:bottom w:val="single" w:sz="4" w:space="0" w:color="auto"/>
              <w:right w:val="single" w:sz="4" w:space="0" w:color="auto"/>
            </w:tcBorders>
            <w:vAlign w:val="center"/>
            <w:hideMark/>
          </w:tcPr>
          <w:p w14:paraId="14BAE5EB" w14:textId="77777777" w:rsidR="00C54AA3" w:rsidRPr="00C93EF0" w:rsidRDefault="00C54AA3" w:rsidP="007010F9">
            <w:pPr>
              <w:jc w:val="left"/>
              <w:rPr>
                <w:color w:val="000000" w:themeColor="text1"/>
                <w:sz w:val="20"/>
                <w:szCs w:val="20"/>
                <w:lang w:val="en-US" w:eastAsia="es-CO"/>
              </w:rPr>
            </w:pPr>
          </w:p>
        </w:tc>
        <w:tc>
          <w:tcPr>
            <w:tcW w:w="415" w:type="pct"/>
            <w:vMerge/>
            <w:tcBorders>
              <w:top w:val="nil"/>
              <w:left w:val="single" w:sz="4" w:space="0" w:color="auto"/>
              <w:bottom w:val="single" w:sz="4" w:space="0" w:color="auto"/>
              <w:right w:val="single" w:sz="4" w:space="0" w:color="auto"/>
            </w:tcBorders>
            <w:vAlign w:val="center"/>
            <w:hideMark/>
          </w:tcPr>
          <w:p w14:paraId="61131FBE" w14:textId="77777777" w:rsidR="00C54AA3" w:rsidRPr="00C93EF0" w:rsidRDefault="00C54AA3" w:rsidP="007010F9">
            <w:pPr>
              <w:jc w:val="left"/>
              <w:rPr>
                <w:color w:val="000000" w:themeColor="text1"/>
                <w:sz w:val="20"/>
                <w:szCs w:val="20"/>
                <w:lang w:val="en-US" w:eastAsia="es-CO"/>
              </w:rPr>
            </w:pPr>
          </w:p>
        </w:tc>
        <w:tc>
          <w:tcPr>
            <w:tcW w:w="425" w:type="pct"/>
            <w:vMerge/>
            <w:tcBorders>
              <w:top w:val="nil"/>
              <w:left w:val="single" w:sz="4" w:space="0" w:color="auto"/>
              <w:bottom w:val="single" w:sz="4" w:space="0" w:color="auto"/>
              <w:right w:val="single" w:sz="4" w:space="0" w:color="auto"/>
            </w:tcBorders>
            <w:vAlign w:val="center"/>
            <w:hideMark/>
          </w:tcPr>
          <w:p w14:paraId="35B59EC8" w14:textId="77777777" w:rsidR="00C54AA3" w:rsidRPr="00C93EF0" w:rsidRDefault="00C54AA3" w:rsidP="007010F9">
            <w:pPr>
              <w:jc w:val="left"/>
              <w:rPr>
                <w:color w:val="000000" w:themeColor="text1"/>
                <w:sz w:val="20"/>
                <w:szCs w:val="20"/>
                <w:lang w:val="en-US" w:eastAsia="es-CO"/>
              </w:rPr>
            </w:pPr>
          </w:p>
        </w:tc>
        <w:tc>
          <w:tcPr>
            <w:tcW w:w="740" w:type="pct"/>
            <w:tcBorders>
              <w:top w:val="nil"/>
              <w:left w:val="nil"/>
              <w:bottom w:val="single" w:sz="4" w:space="0" w:color="auto"/>
              <w:right w:val="single" w:sz="4" w:space="0" w:color="auto"/>
            </w:tcBorders>
            <w:shd w:val="clear" w:color="auto" w:fill="auto"/>
            <w:noWrap/>
            <w:vAlign w:val="center"/>
            <w:hideMark/>
          </w:tcPr>
          <w:p w14:paraId="13992192"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Draft finalized and Recommendations developed</w:t>
            </w:r>
          </w:p>
        </w:tc>
        <w:tc>
          <w:tcPr>
            <w:tcW w:w="843" w:type="pct"/>
            <w:vMerge/>
            <w:tcBorders>
              <w:top w:val="nil"/>
              <w:left w:val="single" w:sz="4" w:space="0" w:color="auto"/>
              <w:bottom w:val="single" w:sz="4" w:space="0" w:color="auto"/>
              <w:right w:val="single" w:sz="4" w:space="0" w:color="auto"/>
            </w:tcBorders>
            <w:vAlign w:val="center"/>
            <w:hideMark/>
          </w:tcPr>
          <w:p w14:paraId="74A99961" w14:textId="77777777" w:rsidR="00C54AA3" w:rsidRPr="00C93EF0" w:rsidRDefault="00C54AA3" w:rsidP="007010F9">
            <w:pPr>
              <w:jc w:val="left"/>
              <w:rPr>
                <w:color w:val="000000" w:themeColor="text1"/>
                <w:sz w:val="20"/>
                <w:szCs w:val="20"/>
                <w:lang w:val="en-US" w:eastAsia="es-CO"/>
              </w:rPr>
            </w:pPr>
          </w:p>
        </w:tc>
      </w:tr>
      <w:tr w:rsidR="00C93EF0" w:rsidRPr="00C93EF0" w14:paraId="10462DE2" w14:textId="77777777" w:rsidTr="007010F9">
        <w:trPr>
          <w:trHeight w:val="255"/>
          <w:jc w:val="center"/>
        </w:trPr>
        <w:tc>
          <w:tcPr>
            <w:tcW w:w="92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FC3B01B"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Evaluate the data reporting system</w:t>
            </w:r>
          </w:p>
        </w:tc>
        <w:tc>
          <w:tcPr>
            <w:tcW w:w="572" w:type="pct"/>
            <w:vMerge/>
            <w:tcBorders>
              <w:top w:val="nil"/>
              <w:left w:val="single" w:sz="4" w:space="0" w:color="auto"/>
              <w:bottom w:val="single" w:sz="4" w:space="0" w:color="auto"/>
              <w:right w:val="single" w:sz="4" w:space="0" w:color="auto"/>
            </w:tcBorders>
            <w:vAlign w:val="center"/>
            <w:hideMark/>
          </w:tcPr>
          <w:p w14:paraId="1147F858" w14:textId="77777777" w:rsidR="00C54AA3" w:rsidRPr="00C93EF0" w:rsidRDefault="00C54AA3" w:rsidP="007010F9">
            <w:pPr>
              <w:jc w:val="left"/>
              <w:rPr>
                <w:color w:val="000000" w:themeColor="text1"/>
                <w:sz w:val="20"/>
                <w:szCs w:val="20"/>
                <w:lang w:val="en-US" w:eastAsia="es-CO"/>
              </w:rPr>
            </w:pPr>
          </w:p>
        </w:tc>
        <w:tc>
          <w:tcPr>
            <w:tcW w:w="662" w:type="pct"/>
            <w:vMerge/>
            <w:tcBorders>
              <w:top w:val="nil"/>
              <w:left w:val="single" w:sz="4" w:space="0" w:color="auto"/>
              <w:bottom w:val="single" w:sz="4" w:space="0" w:color="auto"/>
              <w:right w:val="single" w:sz="4" w:space="0" w:color="auto"/>
            </w:tcBorders>
            <w:vAlign w:val="center"/>
            <w:hideMark/>
          </w:tcPr>
          <w:p w14:paraId="110EF740" w14:textId="77777777" w:rsidR="00C54AA3" w:rsidRPr="00C93EF0" w:rsidRDefault="00C54AA3" w:rsidP="007010F9">
            <w:pPr>
              <w:jc w:val="left"/>
              <w:rPr>
                <w:color w:val="000000" w:themeColor="text1"/>
                <w:sz w:val="20"/>
                <w:szCs w:val="20"/>
                <w:lang w:val="en-US" w:eastAsia="es-CO"/>
              </w:rPr>
            </w:pPr>
          </w:p>
        </w:tc>
        <w:tc>
          <w:tcPr>
            <w:tcW w:w="415" w:type="pct"/>
            <w:vMerge/>
            <w:tcBorders>
              <w:top w:val="nil"/>
              <w:left w:val="single" w:sz="4" w:space="0" w:color="auto"/>
              <w:bottom w:val="single" w:sz="4" w:space="0" w:color="auto"/>
              <w:right w:val="single" w:sz="4" w:space="0" w:color="auto"/>
            </w:tcBorders>
            <w:vAlign w:val="center"/>
            <w:hideMark/>
          </w:tcPr>
          <w:p w14:paraId="06301D55" w14:textId="77777777" w:rsidR="00C54AA3" w:rsidRPr="00C93EF0" w:rsidRDefault="00C54AA3" w:rsidP="007010F9">
            <w:pPr>
              <w:jc w:val="left"/>
              <w:rPr>
                <w:color w:val="000000" w:themeColor="text1"/>
                <w:sz w:val="20"/>
                <w:szCs w:val="20"/>
                <w:lang w:val="en-US" w:eastAsia="es-CO"/>
              </w:rPr>
            </w:pPr>
          </w:p>
        </w:tc>
        <w:tc>
          <w:tcPr>
            <w:tcW w:w="415" w:type="pct"/>
            <w:vMerge/>
            <w:tcBorders>
              <w:top w:val="nil"/>
              <w:left w:val="single" w:sz="4" w:space="0" w:color="auto"/>
              <w:bottom w:val="single" w:sz="4" w:space="0" w:color="auto"/>
              <w:right w:val="single" w:sz="4" w:space="0" w:color="auto"/>
            </w:tcBorders>
            <w:vAlign w:val="center"/>
            <w:hideMark/>
          </w:tcPr>
          <w:p w14:paraId="7EE1F980" w14:textId="77777777" w:rsidR="00C54AA3" w:rsidRPr="00C93EF0" w:rsidRDefault="00C54AA3" w:rsidP="007010F9">
            <w:pPr>
              <w:jc w:val="left"/>
              <w:rPr>
                <w:color w:val="000000" w:themeColor="text1"/>
                <w:sz w:val="20"/>
                <w:szCs w:val="20"/>
                <w:lang w:val="en-US" w:eastAsia="es-CO"/>
              </w:rPr>
            </w:pPr>
          </w:p>
        </w:tc>
        <w:tc>
          <w:tcPr>
            <w:tcW w:w="425" w:type="pct"/>
            <w:vMerge/>
            <w:tcBorders>
              <w:top w:val="nil"/>
              <w:left w:val="single" w:sz="4" w:space="0" w:color="auto"/>
              <w:bottom w:val="single" w:sz="4" w:space="0" w:color="auto"/>
              <w:right w:val="single" w:sz="4" w:space="0" w:color="auto"/>
            </w:tcBorders>
            <w:vAlign w:val="center"/>
            <w:hideMark/>
          </w:tcPr>
          <w:p w14:paraId="3E2DA979" w14:textId="77777777" w:rsidR="00C54AA3" w:rsidRPr="00C93EF0" w:rsidRDefault="00C54AA3" w:rsidP="007010F9">
            <w:pPr>
              <w:jc w:val="left"/>
              <w:rPr>
                <w:color w:val="000000" w:themeColor="text1"/>
                <w:sz w:val="20"/>
                <w:szCs w:val="20"/>
                <w:lang w:val="en-US" w:eastAsia="es-CO"/>
              </w:rPr>
            </w:pPr>
          </w:p>
        </w:tc>
        <w:tc>
          <w:tcPr>
            <w:tcW w:w="740" w:type="pct"/>
            <w:tcBorders>
              <w:top w:val="nil"/>
              <w:left w:val="nil"/>
              <w:bottom w:val="single" w:sz="4" w:space="0" w:color="auto"/>
              <w:right w:val="single" w:sz="4" w:space="0" w:color="auto"/>
            </w:tcBorders>
            <w:shd w:val="clear" w:color="auto" w:fill="auto"/>
            <w:noWrap/>
            <w:vAlign w:val="center"/>
            <w:hideMark/>
          </w:tcPr>
          <w:p w14:paraId="78CB581A"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Desk study/review on the current ODS consumption system completed</w:t>
            </w:r>
          </w:p>
        </w:tc>
        <w:tc>
          <w:tcPr>
            <w:tcW w:w="84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BFFD2C9"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Data report process assessed and revised.</w:t>
            </w:r>
          </w:p>
        </w:tc>
      </w:tr>
      <w:tr w:rsidR="00C93EF0" w:rsidRPr="00C93EF0" w14:paraId="1B40B524" w14:textId="77777777" w:rsidTr="007010F9">
        <w:trPr>
          <w:trHeight w:val="255"/>
          <w:jc w:val="center"/>
        </w:trPr>
        <w:tc>
          <w:tcPr>
            <w:tcW w:w="927" w:type="pct"/>
            <w:vMerge/>
            <w:tcBorders>
              <w:top w:val="nil"/>
              <w:left w:val="single" w:sz="4" w:space="0" w:color="auto"/>
              <w:bottom w:val="single" w:sz="4" w:space="0" w:color="auto"/>
              <w:right w:val="single" w:sz="4" w:space="0" w:color="auto"/>
            </w:tcBorders>
            <w:vAlign w:val="center"/>
            <w:hideMark/>
          </w:tcPr>
          <w:p w14:paraId="6F5AE7CD" w14:textId="77777777" w:rsidR="00C54AA3" w:rsidRPr="00C93EF0" w:rsidRDefault="00C54AA3" w:rsidP="007010F9">
            <w:pPr>
              <w:jc w:val="left"/>
              <w:rPr>
                <w:color w:val="000000" w:themeColor="text1"/>
                <w:sz w:val="20"/>
                <w:szCs w:val="20"/>
                <w:lang w:val="en-US" w:eastAsia="es-CO"/>
              </w:rPr>
            </w:pPr>
          </w:p>
        </w:tc>
        <w:tc>
          <w:tcPr>
            <w:tcW w:w="572" w:type="pct"/>
            <w:vMerge/>
            <w:tcBorders>
              <w:top w:val="nil"/>
              <w:left w:val="single" w:sz="4" w:space="0" w:color="auto"/>
              <w:bottom w:val="single" w:sz="4" w:space="0" w:color="auto"/>
              <w:right w:val="single" w:sz="4" w:space="0" w:color="auto"/>
            </w:tcBorders>
            <w:vAlign w:val="center"/>
            <w:hideMark/>
          </w:tcPr>
          <w:p w14:paraId="0D7BA63A" w14:textId="77777777" w:rsidR="00C54AA3" w:rsidRPr="00C93EF0" w:rsidRDefault="00C54AA3" w:rsidP="007010F9">
            <w:pPr>
              <w:jc w:val="left"/>
              <w:rPr>
                <w:color w:val="000000" w:themeColor="text1"/>
                <w:sz w:val="20"/>
                <w:szCs w:val="20"/>
                <w:lang w:val="en-US" w:eastAsia="es-CO"/>
              </w:rPr>
            </w:pPr>
          </w:p>
        </w:tc>
        <w:tc>
          <w:tcPr>
            <w:tcW w:w="662" w:type="pct"/>
            <w:vMerge/>
            <w:tcBorders>
              <w:top w:val="nil"/>
              <w:left w:val="single" w:sz="4" w:space="0" w:color="auto"/>
              <w:bottom w:val="single" w:sz="4" w:space="0" w:color="auto"/>
              <w:right w:val="single" w:sz="4" w:space="0" w:color="auto"/>
            </w:tcBorders>
            <w:vAlign w:val="center"/>
            <w:hideMark/>
          </w:tcPr>
          <w:p w14:paraId="5BA4B132" w14:textId="77777777" w:rsidR="00C54AA3" w:rsidRPr="00C93EF0" w:rsidRDefault="00C54AA3" w:rsidP="007010F9">
            <w:pPr>
              <w:jc w:val="left"/>
              <w:rPr>
                <w:color w:val="000000" w:themeColor="text1"/>
                <w:sz w:val="20"/>
                <w:szCs w:val="20"/>
                <w:lang w:val="en-US" w:eastAsia="es-CO"/>
              </w:rPr>
            </w:pPr>
          </w:p>
        </w:tc>
        <w:tc>
          <w:tcPr>
            <w:tcW w:w="415" w:type="pct"/>
            <w:vMerge/>
            <w:tcBorders>
              <w:top w:val="nil"/>
              <w:left w:val="single" w:sz="4" w:space="0" w:color="auto"/>
              <w:bottom w:val="single" w:sz="4" w:space="0" w:color="auto"/>
              <w:right w:val="single" w:sz="4" w:space="0" w:color="auto"/>
            </w:tcBorders>
            <w:vAlign w:val="center"/>
            <w:hideMark/>
          </w:tcPr>
          <w:p w14:paraId="582EB8DC" w14:textId="77777777" w:rsidR="00C54AA3" w:rsidRPr="00C93EF0" w:rsidRDefault="00C54AA3" w:rsidP="007010F9">
            <w:pPr>
              <w:jc w:val="left"/>
              <w:rPr>
                <w:color w:val="000000" w:themeColor="text1"/>
                <w:sz w:val="20"/>
                <w:szCs w:val="20"/>
                <w:lang w:val="en-US" w:eastAsia="es-CO"/>
              </w:rPr>
            </w:pPr>
          </w:p>
        </w:tc>
        <w:tc>
          <w:tcPr>
            <w:tcW w:w="415" w:type="pct"/>
            <w:vMerge/>
            <w:tcBorders>
              <w:top w:val="nil"/>
              <w:left w:val="single" w:sz="4" w:space="0" w:color="auto"/>
              <w:bottom w:val="single" w:sz="4" w:space="0" w:color="auto"/>
              <w:right w:val="single" w:sz="4" w:space="0" w:color="auto"/>
            </w:tcBorders>
            <w:vAlign w:val="center"/>
            <w:hideMark/>
          </w:tcPr>
          <w:p w14:paraId="1376A6C4" w14:textId="77777777" w:rsidR="00C54AA3" w:rsidRPr="00C93EF0" w:rsidRDefault="00C54AA3" w:rsidP="007010F9">
            <w:pPr>
              <w:jc w:val="left"/>
              <w:rPr>
                <w:color w:val="000000" w:themeColor="text1"/>
                <w:sz w:val="20"/>
                <w:szCs w:val="20"/>
                <w:lang w:val="en-US" w:eastAsia="es-CO"/>
              </w:rPr>
            </w:pPr>
          </w:p>
        </w:tc>
        <w:tc>
          <w:tcPr>
            <w:tcW w:w="425" w:type="pct"/>
            <w:vMerge/>
            <w:tcBorders>
              <w:top w:val="nil"/>
              <w:left w:val="single" w:sz="4" w:space="0" w:color="auto"/>
              <w:bottom w:val="single" w:sz="4" w:space="0" w:color="auto"/>
              <w:right w:val="single" w:sz="4" w:space="0" w:color="auto"/>
            </w:tcBorders>
            <w:vAlign w:val="center"/>
            <w:hideMark/>
          </w:tcPr>
          <w:p w14:paraId="49E874AF" w14:textId="77777777" w:rsidR="00C54AA3" w:rsidRPr="00C93EF0" w:rsidRDefault="00C54AA3" w:rsidP="007010F9">
            <w:pPr>
              <w:jc w:val="left"/>
              <w:rPr>
                <w:color w:val="000000" w:themeColor="text1"/>
                <w:sz w:val="20"/>
                <w:szCs w:val="20"/>
                <w:lang w:val="en-US" w:eastAsia="es-CO"/>
              </w:rPr>
            </w:pPr>
          </w:p>
        </w:tc>
        <w:tc>
          <w:tcPr>
            <w:tcW w:w="740" w:type="pct"/>
            <w:tcBorders>
              <w:top w:val="nil"/>
              <w:left w:val="nil"/>
              <w:bottom w:val="single" w:sz="4" w:space="0" w:color="auto"/>
              <w:right w:val="single" w:sz="4" w:space="0" w:color="auto"/>
            </w:tcBorders>
            <w:shd w:val="clear" w:color="auto" w:fill="auto"/>
            <w:noWrap/>
            <w:vAlign w:val="center"/>
            <w:hideMark/>
          </w:tcPr>
          <w:p w14:paraId="75D1425A"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New data reporting system proposal developed and submitted</w:t>
            </w:r>
          </w:p>
        </w:tc>
        <w:tc>
          <w:tcPr>
            <w:tcW w:w="843" w:type="pct"/>
            <w:vMerge/>
            <w:tcBorders>
              <w:top w:val="nil"/>
              <w:left w:val="single" w:sz="4" w:space="0" w:color="auto"/>
              <w:bottom w:val="single" w:sz="4" w:space="0" w:color="auto"/>
              <w:right w:val="single" w:sz="4" w:space="0" w:color="auto"/>
            </w:tcBorders>
            <w:vAlign w:val="center"/>
            <w:hideMark/>
          </w:tcPr>
          <w:p w14:paraId="77EB5C4C" w14:textId="77777777" w:rsidR="00C54AA3" w:rsidRPr="00C93EF0" w:rsidRDefault="00C54AA3" w:rsidP="007010F9">
            <w:pPr>
              <w:jc w:val="left"/>
              <w:rPr>
                <w:color w:val="000000" w:themeColor="text1"/>
                <w:sz w:val="20"/>
                <w:szCs w:val="20"/>
                <w:lang w:val="en-US" w:eastAsia="es-CO"/>
              </w:rPr>
            </w:pPr>
          </w:p>
        </w:tc>
      </w:tr>
      <w:tr w:rsidR="00C93EF0" w:rsidRPr="00C93EF0" w14:paraId="4CCBD9CA" w14:textId="77777777" w:rsidTr="007010F9">
        <w:trPr>
          <w:trHeight w:val="255"/>
          <w:jc w:val="center"/>
        </w:trPr>
        <w:tc>
          <w:tcPr>
            <w:tcW w:w="927" w:type="pct"/>
            <w:tcBorders>
              <w:top w:val="nil"/>
              <w:left w:val="single" w:sz="4" w:space="0" w:color="auto"/>
              <w:bottom w:val="single" w:sz="4" w:space="0" w:color="auto"/>
              <w:right w:val="single" w:sz="4" w:space="0" w:color="auto"/>
            </w:tcBorders>
            <w:shd w:val="clear" w:color="000000" w:fill="DDEBF7"/>
            <w:noWrap/>
            <w:vAlign w:val="center"/>
            <w:hideMark/>
          </w:tcPr>
          <w:p w14:paraId="1C71DE5A"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xml:space="preserve">Component No. 5:  National strategy for phasing down HFCs </w:t>
            </w:r>
          </w:p>
        </w:tc>
        <w:tc>
          <w:tcPr>
            <w:tcW w:w="572" w:type="pct"/>
            <w:tcBorders>
              <w:top w:val="nil"/>
              <w:left w:val="nil"/>
              <w:bottom w:val="single" w:sz="4" w:space="0" w:color="auto"/>
              <w:right w:val="single" w:sz="4" w:space="0" w:color="auto"/>
            </w:tcBorders>
            <w:shd w:val="clear" w:color="000000" w:fill="DDEBF7"/>
            <w:noWrap/>
            <w:vAlign w:val="bottom"/>
            <w:hideMark/>
          </w:tcPr>
          <w:p w14:paraId="576BE5FB"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662" w:type="pct"/>
            <w:tcBorders>
              <w:top w:val="nil"/>
              <w:left w:val="nil"/>
              <w:bottom w:val="single" w:sz="4" w:space="0" w:color="auto"/>
              <w:right w:val="single" w:sz="4" w:space="0" w:color="auto"/>
            </w:tcBorders>
            <w:shd w:val="clear" w:color="000000" w:fill="DDEBF7"/>
            <w:noWrap/>
            <w:vAlign w:val="center"/>
            <w:hideMark/>
          </w:tcPr>
          <w:p w14:paraId="6162AC5E" w14:textId="77777777" w:rsidR="00C54AA3" w:rsidRPr="00C93EF0" w:rsidRDefault="00C54AA3" w:rsidP="007010F9">
            <w:pPr>
              <w:jc w:val="center"/>
              <w:rPr>
                <w:color w:val="000000" w:themeColor="text1"/>
                <w:sz w:val="20"/>
                <w:szCs w:val="20"/>
                <w:lang w:val="en-US" w:eastAsia="es-CO"/>
              </w:rPr>
            </w:pPr>
            <w:r w:rsidRPr="00C93EF0">
              <w:rPr>
                <w:color w:val="000000" w:themeColor="text1"/>
                <w:sz w:val="20"/>
                <w:szCs w:val="20"/>
                <w:lang w:val="en-US" w:eastAsia="es-CO"/>
              </w:rPr>
              <w:t> </w:t>
            </w:r>
          </w:p>
        </w:tc>
        <w:tc>
          <w:tcPr>
            <w:tcW w:w="415" w:type="pct"/>
            <w:tcBorders>
              <w:top w:val="nil"/>
              <w:left w:val="nil"/>
              <w:bottom w:val="single" w:sz="4" w:space="0" w:color="auto"/>
              <w:right w:val="single" w:sz="4" w:space="0" w:color="auto"/>
            </w:tcBorders>
            <w:shd w:val="clear" w:color="000000" w:fill="DDEBF7"/>
            <w:noWrap/>
            <w:vAlign w:val="center"/>
            <w:hideMark/>
          </w:tcPr>
          <w:p w14:paraId="217B785A" w14:textId="77777777" w:rsidR="00C54AA3" w:rsidRPr="00C93EF0" w:rsidRDefault="00C54AA3" w:rsidP="007010F9">
            <w:pPr>
              <w:jc w:val="center"/>
              <w:rPr>
                <w:color w:val="000000" w:themeColor="text1"/>
                <w:sz w:val="20"/>
                <w:szCs w:val="20"/>
                <w:lang w:val="en-US" w:eastAsia="es-CO"/>
              </w:rPr>
            </w:pPr>
            <w:r w:rsidRPr="00C93EF0">
              <w:rPr>
                <w:color w:val="000000" w:themeColor="text1"/>
                <w:sz w:val="20"/>
                <w:szCs w:val="20"/>
                <w:lang w:val="en-US" w:eastAsia="es-CO"/>
              </w:rPr>
              <w:t> </w:t>
            </w:r>
          </w:p>
        </w:tc>
        <w:tc>
          <w:tcPr>
            <w:tcW w:w="415" w:type="pct"/>
            <w:tcBorders>
              <w:top w:val="nil"/>
              <w:left w:val="nil"/>
              <w:bottom w:val="single" w:sz="4" w:space="0" w:color="auto"/>
              <w:right w:val="single" w:sz="4" w:space="0" w:color="auto"/>
            </w:tcBorders>
            <w:shd w:val="clear" w:color="000000" w:fill="DDEBF7"/>
            <w:noWrap/>
            <w:vAlign w:val="center"/>
            <w:hideMark/>
          </w:tcPr>
          <w:p w14:paraId="18C4E53F" w14:textId="77777777" w:rsidR="00C54AA3" w:rsidRPr="00C93EF0" w:rsidRDefault="00C54AA3" w:rsidP="007010F9">
            <w:pPr>
              <w:jc w:val="center"/>
              <w:rPr>
                <w:color w:val="000000" w:themeColor="text1"/>
                <w:sz w:val="20"/>
                <w:szCs w:val="20"/>
                <w:lang w:val="en-US" w:eastAsia="es-CO"/>
              </w:rPr>
            </w:pPr>
            <w:r w:rsidRPr="00C93EF0">
              <w:rPr>
                <w:color w:val="000000" w:themeColor="text1"/>
                <w:sz w:val="20"/>
                <w:szCs w:val="20"/>
                <w:lang w:val="en-US" w:eastAsia="es-CO"/>
              </w:rPr>
              <w:t> </w:t>
            </w:r>
          </w:p>
        </w:tc>
        <w:tc>
          <w:tcPr>
            <w:tcW w:w="425" w:type="pct"/>
            <w:tcBorders>
              <w:top w:val="nil"/>
              <w:left w:val="nil"/>
              <w:bottom w:val="single" w:sz="4" w:space="0" w:color="auto"/>
              <w:right w:val="single" w:sz="4" w:space="0" w:color="auto"/>
            </w:tcBorders>
            <w:shd w:val="clear" w:color="000000" w:fill="DDEBF7"/>
            <w:noWrap/>
            <w:vAlign w:val="center"/>
            <w:hideMark/>
          </w:tcPr>
          <w:p w14:paraId="549B5F7A" w14:textId="77777777" w:rsidR="00C54AA3" w:rsidRPr="00C93EF0" w:rsidRDefault="00C54AA3" w:rsidP="007010F9">
            <w:pPr>
              <w:jc w:val="center"/>
              <w:rPr>
                <w:color w:val="000000" w:themeColor="text1"/>
                <w:sz w:val="20"/>
                <w:szCs w:val="20"/>
                <w:lang w:val="en-US" w:eastAsia="es-CO"/>
              </w:rPr>
            </w:pPr>
            <w:r w:rsidRPr="00C93EF0">
              <w:rPr>
                <w:color w:val="000000" w:themeColor="text1"/>
                <w:sz w:val="20"/>
                <w:szCs w:val="20"/>
                <w:lang w:val="en-US" w:eastAsia="es-CO"/>
              </w:rPr>
              <w:t> </w:t>
            </w:r>
          </w:p>
        </w:tc>
        <w:tc>
          <w:tcPr>
            <w:tcW w:w="740" w:type="pct"/>
            <w:tcBorders>
              <w:top w:val="nil"/>
              <w:left w:val="nil"/>
              <w:bottom w:val="single" w:sz="4" w:space="0" w:color="auto"/>
              <w:right w:val="single" w:sz="4" w:space="0" w:color="auto"/>
            </w:tcBorders>
            <w:shd w:val="clear" w:color="000000" w:fill="DDEBF7"/>
            <w:noWrap/>
            <w:vAlign w:val="center"/>
            <w:hideMark/>
          </w:tcPr>
          <w:p w14:paraId="67AAB0FF"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843" w:type="pct"/>
            <w:tcBorders>
              <w:top w:val="nil"/>
              <w:left w:val="nil"/>
              <w:bottom w:val="single" w:sz="4" w:space="0" w:color="auto"/>
              <w:right w:val="single" w:sz="4" w:space="0" w:color="auto"/>
            </w:tcBorders>
            <w:shd w:val="clear" w:color="000000" w:fill="DDEBF7"/>
            <w:noWrap/>
            <w:vAlign w:val="center"/>
            <w:hideMark/>
          </w:tcPr>
          <w:p w14:paraId="1A551323"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r>
      <w:tr w:rsidR="00C93EF0" w:rsidRPr="00C93EF0" w14:paraId="4D7EA035" w14:textId="77777777" w:rsidTr="007010F9">
        <w:trPr>
          <w:trHeight w:val="765"/>
          <w:jc w:val="center"/>
        </w:trPr>
        <w:tc>
          <w:tcPr>
            <w:tcW w:w="927" w:type="pct"/>
            <w:tcBorders>
              <w:top w:val="nil"/>
              <w:left w:val="single" w:sz="4" w:space="0" w:color="auto"/>
              <w:bottom w:val="single" w:sz="4" w:space="0" w:color="auto"/>
              <w:right w:val="single" w:sz="4" w:space="0" w:color="auto"/>
            </w:tcBorders>
            <w:shd w:val="clear" w:color="auto" w:fill="auto"/>
            <w:vAlign w:val="center"/>
            <w:hideMark/>
          </w:tcPr>
          <w:p w14:paraId="436EFD70"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Recruitment of Consultant, for preparation of National Strategy for the implementation of KA</w:t>
            </w:r>
          </w:p>
        </w:tc>
        <w:tc>
          <w:tcPr>
            <w:tcW w:w="57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3FD907A"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NOU/UNDP/Canada</w:t>
            </w:r>
          </w:p>
        </w:tc>
        <w:tc>
          <w:tcPr>
            <w:tcW w:w="66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19C432F"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Ministry/Industry/ Stakeholders/NOU</w:t>
            </w:r>
          </w:p>
        </w:tc>
        <w:tc>
          <w:tcPr>
            <w:tcW w:w="41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2CA11A7"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n-US"/>
              </w:rPr>
              <w:t>Oct-18</w:t>
            </w:r>
          </w:p>
        </w:tc>
        <w:tc>
          <w:tcPr>
            <w:tcW w:w="41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D141A9E"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Jan-20</w:t>
            </w:r>
          </w:p>
        </w:tc>
        <w:tc>
          <w:tcPr>
            <w:tcW w:w="42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74E1ABC"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 xml:space="preserve">              20,000 </w:t>
            </w:r>
          </w:p>
        </w:tc>
        <w:tc>
          <w:tcPr>
            <w:tcW w:w="740" w:type="pct"/>
            <w:tcBorders>
              <w:top w:val="nil"/>
              <w:left w:val="nil"/>
              <w:bottom w:val="single" w:sz="4" w:space="0" w:color="auto"/>
              <w:right w:val="single" w:sz="4" w:space="0" w:color="auto"/>
            </w:tcBorders>
            <w:shd w:val="clear" w:color="auto" w:fill="auto"/>
            <w:vAlign w:val="center"/>
            <w:hideMark/>
          </w:tcPr>
          <w:p w14:paraId="5A64512C"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Consultant recruited and contract issued.</w:t>
            </w:r>
          </w:p>
        </w:tc>
        <w:tc>
          <w:tcPr>
            <w:tcW w:w="843" w:type="pct"/>
            <w:vMerge w:val="restart"/>
            <w:tcBorders>
              <w:top w:val="nil"/>
              <w:left w:val="single" w:sz="4" w:space="0" w:color="auto"/>
              <w:bottom w:val="single" w:sz="4" w:space="0" w:color="auto"/>
              <w:right w:val="single" w:sz="4" w:space="0" w:color="auto"/>
            </w:tcBorders>
            <w:shd w:val="clear" w:color="auto" w:fill="auto"/>
            <w:vAlign w:val="center"/>
            <w:hideMark/>
          </w:tcPr>
          <w:p w14:paraId="558AEBA3"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Preliminary National strategy for phasing down HFCs developed; and published</w:t>
            </w:r>
            <w:r w:rsidRPr="00C93EF0">
              <w:rPr>
                <w:color w:val="000000" w:themeColor="text1"/>
                <w:sz w:val="20"/>
                <w:szCs w:val="20"/>
                <w:lang w:val="en-US" w:eastAsia="es-CO"/>
              </w:rPr>
              <w:br/>
              <w:t>Report on assessment of the training, capacity-building, standards and regulatory support required for technicians and end users to safely use the range of alternative refrigerant.</w:t>
            </w:r>
          </w:p>
        </w:tc>
      </w:tr>
      <w:tr w:rsidR="00C93EF0" w:rsidRPr="00C93EF0" w14:paraId="03F5D653" w14:textId="77777777" w:rsidTr="007010F9">
        <w:trPr>
          <w:trHeight w:val="510"/>
          <w:jc w:val="center"/>
        </w:trPr>
        <w:tc>
          <w:tcPr>
            <w:tcW w:w="927" w:type="pct"/>
            <w:tcBorders>
              <w:top w:val="nil"/>
              <w:left w:val="single" w:sz="4" w:space="0" w:color="auto"/>
              <w:bottom w:val="single" w:sz="4" w:space="0" w:color="auto"/>
              <w:right w:val="single" w:sz="4" w:space="0" w:color="auto"/>
            </w:tcBorders>
            <w:shd w:val="clear" w:color="auto" w:fill="auto"/>
            <w:vAlign w:val="center"/>
            <w:hideMark/>
          </w:tcPr>
          <w:p w14:paraId="0DD502D9"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Update the ODS alternatives survey and develop a baseline scenarios for HFCs</w:t>
            </w:r>
          </w:p>
        </w:tc>
        <w:tc>
          <w:tcPr>
            <w:tcW w:w="572" w:type="pct"/>
            <w:vMerge/>
            <w:tcBorders>
              <w:top w:val="nil"/>
              <w:left w:val="single" w:sz="4" w:space="0" w:color="auto"/>
              <w:bottom w:val="single" w:sz="4" w:space="0" w:color="auto"/>
              <w:right w:val="single" w:sz="4" w:space="0" w:color="auto"/>
            </w:tcBorders>
            <w:vAlign w:val="center"/>
            <w:hideMark/>
          </w:tcPr>
          <w:p w14:paraId="3FDB0065" w14:textId="77777777" w:rsidR="00C54AA3" w:rsidRPr="00C93EF0" w:rsidRDefault="00C54AA3" w:rsidP="007010F9">
            <w:pPr>
              <w:jc w:val="left"/>
              <w:rPr>
                <w:color w:val="000000" w:themeColor="text1"/>
                <w:sz w:val="20"/>
                <w:szCs w:val="20"/>
                <w:lang w:val="en-US" w:eastAsia="es-CO"/>
              </w:rPr>
            </w:pPr>
          </w:p>
        </w:tc>
        <w:tc>
          <w:tcPr>
            <w:tcW w:w="662" w:type="pct"/>
            <w:vMerge/>
            <w:tcBorders>
              <w:top w:val="nil"/>
              <w:left w:val="single" w:sz="4" w:space="0" w:color="auto"/>
              <w:bottom w:val="single" w:sz="4" w:space="0" w:color="auto"/>
              <w:right w:val="single" w:sz="4" w:space="0" w:color="auto"/>
            </w:tcBorders>
            <w:vAlign w:val="center"/>
            <w:hideMark/>
          </w:tcPr>
          <w:p w14:paraId="4FAAFA0F" w14:textId="77777777" w:rsidR="00C54AA3" w:rsidRPr="00C93EF0" w:rsidRDefault="00C54AA3" w:rsidP="007010F9">
            <w:pPr>
              <w:jc w:val="left"/>
              <w:rPr>
                <w:color w:val="000000" w:themeColor="text1"/>
                <w:sz w:val="20"/>
                <w:szCs w:val="20"/>
                <w:lang w:val="en-US" w:eastAsia="es-CO"/>
              </w:rPr>
            </w:pPr>
          </w:p>
        </w:tc>
        <w:tc>
          <w:tcPr>
            <w:tcW w:w="415" w:type="pct"/>
            <w:vMerge/>
            <w:tcBorders>
              <w:top w:val="nil"/>
              <w:left w:val="single" w:sz="4" w:space="0" w:color="auto"/>
              <w:bottom w:val="single" w:sz="4" w:space="0" w:color="auto"/>
              <w:right w:val="single" w:sz="4" w:space="0" w:color="auto"/>
            </w:tcBorders>
            <w:vAlign w:val="center"/>
            <w:hideMark/>
          </w:tcPr>
          <w:p w14:paraId="6D47E358" w14:textId="77777777" w:rsidR="00C54AA3" w:rsidRPr="00C93EF0" w:rsidRDefault="00C54AA3" w:rsidP="007010F9">
            <w:pPr>
              <w:jc w:val="left"/>
              <w:rPr>
                <w:color w:val="000000" w:themeColor="text1"/>
                <w:sz w:val="20"/>
                <w:szCs w:val="20"/>
                <w:lang w:val="en-US" w:eastAsia="es-CO"/>
              </w:rPr>
            </w:pPr>
          </w:p>
        </w:tc>
        <w:tc>
          <w:tcPr>
            <w:tcW w:w="415" w:type="pct"/>
            <w:vMerge/>
            <w:tcBorders>
              <w:top w:val="nil"/>
              <w:left w:val="single" w:sz="4" w:space="0" w:color="auto"/>
              <w:bottom w:val="single" w:sz="4" w:space="0" w:color="auto"/>
              <w:right w:val="single" w:sz="4" w:space="0" w:color="auto"/>
            </w:tcBorders>
            <w:vAlign w:val="center"/>
            <w:hideMark/>
          </w:tcPr>
          <w:p w14:paraId="79E99543" w14:textId="77777777" w:rsidR="00C54AA3" w:rsidRPr="00C93EF0" w:rsidRDefault="00C54AA3" w:rsidP="007010F9">
            <w:pPr>
              <w:jc w:val="left"/>
              <w:rPr>
                <w:color w:val="000000" w:themeColor="text1"/>
                <w:sz w:val="20"/>
                <w:szCs w:val="20"/>
                <w:lang w:val="en-US" w:eastAsia="es-CO"/>
              </w:rPr>
            </w:pPr>
          </w:p>
        </w:tc>
        <w:tc>
          <w:tcPr>
            <w:tcW w:w="425" w:type="pct"/>
            <w:vMerge/>
            <w:tcBorders>
              <w:top w:val="nil"/>
              <w:left w:val="single" w:sz="4" w:space="0" w:color="auto"/>
              <w:bottom w:val="single" w:sz="4" w:space="0" w:color="auto"/>
              <w:right w:val="single" w:sz="4" w:space="0" w:color="auto"/>
            </w:tcBorders>
            <w:vAlign w:val="center"/>
            <w:hideMark/>
          </w:tcPr>
          <w:p w14:paraId="11101391" w14:textId="77777777" w:rsidR="00C54AA3" w:rsidRPr="00C93EF0" w:rsidRDefault="00C54AA3" w:rsidP="007010F9">
            <w:pPr>
              <w:jc w:val="left"/>
              <w:rPr>
                <w:color w:val="000000" w:themeColor="text1"/>
                <w:sz w:val="20"/>
                <w:szCs w:val="20"/>
                <w:lang w:val="en-US" w:eastAsia="es-CO"/>
              </w:rPr>
            </w:pPr>
          </w:p>
        </w:tc>
        <w:tc>
          <w:tcPr>
            <w:tcW w:w="740" w:type="pct"/>
            <w:tcBorders>
              <w:top w:val="nil"/>
              <w:left w:val="nil"/>
              <w:bottom w:val="single" w:sz="4" w:space="0" w:color="auto"/>
              <w:right w:val="single" w:sz="4" w:space="0" w:color="auto"/>
            </w:tcBorders>
            <w:shd w:val="clear" w:color="auto" w:fill="auto"/>
            <w:noWrap/>
            <w:vAlign w:val="center"/>
            <w:hideMark/>
          </w:tcPr>
          <w:p w14:paraId="30CB6EA1"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Top-down analysis on HFC use.</w:t>
            </w:r>
          </w:p>
        </w:tc>
        <w:tc>
          <w:tcPr>
            <w:tcW w:w="843" w:type="pct"/>
            <w:vMerge/>
            <w:tcBorders>
              <w:top w:val="nil"/>
              <w:left w:val="single" w:sz="4" w:space="0" w:color="auto"/>
              <w:bottom w:val="single" w:sz="4" w:space="0" w:color="auto"/>
              <w:right w:val="single" w:sz="4" w:space="0" w:color="auto"/>
            </w:tcBorders>
            <w:vAlign w:val="center"/>
            <w:hideMark/>
          </w:tcPr>
          <w:p w14:paraId="075FDEDF" w14:textId="77777777" w:rsidR="00C54AA3" w:rsidRPr="00C93EF0" w:rsidRDefault="00C54AA3" w:rsidP="007010F9">
            <w:pPr>
              <w:jc w:val="left"/>
              <w:rPr>
                <w:color w:val="000000" w:themeColor="text1"/>
                <w:sz w:val="20"/>
                <w:szCs w:val="20"/>
                <w:lang w:val="en-US" w:eastAsia="es-CO"/>
              </w:rPr>
            </w:pPr>
          </w:p>
        </w:tc>
      </w:tr>
      <w:tr w:rsidR="00C93EF0" w:rsidRPr="00C93EF0" w14:paraId="1BA5BD14" w14:textId="77777777" w:rsidTr="007010F9">
        <w:trPr>
          <w:trHeight w:val="1515"/>
          <w:jc w:val="center"/>
        </w:trPr>
        <w:tc>
          <w:tcPr>
            <w:tcW w:w="927" w:type="pct"/>
            <w:tcBorders>
              <w:top w:val="nil"/>
              <w:left w:val="single" w:sz="4" w:space="0" w:color="auto"/>
              <w:bottom w:val="single" w:sz="4" w:space="0" w:color="auto"/>
              <w:right w:val="single" w:sz="4" w:space="0" w:color="auto"/>
            </w:tcBorders>
            <w:shd w:val="clear" w:color="auto" w:fill="auto"/>
            <w:vAlign w:val="center"/>
            <w:hideMark/>
          </w:tcPr>
          <w:p w14:paraId="092BE24E"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An assessment to the needs of the refrigeration servicing sector</w:t>
            </w:r>
          </w:p>
        </w:tc>
        <w:tc>
          <w:tcPr>
            <w:tcW w:w="572" w:type="pct"/>
            <w:vMerge/>
            <w:tcBorders>
              <w:top w:val="nil"/>
              <w:left w:val="single" w:sz="4" w:space="0" w:color="auto"/>
              <w:bottom w:val="single" w:sz="4" w:space="0" w:color="auto"/>
              <w:right w:val="single" w:sz="4" w:space="0" w:color="auto"/>
            </w:tcBorders>
            <w:vAlign w:val="center"/>
            <w:hideMark/>
          </w:tcPr>
          <w:p w14:paraId="73958DFE" w14:textId="77777777" w:rsidR="00C54AA3" w:rsidRPr="00C93EF0" w:rsidRDefault="00C54AA3" w:rsidP="007010F9">
            <w:pPr>
              <w:jc w:val="left"/>
              <w:rPr>
                <w:color w:val="000000" w:themeColor="text1"/>
                <w:sz w:val="20"/>
                <w:szCs w:val="20"/>
                <w:lang w:val="en-US" w:eastAsia="es-CO"/>
              </w:rPr>
            </w:pPr>
          </w:p>
        </w:tc>
        <w:tc>
          <w:tcPr>
            <w:tcW w:w="662" w:type="pct"/>
            <w:vMerge/>
            <w:tcBorders>
              <w:top w:val="nil"/>
              <w:left w:val="single" w:sz="4" w:space="0" w:color="auto"/>
              <w:bottom w:val="single" w:sz="4" w:space="0" w:color="auto"/>
              <w:right w:val="single" w:sz="4" w:space="0" w:color="auto"/>
            </w:tcBorders>
            <w:vAlign w:val="center"/>
            <w:hideMark/>
          </w:tcPr>
          <w:p w14:paraId="4B754A4D" w14:textId="77777777" w:rsidR="00C54AA3" w:rsidRPr="00C93EF0" w:rsidRDefault="00C54AA3" w:rsidP="007010F9">
            <w:pPr>
              <w:jc w:val="left"/>
              <w:rPr>
                <w:color w:val="000000" w:themeColor="text1"/>
                <w:sz w:val="20"/>
                <w:szCs w:val="20"/>
                <w:lang w:val="en-US" w:eastAsia="es-CO"/>
              </w:rPr>
            </w:pPr>
          </w:p>
        </w:tc>
        <w:tc>
          <w:tcPr>
            <w:tcW w:w="415" w:type="pct"/>
            <w:vMerge/>
            <w:tcBorders>
              <w:top w:val="nil"/>
              <w:left w:val="single" w:sz="4" w:space="0" w:color="auto"/>
              <w:bottom w:val="single" w:sz="4" w:space="0" w:color="auto"/>
              <w:right w:val="single" w:sz="4" w:space="0" w:color="auto"/>
            </w:tcBorders>
            <w:vAlign w:val="center"/>
            <w:hideMark/>
          </w:tcPr>
          <w:p w14:paraId="6DB03DB8" w14:textId="77777777" w:rsidR="00C54AA3" w:rsidRPr="00C93EF0" w:rsidRDefault="00C54AA3" w:rsidP="007010F9">
            <w:pPr>
              <w:jc w:val="left"/>
              <w:rPr>
                <w:color w:val="000000" w:themeColor="text1"/>
                <w:sz w:val="20"/>
                <w:szCs w:val="20"/>
                <w:lang w:val="en-US" w:eastAsia="es-CO"/>
              </w:rPr>
            </w:pPr>
          </w:p>
        </w:tc>
        <w:tc>
          <w:tcPr>
            <w:tcW w:w="415" w:type="pct"/>
            <w:vMerge/>
            <w:tcBorders>
              <w:top w:val="nil"/>
              <w:left w:val="single" w:sz="4" w:space="0" w:color="auto"/>
              <w:bottom w:val="single" w:sz="4" w:space="0" w:color="auto"/>
              <w:right w:val="single" w:sz="4" w:space="0" w:color="auto"/>
            </w:tcBorders>
            <w:vAlign w:val="center"/>
            <w:hideMark/>
          </w:tcPr>
          <w:p w14:paraId="1D3C9C34" w14:textId="77777777" w:rsidR="00C54AA3" w:rsidRPr="00C93EF0" w:rsidRDefault="00C54AA3" w:rsidP="007010F9">
            <w:pPr>
              <w:jc w:val="left"/>
              <w:rPr>
                <w:color w:val="000000" w:themeColor="text1"/>
                <w:sz w:val="20"/>
                <w:szCs w:val="20"/>
                <w:lang w:val="en-US" w:eastAsia="es-CO"/>
              </w:rPr>
            </w:pPr>
          </w:p>
        </w:tc>
        <w:tc>
          <w:tcPr>
            <w:tcW w:w="425" w:type="pct"/>
            <w:vMerge/>
            <w:tcBorders>
              <w:top w:val="nil"/>
              <w:left w:val="single" w:sz="4" w:space="0" w:color="auto"/>
              <w:bottom w:val="single" w:sz="4" w:space="0" w:color="auto"/>
              <w:right w:val="single" w:sz="4" w:space="0" w:color="auto"/>
            </w:tcBorders>
            <w:vAlign w:val="center"/>
            <w:hideMark/>
          </w:tcPr>
          <w:p w14:paraId="39414125" w14:textId="77777777" w:rsidR="00C54AA3" w:rsidRPr="00C93EF0" w:rsidRDefault="00C54AA3" w:rsidP="007010F9">
            <w:pPr>
              <w:jc w:val="left"/>
              <w:rPr>
                <w:color w:val="000000" w:themeColor="text1"/>
                <w:sz w:val="20"/>
                <w:szCs w:val="20"/>
                <w:lang w:val="en-US" w:eastAsia="es-CO"/>
              </w:rPr>
            </w:pPr>
          </w:p>
        </w:tc>
        <w:tc>
          <w:tcPr>
            <w:tcW w:w="740" w:type="pct"/>
            <w:tcBorders>
              <w:top w:val="nil"/>
              <w:left w:val="nil"/>
              <w:bottom w:val="single" w:sz="4" w:space="0" w:color="auto"/>
              <w:right w:val="single" w:sz="4" w:space="0" w:color="auto"/>
            </w:tcBorders>
            <w:shd w:val="clear" w:color="auto" w:fill="auto"/>
            <w:noWrap/>
            <w:vAlign w:val="center"/>
            <w:hideMark/>
          </w:tcPr>
          <w:p w14:paraId="176D0282"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xml:space="preserve">Draft reviewed by relevant stakeholders </w:t>
            </w:r>
          </w:p>
        </w:tc>
        <w:tc>
          <w:tcPr>
            <w:tcW w:w="843" w:type="pct"/>
            <w:vMerge/>
            <w:tcBorders>
              <w:top w:val="nil"/>
              <w:left w:val="single" w:sz="4" w:space="0" w:color="auto"/>
              <w:bottom w:val="single" w:sz="4" w:space="0" w:color="auto"/>
              <w:right w:val="single" w:sz="4" w:space="0" w:color="auto"/>
            </w:tcBorders>
            <w:vAlign w:val="center"/>
            <w:hideMark/>
          </w:tcPr>
          <w:p w14:paraId="4C05F571" w14:textId="77777777" w:rsidR="00C54AA3" w:rsidRPr="00C93EF0" w:rsidRDefault="00C54AA3" w:rsidP="007010F9">
            <w:pPr>
              <w:jc w:val="left"/>
              <w:rPr>
                <w:color w:val="000000" w:themeColor="text1"/>
                <w:sz w:val="20"/>
                <w:szCs w:val="20"/>
                <w:lang w:val="en-US" w:eastAsia="es-CO"/>
              </w:rPr>
            </w:pPr>
          </w:p>
        </w:tc>
      </w:tr>
      <w:tr w:rsidR="00C93EF0" w:rsidRPr="00C93EF0" w14:paraId="627B675C" w14:textId="77777777" w:rsidTr="007010F9">
        <w:trPr>
          <w:trHeight w:val="255"/>
          <w:jc w:val="center"/>
        </w:trPr>
        <w:tc>
          <w:tcPr>
            <w:tcW w:w="927" w:type="pct"/>
            <w:tcBorders>
              <w:top w:val="nil"/>
              <w:left w:val="single" w:sz="4" w:space="0" w:color="auto"/>
              <w:bottom w:val="single" w:sz="4" w:space="0" w:color="auto"/>
              <w:right w:val="single" w:sz="4" w:space="0" w:color="auto"/>
            </w:tcBorders>
            <w:shd w:val="clear" w:color="000000" w:fill="DDEBF7"/>
            <w:noWrap/>
            <w:vAlign w:val="center"/>
            <w:hideMark/>
          </w:tcPr>
          <w:p w14:paraId="4053779D"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Component No. 6:  Raise Awareness on the ratification and implementation processes of the Kigali Amendment</w:t>
            </w:r>
          </w:p>
        </w:tc>
        <w:tc>
          <w:tcPr>
            <w:tcW w:w="572" w:type="pct"/>
            <w:tcBorders>
              <w:top w:val="nil"/>
              <w:left w:val="nil"/>
              <w:bottom w:val="single" w:sz="4" w:space="0" w:color="auto"/>
              <w:right w:val="single" w:sz="4" w:space="0" w:color="auto"/>
            </w:tcBorders>
            <w:shd w:val="clear" w:color="000000" w:fill="DDEBF7"/>
            <w:noWrap/>
            <w:vAlign w:val="bottom"/>
            <w:hideMark/>
          </w:tcPr>
          <w:p w14:paraId="5D20A996"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662" w:type="pct"/>
            <w:tcBorders>
              <w:top w:val="nil"/>
              <w:left w:val="nil"/>
              <w:bottom w:val="single" w:sz="4" w:space="0" w:color="auto"/>
              <w:right w:val="single" w:sz="4" w:space="0" w:color="auto"/>
            </w:tcBorders>
            <w:shd w:val="clear" w:color="000000" w:fill="DDEBF7"/>
            <w:noWrap/>
            <w:vAlign w:val="center"/>
            <w:hideMark/>
          </w:tcPr>
          <w:p w14:paraId="4916BA61" w14:textId="77777777" w:rsidR="00C54AA3" w:rsidRPr="00C93EF0" w:rsidRDefault="00C54AA3" w:rsidP="007010F9">
            <w:pPr>
              <w:jc w:val="center"/>
              <w:rPr>
                <w:color w:val="000000" w:themeColor="text1"/>
                <w:sz w:val="20"/>
                <w:szCs w:val="20"/>
                <w:lang w:val="en-US" w:eastAsia="es-CO"/>
              </w:rPr>
            </w:pPr>
            <w:r w:rsidRPr="00C93EF0">
              <w:rPr>
                <w:color w:val="000000" w:themeColor="text1"/>
                <w:sz w:val="20"/>
                <w:szCs w:val="20"/>
                <w:lang w:val="en-US" w:eastAsia="es-CO"/>
              </w:rPr>
              <w:t> </w:t>
            </w:r>
          </w:p>
        </w:tc>
        <w:tc>
          <w:tcPr>
            <w:tcW w:w="415" w:type="pct"/>
            <w:tcBorders>
              <w:top w:val="nil"/>
              <w:left w:val="nil"/>
              <w:bottom w:val="single" w:sz="4" w:space="0" w:color="auto"/>
              <w:right w:val="single" w:sz="4" w:space="0" w:color="auto"/>
            </w:tcBorders>
            <w:shd w:val="clear" w:color="000000" w:fill="DDEBF7"/>
            <w:noWrap/>
            <w:vAlign w:val="center"/>
            <w:hideMark/>
          </w:tcPr>
          <w:p w14:paraId="07F901BE" w14:textId="77777777" w:rsidR="00C54AA3" w:rsidRPr="00C93EF0" w:rsidRDefault="00C54AA3" w:rsidP="007010F9">
            <w:pPr>
              <w:jc w:val="center"/>
              <w:rPr>
                <w:color w:val="000000" w:themeColor="text1"/>
                <w:sz w:val="20"/>
                <w:szCs w:val="20"/>
                <w:lang w:val="en-US" w:eastAsia="es-CO"/>
              </w:rPr>
            </w:pPr>
            <w:r w:rsidRPr="00C93EF0">
              <w:rPr>
                <w:color w:val="000000" w:themeColor="text1"/>
                <w:sz w:val="20"/>
                <w:szCs w:val="20"/>
                <w:lang w:val="en-US" w:eastAsia="es-CO"/>
              </w:rPr>
              <w:t> </w:t>
            </w:r>
          </w:p>
        </w:tc>
        <w:tc>
          <w:tcPr>
            <w:tcW w:w="415" w:type="pct"/>
            <w:tcBorders>
              <w:top w:val="nil"/>
              <w:left w:val="nil"/>
              <w:bottom w:val="single" w:sz="4" w:space="0" w:color="auto"/>
              <w:right w:val="single" w:sz="4" w:space="0" w:color="auto"/>
            </w:tcBorders>
            <w:shd w:val="clear" w:color="000000" w:fill="DDEBF7"/>
            <w:noWrap/>
            <w:vAlign w:val="center"/>
            <w:hideMark/>
          </w:tcPr>
          <w:p w14:paraId="76C49C14" w14:textId="77777777" w:rsidR="00C54AA3" w:rsidRPr="00C93EF0" w:rsidRDefault="00C54AA3" w:rsidP="007010F9">
            <w:pPr>
              <w:jc w:val="center"/>
              <w:rPr>
                <w:color w:val="000000" w:themeColor="text1"/>
                <w:sz w:val="20"/>
                <w:szCs w:val="20"/>
                <w:lang w:val="en-US" w:eastAsia="es-CO"/>
              </w:rPr>
            </w:pPr>
            <w:r w:rsidRPr="00C93EF0">
              <w:rPr>
                <w:color w:val="000000" w:themeColor="text1"/>
                <w:sz w:val="20"/>
                <w:szCs w:val="20"/>
                <w:lang w:val="en-US" w:eastAsia="es-CO"/>
              </w:rPr>
              <w:t> </w:t>
            </w:r>
          </w:p>
        </w:tc>
        <w:tc>
          <w:tcPr>
            <w:tcW w:w="425" w:type="pct"/>
            <w:tcBorders>
              <w:top w:val="nil"/>
              <w:left w:val="nil"/>
              <w:bottom w:val="single" w:sz="4" w:space="0" w:color="auto"/>
              <w:right w:val="single" w:sz="4" w:space="0" w:color="auto"/>
            </w:tcBorders>
            <w:shd w:val="clear" w:color="000000" w:fill="DDEBF7"/>
            <w:noWrap/>
            <w:vAlign w:val="center"/>
            <w:hideMark/>
          </w:tcPr>
          <w:p w14:paraId="6FA4A519" w14:textId="77777777" w:rsidR="00C54AA3" w:rsidRPr="00C93EF0" w:rsidRDefault="00C54AA3" w:rsidP="007010F9">
            <w:pPr>
              <w:jc w:val="center"/>
              <w:rPr>
                <w:color w:val="000000" w:themeColor="text1"/>
                <w:sz w:val="20"/>
                <w:szCs w:val="20"/>
                <w:lang w:val="en-US" w:eastAsia="es-CO"/>
              </w:rPr>
            </w:pPr>
            <w:r w:rsidRPr="00C93EF0">
              <w:rPr>
                <w:color w:val="000000" w:themeColor="text1"/>
                <w:sz w:val="20"/>
                <w:szCs w:val="20"/>
                <w:lang w:val="en-US" w:eastAsia="es-CO"/>
              </w:rPr>
              <w:t> </w:t>
            </w:r>
          </w:p>
        </w:tc>
        <w:tc>
          <w:tcPr>
            <w:tcW w:w="740" w:type="pct"/>
            <w:tcBorders>
              <w:top w:val="nil"/>
              <w:left w:val="nil"/>
              <w:bottom w:val="single" w:sz="4" w:space="0" w:color="auto"/>
              <w:right w:val="single" w:sz="4" w:space="0" w:color="auto"/>
            </w:tcBorders>
            <w:shd w:val="clear" w:color="000000" w:fill="DDEBF7"/>
            <w:noWrap/>
            <w:vAlign w:val="center"/>
            <w:hideMark/>
          </w:tcPr>
          <w:p w14:paraId="1A5E9769"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843" w:type="pct"/>
            <w:tcBorders>
              <w:top w:val="nil"/>
              <w:left w:val="nil"/>
              <w:bottom w:val="single" w:sz="4" w:space="0" w:color="auto"/>
              <w:right w:val="single" w:sz="4" w:space="0" w:color="auto"/>
            </w:tcBorders>
            <w:shd w:val="clear" w:color="000000" w:fill="DDEBF7"/>
            <w:noWrap/>
            <w:vAlign w:val="center"/>
            <w:hideMark/>
          </w:tcPr>
          <w:p w14:paraId="39E35D34"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r>
      <w:tr w:rsidR="00C93EF0" w:rsidRPr="00C93EF0" w14:paraId="4BD80C93" w14:textId="77777777" w:rsidTr="007010F9">
        <w:trPr>
          <w:trHeight w:val="495"/>
          <w:jc w:val="center"/>
        </w:trPr>
        <w:tc>
          <w:tcPr>
            <w:tcW w:w="927" w:type="pct"/>
            <w:tcBorders>
              <w:top w:val="nil"/>
              <w:left w:val="single" w:sz="4" w:space="0" w:color="auto"/>
              <w:bottom w:val="single" w:sz="4" w:space="0" w:color="auto"/>
              <w:right w:val="single" w:sz="4" w:space="0" w:color="auto"/>
            </w:tcBorders>
            <w:shd w:val="clear" w:color="auto" w:fill="auto"/>
            <w:vAlign w:val="center"/>
            <w:hideMark/>
          </w:tcPr>
          <w:p w14:paraId="33391B99"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Recruitment of Consultant for the design of the awareness campaign.</w:t>
            </w:r>
          </w:p>
        </w:tc>
        <w:tc>
          <w:tcPr>
            <w:tcW w:w="572" w:type="pct"/>
            <w:vMerge w:val="restart"/>
            <w:tcBorders>
              <w:top w:val="nil"/>
              <w:left w:val="single" w:sz="4" w:space="0" w:color="auto"/>
              <w:bottom w:val="single" w:sz="4" w:space="0" w:color="auto"/>
              <w:right w:val="single" w:sz="4" w:space="0" w:color="auto"/>
            </w:tcBorders>
            <w:shd w:val="clear" w:color="auto" w:fill="auto"/>
            <w:vAlign w:val="center"/>
            <w:hideMark/>
          </w:tcPr>
          <w:p w14:paraId="30E49AFE"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NOU/UNDP/Canada</w:t>
            </w:r>
          </w:p>
        </w:tc>
        <w:tc>
          <w:tcPr>
            <w:tcW w:w="662" w:type="pct"/>
            <w:vMerge w:val="restart"/>
            <w:tcBorders>
              <w:top w:val="nil"/>
              <w:left w:val="single" w:sz="4" w:space="0" w:color="auto"/>
              <w:bottom w:val="single" w:sz="4" w:space="0" w:color="auto"/>
              <w:right w:val="single" w:sz="4" w:space="0" w:color="auto"/>
            </w:tcBorders>
            <w:shd w:val="clear" w:color="auto" w:fill="auto"/>
            <w:vAlign w:val="center"/>
            <w:hideMark/>
          </w:tcPr>
          <w:p w14:paraId="4D1AD704"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Government/ Industry / General public</w:t>
            </w:r>
          </w:p>
        </w:tc>
        <w:tc>
          <w:tcPr>
            <w:tcW w:w="41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9B79F01"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Sep-18</w:t>
            </w:r>
          </w:p>
        </w:tc>
        <w:tc>
          <w:tcPr>
            <w:tcW w:w="41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45BA814"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Jan-20</w:t>
            </w:r>
          </w:p>
        </w:tc>
        <w:tc>
          <w:tcPr>
            <w:tcW w:w="42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B4BE261"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 xml:space="preserve">              15,000 </w:t>
            </w:r>
          </w:p>
        </w:tc>
        <w:tc>
          <w:tcPr>
            <w:tcW w:w="740" w:type="pct"/>
            <w:tcBorders>
              <w:top w:val="nil"/>
              <w:left w:val="nil"/>
              <w:bottom w:val="single" w:sz="4" w:space="0" w:color="auto"/>
              <w:right w:val="single" w:sz="4" w:space="0" w:color="auto"/>
            </w:tcBorders>
            <w:shd w:val="clear" w:color="auto" w:fill="auto"/>
            <w:vAlign w:val="center"/>
            <w:hideMark/>
          </w:tcPr>
          <w:p w14:paraId="69387848"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Consultant recruited and contract issued.</w:t>
            </w:r>
          </w:p>
        </w:tc>
        <w:tc>
          <w:tcPr>
            <w:tcW w:w="84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66B4237"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Report on awareness activities carried out.</w:t>
            </w:r>
          </w:p>
        </w:tc>
      </w:tr>
      <w:tr w:rsidR="00C93EF0" w:rsidRPr="00C93EF0" w14:paraId="169FCEF0" w14:textId="77777777" w:rsidTr="007010F9">
        <w:trPr>
          <w:trHeight w:val="615"/>
          <w:jc w:val="center"/>
        </w:trPr>
        <w:tc>
          <w:tcPr>
            <w:tcW w:w="927" w:type="pct"/>
            <w:vMerge w:val="restart"/>
            <w:tcBorders>
              <w:top w:val="nil"/>
              <w:left w:val="single" w:sz="4" w:space="0" w:color="auto"/>
              <w:bottom w:val="single" w:sz="4" w:space="0" w:color="auto"/>
              <w:right w:val="single" w:sz="4" w:space="0" w:color="auto"/>
            </w:tcBorders>
            <w:shd w:val="clear" w:color="auto" w:fill="auto"/>
            <w:vAlign w:val="center"/>
            <w:hideMark/>
          </w:tcPr>
          <w:p w14:paraId="3A674004"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Awareness raising campaign to facilitate the ratification(/implementation of the Kigali Amendment</w:t>
            </w:r>
          </w:p>
        </w:tc>
        <w:tc>
          <w:tcPr>
            <w:tcW w:w="572" w:type="pct"/>
            <w:vMerge/>
            <w:tcBorders>
              <w:top w:val="nil"/>
              <w:left w:val="single" w:sz="4" w:space="0" w:color="auto"/>
              <w:bottom w:val="single" w:sz="4" w:space="0" w:color="auto"/>
              <w:right w:val="single" w:sz="4" w:space="0" w:color="auto"/>
            </w:tcBorders>
            <w:vAlign w:val="center"/>
            <w:hideMark/>
          </w:tcPr>
          <w:p w14:paraId="260FA06A" w14:textId="77777777" w:rsidR="00C54AA3" w:rsidRPr="00C93EF0" w:rsidRDefault="00C54AA3" w:rsidP="007010F9">
            <w:pPr>
              <w:jc w:val="left"/>
              <w:rPr>
                <w:color w:val="000000" w:themeColor="text1"/>
                <w:sz w:val="20"/>
                <w:szCs w:val="20"/>
                <w:lang w:val="en-US" w:eastAsia="es-CO"/>
              </w:rPr>
            </w:pPr>
          </w:p>
        </w:tc>
        <w:tc>
          <w:tcPr>
            <w:tcW w:w="662" w:type="pct"/>
            <w:vMerge/>
            <w:tcBorders>
              <w:top w:val="nil"/>
              <w:left w:val="single" w:sz="4" w:space="0" w:color="auto"/>
              <w:bottom w:val="single" w:sz="4" w:space="0" w:color="auto"/>
              <w:right w:val="single" w:sz="4" w:space="0" w:color="auto"/>
            </w:tcBorders>
            <w:vAlign w:val="center"/>
            <w:hideMark/>
          </w:tcPr>
          <w:p w14:paraId="4089B682" w14:textId="77777777" w:rsidR="00C54AA3" w:rsidRPr="00C93EF0" w:rsidRDefault="00C54AA3" w:rsidP="007010F9">
            <w:pPr>
              <w:jc w:val="left"/>
              <w:rPr>
                <w:color w:val="000000" w:themeColor="text1"/>
                <w:sz w:val="20"/>
                <w:szCs w:val="20"/>
                <w:lang w:val="en-US" w:eastAsia="es-CO"/>
              </w:rPr>
            </w:pPr>
          </w:p>
        </w:tc>
        <w:tc>
          <w:tcPr>
            <w:tcW w:w="415" w:type="pct"/>
            <w:vMerge/>
            <w:tcBorders>
              <w:top w:val="nil"/>
              <w:left w:val="single" w:sz="4" w:space="0" w:color="auto"/>
              <w:bottom w:val="single" w:sz="4" w:space="0" w:color="auto"/>
              <w:right w:val="single" w:sz="4" w:space="0" w:color="auto"/>
            </w:tcBorders>
            <w:vAlign w:val="center"/>
            <w:hideMark/>
          </w:tcPr>
          <w:p w14:paraId="7E2B754F" w14:textId="77777777" w:rsidR="00C54AA3" w:rsidRPr="00C93EF0" w:rsidRDefault="00C54AA3" w:rsidP="007010F9">
            <w:pPr>
              <w:jc w:val="left"/>
              <w:rPr>
                <w:color w:val="000000" w:themeColor="text1"/>
                <w:sz w:val="20"/>
                <w:szCs w:val="20"/>
                <w:lang w:val="en-US" w:eastAsia="es-CO"/>
              </w:rPr>
            </w:pPr>
          </w:p>
        </w:tc>
        <w:tc>
          <w:tcPr>
            <w:tcW w:w="415" w:type="pct"/>
            <w:vMerge/>
            <w:tcBorders>
              <w:top w:val="nil"/>
              <w:left w:val="single" w:sz="4" w:space="0" w:color="auto"/>
              <w:bottom w:val="single" w:sz="4" w:space="0" w:color="auto"/>
              <w:right w:val="single" w:sz="4" w:space="0" w:color="auto"/>
            </w:tcBorders>
            <w:vAlign w:val="center"/>
            <w:hideMark/>
          </w:tcPr>
          <w:p w14:paraId="644060F7" w14:textId="77777777" w:rsidR="00C54AA3" w:rsidRPr="00C93EF0" w:rsidRDefault="00C54AA3" w:rsidP="007010F9">
            <w:pPr>
              <w:jc w:val="left"/>
              <w:rPr>
                <w:color w:val="000000" w:themeColor="text1"/>
                <w:sz w:val="20"/>
                <w:szCs w:val="20"/>
                <w:lang w:val="en-US" w:eastAsia="es-CO"/>
              </w:rPr>
            </w:pPr>
          </w:p>
        </w:tc>
        <w:tc>
          <w:tcPr>
            <w:tcW w:w="425" w:type="pct"/>
            <w:vMerge/>
            <w:tcBorders>
              <w:top w:val="nil"/>
              <w:left w:val="single" w:sz="4" w:space="0" w:color="auto"/>
              <w:bottom w:val="single" w:sz="4" w:space="0" w:color="auto"/>
              <w:right w:val="single" w:sz="4" w:space="0" w:color="auto"/>
            </w:tcBorders>
            <w:vAlign w:val="center"/>
            <w:hideMark/>
          </w:tcPr>
          <w:p w14:paraId="14D4DAF2" w14:textId="77777777" w:rsidR="00C54AA3" w:rsidRPr="00C93EF0" w:rsidRDefault="00C54AA3" w:rsidP="007010F9">
            <w:pPr>
              <w:jc w:val="left"/>
              <w:rPr>
                <w:color w:val="000000" w:themeColor="text1"/>
                <w:sz w:val="20"/>
                <w:szCs w:val="20"/>
                <w:lang w:val="en-US" w:eastAsia="es-CO"/>
              </w:rPr>
            </w:pPr>
          </w:p>
        </w:tc>
        <w:tc>
          <w:tcPr>
            <w:tcW w:w="740" w:type="pct"/>
            <w:tcBorders>
              <w:top w:val="nil"/>
              <w:left w:val="nil"/>
              <w:bottom w:val="single" w:sz="4" w:space="0" w:color="auto"/>
              <w:right w:val="single" w:sz="4" w:space="0" w:color="auto"/>
            </w:tcBorders>
            <w:shd w:val="clear" w:color="auto" w:fill="auto"/>
            <w:noWrap/>
            <w:vAlign w:val="center"/>
            <w:hideMark/>
          </w:tcPr>
          <w:p w14:paraId="44E0290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Awareness campaign designed</w:t>
            </w:r>
          </w:p>
        </w:tc>
        <w:tc>
          <w:tcPr>
            <w:tcW w:w="843" w:type="pct"/>
            <w:vMerge/>
            <w:tcBorders>
              <w:top w:val="nil"/>
              <w:left w:val="single" w:sz="4" w:space="0" w:color="auto"/>
              <w:bottom w:val="single" w:sz="4" w:space="0" w:color="auto"/>
              <w:right w:val="single" w:sz="4" w:space="0" w:color="auto"/>
            </w:tcBorders>
            <w:vAlign w:val="center"/>
            <w:hideMark/>
          </w:tcPr>
          <w:p w14:paraId="669253A5" w14:textId="77777777" w:rsidR="00C54AA3" w:rsidRPr="00C93EF0" w:rsidRDefault="00C54AA3" w:rsidP="007010F9">
            <w:pPr>
              <w:jc w:val="left"/>
              <w:rPr>
                <w:color w:val="000000" w:themeColor="text1"/>
                <w:sz w:val="20"/>
                <w:szCs w:val="20"/>
                <w:lang w:val="es-CO" w:eastAsia="es-CO"/>
              </w:rPr>
            </w:pPr>
          </w:p>
        </w:tc>
      </w:tr>
      <w:tr w:rsidR="00C54AA3" w:rsidRPr="00C93EF0" w14:paraId="401DF800" w14:textId="77777777" w:rsidTr="007010F9">
        <w:trPr>
          <w:trHeight w:val="255"/>
          <w:jc w:val="center"/>
        </w:trPr>
        <w:tc>
          <w:tcPr>
            <w:tcW w:w="927" w:type="pct"/>
            <w:vMerge/>
            <w:tcBorders>
              <w:top w:val="nil"/>
              <w:left w:val="single" w:sz="4" w:space="0" w:color="auto"/>
              <w:bottom w:val="single" w:sz="4" w:space="0" w:color="auto"/>
              <w:right w:val="single" w:sz="4" w:space="0" w:color="auto"/>
            </w:tcBorders>
            <w:vAlign w:val="center"/>
            <w:hideMark/>
          </w:tcPr>
          <w:p w14:paraId="0BD2998B" w14:textId="77777777" w:rsidR="00C54AA3" w:rsidRPr="00C93EF0" w:rsidRDefault="00C54AA3" w:rsidP="007010F9">
            <w:pPr>
              <w:jc w:val="left"/>
              <w:rPr>
                <w:color w:val="000000" w:themeColor="text1"/>
                <w:sz w:val="20"/>
                <w:szCs w:val="20"/>
                <w:lang w:val="es-CO" w:eastAsia="es-CO"/>
              </w:rPr>
            </w:pPr>
          </w:p>
        </w:tc>
        <w:tc>
          <w:tcPr>
            <w:tcW w:w="572" w:type="pct"/>
            <w:vMerge/>
            <w:tcBorders>
              <w:top w:val="nil"/>
              <w:left w:val="single" w:sz="4" w:space="0" w:color="auto"/>
              <w:bottom w:val="single" w:sz="4" w:space="0" w:color="auto"/>
              <w:right w:val="single" w:sz="4" w:space="0" w:color="auto"/>
            </w:tcBorders>
            <w:vAlign w:val="center"/>
            <w:hideMark/>
          </w:tcPr>
          <w:p w14:paraId="2959207F" w14:textId="77777777" w:rsidR="00C54AA3" w:rsidRPr="00C93EF0" w:rsidRDefault="00C54AA3" w:rsidP="007010F9">
            <w:pPr>
              <w:jc w:val="left"/>
              <w:rPr>
                <w:color w:val="000000" w:themeColor="text1"/>
                <w:sz w:val="20"/>
                <w:szCs w:val="20"/>
                <w:lang w:val="es-CO" w:eastAsia="es-CO"/>
              </w:rPr>
            </w:pPr>
          </w:p>
        </w:tc>
        <w:tc>
          <w:tcPr>
            <w:tcW w:w="662" w:type="pct"/>
            <w:vMerge/>
            <w:tcBorders>
              <w:top w:val="nil"/>
              <w:left w:val="single" w:sz="4" w:space="0" w:color="auto"/>
              <w:bottom w:val="single" w:sz="4" w:space="0" w:color="auto"/>
              <w:right w:val="single" w:sz="4" w:space="0" w:color="auto"/>
            </w:tcBorders>
            <w:vAlign w:val="center"/>
            <w:hideMark/>
          </w:tcPr>
          <w:p w14:paraId="5B40680D" w14:textId="77777777" w:rsidR="00C54AA3" w:rsidRPr="00C93EF0" w:rsidRDefault="00C54AA3" w:rsidP="007010F9">
            <w:pPr>
              <w:jc w:val="left"/>
              <w:rPr>
                <w:color w:val="000000" w:themeColor="text1"/>
                <w:sz w:val="20"/>
                <w:szCs w:val="20"/>
                <w:lang w:val="es-CO" w:eastAsia="es-CO"/>
              </w:rPr>
            </w:pPr>
          </w:p>
        </w:tc>
        <w:tc>
          <w:tcPr>
            <w:tcW w:w="415" w:type="pct"/>
            <w:vMerge/>
            <w:tcBorders>
              <w:top w:val="nil"/>
              <w:left w:val="single" w:sz="4" w:space="0" w:color="auto"/>
              <w:bottom w:val="single" w:sz="4" w:space="0" w:color="auto"/>
              <w:right w:val="single" w:sz="4" w:space="0" w:color="auto"/>
            </w:tcBorders>
            <w:vAlign w:val="center"/>
            <w:hideMark/>
          </w:tcPr>
          <w:p w14:paraId="50E4923D" w14:textId="77777777" w:rsidR="00C54AA3" w:rsidRPr="00C93EF0" w:rsidRDefault="00C54AA3" w:rsidP="007010F9">
            <w:pPr>
              <w:jc w:val="left"/>
              <w:rPr>
                <w:color w:val="000000" w:themeColor="text1"/>
                <w:sz w:val="20"/>
                <w:szCs w:val="20"/>
                <w:lang w:val="es-CO" w:eastAsia="es-CO"/>
              </w:rPr>
            </w:pPr>
          </w:p>
        </w:tc>
        <w:tc>
          <w:tcPr>
            <w:tcW w:w="415" w:type="pct"/>
            <w:vMerge/>
            <w:tcBorders>
              <w:top w:val="nil"/>
              <w:left w:val="single" w:sz="4" w:space="0" w:color="auto"/>
              <w:bottom w:val="single" w:sz="4" w:space="0" w:color="auto"/>
              <w:right w:val="single" w:sz="4" w:space="0" w:color="auto"/>
            </w:tcBorders>
            <w:vAlign w:val="center"/>
            <w:hideMark/>
          </w:tcPr>
          <w:p w14:paraId="6BCB0DFE" w14:textId="77777777" w:rsidR="00C54AA3" w:rsidRPr="00C93EF0" w:rsidRDefault="00C54AA3" w:rsidP="007010F9">
            <w:pPr>
              <w:jc w:val="left"/>
              <w:rPr>
                <w:color w:val="000000" w:themeColor="text1"/>
                <w:sz w:val="20"/>
                <w:szCs w:val="20"/>
                <w:lang w:val="es-CO" w:eastAsia="es-CO"/>
              </w:rPr>
            </w:pPr>
          </w:p>
        </w:tc>
        <w:tc>
          <w:tcPr>
            <w:tcW w:w="425" w:type="pct"/>
            <w:vMerge/>
            <w:tcBorders>
              <w:top w:val="nil"/>
              <w:left w:val="single" w:sz="4" w:space="0" w:color="auto"/>
              <w:bottom w:val="single" w:sz="4" w:space="0" w:color="auto"/>
              <w:right w:val="single" w:sz="4" w:space="0" w:color="auto"/>
            </w:tcBorders>
            <w:vAlign w:val="center"/>
            <w:hideMark/>
          </w:tcPr>
          <w:p w14:paraId="67E4AF53" w14:textId="77777777" w:rsidR="00C54AA3" w:rsidRPr="00C93EF0" w:rsidRDefault="00C54AA3" w:rsidP="007010F9">
            <w:pPr>
              <w:jc w:val="left"/>
              <w:rPr>
                <w:color w:val="000000" w:themeColor="text1"/>
                <w:sz w:val="20"/>
                <w:szCs w:val="20"/>
                <w:lang w:val="es-CO" w:eastAsia="es-CO"/>
              </w:rPr>
            </w:pPr>
          </w:p>
        </w:tc>
        <w:tc>
          <w:tcPr>
            <w:tcW w:w="740" w:type="pct"/>
            <w:tcBorders>
              <w:top w:val="nil"/>
              <w:left w:val="nil"/>
              <w:bottom w:val="single" w:sz="4" w:space="0" w:color="auto"/>
              <w:right w:val="single" w:sz="4" w:space="0" w:color="auto"/>
            </w:tcBorders>
            <w:shd w:val="clear" w:color="auto" w:fill="auto"/>
            <w:noWrap/>
            <w:vAlign w:val="center"/>
            <w:hideMark/>
          </w:tcPr>
          <w:p w14:paraId="4B26EC4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Awareness campaing developed.</w:t>
            </w:r>
          </w:p>
        </w:tc>
        <w:tc>
          <w:tcPr>
            <w:tcW w:w="843" w:type="pct"/>
            <w:vMerge/>
            <w:tcBorders>
              <w:top w:val="nil"/>
              <w:left w:val="single" w:sz="4" w:space="0" w:color="auto"/>
              <w:bottom w:val="single" w:sz="4" w:space="0" w:color="auto"/>
              <w:right w:val="single" w:sz="4" w:space="0" w:color="auto"/>
            </w:tcBorders>
            <w:vAlign w:val="center"/>
            <w:hideMark/>
          </w:tcPr>
          <w:p w14:paraId="2F433390" w14:textId="77777777" w:rsidR="00C54AA3" w:rsidRPr="00C93EF0" w:rsidRDefault="00C54AA3" w:rsidP="007010F9">
            <w:pPr>
              <w:jc w:val="left"/>
              <w:rPr>
                <w:color w:val="000000" w:themeColor="text1"/>
                <w:sz w:val="20"/>
                <w:szCs w:val="20"/>
                <w:lang w:val="es-CO" w:eastAsia="es-CO"/>
              </w:rPr>
            </w:pPr>
          </w:p>
        </w:tc>
      </w:tr>
    </w:tbl>
    <w:p w14:paraId="58BFE5ED" w14:textId="77777777" w:rsidR="00C54AA3" w:rsidRPr="00C93EF0" w:rsidRDefault="00C54AA3" w:rsidP="00C54AA3">
      <w:pPr>
        <w:jc w:val="left"/>
        <w:rPr>
          <w:color w:val="000000" w:themeColor="text1"/>
          <w:sz w:val="24"/>
          <w:szCs w:val="24"/>
          <w:lang w:val="en-US"/>
        </w:rPr>
      </w:pPr>
    </w:p>
    <w:p w14:paraId="54E48B57" w14:textId="77777777" w:rsidR="00C54AA3" w:rsidRPr="00C93EF0" w:rsidRDefault="00C54AA3" w:rsidP="00C54AA3">
      <w:pPr>
        <w:jc w:val="left"/>
        <w:rPr>
          <w:rFonts w:asciiTheme="minorHAnsi" w:hAnsiTheme="minorHAnsi" w:cstheme="minorHAnsi"/>
          <w:b/>
          <w:color w:val="000000" w:themeColor="text1"/>
          <w:sz w:val="24"/>
          <w:szCs w:val="24"/>
          <w:lang w:val="en-US"/>
        </w:rPr>
      </w:pPr>
      <w:r w:rsidRPr="00C93EF0">
        <w:rPr>
          <w:rFonts w:asciiTheme="minorHAnsi" w:hAnsiTheme="minorHAnsi" w:cstheme="minorHAnsi"/>
          <w:b/>
          <w:color w:val="000000" w:themeColor="text1"/>
          <w:sz w:val="24"/>
          <w:szCs w:val="24"/>
          <w:lang w:val="en-US"/>
        </w:rPr>
        <w:br w:type="page"/>
      </w:r>
    </w:p>
    <w:p w14:paraId="5EC26511" w14:textId="77777777" w:rsidR="00C54AA3" w:rsidRPr="00C93EF0" w:rsidRDefault="00C54AA3" w:rsidP="00C54AA3">
      <w:pPr>
        <w:jc w:val="center"/>
        <w:rPr>
          <w:rFonts w:asciiTheme="minorHAnsi" w:hAnsiTheme="minorHAnsi" w:cstheme="minorHAnsi"/>
          <w:b/>
          <w:color w:val="000000" w:themeColor="text1"/>
          <w:sz w:val="24"/>
          <w:szCs w:val="24"/>
          <w:lang w:val="en-US"/>
        </w:rPr>
        <w:sectPr w:rsidR="00C54AA3" w:rsidRPr="00C93EF0" w:rsidSect="007010F9">
          <w:headerReference w:type="even" r:id="rId31"/>
          <w:footerReference w:type="first" r:id="rId32"/>
          <w:pgSz w:w="15840" w:h="12240" w:orient="landscape" w:code="1"/>
          <w:pgMar w:top="1077" w:right="1077" w:bottom="1077" w:left="1077" w:header="720" w:footer="720" w:gutter="0"/>
          <w:cols w:space="720"/>
          <w:titlePg/>
          <w:docGrid w:linePitch="326"/>
        </w:sectPr>
      </w:pPr>
    </w:p>
    <w:p w14:paraId="62AC1C8F" w14:textId="77777777" w:rsidR="00C54AA3" w:rsidRPr="00C93EF0" w:rsidRDefault="00C54AA3" w:rsidP="00C54AA3">
      <w:pPr>
        <w:pBdr>
          <w:top w:val="single" w:sz="4" w:space="1" w:color="auto"/>
          <w:left w:val="single" w:sz="4" w:space="4" w:color="auto"/>
          <w:bottom w:val="single" w:sz="4" w:space="1" w:color="auto"/>
          <w:right w:val="single" w:sz="4" w:space="4" w:color="auto"/>
        </w:pBdr>
        <w:jc w:val="center"/>
        <w:rPr>
          <w:color w:val="000000" w:themeColor="text1"/>
          <w:sz w:val="24"/>
          <w:szCs w:val="24"/>
          <w:lang w:val="en-US"/>
        </w:rPr>
      </w:pPr>
      <w:r w:rsidRPr="00C93EF0">
        <w:rPr>
          <w:b/>
          <w:color w:val="000000" w:themeColor="text1"/>
          <w:sz w:val="24"/>
          <w:szCs w:val="24"/>
          <w:lang w:val="en-US"/>
        </w:rPr>
        <w:t xml:space="preserve">FUNDING REQUEST FOR THE IMPLEMENTATION OF ENABLING ACTIVITIES FOR THE EARLY RATIFICATION OF THE KIGALI AMENDMENT </w:t>
      </w:r>
    </w:p>
    <w:p w14:paraId="7FD07C8D" w14:textId="77777777" w:rsidR="00C54AA3" w:rsidRPr="00C93EF0" w:rsidRDefault="00C54AA3" w:rsidP="00C54AA3">
      <w:pPr>
        <w:spacing w:line="276" w:lineRule="auto"/>
        <w:jc w:val="center"/>
        <w:rPr>
          <w:b/>
          <w:color w:val="000000" w:themeColor="text1"/>
          <w:sz w:val="24"/>
          <w:szCs w:val="24"/>
          <w:lang w:val="en-US"/>
        </w:rPr>
      </w:pPr>
    </w:p>
    <w:p w14:paraId="7C472EEC" w14:textId="77777777" w:rsidR="00C54AA3" w:rsidRPr="00C93EF0" w:rsidRDefault="00C54AA3" w:rsidP="00C54AA3">
      <w:pPr>
        <w:spacing w:line="276" w:lineRule="auto"/>
        <w:jc w:val="center"/>
        <w:rPr>
          <w:color w:val="000000" w:themeColor="text1"/>
          <w:sz w:val="24"/>
          <w:szCs w:val="24"/>
          <w:lang w:val="en-US"/>
        </w:rPr>
      </w:pPr>
      <w:r w:rsidRPr="00C93EF0">
        <w:rPr>
          <w:b/>
          <w:color w:val="000000" w:themeColor="text1"/>
          <w:sz w:val="24"/>
          <w:szCs w:val="24"/>
          <w:lang w:val="en-US"/>
        </w:rPr>
        <w:t>COUNTRY:</w:t>
      </w:r>
      <w:r w:rsidRPr="00C93EF0">
        <w:rPr>
          <w:color w:val="000000" w:themeColor="text1"/>
          <w:sz w:val="24"/>
          <w:szCs w:val="24"/>
          <w:lang w:val="en-US"/>
        </w:rPr>
        <w:t xml:space="preserve"> Panama</w:t>
      </w:r>
    </w:p>
    <w:p w14:paraId="51DFFDC2" w14:textId="77777777" w:rsidR="00C54AA3" w:rsidRPr="00C93EF0" w:rsidRDefault="00C54AA3" w:rsidP="00C54AA3">
      <w:pPr>
        <w:spacing w:line="276" w:lineRule="auto"/>
        <w:jc w:val="center"/>
        <w:rPr>
          <w:color w:val="000000" w:themeColor="text1"/>
          <w:sz w:val="24"/>
          <w:szCs w:val="24"/>
          <w:lang w:val="en-US"/>
        </w:rPr>
      </w:pPr>
    </w:p>
    <w:p w14:paraId="1916D638" w14:textId="77777777" w:rsidR="00C54AA3" w:rsidRPr="00C93EF0" w:rsidRDefault="00C54AA3" w:rsidP="00C54AA3">
      <w:pPr>
        <w:autoSpaceDE w:val="0"/>
        <w:autoSpaceDN w:val="0"/>
        <w:adjustRightInd w:val="0"/>
        <w:spacing w:line="276" w:lineRule="auto"/>
        <w:rPr>
          <w:color w:val="000000" w:themeColor="text1"/>
          <w:sz w:val="24"/>
          <w:szCs w:val="24"/>
          <w:lang w:val="en-US"/>
        </w:rPr>
      </w:pPr>
      <w:r w:rsidRPr="00C93EF0">
        <w:rPr>
          <w:b/>
          <w:color w:val="000000" w:themeColor="text1"/>
          <w:sz w:val="24"/>
          <w:szCs w:val="24"/>
          <w:lang w:val="en-US"/>
        </w:rPr>
        <w:t>PROJECT TITLE</w:t>
      </w:r>
      <w:r w:rsidRPr="00C93EF0">
        <w:rPr>
          <w:color w:val="000000" w:themeColor="text1"/>
          <w:sz w:val="24"/>
          <w:szCs w:val="24"/>
          <w:lang w:val="en-US"/>
        </w:rPr>
        <w:t xml:space="preserve">: Implementing Enabling Activities for the ratification of the Kigali Amendment </w:t>
      </w:r>
    </w:p>
    <w:p w14:paraId="1C24D48C" w14:textId="77777777" w:rsidR="00C54AA3" w:rsidRPr="00C93EF0" w:rsidRDefault="00C54AA3" w:rsidP="00C54AA3">
      <w:pPr>
        <w:spacing w:line="276" w:lineRule="auto"/>
        <w:jc w:val="left"/>
        <w:rPr>
          <w:color w:val="000000" w:themeColor="text1"/>
          <w:sz w:val="24"/>
          <w:szCs w:val="24"/>
          <w:lang w:val="en-US"/>
        </w:rPr>
      </w:pPr>
      <w:r w:rsidRPr="00C93EF0">
        <w:rPr>
          <w:b/>
          <w:color w:val="000000" w:themeColor="text1"/>
          <w:sz w:val="24"/>
          <w:szCs w:val="24"/>
          <w:lang w:val="en-US"/>
        </w:rPr>
        <w:t>LEAD IMPLEMENTING AGENCY</w:t>
      </w:r>
      <w:r w:rsidRPr="00C93EF0">
        <w:rPr>
          <w:color w:val="000000" w:themeColor="text1"/>
          <w:sz w:val="24"/>
          <w:szCs w:val="24"/>
          <w:lang w:val="en-US"/>
        </w:rPr>
        <w:t>: UNDP</w:t>
      </w:r>
    </w:p>
    <w:p w14:paraId="4BFACD29" w14:textId="77777777" w:rsidR="00C54AA3" w:rsidRPr="00C93EF0" w:rsidRDefault="00C54AA3" w:rsidP="00C54AA3">
      <w:pPr>
        <w:spacing w:line="276" w:lineRule="auto"/>
        <w:jc w:val="left"/>
        <w:rPr>
          <w:b/>
          <w:color w:val="000000" w:themeColor="text1"/>
          <w:sz w:val="24"/>
          <w:szCs w:val="24"/>
          <w:lang w:val="en-US"/>
        </w:rPr>
      </w:pPr>
      <w:r w:rsidRPr="00C93EF0">
        <w:rPr>
          <w:b/>
          <w:color w:val="000000" w:themeColor="text1"/>
          <w:sz w:val="24"/>
          <w:szCs w:val="24"/>
          <w:lang w:val="en-US"/>
        </w:rPr>
        <w:t xml:space="preserve">COOPERATING AGENCY: </w:t>
      </w:r>
      <w:r w:rsidRPr="00C93EF0">
        <w:rPr>
          <w:color w:val="000000" w:themeColor="text1"/>
          <w:sz w:val="24"/>
          <w:szCs w:val="24"/>
          <w:lang w:val="en-US"/>
        </w:rPr>
        <w:t>Canada</w:t>
      </w:r>
    </w:p>
    <w:p w14:paraId="6F9D709D" w14:textId="77777777" w:rsidR="00C54AA3" w:rsidRPr="00C93EF0" w:rsidRDefault="00C54AA3" w:rsidP="00C54AA3">
      <w:pPr>
        <w:tabs>
          <w:tab w:val="left" w:pos="5880"/>
        </w:tabs>
        <w:spacing w:line="276" w:lineRule="auto"/>
        <w:jc w:val="left"/>
        <w:rPr>
          <w:color w:val="000000" w:themeColor="text1"/>
          <w:sz w:val="24"/>
          <w:szCs w:val="24"/>
          <w:lang w:val="en-PH"/>
        </w:rPr>
      </w:pPr>
      <w:r w:rsidRPr="00C93EF0">
        <w:rPr>
          <w:b/>
          <w:color w:val="000000" w:themeColor="text1"/>
          <w:sz w:val="24"/>
          <w:szCs w:val="24"/>
          <w:lang w:val="en-PH"/>
        </w:rPr>
        <w:t>NATIONAL COORDINATION AGENCY</w:t>
      </w:r>
      <w:r w:rsidRPr="00C93EF0">
        <w:rPr>
          <w:color w:val="000000" w:themeColor="text1"/>
          <w:sz w:val="24"/>
          <w:szCs w:val="24"/>
          <w:lang w:val="en-PH"/>
        </w:rPr>
        <w:t xml:space="preserve">: </w:t>
      </w:r>
      <w:r w:rsidRPr="00C93EF0">
        <w:rPr>
          <w:color w:val="000000" w:themeColor="text1"/>
          <w:sz w:val="24"/>
          <w:szCs w:val="24"/>
          <w:lang w:val="en-US"/>
        </w:rPr>
        <w:t xml:space="preserve">Ministry </w:t>
      </w:r>
      <w:r w:rsidRPr="00C93EF0">
        <w:rPr>
          <w:color w:val="000000" w:themeColor="text1"/>
          <w:sz w:val="24"/>
          <w:szCs w:val="24"/>
          <w:lang w:val="en-PH"/>
        </w:rPr>
        <w:t>of Health of Panama</w:t>
      </w:r>
    </w:p>
    <w:p w14:paraId="05F62542" w14:textId="77777777" w:rsidR="00C54AA3" w:rsidRPr="00C93EF0" w:rsidRDefault="00C54AA3" w:rsidP="00C54AA3">
      <w:pPr>
        <w:spacing w:line="276" w:lineRule="auto"/>
        <w:jc w:val="left"/>
        <w:rPr>
          <w:color w:val="000000" w:themeColor="text1"/>
          <w:sz w:val="24"/>
          <w:szCs w:val="24"/>
          <w:lang w:val="en-US"/>
        </w:rPr>
      </w:pPr>
      <w:r w:rsidRPr="00C93EF0">
        <w:rPr>
          <w:b/>
          <w:color w:val="000000" w:themeColor="text1"/>
          <w:sz w:val="24"/>
          <w:szCs w:val="24"/>
          <w:lang w:val="en-US"/>
        </w:rPr>
        <w:t>PROJECT INCLUDED IN CURRENT BUSSINESS PLAN:</w:t>
      </w:r>
      <w:r w:rsidRPr="00C93EF0">
        <w:rPr>
          <w:color w:val="000000" w:themeColor="text1"/>
          <w:sz w:val="24"/>
          <w:szCs w:val="24"/>
          <w:lang w:val="en-US"/>
        </w:rPr>
        <w:t xml:space="preserve"> Yes (2018-2020)</w:t>
      </w:r>
    </w:p>
    <w:p w14:paraId="4F000FF2" w14:textId="77777777" w:rsidR="00C54AA3" w:rsidRPr="00C93EF0" w:rsidRDefault="00C54AA3" w:rsidP="00C54AA3">
      <w:pPr>
        <w:spacing w:line="276" w:lineRule="auto"/>
        <w:jc w:val="left"/>
        <w:rPr>
          <w:color w:val="000000" w:themeColor="text1"/>
          <w:sz w:val="24"/>
          <w:szCs w:val="24"/>
          <w:lang w:val="en-US"/>
        </w:rPr>
      </w:pPr>
      <w:r w:rsidRPr="00C93EF0">
        <w:rPr>
          <w:b/>
          <w:color w:val="000000" w:themeColor="text1"/>
          <w:sz w:val="24"/>
          <w:szCs w:val="24"/>
          <w:lang w:val="en-US"/>
        </w:rPr>
        <w:t>ELIGIBLE CONSUMPTION</w:t>
      </w:r>
      <w:r w:rsidRPr="00C93EF0">
        <w:rPr>
          <w:color w:val="000000" w:themeColor="text1"/>
          <w:sz w:val="24"/>
          <w:szCs w:val="24"/>
          <w:lang w:val="en-US"/>
        </w:rPr>
        <w:t>:  n/a (HFCs)</w:t>
      </w:r>
    </w:p>
    <w:p w14:paraId="50708EE1" w14:textId="77777777" w:rsidR="00C54AA3" w:rsidRPr="00C93EF0" w:rsidRDefault="00C54AA3" w:rsidP="00C54AA3">
      <w:pPr>
        <w:jc w:val="left"/>
        <w:rPr>
          <w:color w:val="000000" w:themeColor="text1"/>
          <w:sz w:val="24"/>
          <w:szCs w:val="24"/>
          <w:lang w:val="en-US"/>
        </w:rPr>
      </w:pPr>
    </w:p>
    <w:p w14:paraId="09263106" w14:textId="77777777" w:rsidR="00C54AA3" w:rsidRPr="00C93EF0" w:rsidRDefault="00C54AA3" w:rsidP="00C54AA3">
      <w:pPr>
        <w:jc w:val="left"/>
        <w:rPr>
          <w:color w:val="000000" w:themeColor="text1"/>
          <w:sz w:val="24"/>
          <w:szCs w:val="24"/>
          <w:lang w:val="en-US"/>
        </w:rPr>
      </w:pPr>
      <w:r w:rsidRPr="00C93EF0">
        <w:rPr>
          <w:b/>
          <w:color w:val="000000" w:themeColor="text1"/>
          <w:sz w:val="24"/>
          <w:szCs w:val="24"/>
          <w:lang w:val="en-US"/>
        </w:rPr>
        <w:t>PROJECT DURATION</w:t>
      </w:r>
      <w:r w:rsidRPr="00C93EF0">
        <w:rPr>
          <w:color w:val="000000" w:themeColor="text1"/>
          <w:sz w:val="24"/>
          <w:szCs w:val="24"/>
          <w:lang w:val="en-US"/>
        </w:rPr>
        <w:t xml:space="preserve">:                      </w:t>
      </w:r>
      <w:r w:rsidRPr="00C93EF0">
        <w:rPr>
          <w:color w:val="000000" w:themeColor="text1"/>
          <w:sz w:val="24"/>
          <w:szCs w:val="24"/>
          <w:lang w:val="en-US"/>
        </w:rPr>
        <w:tab/>
      </w:r>
      <w:r w:rsidRPr="00C93EF0">
        <w:rPr>
          <w:color w:val="000000" w:themeColor="text1"/>
          <w:sz w:val="24"/>
          <w:szCs w:val="24"/>
          <w:lang w:val="en-US"/>
        </w:rPr>
        <w:tab/>
        <w:t>18 months</w:t>
      </w:r>
    </w:p>
    <w:p w14:paraId="19335A25" w14:textId="77777777" w:rsidR="00C54AA3" w:rsidRPr="00C93EF0" w:rsidRDefault="00C54AA3" w:rsidP="00C54AA3">
      <w:pPr>
        <w:jc w:val="left"/>
        <w:rPr>
          <w:color w:val="000000" w:themeColor="text1"/>
          <w:sz w:val="24"/>
          <w:szCs w:val="24"/>
          <w:lang w:val="en-US"/>
        </w:rPr>
      </w:pPr>
      <w:r w:rsidRPr="00C93EF0">
        <w:rPr>
          <w:b/>
          <w:color w:val="000000" w:themeColor="text1"/>
          <w:sz w:val="24"/>
          <w:szCs w:val="24"/>
          <w:lang w:val="en-US"/>
        </w:rPr>
        <w:t>PROJECT COST</w:t>
      </w:r>
      <w:r w:rsidRPr="00C93EF0">
        <w:rPr>
          <w:color w:val="000000" w:themeColor="text1"/>
          <w:sz w:val="24"/>
          <w:szCs w:val="24"/>
          <w:lang w:val="en-US"/>
        </w:rPr>
        <w:t xml:space="preserve">:                            </w:t>
      </w:r>
      <w:r w:rsidRPr="00C93EF0">
        <w:rPr>
          <w:color w:val="000000" w:themeColor="text1"/>
          <w:sz w:val="24"/>
          <w:szCs w:val="24"/>
          <w:lang w:val="en-US"/>
        </w:rPr>
        <w:tab/>
      </w:r>
      <w:r w:rsidRPr="00C93EF0">
        <w:rPr>
          <w:color w:val="000000" w:themeColor="text1"/>
          <w:sz w:val="24"/>
          <w:szCs w:val="24"/>
          <w:lang w:val="en-US"/>
        </w:rPr>
        <w:tab/>
      </w:r>
      <w:r w:rsidRPr="00C93EF0">
        <w:rPr>
          <w:color w:val="000000" w:themeColor="text1"/>
          <w:sz w:val="24"/>
          <w:szCs w:val="24"/>
          <w:lang w:val="en-US"/>
        </w:rPr>
        <w:tab/>
        <w:t>USD $ 150,000</w:t>
      </w:r>
    </w:p>
    <w:p w14:paraId="6216024C" w14:textId="77777777" w:rsidR="00C54AA3" w:rsidRPr="00C93EF0" w:rsidRDefault="00C54AA3" w:rsidP="00C54AA3">
      <w:pPr>
        <w:jc w:val="left"/>
        <w:rPr>
          <w:b/>
          <w:color w:val="000000" w:themeColor="text1"/>
          <w:sz w:val="24"/>
          <w:szCs w:val="24"/>
          <w:lang w:val="en-US"/>
        </w:rPr>
      </w:pPr>
      <w:r w:rsidRPr="00C93EF0">
        <w:rPr>
          <w:b/>
          <w:color w:val="000000" w:themeColor="text1"/>
          <w:sz w:val="24"/>
          <w:szCs w:val="24"/>
          <w:lang w:val="en-US"/>
        </w:rPr>
        <w:t>UNDP:</w:t>
      </w:r>
      <w:r w:rsidRPr="00C93EF0">
        <w:rPr>
          <w:b/>
          <w:color w:val="000000" w:themeColor="text1"/>
          <w:sz w:val="24"/>
          <w:szCs w:val="24"/>
          <w:lang w:val="en-US"/>
        </w:rPr>
        <w:tab/>
      </w:r>
      <w:r w:rsidRPr="00C93EF0">
        <w:rPr>
          <w:b/>
          <w:color w:val="000000" w:themeColor="text1"/>
          <w:sz w:val="24"/>
          <w:szCs w:val="24"/>
          <w:lang w:val="en-US"/>
        </w:rPr>
        <w:tab/>
      </w:r>
      <w:r w:rsidRPr="00C93EF0">
        <w:rPr>
          <w:b/>
          <w:color w:val="000000" w:themeColor="text1"/>
          <w:sz w:val="24"/>
          <w:szCs w:val="24"/>
          <w:lang w:val="en-US"/>
        </w:rPr>
        <w:tab/>
        <w:t xml:space="preserve">                           </w:t>
      </w:r>
      <w:r w:rsidRPr="00C93EF0">
        <w:rPr>
          <w:b/>
          <w:color w:val="000000" w:themeColor="text1"/>
          <w:sz w:val="24"/>
          <w:szCs w:val="24"/>
          <w:lang w:val="en-US"/>
        </w:rPr>
        <w:tab/>
      </w:r>
      <w:r w:rsidRPr="00C93EF0">
        <w:rPr>
          <w:b/>
          <w:color w:val="000000" w:themeColor="text1"/>
          <w:sz w:val="24"/>
          <w:szCs w:val="24"/>
          <w:lang w:val="en-US"/>
        </w:rPr>
        <w:tab/>
      </w:r>
      <w:r w:rsidRPr="00C93EF0">
        <w:rPr>
          <w:color w:val="000000" w:themeColor="text1"/>
          <w:sz w:val="24"/>
          <w:szCs w:val="24"/>
          <w:lang w:val="en-US"/>
        </w:rPr>
        <w:t>USD $ 100,000</w:t>
      </w:r>
    </w:p>
    <w:p w14:paraId="01631B0B" w14:textId="77777777" w:rsidR="00C54AA3" w:rsidRPr="00C93EF0" w:rsidRDefault="00C54AA3" w:rsidP="00C54AA3">
      <w:pPr>
        <w:jc w:val="left"/>
        <w:rPr>
          <w:b/>
          <w:color w:val="000000" w:themeColor="text1"/>
          <w:sz w:val="24"/>
          <w:szCs w:val="24"/>
          <w:lang w:val="en-US"/>
        </w:rPr>
      </w:pPr>
      <w:r w:rsidRPr="00C93EF0">
        <w:rPr>
          <w:b/>
          <w:color w:val="000000" w:themeColor="text1"/>
          <w:sz w:val="24"/>
          <w:szCs w:val="24"/>
          <w:lang w:val="en-US"/>
        </w:rPr>
        <w:t>SUPPORT COST (UNDP):</w:t>
      </w:r>
      <w:r w:rsidRPr="00C93EF0">
        <w:rPr>
          <w:b/>
          <w:color w:val="000000" w:themeColor="text1"/>
          <w:sz w:val="24"/>
          <w:szCs w:val="24"/>
          <w:lang w:val="en-US"/>
        </w:rPr>
        <w:tab/>
      </w:r>
      <w:r w:rsidRPr="00C93EF0">
        <w:rPr>
          <w:b/>
          <w:color w:val="000000" w:themeColor="text1"/>
          <w:sz w:val="24"/>
          <w:szCs w:val="24"/>
          <w:lang w:val="en-US"/>
        </w:rPr>
        <w:tab/>
      </w:r>
      <w:r w:rsidRPr="00C93EF0">
        <w:rPr>
          <w:b/>
          <w:color w:val="000000" w:themeColor="text1"/>
          <w:sz w:val="24"/>
          <w:szCs w:val="24"/>
          <w:lang w:val="en-US"/>
        </w:rPr>
        <w:tab/>
      </w:r>
      <w:r w:rsidRPr="00C93EF0">
        <w:rPr>
          <w:b/>
          <w:color w:val="000000" w:themeColor="text1"/>
          <w:sz w:val="24"/>
          <w:szCs w:val="24"/>
          <w:lang w:val="en-US"/>
        </w:rPr>
        <w:tab/>
      </w:r>
      <w:r w:rsidRPr="00C93EF0">
        <w:rPr>
          <w:color w:val="000000" w:themeColor="text1"/>
          <w:sz w:val="24"/>
          <w:szCs w:val="24"/>
          <w:lang w:val="en-US"/>
        </w:rPr>
        <w:t>USD $</w:t>
      </w:r>
      <w:r w:rsidRPr="00C93EF0">
        <w:rPr>
          <w:color w:val="000000" w:themeColor="text1"/>
          <w:sz w:val="24"/>
          <w:szCs w:val="24"/>
          <w:lang w:val="en-US"/>
        </w:rPr>
        <w:tab/>
        <w:t xml:space="preserve">   7,000</w:t>
      </w:r>
    </w:p>
    <w:p w14:paraId="52112B05" w14:textId="77777777" w:rsidR="00C54AA3" w:rsidRPr="00C93EF0" w:rsidRDefault="00C54AA3" w:rsidP="00C54AA3">
      <w:pPr>
        <w:jc w:val="left"/>
        <w:rPr>
          <w:color w:val="000000" w:themeColor="text1"/>
          <w:sz w:val="24"/>
          <w:szCs w:val="24"/>
          <w:lang w:val="en-US"/>
        </w:rPr>
      </w:pPr>
      <w:r w:rsidRPr="00C93EF0">
        <w:rPr>
          <w:b/>
          <w:color w:val="000000" w:themeColor="text1"/>
          <w:sz w:val="24"/>
          <w:szCs w:val="24"/>
          <w:lang w:val="en-US"/>
        </w:rPr>
        <w:t xml:space="preserve">CANADA (FROM BILATERAL ALLOCATION): </w:t>
      </w:r>
      <w:r w:rsidRPr="00C93EF0">
        <w:rPr>
          <w:b/>
          <w:color w:val="000000" w:themeColor="text1"/>
          <w:sz w:val="24"/>
          <w:szCs w:val="24"/>
          <w:lang w:val="en-US"/>
        </w:rPr>
        <w:tab/>
      </w:r>
      <w:r w:rsidRPr="00C93EF0">
        <w:rPr>
          <w:color w:val="000000" w:themeColor="text1"/>
          <w:sz w:val="24"/>
          <w:szCs w:val="24"/>
          <w:lang w:val="en-US"/>
        </w:rPr>
        <w:t>USD $   50,000</w:t>
      </w:r>
    </w:p>
    <w:p w14:paraId="77AC373B" w14:textId="77777777" w:rsidR="00C54AA3" w:rsidRPr="00C93EF0" w:rsidRDefault="00C54AA3" w:rsidP="00C54AA3">
      <w:pPr>
        <w:jc w:val="left"/>
        <w:rPr>
          <w:b/>
          <w:color w:val="000000" w:themeColor="text1"/>
          <w:sz w:val="24"/>
          <w:szCs w:val="24"/>
          <w:lang w:val="en-US"/>
        </w:rPr>
      </w:pPr>
      <w:r w:rsidRPr="00C93EF0">
        <w:rPr>
          <w:b/>
          <w:color w:val="000000" w:themeColor="text1"/>
          <w:sz w:val="24"/>
          <w:szCs w:val="24"/>
          <w:lang w:val="en-US"/>
        </w:rPr>
        <w:t>SUPPORT COSTS (CANADA)</w:t>
      </w:r>
      <w:r w:rsidRPr="00C93EF0">
        <w:rPr>
          <w:b/>
          <w:color w:val="000000" w:themeColor="text1"/>
          <w:sz w:val="24"/>
          <w:szCs w:val="24"/>
          <w:lang w:val="en-US"/>
        </w:rPr>
        <w:tab/>
      </w:r>
      <w:r w:rsidRPr="00C93EF0">
        <w:rPr>
          <w:b/>
          <w:color w:val="000000" w:themeColor="text1"/>
          <w:sz w:val="24"/>
          <w:szCs w:val="24"/>
          <w:lang w:val="en-US"/>
        </w:rPr>
        <w:tab/>
      </w:r>
      <w:r w:rsidRPr="00C93EF0">
        <w:rPr>
          <w:b/>
          <w:color w:val="000000" w:themeColor="text1"/>
          <w:sz w:val="24"/>
          <w:szCs w:val="24"/>
          <w:lang w:val="en-US"/>
        </w:rPr>
        <w:tab/>
      </w:r>
      <w:r w:rsidRPr="00C93EF0">
        <w:rPr>
          <w:color w:val="000000" w:themeColor="text1"/>
          <w:sz w:val="24"/>
          <w:szCs w:val="24"/>
          <w:lang w:val="en-US"/>
        </w:rPr>
        <w:t>USD $     3,500</w:t>
      </w:r>
    </w:p>
    <w:p w14:paraId="24CFC4A0" w14:textId="77777777" w:rsidR="00C54AA3" w:rsidRPr="00C93EF0" w:rsidRDefault="00C54AA3" w:rsidP="00C54AA3">
      <w:pPr>
        <w:jc w:val="left"/>
        <w:rPr>
          <w:b/>
          <w:color w:val="000000" w:themeColor="text1"/>
          <w:sz w:val="24"/>
          <w:szCs w:val="24"/>
          <w:lang w:val="en-US"/>
        </w:rPr>
      </w:pPr>
      <w:r w:rsidRPr="00C93EF0">
        <w:rPr>
          <w:b/>
          <w:color w:val="000000" w:themeColor="text1"/>
          <w:sz w:val="24"/>
          <w:szCs w:val="24"/>
          <w:lang w:val="en-US"/>
        </w:rPr>
        <w:t xml:space="preserve">TOTAL COST FOR THE MLF:    </w:t>
      </w:r>
      <w:r w:rsidRPr="00C93EF0">
        <w:rPr>
          <w:b/>
          <w:color w:val="000000" w:themeColor="text1"/>
          <w:sz w:val="24"/>
          <w:szCs w:val="24"/>
          <w:lang w:val="en-US"/>
        </w:rPr>
        <w:tab/>
      </w:r>
      <w:r w:rsidRPr="00C93EF0">
        <w:rPr>
          <w:b/>
          <w:color w:val="000000" w:themeColor="text1"/>
          <w:sz w:val="24"/>
          <w:szCs w:val="24"/>
          <w:lang w:val="en-US"/>
        </w:rPr>
        <w:tab/>
      </w:r>
      <w:r w:rsidRPr="00C93EF0">
        <w:rPr>
          <w:b/>
          <w:color w:val="000000" w:themeColor="text1"/>
          <w:sz w:val="24"/>
          <w:szCs w:val="24"/>
          <w:lang w:val="en-US"/>
        </w:rPr>
        <w:tab/>
        <w:t>USD $ 160,500</w:t>
      </w:r>
    </w:p>
    <w:p w14:paraId="51B70112" w14:textId="77777777" w:rsidR="00C54AA3" w:rsidRPr="00C93EF0" w:rsidRDefault="00C54AA3" w:rsidP="00C54AA3">
      <w:pPr>
        <w:pBdr>
          <w:bottom w:val="single" w:sz="12" w:space="1" w:color="auto"/>
        </w:pBdr>
        <w:jc w:val="left"/>
        <w:rPr>
          <w:color w:val="000000" w:themeColor="text1"/>
          <w:sz w:val="24"/>
          <w:szCs w:val="24"/>
          <w:lang w:val="en-US"/>
        </w:rPr>
      </w:pPr>
    </w:p>
    <w:p w14:paraId="74B0EC4C" w14:textId="77777777" w:rsidR="00C54AA3" w:rsidRPr="00C93EF0" w:rsidRDefault="00C54AA3" w:rsidP="00C54AA3">
      <w:pPr>
        <w:pBdr>
          <w:bottom w:val="single" w:sz="12" w:space="1" w:color="auto"/>
        </w:pBdr>
        <w:jc w:val="left"/>
        <w:rPr>
          <w:color w:val="000000" w:themeColor="text1"/>
          <w:sz w:val="24"/>
          <w:szCs w:val="24"/>
          <w:lang w:val="en-US"/>
        </w:rPr>
      </w:pPr>
    </w:p>
    <w:p w14:paraId="42661ADE" w14:textId="77777777" w:rsidR="00C54AA3" w:rsidRPr="00C93EF0" w:rsidRDefault="00C54AA3" w:rsidP="00C54AA3">
      <w:pPr>
        <w:pBdr>
          <w:bottom w:val="single" w:sz="12" w:space="1" w:color="auto"/>
        </w:pBdr>
        <w:jc w:val="left"/>
        <w:rPr>
          <w:color w:val="000000" w:themeColor="text1"/>
          <w:sz w:val="24"/>
          <w:szCs w:val="24"/>
          <w:lang w:val="en-US"/>
        </w:rPr>
      </w:pPr>
    </w:p>
    <w:p w14:paraId="622188D8" w14:textId="77777777" w:rsidR="00C54AA3" w:rsidRPr="00C93EF0" w:rsidRDefault="00C54AA3" w:rsidP="00C54AA3">
      <w:pPr>
        <w:jc w:val="left"/>
        <w:rPr>
          <w:color w:val="000000" w:themeColor="text1"/>
          <w:sz w:val="24"/>
          <w:szCs w:val="24"/>
          <w:lang w:val="en-US"/>
        </w:rPr>
      </w:pPr>
    </w:p>
    <w:p w14:paraId="3B8BAA46" w14:textId="77777777" w:rsidR="00C54AA3" w:rsidRPr="00C93EF0" w:rsidRDefault="00C54AA3" w:rsidP="00C54AA3">
      <w:pPr>
        <w:jc w:val="center"/>
        <w:rPr>
          <w:b/>
          <w:color w:val="000000" w:themeColor="text1"/>
          <w:sz w:val="24"/>
          <w:szCs w:val="24"/>
          <w:u w:val="single"/>
          <w:lang w:val="en-US"/>
        </w:rPr>
      </w:pPr>
      <w:r w:rsidRPr="00C93EF0">
        <w:rPr>
          <w:b/>
          <w:color w:val="000000" w:themeColor="text1"/>
          <w:sz w:val="24"/>
          <w:szCs w:val="24"/>
          <w:u w:val="single"/>
          <w:lang w:val="en-US"/>
        </w:rPr>
        <w:t>Project Summary</w:t>
      </w:r>
    </w:p>
    <w:p w14:paraId="7810172B" w14:textId="77777777" w:rsidR="00C54AA3" w:rsidRPr="00C93EF0" w:rsidRDefault="00C54AA3" w:rsidP="00C54AA3">
      <w:pPr>
        <w:autoSpaceDE w:val="0"/>
        <w:autoSpaceDN w:val="0"/>
        <w:adjustRightInd w:val="0"/>
        <w:rPr>
          <w:color w:val="000000" w:themeColor="text1"/>
          <w:sz w:val="24"/>
          <w:szCs w:val="24"/>
          <w:lang w:val="en-US"/>
        </w:rPr>
      </w:pPr>
    </w:p>
    <w:p w14:paraId="1C55C15D" w14:textId="77777777" w:rsidR="00C54AA3" w:rsidRPr="00C93EF0" w:rsidRDefault="00C54AA3" w:rsidP="00C54AA3">
      <w:pPr>
        <w:autoSpaceDE w:val="0"/>
        <w:autoSpaceDN w:val="0"/>
        <w:adjustRightInd w:val="0"/>
        <w:rPr>
          <w:color w:val="000000" w:themeColor="text1"/>
          <w:sz w:val="24"/>
          <w:szCs w:val="24"/>
          <w:lang w:val="en-US"/>
        </w:rPr>
      </w:pPr>
      <w:r w:rsidRPr="00C93EF0">
        <w:rPr>
          <w:color w:val="000000" w:themeColor="text1"/>
          <w:sz w:val="24"/>
          <w:szCs w:val="24"/>
          <w:lang w:val="en-US"/>
        </w:rPr>
        <w:t>On behalf of the Government of Panama, UNDP, as the lead implementing agency, is submitting to the 81</w:t>
      </w:r>
      <w:r w:rsidRPr="00C93EF0">
        <w:rPr>
          <w:color w:val="000000" w:themeColor="text1"/>
          <w:sz w:val="24"/>
          <w:szCs w:val="24"/>
          <w:vertAlign w:val="superscript"/>
          <w:lang w:val="en-US"/>
        </w:rPr>
        <w:t>st</w:t>
      </w:r>
      <w:r w:rsidRPr="00C93EF0">
        <w:rPr>
          <w:color w:val="000000" w:themeColor="text1"/>
          <w:sz w:val="24"/>
          <w:szCs w:val="24"/>
          <w:lang w:val="en-US"/>
        </w:rPr>
        <w:t xml:space="preserve"> Meeting of the Executive Committee the Enabling Activities Project for Panama at a total cost of for the MLF of US $160,500, consisting of US $ 100,000, plus agency support costs of US $ 7,000 for UNDP and US $50,000, plus agency support costs of US $3,500 from Canada’s bilateral allocation. This document describes the proposed arrangements, implementation strategy and budgets for the enabling activities project that will support Panama to undertake the early ratification and prepare the country for the implementation of the Kigali Amendment to the Montreal Protocol.</w:t>
      </w:r>
    </w:p>
    <w:p w14:paraId="20E7C043" w14:textId="77777777" w:rsidR="00C54AA3" w:rsidRPr="00C93EF0" w:rsidRDefault="00C54AA3" w:rsidP="00C54AA3">
      <w:pPr>
        <w:autoSpaceDE w:val="0"/>
        <w:autoSpaceDN w:val="0"/>
        <w:adjustRightInd w:val="0"/>
        <w:rPr>
          <w:color w:val="000000" w:themeColor="text1"/>
          <w:sz w:val="24"/>
          <w:szCs w:val="24"/>
          <w:lang w:val="en-US"/>
        </w:rPr>
      </w:pPr>
    </w:p>
    <w:p w14:paraId="75C79C02" w14:textId="77777777" w:rsidR="00C54AA3" w:rsidRPr="00C93EF0" w:rsidRDefault="00C54AA3" w:rsidP="00C54AA3">
      <w:pPr>
        <w:spacing w:line="276" w:lineRule="auto"/>
        <w:rPr>
          <w:color w:val="000000" w:themeColor="text1"/>
          <w:sz w:val="24"/>
          <w:szCs w:val="24"/>
          <w:lang w:val="en-US"/>
        </w:rPr>
      </w:pPr>
      <w:r w:rsidRPr="00C93EF0">
        <w:rPr>
          <w:color w:val="000000" w:themeColor="text1"/>
          <w:sz w:val="24"/>
          <w:szCs w:val="24"/>
          <w:lang w:val="en-US"/>
        </w:rPr>
        <w:t xml:space="preserve">Such arrangements would be implemented taking into consideration: </w:t>
      </w:r>
    </w:p>
    <w:p w14:paraId="05B8F87C" w14:textId="77777777" w:rsidR="00C54AA3" w:rsidRPr="00C93EF0" w:rsidRDefault="00C54AA3" w:rsidP="00C54AA3">
      <w:pPr>
        <w:numPr>
          <w:ilvl w:val="0"/>
          <w:numId w:val="27"/>
        </w:numPr>
        <w:ind w:right="72"/>
        <w:contextualSpacing/>
        <w:jc w:val="left"/>
        <w:rPr>
          <w:color w:val="000000" w:themeColor="text1"/>
          <w:sz w:val="24"/>
          <w:szCs w:val="24"/>
          <w:lang w:val="en-US"/>
        </w:rPr>
      </w:pPr>
      <w:r w:rsidRPr="00C93EF0">
        <w:rPr>
          <w:color w:val="000000" w:themeColor="text1"/>
          <w:sz w:val="24"/>
          <w:szCs w:val="24"/>
          <w:lang w:val="en-US"/>
        </w:rPr>
        <w:t xml:space="preserve">The need to reflect national context and priorities, national policies and country-drivenness, and consequently, the consultations with the national stakeholders to the ratification process; </w:t>
      </w:r>
    </w:p>
    <w:p w14:paraId="242154FC" w14:textId="77777777" w:rsidR="00C54AA3" w:rsidRPr="00C93EF0" w:rsidRDefault="00C54AA3" w:rsidP="00C54AA3">
      <w:pPr>
        <w:ind w:left="1069" w:right="72"/>
        <w:contextualSpacing/>
        <w:rPr>
          <w:color w:val="000000" w:themeColor="text1"/>
          <w:sz w:val="24"/>
          <w:szCs w:val="24"/>
          <w:lang w:val="en-US"/>
        </w:rPr>
      </w:pPr>
    </w:p>
    <w:p w14:paraId="2DC61A45" w14:textId="77777777" w:rsidR="00C54AA3" w:rsidRPr="00C93EF0" w:rsidRDefault="00C54AA3" w:rsidP="00C54AA3">
      <w:pPr>
        <w:numPr>
          <w:ilvl w:val="0"/>
          <w:numId w:val="27"/>
        </w:numPr>
        <w:ind w:right="72"/>
        <w:contextualSpacing/>
        <w:jc w:val="left"/>
        <w:rPr>
          <w:color w:val="000000" w:themeColor="text1"/>
          <w:sz w:val="24"/>
          <w:szCs w:val="24"/>
          <w:lang w:val="en-US"/>
        </w:rPr>
      </w:pPr>
      <w:r w:rsidRPr="00C93EF0">
        <w:rPr>
          <w:color w:val="000000" w:themeColor="text1"/>
          <w:sz w:val="24"/>
          <w:szCs w:val="24"/>
          <w:lang w:val="en-US"/>
        </w:rPr>
        <w:t>To identify the challenges and opportunities that present the implementation of the Kigali Amendment;</w:t>
      </w:r>
    </w:p>
    <w:p w14:paraId="23EA90ED" w14:textId="77777777" w:rsidR="00C54AA3" w:rsidRPr="00C93EF0" w:rsidRDefault="00C54AA3" w:rsidP="00C54AA3">
      <w:pPr>
        <w:ind w:left="1069" w:right="72"/>
        <w:contextualSpacing/>
        <w:rPr>
          <w:color w:val="000000" w:themeColor="text1"/>
          <w:sz w:val="24"/>
          <w:szCs w:val="24"/>
          <w:lang w:val="en-US"/>
        </w:rPr>
      </w:pPr>
    </w:p>
    <w:p w14:paraId="78C68EFD" w14:textId="77777777" w:rsidR="00C54AA3" w:rsidRPr="00C93EF0" w:rsidRDefault="00C54AA3" w:rsidP="00C54AA3">
      <w:pPr>
        <w:numPr>
          <w:ilvl w:val="0"/>
          <w:numId w:val="27"/>
        </w:numPr>
        <w:ind w:right="72"/>
        <w:contextualSpacing/>
        <w:jc w:val="left"/>
        <w:rPr>
          <w:color w:val="000000" w:themeColor="text1"/>
          <w:sz w:val="24"/>
          <w:szCs w:val="24"/>
          <w:lang w:val="en-US"/>
        </w:rPr>
      </w:pPr>
      <w:r w:rsidRPr="00C93EF0">
        <w:rPr>
          <w:color w:val="000000" w:themeColor="text1"/>
          <w:sz w:val="24"/>
          <w:szCs w:val="24"/>
          <w:lang w:val="en-US"/>
        </w:rPr>
        <w:t xml:space="preserve">To draw upon the lessons learnt from the ratification process;  </w:t>
      </w:r>
    </w:p>
    <w:p w14:paraId="74687745" w14:textId="77777777" w:rsidR="00C54AA3" w:rsidRPr="00C93EF0" w:rsidRDefault="00C54AA3" w:rsidP="00C54AA3">
      <w:pPr>
        <w:ind w:left="1069" w:right="72"/>
        <w:contextualSpacing/>
        <w:rPr>
          <w:color w:val="000000" w:themeColor="text1"/>
          <w:sz w:val="24"/>
          <w:szCs w:val="24"/>
          <w:lang w:val="en-US"/>
        </w:rPr>
      </w:pPr>
    </w:p>
    <w:p w14:paraId="66B4798A" w14:textId="77777777" w:rsidR="00C54AA3" w:rsidRPr="00C93EF0" w:rsidRDefault="00C54AA3" w:rsidP="00C54AA3">
      <w:pPr>
        <w:numPr>
          <w:ilvl w:val="0"/>
          <w:numId w:val="27"/>
        </w:numPr>
        <w:ind w:right="72"/>
        <w:contextualSpacing/>
        <w:jc w:val="left"/>
        <w:rPr>
          <w:color w:val="000000" w:themeColor="text1"/>
          <w:sz w:val="24"/>
          <w:szCs w:val="24"/>
          <w:lang w:val="en-US"/>
        </w:rPr>
      </w:pPr>
      <w:r w:rsidRPr="00C93EF0">
        <w:rPr>
          <w:color w:val="000000" w:themeColor="text1"/>
          <w:sz w:val="24"/>
          <w:szCs w:val="24"/>
          <w:lang w:val="en-US"/>
        </w:rPr>
        <w:t>To be dynamic and evolving, and to be open for revisions and adaptation as necessary in response to evolving situations during the ratification process.</w:t>
      </w:r>
    </w:p>
    <w:p w14:paraId="34A79D7E" w14:textId="77777777" w:rsidR="00C54AA3" w:rsidRPr="00C93EF0" w:rsidRDefault="00C54AA3" w:rsidP="00C54AA3">
      <w:pPr>
        <w:jc w:val="left"/>
        <w:rPr>
          <w:color w:val="000000" w:themeColor="text1"/>
          <w:sz w:val="24"/>
          <w:szCs w:val="24"/>
          <w:lang w:val="en-US"/>
        </w:rPr>
      </w:pPr>
    </w:p>
    <w:p w14:paraId="1D51B601" w14:textId="77777777" w:rsidR="00C54AA3" w:rsidRPr="00C93EF0" w:rsidRDefault="00C54AA3" w:rsidP="00C54AA3">
      <w:pPr>
        <w:numPr>
          <w:ilvl w:val="0"/>
          <w:numId w:val="26"/>
        </w:numPr>
        <w:spacing w:after="160" w:line="259" w:lineRule="auto"/>
        <w:ind w:left="426"/>
        <w:contextualSpacing/>
        <w:jc w:val="left"/>
        <w:rPr>
          <w:b/>
          <w:color w:val="000000" w:themeColor="text1"/>
          <w:sz w:val="24"/>
          <w:szCs w:val="24"/>
          <w:lang w:val="en-US"/>
        </w:rPr>
      </w:pPr>
      <w:r w:rsidRPr="00C93EF0">
        <w:rPr>
          <w:color w:val="000000" w:themeColor="text1"/>
          <w:sz w:val="24"/>
          <w:szCs w:val="24"/>
          <w:lang w:val="en-US"/>
        </w:rPr>
        <w:br w:type="page"/>
      </w:r>
      <w:r w:rsidRPr="00C93EF0">
        <w:rPr>
          <w:b/>
          <w:color w:val="000000" w:themeColor="text1"/>
          <w:sz w:val="24"/>
          <w:szCs w:val="24"/>
          <w:lang w:val="en-US"/>
        </w:rPr>
        <w:t>Introduction</w:t>
      </w:r>
    </w:p>
    <w:p w14:paraId="62C005EC" w14:textId="77777777" w:rsidR="00C54AA3" w:rsidRPr="00C93EF0" w:rsidRDefault="00C54AA3" w:rsidP="00C54AA3">
      <w:pPr>
        <w:ind w:left="426"/>
        <w:contextualSpacing/>
        <w:jc w:val="left"/>
        <w:rPr>
          <w:b/>
          <w:color w:val="000000" w:themeColor="text1"/>
          <w:sz w:val="24"/>
          <w:szCs w:val="24"/>
          <w:lang w:val="en-US"/>
        </w:rPr>
      </w:pPr>
    </w:p>
    <w:p w14:paraId="7BB02C76" w14:textId="77777777" w:rsidR="00C54AA3" w:rsidRPr="00C93EF0" w:rsidRDefault="00C54AA3" w:rsidP="00C54AA3">
      <w:pPr>
        <w:numPr>
          <w:ilvl w:val="0"/>
          <w:numId w:val="29"/>
        </w:numPr>
        <w:ind w:left="425" w:hanging="425"/>
        <w:jc w:val="left"/>
        <w:rPr>
          <w:color w:val="000000" w:themeColor="text1"/>
          <w:sz w:val="24"/>
          <w:szCs w:val="24"/>
          <w:lang w:val="en-US"/>
        </w:rPr>
      </w:pPr>
      <w:r w:rsidRPr="00C93EF0">
        <w:rPr>
          <w:color w:val="000000" w:themeColor="text1"/>
          <w:sz w:val="24"/>
          <w:szCs w:val="24"/>
          <w:lang w:val="en-US"/>
        </w:rPr>
        <w:t>The Parties to the Montreal Protocol have adopted the Decision XXVIII/2 related to the Kigali Amendment to phase down HFCs. The Decision requests, in its paragraph 20, the Executive Committee to include the enabling activities to be funded in order to support the Article 5 countries in the process of ratification of the Kigali Amendment.</w:t>
      </w:r>
    </w:p>
    <w:p w14:paraId="30A6A321" w14:textId="77777777" w:rsidR="00C54AA3" w:rsidRPr="00C93EF0" w:rsidRDefault="00C54AA3" w:rsidP="00C54AA3">
      <w:pPr>
        <w:ind w:left="425"/>
        <w:rPr>
          <w:color w:val="000000" w:themeColor="text1"/>
          <w:sz w:val="24"/>
          <w:szCs w:val="24"/>
          <w:lang w:val="en-US"/>
        </w:rPr>
      </w:pPr>
    </w:p>
    <w:p w14:paraId="03CCF100" w14:textId="77777777" w:rsidR="00C54AA3" w:rsidRPr="00C93EF0" w:rsidRDefault="00C54AA3" w:rsidP="00C54AA3">
      <w:pPr>
        <w:numPr>
          <w:ilvl w:val="0"/>
          <w:numId w:val="29"/>
        </w:numPr>
        <w:ind w:left="425" w:hanging="425"/>
        <w:jc w:val="left"/>
        <w:rPr>
          <w:color w:val="000000" w:themeColor="text1"/>
          <w:sz w:val="24"/>
          <w:szCs w:val="24"/>
          <w:lang w:val="en-US"/>
        </w:rPr>
      </w:pPr>
      <w:r w:rsidRPr="00C93EF0">
        <w:rPr>
          <w:color w:val="000000" w:themeColor="text1"/>
          <w:sz w:val="24"/>
          <w:szCs w:val="24"/>
          <w:lang w:val="en-US"/>
        </w:rPr>
        <w:t xml:space="preserve">Therefore, at its 79th Meeting, the Executive Committee for the Implementation of the Montreal Protocol (ExCom), under the Decision 79/46, further specified the types of enabling activities to be funded, and the level of funding to be provided from the Multilateral Fund.  </w:t>
      </w:r>
    </w:p>
    <w:p w14:paraId="68462F77" w14:textId="77777777" w:rsidR="00C54AA3" w:rsidRPr="00C93EF0" w:rsidRDefault="00C54AA3" w:rsidP="00C54AA3">
      <w:pPr>
        <w:ind w:left="425"/>
        <w:rPr>
          <w:color w:val="000000" w:themeColor="text1"/>
          <w:sz w:val="24"/>
          <w:szCs w:val="24"/>
          <w:lang w:val="en-US"/>
        </w:rPr>
      </w:pPr>
    </w:p>
    <w:p w14:paraId="6797D759" w14:textId="77777777" w:rsidR="00C54AA3" w:rsidRPr="00C93EF0" w:rsidRDefault="00C54AA3" w:rsidP="00C54AA3">
      <w:pPr>
        <w:numPr>
          <w:ilvl w:val="0"/>
          <w:numId w:val="29"/>
        </w:numPr>
        <w:ind w:left="425" w:hanging="425"/>
        <w:jc w:val="left"/>
        <w:rPr>
          <w:color w:val="000000" w:themeColor="text1"/>
          <w:sz w:val="24"/>
          <w:szCs w:val="24"/>
          <w:lang w:val="en-US"/>
        </w:rPr>
      </w:pPr>
      <w:r w:rsidRPr="00C93EF0">
        <w:rPr>
          <w:color w:val="000000" w:themeColor="text1"/>
          <w:sz w:val="24"/>
          <w:szCs w:val="24"/>
          <w:lang w:val="en-US"/>
        </w:rPr>
        <w:t>Moreover, Decision 79/46 provides Article 5 countries with the flexibility to undertake a range of enabling activities to help their national ozone units to fulfil their initial obligations with regard to HFC phase-down in line with the Kigali Amendment.</w:t>
      </w:r>
    </w:p>
    <w:p w14:paraId="472D597B" w14:textId="77777777" w:rsidR="00C54AA3" w:rsidRPr="00C93EF0" w:rsidRDefault="00C54AA3" w:rsidP="00C54AA3">
      <w:pPr>
        <w:rPr>
          <w:color w:val="000000" w:themeColor="text1"/>
          <w:sz w:val="24"/>
          <w:szCs w:val="24"/>
          <w:lang w:val="en-US"/>
        </w:rPr>
      </w:pPr>
    </w:p>
    <w:p w14:paraId="31CEAFF5" w14:textId="77777777" w:rsidR="00C54AA3" w:rsidRPr="00C93EF0" w:rsidRDefault="00C54AA3" w:rsidP="00C54AA3">
      <w:pPr>
        <w:numPr>
          <w:ilvl w:val="0"/>
          <w:numId w:val="29"/>
        </w:numPr>
        <w:ind w:left="425" w:hanging="425"/>
        <w:jc w:val="left"/>
        <w:rPr>
          <w:color w:val="000000" w:themeColor="text1"/>
          <w:sz w:val="24"/>
          <w:szCs w:val="24"/>
          <w:lang w:val="en-US"/>
        </w:rPr>
      </w:pPr>
      <w:r w:rsidRPr="00C93EF0">
        <w:rPr>
          <w:color w:val="000000" w:themeColor="text1"/>
          <w:sz w:val="24"/>
          <w:szCs w:val="24"/>
          <w:lang w:val="en-US"/>
        </w:rPr>
        <w:t>During its 80</w:t>
      </w:r>
      <w:r w:rsidRPr="00C93EF0">
        <w:rPr>
          <w:color w:val="000000" w:themeColor="text1"/>
          <w:sz w:val="24"/>
          <w:szCs w:val="24"/>
          <w:vertAlign w:val="superscript"/>
          <w:lang w:val="en-US"/>
        </w:rPr>
        <w:t>th</w:t>
      </w:r>
      <w:r w:rsidRPr="00C93EF0">
        <w:rPr>
          <w:color w:val="000000" w:themeColor="text1"/>
          <w:sz w:val="24"/>
          <w:szCs w:val="24"/>
          <w:lang w:val="en-US"/>
        </w:rPr>
        <w:t xml:space="preserve"> Meeting, the Executive Committee approved enabling activities projects for the ratification of the Kigali Amendment for 59 countries.</w:t>
      </w:r>
    </w:p>
    <w:p w14:paraId="61410F89" w14:textId="77777777" w:rsidR="00C54AA3" w:rsidRPr="00C93EF0" w:rsidRDefault="00C54AA3" w:rsidP="00C54AA3">
      <w:pPr>
        <w:jc w:val="left"/>
        <w:rPr>
          <w:color w:val="000000" w:themeColor="text1"/>
          <w:sz w:val="24"/>
          <w:szCs w:val="24"/>
          <w:lang w:val="en-US"/>
        </w:rPr>
      </w:pPr>
    </w:p>
    <w:p w14:paraId="17FDEA31" w14:textId="77777777" w:rsidR="00C54AA3" w:rsidRPr="00C93EF0" w:rsidRDefault="00C54AA3" w:rsidP="00C54AA3">
      <w:pPr>
        <w:numPr>
          <w:ilvl w:val="0"/>
          <w:numId w:val="26"/>
        </w:numPr>
        <w:spacing w:after="160" w:line="259" w:lineRule="auto"/>
        <w:ind w:left="426"/>
        <w:contextualSpacing/>
        <w:jc w:val="left"/>
        <w:rPr>
          <w:b/>
          <w:color w:val="000000" w:themeColor="text1"/>
          <w:sz w:val="24"/>
          <w:szCs w:val="24"/>
          <w:lang w:val="en-US"/>
        </w:rPr>
      </w:pPr>
      <w:r w:rsidRPr="00C93EF0">
        <w:rPr>
          <w:b/>
          <w:color w:val="000000" w:themeColor="text1"/>
          <w:sz w:val="24"/>
          <w:szCs w:val="24"/>
          <w:lang w:val="en-US"/>
        </w:rPr>
        <w:t>Country Background</w:t>
      </w:r>
    </w:p>
    <w:p w14:paraId="030E111A" w14:textId="77777777" w:rsidR="00C54AA3" w:rsidRPr="00C93EF0" w:rsidRDefault="00C54AA3" w:rsidP="00C54AA3">
      <w:pPr>
        <w:ind w:left="426"/>
        <w:jc w:val="left"/>
        <w:rPr>
          <w:b/>
          <w:color w:val="000000" w:themeColor="text1"/>
          <w:sz w:val="24"/>
          <w:szCs w:val="24"/>
          <w:lang w:val="en-US"/>
        </w:rPr>
      </w:pPr>
    </w:p>
    <w:p w14:paraId="4DB2C7DE" w14:textId="77777777" w:rsidR="00C54AA3" w:rsidRPr="00C93EF0" w:rsidRDefault="00C54AA3" w:rsidP="00C54AA3">
      <w:pPr>
        <w:numPr>
          <w:ilvl w:val="0"/>
          <w:numId w:val="29"/>
        </w:numPr>
        <w:spacing w:before="160" w:after="160"/>
        <w:ind w:left="425" w:hanging="425"/>
        <w:jc w:val="left"/>
        <w:rPr>
          <w:color w:val="000000" w:themeColor="text1"/>
          <w:sz w:val="24"/>
          <w:szCs w:val="24"/>
          <w:lang w:val="en-US"/>
        </w:rPr>
      </w:pPr>
      <w:r w:rsidRPr="00C93EF0">
        <w:rPr>
          <w:color w:val="000000" w:themeColor="text1"/>
          <w:sz w:val="24"/>
          <w:szCs w:val="24"/>
          <w:lang w:val="en-US"/>
        </w:rPr>
        <w:t>The Government of Panama acceded to the Vienna Convention for the Protection of the Ozone Layer and its Montreal Protocol on Substances that deplete the Ozone Layer, and has ratified all the previous Amendments to the Montreal Protocol. Currently, and the country is taking significant steps towards the ratification of the Kigali Amendment.</w:t>
      </w:r>
    </w:p>
    <w:p w14:paraId="5EAA7D0B" w14:textId="77777777" w:rsidR="00C54AA3" w:rsidRPr="00C93EF0" w:rsidRDefault="00C54AA3" w:rsidP="00C54AA3">
      <w:pPr>
        <w:numPr>
          <w:ilvl w:val="0"/>
          <w:numId w:val="29"/>
        </w:numPr>
        <w:spacing w:before="160" w:after="160"/>
        <w:ind w:left="425" w:hanging="425"/>
        <w:jc w:val="left"/>
        <w:rPr>
          <w:color w:val="000000" w:themeColor="text1"/>
          <w:sz w:val="24"/>
          <w:szCs w:val="24"/>
          <w:lang w:val="en-US"/>
        </w:rPr>
      </w:pPr>
      <w:r w:rsidRPr="00C93EF0">
        <w:rPr>
          <w:color w:val="000000" w:themeColor="text1"/>
          <w:sz w:val="24"/>
          <w:szCs w:val="24"/>
          <w:lang w:val="en-US"/>
        </w:rPr>
        <w:t xml:space="preserve">Panama </w:t>
      </w:r>
      <w:r w:rsidRPr="00C93EF0">
        <w:rPr>
          <w:color w:val="000000" w:themeColor="text1"/>
          <w:sz w:val="24"/>
          <w:szCs w:val="24"/>
          <w:lang w:val="en-US" w:eastAsia="x-none"/>
        </w:rPr>
        <w:t xml:space="preserve"> has </w:t>
      </w:r>
      <w:r w:rsidRPr="00C93EF0">
        <w:rPr>
          <w:color w:val="000000" w:themeColor="text1"/>
          <w:sz w:val="24"/>
          <w:szCs w:val="24"/>
          <w:lang w:val="en-US"/>
        </w:rPr>
        <w:t xml:space="preserve">successfully phased out CFCs in RAC and has established enforceable Quota and Licensing regulations to control consumption of Methyl Bromide, Methyl Chloroform and the HCFCs. The National Ozone Unit implements the quota system in coordination with the Customs Office.  </w:t>
      </w:r>
    </w:p>
    <w:p w14:paraId="4D8C0755" w14:textId="77777777" w:rsidR="00C54AA3" w:rsidRPr="00C93EF0" w:rsidRDefault="00C54AA3" w:rsidP="00C54AA3">
      <w:pPr>
        <w:numPr>
          <w:ilvl w:val="0"/>
          <w:numId w:val="29"/>
        </w:numPr>
        <w:spacing w:before="160" w:after="160"/>
        <w:ind w:left="425" w:hanging="425"/>
        <w:jc w:val="left"/>
        <w:rPr>
          <w:color w:val="000000" w:themeColor="text1"/>
          <w:sz w:val="24"/>
          <w:szCs w:val="24"/>
          <w:lang w:val="en-US"/>
        </w:rPr>
      </w:pPr>
      <w:r w:rsidRPr="00C93EF0">
        <w:rPr>
          <w:color w:val="000000" w:themeColor="text1"/>
          <w:sz w:val="24"/>
          <w:szCs w:val="24"/>
          <w:lang w:val="en-US"/>
        </w:rPr>
        <w:t xml:space="preserve"> Panama is implementing the Stage II of its HCFCs Phase-out Management Plan (HPMP) and has achieved the following activities: </w:t>
      </w:r>
    </w:p>
    <w:p w14:paraId="100216C8" w14:textId="77777777" w:rsidR="00C54AA3" w:rsidRPr="00C93EF0" w:rsidRDefault="00C54AA3" w:rsidP="00C54AA3">
      <w:pPr>
        <w:numPr>
          <w:ilvl w:val="0"/>
          <w:numId w:val="38"/>
        </w:numPr>
        <w:spacing w:before="160" w:after="160"/>
        <w:jc w:val="left"/>
        <w:rPr>
          <w:color w:val="000000" w:themeColor="text1"/>
          <w:sz w:val="24"/>
          <w:szCs w:val="24"/>
          <w:lang w:val="en-US"/>
        </w:rPr>
      </w:pPr>
      <w:r w:rsidRPr="00C93EF0">
        <w:rPr>
          <w:color w:val="000000" w:themeColor="text1"/>
          <w:sz w:val="24"/>
          <w:szCs w:val="24"/>
          <w:lang w:val="en-US"/>
        </w:rPr>
        <w:t xml:space="preserve">Inception workshop to discuss with stakeholders the scope and outcomes of the project. 40 stakeholders from key public and private entities participated in the meeting. </w:t>
      </w:r>
    </w:p>
    <w:p w14:paraId="3B30B466" w14:textId="77777777" w:rsidR="00C54AA3" w:rsidRPr="00C93EF0" w:rsidRDefault="00C54AA3" w:rsidP="00C54AA3">
      <w:pPr>
        <w:numPr>
          <w:ilvl w:val="0"/>
          <w:numId w:val="38"/>
        </w:numPr>
        <w:spacing w:before="160" w:after="160"/>
        <w:jc w:val="left"/>
        <w:rPr>
          <w:color w:val="000000" w:themeColor="text1"/>
          <w:sz w:val="24"/>
          <w:szCs w:val="24"/>
          <w:lang w:val="en-US"/>
        </w:rPr>
      </w:pPr>
      <w:r w:rsidRPr="00C93EF0">
        <w:rPr>
          <w:color w:val="000000" w:themeColor="text1"/>
          <w:sz w:val="24"/>
          <w:szCs w:val="24"/>
          <w:lang w:val="en-US"/>
        </w:rPr>
        <w:t>Update of consumption and status of the beneficiary companies in the polyurethane foam sector. Visits were made by the project team to each company.</w:t>
      </w:r>
    </w:p>
    <w:p w14:paraId="56857A4E" w14:textId="77777777" w:rsidR="00C54AA3" w:rsidRPr="00C93EF0" w:rsidRDefault="00C54AA3" w:rsidP="00C54AA3">
      <w:pPr>
        <w:numPr>
          <w:ilvl w:val="0"/>
          <w:numId w:val="38"/>
        </w:numPr>
        <w:spacing w:before="160" w:after="160"/>
        <w:jc w:val="left"/>
        <w:rPr>
          <w:color w:val="000000" w:themeColor="text1"/>
          <w:sz w:val="24"/>
          <w:szCs w:val="24"/>
          <w:lang w:val="en-US"/>
        </w:rPr>
      </w:pPr>
      <w:r w:rsidRPr="00C93EF0">
        <w:rPr>
          <w:color w:val="000000" w:themeColor="text1"/>
          <w:sz w:val="24"/>
          <w:szCs w:val="24"/>
          <w:lang w:val="en-US"/>
        </w:rPr>
        <w:t>Workshop on alternatives to HCFC in the foam sector conducted by UNDP’s international expert.</w:t>
      </w:r>
    </w:p>
    <w:p w14:paraId="59B1E697" w14:textId="77777777" w:rsidR="00C54AA3" w:rsidRPr="00C93EF0" w:rsidRDefault="00C54AA3" w:rsidP="00C54AA3">
      <w:pPr>
        <w:numPr>
          <w:ilvl w:val="0"/>
          <w:numId w:val="38"/>
        </w:numPr>
        <w:spacing w:before="160" w:after="160"/>
        <w:jc w:val="left"/>
        <w:rPr>
          <w:color w:val="000000" w:themeColor="text1"/>
          <w:sz w:val="24"/>
          <w:szCs w:val="24"/>
          <w:lang w:val="en-US"/>
        </w:rPr>
      </w:pPr>
      <w:r w:rsidRPr="00C93EF0">
        <w:rPr>
          <w:color w:val="000000" w:themeColor="text1"/>
          <w:sz w:val="24"/>
          <w:szCs w:val="24"/>
          <w:lang w:val="en-US"/>
        </w:rPr>
        <w:t>Meeting with the Ministry of Education, INADEH and the Technological University of Panama to review training and refrigeration classrooms needs. Train-the-trainer workshops designed and scheduled.</w:t>
      </w:r>
    </w:p>
    <w:p w14:paraId="18E80A0C" w14:textId="77777777" w:rsidR="00C54AA3" w:rsidRPr="00C93EF0" w:rsidRDefault="00C54AA3" w:rsidP="00C54AA3">
      <w:pPr>
        <w:numPr>
          <w:ilvl w:val="0"/>
          <w:numId w:val="38"/>
        </w:numPr>
        <w:spacing w:before="160" w:after="160"/>
        <w:jc w:val="left"/>
        <w:rPr>
          <w:color w:val="000000" w:themeColor="text1"/>
          <w:sz w:val="24"/>
          <w:szCs w:val="24"/>
          <w:lang w:val="en-US"/>
        </w:rPr>
      </w:pPr>
      <w:r w:rsidRPr="00C93EF0">
        <w:rPr>
          <w:color w:val="000000" w:themeColor="text1"/>
          <w:sz w:val="24"/>
          <w:szCs w:val="24"/>
          <w:lang w:val="en-US"/>
        </w:rPr>
        <w:t>Draft ToR prepared for a consultancy for review and support the certification programme of refrigeration technicians.</w:t>
      </w:r>
    </w:p>
    <w:p w14:paraId="18D62403" w14:textId="77777777" w:rsidR="00C54AA3" w:rsidRPr="00C93EF0" w:rsidRDefault="00C54AA3" w:rsidP="00C54AA3">
      <w:pPr>
        <w:numPr>
          <w:ilvl w:val="0"/>
          <w:numId w:val="38"/>
        </w:numPr>
        <w:spacing w:before="160" w:after="160"/>
        <w:jc w:val="left"/>
        <w:rPr>
          <w:color w:val="000000" w:themeColor="text1"/>
          <w:sz w:val="24"/>
          <w:szCs w:val="24"/>
          <w:lang w:val="en-US"/>
        </w:rPr>
      </w:pPr>
      <w:r w:rsidRPr="00C93EF0">
        <w:rPr>
          <w:color w:val="000000" w:themeColor="text1"/>
          <w:sz w:val="24"/>
          <w:szCs w:val="24"/>
          <w:lang w:val="en-US"/>
        </w:rPr>
        <w:t xml:space="preserve">87 refrigeration technicians trained on good refrigeration practices. </w:t>
      </w:r>
    </w:p>
    <w:p w14:paraId="6A303CA9" w14:textId="77777777" w:rsidR="00C54AA3" w:rsidRPr="00C93EF0" w:rsidRDefault="00C54AA3" w:rsidP="00C54AA3">
      <w:pPr>
        <w:numPr>
          <w:ilvl w:val="0"/>
          <w:numId w:val="29"/>
        </w:numPr>
        <w:spacing w:before="160" w:after="160"/>
        <w:ind w:left="425" w:hanging="425"/>
        <w:jc w:val="left"/>
        <w:rPr>
          <w:color w:val="000000" w:themeColor="text1"/>
          <w:sz w:val="24"/>
          <w:szCs w:val="24"/>
          <w:lang w:val="en-US"/>
        </w:rPr>
      </w:pPr>
      <w:r w:rsidRPr="00C93EF0">
        <w:rPr>
          <w:color w:val="000000" w:themeColor="text1"/>
          <w:sz w:val="24"/>
          <w:szCs w:val="24"/>
          <w:lang w:val="en-US"/>
        </w:rPr>
        <w:t>Although Panama has a well-established legal and institutional framework to implement the Montreal Protocol commitments ratified so far, the new Kigali Amendment will bring additional challenges to determine the national requirements and needs for the fulfilment of this amendment, with a view to establishing a sound foundation for undertaking future work towards its implementation.</w:t>
      </w:r>
    </w:p>
    <w:p w14:paraId="57941ABA" w14:textId="77777777" w:rsidR="00C54AA3" w:rsidRPr="00C93EF0" w:rsidRDefault="00C54AA3" w:rsidP="00C54AA3">
      <w:pPr>
        <w:numPr>
          <w:ilvl w:val="0"/>
          <w:numId w:val="29"/>
        </w:numPr>
        <w:spacing w:before="160" w:after="160"/>
        <w:ind w:left="425" w:hanging="425"/>
        <w:jc w:val="left"/>
        <w:rPr>
          <w:color w:val="000000" w:themeColor="text1"/>
          <w:sz w:val="24"/>
          <w:szCs w:val="24"/>
          <w:lang w:val="en-US"/>
        </w:rPr>
      </w:pPr>
      <w:r w:rsidRPr="00C93EF0">
        <w:rPr>
          <w:color w:val="000000" w:themeColor="text1"/>
          <w:sz w:val="24"/>
          <w:szCs w:val="24"/>
          <w:lang w:val="en-US"/>
        </w:rPr>
        <w:t>The Government of Panama has issued the Law 87 of December 19, 2017, which approves the Kigali amendment.</w:t>
      </w:r>
    </w:p>
    <w:p w14:paraId="67D22AA8" w14:textId="77777777" w:rsidR="00C54AA3" w:rsidRPr="00C93EF0" w:rsidRDefault="00C54AA3" w:rsidP="00C54AA3">
      <w:pPr>
        <w:ind w:left="425"/>
        <w:rPr>
          <w:color w:val="000000" w:themeColor="text1"/>
          <w:sz w:val="24"/>
          <w:szCs w:val="24"/>
          <w:lang w:val="en-US"/>
        </w:rPr>
      </w:pPr>
    </w:p>
    <w:p w14:paraId="04BB6E1D" w14:textId="77777777" w:rsidR="00C54AA3" w:rsidRPr="00C93EF0" w:rsidRDefault="00C54AA3" w:rsidP="00C54AA3">
      <w:pPr>
        <w:numPr>
          <w:ilvl w:val="0"/>
          <w:numId w:val="26"/>
        </w:numPr>
        <w:spacing w:after="160" w:line="259" w:lineRule="auto"/>
        <w:ind w:left="426"/>
        <w:contextualSpacing/>
        <w:jc w:val="left"/>
        <w:rPr>
          <w:b/>
          <w:color w:val="000000" w:themeColor="text1"/>
          <w:sz w:val="24"/>
          <w:szCs w:val="24"/>
          <w:lang w:val="en-US"/>
        </w:rPr>
      </w:pPr>
      <w:r w:rsidRPr="00C93EF0">
        <w:rPr>
          <w:b/>
          <w:color w:val="000000" w:themeColor="text1"/>
          <w:sz w:val="24"/>
          <w:szCs w:val="24"/>
          <w:lang w:val="en-US"/>
        </w:rPr>
        <w:t>Objective</w:t>
      </w:r>
    </w:p>
    <w:p w14:paraId="257C0469" w14:textId="77777777" w:rsidR="00C54AA3" w:rsidRPr="00C93EF0" w:rsidRDefault="00C54AA3" w:rsidP="00C54AA3">
      <w:pPr>
        <w:ind w:left="426"/>
        <w:contextualSpacing/>
        <w:jc w:val="left"/>
        <w:rPr>
          <w:b/>
          <w:color w:val="000000" w:themeColor="text1"/>
          <w:sz w:val="24"/>
          <w:szCs w:val="24"/>
          <w:lang w:val="en-US"/>
        </w:rPr>
      </w:pPr>
    </w:p>
    <w:p w14:paraId="21C1FAA0" w14:textId="77777777" w:rsidR="00C54AA3" w:rsidRPr="00C93EF0" w:rsidRDefault="00C54AA3" w:rsidP="00C54AA3">
      <w:pPr>
        <w:numPr>
          <w:ilvl w:val="0"/>
          <w:numId w:val="29"/>
        </w:numPr>
        <w:spacing w:before="160" w:after="160"/>
        <w:ind w:left="425" w:hanging="425"/>
        <w:jc w:val="left"/>
        <w:rPr>
          <w:color w:val="000000" w:themeColor="text1"/>
          <w:sz w:val="24"/>
          <w:szCs w:val="24"/>
          <w:lang w:val="en-US"/>
        </w:rPr>
      </w:pPr>
      <w:r w:rsidRPr="00C93EF0">
        <w:rPr>
          <w:color w:val="000000" w:themeColor="text1"/>
          <w:sz w:val="24"/>
          <w:szCs w:val="24"/>
          <w:lang w:val="en-US"/>
        </w:rPr>
        <w:t>The objective of this document is to request funding for the implementation of the enabling activities to bring to light the early ratification of the Kigali Amendment, assess the challenges and opportunities involved, while helping the National Ozone Unit to fulfil Panama’s initial obligations with regard to HFC phase-down under the Kigali Amendment, in line with the ExCom Decision 79/46.</w:t>
      </w:r>
    </w:p>
    <w:p w14:paraId="29B894BB" w14:textId="77777777" w:rsidR="00C54AA3" w:rsidRPr="00C93EF0" w:rsidRDefault="00C54AA3" w:rsidP="00C54AA3">
      <w:pPr>
        <w:autoSpaceDE w:val="0"/>
        <w:autoSpaceDN w:val="0"/>
        <w:adjustRightInd w:val="0"/>
        <w:ind w:left="426" w:hanging="426"/>
        <w:rPr>
          <w:b/>
          <w:color w:val="000000" w:themeColor="text1"/>
          <w:sz w:val="24"/>
          <w:szCs w:val="24"/>
          <w:lang w:val="en-US"/>
        </w:rPr>
      </w:pPr>
    </w:p>
    <w:p w14:paraId="292EA426" w14:textId="77777777" w:rsidR="00C54AA3" w:rsidRPr="00C93EF0" w:rsidRDefault="00C54AA3" w:rsidP="00C54AA3">
      <w:pPr>
        <w:autoSpaceDE w:val="0"/>
        <w:autoSpaceDN w:val="0"/>
        <w:adjustRightInd w:val="0"/>
        <w:ind w:left="426" w:hanging="426"/>
        <w:rPr>
          <w:b/>
          <w:color w:val="000000" w:themeColor="text1"/>
          <w:sz w:val="24"/>
          <w:szCs w:val="24"/>
          <w:lang w:val="en-US"/>
        </w:rPr>
      </w:pPr>
      <w:r w:rsidRPr="00C93EF0">
        <w:rPr>
          <w:b/>
          <w:color w:val="000000" w:themeColor="text1"/>
          <w:sz w:val="24"/>
          <w:szCs w:val="24"/>
          <w:lang w:val="en-US"/>
        </w:rPr>
        <w:t xml:space="preserve"> D.      Activities to be Implemented: </w:t>
      </w:r>
    </w:p>
    <w:p w14:paraId="7D5C13F4" w14:textId="77777777" w:rsidR="00C54AA3" w:rsidRPr="00C93EF0" w:rsidRDefault="00C54AA3" w:rsidP="00C54AA3">
      <w:pPr>
        <w:numPr>
          <w:ilvl w:val="0"/>
          <w:numId w:val="29"/>
        </w:numPr>
        <w:spacing w:before="160" w:after="160"/>
        <w:ind w:left="425" w:hanging="425"/>
        <w:jc w:val="left"/>
        <w:rPr>
          <w:color w:val="000000" w:themeColor="text1"/>
          <w:sz w:val="24"/>
          <w:szCs w:val="24"/>
          <w:u w:val="single"/>
          <w:lang w:val="en-US"/>
        </w:rPr>
      </w:pPr>
      <w:r w:rsidRPr="00C93EF0">
        <w:rPr>
          <w:color w:val="000000" w:themeColor="text1"/>
          <w:sz w:val="24"/>
          <w:szCs w:val="24"/>
          <w:u w:val="single"/>
          <w:lang w:val="en-US"/>
        </w:rPr>
        <w:t>Component No. 1:  Enable the Legal Framework for the ratification/implementation (UNDP).</w:t>
      </w:r>
    </w:p>
    <w:p w14:paraId="507662CA" w14:textId="77777777" w:rsidR="00C54AA3" w:rsidRPr="00C93EF0" w:rsidRDefault="00C54AA3" w:rsidP="00C54AA3">
      <w:pPr>
        <w:ind w:left="450"/>
        <w:rPr>
          <w:color w:val="000000" w:themeColor="text1"/>
          <w:sz w:val="24"/>
          <w:szCs w:val="24"/>
          <w:lang w:val="en-US"/>
        </w:rPr>
      </w:pPr>
      <w:r w:rsidRPr="00C93EF0">
        <w:rPr>
          <w:color w:val="000000" w:themeColor="text1"/>
          <w:sz w:val="24"/>
          <w:szCs w:val="24"/>
          <w:lang w:val="en-US"/>
        </w:rPr>
        <w:t>The project will provide technical support to the National Ozone Unit to review the legal framework and to liaise with the national institutions involved in the ratification/implementation process of the Kigali Amendment (</w:t>
      </w:r>
      <w:r w:rsidRPr="00C93EF0">
        <w:rPr>
          <w:color w:val="000000" w:themeColor="text1"/>
          <w:sz w:val="24"/>
          <w:szCs w:val="24"/>
        </w:rPr>
        <w:t>Ministry of External Affairs, Ministry of Health, Ministry of Environment, Ministry of Economy and Finance, among others public and private organizations)</w:t>
      </w:r>
      <w:r w:rsidRPr="00C93EF0">
        <w:rPr>
          <w:color w:val="000000" w:themeColor="text1"/>
          <w:sz w:val="24"/>
          <w:szCs w:val="24"/>
          <w:lang w:val="en-US"/>
        </w:rPr>
        <w:t xml:space="preserve"> in order to speed up the process and assure that the correct information and legal support is delivered to the decision makers.</w:t>
      </w:r>
    </w:p>
    <w:p w14:paraId="68B8AFA1" w14:textId="77777777" w:rsidR="00C54AA3" w:rsidRPr="00C93EF0" w:rsidRDefault="00C54AA3" w:rsidP="00C54AA3">
      <w:pPr>
        <w:numPr>
          <w:ilvl w:val="0"/>
          <w:numId w:val="29"/>
        </w:numPr>
        <w:spacing w:before="160" w:after="160"/>
        <w:ind w:left="425" w:hanging="425"/>
        <w:jc w:val="left"/>
        <w:rPr>
          <w:iCs/>
          <w:color w:val="000000" w:themeColor="text1"/>
          <w:sz w:val="24"/>
          <w:szCs w:val="24"/>
          <w:shd w:val="clear" w:color="auto" w:fill="FFFFFF"/>
          <w:lang w:val="en-US"/>
        </w:rPr>
      </w:pPr>
      <w:r w:rsidRPr="00C93EF0">
        <w:rPr>
          <w:color w:val="000000" w:themeColor="text1"/>
          <w:sz w:val="24"/>
          <w:szCs w:val="24"/>
          <w:u w:val="single"/>
          <w:lang w:val="en-US"/>
        </w:rPr>
        <w:t>Component No.2: Assess legislation and policies for the implementation of the Amendment (UNDP).</w:t>
      </w:r>
      <w:r w:rsidRPr="00C93EF0">
        <w:rPr>
          <w:color w:val="000000" w:themeColor="text1"/>
          <w:sz w:val="24"/>
          <w:szCs w:val="24"/>
          <w:lang w:val="en-US"/>
        </w:rPr>
        <w:t xml:space="preserve"> </w:t>
      </w:r>
    </w:p>
    <w:p w14:paraId="1036A1F0" w14:textId="77777777" w:rsidR="00C54AA3" w:rsidRPr="00C93EF0" w:rsidRDefault="00C54AA3" w:rsidP="00C54AA3">
      <w:pPr>
        <w:spacing w:before="160"/>
        <w:ind w:left="425"/>
        <w:rPr>
          <w:iCs/>
          <w:color w:val="000000" w:themeColor="text1"/>
          <w:sz w:val="24"/>
          <w:szCs w:val="24"/>
          <w:shd w:val="clear" w:color="auto" w:fill="FFFFFF"/>
          <w:lang w:val="en-US"/>
        </w:rPr>
      </w:pPr>
      <w:r w:rsidRPr="00C93EF0">
        <w:rPr>
          <w:color w:val="000000" w:themeColor="text1"/>
          <w:sz w:val="24"/>
          <w:szCs w:val="24"/>
          <w:lang w:val="en-US"/>
        </w:rPr>
        <w:t xml:space="preserve">This </w:t>
      </w:r>
      <w:r w:rsidRPr="00C93EF0">
        <w:rPr>
          <w:iCs/>
          <w:color w:val="000000" w:themeColor="text1"/>
          <w:sz w:val="24"/>
          <w:szCs w:val="24"/>
          <w:shd w:val="clear" w:color="auto" w:fill="FFFFFF"/>
          <w:lang w:val="en-US"/>
        </w:rPr>
        <w:t xml:space="preserve">policy and legislative assessment will be undertaken through a review of existing legislation on related to identification, management and control of the substances controlled by the Montreal Protocol </w:t>
      </w:r>
      <w:r w:rsidRPr="00C93EF0">
        <w:rPr>
          <w:color w:val="000000" w:themeColor="text1"/>
          <w:sz w:val="24"/>
          <w:szCs w:val="24"/>
        </w:rPr>
        <w:t>(such as the HCFC quota system, environmental licenses, refrigeration certification scheme, manufacture-related bans, energy efficiency norms, etc.)</w:t>
      </w:r>
      <w:r w:rsidRPr="00C93EF0">
        <w:rPr>
          <w:iCs/>
          <w:color w:val="000000" w:themeColor="text1"/>
          <w:sz w:val="24"/>
          <w:szCs w:val="24"/>
          <w:shd w:val="clear" w:color="auto" w:fill="FFFFFF"/>
          <w:lang w:val="en-US"/>
        </w:rPr>
        <w:t>, as well as to identify gaps in this framework that can prevent the future implementation of the Kigali Amendment;</w:t>
      </w:r>
    </w:p>
    <w:p w14:paraId="1AEF1DA0" w14:textId="77777777" w:rsidR="00C54AA3" w:rsidRPr="00C93EF0" w:rsidRDefault="00C54AA3" w:rsidP="00C54AA3">
      <w:pPr>
        <w:numPr>
          <w:ilvl w:val="0"/>
          <w:numId w:val="29"/>
        </w:numPr>
        <w:spacing w:before="160" w:after="160"/>
        <w:ind w:left="425" w:hanging="425"/>
        <w:jc w:val="left"/>
        <w:rPr>
          <w:color w:val="000000" w:themeColor="text1"/>
          <w:sz w:val="24"/>
          <w:szCs w:val="24"/>
          <w:lang w:val="en-US"/>
        </w:rPr>
      </w:pPr>
      <w:r w:rsidRPr="00C93EF0">
        <w:rPr>
          <w:color w:val="000000" w:themeColor="text1"/>
          <w:sz w:val="24"/>
          <w:szCs w:val="24"/>
          <w:u w:val="single"/>
          <w:lang w:val="en-US"/>
        </w:rPr>
        <w:t>Component No.3: Assess coordination mechanisms needed to implement the Amendment (Canada).</w:t>
      </w:r>
      <w:r w:rsidRPr="00C93EF0">
        <w:rPr>
          <w:color w:val="000000" w:themeColor="text1"/>
          <w:sz w:val="24"/>
          <w:szCs w:val="24"/>
          <w:lang w:val="en-US"/>
        </w:rPr>
        <w:t xml:space="preserve"> </w:t>
      </w:r>
    </w:p>
    <w:p w14:paraId="625047C2" w14:textId="77777777" w:rsidR="00C54AA3" w:rsidRPr="00C93EF0" w:rsidRDefault="00C54AA3" w:rsidP="00C54AA3">
      <w:pPr>
        <w:spacing w:before="160"/>
        <w:ind w:left="425"/>
        <w:rPr>
          <w:color w:val="000000" w:themeColor="text1"/>
          <w:sz w:val="24"/>
          <w:szCs w:val="24"/>
          <w:lang w:val="en-US"/>
        </w:rPr>
      </w:pPr>
      <w:r w:rsidRPr="00C93EF0">
        <w:rPr>
          <w:color w:val="000000" w:themeColor="text1"/>
          <w:sz w:val="24"/>
          <w:szCs w:val="24"/>
          <w:lang w:val="en-US"/>
        </w:rPr>
        <w:t xml:space="preserve">Mechanisms used to coordinate among the NOU, other governmental institutions and stakeholders (private and public sectors) will be assessed to determine the capacity needs and gaps that exist for the implementation of the Kigali Amendment, and propose interventions too better integrate these stakeholders, undertake sound consultation processes and strengthen the ratification process. </w:t>
      </w:r>
    </w:p>
    <w:p w14:paraId="3CDDC601" w14:textId="77777777" w:rsidR="00C54AA3" w:rsidRPr="00C93EF0" w:rsidRDefault="00C54AA3" w:rsidP="00C54AA3">
      <w:pPr>
        <w:numPr>
          <w:ilvl w:val="0"/>
          <w:numId w:val="29"/>
        </w:numPr>
        <w:spacing w:before="160" w:after="160"/>
        <w:ind w:left="425" w:hanging="425"/>
        <w:jc w:val="left"/>
        <w:rPr>
          <w:color w:val="000000" w:themeColor="text1"/>
          <w:sz w:val="24"/>
          <w:szCs w:val="24"/>
          <w:lang w:val="en-US"/>
        </w:rPr>
      </w:pPr>
      <w:r w:rsidRPr="00C93EF0">
        <w:rPr>
          <w:color w:val="000000" w:themeColor="text1"/>
          <w:sz w:val="24"/>
          <w:szCs w:val="24"/>
          <w:u w:val="single"/>
          <w:lang w:val="en-US"/>
        </w:rPr>
        <w:t>Component No.4: Review the licensing and data reporting systems on HFC (UNDP).</w:t>
      </w:r>
    </w:p>
    <w:p w14:paraId="2301D6C0" w14:textId="77777777" w:rsidR="00C54AA3" w:rsidRPr="00C93EF0" w:rsidRDefault="00C54AA3" w:rsidP="00C54AA3">
      <w:pPr>
        <w:spacing w:before="160"/>
        <w:ind w:left="425"/>
        <w:rPr>
          <w:color w:val="000000" w:themeColor="text1"/>
          <w:sz w:val="24"/>
          <w:szCs w:val="24"/>
          <w:lang w:val="en-US"/>
        </w:rPr>
      </w:pPr>
      <w:r w:rsidRPr="00C93EF0">
        <w:rPr>
          <w:color w:val="000000" w:themeColor="text1"/>
          <w:sz w:val="24"/>
          <w:szCs w:val="24"/>
          <w:lang w:val="en-US"/>
        </w:rPr>
        <w:t>Assess the current Licensing and Quota Systems applied to ODS in order to determine the actions that will be required to expand the control over the HFCs and develop roadmaps for new methodologies for collecting, analyzing, verifying, and reporting consumption and production of HFCs;</w:t>
      </w:r>
    </w:p>
    <w:p w14:paraId="18985B0B" w14:textId="77777777" w:rsidR="00C54AA3" w:rsidRPr="00C93EF0" w:rsidRDefault="00C54AA3" w:rsidP="00C54AA3">
      <w:pPr>
        <w:numPr>
          <w:ilvl w:val="0"/>
          <w:numId w:val="29"/>
        </w:numPr>
        <w:spacing w:before="160" w:after="160"/>
        <w:ind w:left="425" w:hanging="425"/>
        <w:jc w:val="left"/>
        <w:rPr>
          <w:color w:val="000000" w:themeColor="text1"/>
          <w:sz w:val="24"/>
          <w:szCs w:val="24"/>
          <w:lang w:val="en-US"/>
        </w:rPr>
      </w:pPr>
      <w:r w:rsidRPr="00C93EF0">
        <w:rPr>
          <w:color w:val="000000" w:themeColor="text1"/>
          <w:sz w:val="24"/>
          <w:szCs w:val="24"/>
          <w:u w:val="single"/>
          <w:lang w:val="en-US"/>
        </w:rPr>
        <w:t>Component No.5: Assess technical capabilities and requirements to implement the Amendment (UNDP)</w:t>
      </w:r>
      <w:r w:rsidRPr="00C93EF0">
        <w:rPr>
          <w:color w:val="000000" w:themeColor="text1"/>
          <w:sz w:val="24"/>
          <w:szCs w:val="24"/>
          <w:lang w:val="en-US"/>
        </w:rPr>
        <w:t xml:space="preserve">: this activity will analyze the current local capabilities and expertise for the introduction of HFC-free technologies, the existing barriers and needs for their removal. It will evaluate the consumption of HFC in the different sectors and improve the information of those non-sufficiently characterized; To review the required alliances with the energy sector to reduce GHG in the HFC user sectors; </w:t>
      </w:r>
    </w:p>
    <w:p w14:paraId="27E97FED" w14:textId="77777777" w:rsidR="00C54AA3" w:rsidRPr="00C93EF0" w:rsidRDefault="00C54AA3" w:rsidP="00C54AA3">
      <w:pPr>
        <w:tabs>
          <w:tab w:val="center" w:pos="4680"/>
          <w:tab w:val="right" w:pos="9360"/>
        </w:tabs>
        <w:ind w:left="450"/>
        <w:rPr>
          <w:color w:val="000000" w:themeColor="text1"/>
          <w:sz w:val="24"/>
          <w:szCs w:val="24"/>
          <w:lang w:val="en-US"/>
        </w:rPr>
      </w:pPr>
      <w:r w:rsidRPr="00C93EF0">
        <w:rPr>
          <w:color w:val="000000" w:themeColor="text1"/>
          <w:sz w:val="24"/>
          <w:szCs w:val="24"/>
          <w:lang w:val="en-US"/>
        </w:rPr>
        <w:t>It will also include an assessment of the needs of the refrigeration servicing sector to determine the training, capacity-building, standards and regulatory support required for technicians and end users to safely use the range of alternative refrigerants to high-GWP HFCs available in the country and expected to become available in the future, analyze the certification process of technicians in the services sector in RAC, in order to identify the options to include the technologies based on HFCs and its alternatives.</w:t>
      </w:r>
    </w:p>
    <w:p w14:paraId="43DD7326" w14:textId="77777777" w:rsidR="00C54AA3" w:rsidRPr="00C93EF0" w:rsidRDefault="00C54AA3" w:rsidP="00C54AA3">
      <w:pPr>
        <w:tabs>
          <w:tab w:val="center" w:pos="4680"/>
          <w:tab w:val="right" w:pos="9360"/>
        </w:tabs>
        <w:ind w:left="450"/>
        <w:rPr>
          <w:color w:val="000000" w:themeColor="text1"/>
          <w:sz w:val="24"/>
          <w:szCs w:val="24"/>
          <w:lang w:val="en-US"/>
        </w:rPr>
      </w:pPr>
    </w:p>
    <w:p w14:paraId="219760A8" w14:textId="77777777" w:rsidR="00C54AA3" w:rsidRPr="00C93EF0" w:rsidRDefault="00C54AA3" w:rsidP="00C54AA3">
      <w:pPr>
        <w:numPr>
          <w:ilvl w:val="0"/>
          <w:numId w:val="29"/>
        </w:numPr>
        <w:spacing w:before="160" w:after="160"/>
        <w:ind w:left="425" w:hanging="425"/>
        <w:jc w:val="left"/>
        <w:rPr>
          <w:color w:val="000000" w:themeColor="text1"/>
          <w:sz w:val="24"/>
          <w:szCs w:val="24"/>
          <w:lang w:val="en-US"/>
        </w:rPr>
      </w:pPr>
      <w:r w:rsidRPr="00C93EF0">
        <w:rPr>
          <w:color w:val="000000" w:themeColor="text1"/>
          <w:sz w:val="24"/>
          <w:szCs w:val="24"/>
          <w:u w:val="single"/>
          <w:lang w:val="en-US"/>
        </w:rPr>
        <w:t>Component No.6: National strategy for phasing down HFCs (Canada).</w:t>
      </w:r>
    </w:p>
    <w:p w14:paraId="4763DD6E" w14:textId="77777777" w:rsidR="00C54AA3" w:rsidRPr="00C93EF0" w:rsidRDefault="00C54AA3" w:rsidP="00C54AA3">
      <w:pPr>
        <w:spacing w:before="160"/>
        <w:ind w:left="425"/>
        <w:rPr>
          <w:color w:val="000000" w:themeColor="text1"/>
          <w:sz w:val="24"/>
          <w:szCs w:val="24"/>
          <w:lang w:val="en-US"/>
        </w:rPr>
      </w:pPr>
      <w:r w:rsidRPr="00C93EF0">
        <w:rPr>
          <w:color w:val="000000" w:themeColor="text1"/>
          <w:sz w:val="24"/>
          <w:szCs w:val="24"/>
          <w:lang w:val="en-US"/>
        </w:rPr>
        <w:t>The Project will support the preparation of a national strategy for the implementation of the Kigali Amendment and the phase-down of HFCs. Development of the strategy will include the collection, analysis and synthesizing of data and information on HFC consumption and sector profiles (taking into account information already available through MLF survey), the development of an estimated HFC baseline, and projections of HFC consumption growth across the relevant sectors.</w:t>
      </w:r>
    </w:p>
    <w:p w14:paraId="5D329AFA" w14:textId="77777777" w:rsidR="00C54AA3" w:rsidRPr="00C93EF0" w:rsidRDefault="00C54AA3" w:rsidP="00C54AA3">
      <w:pPr>
        <w:tabs>
          <w:tab w:val="center" w:pos="4680"/>
          <w:tab w:val="right" w:pos="9360"/>
        </w:tabs>
        <w:ind w:left="450"/>
        <w:rPr>
          <w:color w:val="000000" w:themeColor="text1"/>
          <w:sz w:val="24"/>
          <w:szCs w:val="24"/>
          <w:lang w:val="en-US"/>
        </w:rPr>
      </w:pPr>
      <w:r w:rsidRPr="00C93EF0">
        <w:rPr>
          <w:color w:val="000000" w:themeColor="text1"/>
          <w:sz w:val="24"/>
          <w:szCs w:val="24"/>
          <w:lang w:val="en-US"/>
        </w:rPr>
        <w:t xml:space="preserve">The strategy itself will provide the information needed for the future development of the policy, institutional and management framework for controlling HFCs and complying with the Kigali Amendment, outline the approach to be taken to address HFCs in the relevant sectors, including the refrigeration servicing sector, identify alternative technologies when possible, outline potential linkages with the HCFC phase-out, and identify potential priority areas for phasing down HFCs. </w:t>
      </w:r>
    </w:p>
    <w:p w14:paraId="797056BD" w14:textId="77777777" w:rsidR="00C54AA3" w:rsidRPr="00C93EF0" w:rsidRDefault="00C54AA3" w:rsidP="00C54AA3">
      <w:pPr>
        <w:tabs>
          <w:tab w:val="center" w:pos="4680"/>
          <w:tab w:val="right" w:pos="9360"/>
        </w:tabs>
        <w:ind w:left="450"/>
        <w:rPr>
          <w:color w:val="000000" w:themeColor="text1"/>
          <w:sz w:val="24"/>
          <w:szCs w:val="24"/>
          <w:lang w:val="en-US"/>
        </w:rPr>
      </w:pPr>
    </w:p>
    <w:p w14:paraId="65BC7C68" w14:textId="77777777" w:rsidR="00C54AA3" w:rsidRPr="00C93EF0" w:rsidRDefault="00C54AA3" w:rsidP="00C54AA3">
      <w:pPr>
        <w:numPr>
          <w:ilvl w:val="0"/>
          <w:numId w:val="29"/>
        </w:numPr>
        <w:spacing w:before="160" w:after="160"/>
        <w:ind w:left="425" w:hanging="425"/>
        <w:jc w:val="left"/>
        <w:rPr>
          <w:color w:val="000000" w:themeColor="text1"/>
          <w:sz w:val="24"/>
          <w:szCs w:val="24"/>
          <w:lang w:val="en-US"/>
        </w:rPr>
      </w:pPr>
      <w:r w:rsidRPr="00C93EF0">
        <w:rPr>
          <w:color w:val="000000" w:themeColor="text1"/>
          <w:sz w:val="24"/>
          <w:szCs w:val="24"/>
          <w:u w:val="single"/>
          <w:lang w:val="en-US"/>
        </w:rPr>
        <w:t>Componente No.7: Raise Awareness on the ratification and implementation processes of the Kigali Amendment (Canada)</w:t>
      </w:r>
      <w:r w:rsidRPr="00C93EF0">
        <w:rPr>
          <w:color w:val="000000" w:themeColor="text1"/>
          <w:sz w:val="24"/>
          <w:szCs w:val="24"/>
          <w:lang w:val="en-US"/>
        </w:rPr>
        <w:t>.</w:t>
      </w:r>
    </w:p>
    <w:p w14:paraId="0AFD836B" w14:textId="77777777" w:rsidR="00C54AA3" w:rsidRPr="00C93EF0" w:rsidRDefault="00C54AA3" w:rsidP="00C54AA3">
      <w:pPr>
        <w:spacing w:before="160"/>
        <w:ind w:left="425"/>
        <w:rPr>
          <w:color w:val="000000" w:themeColor="text1"/>
          <w:sz w:val="24"/>
          <w:szCs w:val="24"/>
          <w:lang w:val="en-US"/>
        </w:rPr>
      </w:pPr>
      <w:r w:rsidRPr="00C93EF0">
        <w:rPr>
          <w:color w:val="000000" w:themeColor="text1"/>
          <w:sz w:val="24"/>
          <w:szCs w:val="24"/>
          <w:lang w:val="en-US"/>
        </w:rPr>
        <w:t>Information awareness activities will be supported targeting groups and stakeholders involved in the ratification and future implementation processes of the Kigali Amendment.</w:t>
      </w:r>
      <w:r w:rsidRPr="00C93EF0">
        <w:rPr>
          <w:color w:val="000000" w:themeColor="text1"/>
          <w:sz w:val="24"/>
          <w:szCs w:val="24"/>
        </w:rPr>
        <w:t xml:space="preserve"> This may include (but are not limited to) awareness for critical industry sectors (through associations for example), involvement of different government officials (such as climate change officers), business owners and SMEs, being related to the national obligations under the Kigali Amendment.  Moreover, it will “re-engage” sectors not targeted in the HPMPs, such as the MAC and aerosol/MDI sectors.</w:t>
      </w:r>
    </w:p>
    <w:p w14:paraId="3AA746FC" w14:textId="77777777" w:rsidR="00C54AA3" w:rsidRPr="00C93EF0" w:rsidRDefault="00C54AA3" w:rsidP="00C54AA3">
      <w:pPr>
        <w:rPr>
          <w:color w:val="000000" w:themeColor="text1"/>
          <w:sz w:val="24"/>
          <w:szCs w:val="24"/>
          <w:lang w:val="en-PH"/>
        </w:rPr>
      </w:pPr>
    </w:p>
    <w:p w14:paraId="3E5B0458" w14:textId="77777777" w:rsidR="00C54AA3" w:rsidRPr="00C93EF0" w:rsidRDefault="00C54AA3" w:rsidP="00C54AA3">
      <w:pPr>
        <w:numPr>
          <w:ilvl w:val="0"/>
          <w:numId w:val="28"/>
        </w:numPr>
        <w:spacing w:after="160" w:line="259" w:lineRule="auto"/>
        <w:contextualSpacing/>
        <w:jc w:val="left"/>
        <w:rPr>
          <w:b/>
          <w:color w:val="000000" w:themeColor="text1"/>
          <w:sz w:val="24"/>
          <w:szCs w:val="24"/>
          <w:lang w:val="en-US"/>
        </w:rPr>
      </w:pPr>
      <w:r w:rsidRPr="00C93EF0">
        <w:rPr>
          <w:b/>
          <w:color w:val="000000" w:themeColor="text1"/>
          <w:sz w:val="24"/>
          <w:szCs w:val="24"/>
          <w:lang w:val="en-US"/>
        </w:rPr>
        <w:t xml:space="preserve">Outputs </w:t>
      </w:r>
    </w:p>
    <w:p w14:paraId="44C272CB" w14:textId="77777777" w:rsidR="00C54AA3" w:rsidRPr="00C93EF0" w:rsidRDefault="00C54AA3" w:rsidP="00C54AA3">
      <w:pPr>
        <w:contextualSpacing/>
        <w:jc w:val="left"/>
        <w:rPr>
          <w:b/>
          <w:color w:val="000000" w:themeColor="text1"/>
          <w:sz w:val="24"/>
          <w:szCs w:val="24"/>
          <w:lang w:val="en-US"/>
        </w:rPr>
      </w:pPr>
    </w:p>
    <w:p w14:paraId="72BAB2E1" w14:textId="77777777" w:rsidR="00C54AA3" w:rsidRPr="00C93EF0" w:rsidRDefault="00C54AA3" w:rsidP="00C54AA3">
      <w:pPr>
        <w:numPr>
          <w:ilvl w:val="0"/>
          <w:numId w:val="30"/>
        </w:numPr>
        <w:spacing w:after="160" w:line="259" w:lineRule="auto"/>
        <w:ind w:left="720" w:hanging="270"/>
        <w:contextualSpacing/>
        <w:jc w:val="left"/>
        <w:rPr>
          <w:color w:val="000000" w:themeColor="text1"/>
          <w:sz w:val="24"/>
          <w:szCs w:val="24"/>
          <w:lang w:val="en-US"/>
        </w:rPr>
      </w:pPr>
      <w:r w:rsidRPr="00C93EF0">
        <w:rPr>
          <w:color w:val="000000" w:themeColor="text1"/>
          <w:sz w:val="24"/>
          <w:szCs w:val="24"/>
          <w:lang w:val="en-US"/>
        </w:rPr>
        <w:t>Roadmap prepared on the Legal and Policy framework that contains the needs and actions required to allow the proper ratification and/or implementation of the Kigali Amendment;</w:t>
      </w:r>
    </w:p>
    <w:p w14:paraId="7F6D5978" w14:textId="77777777" w:rsidR="00C54AA3" w:rsidRPr="00C93EF0" w:rsidRDefault="00C54AA3" w:rsidP="00C54AA3">
      <w:pPr>
        <w:numPr>
          <w:ilvl w:val="0"/>
          <w:numId w:val="30"/>
        </w:numPr>
        <w:spacing w:after="160" w:line="259" w:lineRule="auto"/>
        <w:ind w:left="720" w:hanging="270"/>
        <w:contextualSpacing/>
        <w:jc w:val="left"/>
        <w:rPr>
          <w:color w:val="000000" w:themeColor="text1"/>
          <w:sz w:val="24"/>
          <w:szCs w:val="24"/>
          <w:lang w:val="en-US"/>
        </w:rPr>
      </w:pPr>
      <w:r w:rsidRPr="00C93EF0">
        <w:rPr>
          <w:color w:val="000000" w:themeColor="text1"/>
          <w:sz w:val="24"/>
          <w:szCs w:val="24"/>
          <w:lang w:val="en-US"/>
        </w:rPr>
        <w:t>Coordination Mechanism/Committee put in place to allow the proper consultation processes for the ratification and implementation of the Kigali Amendment;</w:t>
      </w:r>
    </w:p>
    <w:p w14:paraId="210E5AFD" w14:textId="77777777" w:rsidR="00C54AA3" w:rsidRPr="00C93EF0" w:rsidRDefault="00C54AA3" w:rsidP="00C54AA3">
      <w:pPr>
        <w:numPr>
          <w:ilvl w:val="0"/>
          <w:numId w:val="30"/>
        </w:numPr>
        <w:spacing w:after="160" w:line="259" w:lineRule="auto"/>
        <w:ind w:left="720" w:hanging="270"/>
        <w:contextualSpacing/>
        <w:jc w:val="left"/>
        <w:rPr>
          <w:color w:val="000000" w:themeColor="text1"/>
          <w:sz w:val="24"/>
          <w:szCs w:val="24"/>
          <w:lang w:val="en-US"/>
        </w:rPr>
      </w:pPr>
      <w:r w:rsidRPr="00C93EF0">
        <w:rPr>
          <w:color w:val="000000" w:themeColor="text1"/>
          <w:sz w:val="24"/>
          <w:szCs w:val="24"/>
          <w:lang w:val="en-US"/>
        </w:rPr>
        <w:t>Harmonized Customs Codes assessed in line with the new series of pure and blended HFCs for future action (dependent on the review to be undertaken by the World Customs Organization);</w:t>
      </w:r>
    </w:p>
    <w:p w14:paraId="3EC56245" w14:textId="77777777" w:rsidR="00C54AA3" w:rsidRPr="00C93EF0" w:rsidRDefault="00C54AA3" w:rsidP="00C54AA3">
      <w:pPr>
        <w:numPr>
          <w:ilvl w:val="0"/>
          <w:numId w:val="30"/>
        </w:numPr>
        <w:spacing w:after="160" w:line="259" w:lineRule="auto"/>
        <w:ind w:left="720" w:hanging="270"/>
        <w:contextualSpacing/>
        <w:jc w:val="left"/>
        <w:rPr>
          <w:color w:val="000000" w:themeColor="text1"/>
          <w:sz w:val="24"/>
          <w:szCs w:val="24"/>
          <w:lang w:val="en-US"/>
        </w:rPr>
      </w:pPr>
      <w:r w:rsidRPr="00C93EF0">
        <w:rPr>
          <w:color w:val="000000" w:themeColor="text1"/>
          <w:sz w:val="24"/>
          <w:szCs w:val="24"/>
          <w:lang w:val="en-US"/>
        </w:rPr>
        <w:t>New data reporting system (for Article 7 and Country Programme) on HFCs established;</w:t>
      </w:r>
    </w:p>
    <w:p w14:paraId="3557BA0C" w14:textId="77777777" w:rsidR="00C54AA3" w:rsidRPr="00C93EF0" w:rsidRDefault="00C54AA3" w:rsidP="00C54AA3">
      <w:pPr>
        <w:numPr>
          <w:ilvl w:val="0"/>
          <w:numId w:val="30"/>
        </w:numPr>
        <w:spacing w:after="160" w:line="259" w:lineRule="auto"/>
        <w:ind w:left="720" w:hanging="270"/>
        <w:contextualSpacing/>
        <w:jc w:val="left"/>
        <w:rPr>
          <w:color w:val="000000" w:themeColor="text1"/>
          <w:sz w:val="24"/>
          <w:szCs w:val="24"/>
          <w:lang w:val="en-US"/>
        </w:rPr>
      </w:pPr>
      <w:r w:rsidRPr="00C93EF0">
        <w:rPr>
          <w:color w:val="000000" w:themeColor="text1"/>
          <w:sz w:val="24"/>
          <w:szCs w:val="24"/>
          <w:lang w:val="en-US"/>
        </w:rPr>
        <w:t>Montreal Protocol`s Controlled Substances Licensing System expanded to allow control of HFCs;</w:t>
      </w:r>
    </w:p>
    <w:p w14:paraId="0189350E" w14:textId="77777777" w:rsidR="00C54AA3" w:rsidRPr="00C93EF0" w:rsidRDefault="00C54AA3" w:rsidP="00C54AA3">
      <w:pPr>
        <w:numPr>
          <w:ilvl w:val="0"/>
          <w:numId w:val="30"/>
        </w:numPr>
        <w:spacing w:after="160" w:line="259" w:lineRule="auto"/>
        <w:ind w:left="720" w:hanging="270"/>
        <w:contextualSpacing/>
        <w:jc w:val="left"/>
        <w:rPr>
          <w:color w:val="000000" w:themeColor="text1"/>
          <w:sz w:val="24"/>
          <w:szCs w:val="24"/>
          <w:lang w:val="en-PH"/>
        </w:rPr>
      </w:pPr>
      <w:r w:rsidRPr="00C93EF0">
        <w:rPr>
          <w:color w:val="000000" w:themeColor="text1"/>
          <w:sz w:val="24"/>
          <w:szCs w:val="24"/>
          <w:lang w:val="en-PH"/>
        </w:rPr>
        <w:t>Preliminary National strategy for phasing down HFCs developed;</w:t>
      </w:r>
    </w:p>
    <w:p w14:paraId="07C513A2" w14:textId="77777777" w:rsidR="00C54AA3" w:rsidRPr="00C93EF0" w:rsidRDefault="00C54AA3" w:rsidP="00C54AA3">
      <w:pPr>
        <w:numPr>
          <w:ilvl w:val="0"/>
          <w:numId w:val="30"/>
        </w:numPr>
        <w:spacing w:after="160" w:line="259" w:lineRule="auto"/>
        <w:ind w:left="720" w:hanging="270"/>
        <w:contextualSpacing/>
        <w:jc w:val="left"/>
        <w:rPr>
          <w:color w:val="000000" w:themeColor="text1"/>
          <w:sz w:val="24"/>
          <w:szCs w:val="24"/>
          <w:lang w:val="en-PH"/>
        </w:rPr>
      </w:pPr>
      <w:r w:rsidRPr="00C93EF0">
        <w:rPr>
          <w:color w:val="000000" w:themeColor="text1"/>
          <w:sz w:val="24"/>
          <w:szCs w:val="24"/>
          <w:lang w:val="en-PH"/>
        </w:rPr>
        <w:t>Assessment of the needs of the servicing sector to determine the training, capacity-building, standards and regulatory support needed to enable the safe use of alternative refrigerants to high-GWP HFCs;</w:t>
      </w:r>
    </w:p>
    <w:p w14:paraId="2E8EF483" w14:textId="77777777" w:rsidR="00C54AA3" w:rsidRPr="00C93EF0" w:rsidRDefault="00C54AA3" w:rsidP="00C54AA3">
      <w:pPr>
        <w:numPr>
          <w:ilvl w:val="0"/>
          <w:numId w:val="30"/>
        </w:numPr>
        <w:spacing w:after="160" w:line="259" w:lineRule="auto"/>
        <w:ind w:left="720" w:hanging="270"/>
        <w:contextualSpacing/>
        <w:jc w:val="left"/>
        <w:rPr>
          <w:color w:val="000000" w:themeColor="text1"/>
          <w:sz w:val="24"/>
          <w:szCs w:val="24"/>
          <w:lang w:val="en-US"/>
        </w:rPr>
      </w:pPr>
      <w:r w:rsidRPr="00C93EF0">
        <w:rPr>
          <w:color w:val="000000" w:themeColor="text1"/>
          <w:sz w:val="24"/>
          <w:szCs w:val="24"/>
          <w:lang w:val="en-US"/>
        </w:rPr>
        <w:t xml:space="preserve">Comprehensive Awareness Campaign on the Kigali Amendment ratification process delivered. </w:t>
      </w:r>
    </w:p>
    <w:p w14:paraId="3D470F95" w14:textId="77777777" w:rsidR="00C54AA3" w:rsidRPr="00C93EF0" w:rsidRDefault="00C54AA3" w:rsidP="00C54AA3">
      <w:pPr>
        <w:jc w:val="left"/>
        <w:rPr>
          <w:b/>
          <w:color w:val="000000" w:themeColor="text1"/>
          <w:sz w:val="24"/>
          <w:szCs w:val="24"/>
          <w:lang w:val="en-US"/>
        </w:rPr>
      </w:pPr>
    </w:p>
    <w:p w14:paraId="6A2D9BFC" w14:textId="77777777" w:rsidR="00C54AA3" w:rsidRPr="00C93EF0" w:rsidRDefault="00C54AA3" w:rsidP="00C54AA3">
      <w:pPr>
        <w:numPr>
          <w:ilvl w:val="0"/>
          <w:numId w:val="28"/>
        </w:numPr>
        <w:spacing w:before="240" w:after="240"/>
        <w:ind w:left="709" w:hanging="709"/>
        <w:contextualSpacing/>
        <w:jc w:val="left"/>
        <w:rPr>
          <w:b/>
          <w:color w:val="000000" w:themeColor="text1"/>
          <w:sz w:val="24"/>
          <w:szCs w:val="24"/>
          <w:lang w:val="en-US"/>
        </w:rPr>
      </w:pPr>
      <w:r w:rsidRPr="00C93EF0">
        <w:rPr>
          <w:b/>
          <w:color w:val="000000" w:themeColor="text1"/>
          <w:sz w:val="24"/>
          <w:szCs w:val="24"/>
          <w:lang w:val="en-US"/>
        </w:rPr>
        <w:t>Institutional Arrangements</w:t>
      </w:r>
    </w:p>
    <w:p w14:paraId="72C5F467" w14:textId="77777777" w:rsidR="00C54AA3" w:rsidRPr="00C93EF0" w:rsidRDefault="00C54AA3" w:rsidP="00C54AA3">
      <w:pPr>
        <w:spacing w:before="240" w:after="240"/>
        <w:ind w:left="709"/>
        <w:contextualSpacing/>
        <w:jc w:val="left"/>
        <w:rPr>
          <w:b/>
          <w:color w:val="000000" w:themeColor="text1"/>
          <w:sz w:val="24"/>
          <w:szCs w:val="24"/>
          <w:lang w:val="en-US"/>
        </w:rPr>
      </w:pPr>
    </w:p>
    <w:p w14:paraId="2F3DF5CD" w14:textId="77777777" w:rsidR="00C54AA3" w:rsidRPr="00C93EF0" w:rsidRDefault="00C54AA3" w:rsidP="00C54AA3">
      <w:pPr>
        <w:widowControl w:val="0"/>
        <w:numPr>
          <w:ilvl w:val="0"/>
          <w:numId w:val="37"/>
        </w:numPr>
        <w:autoSpaceDE w:val="0"/>
        <w:autoSpaceDN w:val="0"/>
        <w:adjustRightInd w:val="0"/>
        <w:spacing w:before="240" w:after="240"/>
        <w:ind w:left="782" w:hanging="357"/>
        <w:contextualSpacing/>
        <w:jc w:val="left"/>
        <w:rPr>
          <w:color w:val="000000" w:themeColor="text1"/>
          <w:sz w:val="24"/>
          <w:szCs w:val="24"/>
          <w:lang w:val="en-US"/>
        </w:rPr>
      </w:pPr>
      <w:r w:rsidRPr="00C93EF0">
        <w:rPr>
          <w:color w:val="000000" w:themeColor="text1"/>
          <w:sz w:val="24"/>
          <w:szCs w:val="24"/>
          <w:u w:val="single"/>
          <w:lang w:val="en-US"/>
        </w:rPr>
        <w:t>National Ozone Unit</w:t>
      </w:r>
      <w:r w:rsidRPr="00C93EF0">
        <w:rPr>
          <w:color w:val="000000" w:themeColor="text1"/>
          <w:sz w:val="24"/>
          <w:szCs w:val="24"/>
          <w:lang w:val="en-US"/>
        </w:rPr>
        <w:t>: The NOU is housed by the Ministry of Health and will act as Implementation Partner of the project, being the main beneficiary of the projects activities. Its roles are: (i) Undertake the implementation of the projects activities in the field, with assistance from Implementing Agencies; (ii) collect and organize information generated by the project; (iii) facilitate all legal and policy procedures required for the successful implementation; (iv) Coordinate activities with the stakeholders; and (v) carry out necessary awareness for the Project’s implementation.</w:t>
      </w:r>
    </w:p>
    <w:p w14:paraId="770B7FFA" w14:textId="77777777" w:rsidR="00C54AA3" w:rsidRPr="00C93EF0" w:rsidRDefault="00C54AA3" w:rsidP="00C54AA3">
      <w:pPr>
        <w:widowControl w:val="0"/>
        <w:autoSpaceDE w:val="0"/>
        <w:autoSpaceDN w:val="0"/>
        <w:adjustRightInd w:val="0"/>
        <w:spacing w:before="240" w:after="240"/>
        <w:ind w:left="782"/>
        <w:contextualSpacing/>
        <w:rPr>
          <w:color w:val="000000" w:themeColor="text1"/>
          <w:sz w:val="24"/>
          <w:szCs w:val="24"/>
          <w:lang w:val="en-US"/>
        </w:rPr>
      </w:pPr>
    </w:p>
    <w:p w14:paraId="0F39971B" w14:textId="77777777" w:rsidR="00C54AA3" w:rsidRPr="00C93EF0" w:rsidRDefault="00C54AA3" w:rsidP="00C54AA3">
      <w:pPr>
        <w:widowControl w:val="0"/>
        <w:numPr>
          <w:ilvl w:val="0"/>
          <w:numId w:val="37"/>
        </w:numPr>
        <w:tabs>
          <w:tab w:val="left" w:pos="1276"/>
        </w:tabs>
        <w:autoSpaceDE w:val="0"/>
        <w:autoSpaceDN w:val="0"/>
        <w:adjustRightInd w:val="0"/>
        <w:spacing w:before="240" w:after="240"/>
        <w:ind w:left="851" w:hanging="425"/>
        <w:contextualSpacing/>
        <w:jc w:val="left"/>
        <w:rPr>
          <w:color w:val="000000" w:themeColor="text1"/>
          <w:sz w:val="24"/>
          <w:szCs w:val="24"/>
          <w:lang w:val="en-US"/>
        </w:rPr>
      </w:pPr>
      <w:r w:rsidRPr="00C93EF0">
        <w:rPr>
          <w:color w:val="000000" w:themeColor="text1"/>
          <w:sz w:val="24"/>
          <w:szCs w:val="24"/>
          <w:u w:val="single"/>
          <w:lang w:val="en-US"/>
        </w:rPr>
        <w:t>United Nations Development Programme</w:t>
      </w:r>
      <w:r w:rsidRPr="00C93EF0">
        <w:rPr>
          <w:color w:val="000000" w:themeColor="text1"/>
          <w:sz w:val="24"/>
          <w:szCs w:val="24"/>
          <w:lang w:val="en-US"/>
        </w:rPr>
        <w:t>: UNDP is the Lead Agency in the implementation of the project being responsible for: (i) Deliver technical and administrative support to the NOU; (ii) Facilitate disbursement of funds and verify the implementation performance; (iii) Undertake the oversight and monitor the implementation; (iv) Prepare guidelines and templates required for the implementation of the activities; (v) Guide the Government in procurement processes, recruit experts and service providers required to assure the good implementation of the Project; (vi) Participate in the Project Steering Committee and coordinate all work on behalf of other IA´s; (vii) Assure that the funding guidelines are effectively implemented; (viii) Deliver training to the implementation team (when required); and (ix) Recollect project information, organize findings and report back to the donors.</w:t>
      </w:r>
    </w:p>
    <w:p w14:paraId="2F668EE6" w14:textId="77777777" w:rsidR="00C54AA3" w:rsidRPr="00C93EF0" w:rsidRDefault="00C54AA3" w:rsidP="00C54AA3">
      <w:pPr>
        <w:widowControl w:val="0"/>
        <w:tabs>
          <w:tab w:val="left" w:pos="1276"/>
        </w:tabs>
        <w:autoSpaceDE w:val="0"/>
        <w:autoSpaceDN w:val="0"/>
        <w:adjustRightInd w:val="0"/>
        <w:spacing w:before="240" w:after="240"/>
        <w:ind w:left="851"/>
        <w:contextualSpacing/>
        <w:rPr>
          <w:color w:val="000000" w:themeColor="text1"/>
          <w:sz w:val="24"/>
          <w:szCs w:val="24"/>
          <w:lang w:val="en-US"/>
        </w:rPr>
      </w:pPr>
    </w:p>
    <w:p w14:paraId="0C84C7DA" w14:textId="77777777" w:rsidR="00C54AA3" w:rsidRPr="00C93EF0" w:rsidRDefault="00C54AA3" w:rsidP="00C54AA3">
      <w:pPr>
        <w:widowControl w:val="0"/>
        <w:numPr>
          <w:ilvl w:val="0"/>
          <w:numId w:val="37"/>
        </w:numPr>
        <w:tabs>
          <w:tab w:val="left" w:pos="1276"/>
        </w:tabs>
        <w:autoSpaceDE w:val="0"/>
        <w:autoSpaceDN w:val="0"/>
        <w:adjustRightInd w:val="0"/>
        <w:spacing w:before="240" w:after="240"/>
        <w:ind w:left="851" w:hanging="425"/>
        <w:contextualSpacing/>
        <w:jc w:val="left"/>
        <w:rPr>
          <w:color w:val="000000" w:themeColor="text1"/>
          <w:sz w:val="24"/>
          <w:szCs w:val="24"/>
          <w:lang w:val="en-US"/>
        </w:rPr>
      </w:pPr>
      <w:r w:rsidRPr="00C93EF0">
        <w:rPr>
          <w:color w:val="000000" w:themeColor="text1"/>
          <w:sz w:val="24"/>
          <w:szCs w:val="24"/>
          <w:u w:val="single"/>
          <w:lang w:val="en-US"/>
        </w:rPr>
        <w:t>Canada</w:t>
      </w:r>
      <w:r w:rsidRPr="00C93EF0">
        <w:rPr>
          <w:color w:val="000000" w:themeColor="text1"/>
          <w:sz w:val="24"/>
          <w:szCs w:val="24"/>
          <w:lang w:val="en-US"/>
        </w:rPr>
        <w:t>: Canada, represented by Environment and Climate Change Canada (ECCC), will be the Cooperating Agency responsible for the implementation of this project. In particular, Canada will be responsible for the implementation of the components related to the development of a National Strategy, including the assessment of the needs of the servicing sector, assessing the relevant coordination mechanisms related to ratification of the Kigali Amendment, and raising awareness. Canada will provide an additional contribution to complement these activities by undertaking targeted activities in the refrigeration servicing sector to be identified upon a further assessment of the needs for this sector (this contribution is not included in the funding requested from the MLF from Canada’s bilateral allocation). At the operation level, the components under Canada’s responsibility will be implemented by UNDP, with Canada providing advice, support and guidance as required.</w:t>
      </w:r>
    </w:p>
    <w:p w14:paraId="5CF3B5CF" w14:textId="77777777" w:rsidR="00C54AA3" w:rsidRPr="00C93EF0" w:rsidRDefault="00C54AA3" w:rsidP="00C54AA3">
      <w:pPr>
        <w:ind w:left="720"/>
        <w:contextualSpacing/>
        <w:jc w:val="left"/>
        <w:rPr>
          <w:color w:val="000000" w:themeColor="text1"/>
          <w:sz w:val="24"/>
          <w:szCs w:val="24"/>
          <w:lang w:val="en-US"/>
        </w:rPr>
      </w:pPr>
    </w:p>
    <w:p w14:paraId="0C92A835" w14:textId="77777777" w:rsidR="00C54AA3" w:rsidRPr="00C93EF0" w:rsidRDefault="00C54AA3" w:rsidP="00C54AA3">
      <w:pPr>
        <w:widowControl w:val="0"/>
        <w:numPr>
          <w:ilvl w:val="0"/>
          <w:numId w:val="37"/>
        </w:numPr>
        <w:tabs>
          <w:tab w:val="left" w:pos="1276"/>
        </w:tabs>
        <w:autoSpaceDE w:val="0"/>
        <w:autoSpaceDN w:val="0"/>
        <w:adjustRightInd w:val="0"/>
        <w:spacing w:before="240" w:after="240"/>
        <w:ind w:left="851" w:hanging="425"/>
        <w:contextualSpacing/>
        <w:jc w:val="left"/>
        <w:rPr>
          <w:color w:val="000000" w:themeColor="text1"/>
          <w:sz w:val="24"/>
          <w:szCs w:val="24"/>
          <w:lang w:val="en-US"/>
        </w:rPr>
      </w:pPr>
      <w:r w:rsidRPr="00C93EF0">
        <w:rPr>
          <w:color w:val="000000" w:themeColor="text1"/>
          <w:sz w:val="24"/>
          <w:szCs w:val="24"/>
          <w:u w:val="single"/>
          <w:lang w:val="en-US"/>
        </w:rPr>
        <w:t>Other Stakeholders</w:t>
      </w:r>
      <w:r w:rsidRPr="00C93EF0">
        <w:rPr>
          <w:color w:val="000000" w:themeColor="text1"/>
          <w:sz w:val="24"/>
          <w:szCs w:val="24"/>
          <w:lang w:val="en-US"/>
        </w:rPr>
        <w:t xml:space="preserve"> include: Ministry of Foreign Affairs, Ministry of Environment , Ministry of Economy and Finance, Ministry of Commerce and Industry, Ministry of Social Development, General Directorate of Customs, Technological University of Panama, National Institute of Vocational Training and Human Development (INADEH), Panamanina Society of Engineers and Architechts (SPIA), Civil society organizations. These stakeholders will interact with the NOU in the collection of information, review of existing legal and institutional framework, assessment of training needs and gaps, raise awareness, among others activities needed for the ratification and implementation of the Kigali Amendment.</w:t>
      </w:r>
    </w:p>
    <w:p w14:paraId="714BC335" w14:textId="77777777" w:rsidR="00C54AA3" w:rsidRPr="00C93EF0" w:rsidRDefault="00C54AA3" w:rsidP="00C54AA3">
      <w:pPr>
        <w:contextualSpacing/>
        <w:jc w:val="left"/>
        <w:rPr>
          <w:b/>
          <w:color w:val="000000" w:themeColor="text1"/>
          <w:sz w:val="24"/>
          <w:szCs w:val="24"/>
          <w:lang w:val="en-US"/>
        </w:rPr>
      </w:pPr>
    </w:p>
    <w:p w14:paraId="028CACD0" w14:textId="77777777" w:rsidR="00C54AA3" w:rsidRPr="00C93EF0" w:rsidRDefault="00C54AA3" w:rsidP="00C54AA3">
      <w:pPr>
        <w:numPr>
          <w:ilvl w:val="0"/>
          <w:numId w:val="28"/>
        </w:numPr>
        <w:spacing w:after="160" w:line="259" w:lineRule="auto"/>
        <w:contextualSpacing/>
        <w:jc w:val="left"/>
        <w:rPr>
          <w:b/>
          <w:color w:val="000000" w:themeColor="text1"/>
          <w:sz w:val="24"/>
          <w:szCs w:val="24"/>
          <w:lang w:val="en-US"/>
        </w:rPr>
      </w:pPr>
      <w:r w:rsidRPr="00C93EF0">
        <w:rPr>
          <w:b/>
          <w:color w:val="000000" w:themeColor="text1"/>
          <w:sz w:val="24"/>
          <w:szCs w:val="24"/>
          <w:lang w:val="en-US"/>
        </w:rPr>
        <w:t>Budget Description</w:t>
      </w:r>
    </w:p>
    <w:p w14:paraId="69CE520B" w14:textId="77777777" w:rsidR="00C54AA3" w:rsidRPr="00C93EF0" w:rsidRDefault="00C54AA3" w:rsidP="00C54AA3">
      <w:pPr>
        <w:contextualSpacing/>
        <w:jc w:val="left"/>
        <w:rPr>
          <w:b/>
          <w:color w:val="000000" w:themeColor="text1"/>
          <w:sz w:val="24"/>
          <w:szCs w:val="24"/>
          <w:lang w:val="en-US"/>
        </w:rPr>
      </w:pPr>
    </w:p>
    <w:p w14:paraId="2B2E6FD4" w14:textId="77777777" w:rsidR="00C54AA3" w:rsidRPr="00C93EF0" w:rsidRDefault="00C54AA3" w:rsidP="00C54AA3">
      <w:pPr>
        <w:numPr>
          <w:ilvl w:val="0"/>
          <w:numId w:val="29"/>
        </w:numPr>
        <w:spacing w:before="160" w:after="160"/>
        <w:ind w:left="425" w:hanging="425"/>
        <w:jc w:val="left"/>
        <w:rPr>
          <w:color w:val="000000" w:themeColor="text1"/>
          <w:sz w:val="24"/>
          <w:szCs w:val="24"/>
          <w:lang w:val="en-US"/>
        </w:rPr>
      </w:pPr>
      <w:r w:rsidRPr="00C93EF0">
        <w:rPr>
          <w:color w:val="000000" w:themeColor="text1"/>
          <w:sz w:val="24"/>
          <w:szCs w:val="24"/>
          <w:lang w:val="en-US"/>
        </w:rPr>
        <w:t>Following the Paragraph 152(c) of the Decision 79/46, based on the HCFCs baseline level of 24.77 ODP t.,  Panama requests to the 81</w:t>
      </w:r>
      <w:r w:rsidRPr="00C93EF0">
        <w:rPr>
          <w:color w:val="000000" w:themeColor="text1"/>
          <w:sz w:val="24"/>
          <w:szCs w:val="24"/>
          <w:vertAlign w:val="superscript"/>
          <w:lang w:val="en-US"/>
        </w:rPr>
        <w:t>st</w:t>
      </w:r>
      <w:r w:rsidRPr="00C93EF0">
        <w:rPr>
          <w:color w:val="000000" w:themeColor="text1"/>
          <w:sz w:val="24"/>
          <w:szCs w:val="24"/>
          <w:lang w:val="en-US"/>
        </w:rPr>
        <w:t xml:space="preserve"> Meeting of the Executive Committee the amount of USD$ 150.000 for the implementation of the above mentioned enabling activities, per the detailed budget below.</w:t>
      </w:r>
    </w:p>
    <w:p w14:paraId="2F84DDDA" w14:textId="77777777" w:rsidR="00C54AA3" w:rsidRPr="00C93EF0" w:rsidRDefault="00C54AA3" w:rsidP="00C54AA3">
      <w:pPr>
        <w:autoSpaceDE w:val="0"/>
        <w:autoSpaceDN w:val="0"/>
        <w:adjustRightInd w:val="0"/>
        <w:ind w:left="426"/>
        <w:contextualSpacing/>
        <w:rPr>
          <w:b/>
          <w:color w:val="000000" w:themeColor="text1"/>
          <w:sz w:val="24"/>
          <w:szCs w:val="24"/>
          <w:lang w:val="en-US"/>
        </w:rPr>
      </w:pPr>
    </w:p>
    <w:p w14:paraId="173FB2C3" w14:textId="4332E5E8" w:rsidR="00C54AA3" w:rsidRPr="00C93EF0" w:rsidRDefault="00C54AA3" w:rsidP="00C54AA3">
      <w:pPr>
        <w:keepNext/>
        <w:jc w:val="left"/>
        <w:rPr>
          <w:rFonts w:eastAsiaTheme="minorHAnsi"/>
          <w:b/>
          <w:bCs/>
          <w:color w:val="000000" w:themeColor="text1"/>
          <w:lang w:val="es-PA"/>
        </w:rPr>
      </w:pPr>
      <w:r w:rsidRPr="00C93EF0">
        <w:rPr>
          <w:rFonts w:eastAsiaTheme="minorHAnsi"/>
          <w:b/>
          <w:bCs/>
          <w:color w:val="000000" w:themeColor="text1"/>
          <w:lang w:val="es-PA"/>
        </w:rPr>
        <w:t xml:space="preserve">Table </w:t>
      </w:r>
      <w:r w:rsidRPr="00C93EF0">
        <w:rPr>
          <w:rFonts w:eastAsiaTheme="minorHAnsi"/>
          <w:b/>
          <w:bCs/>
          <w:color w:val="000000" w:themeColor="text1"/>
          <w:lang w:val="es-PA"/>
        </w:rPr>
        <w:fldChar w:fldCharType="begin"/>
      </w:r>
      <w:r w:rsidRPr="00C93EF0">
        <w:rPr>
          <w:rFonts w:eastAsiaTheme="minorHAnsi"/>
          <w:b/>
          <w:bCs/>
          <w:color w:val="000000" w:themeColor="text1"/>
          <w:lang w:val="es-PA"/>
        </w:rPr>
        <w:instrText xml:space="preserve"> SEQ Table \* ARABIC </w:instrText>
      </w:r>
      <w:r w:rsidRPr="00C93EF0">
        <w:rPr>
          <w:rFonts w:eastAsiaTheme="minorHAnsi"/>
          <w:b/>
          <w:bCs/>
          <w:color w:val="000000" w:themeColor="text1"/>
          <w:lang w:val="es-PA"/>
        </w:rPr>
        <w:fldChar w:fldCharType="separate"/>
      </w:r>
      <w:r w:rsidR="00B23440" w:rsidRPr="00C93EF0">
        <w:rPr>
          <w:rFonts w:eastAsiaTheme="minorHAnsi"/>
          <w:b/>
          <w:bCs/>
          <w:noProof/>
          <w:color w:val="000000" w:themeColor="text1"/>
          <w:lang w:val="es-PA"/>
        </w:rPr>
        <w:t>11</w:t>
      </w:r>
      <w:r w:rsidRPr="00C93EF0">
        <w:rPr>
          <w:rFonts w:eastAsiaTheme="minorHAnsi"/>
          <w:b/>
          <w:bCs/>
          <w:color w:val="000000" w:themeColor="text1"/>
          <w:lang w:val="es-PA"/>
        </w:rPr>
        <w:fldChar w:fldCharType="end"/>
      </w:r>
      <w:r w:rsidRPr="00C93EF0">
        <w:rPr>
          <w:rFonts w:eastAsiaTheme="minorHAnsi"/>
          <w:b/>
          <w:bCs/>
          <w:color w:val="000000" w:themeColor="text1"/>
          <w:lang w:val="es-PA"/>
        </w:rPr>
        <w:t>. Budget description.</w:t>
      </w:r>
    </w:p>
    <w:tbl>
      <w:tblPr>
        <w:tblW w:w="10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1260"/>
        <w:gridCol w:w="6660"/>
      </w:tblGrid>
      <w:tr w:rsidR="00C93EF0" w:rsidRPr="00C93EF0" w14:paraId="783EFFBB" w14:textId="77777777" w:rsidTr="007010F9">
        <w:trPr>
          <w:tblHeader/>
          <w:jc w:val="center"/>
        </w:trPr>
        <w:tc>
          <w:tcPr>
            <w:tcW w:w="2155" w:type="dxa"/>
            <w:shd w:val="clear" w:color="auto" w:fill="BFBFBF" w:themeFill="background1" w:themeFillShade="BF"/>
            <w:vAlign w:val="center"/>
          </w:tcPr>
          <w:p w14:paraId="01B9B005" w14:textId="77777777" w:rsidR="00C54AA3" w:rsidRPr="00C93EF0" w:rsidRDefault="00C54AA3" w:rsidP="007010F9">
            <w:pPr>
              <w:jc w:val="center"/>
              <w:rPr>
                <w:b/>
                <w:bCs/>
                <w:color w:val="000000" w:themeColor="text1"/>
                <w:sz w:val="24"/>
                <w:szCs w:val="24"/>
                <w:lang w:val="en-US"/>
              </w:rPr>
            </w:pPr>
            <w:r w:rsidRPr="00C93EF0">
              <w:rPr>
                <w:b/>
                <w:bCs/>
                <w:color w:val="000000" w:themeColor="text1"/>
                <w:sz w:val="24"/>
                <w:szCs w:val="24"/>
                <w:lang w:val="en-US"/>
              </w:rPr>
              <w:t>Budget description</w:t>
            </w:r>
          </w:p>
        </w:tc>
        <w:tc>
          <w:tcPr>
            <w:tcW w:w="1260" w:type="dxa"/>
            <w:shd w:val="clear" w:color="auto" w:fill="BFBFBF" w:themeFill="background1" w:themeFillShade="BF"/>
            <w:vAlign w:val="center"/>
          </w:tcPr>
          <w:p w14:paraId="4BA266BD" w14:textId="77777777" w:rsidR="00C54AA3" w:rsidRPr="00C93EF0" w:rsidRDefault="00C54AA3" w:rsidP="007010F9">
            <w:pPr>
              <w:jc w:val="center"/>
              <w:rPr>
                <w:b/>
                <w:bCs/>
                <w:color w:val="000000" w:themeColor="text1"/>
                <w:sz w:val="24"/>
                <w:szCs w:val="24"/>
                <w:lang w:val="en-US"/>
              </w:rPr>
            </w:pPr>
            <w:r w:rsidRPr="00C93EF0">
              <w:rPr>
                <w:b/>
                <w:bCs/>
                <w:color w:val="000000" w:themeColor="text1"/>
                <w:sz w:val="24"/>
                <w:szCs w:val="24"/>
                <w:lang w:val="en-US"/>
              </w:rPr>
              <w:t>Budget (USD $)</w:t>
            </w:r>
          </w:p>
        </w:tc>
        <w:tc>
          <w:tcPr>
            <w:tcW w:w="6660" w:type="dxa"/>
            <w:shd w:val="clear" w:color="auto" w:fill="BFBFBF" w:themeFill="background1" w:themeFillShade="BF"/>
            <w:vAlign w:val="center"/>
          </w:tcPr>
          <w:p w14:paraId="304C3FF9" w14:textId="77777777" w:rsidR="00C54AA3" w:rsidRPr="00C93EF0" w:rsidRDefault="00C54AA3" w:rsidP="007010F9">
            <w:pPr>
              <w:jc w:val="center"/>
              <w:rPr>
                <w:b/>
                <w:bCs/>
                <w:color w:val="000000" w:themeColor="text1"/>
                <w:sz w:val="24"/>
                <w:szCs w:val="24"/>
                <w:lang w:val="en-US"/>
              </w:rPr>
            </w:pPr>
            <w:r w:rsidRPr="00C93EF0">
              <w:rPr>
                <w:b/>
                <w:bCs/>
                <w:color w:val="000000" w:themeColor="text1"/>
                <w:sz w:val="24"/>
                <w:szCs w:val="24"/>
                <w:lang w:val="en-US"/>
              </w:rPr>
              <w:t>Comments</w:t>
            </w:r>
          </w:p>
        </w:tc>
      </w:tr>
      <w:tr w:rsidR="00C93EF0" w:rsidRPr="00C93EF0" w14:paraId="5835E1D9" w14:textId="77777777" w:rsidTr="007010F9">
        <w:trPr>
          <w:jc w:val="center"/>
        </w:trPr>
        <w:tc>
          <w:tcPr>
            <w:tcW w:w="2155" w:type="dxa"/>
            <w:shd w:val="clear" w:color="auto" w:fill="auto"/>
            <w:vAlign w:val="center"/>
          </w:tcPr>
          <w:p w14:paraId="23E5A5B1"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International Experts</w:t>
            </w:r>
          </w:p>
        </w:tc>
        <w:tc>
          <w:tcPr>
            <w:tcW w:w="1260" w:type="dxa"/>
            <w:shd w:val="clear" w:color="auto" w:fill="auto"/>
            <w:vAlign w:val="center"/>
          </w:tcPr>
          <w:p w14:paraId="3C123B69" w14:textId="77777777" w:rsidR="00C54AA3" w:rsidRPr="00C93EF0" w:rsidRDefault="00C54AA3" w:rsidP="007010F9">
            <w:pPr>
              <w:jc w:val="center"/>
              <w:rPr>
                <w:color w:val="000000" w:themeColor="text1"/>
                <w:sz w:val="24"/>
                <w:szCs w:val="24"/>
                <w:lang w:val="en-US"/>
              </w:rPr>
            </w:pPr>
            <w:r w:rsidRPr="00C93EF0">
              <w:rPr>
                <w:color w:val="000000" w:themeColor="text1"/>
                <w:sz w:val="24"/>
                <w:szCs w:val="24"/>
                <w:lang w:val="en-US"/>
              </w:rPr>
              <w:t>35,000</w:t>
            </w:r>
          </w:p>
        </w:tc>
        <w:tc>
          <w:tcPr>
            <w:tcW w:w="6660" w:type="dxa"/>
          </w:tcPr>
          <w:p w14:paraId="227E0942" w14:textId="77777777" w:rsidR="00C54AA3" w:rsidRPr="00C93EF0" w:rsidRDefault="00C54AA3" w:rsidP="007010F9">
            <w:pPr>
              <w:rPr>
                <w:color w:val="000000" w:themeColor="text1"/>
                <w:sz w:val="24"/>
                <w:szCs w:val="24"/>
                <w:lang w:val="en-US"/>
              </w:rPr>
            </w:pPr>
            <w:r w:rsidRPr="00C93EF0">
              <w:rPr>
                <w:color w:val="000000" w:themeColor="text1"/>
                <w:sz w:val="24"/>
                <w:szCs w:val="24"/>
                <w:lang w:val="en-US"/>
              </w:rPr>
              <w:t xml:space="preserve">To support NOU on activities such as: </w:t>
            </w:r>
            <w:r w:rsidRPr="00C93EF0">
              <w:rPr>
                <w:color w:val="000000" w:themeColor="text1"/>
                <w:sz w:val="24"/>
                <w:szCs w:val="24"/>
              </w:rPr>
              <w:t>Internalize Best Practices and Strategies for the initial implementation of the Kigali Amendment, strengthen the A-5 knowledge on potential alternatives to HFCs, deliver high-level technical guidance and advisory on the preparation of the technological roadmaps.</w:t>
            </w:r>
          </w:p>
        </w:tc>
      </w:tr>
      <w:tr w:rsidR="00C93EF0" w:rsidRPr="00C93EF0" w14:paraId="55BC87F8" w14:textId="77777777" w:rsidTr="007010F9">
        <w:trPr>
          <w:jc w:val="center"/>
        </w:trPr>
        <w:tc>
          <w:tcPr>
            <w:tcW w:w="2155" w:type="dxa"/>
            <w:shd w:val="clear" w:color="auto" w:fill="auto"/>
            <w:vAlign w:val="center"/>
          </w:tcPr>
          <w:p w14:paraId="26261681"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National Consultants</w:t>
            </w:r>
          </w:p>
        </w:tc>
        <w:tc>
          <w:tcPr>
            <w:tcW w:w="1260" w:type="dxa"/>
            <w:shd w:val="clear" w:color="auto" w:fill="auto"/>
            <w:vAlign w:val="center"/>
          </w:tcPr>
          <w:p w14:paraId="1E3A1015" w14:textId="77777777" w:rsidR="00C54AA3" w:rsidRPr="00C93EF0" w:rsidRDefault="00C54AA3" w:rsidP="007010F9">
            <w:pPr>
              <w:jc w:val="center"/>
              <w:rPr>
                <w:color w:val="000000" w:themeColor="text1"/>
                <w:sz w:val="24"/>
                <w:szCs w:val="24"/>
                <w:lang w:val="en-US"/>
              </w:rPr>
            </w:pPr>
            <w:r w:rsidRPr="00C93EF0">
              <w:rPr>
                <w:color w:val="000000" w:themeColor="text1"/>
                <w:sz w:val="24"/>
                <w:szCs w:val="24"/>
                <w:lang w:val="en-US"/>
              </w:rPr>
              <w:t>55,000</w:t>
            </w:r>
          </w:p>
        </w:tc>
        <w:tc>
          <w:tcPr>
            <w:tcW w:w="6660" w:type="dxa"/>
          </w:tcPr>
          <w:p w14:paraId="3487B877" w14:textId="77777777" w:rsidR="00C54AA3" w:rsidRPr="00C93EF0" w:rsidRDefault="00C54AA3" w:rsidP="007010F9">
            <w:pPr>
              <w:rPr>
                <w:color w:val="000000" w:themeColor="text1"/>
                <w:sz w:val="24"/>
                <w:szCs w:val="24"/>
                <w:lang w:val="en-US"/>
              </w:rPr>
            </w:pPr>
            <w:r w:rsidRPr="00C93EF0">
              <w:rPr>
                <w:color w:val="000000" w:themeColor="text1"/>
                <w:sz w:val="24"/>
                <w:szCs w:val="24"/>
                <w:lang w:val="en-US"/>
              </w:rPr>
              <w:t xml:space="preserve">To support NOU </w:t>
            </w:r>
            <w:r w:rsidRPr="00C93EF0">
              <w:rPr>
                <w:color w:val="000000" w:themeColor="text1"/>
                <w:sz w:val="24"/>
                <w:szCs w:val="24"/>
              </w:rPr>
              <w:t>in the field implementation of the EAs.</w:t>
            </w:r>
          </w:p>
        </w:tc>
      </w:tr>
      <w:tr w:rsidR="00C93EF0" w:rsidRPr="00C93EF0" w14:paraId="6460EAD2" w14:textId="77777777" w:rsidTr="007010F9">
        <w:trPr>
          <w:jc w:val="center"/>
        </w:trPr>
        <w:tc>
          <w:tcPr>
            <w:tcW w:w="2155" w:type="dxa"/>
            <w:shd w:val="clear" w:color="auto" w:fill="auto"/>
            <w:vAlign w:val="center"/>
          </w:tcPr>
          <w:p w14:paraId="3CB90DA9"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Legal Advisor</w:t>
            </w:r>
          </w:p>
        </w:tc>
        <w:tc>
          <w:tcPr>
            <w:tcW w:w="1260" w:type="dxa"/>
            <w:shd w:val="clear" w:color="auto" w:fill="auto"/>
            <w:vAlign w:val="center"/>
          </w:tcPr>
          <w:p w14:paraId="224DDAB2" w14:textId="77777777" w:rsidR="00C54AA3" w:rsidRPr="00C93EF0" w:rsidRDefault="00C54AA3" w:rsidP="007010F9">
            <w:pPr>
              <w:jc w:val="center"/>
              <w:rPr>
                <w:color w:val="000000" w:themeColor="text1"/>
                <w:sz w:val="24"/>
                <w:szCs w:val="24"/>
                <w:lang w:val="en-US"/>
              </w:rPr>
            </w:pPr>
            <w:r w:rsidRPr="00C93EF0">
              <w:rPr>
                <w:color w:val="000000" w:themeColor="text1"/>
                <w:sz w:val="24"/>
                <w:szCs w:val="24"/>
                <w:lang w:val="en-US"/>
              </w:rPr>
              <w:t>15,000</w:t>
            </w:r>
          </w:p>
        </w:tc>
        <w:tc>
          <w:tcPr>
            <w:tcW w:w="6660" w:type="dxa"/>
          </w:tcPr>
          <w:p w14:paraId="1FCBB163" w14:textId="77777777" w:rsidR="00C54AA3" w:rsidRPr="00C93EF0" w:rsidRDefault="00C54AA3" w:rsidP="007010F9">
            <w:pPr>
              <w:rPr>
                <w:color w:val="000000" w:themeColor="text1"/>
                <w:sz w:val="24"/>
                <w:szCs w:val="24"/>
                <w:lang w:val="en-US"/>
              </w:rPr>
            </w:pPr>
            <w:r w:rsidRPr="00C93EF0">
              <w:rPr>
                <w:color w:val="000000" w:themeColor="text1"/>
                <w:sz w:val="24"/>
                <w:szCs w:val="24"/>
              </w:rPr>
              <w:t>The Legal Advisor is expected to provide support for one or both activities “A” (</w:t>
            </w:r>
            <w:r w:rsidRPr="00C93EF0">
              <w:rPr>
                <w:color w:val="000000" w:themeColor="text1"/>
                <w:sz w:val="24"/>
                <w:szCs w:val="24"/>
                <w:u w:val="single"/>
                <w:lang w:val="en-US"/>
              </w:rPr>
              <w:t>Enable the Legal Framework for the ratification)</w:t>
            </w:r>
            <w:r w:rsidRPr="00C93EF0">
              <w:rPr>
                <w:color w:val="000000" w:themeColor="text1"/>
                <w:sz w:val="24"/>
                <w:szCs w:val="24"/>
              </w:rPr>
              <w:t xml:space="preserve"> and “B” (</w:t>
            </w:r>
            <w:r w:rsidRPr="00C93EF0">
              <w:rPr>
                <w:color w:val="000000" w:themeColor="text1"/>
                <w:sz w:val="24"/>
                <w:szCs w:val="24"/>
                <w:u w:val="single"/>
                <w:lang w:val="en-US"/>
              </w:rPr>
              <w:t xml:space="preserve">Assess legislation and policies for the implementation of the Amendment). </w:t>
            </w:r>
          </w:p>
        </w:tc>
      </w:tr>
      <w:tr w:rsidR="00C93EF0" w:rsidRPr="00C93EF0" w14:paraId="33328C31" w14:textId="77777777" w:rsidTr="007010F9">
        <w:trPr>
          <w:jc w:val="center"/>
        </w:trPr>
        <w:tc>
          <w:tcPr>
            <w:tcW w:w="2155" w:type="dxa"/>
            <w:shd w:val="clear" w:color="auto" w:fill="auto"/>
            <w:vAlign w:val="center"/>
          </w:tcPr>
          <w:p w14:paraId="751D5B8B"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Information collection, consolidation and analysis</w:t>
            </w:r>
          </w:p>
        </w:tc>
        <w:tc>
          <w:tcPr>
            <w:tcW w:w="1260" w:type="dxa"/>
            <w:shd w:val="clear" w:color="auto" w:fill="auto"/>
            <w:vAlign w:val="center"/>
          </w:tcPr>
          <w:p w14:paraId="024DDADC" w14:textId="77777777" w:rsidR="00C54AA3" w:rsidRPr="00C93EF0" w:rsidRDefault="00C54AA3" w:rsidP="007010F9">
            <w:pPr>
              <w:jc w:val="center"/>
              <w:rPr>
                <w:color w:val="000000" w:themeColor="text1"/>
                <w:sz w:val="24"/>
                <w:szCs w:val="24"/>
                <w:lang w:val="en-US"/>
              </w:rPr>
            </w:pPr>
            <w:r w:rsidRPr="00C93EF0">
              <w:rPr>
                <w:color w:val="000000" w:themeColor="text1"/>
                <w:sz w:val="24"/>
                <w:szCs w:val="24"/>
                <w:lang w:val="en-US"/>
              </w:rPr>
              <w:t>15,000</w:t>
            </w:r>
          </w:p>
        </w:tc>
        <w:tc>
          <w:tcPr>
            <w:tcW w:w="6660" w:type="dxa"/>
          </w:tcPr>
          <w:p w14:paraId="7FD1EB08" w14:textId="77777777" w:rsidR="00C54AA3" w:rsidRPr="00C93EF0" w:rsidRDefault="00C54AA3" w:rsidP="007010F9">
            <w:pPr>
              <w:rPr>
                <w:color w:val="000000" w:themeColor="text1"/>
                <w:sz w:val="24"/>
                <w:szCs w:val="24"/>
                <w:lang w:val="en-US"/>
              </w:rPr>
            </w:pPr>
            <w:r w:rsidRPr="00C93EF0">
              <w:rPr>
                <w:color w:val="000000" w:themeColor="text1"/>
                <w:sz w:val="24"/>
                <w:szCs w:val="24"/>
              </w:rPr>
              <w:t>This specific budget line will serve the contract specialized companies (legal entities) that may be required to perform specific one-time tasks as: statisticians and specialists on data collection, consolidation and analysis, as well as formatting and publishing of reports required as inputs to parliaments in the decision-making process of ratification and implementation of the Kigali Amendment</w:t>
            </w:r>
          </w:p>
        </w:tc>
      </w:tr>
      <w:tr w:rsidR="00C93EF0" w:rsidRPr="00C93EF0" w14:paraId="2314E3DC" w14:textId="77777777" w:rsidTr="007010F9">
        <w:trPr>
          <w:jc w:val="center"/>
        </w:trPr>
        <w:tc>
          <w:tcPr>
            <w:tcW w:w="2155" w:type="dxa"/>
            <w:shd w:val="clear" w:color="auto" w:fill="auto"/>
            <w:vAlign w:val="center"/>
          </w:tcPr>
          <w:p w14:paraId="35390F24"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 xml:space="preserve">Consultation meetings, workshops </w:t>
            </w:r>
          </w:p>
        </w:tc>
        <w:tc>
          <w:tcPr>
            <w:tcW w:w="1260" w:type="dxa"/>
            <w:shd w:val="clear" w:color="auto" w:fill="auto"/>
            <w:vAlign w:val="center"/>
          </w:tcPr>
          <w:p w14:paraId="69069BA9" w14:textId="77777777" w:rsidR="00C54AA3" w:rsidRPr="00C93EF0" w:rsidRDefault="00C54AA3" w:rsidP="007010F9">
            <w:pPr>
              <w:jc w:val="center"/>
              <w:rPr>
                <w:color w:val="000000" w:themeColor="text1"/>
                <w:sz w:val="24"/>
                <w:szCs w:val="24"/>
                <w:lang w:val="en-US"/>
              </w:rPr>
            </w:pPr>
            <w:r w:rsidRPr="00C93EF0">
              <w:rPr>
                <w:color w:val="000000" w:themeColor="text1"/>
                <w:sz w:val="24"/>
                <w:szCs w:val="24"/>
                <w:lang w:val="en-US"/>
              </w:rPr>
              <w:t>10,000</w:t>
            </w:r>
          </w:p>
        </w:tc>
        <w:tc>
          <w:tcPr>
            <w:tcW w:w="6660" w:type="dxa"/>
          </w:tcPr>
          <w:p w14:paraId="3D8E9C74" w14:textId="77777777" w:rsidR="00C54AA3" w:rsidRPr="00C93EF0" w:rsidRDefault="00C54AA3" w:rsidP="007010F9">
            <w:pPr>
              <w:rPr>
                <w:color w:val="000000" w:themeColor="text1"/>
                <w:sz w:val="24"/>
                <w:szCs w:val="24"/>
                <w:lang w:val="en-US"/>
              </w:rPr>
            </w:pPr>
            <w:r w:rsidRPr="00C93EF0">
              <w:rPr>
                <w:color w:val="000000" w:themeColor="text1"/>
                <w:sz w:val="24"/>
                <w:szCs w:val="24"/>
              </w:rPr>
              <w:t>This budget line will cover the local costs of logistics that will allow the Ozone Officers, Consultants and UNDP to carry on all relevant consultation meetings in order to obtain the “buy in” of stakeholders that will be impacted by the Kigali Amendment</w:t>
            </w:r>
          </w:p>
        </w:tc>
      </w:tr>
      <w:tr w:rsidR="00C93EF0" w:rsidRPr="00C93EF0" w14:paraId="46132A10" w14:textId="77777777" w:rsidTr="007010F9">
        <w:trPr>
          <w:jc w:val="center"/>
        </w:trPr>
        <w:tc>
          <w:tcPr>
            <w:tcW w:w="2155" w:type="dxa"/>
            <w:tcBorders>
              <w:bottom w:val="single" w:sz="4" w:space="0" w:color="auto"/>
            </w:tcBorders>
            <w:shd w:val="clear" w:color="auto" w:fill="auto"/>
            <w:vAlign w:val="center"/>
          </w:tcPr>
          <w:p w14:paraId="737640F7"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Travel</w:t>
            </w:r>
          </w:p>
        </w:tc>
        <w:tc>
          <w:tcPr>
            <w:tcW w:w="1260" w:type="dxa"/>
            <w:tcBorders>
              <w:bottom w:val="single" w:sz="4" w:space="0" w:color="auto"/>
            </w:tcBorders>
            <w:shd w:val="clear" w:color="auto" w:fill="auto"/>
            <w:vAlign w:val="center"/>
          </w:tcPr>
          <w:p w14:paraId="1AA73FF7" w14:textId="77777777" w:rsidR="00C54AA3" w:rsidRPr="00C93EF0" w:rsidRDefault="00C54AA3" w:rsidP="007010F9">
            <w:pPr>
              <w:jc w:val="center"/>
              <w:rPr>
                <w:color w:val="000000" w:themeColor="text1"/>
                <w:sz w:val="24"/>
                <w:szCs w:val="24"/>
                <w:lang w:val="en-US"/>
              </w:rPr>
            </w:pPr>
            <w:r w:rsidRPr="00C93EF0">
              <w:rPr>
                <w:color w:val="000000" w:themeColor="text1"/>
                <w:sz w:val="24"/>
                <w:szCs w:val="24"/>
                <w:lang w:val="en-US"/>
              </w:rPr>
              <w:t>5,000</w:t>
            </w:r>
          </w:p>
        </w:tc>
        <w:tc>
          <w:tcPr>
            <w:tcW w:w="6660" w:type="dxa"/>
            <w:tcBorders>
              <w:bottom w:val="single" w:sz="4" w:space="0" w:color="auto"/>
            </w:tcBorders>
          </w:tcPr>
          <w:p w14:paraId="1D4DA081" w14:textId="77777777" w:rsidR="00C54AA3" w:rsidRPr="00C93EF0" w:rsidRDefault="00C54AA3" w:rsidP="007010F9">
            <w:pPr>
              <w:rPr>
                <w:color w:val="000000" w:themeColor="text1"/>
                <w:sz w:val="24"/>
                <w:szCs w:val="24"/>
                <w:lang w:val="en-US"/>
              </w:rPr>
            </w:pPr>
            <w:r w:rsidRPr="00C93EF0">
              <w:rPr>
                <w:color w:val="000000" w:themeColor="text1"/>
                <w:sz w:val="24"/>
                <w:szCs w:val="24"/>
                <w:lang w:val="en-US"/>
              </w:rPr>
              <w:t>Fund shall be used to cover the costs (air tickets and DSAs) of the travel to participate in meetings, visit stakeholder, companies, etc.</w:t>
            </w:r>
          </w:p>
        </w:tc>
      </w:tr>
      <w:tr w:rsidR="00C93EF0" w:rsidRPr="00C93EF0" w14:paraId="02069837" w14:textId="77777777" w:rsidTr="007010F9">
        <w:trPr>
          <w:jc w:val="center"/>
        </w:trPr>
        <w:tc>
          <w:tcPr>
            <w:tcW w:w="2155" w:type="dxa"/>
            <w:tcBorders>
              <w:bottom w:val="single" w:sz="4" w:space="0" w:color="auto"/>
            </w:tcBorders>
            <w:shd w:val="clear" w:color="auto" w:fill="auto"/>
            <w:vAlign w:val="center"/>
          </w:tcPr>
          <w:p w14:paraId="6841804D"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Awareness Campaign</w:t>
            </w:r>
          </w:p>
        </w:tc>
        <w:tc>
          <w:tcPr>
            <w:tcW w:w="1260" w:type="dxa"/>
            <w:tcBorders>
              <w:bottom w:val="single" w:sz="4" w:space="0" w:color="auto"/>
            </w:tcBorders>
            <w:shd w:val="clear" w:color="auto" w:fill="auto"/>
            <w:vAlign w:val="center"/>
          </w:tcPr>
          <w:p w14:paraId="33E3F7AB" w14:textId="77777777" w:rsidR="00C54AA3" w:rsidRPr="00C93EF0" w:rsidRDefault="00C54AA3" w:rsidP="007010F9">
            <w:pPr>
              <w:jc w:val="center"/>
              <w:rPr>
                <w:color w:val="000000" w:themeColor="text1"/>
                <w:sz w:val="24"/>
                <w:szCs w:val="24"/>
                <w:lang w:val="en-US"/>
              </w:rPr>
            </w:pPr>
            <w:r w:rsidRPr="00C93EF0">
              <w:rPr>
                <w:color w:val="000000" w:themeColor="text1"/>
                <w:sz w:val="24"/>
                <w:szCs w:val="24"/>
                <w:lang w:val="en-US"/>
              </w:rPr>
              <w:t>15,000</w:t>
            </w:r>
          </w:p>
        </w:tc>
        <w:tc>
          <w:tcPr>
            <w:tcW w:w="6660" w:type="dxa"/>
            <w:tcBorders>
              <w:bottom w:val="single" w:sz="4" w:space="0" w:color="auto"/>
            </w:tcBorders>
          </w:tcPr>
          <w:p w14:paraId="4BA131F6" w14:textId="77777777" w:rsidR="00C54AA3" w:rsidRPr="00C93EF0" w:rsidRDefault="00C54AA3" w:rsidP="007010F9">
            <w:pPr>
              <w:rPr>
                <w:color w:val="000000" w:themeColor="text1"/>
                <w:sz w:val="24"/>
                <w:szCs w:val="24"/>
                <w:lang w:val="en-US"/>
              </w:rPr>
            </w:pPr>
            <w:r w:rsidRPr="00C93EF0">
              <w:rPr>
                <w:color w:val="000000" w:themeColor="text1"/>
                <w:sz w:val="24"/>
                <w:szCs w:val="24"/>
                <w:lang w:val="en-US"/>
              </w:rPr>
              <w:t>Fund shall be used to cover the cost of awareness material, printing, media releases and any other activity to spread the national efforts related to the Kigali Amendment.</w:t>
            </w:r>
          </w:p>
        </w:tc>
      </w:tr>
      <w:tr w:rsidR="00C93EF0" w:rsidRPr="00C93EF0" w14:paraId="6D2AA8EF" w14:textId="77777777" w:rsidTr="007010F9">
        <w:trPr>
          <w:jc w:val="center"/>
        </w:trPr>
        <w:tc>
          <w:tcPr>
            <w:tcW w:w="2155" w:type="dxa"/>
            <w:shd w:val="clear" w:color="auto" w:fill="BFBFBF" w:themeFill="background1" w:themeFillShade="BF"/>
          </w:tcPr>
          <w:p w14:paraId="520A3465" w14:textId="77777777" w:rsidR="00C54AA3" w:rsidRPr="00C93EF0" w:rsidRDefault="00C54AA3" w:rsidP="007010F9">
            <w:pPr>
              <w:autoSpaceDE w:val="0"/>
              <w:autoSpaceDN w:val="0"/>
              <w:adjustRightInd w:val="0"/>
              <w:jc w:val="left"/>
              <w:rPr>
                <w:b/>
                <w:color w:val="000000" w:themeColor="text1"/>
                <w:sz w:val="24"/>
                <w:szCs w:val="24"/>
                <w:lang w:val="en-US"/>
              </w:rPr>
            </w:pPr>
            <w:r w:rsidRPr="00C93EF0">
              <w:rPr>
                <w:b/>
                <w:color w:val="000000" w:themeColor="text1"/>
                <w:sz w:val="24"/>
                <w:szCs w:val="24"/>
                <w:lang w:val="en-US"/>
              </w:rPr>
              <w:t>Total</w:t>
            </w:r>
          </w:p>
        </w:tc>
        <w:tc>
          <w:tcPr>
            <w:tcW w:w="1260" w:type="dxa"/>
            <w:shd w:val="clear" w:color="auto" w:fill="BFBFBF" w:themeFill="background1" w:themeFillShade="BF"/>
          </w:tcPr>
          <w:p w14:paraId="6C88EC4B" w14:textId="77777777" w:rsidR="00C54AA3" w:rsidRPr="00C93EF0" w:rsidRDefault="00C54AA3" w:rsidP="007010F9">
            <w:pPr>
              <w:autoSpaceDE w:val="0"/>
              <w:autoSpaceDN w:val="0"/>
              <w:adjustRightInd w:val="0"/>
              <w:ind w:right="76"/>
              <w:jc w:val="center"/>
              <w:rPr>
                <w:b/>
                <w:color w:val="000000" w:themeColor="text1"/>
                <w:sz w:val="24"/>
                <w:szCs w:val="24"/>
                <w:lang w:val="en-US"/>
              </w:rPr>
            </w:pPr>
            <w:r w:rsidRPr="00C93EF0">
              <w:rPr>
                <w:b/>
                <w:color w:val="000000" w:themeColor="text1"/>
                <w:sz w:val="24"/>
                <w:szCs w:val="24"/>
                <w:lang w:val="en-US"/>
              </w:rPr>
              <w:t>150,000</w:t>
            </w:r>
          </w:p>
        </w:tc>
        <w:tc>
          <w:tcPr>
            <w:tcW w:w="6660" w:type="dxa"/>
            <w:shd w:val="clear" w:color="auto" w:fill="BFBFBF" w:themeFill="background1" w:themeFillShade="BF"/>
          </w:tcPr>
          <w:p w14:paraId="5BDDF5C7" w14:textId="77777777" w:rsidR="00C54AA3" w:rsidRPr="00C93EF0" w:rsidRDefault="00C54AA3" w:rsidP="007010F9">
            <w:pPr>
              <w:autoSpaceDE w:val="0"/>
              <w:autoSpaceDN w:val="0"/>
              <w:adjustRightInd w:val="0"/>
              <w:ind w:right="76"/>
              <w:jc w:val="right"/>
              <w:rPr>
                <w:b/>
                <w:color w:val="000000" w:themeColor="text1"/>
                <w:sz w:val="24"/>
                <w:szCs w:val="24"/>
                <w:lang w:val="en-US"/>
              </w:rPr>
            </w:pPr>
          </w:p>
        </w:tc>
      </w:tr>
    </w:tbl>
    <w:p w14:paraId="189FCA45" w14:textId="77777777" w:rsidR="00C54AA3" w:rsidRPr="00C93EF0" w:rsidRDefault="00C54AA3" w:rsidP="00C54AA3">
      <w:pPr>
        <w:jc w:val="left"/>
        <w:rPr>
          <w:b/>
          <w:color w:val="000000" w:themeColor="text1"/>
          <w:sz w:val="24"/>
          <w:szCs w:val="24"/>
          <w:lang w:val="en-US"/>
        </w:rPr>
      </w:pPr>
    </w:p>
    <w:p w14:paraId="451F6CD8" w14:textId="5F48D911" w:rsidR="00C54AA3" w:rsidRPr="00C93EF0" w:rsidRDefault="00C54AA3" w:rsidP="00C54AA3">
      <w:pPr>
        <w:keepNext/>
        <w:jc w:val="left"/>
        <w:rPr>
          <w:rFonts w:eastAsiaTheme="minorHAnsi"/>
          <w:b/>
          <w:bCs/>
          <w:color w:val="000000" w:themeColor="text1"/>
          <w:lang w:val="es-PA"/>
        </w:rPr>
      </w:pPr>
      <w:r w:rsidRPr="00C93EF0">
        <w:rPr>
          <w:rFonts w:eastAsiaTheme="minorHAnsi"/>
          <w:b/>
          <w:bCs/>
          <w:color w:val="000000" w:themeColor="text1"/>
          <w:lang w:val="es-PA"/>
        </w:rPr>
        <w:t xml:space="preserve">Table </w:t>
      </w:r>
      <w:r w:rsidRPr="00C93EF0">
        <w:rPr>
          <w:rFonts w:eastAsiaTheme="minorHAnsi"/>
          <w:b/>
          <w:bCs/>
          <w:color w:val="000000" w:themeColor="text1"/>
          <w:lang w:val="es-PA"/>
        </w:rPr>
        <w:fldChar w:fldCharType="begin"/>
      </w:r>
      <w:r w:rsidRPr="00C93EF0">
        <w:rPr>
          <w:rFonts w:eastAsiaTheme="minorHAnsi"/>
          <w:b/>
          <w:bCs/>
          <w:color w:val="000000" w:themeColor="text1"/>
          <w:lang w:val="es-PA"/>
        </w:rPr>
        <w:instrText xml:space="preserve"> SEQ Table \* ARABIC </w:instrText>
      </w:r>
      <w:r w:rsidRPr="00C93EF0">
        <w:rPr>
          <w:rFonts w:eastAsiaTheme="minorHAnsi"/>
          <w:b/>
          <w:bCs/>
          <w:color w:val="000000" w:themeColor="text1"/>
          <w:lang w:val="es-PA"/>
        </w:rPr>
        <w:fldChar w:fldCharType="separate"/>
      </w:r>
      <w:r w:rsidR="00B23440" w:rsidRPr="00C93EF0">
        <w:rPr>
          <w:rFonts w:eastAsiaTheme="minorHAnsi"/>
          <w:b/>
          <w:bCs/>
          <w:noProof/>
          <w:color w:val="000000" w:themeColor="text1"/>
          <w:lang w:val="es-PA"/>
        </w:rPr>
        <w:t>12</w:t>
      </w:r>
      <w:r w:rsidRPr="00C93EF0">
        <w:rPr>
          <w:rFonts w:eastAsiaTheme="minorHAnsi"/>
          <w:b/>
          <w:bCs/>
          <w:color w:val="000000" w:themeColor="text1"/>
          <w:lang w:val="es-PA"/>
        </w:rPr>
        <w:fldChar w:fldCharType="end"/>
      </w:r>
      <w:r w:rsidRPr="00C93EF0">
        <w:rPr>
          <w:rFonts w:eastAsiaTheme="minorHAnsi"/>
          <w:b/>
          <w:bCs/>
          <w:color w:val="000000" w:themeColor="text1"/>
          <w:lang w:val="es-PA"/>
        </w:rPr>
        <w:t>- Budget desciption per component.</w:t>
      </w:r>
    </w:p>
    <w:tbl>
      <w:tblPr>
        <w:tblW w:w="10790" w:type="dxa"/>
        <w:jc w:val="center"/>
        <w:tblCellMar>
          <w:left w:w="0" w:type="dxa"/>
          <w:right w:w="0" w:type="dxa"/>
        </w:tblCellMar>
        <w:tblLook w:val="04A0" w:firstRow="1" w:lastRow="0" w:firstColumn="1" w:lastColumn="0" w:noHBand="0" w:noVBand="1"/>
      </w:tblPr>
      <w:tblGrid>
        <w:gridCol w:w="1426"/>
        <w:gridCol w:w="5140"/>
        <w:gridCol w:w="2616"/>
        <w:gridCol w:w="1608"/>
      </w:tblGrid>
      <w:tr w:rsidR="00C93EF0" w:rsidRPr="00C93EF0" w14:paraId="089F9271" w14:textId="77777777" w:rsidTr="007010F9">
        <w:trPr>
          <w:trHeight w:val="645"/>
          <w:jc w:val="center"/>
        </w:trPr>
        <w:tc>
          <w:tcPr>
            <w:tcW w:w="1430"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hideMark/>
          </w:tcPr>
          <w:p w14:paraId="619F61A6" w14:textId="77777777" w:rsidR="00C54AA3" w:rsidRPr="00C93EF0" w:rsidRDefault="00C54AA3" w:rsidP="007010F9">
            <w:pPr>
              <w:jc w:val="center"/>
              <w:rPr>
                <w:b/>
                <w:bCs/>
                <w:color w:val="000000" w:themeColor="text1"/>
                <w:sz w:val="24"/>
                <w:szCs w:val="24"/>
                <w:lang w:val="en-US"/>
              </w:rPr>
            </w:pPr>
            <w:r w:rsidRPr="00C93EF0">
              <w:rPr>
                <w:b/>
                <w:bCs/>
                <w:color w:val="000000" w:themeColor="text1"/>
                <w:sz w:val="24"/>
                <w:szCs w:val="24"/>
                <w:lang w:val="en-US"/>
              </w:rPr>
              <w:t>No.</w:t>
            </w:r>
          </w:p>
        </w:tc>
        <w:tc>
          <w:tcPr>
            <w:tcW w:w="5310"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hideMark/>
          </w:tcPr>
          <w:p w14:paraId="3A720C93" w14:textId="77777777" w:rsidR="00C54AA3" w:rsidRPr="00C93EF0" w:rsidRDefault="00C54AA3" w:rsidP="007010F9">
            <w:pPr>
              <w:jc w:val="center"/>
              <w:rPr>
                <w:b/>
                <w:bCs/>
                <w:color w:val="000000" w:themeColor="text1"/>
                <w:sz w:val="24"/>
                <w:szCs w:val="24"/>
                <w:lang w:val="en-US"/>
              </w:rPr>
            </w:pPr>
            <w:r w:rsidRPr="00C93EF0">
              <w:rPr>
                <w:b/>
                <w:bCs/>
                <w:color w:val="000000" w:themeColor="text1"/>
                <w:sz w:val="24"/>
                <w:szCs w:val="24"/>
                <w:lang w:val="en-US"/>
              </w:rPr>
              <w:t>Budget description</w:t>
            </w:r>
          </w:p>
        </w:tc>
        <w:tc>
          <w:tcPr>
            <w:tcW w:w="2416"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hideMark/>
          </w:tcPr>
          <w:p w14:paraId="44593320" w14:textId="77777777" w:rsidR="00C54AA3" w:rsidRPr="00C93EF0" w:rsidRDefault="00C54AA3" w:rsidP="007010F9">
            <w:pPr>
              <w:jc w:val="center"/>
              <w:rPr>
                <w:b/>
                <w:bCs/>
                <w:color w:val="000000" w:themeColor="text1"/>
                <w:sz w:val="24"/>
                <w:szCs w:val="24"/>
                <w:lang w:val="en-US"/>
              </w:rPr>
            </w:pPr>
            <w:r w:rsidRPr="00C93EF0">
              <w:rPr>
                <w:b/>
                <w:bCs/>
                <w:color w:val="000000" w:themeColor="text1"/>
                <w:sz w:val="24"/>
                <w:szCs w:val="24"/>
                <w:lang w:val="en-US"/>
              </w:rPr>
              <w:t>Implementing/Bilateral Agency</w:t>
            </w:r>
          </w:p>
        </w:tc>
        <w:tc>
          <w:tcPr>
            <w:tcW w:w="1634" w:type="dxa"/>
            <w:tcBorders>
              <w:top w:val="single" w:sz="8" w:space="0" w:color="auto"/>
              <w:left w:val="nil"/>
              <w:bottom w:val="single" w:sz="8" w:space="0" w:color="auto"/>
              <w:right w:val="single" w:sz="4" w:space="0" w:color="auto"/>
            </w:tcBorders>
            <w:shd w:val="clear" w:color="auto" w:fill="BFBFBF" w:themeFill="background1" w:themeFillShade="BF"/>
            <w:tcMar>
              <w:top w:w="0" w:type="dxa"/>
              <w:left w:w="108" w:type="dxa"/>
              <w:bottom w:w="0" w:type="dxa"/>
              <w:right w:w="108" w:type="dxa"/>
            </w:tcMar>
            <w:vAlign w:val="center"/>
            <w:hideMark/>
          </w:tcPr>
          <w:p w14:paraId="2D0B36A8" w14:textId="77777777" w:rsidR="00C54AA3" w:rsidRPr="00C93EF0" w:rsidRDefault="00C54AA3" w:rsidP="007010F9">
            <w:pPr>
              <w:jc w:val="center"/>
              <w:rPr>
                <w:b/>
                <w:bCs/>
                <w:color w:val="000000" w:themeColor="text1"/>
                <w:sz w:val="24"/>
                <w:szCs w:val="24"/>
                <w:lang w:val="en-US"/>
              </w:rPr>
            </w:pPr>
            <w:r w:rsidRPr="00C93EF0">
              <w:rPr>
                <w:b/>
                <w:bCs/>
                <w:color w:val="000000" w:themeColor="text1"/>
                <w:sz w:val="24"/>
                <w:szCs w:val="24"/>
                <w:lang w:val="en-US"/>
              </w:rPr>
              <w:t>MLF Funding</w:t>
            </w:r>
          </w:p>
          <w:p w14:paraId="223C9151" w14:textId="77777777" w:rsidR="00C54AA3" w:rsidRPr="00C93EF0" w:rsidRDefault="00C54AA3" w:rsidP="007010F9">
            <w:pPr>
              <w:jc w:val="center"/>
              <w:rPr>
                <w:b/>
                <w:bCs/>
                <w:color w:val="000000" w:themeColor="text1"/>
                <w:sz w:val="24"/>
                <w:szCs w:val="24"/>
                <w:lang w:val="en-US"/>
              </w:rPr>
            </w:pPr>
            <w:r w:rsidRPr="00C93EF0">
              <w:rPr>
                <w:b/>
                <w:bCs/>
                <w:color w:val="000000" w:themeColor="text1"/>
                <w:sz w:val="24"/>
                <w:szCs w:val="24"/>
                <w:lang w:val="en-US"/>
              </w:rPr>
              <w:t xml:space="preserve"> (USD $)</w:t>
            </w:r>
          </w:p>
        </w:tc>
      </w:tr>
      <w:tr w:rsidR="00C93EF0" w:rsidRPr="00C93EF0" w14:paraId="17ADD39A" w14:textId="77777777" w:rsidTr="007010F9">
        <w:trPr>
          <w:trHeight w:val="94"/>
          <w:jc w:val="center"/>
        </w:trPr>
        <w:tc>
          <w:tcPr>
            <w:tcW w:w="14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CC1AD80" w14:textId="77777777" w:rsidR="00C54AA3" w:rsidRPr="00C93EF0" w:rsidRDefault="00C54AA3" w:rsidP="007010F9">
            <w:pPr>
              <w:rPr>
                <w:color w:val="000000" w:themeColor="text1"/>
                <w:sz w:val="24"/>
                <w:szCs w:val="24"/>
                <w:lang w:val="en-US"/>
              </w:rPr>
            </w:pPr>
            <w:r w:rsidRPr="00C93EF0">
              <w:rPr>
                <w:color w:val="000000" w:themeColor="text1"/>
                <w:sz w:val="24"/>
                <w:szCs w:val="24"/>
                <w:lang w:val="en-US"/>
              </w:rPr>
              <w:t>Component 1</w:t>
            </w:r>
          </w:p>
        </w:tc>
        <w:tc>
          <w:tcPr>
            <w:tcW w:w="53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29E708"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Enable the Legal Framework for the Ratification</w:t>
            </w:r>
          </w:p>
        </w:tc>
        <w:tc>
          <w:tcPr>
            <w:tcW w:w="241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910E86" w14:textId="77777777" w:rsidR="00C54AA3" w:rsidRPr="00C93EF0" w:rsidRDefault="00C54AA3" w:rsidP="007010F9">
            <w:pPr>
              <w:jc w:val="center"/>
              <w:rPr>
                <w:color w:val="000000" w:themeColor="text1"/>
                <w:sz w:val="24"/>
                <w:szCs w:val="24"/>
                <w:lang w:val="en-US"/>
              </w:rPr>
            </w:pPr>
            <w:r w:rsidRPr="00C93EF0">
              <w:rPr>
                <w:color w:val="000000" w:themeColor="text1"/>
                <w:sz w:val="24"/>
                <w:szCs w:val="24"/>
                <w:lang w:val="en-US"/>
              </w:rPr>
              <w:t>UNDP</w:t>
            </w:r>
          </w:p>
        </w:tc>
        <w:tc>
          <w:tcPr>
            <w:tcW w:w="1634" w:type="dxa"/>
            <w:tcBorders>
              <w:top w:val="nil"/>
              <w:left w:val="nil"/>
              <w:bottom w:val="single" w:sz="8" w:space="0" w:color="auto"/>
              <w:right w:val="single" w:sz="4" w:space="0" w:color="auto"/>
            </w:tcBorders>
            <w:tcMar>
              <w:top w:w="0" w:type="dxa"/>
              <w:left w:w="108" w:type="dxa"/>
              <w:bottom w:w="0" w:type="dxa"/>
              <w:right w:w="108" w:type="dxa"/>
            </w:tcMar>
            <w:vAlign w:val="center"/>
            <w:hideMark/>
          </w:tcPr>
          <w:p w14:paraId="76E704BE" w14:textId="77777777" w:rsidR="00C54AA3" w:rsidRPr="00C93EF0" w:rsidRDefault="00C54AA3" w:rsidP="007010F9">
            <w:pPr>
              <w:jc w:val="right"/>
              <w:rPr>
                <w:color w:val="000000" w:themeColor="text1"/>
                <w:sz w:val="24"/>
                <w:szCs w:val="24"/>
                <w:lang w:val="en-US"/>
              </w:rPr>
            </w:pPr>
            <w:r w:rsidRPr="00C93EF0">
              <w:rPr>
                <w:color w:val="000000" w:themeColor="text1"/>
                <w:sz w:val="24"/>
                <w:szCs w:val="24"/>
                <w:lang w:val="en-US"/>
              </w:rPr>
              <w:t>10,000</w:t>
            </w:r>
          </w:p>
        </w:tc>
      </w:tr>
      <w:tr w:rsidR="00C93EF0" w:rsidRPr="00C93EF0" w14:paraId="4C791970" w14:textId="77777777" w:rsidTr="007010F9">
        <w:trPr>
          <w:trHeight w:val="126"/>
          <w:jc w:val="center"/>
        </w:trPr>
        <w:tc>
          <w:tcPr>
            <w:tcW w:w="14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29B880D" w14:textId="77777777" w:rsidR="00C54AA3" w:rsidRPr="00C93EF0" w:rsidRDefault="00C54AA3" w:rsidP="007010F9">
            <w:pPr>
              <w:rPr>
                <w:color w:val="000000" w:themeColor="text1"/>
                <w:sz w:val="24"/>
                <w:szCs w:val="24"/>
                <w:lang w:val="en-US"/>
              </w:rPr>
            </w:pPr>
            <w:r w:rsidRPr="00C93EF0">
              <w:rPr>
                <w:color w:val="000000" w:themeColor="text1"/>
                <w:sz w:val="24"/>
                <w:szCs w:val="24"/>
                <w:lang w:val="en-US"/>
              </w:rPr>
              <w:t>Component 2</w:t>
            </w:r>
          </w:p>
        </w:tc>
        <w:tc>
          <w:tcPr>
            <w:tcW w:w="53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BF0AAE"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Assess Policy Framework for the implementation of the Amendment</w:t>
            </w:r>
          </w:p>
        </w:tc>
        <w:tc>
          <w:tcPr>
            <w:tcW w:w="241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097247" w14:textId="77777777" w:rsidR="00C54AA3" w:rsidRPr="00C93EF0" w:rsidRDefault="00C54AA3" w:rsidP="007010F9">
            <w:pPr>
              <w:jc w:val="center"/>
              <w:rPr>
                <w:color w:val="000000" w:themeColor="text1"/>
                <w:sz w:val="24"/>
                <w:szCs w:val="24"/>
                <w:lang w:val="en-US"/>
              </w:rPr>
            </w:pPr>
            <w:r w:rsidRPr="00C93EF0">
              <w:rPr>
                <w:color w:val="000000" w:themeColor="text1"/>
                <w:sz w:val="24"/>
                <w:szCs w:val="24"/>
                <w:lang w:val="en-US"/>
              </w:rPr>
              <w:t>UNDP</w:t>
            </w:r>
          </w:p>
        </w:tc>
        <w:tc>
          <w:tcPr>
            <w:tcW w:w="1634" w:type="dxa"/>
            <w:tcBorders>
              <w:top w:val="nil"/>
              <w:left w:val="nil"/>
              <w:bottom w:val="single" w:sz="8" w:space="0" w:color="auto"/>
              <w:right w:val="single" w:sz="4" w:space="0" w:color="auto"/>
            </w:tcBorders>
            <w:tcMar>
              <w:top w:w="0" w:type="dxa"/>
              <w:left w:w="108" w:type="dxa"/>
              <w:bottom w:w="0" w:type="dxa"/>
              <w:right w:w="108" w:type="dxa"/>
            </w:tcMar>
            <w:vAlign w:val="center"/>
            <w:hideMark/>
          </w:tcPr>
          <w:p w14:paraId="4C72000F" w14:textId="77777777" w:rsidR="00C54AA3" w:rsidRPr="00C93EF0" w:rsidRDefault="00C54AA3" w:rsidP="007010F9">
            <w:pPr>
              <w:jc w:val="right"/>
              <w:rPr>
                <w:color w:val="000000" w:themeColor="text1"/>
                <w:sz w:val="24"/>
                <w:szCs w:val="24"/>
                <w:lang w:val="en-US"/>
              </w:rPr>
            </w:pPr>
            <w:r w:rsidRPr="00C93EF0">
              <w:rPr>
                <w:color w:val="000000" w:themeColor="text1"/>
                <w:sz w:val="24"/>
                <w:szCs w:val="24"/>
                <w:lang w:val="en-US"/>
              </w:rPr>
              <w:t>20,000</w:t>
            </w:r>
          </w:p>
        </w:tc>
      </w:tr>
      <w:tr w:rsidR="00C93EF0" w:rsidRPr="00C93EF0" w14:paraId="2328FC12" w14:textId="77777777" w:rsidTr="007010F9">
        <w:trPr>
          <w:trHeight w:val="172"/>
          <w:jc w:val="center"/>
        </w:trPr>
        <w:tc>
          <w:tcPr>
            <w:tcW w:w="14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CD1BD4B" w14:textId="77777777" w:rsidR="00C54AA3" w:rsidRPr="00C93EF0" w:rsidRDefault="00C54AA3" w:rsidP="007010F9">
            <w:pPr>
              <w:rPr>
                <w:color w:val="000000" w:themeColor="text1"/>
                <w:sz w:val="24"/>
                <w:szCs w:val="24"/>
                <w:lang w:val="en-US"/>
              </w:rPr>
            </w:pPr>
            <w:r w:rsidRPr="00C93EF0">
              <w:rPr>
                <w:color w:val="000000" w:themeColor="text1"/>
                <w:sz w:val="24"/>
                <w:szCs w:val="24"/>
                <w:lang w:val="en-US"/>
              </w:rPr>
              <w:t>Component 3</w:t>
            </w:r>
          </w:p>
        </w:tc>
        <w:tc>
          <w:tcPr>
            <w:tcW w:w="53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57DDC1"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Assess coordination mechanism needed to implement the Amendment</w:t>
            </w:r>
          </w:p>
        </w:tc>
        <w:tc>
          <w:tcPr>
            <w:tcW w:w="241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E32A73" w14:textId="77777777" w:rsidR="00C54AA3" w:rsidRPr="00C93EF0" w:rsidRDefault="00C54AA3" w:rsidP="007010F9">
            <w:pPr>
              <w:jc w:val="center"/>
              <w:rPr>
                <w:color w:val="000000" w:themeColor="text1"/>
                <w:sz w:val="24"/>
                <w:szCs w:val="24"/>
                <w:lang w:val="en-US"/>
              </w:rPr>
            </w:pPr>
            <w:r w:rsidRPr="00C93EF0">
              <w:rPr>
                <w:color w:val="000000" w:themeColor="text1"/>
                <w:sz w:val="24"/>
                <w:szCs w:val="24"/>
                <w:lang w:val="en-US"/>
              </w:rPr>
              <w:t>Canada</w:t>
            </w:r>
          </w:p>
        </w:tc>
        <w:tc>
          <w:tcPr>
            <w:tcW w:w="1634" w:type="dxa"/>
            <w:tcBorders>
              <w:top w:val="nil"/>
              <w:left w:val="nil"/>
              <w:bottom w:val="single" w:sz="8" w:space="0" w:color="auto"/>
              <w:right w:val="single" w:sz="4" w:space="0" w:color="auto"/>
            </w:tcBorders>
            <w:tcMar>
              <w:top w:w="0" w:type="dxa"/>
              <w:left w:w="108" w:type="dxa"/>
              <w:bottom w:w="0" w:type="dxa"/>
              <w:right w:w="108" w:type="dxa"/>
            </w:tcMar>
            <w:vAlign w:val="center"/>
            <w:hideMark/>
          </w:tcPr>
          <w:p w14:paraId="13E06901" w14:textId="77777777" w:rsidR="00C54AA3" w:rsidRPr="00C93EF0" w:rsidRDefault="00C54AA3" w:rsidP="007010F9">
            <w:pPr>
              <w:jc w:val="right"/>
              <w:rPr>
                <w:color w:val="000000" w:themeColor="text1"/>
                <w:sz w:val="24"/>
                <w:szCs w:val="24"/>
                <w:lang w:val="en-US"/>
              </w:rPr>
            </w:pPr>
            <w:r w:rsidRPr="00C93EF0">
              <w:rPr>
                <w:color w:val="000000" w:themeColor="text1"/>
                <w:sz w:val="24"/>
                <w:szCs w:val="24"/>
                <w:lang w:val="en-US"/>
              </w:rPr>
              <w:t>10,000</w:t>
            </w:r>
          </w:p>
        </w:tc>
      </w:tr>
      <w:tr w:rsidR="00C93EF0" w:rsidRPr="00C93EF0" w14:paraId="5BD01A82" w14:textId="77777777" w:rsidTr="007010F9">
        <w:trPr>
          <w:trHeight w:val="76"/>
          <w:jc w:val="center"/>
        </w:trPr>
        <w:tc>
          <w:tcPr>
            <w:tcW w:w="14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65AF48F" w14:textId="77777777" w:rsidR="00C54AA3" w:rsidRPr="00C93EF0" w:rsidRDefault="00C54AA3" w:rsidP="007010F9">
            <w:pPr>
              <w:rPr>
                <w:color w:val="000000" w:themeColor="text1"/>
                <w:sz w:val="24"/>
                <w:szCs w:val="24"/>
                <w:lang w:val="en-US"/>
              </w:rPr>
            </w:pPr>
            <w:r w:rsidRPr="00C93EF0">
              <w:rPr>
                <w:color w:val="000000" w:themeColor="text1"/>
                <w:sz w:val="24"/>
                <w:szCs w:val="24"/>
                <w:lang w:val="en-US"/>
              </w:rPr>
              <w:t>Component 4</w:t>
            </w:r>
          </w:p>
        </w:tc>
        <w:tc>
          <w:tcPr>
            <w:tcW w:w="53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6510BB"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Review the licensing and data reporting systems on HFC</w:t>
            </w:r>
          </w:p>
        </w:tc>
        <w:tc>
          <w:tcPr>
            <w:tcW w:w="241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3F964C" w14:textId="77777777" w:rsidR="00C54AA3" w:rsidRPr="00C93EF0" w:rsidRDefault="00C54AA3" w:rsidP="007010F9">
            <w:pPr>
              <w:jc w:val="center"/>
              <w:rPr>
                <w:color w:val="000000" w:themeColor="text1"/>
                <w:sz w:val="24"/>
                <w:szCs w:val="24"/>
                <w:lang w:val="en-US"/>
              </w:rPr>
            </w:pPr>
            <w:r w:rsidRPr="00C93EF0">
              <w:rPr>
                <w:color w:val="000000" w:themeColor="text1"/>
                <w:sz w:val="24"/>
                <w:szCs w:val="24"/>
                <w:lang w:val="en-US"/>
              </w:rPr>
              <w:t>UNDP</w:t>
            </w:r>
          </w:p>
        </w:tc>
        <w:tc>
          <w:tcPr>
            <w:tcW w:w="1634" w:type="dxa"/>
            <w:tcBorders>
              <w:top w:val="nil"/>
              <w:left w:val="nil"/>
              <w:bottom w:val="single" w:sz="8" w:space="0" w:color="auto"/>
              <w:right w:val="single" w:sz="4" w:space="0" w:color="auto"/>
            </w:tcBorders>
            <w:tcMar>
              <w:top w:w="0" w:type="dxa"/>
              <w:left w:w="108" w:type="dxa"/>
              <w:bottom w:w="0" w:type="dxa"/>
              <w:right w:w="108" w:type="dxa"/>
            </w:tcMar>
            <w:vAlign w:val="center"/>
          </w:tcPr>
          <w:p w14:paraId="4C75BC92" w14:textId="77777777" w:rsidR="00C54AA3" w:rsidRPr="00C93EF0" w:rsidRDefault="00C54AA3" w:rsidP="007010F9">
            <w:pPr>
              <w:ind w:left="22"/>
              <w:jc w:val="right"/>
              <w:rPr>
                <w:color w:val="000000" w:themeColor="text1"/>
                <w:sz w:val="24"/>
                <w:szCs w:val="24"/>
                <w:lang w:val="en-US"/>
              </w:rPr>
            </w:pPr>
            <w:r w:rsidRPr="00C93EF0">
              <w:rPr>
                <w:color w:val="000000" w:themeColor="text1"/>
                <w:sz w:val="24"/>
                <w:szCs w:val="24"/>
                <w:lang w:val="en-US"/>
              </w:rPr>
              <w:t>50,000</w:t>
            </w:r>
          </w:p>
        </w:tc>
      </w:tr>
      <w:tr w:rsidR="00C93EF0" w:rsidRPr="00C93EF0" w14:paraId="089608CC" w14:textId="77777777" w:rsidTr="007010F9">
        <w:trPr>
          <w:trHeight w:val="121"/>
          <w:jc w:val="center"/>
        </w:trPr>
        <w:tc>
          <w:tcPr>
            <w:tcW w:w="14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995D587" w14:textId="77777777" w:rsidR="00C54AA3" w:rsidRPr="00C93EF0" w:rsidRDefault="00C54AA3" w:rsidP="007010F9">
            <w:pPr>
              <w:rPr>
                <w:color w:val="000000" w:themeColor="text1"/>
                <w:sz w:val="24"/>
                <w:szCs w:val="24"/>
                <w:lang w:val="en-US"/>
              </w:rPr>
            </w:pPr>
            <w:r w:rsidRPr="00C93EF0">
              <w:rPr>
                <w:color w:val="000000" w:themeColor="text1"/>
                <w:sz w:val="24"/>
                <w:szCs w:val="24"/>
                <w:lang w:val="en-US"/>
              </w:rPr>
              <w:t>Component 5</w:t>
            </w:r>
          </w:p>
        </w:tc>
        <w:tc>
          <w:tcPr>
            <w:tcW w:w="5310" w:type="dxa"/>
            <w:tcBorders>
              <w:top w:val="nil"/>
              <w:left w:val="nil"/>
              <w:bottom w:val="single" w:sz="8" w:space="0" w:color="auto"/>
              <w:right w:val="single" w:sz="8" w:space="0" w:color="auto"/>
            </w:tcBorders>
            <w:tcMar>
              <w:top w:w="0" w:type="dxa"/>
              <w:left w:w="108" w:type="dxa"/>
              <w:bottom w:w="0" w:type="dxa"/>
              <w:right w:w="108" w:type="dxa"/>
            </w:tcMar>
            <w:vAlign w:val="center"/>
          </w:tcPr>
          <w:p w14:paraId="642D6FE3"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Assess technical capabilities and requirements to implement the Amendment</w:t>
            </w:r>
          </w:p>
        </w:tc>
        <w:tc>
          <w:tcPr>
            <w:tcW w:w="2416" w:type="dxa"/>
            <w:tcBorders>
              <w:top w:val="nil"/>
              <w:left w:val="nil"/>
              <w:bottom w:val="single" w:sz="8" w:space="0" w:color="auto"/>
              <w:right w:val="single" w:sz="8" w:space="0" w:color="auto"/>
            </w:tcBorders>
            <w:tcMar>
              <w:top w:w="0" w:type="dxa"/>
              <w:left w:w="108" w:type="dxa"/>
              <w:bottom w:w="0" w:type="dxa"/>
              <w:right w:w="108" w:type="dxa"/>
            </w:tcMar>
            <w:vAlign w:val="center"/>
          </w:tcPr>
          <w:p w14:paraId="3E2A3B1F" w14:textId="77777777" w:rsidR="00C54AA3" w:rsidRPr="00C93EF0" w:rsidRDefault="00C54AA3" w:rsidP="007010F9">
            <w:pPr>
              <w:jc w:val="center"/>
              <w:rPr>
                <w:color w:val="000000" w:themeColor="text1"/>
                <w:sz w:val="24"/>
                <w:szCs w:val="24"/>
                <w:lang w:val="en-US"/>
              </w:rPr>
            </w:pPr>
            <w:r w:rsidRPr="00C93EF0">
              <w:rPr>
                <w:color w:val="000000" w:themeColor="text1"/>
                <w:sz w:val="24"/>
                <w:szCs w:val="24"/>
                <w:lang w:val="en-US"/>
              </w:rPr>
              <w:t>UNDP</w:t>
            </w:r>
          </w:p>
        </w:tc>
        <w:tc>
          <w:tcPr>
            <w:tcW w:w="1634" w:type="dxa"/>
            <w:tcBorders>
              <w:top w:val="nil"/>
              <w:left w:val="nil"/>
              <w:bottom w:val="single" w:sz="8" w:space="0" w:color="auto"/>
              <w:right w:val="single" w:sz="4" w:space="0" w:color="auto"/>
            </w:tcBorders>
            <w:tcMar>
              <w:top w:w="0" w:type="dxa"/>
              <w:left w:w="108" w:type="dxa"/>
              <w:bottom w:w="0" w:type="dxa"/>
              <w:right w:w="108" w:type="dxa"/>
            </w:tcMar>
            <w:vAlign w:val="center"/>
          </w:tcPr>
          <w:p w14:paraId="752ADE10" w14:textId="77777777" w:rsidR="00C54AA3" w:rsidRPr="00C93EF0" w:rsidRDefault="00C54AA3" w:rsidP="007010F9">
            <w:pPr>
              <w:jc w:val="right"/>
              <w:rPr>
                <w:color w:val="000000" w:themeColor="text1"/>
                <w:sz w:val="24"/>
                <w:szCs w:val="24"/>
                <w:lang w:val="en-US"/>
              </w:rPr>
            </w:pPr>
            <w:r w:rsidRPr="00C93EF0">
              <w:rPr>
                <w:color w:val="000000" w:themeColor="text1"/>
                <w:sz w:val="24"/>
                <w:szCs w:val="24"/>
                <w:lang w:val="en-US"/>
              </w:rPr>
              <w:t>20,000</w:t>
            </w:r>
          </w:p>
        </w:tc>
      </w:tr>
      <w:tr w:rsidR="00C93EF0" w:rsidRPr="00C93EF0" w14:paraId="632F9B83" w14:textId="77777777" w:rsidTr="007010F9">
        <w:trPr>
          <w:trHeight w:val="121"/>
          <w:jc w:val="center"/>
        </w:trPr>
        <w:tc>
          <w:tcPr>
            <w:tcW w:w="14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EDC2CAF" w14:textId="77777777" w:rsidR="00C54AA3" w:rsidRPr="00C93EF0" w:rsidRDefault="00C54AA3" w:rsidP="007010F9">
            <w:pPr>
              <w:rPr>
                <w:color w:val="000000" w:themeColor="text1"/>
                <w:sz w:val="24"/>
                <w:szCs w:val="24"/>
                <w:lang w:val="en-US"/>
              </w:rPr>
            </w:pPr>
            <w:r w:rsidRPr="00C93EF0">
              <w:rPr>
                <w:color w:val="000000" w:themeColor="text1"/>
                <w:sz w:val="24"/>
                <w:szCs w:val="24"/>
                <w:lang w:val="en-US"/>
              </w:rPr>
              <w:t>Component 6</w:t>
            </w:r>
          </w:p>
        </w:tc>
        <w:tc>
          <w:tcPr>
            <w:tcW w:w="53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AB26B7"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National strategy for phasing down HFCs</w:t>
            </w:r>
          </w:p>
        </w:tc>
        <w:tc>
          <w:tcPr>
            <w:tcW w:w="241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F91F1C" w14:textId="77777777" w:rsidR="00C54AA3" w:rsidRPr="00C93EF0" w:rsidRDefault="00C54AA3" w:rsidP="007010F9">
            <w:pPr>
              <w:jc w:val="center"/>
              <w:rPr>
                <w:color w:val="000000" w:themeColor="text1"/>
                <w:sz w:val="24"/>
                <w:szCs w:val="24"/>
                <w:lang w:val="en-US"/>
              </w:rPr>
            </w:pPr>
            <w:r w:rsidRPr="00C93EF0">
              <w:rPr>
                <w:color w:val="000000" w:themeColor="text1"/>
                <w:sz w:val="24"/>
                <w:szCs w:val="24"/>
                <w:lang w:val="en-US"/>
              </w:rPr>
              <w:t>Canada</w:t>
            </w:r>
          </w:p>
        </w:tc>
        <w:tc>
          <w:tcPr>
            <w:tcW w:w="1634" w:type="dxa"/>
            <w:tcBorders>
              <w:top w:val="nil"/>
              <w:left w:val="nil"/>
              <w:bottom w:val="single" w:sz="8" w:space="0" w:color="auto"/>
              <w:right w:val="single" w:sz="4" w:space="0" w:color="auto"/>
            </w:tcBorders>
            <w:tcMar>
              <w:top w:w="0" w:type="dxa"/>
              <w:left w:w="108" w:type="dxa"/>
              <w:bottom w:w="0" w:type="dxa"/>
              <w:right w:w="108" w:type="dxa"/>
            </w:tcMar>
            <w:vAlign w:val="center"/>
          </w:tcPr>
          <w:p w14:paraId="472B4CD6" w14:textId="77777777" w:rsidR="00C54AA3" w:rsidRPr="00C93EF0" w:rsidRDefault="00C54AA3" w:rsidP="007010F9">
            <w:pPr>
              <w:jc w:val="right"/>
              <w:rPr>
                <w:color w:val="000000" w:themeColor="text1"/>
                <w:sz w:val="24"/>
                <w:szCs w:val="24"/>
                <w:lang w:val="en-US"/>
              </w:rPr>
            </w:pPr>
            <w:r w:rsidRPr="00C93EF0">
              <w:rPr>
                <w:color w:val="000000" w:themeColor="text1"/>
                <w:sz w:val="24"/>
                <w:szCs w:val="24"/>
                <w:lang w:val="en-US"/>
              </w:rPr>
              <w:t>20,000</w:t>
            </w:r>
          </w:p>
        </w:tc>
      </w:tr>
      <w:tr w:rsidR="00C54AA3" w:rsidRPr="00C93EF0" w14:paraId="4E7B2ACD" w14:textId="77777777" w:rsidTr="007010F9">
        <w:trPr>
          <w:trHeight w:val="168"/>
          <w:jc w:val="center"/>
        </w:trPr>
        <w:tc>
          <w:tcPr>
            <w:tcW w:w="14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46DCE67" w14:textId="77777777" w:rsidR="00C54AA3" w:rsidRPr="00C93EF0" w:rsidRDefault="00C54AA3" w:rsidP="007010F9">
            <w:pPr>
              <w:rPr>
                <w:color w:val="000000" w:themeColor="text1"/>
                <w:sz w:val="24"/>
                <w:szCs w:val="24"/>
                <w:lang w:val="en-US"/>
              </w:rPr>
            </w:pPr>
            <w:r w:rsidRPr="00C93EF0">
              <w:rPr>
                <w:color w:val="000000" w:themeColor="text1"/>
                <w:sz w:val="24"/>
                <w:szCs w:val="24"/>
                <w:lang w:val="en-US"/>
              </w:rPr>
              <w:t>Component 7</w:t>
            </w:r>
          </w:p>
        </w:tc>
        <w:tc>
          <w:tcPr>
            <w:tcW w:w="53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9408C7"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Raise Awareness on the ratification and implementation processes of the Kigali Amendment</w:t>
            </w:r>
          </w:p>
        </w:tc>
        <w:tc>
          <w:tcPr>
            <w:tcW w:w="241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219F73" w14:textId="77777777" w:rsidR="00C54AA3" w:rsidRPr="00C93EF0" w:rsidRDefault="00C54AA3" w:rsidP="007010F9">
            <w:pPr>
              <w:jc w:val="center"/>
              <w:rPr>
                <w:color w:val="000000" w:themeColor="text1"/>
                <w:sz w:val="24"/>
                <w:szCs w:val="24"/>
                <w:lang w:val="en-US"/>
              </w:rPr>
            </w:pPr>
            <w:r w:rsidRPr="00C93EF0">
              <w:rPr>
                <w:color w:val="000000" w:themeColor="text1"/>
                <w:sz w:val="24"/>
                <w:szCs w:val="24"/>
                <w:lang w:val="en-US"/>
              </w:rPr>
              <w:t>Canada</w:t>
            </w:r>
          </w:p>
        </w:tc>
        <w:tc>
          <w:tcPr>
            <w:tcW w:w="1634" w:type="dxa"/>
            <w:tcBorders>
              <w:top w:val="nil"/>
              <w:left w:val="nil"/>
              <w:bottom w:val="single" w:sz="8" w:space="0" w:color="auto"/>
              <w:right w:val="single" w:sz="4" w:space="0" w:color="auto"/>
            </w:tcBorders>
            <w:tcMar>
              <w:top w:w="0" w:type="dxa"/>
              <w:left w:w="108" w:type="dxa"/>
              <w:bottom w:w="0" w:type="dxa"/>
              <w:right w:w="108" w:type="dxa"/>
            </w:tcMar>
            <w:vAlign w:val="center"/>
            <w:hideMark/>
          </w:tcPr>
          <w:p w14:paraId="51EEBAA5" w14:textId="77777777" w:rsidR="00C54AA3" w:rsidRPr="00C93EF0" w:rsidRDefault="00C54AA3" w:rsidP="007010F9">
            <w:pPr>
              <w:jc w:val="right"/>
              <w:rPr>
                <w:color w:val="000000" w:themeColor="text1"/>
                <w:sz w:val="24"/>
                <w:szCs w:val="24"/>
                <w:lang w:val="en-US"/>
              </w:rPr>
            </w:pPr>
            <w:r w:rsidRPr="00C93EF0">
              <w:rPr>
                <w:color w:val="000000" w:themeColor="text1"/>
                <w:sz w:val="24"/>
                <w:szCs w:val="24"/>
                <w:lang w:val="en-US"/>
              </w:rPr>
              <w:t>20,000</w:t>
            </w:r>
          </w:p>
        </w:tc>
      </w:tr>
    </w:tbl>
    <w:p w14:paraId="6625D2A9" w14:textId="77777777" w:rsidR="00C54AA3" w:rsidRPr="00C93EF0" w:rsidRDefault="00C54AA3" w:rsidP="00C54AA3">
      <w:pPr>
        <w:jc w:val="left"/>
        <w:rPr>
          <w:b/>
          <w:color w:val="000000" w:themeColor="text1"/>
          <w:sz w:val="24"/>
          <w:szCs w:val="24"/>
          <w:lang w:val="en-US"/>
        </w:rPr>
      </w:pPr>
    </w:p>
    <w:p w14:paraId="540F9594" w14:textId="77777777" w:rsidR="00C54AA3" w:rsidRPr="00C93EF0" w:rsidRDefault="00C54AA3" w:rsidP="00C54AA3">
      <w:pPr>
        <w:numPr>
          <w:ilvl w:val="0"/>
          <w:numId w:val="29"/>
        </w:numPr>
        <w:spacing w:before="160" w:after="160"/>
        <w:ind w:left="425" w:hanging="425"/>
        <w:jc w:val="left"/>
        <w:rPr>
          <w:color w:val="000000" w:themeColor="text1"/>
          <w:sz w:val="24"/>
          <w:szCs w:val="24"/>
          <w:lang w:val="en-US"/>
        </w:rPr>
      </w:pPr>
      <w:r w:rsidRPr="00C93EF0">
        <w:rPr>
          <w:color w:val="000000" w:themeColor="text1"/>
          <w:sz w:val="24"/>
          <w:szCs w:val="24"/>
          <w:lang w:val="en-US"/>
        </w:rPr>
        <w:t>The budget distribution by implementing and bilateral agencies is presented in the following table.</w:t>
      </w:r>
    </w:p>
    <w:p w14:paraId="74EA3617" w14:textId="5504617B" w:rsidR="00C54AA3" w:rsidRPr="00C93EF0" w:rsidRDefault="00C54AA3" w:rsidP="00C54AA3">
      <w:pPr>
        <w:keepNext/>
        <w:jc w:val="left"/>
        <w:rPr>
          <w:rFonts w:eastAsiaTheme="minorHAnsi"/>
          <w:b/>
          <w:bCs/>
          <w:color w:val="000000" w:themeColor="text1"/>
          <w:lang w:val="es-PA"/>
        </w:rPr>
      </w:pPr>
      <w:r w:rsidRPr="00C93EF0">
        <w:rPr>
          <w:rFonts w:eastAsiaTheme="minorHAnsi"/>
          <w:b/>
          <w:bCs/>
          <w:color w:val="000000" w:themeColor="text1"/>
          <w:lang w:val="es-PA"/>
        </w:rPr>
        <w:t xml:space="preserve">Table </w:t>
      </w:r>
      <w:r w:rsidRPr="00C93EF0">
        <w:rPr>
          <w:rFonts w:eastAsiaTheme="minorHAnsi"/>
          <w:b/>
          <w:bCs/>
          <w:color w:val="000000" w:themeColor="text1"/>
          <w:lang w:val="es-PA"/>
        </w:rPr>
        <w:fldChar w:fldCharType="begin"/>
      </w:r>
      <w:r w:rsidRPr="00C93EF0">
        <w:rPr>
          <w:rFonts w:eastAsiaTheme="minorHAnsi"/>
          <w:b/>
          <w:bCs/>
          <w:color w:val="000000" w:themeColor="text1"/>
          <w:lang w:val="es-PA"/>
        </w:rPr>
        <w:instrText xml:space="preserve"> SEQ Table \* ARABIC </w:instrText>
      </w:r>
      <w:r w:rsidRPr="00C93EF0">
        <w:rPr>
          <w:rFonts w:eastAsiaTheme="minorHAnsi"/>
          <w:b/>
          <w:bCs/>
          <w:color w:val="000000" w:themeColor="text1"/>
          <w:lang w:val="es-PA"/>
        </w:rPr>
        <w:fldChar w:fldCharType="separate"/>
      </w:r>
      <w:r w:rsidR="00B23440" w:rsidRPr="00C93EF0">
        <w:rPr>
          <w:rFonts w:eastAsiaTheme="minorHAnsi"/>
          <w:b/>
          <w:bCs/>
          <w:noProof/>
          <w:color w:val="000000" w:themeColor="text1"/>
          <w:lang w:val="es-PA"/>
        </w:rPr>
        <w:t>13</w:t>
      </w:r>
      <w:r w:rsidRPr="00C93EF0">
        <w:rPr>
          <w:rFonts w:eastAsiaTheme="minorHAnsi"/>
          <w:b/>
          <w:bCs/>
          <w:color w:val="000000" w:themeColor="text1"/>
          <w:lang w:val="es-PA"/>
        </w:rPr>
        <w:fldChar w:fldCharType="end"/>
      </w:r>
      <w:r w:rsidRPr="00C93EF0">
        <w:rPr>
          <w:rFonts w:eastAsiaTheme="minorHAnsi"/>
          <w:b/>
          <w:bCs/>
          <w:color w:val="000000" w:themeColor="text1"/>
          <w:lang w:val="es-PA"/>
        </w:rPr>
        <w:t>. Budget distribution per agency.</w:t>
      </w:r>
    </w:p>
    <w:tbl>
      <w:tblPr>
        <w:tblStyle w:val="TableGrid30"/>
        <w:tblW w:w="0" w:type="auto"/>
        <w:tblLook w:val="04A0" w:firstRow="1" w:lastRow="0" w:firstColumn="1" w:lastColumn="0" w:noHBand="0" w:noVBand="1"/>
      </w:tblPr>
      <w:tblGrid>
        <w:gridCol w:w="1975"/>
        <w:gridCol w:w="1620"/>
      </w:tblGrid>
      <w:tr w:rsidR="00C93EF0" w:rsidRPr="00C93EF0" w14:paraId="1BE842DF" w14:textId="77777777" w:rsidTr="007010F9">
        <w:tc>
          <w:tcPr>
            <w:tcW w:w="1975" w:type="dxa"/>
            <w:shd w:val="clear" w:color="auto" w:fill="BFBFBF" w:themeFill="background1" w:themeFillShade="BF"/>
          </w:tcPr>
          <w:p w14:paraId="5829FCB3" w14:textId="77777777" w:rsidR="00C54AA3" w:rsidRPr="00C93EF0" w:rsidRDefault="00C54AA3" w:rsidP="007010F9">
            <w:pPr>
              <w:jc w:val="left"/>
              <w:rPr>
                <w:b/>
                <w:bCs/>
                <w:color w:val="000000" w:themeColor="text1"/>
                <w:sz w:val="24"/>
                <w:szCs w:val="24"/>
                <w:lang w:val="en-US"/>
              </w:rPr>
            </w:pPr>
            <w:r w:rsidRPr="00C93EF0">
              <w:rPr>
                <w:b/>
                <w:bCs/>
                <w:color w:val="000000" w:themeColor="text1"/>
                <w:sz w:val="24"/>
                <w:szCs w:val="24"/>
                <w:lang w:val="en-US"/>
              </w:rPr>
              <w:t>Agency</w:t>
            </w:r>
          </w:p>
        </w:tc>
        <w:tc>
          <w:tcPr>
            <w:tcW w:w="1620" w:type="dxa"/>
            <w:shd w:val="clear" w:color="auto" w:fill="BFBFBF" w:themeFill="background1" w:themeFillShade="BF"/>
          </w:tcPr>
          <w:p w14:paraId="5DD0520A" w14:textId="77777777" w:rsidR="00C54AA3" w:rsidRPr="00C93EF0" w:rsidRDefault="00C54AA3" w:rsidP="007010F9">
            <w:pPr>
              <w:jc w:val="left"/>
              <w:rPr>
                <w:b/>
                <w:bCs/>
                <w:color w:val="000000" w:themeColor="text1"/>
                <w:sz w:val="24"/>
                <w:szCs w:val="24"/>
                <w:lang w:val="en-US"/>
              </w:rPr>
            </w:pPr>
            <w:r w:rsidRPr="00C93EF0">
              <w:rPr>
                <w:b/>
                <w:bCs/>
                <w:color w:val="000000" w:themeColor="text1"/>
                <w:sz w:val="24"/>
                <w:szCs w:val="24"/>
                <w:lang w:val="en-US"/>
              </w:rPr>
              <w:t>Fund (USD $)</w:t>
            </w:r>
          </w:p>
        </w:tc>
      </w:tr>
      <w:tr w:rsidR="00C93EF0" w:rsidRPr="00C93EF0" w14:paraId="0C0EB9ED" w14:textId="77777777" w:rsidTr="007010F9">
        <w:tc>
          <w:tcPr>
            <w:tcW w:w="1975" w:type="dxa"/>
          </w:tcPr>
          <w:p w14:paraId="385A1471"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UNDP</w:t>
            </w:r>
          </w:p>
        </w:tc>
        <w:tc>
          <w:tcPr>
            <w:tcW w:w="1620" w:type="dxa"/>
          </w:tcPr>
          <w:p w14:paraId="72CF0C10" w14:textId="77777777" w:rsidR="00C54AA3" w:rsidRPr="00C93EF0" w:rsidRDefault="00C54AA3" w:rsidP="007010F9">
            <w:pPr>
              <w:jc w:val="right"/>
              <w:rPr>
                <w:color w:val="000000" w:themeColor="text1"/>
                <w:sz w:val="24"/>
                <w:szCs w:val="24"/>
                <w:lang w:val="en-US"/>
              </w:rPr>
            </w:pPr>
            <w:r w:rsidRPr="00C93EF0">
              <w:rPr>
                <w:color w:val="000000" w:themeColor="text1"/>
                <w:sz w:val="24"/>
                <w:szCs w:val="24"/>
                <w:lang w:val="en-US"/>
              </w:rPr>
              <w:t>100,000</w:t>
            </w:r>
          </w:p>
        </w:tc>
      </w:tr>
      <w:tr w:rsidR="00C93EF0" w:rsidRPr="00C93EF0" w14:paraId="3D6AB9AC" w14:textId="77777777" w:rsidTr="007010F9">
        <w:tc>
          <w:tcPr>
            <w:tcW w:w="1975" w:type="dxa"/>
          </w:tcPr>
          <w:p w14:paraId="2BFF732B" w14:textId="77777777" w:rsidR="00C54AA3" w:rsidRPr="00C93EF0" w:rsidRDefault="00C54AA3" w:rsidP="007010F9">
            <w:pPr>
              <w:jc w:val="left"/>
              <w:rPr>
                <w:color w:val="000000" w:themeColor="text1"/>
                <w:sz w:val="24"/>
                <w:szCs w:val="24"/>
                <w:lang w:val="en-US"/>
              </w:rPr>
            </w:pPr>
            <w:r w:rsidRPr="00C93EF0">
              <w:rPr>
                <w:color w:val="000000" w:themeColor="text1"/>
                <w:sz w:val="24"/>
                <w:szCs w:val="24"/>
                <w:lang w:val="en-US"/>
              </w:rPr>
              <w:t>Canada</w:t>
            </w:r>
          </w:p>
        </w:tc>
        <w:tc>
          <w:tcPr>
            <w:tcW w:w="1620" w:type="dxa"/>
          </w:tcPr>
          <w:p w14:paraId="01F209B3" w14:textId="77777777" w:rsidR="00C54AA3" w:rsidRPr="00C93EF0" w:rsidRDefault="00C54AA3" w:rsidP="007010F9">
            <w:pPr>
              <w:jc w:val="right"/>
              <w:rPr>
                <w:color w:val="000000" w:themeColor="text1"/>
                <w:sz w:val="24"/>
                <w:szCs w:val="24"/>
                <w:lang w:val="en-US"/>
              </w:rPr>
            </w:pPr>
            <w:r w:rsidRPr="00C93EF0">
              <w:rPr>
                <w:color w:val="000000" w:themeColor="text1"/>
                <w:sz w:val="24"/>
                <w:szCs w:val="24"/>
                <w:lang w:val="en-US"/>
              </w:rPr>
              <w:t>50,000</w:t>
            </w:r>
          </w:p>
        </w:tc>
      </w:tr>
      <w:tr w:rsidR="00C54AA3" w:rsidRPr="00C93EF0" w14:paraId="3212E529" w14:textId="77777777" w:rsidTr="007010F9">
        <w:tc>
          <w:tcPr>
            <w:tcW w:w="1975" w:type="dxa"/>
          </w:tcPr>
          <w:p w14:paraId="4261C451" w14:textId="77777777" w:rsidR="00C54AA3" w:rsidRPr="00C93EF0" w:rsidRDefault="00C54AA3" w:rsidP="007010F9">
            <w:pPr>
              <w:jc w:val="left"/>
              <w:rPr>
                <w:b/>
                <w:color w:val="000000" w:themeColor="text1"/>
                <w:sz w:val="24"/>
                <w:szCs w:val="24"/>
                <w:lang w:val="en-US"/>
              </w:rPr>
            </w:pPr>
            <w:r w:rsidRPr="00C93EF0">
              <w:rPr>
                <w:b/>
                <w:color w:val="000000" w:themeColor="text1"/>
                <w:sz w:val="24"/>
                <w:szCs w:val="24"/>
                <w:lang w:val="en-US"/>
              </w:rPr>
              <w:t>Total</w:t>
            </w:r>
          </w:p>
        </w:tc>
        <w:tc>
          <w:tcPr>
            <w:tcW w:w="1620" w:type="dxa"/>
          </w:tcPr>
          <w:p w14:paraId="3BB5372F" w14:textId="77777777" w:rsidR="00C54AA3" w:rsidRPr="00C93EF0" w:rsidRDefault="00C54AA3" w:rsidP="007010F9">
            <w:pPr>
              <w:jc w:val="right"/>
              <w:rPr>
                <w:b/>
                <w:color w:val="000000" w:themeColor="text1"/>
                <w:sz w:val="24"/>
                <w:szCs w:val="24"/>
                <w:lang w:val="en-US"/>
              </w:rPr>
            </w:pPr>
            <w:r w:rsidRPr="00C93EF0">
              <w:rPr>
                <w:b/>
                <w:color w:val="000000" w:themeColor="text1"/>
                <w:sz w:val="24"/>
                <w:szCs w:val="24"/>
                <w:lang w:val="en-US"/>
              </w:rPr>
              <w:t>150,000</w:t>
            </w:r>
          </w:p>
        </w:tc>
      </w:tr>
    </w:tbl>
    <w:p w14:paraId="19EE1CA1" w14:textId="77777777" w:rsidR="00C54AA3" w:rsidRPr="00C93EF0" w:rsidRDefault="00C54AA3" w:rsidP="00C54AA3">
      <w:pPr>
        <w:jc w:val="left"/>
        <w:rPr>
          <w:b/>
          <w:color w:val="000000" w:themeColor="text1"/>
          <w:sz w:val="24"/>
          <w:szCs w:val="24"/>
          <w:lang w:val="en-US"/>
        </w:rPr>
      </w:pPr>
    </w:p>
    <w:p w14:paraId="5ECD11F2" w14:textId="77777777" w:rsidR="00C54AA3" w:rsidRPr="00C93EF0" w:rsidRDefault="00C54AA3" w:rsidP="00C54AA3">
      <w:pPr>
        <w:jc w:val="left"/>
        <w:rPr>
          <w:b/>
          <w:color w:val="000000" w:themeColor="text1"/>
          <w:sz w:val="24"/>
          <w:szCs w:val="24"/>
          <w:lang w:val="en-US"/>
        </w:rPr>
      </w:pPr>
    </w:p>
    <w:p w14:paraId="7C36595C" w14:textId="77777777" w:rsidR="00C54AA3" w:rsidRPr="00C93EF0" w:rsidRDefault="00C54AA3" w:rsidP="00C54AA3">
      <w:pPr>
        <w:numPr>
          <w:ilvl w:val="0"/>
          <w:numId w:val="28"/>
        </w:numPr>
        <w:spacing w:after="160" w:line="259" w:lineRule="auto"/>
        <w:ind w:left="709" w:hanging="709"/>
        <w:contextualSpacing/>
        <w:jc w:val="left"/>
        <w:rPr>
          <w:b/>
          <w:color w:val="000000" w:themeColor="text1"/>
          <w:sz w:val="24"/>
          <w:szCs w:val="24"/>
          <w:lang w:val="en-US"/>
        </w:rPr>
      </w:pPr>
      <w:r w:rsidRPr="00C93EF0">
        <w:rPr>
          <w:b/>
          <w:color w:val="000000" w:themeColor="text1"/>
          <w:sz w:val="24"/>
          <w:szCs w:val="24"/>
          <w:lang w:val="en-US"/>
        </w:rPr>
        <w:t>Implementation Timeframe</w:t>
      </w:r>
    </w:p>
    <w:p w14:paraId="4C0F2691" w14:textId="350F9045" w:rsidR="00C54AA3" w:rsidRPr="00C93EF0" w:rsidRDefault="00C54AA3" w:rsidP="00C54AA3">
      <w:pPr>
        <w:keepNext/>
        <w:jc w:val="left"/>
        <w:rPr>
          <w:rFonts w:eastAsiaTheme="minorHAnsi"/>
          <w:b/>
          <w:bCs/>
          <w:color w:val="000000" w:themeColor="text1"/>
          <w:lang w:val="es-PA"/>
        </w:rPr>
      </w:pPr>
      <w:r w:rsidRPr="00C93EF0">
        <w:rPr>
          <w:rFonts w:eastAsiaTheme="minorHAnsi"/>
          <w:b/>
          <w:bCs/>
          <w:color w:val="000000" w:themeColor="text1"/>
          <w:lang w:val="es-PA"/>
        </w:rPr>
        <w:t xml:space="preserve">Table </w:t>
      </w:r>
      <w:r w:rsidRPr="00C93EF0">
        <w:rPr>
          <w:rFonts w:eastAsiaTheme="minorHAnsi"/>
          <w:b/>
          <w:bCs/>
          <w:color w:val="000000" w:themeColor="text1"/>
          <w:lang w:val="es-PA"/>
        </w:rPr>
        <w:fldChar w:fldCharType="begin"/>
      </w:r>
      <w:r w:rsidRPr="00C93EF0">
        <w:rPr>
          <w:rFonts w:eastAsiaTheme="minorHAnsi"/>
          <w:b/>
          <w:bCs/>
          <w:color w:val="000000" w:themeColor="text1"/>
          <w:lang w:val="es-PA"/>
        </w:rPr>
        <w:instrText xml:space="preserve"> SEQ Table \* ARABIC </w:instrText>
      </w:r>
      <w:r w:rsidRPr="00C93EF0">
        <w:rPr>
          <w:rFonts w:eastAsiaTheme="minorHAnsi"/>
          <w:b/>
          <w:bCs/>
          <w:color w:val="000000" w:themeColor="text1"/>
          <w:lang w:val="es-PA"/>
        </w:rPr>
        <w:fldChar w:fldCharType="separate"/>
      </w:r>
      <w:r w:rsidR="00B23440" w:rsidRPr="00C93EF0">
        <w:rPr>
          <w:rFonts w:eastAsiaTheme="minorHAnsi"/>
          <w:b/>
          <w:bCs/>
          <w:noProof/>
          <w:color w:val="000000" w:themeColor="text1"/>
          <w:lang w:val="es-PA"/>
        </w:rPr>
        <w:t>14</w:t>
      </w:r>
      <w:r w:rsidRPr="00C93EF0">
        <w:rPr>
          <w:rFonts w:eastAsiaTheme="minorHAnsi"/>
          <w:b/>
          <w:bCs/>
          <w:color w:val="000000" w:themeColor="text1"/>
          <w:lang w:val="es-PA"/>
        </w:rPr>
        <w:fldChar w:fldCharType="end"/>
      </w:r>
      <w:r w:rsidRPr="00C93EF0">
        <w:rPr>
          <w:rFonts w:eastAsiaTheme="minorHAnsi"/>
          <w:b/>
          <w:bCs/>
          <w:color w:val="000000" w:themeColor="text1"/>
          <w:lang w:val="es-PA"/>
        </w:rPr>
        <w:t>. Implementation timeframe.</w:t>
      </w:r>
    </w:p>
    <w:tbl>
      <w:tblPr>
        <w:tblW w:w="9501" w:type="dxa"/>
        <w:tblInd w:w="70" w:type="dxa"/>
        <w:tblLayout w:type="fixed"/>
        <w:tblCellMar>
          <w:left w:w="70" w:type="dxa"/>
          <w:right w:w="70" w:type="dxa"/>
        </w:tblCellMar>
        <w:tblLook w:val="04A0" w:firstRow="1" w:lastRow="0" w:firstColumn="1" w:lastColumn="0" w:noHBand="0" w:noVBand="1"/>
      </w:tblPr>
      <w:tblGrid>
        <w:gridCol w:w="2395"/>
        <w:gridCol w:w="1329"/>
        <w:gridCol w:w="1329"/>
        <w:gridCol w:w="222"/>
        <w:gridCol w:w="223"/>
        <w:gridCol w:w="223"/>
        <w:gridCol w:w="223"/>
        <w:gridCol w:w="223"/>
        <w:gridCol w:w="223"/>
        <w:gridCol w:w="223"/>
        <w:gridCol w:w="223"/>
        <w:gridCol w:w="274"/>
        <w:gridCol w:w="260"/>
        <w:gridCol w:w="260"/>
        <w:gridCol w:w="260"/>
        <w:gridCol w:w="260"/>
        <w:gridCol w:w="260"/>
        <w:gridCol w:w="260"/>
        <w:gridCol w:w="260"/>
        <w:gridCol w:w="260"/>
        <w:gridCol w:w="311"/>
      </w:tblGrid>
      <w:tr w:rsidR="00C93EF0" w:rsidRPr="00C93EF0" w14:paraId="53915A95" w14:textId="77777777" w:rsidTr="007010F9">
        <w:trPr>
          <w:trHeight w:val="495"/>
          <w:tblHeader/>
        </w:trPr>
        <w:tc>
          <w:tcPr>
            <w:tcW w:w="2395"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7C476429" w14:textId="77777777" w:rsidR="00C54AA3" w:rsidRPr="00C93EF0" w:rsidRDefault="00C54AA3" w:rsidP="007010F9">
            <w:pPr>
              <w:jc w:val="center"/>
              <w:rPr>
                <w:b/>
                <w:bCs/>
                <w:color w:val="000000" w:themeColor="text1"/>
                <w:sz w:val="20"/>
                <w:szCs w:val="20"/>
                <w:lang w:val="es-CO" w:eastAsia="es-CO"/>
              </w:rPr>
            </w:pPr>
            <w:r w:rsidRPr="00C93EF0">
              <w:rPr>
                <w:b/>
                <w:bCs/>
                <w:color w:val="000000" w:themeColor="text1"/>
                <w:sz w:val="20"/>
                <w:szCs w:val="20"/>
                <w:lang w:val="es-CO" w:eastAsia="es-CO"/>
              </w:rPr>
              <w:t>Activities</w:t>
            </w:r>
          </w:p>
        </w:tc>
        <w:tc>
          <w:tcPr>
            <w:tcW w:w="1329"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59DA70C7" w14:textId="77777777" w:rsidR="00C54AA3" w:rsidRPr="00C93EF0" w:rsidRDefault="00C54AA3" w:rsidP="007010F9">
            <w:pPr>
              <w:jc w:val="center"/>
              <w:rPr>
                <w:b/>
                <w:bCs/>
                <w:color w:val="000000" w:themeColor="text1"/>
                <w:sz w:val="20"/>
                <w:szCs w:val="20"/>
                <w:lang w:val="es-CO" w:eastAsia="es-CO"/>
              </w:rPr>
            </w:pPr>
            <w:r w:rsidRPr="00C93EF0">
              <w:rPr>
                <w:b/>
                <w:bCs/>
                <w:color w:val="000000" w:themeColor="text1"/>
                <w:sz w:val="20"/>
                <w:szCs w:val="20"/>
                <w:lang w:val="es-CO" w:eastAsia="es-CO"/>
              </w:rPr>
              <w:t>Start date (Month/Year)</w:t>
            </w:r>
          </w:p>
        </w:tc>
        <w:tc>
          <w:tcPr>
            <w:tcW w:w="1329"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2C25741C" w14:textId="77777777" w:rsidR="00C54AA3" w:rsidRPr="00C93EF0" w:rsidRDefault="00C54AA3" w:rsidP="007010F9">
            <w:pPr>
              <w:jc w:val="center"/>
              <w:rPr>
                <w:b/>
                <w:bCs/>
                <w:color w:val="000000" w:themeColor="text1"/>
                <w:sz w:val="20"/>
                <w:szCs w:val="20"/>
                <w:lang w:val="en-US" w:eastAsia="es-CO"/>
              </w:rPr>
            </w:pPr>
            <w:r w:rsidRPr="00C93EF0">
              <w:rPr>
                <w:b/>
                <w:bCs/>
                <w:color w:val="000000" w:themeColor="text1"/>
                <w:sz w:val="20"/>
                <w:szCs w:val="20"/>
                <w:lang w:val="en-US" w:eastAsia="es-CO"/>
              </w:rPr>
              <w:t>Date of completion (Month/Year)</w:t>
            </w:r>
          </w:p>
        </w:tc>
        <w:tc>
          <w:tcPr>
            <w:tcW w:w="4448" w:type="dxa"/>
            <w:gridSpan w:val="18"/>
            <w:tcBorders>
              <w:top w:val="single" w:sz="4" w:space="0" w:color="auto"/>
              <w:left w:val="nil"/>
              <w:bottom w:val="single" w:sz="4" w:space="0" w:color="auto"/>
              <w:right w:val="single" w:sz="4" w:space="0" w:color="auto"/>
            </w:tcBorders>
            <w:shd w:val="clear" w:color="000000" w:fill="BFBFBF"/>
            <w:noWrap/>
            <w:vAlign w:val="center"/>
            <w:hideMark/>
          </w:tcPr>
          <w:p w14:paraId="33E42CA4" w14:textId="77777777" w:rsidR="00C54AA3" w:rsidRPr="00C93EF0" w:rsidRDefault="00C54AA3" w:rsidP="007010F9">
            <w:pPr>
              <w:jc w:val="center"/>
              <w:rPr>
                <w:b/>
                <w:bCs/>
                <w:color w:val="000000" w:themeColor="text1"/>
                <w:sz w:val="20"/>
                <w:szCs w:val="20"/>
                <w:lang w:val="es-CO" w:eastAsia="es-CO"/>
              </w:rPr>
            </w:pPr>
            <w:r w:rsidRPr="00C93EF0">
              <w:rPr>
                <w:b/>
                <w:bCs/>
                <w:color w:val="000000" w:themeColor="text1"/>
                <w:sz w:val="20"/>
                <w:szCs w:val="20"/>
                <w:lang w:val="es-CO" w:eastAsia="es-CO"/>
              </w:rPr>
              <w:t>Months</w:t>
            </w:r>
          </w:p>
        </w:tc>
      </w:tr>
      <w:tr w:rsidR="00C93EF0" w:rsidRPr="00C93EF0" w14:paraId="0DAC6428" w14:textId="77777777" w:rsidTr="007010F9">
        <w:trPr>
          <w:trHeight w:val="480"/>
          <w:tblHead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0A4CD927" w14:textId="77777777" w:rsidR="00C54AA3" w:rsidRPr="00C93EF0" w:rsidRDefault="00C54AA3" w:rsidP="007010F9">
            <w:pPr>
              <w:jc w:val="left"/>
              <w:rPr>
                <w:b/>
                <w:bCs/>
                <w:color w:val="000000" w:themeColor="text1"/>
                <w:sz w:val="20"/>
                <w:szCs w:val="20"/>
                <w:lang w:val="es-CO" w:eastAsia="es-CO"/>
              </w:rPr>
            </w:pPr>
          </w:p>
        </w:tc>
        <w:tc>
          <w:tcPr>
            <w:tcW w:w="1329" w:type="dxa"/>
            <w:vMerge/>
            <w:tcBorders>
              <w:top w:val="single" w:sz="4" w:space="0" w:color="auto"/>
              <w:left w:val="single" w:sz="4" w:space="0" w:color="auto"/>
              <w:bottom w:val="single" w:sz="4" w:space="0" w:color="auto"/>
              <w:right w:val="single" w:sz="4" w:space="0" w:color="auto"/>
            </w:tcBorders>
            <w:vAlign w:val="center"/>
            <w:hideMark/>
          </w:tcPr>
          <w:p w14:paraId="41336A89" w14:textId="77777777" w:rsidR="00C54AA3" w:rsidRPr="00C93EF0" w:rsidRDefault="00C54AA3" w:rsidP="007010F9">
            <w:pPr>
              <w:jc w:val="left"/>
              <w:rPr>
                <w:b/>
                <w:bCs/>
                <w:color w:val="000000" w:themeColor="text1"/>
                <w:sz w:val="20"/>
                <w:szCs w:val="20"/>
                <w:lang w:val="es-CO" w:eastAsia="es-CO"/>
              </w:rPr>
            </w:pPr>
          </w:p>
        </w:tc>
        <w:tc>
          <w:tcPr>
            <w:tcW w:w="1329" w:type="dxa"/>
            <w:vMerge/>
            <w:tcBorders>
              <w:top w:val="single" w:sz="4" w:space="0" w:color="auto"/>
              <w:left w:val="single" w:sz="4" w:space="0" w:color="auto"/>
              <w:bottom w:val="single" w:sz="4" w:space="0" w:color="auto"/>
              <w:right w:val="single" w:sz="4" w:space="0" w:color="auto"/>
            </w:tcBorders>
            <w:vAlign w:val="center"/>
            <w:hideMark/>
          </w:tcPr>
          <w:p w14:paraId="6C8ADA8A" w14:textId="77777777" w:rsidR="00C54AA3" w:rsidRPr="00C93EF0" w:rsidRDefault="00C54AA3" w:rsidP="007010F9">
            <w:pPr>
              <w:jc w:val="left"/>
              <w:rPr>
                <w:b/>
                <w:bCs/>
                <w:color w:val="000000" w:themeColor="text1"/>
                <w:sz w:val="20"/>
                <w:szCs w:val="20"/>
                <w:lang w:val="es-CO" w:eastAsia="es-CO"/>
              </w:rPr>
            </w:pPr>
          </w:p>
        </w:tc>
        <w:tc>
          <w:tcPr>
            <w:tcW w:w="222" w:type="dxa"/>
            <w:tcBorders>
              <w:top w:val="nil"/>
              <w:left w:val="nil"/>
              <w:bottom w:val="single" w:sz="4" w:space="0" w:color="auto"/>
              <w:right w:val="single" w:sz="4" w:space="0" w:color="auto"/>
            </w:tcBorders>
            <w:shd w:val="clear" w:color="000000" w:fill="BFBFBF"/>
            <w:noWrap/>
            <w:vAlign w:val="center"/>
            <w:hideMark/>
          </w:tcPr>
          <w:p w14:paraId="25EED8FE" w14:textId="77777777" w:rsidR="00C54AA3" w:rsidRPr="00C93EF0" w:rsidRDefault="00C54AA3" w:rsidP="007010F9">
            <w:pPr>
              <w:jc w:val="right"/>
              <w:rPr>
                <w:b/>
                <w:bCs/>
                <w:color w:val="000000" w:themeColor="text1"/>
                <w:sz w:val="12"/>
                <w:szCs w:val="12"/>
                <w:lang w:val="es-CO" w:eastAsia="es-CO"/>
              </w:rPr>
            </w:pPr>
            <w:r w:rsidRPr="00C93EF0">
              <w:rPr>
                <w:b/>
                <w:bCs/>
                <w:color w:val="000000" w:themeColor="text1"/>
                <w:sz w:val="12"/>
                <w:szCs w:val="12"/>
                <w:lang w:val="es-CO" w:eastAsia="es-CO"/>
              </w:rPr>
              <w:t>1</w:t>
            </w:r>
          </w:p>
        </w:tc>
        <w:tc>
          <w:tcPr>
            <w:tcW w:w="223" w:type="dxa"/>
            <w:tcBorders>
              <w:top w:val="nil"/>
              <w:left w:val="nil"/>
              <w:bottom w:val="single" w:sz="4" w:space="0" w:color="auto"/>
              <w:right w:val="single" w:sz="4" w:space="0" w:color="auto"/>
            </w:tcBorders>
            <w:shd w:val="clear" w:color="000000" w:fill="BFBFBF"/>
            <w:noWrap/>
            <w:vAlign w:val="center"/>
            <w:hideMark/>
          </w:tcPr>
          <w:p w14:paraId="570761A9" w14:textId="77777777" w:rsidR="00C54AA3" w:rsidRPr="00C93EF0" w:rsidRDefault="00C54AA3" w:rsidP="007010F9">
            <w:pPr>
              <w:jc w:val="right"/>
              <w:rPr>
                <w:b/>
                <w:bCs/>
                <w:color w:val="000000" w:themeColor="text1"/>
                <w:sz w:val="12"/>
                <w:szCs w:val="12"/>
                <w:lang w:val="es-CO" w:eastAsia="es-CO"/>
              </w:rPr>
            </w:pPr>
            <w:r w:rsidRPr="00C93EF0">
              <w:rPr>
                <w:b/>
                <w:bCs/>
                <w:color w:val="000000" w:themeColor="text1"/>
                <w:sz w:val="12"/>
                <w:szCs w:val="12"/>
                <w:lang w:val="es-CO" w:eastAsia="es-CO"/>
              </w:rPr>
              <w:t>2</w:t>
            </w:r>
          </w:p>
        </w:tc>
        <w:tc>
          <w:tcPr>
            <w:tcW w:w="223" w:type="dxa"/>
            <w:tcBorders>
              <w:top w:val="nil"/>
              <w:left w:val="nil"/>
              <w:bottom w:val="single" w:sz="4" w:space="0" w:color="auto"/>
              <w:right w:val="single" w:sz="4" w:space="0" w:color="auto"/>
            </w:tcBorders>
            <w:shd w:val="clear" w:color="000000" w:fill="BFBFBF"/>
            <w:noWrap/>
            <w:vAlign w:val="center"/>
            <w:hideMark/>
          </w:tcPr>
          <w:p w14:paraId="513A84FB" w14:textId="77777777" w:rsidR="00C54AA3" w:rsidRPr="00C93EF0" w:rsidRDefault="00C54AA3" w:rsidP="007010F9">
            <w:pPr>
              <w:jc w:val="right"/>
              <w:rPr>
                <w:b/>
                <w:bCs/>
                <w:color w:val="000000" w:themeColor="text1"/>
                <w:sz w:val="12"/>
                <w:szCs w:val="12"/>
                <w:lang w:val="es-CO" w:eastAsia="es-CO"/>
              </w:rPr>
            </w:pPr>
            <w:r w:rsidRPr="00C93EF0">
              <w:rPr>
                <w:b/>
                <w:bCs/>
                <w:color w:val="000000" w:themeColor="text1"/>
                <w:sz w:val="12"/>
                <w:szCs w:val="12"/>
                <w:lang w:val="es-CO" w:eastAsia="es-CO"/>
              </w:rPr>
              <w:t>3</w:t>
            </w:r>
          </w:p>
        </w:tc>
        <w:tc>
          <w:tcPr>
            <w:tcW w:w="223" w:type="dxa"/>
            <w:tcBorders>
              <w:top w:val="nil"/>
              <w:left w:val="nil"/>
              <w:bottom w:val="single" w:sz="4" w:space="0" w:color="auto"/>
              <w:right w:val="single" w:sz="4" w:space="0" w:color="auto"/>
            </w:tcBorders>
            <w:shd w:val="clear" w:color="000000" w:fill="BFBFBF"/>
            <w:noWrap/>
            <w:vAlign w:val="center"/>
            <w:hideMark/>
          </w:tcPr>
          <w:p w14:paraId="4D0C834D" w14:textId="77777777" w:rsidR="00C54AA3" w:rsidRPr="00C93EF0" w:rsidRDefault="00C54AA3" w:rsidP="007010F9">
            <w:pPr>
              <w:jc w:val="right"/>
              <w:rPr>
                <w:b/>
                <w:bCs/>
                <w:color w:val="000000" w:themeColor="text1"/>
                <w:sz w:val="12"/>
                <w:szCs w:val="12"/>
                <w:lang w:val="es-CO" w:eastAsia="es-CO"/>
              </w:rPr>
            </w:pPr>
            <w:r w:rsidRPr="00C93EF0">
              <w:rPr>
                <w:b/>
                <w:bCs/>
                <w:color w:val="000000" w:themeColor="text1"/>
                <w:sz w:val="12"/>
                <w:szCs w:val="12"/>
                <w:lang w:val="es-CO" w:eastAsia="es-CO"/>
              </w:rPr>
              <w:t>4</w:t>
            </w:r>
          </w:p>
        </w:tc>
        <w:tc>
          <w:tcPr>
            <w:tcW w:w="223" w:type="dxa"/>
            <w:tcBorders>
              <w:top w:val="nil"/>
              <w:left w:val="nil"/>
              <w:bottom w:val="single" w:sz="4" w:space="0" w:color="auto"/>
              <w:right w:val="single" w:sz="4" w:space="0" w:color="auto"/>
            </w:tcBorders>
            <w:shd w:val="clear" w:color="000000" w:fill="BFBFBF"/>
            <w:noWrap/>
            <w:vAlign w:val="center"/>
            <w:hideMark/>
          </w:tcPr>
          <w:p w14:paraId="7415ECF2" w14:textId="77777777" w:rsidR="00C54AA3" w:rsidRPr="00C93EF0" w:rsidRDefault="00C54AA3" w:rsidP="007010F9">
            <w:pPr>
              <w:jc w:val="right"/>
              <w:rPr>
                <w:b/>
                <w:bCs/>
                <w:color w:val="000000" w:themeColor="text1"/>
                <w:sz w:val="12"/>
                <w:szCs w:val="12"/>
                <w:lang w:val="es-CO" w:eastAsia="es-CO"/>
              </w:rPr>
            </w:pPr>
            <w:r w:rsidRPr="00C93EF0">
              <w:rPr>
                <w:b/>
                <w:bCs/>
                <w:color w:val="000000" w:themeColor="text1"/>
                <w:sz w:val="12"/>
                <w:szCs w:val="12"/>
                <w:lang w:val="es-CO" w:eastAsia="es-CO"/>
              </w:rPr>
              <w:t>5</w:t>
            </w:r>
          </w:p>
        </w:tc>
        <w:tc>
          <w:tcPr>
            <w:tcW w:w="223" w:type="dxa"/>
            <w:tcBorders>
              <w:top w:val="nil"/>
              <w:left w:val="nil"/>
              <w:bottom w:val="single" w:sz="4" w:space="0" w:color="auto"/>
              <w:right w:val="single" w:sz="4" w:space="0" w:color="auto"/>
            </w:tcBorders>
            <w:shd w:val="clear" w:color="000000" w:fill="BFBFBF"/>
            <w:noWrap/>
            <w:vAlign w:val="center"/>
            <w:hideMark/>
          </w:tcPr>
          <w:p w14:paraId="0830072A" w14:textId="77777777" w:rsidR="00C54AA3" w:rsidRPr="00C93EF0" w:rsidRDefault="00C54AA3" w:rsidP="007010F9">
            <w:pPr>
              <w:jc w:val="right"/>
              <w:rPr>
                <w:b/>
                <w:bCs/>
                <w:color w:val="000000" w:themeColor="text1"/>
                <w:sz w:val="12"/>
                <w:szCs w:val="12"/>
                <w:lang w:val="es-CO" w:eastAsia="es-CO"/>
              </w:rPr>
            </w:pPr>
            <w:r w:rsidRPr="00C93EF0">
              <w:rPr>
                <w:b/>
                <w:bCs/>
                <w:color w:val="000000" w:themeColor="text1"/>
                <w:sz w:val="12"/>
                <w:szCs w:val="12"/>
                <w:lang w:val="es-CO" w:eastAsia="es-CO"/>
              </w:rPr>
              <w:t>6</w:t>
            </w:r>
          </w:p>
        </w:tc>
        <w:tc>
          <w:tcPr>
            <w:tcW w:w="223" w:type="dxa"/>
            <w:tcBorders>
              <w:top w:val="nil"/>
              <w:left w:val="nil"/>
              <w:bottom w:val="single" w:sz="4" w:space="0" w:color="auto"/>
              <w:right w:val="single" w:sz="4" w:space="0" w:color="auto"/>
            </w:tcBorders>
            <w:shd w:val="clear" w:color="000000" w:fill="BFBFBF"/>
            <w:noWrap/>
            <w:vAlign w:val="center"/>
            <w:hideMark/>
          </w:tcPr>
          <w:p w14:paraId="358F847D" w14:textId="77777777" w:rsidR="00C54AA3" w:rsidRPr="00C93EF0" w:rsidRDefault="00C54AA3" w:rsidP="007010F9">
            <w:pPr>
              <w:jc w:val="right"/>
              <w:rPr>
                <w:b/>
                <w:bCs/>
                <w:color w:val="000000" w:themeColor="text1"/>
                <w:sz w:val="12"/>
                <w:szCs w:val="12"/>
                <w:lang w:val="es-CO" w:eastAsia="es-CO"/>
              </w:rPr>
            </w:pPr>
            <w:r w:rsidRPr="00C93EF0">
              <w:rPr>
                <w:b/>
                <w:bCs/>
                <w:color w:val="000000" w:themeColor="text1"/>
                <w:sz w:val="12"/>
                <w:szCs w:val="12"/>
                <w:lang w:val="es-CO" w:eastAsia="es-CO"/>
              </w:rPr>
              <w:t>7</w:t>
            </w:r>
          </w:p>
        </w:tc>
        <w:tc>
          <w:tcPr>
            <w:tcW w:w="223" w:type="dxa"/>
            <w:tcBorders>
              <w:top w:val="nil"/>
              <w:left w:val="nil"/>
              <w:bottom w:val="single" w:sz="4" w:space="0" w:color="auto"/>
              <w:right w:val="single" w:sz="4" w:space="0" w:color="auto"/>
            </w:tcBorders>
            <w:shd w:val="clear" w:color="000000" w:fill="BFBFBF"/>
            <w:noWrap/>
            <w:vAlign w:val="center"/>
            <w:hideMark/>
          </w:tcPr>
          <w:p w14:paraId="5DDA8C05" w14:textId="77777777" w:rsidR="00C54AA3" w:rsidRPr="00C93EF0" w:rsidRDefault="00C54AA3" w:rsidP="007010F9">
            <w:pPr>
              <w:jc w:val="right"/>
              <w:rPr>
                <w:b/>
                <w:bCs/>
                <w:color w:val="000000" w:themeColor="text1"/>
                <w:sz w:val="12"/>
                <w:szCs w:val="12"/>
                <w:lang w:val="es-CO" w:eastAsia="es-CO"/>
              </w:rPr>
            </w:pPr>
            <w:r w:rsidRPr="00C93EF0">
              <w:rPr>
                <w:b/>
                <w:bCs/>
                <w:color w:val="000000" w:themeColor="text1"/>
                <w:sz w:val="12"/>
                <w:szCs w:val="12"/>
                <w:lang w:val="es-CO" w:eastAsia="es-CO"/>
              </w:rPr>
              <w:t>8</w:t>
            </w:r>
          </w:p>
        </w:tc>
        <w:tc>
          <w:tcPr>
            <w:tcW w:w="274" w:type="dxa"/>
            <w:tcBorders>
              <w:top w:val="nil"/>
              <w:left w:val="nil"/>
              <w:bottom w:val="single" w:sz="4" w:space="0" w:color="auto"/>
              <w:right w:val="single" w:sz="4" w:space="0" w:color="auto"/>
            </w:tcBorders>
            <w:shd w:val="clear" w:color="000000" w:fill="BFBFBF"/>
            <w:noWrap/>
            <w:vAlign w:val="center"/>
            <w:hideMark/>
          </w:tcPr>
          <w:p w14:paraId="243A8924" w14:textId="77777777" w:rsidR="00C54AA3" w:rsidRPr="00C93EF0" w:rsidRDefault="00C54AA3" w:rsidP="007010F9">
            <w:pPr>
              <w:jc w:val="right"/>
              <w:rPr>
                <w:b/>
                <w:bCs/>
                <w:color w:val="000000" w:themeColor="text1"/>
                <w:sz w:val="12"/>
                <w:szCs w:val="12"/>
                <w:lang w:val="es-CO" w:eastAsia="es-CO"/>
              </w:rPr>
            </w:pPr>
            <w:r w:rsidRPr="00C93EF0">
              <w:rPr>
                <w:b/>
                <w:bCs/>
                <w:color w:val="000000" w:themeColor="text1"/>
                <w:sz w:val="12"/>
                <w:szCs w:val="12"/>
                <w:lang w:val="es-CO" w:eastAsia="es-CO"/>
              </w:rPr>
              <w:t>9</w:t>
            </w:r>
          </w:p>
        </w:tc>
        <w:tc>
          <w:tcPr>
            <w:tcW w:w="260" w:type="dxa"/>
            <w:tcBorders>
              <w:top w:val="nil"/>
              <w:left w:val="nil"/>
              <w:bottom w:val="single" w:sz="4" w:space="0" w:color="auto"/>
              <w:right w:val="single" w:sz="4" w:space="0" w:color="auto"/>
            </w:tcBorders>
            <w:shd w:val="clear" w:color="000000" w:fill="BFBFBF"/>
            <w:noWrap/>
            <w:vAlign w:val="center"/>
            <w:hideMark/>
          </w:tcPr>
          <w:p w14:paraId="74ABDE13" w14:textId="77777777" w:rsidR="00C54AA3" w:rsidRPr="00C93EF0" w:rsidRDefault="00C54AA3" w:rsidP="007010F9">
            <w:pPr>
              <w:jc w:val="right"/>
              <w:rPr>
                <w:b/>
                <w:bCs/>
                <w:color w:val="000000" w:themeColor="text1"/>
                <w:sz w:val="12"/>
                <w:szCs w:val="12"/>
                <w:lang w:val="es-CO" w:eastAsia="es-CO"/>
              </w:rPr>
            </w:pPr>
            <w:r w:rsidRPr="00C93EF0">
              <w:rPr>
                <w:b/>
                <w:bCs/>
                <w:color w:val="000000" w:themeColor="text1"/>
                <w:sz w:val="12"/>
                <w:szCs w:val="12"/>
                <w:lang w:val="es-CO" w:eastAsia="es-CO"/>
              </w:rPr>
              <w:t>10</w:t>
            </w:r>
          </w:p>
        </w:tc>
        <w:tc>
          <w:tcPr>
            <w:tcW w:w="260" w:type="dxa"/>
            <w:tcBorders>
              <w:top w:val="nil"/>
              <w:left w:val="nil"/>
              <w:bottom w:val="single" w:sz="4" w:space="0" w:color="auto"/>
              <w:right w:val="single" w:sz="4" w:space="0" w:color="auto"/>
            </w:tcBorders>
            <w:shd w:val="clear" w:color="000000" w:fill="BFBFBF"/>
            <w:noWrap/>
            <w:vAlign w:val="center"/>
            <w:hideMark/>
          </w:tcPr>
          <w:p w14:paraId="0073815B" w14:textId="77777777" w:rsidR="00C54AA3" w:rsidRPr="00C93EF0" w:rsidRDefault="00C54AA3" w:rsidP="007010F9">
            <w:pPr>
              <w:jc w:val="right"/>
              <w:rPr>
                <w:b/>
                <w:bCs/>
                <w:color w:val="000000" w:themeColor="text1"/>
                <w:sz w:val="12"/>
                <w:szCs w:val="12"/>
                <w:lang w:val="es-CO" w:eastAsia="es-CO"/>
              </w:rPr>
            </w:pPr>
            <w:r w:rsidRPr="00C93EF0">
              <w:rPr>
                <w:b/>
                <w:bCs/>
                <w:color w:val="000000" w:themeColor="text1"/>
                <w:sz w:val="12"/>
                <w:szCs w:val="12"/>
                <w:lang w:val="es-CO" w:eastAsia="es-CO"/>
              </w:rPr>
              <w:t>11</w:t>
            </w:r>
          </w:p>
        </w:tc>
        <w:tc>
          <w:tcPr>
            <w:tcW w:w="260" w:type="dxa"/>
            <w:tcBorders>
              <w:top w:val="nil"/>
              <w:left w:val="nil"/>
              <w:bottom w:val="single" w:sz="4" w:space="0" w:color="auto"/>
              <w:right w:val="single" w:sz="4" w:space="0" w:color="auto"/>
            </w:tcBorders>
            <w:shd w:val="clear" w:color="000000" w:fill="BFBFBF"/>
            <w:noWrap/>
            <w:vAlign w:val="center"/>
            <w:hideMark/>
          </w:tcPr>
          <w:p w14:paraId="6A363CAC" w14:textId="77777777" w:rsidR="00C54AA3" w:rsidRPr="00C93EF0" w:rsidRDefault="00C54AA3" w:rsidP="007010F9">
            <w:pPr>
              <w:jc w:val="right"/>
              <w:rPr>
                <w:b/>
                <w:bCs/>
                <w:color w:val="000000" w:themeColor="text1"/>
                <w:sz w:val="12"/>
                <w:szCs w:val="12"/>
                <w:lang w:val="es-CO" w:eastAsia="es-CO"/>
              </w:rPr>
            </w:pPr>
            <w:r w:rsidRPr="00C93EF0">
              <w:rPr>
                <w:b/>
                <w:bCs/>
                <w:color w:val="000000" w:themeColor="text1"/>
                <w:sz w:val="12"/>
                <w:szCs w:val="12"/>
                <w:lang w:val="es-CO" w:eastAsia="es-CO"/>
              </w:rPr>
              <w:t>12</w:t>
            </w:r>
          </w:p>
        </w:tc>
        <w:tc>
          <w:tcPr>
            <w:tcW w:w="260" w:type="dxa"/>
            <w:tcBorders>
              <w:top w:val="nil"/>
              <w:left w:val="nil"/>
              <w:bottom w:val="single" w:sz="4" w:space="0" w:color="auto"/>
              <w:right w:val="single" w:sz="4" w:space="0" w:color="auto"/>
            </w:tcBorders>
            <w:shd w:val="clear" w:color="000000" w:fill="BFBFBF"/>
            <w:noWrap/>
            <w:vAlign w:val="center"/>
            <w:hideMark/>
          </w:tcPr>
          <w:p w14:paraId="3DC290AA" w14:textId="77777777" w:rsidR="00C54AA3" w:rsidRPr="00C93EF0" w:rsidRDefault="00C54AA3" w:rsidP="007010F9">
            <w:pPr>
              <w:jc w:val="right"/>
              <w:rPr>
                <w:b/>
                <w:bCs/>
                <w:color w:val="000000" w:themeColor="text1"/>
                <w:sz w:val="12"/>
                <w:szCs w:val="12"/>
                <w:lang w:val="es-CO" w:eastAsia="es-CO"/>
              </w:rPr>
            </w:pPr>
            <w:r w:rsidRPr="00C93EF0">
              <w:rPr>
                <w:b/>
                <w:bCs/>
                <w:color w:val="000000" w:themeColor="text1"/>
                <w:sz w:val="12"/>
                <w:szCs w:val="12"/>
                <w:lang w:val="es-CO" w:eastAsia="es-CO"/>
              </w:rPr>
              <w:t>13</w:t>
            </w:r>
          </w:p>
        </w:tc>
        <w:tc>
          <w:tcPr>
            <w:tcW w:w="260" w:type="dxa"/>
            <w:tcBorders>
              <w:top w:val="nil"/>
              <w:left w:val="nil"/>
              <w:bottom w:val="single" w:sz="4" w:space="0" w:color="auto"/>
              <w:right w:val="single" w:sz="4" w:space="0" w:color="auto"/>
            </w:tcBorders>
            <w:shd w:val="clear" w:color="000000" w:fill="BFBFBF"/>
            <w:noWrap/>
            <w:vAlign w:val="center"/>
            <w:hideMark/>
          </w:tcPr>
          <w:p w14:paraId="6C34AA90" w14:textId="77777777" w:rsidR="00C54AA3" w:rsidRPr="00C93EF0" w:rsidRDefault="00C54AA3" w:rsidP="007010F9">
            <w:pPr>
              <w:jc w:val="right"/>
              <w:rPr>
                <w:b/>
                <w:bCs/>
                <w:color w:val="000000" w:themeColor="text1"/>
                <w:sz w:val="12"/>
                <w:szCs w:val="12"/>
                <w:lang w:val="es-CO" w:eastAsia="es-CO"/>
              </w:rPr>
            </w:pPr>
            <w:r w:rsidRPr="00C93EF0">
              <w:rPr>
                <w:b/>
                <w:bCs/>
                <w:color w:val="000000" w:themeColor="text1"/>
                <w:sz w:val="12"/>
                <w:szCs w:val="12"/>
                <w:lang w:val="es-CO" w:eastAsia="es-CO"/>
              </w:rPr>
              <w:t>14</w:t>
            </w:r>
          </w:p>
        </w:tc>
        <w:tc>
          <w:tcPr>
            <w:tcW w:w="260" w:type="dxa"/>
            <w:tcBorders>
              <w:top w:val="nil"/>
              <w:left w:val="nil"/>
              <w:bottom w:val="single" w:sz="4" w:space="0" w:color="auto"/>
              <w:right w:val="single" w:sz="4" w:space="0" w:color="auto"/>
            </w:tcBorders>
            <w:shd w:val="clear" w:color="000000" w:fill="BFBFBF"/>
            <w:noWrap/>
            <w:vAlign w:val="center"/>
            <w:hideMark/>
          </w:tcPr>
          <w:p w14:paraId="3B804A3A" w14:textId="77777777" w:rsidR="00C54AA3" w:rsidRPr="00C93EF0" w:rsidRDefault="00C54AA3" w:rsidP="007010F9">
            <w:pPr>
              <w:jc w:val="right"/>
              <w:rPr>
                <w:b/>
                <w:bCs/>
                <w:color w:val="000000" w:themeColor="text1"/>
                <w:sz w:val="12"/>
                <w:szCs w:val="12"/>
                <w:lang w:val="es-CO" w:eastAsia="es-CO"/>
              </w:rPr>
            </w:pPr>
            <w:r w:rsidRPr="00C93EF0">
              <w:rPr>
                <w:b/>
                <w:bCs/>
                <w:color w:val="000000" w:themeColor="text1"/>
                <w:sz w:val="12"/>
                <w:szCs w:val="12"/>
                <w:lang w:val="es-CO" w:eastAsia="es-CO"/>
              </w:rPr>
              <w:t>15</w:t>
            </w:r>
          </w:p>
        </w:tc>
        <w:tc>
          <w:tcPr>
            <w:tcW w:w="260" w:type="dxa"/>
            <w:tcBorders>
              <w:top w:val="nil"/>
              <w:left w:val="nil"/>
              <w:bottom w:val="single" w:sz="4" w:space="0" w:color="auto"/>
              <w:right w:val="single" w:sz="4" w:space="0" w:color="auto"/>
            </w:tcBorders>
            <w:shd w:val="clear" w:color="000000" w:fill="BFBFBF"/>
            <w:noWrap/>
            <w:vAlign w:val="center"/>
            <w:hideMark/>
          </w:tcPr>
          <w:p w14:paraId="43AC6CE9" w14:textId="77777777" w:rsidR="00C54AA3" w:rsidRPr="00C93EF0" w:rsidRDefault="00C54AA3" w:rsidP="007010F9">
            <w:pPr>
              <w:jc w:val="right"/>
              <w:rPr>
                <w:b/>
                <w:bCs/>
                <w:color w:val="000000" w:themeColor="text1"/>
                <w:sz w:val="12"/>
                <w:szCs w:val="12"/>
                <w:lang w:val="es-CO" w:eastAsia="es-CO"/>
              </w:rPr>
            </w:pPr>
            <w:r w:rsidRPr="00C93EF0">
              <w:rPr>
                <w:b/>
                <w:bCs/>
                <w:color w:val="000000" w:themeColor="text1"/>
                <w:sz w:val="12"/>
                <w:szCs w:val="12"/>
                <w:lang w:val="es-CO" w:eastAsia="es-CO"/>
              </w:rPr>
              <w:t>16</w:t>
            </w:r>
          </w:p>
        </w:tc>
        <w:tc>
          <w:tcPr>
            <w:tcW w:w="260" w:type="dxa"/>
            <w:tcBorders>
              <w:top w:val="nil"/>
              <w:left w:val="nil"/>
              <w:bottom w:val="single" w:sz="4" w:space="0" w:color="auto"/>
              <w:right w:val="single" w:sz="4" w:space="0" w:color="auto"/>
            </w:tcBorders>
            <w:shd w:val="clear" w:color="000000" w:fill="BFBFBF"/>
            <w:noWrap/>
            <w:vAlign w:val="center"/>
            <w:hideMark/>
          </w:tcPr>
          <w:p w14:paraId="48DAF851" w14:textId="77777777" w:rsidR="00C54AA3" w:rsidRPr="00C93EF0" w:rsidRDefault="00C54AA3" w:rsidP="007010F9">
            <w:pPr>
              <w:jc w:val="right"/>
              <w:rPr>
                <w:b/>
                <w:bCs/>
                <w:color w:val="000000" w:themeColor="text1"/>
                <w:sz w:val="12"/>
                <w:szCs w:val="12"/>
                <w:lang w:val="es-CO" w:eastAsia="es-CO"/>
              </w:rPr>
            </w:pPr>
            <w:r w:rsidRPr="00C93EF0">
              <w:rPr>
                <w:b/>
                <w:bCs/>
                <w:color w:val="000000" w:themeColor="text1"/>
                <w:sz w:val="12"/>
                <w:szCs w:val="12"/>
                <w:lang w:val="es-CO" w:eastAsia="es-CO"/>
              </w:rPr>
              <w:t>17</w:t>
            </w:r>
          </w:p>
        </w:tc>
        <w:tc>
          <w:tcPr>
            <w:tcW w:w="311" w:type="dxa"/>
            <w:tcBorders>
              <w:top w:val="nil"/>
              <w:left w:val="nil"/>
              <w:bottom w:val="single" w:sz="4" w:space="0" w:color="auto"/>
              <w:right w:val="single" w:sz="4" w:space="0" w:color="auto"/>
            </w:tcBorders>
            <w:shd w:val="clear" w:color="000000" w:fill="BFBFBF"/>
            <w:noWrap/>
            <w:vAlign w:val="center"/>
            <w:hideMark/>
          </w:tcPr>
          <w:p w14:paraId="137514D1" w14:textId="77777777" w:rsidR="00C54AA3" w:rsidRPr="00C93EF0" w:rsidRDefault="00C54AA3" w:rsidP="007010F9">
            <w:pPr>
              <w:jc w:val="right"/>
              <w:rPr>
                <w:b/>
                <w:bCs/>
                <w:color w:val="000000" w:themeColor="text1"/>
                <w:sz w:val="12"/>
                <w:szCs w:val="12"/>
                <w:lang w:val="es-CO" w:eastAsia="es-CO"/>
              </w:rPr>
            </w:pPr>
            <w:r w:rsidRPr="00C93EF0">
              <w:rPr>
                <w:b/>
                <w:bCs/>
                <w:color w:val="000000" w:themeColor="text1"/>
                <w:sz w:val="12"/>
                <w:szCs w:val="12"/>
                <w:lang w:val="es-CO" w:eastAsia="es-CO"/>
              </w:rPr>
              <w:t>18</w:t>
            </w:r>
          </w:p>
        </w:tc>
      </w:tr>
      <w:tr w:rsidR="00C93EF0" w:rsidRPr="00C93EF0" w14:paraId="5355E4B6" w14:textId="77777777" w:rsidTr="007010F9">
        <w:trPr>
          <w:trHeight w:val="300"/>
        </w:trPr>
        <w:tc>
          <w:tcPr>
            <w:tcW w:w="9501" w:type="dxa"/>
            <w:gridSpan w:val="21"/>
            <w:tcBorders>
              <w:top w:val="single" w:sz="4" w:space="0" w:color="auto"/>
              <w:left w:val="single" w:sz="4" w:space="0" w:color="auto"/>
              <w:bottom w:val="single" w:sz="4" w:space="0" w:color="auto"/>
              <w:right w:val="single" w:sz="4" w:space="0" w:color="auto"/>
            </w:tcBorders>
            <w:shd w:val="clear" w:color="000000" w:fill="F2F2F2"/>
            <w:vAlign w:val="center"/>
            <w:hideMark/>
          </w:tcPr>
          <w:p w14:paraId="298AF7EC" w14:textId="77777777" w:rsidR="00C54AA3" w:rsidRPr="00C93EF0" w:rsidRDefault="00C54AA3" w:rsidP="007010F9">
            <w:pPr>
              <w:jc w:val="left"/>
              <w:rPr>
                <w:b/>
                <w:bCs/>
                <w:i/>
                <w:iCs/>
                <w:color w:val="000000" w:themeColor="text1"/>
                <w:sz w:val="20"/>
                <w:szCs w:val="20"/>
                <w:lang w:val="es-CO" w:eastAsia="es-CO"/>
              </w:rPr>
            </w:pPr>
            <w:r w:rsidRPr="00C93EF0">
              <w:rPr>
                <w:b/>
                <w:bCs/>
                <w:i/>
                <w:iCs/>
                <w:color w:val="000000" w:themeColor="text1"/>
                <w:sz w:val="20"/>
                <w:szCs w:val="20"/>
                <w:lang w:val="es-CO" w:eastAsia="es-CO"/>
              </w:rPr>
              <w:t>Project Start-up</w:t>
            </w:r>
          </w:p>
        </w:tc>
      </w:tr>
      <w:tr w:rsidR="00C93EF0" w:rsidRPr="00C93EF0" w14:paraId="2B97E75E" w14:textId="77777777" w:rsidTr="007010F9">
        <w:trPr>
          <w:trHeight w:val="300"/>
        </w:trPr>
        <w:tc>
          <w:tcPr>
            <w:tcW w:w="2395" w:type="dxa"/>
            <w:tcBorders>
              <w:top w:val="nil"/>
              <w:left w:val="single" w:sz="4" w:space="0" w:color="auto"/>
              <w:bottom w:val="single" w:sz="4" w:space="0" w:color="auto"/>
              <w:right w:val="single" w:sz="4" w:space="0" w:color="auto"/>
            </w:tcBorders>
            <w:shd w:val="clear" w:color="auto" w:fill="auto"/>
            <w:noWrap/>
            <w:vAlign w:val="center"/>
            <w:hideMark/>
          </w:tcPr>
          <w:p w14:paraId="2133FB0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ExCom Project Approval</w:t>
            </w:r>
          </w:p>
        </w:tc>
        <w:tc>
          <w:tcPr>
            <w:tcW w:w="1329" w:type="dxa"/>
            <w:tcBorders>
              <w:top w:val="nil"/>
              <w:left w:val="nil"/>
              <w:bottom w:val="single" w:sz="4" w:space="0" w:color="auto"/>
              <w:right w:val="single" w:sz="4" w:space="0" w:color="auto"/>
            </w:tcBorders>
            <w:shd w:val="clear" w:color="auto" w:fill="auto"/>
            <w:noWrap/>
            <w:vAlign w:val="center"/>
            <w:hideMark/>
          </w:tcPr>
          <w:p w14:paraId="62310384"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Jul-18</w:t>
            </w:r>
          </w:p>
        </w:tc>
        <w:tc>
          <w:tcPr>
            <w:tcW w:w="1329" w:type="dxa"/>
            <w:tcBorders>
              <w:top w:val="nil"/>
              <w:left w:val="nil"/>
              <w:bottom w:val="single" w:sz="4" w:space="0" w:color="auto"/>
              <w:right w:val="single" w:sz="4" w:space="0" w:color="auto"/>
            </w:tcBorders>
            <w:shd w:val="clear" w:color="auto" w:fill="auto"/>
            <w:noWrap/>
            <w:vAlign w:val="center"/>
            <w:hideMark/>
          </w:tcPr>
          <w:p w14:paraId="0D60DAF6"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Jul-18</w:t>
            </w:r>
          </w:p>
        </w:tc>
        <w:tc>
          <w:tcPr>
            <w:tcW w:w="222" w:type="dxa"/>
            <w:tcBorders>
              <w:top w:val="nil"/>
              <w:left w:val="nil"/>
              <w:bottom w:val="single" w:sz="4" w:space="0" w:color="auto"/>
              <w:right w:val="single" w:sz="4" w:space="0" w:color="auto"/>
            </w:tcBorders>
            <w:shd w:val="clear" w:color="auto" w:fill="auto"/>
            <w:noWrap/>
            <w:vAlign w:val="center"/>
            <w:hideMark/>
          </w:tcPr>
          <w:p w14:paraId="57BCDA7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0315216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5CAF4C0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4C0479B1"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62BD614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1649C2C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26C2FC6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215AC62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74" w:type="dxa"/>
            <w:tcBorders>
              <w:top w:val="nil"/>
              <w:left w:val="nil"/>
              <w:bottom w:val="single" w:sz="4" w:space="0" w:color="auto"/>
              <w:right w:val="single" w:sz="4" w:space="0" w:color="auto"/>
            </w:tcBorders>
            <w:shd w:val="clear" w:color="auto" w:fill="auto"/>
            <w:noWrap/>
            <w:vAlign w:val="center"/>
            <w:hideMark/>
          </w:tcPr>
          <w:p w14:paraId="327096D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24588E2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745331C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36A9B2E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27411B7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07C76C0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0887896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52AE235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7D8F411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11" w:type="dxa"/>
            <w:tcBorders>
              <w:top w:val="nil"/>
              <w:left w:val="nil"/>
              <w:bottom w:val="single" w:sz="4" w:space="0" w:color="auto"/>
              <w:right w:val="single" w:sz="4" w:space="0" w:color="auto"/>
            </w:tcBorders>
            <w:shd w:val="clear" w:color="auto" w:fill="auto"/>
            <w:noWrap/>
            <w:vAlign w:val="center"/>
            <w:hideMark/>
          </w:tcPr>
          <w:p w14:paraId="7BC0B97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r>
      <w:tr w:rsidR="00C93EF0" w:rsidRPr="00C93EF0" w14:paraId="3708ABAB" w14:textId="77777777" w:rsidTr="007010F9">
        <w:trPr>
          <w:trHeight w:val="300"/>
        </w:trPr>
        <w:tc>
          <w:tcPr>
            <w:tcW w:w="2395" w:type="dxa"/>
            <w:tcBorders>
              <w:top w:val="nil"/>
              <w:left w:val="single" w:sz="4" w:space="0" w:color="auto"/>
              <w:bottom w:val="single" w:sz="4" w:space="0" w:color="auto"/>
              <w:right w:val="single" w:sz="4" w:space="0" w:color="auto"/>
            </w:tcBorders>
            <w:shd w:val="clear" w:color="auto" w:fill="auto"/>
            <w:noWrap/>
            <w:vAlign w:val="center"/>
            <w:hideMark/>
          </w:tcPr>
          <w:p w14:paraId="7D93D29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Receipt of Funds</w:t>
            </w:r>
          </w:p>
        </w:tc>
        <w:tc>
          <w:tcPr>
            <w:tcW w:w="1329" w:type="dxa"/>
            <w:tcBorders>
              <w:top w:val="nil"/>
              <w:left w:val="nil"/>
              <w:bottom w:val="single" w:sz="4" w:space="0" w:color="auto"/>
              <w:right w:val="single" w:sz="4" w:space="0" w:color="auto"/>
            </w:tcBorders>
            <w:shd w:val="clear" w:color="auto" w:fill="auto"/>
            <w:noWrap/>
            <w:vAlign w:val="center"/>
            <w:hideMark/>
          </w:tcPr>
          <w:p w14:paraId="2B02FC11"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Aug-18</w:t>
            </w:r>
          </w:p>
        </w:tc>
        <w:tc>
          <w:tcPr>
            <w:tcW w:w="1329" w:type="dxa"/>
            <w:tcBorders>
              <w:top w:val="nil"/>
              <w:left w:val="nil"/>
              <w:bottom w:val="single" w:sz="4" w:space="0" w:color="auto"/>
              <w:right w:val="single" w:sz="4" w:space="0" w:color="auto"/>
            </w:tcBorders>
            <w:shd w:val="clear" w:color="auto" w:fill="auto"/>
            <w:noWrap/>
            <w:vAlign w:val="center"/>
            <w:hideMark/>
          </w:tcPr>
          <w:p w14:paraId="2C8CF2EA"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Aug-18</w:t>
            </w:r>
          </w:p>
        </w:tc>
        <w:tc>
          <w:tcPr>
            <w:tcW w:w="222" w:type="dxa"/>
            <w:tcBorders>
              <w:top w:val="nil"/>
              <w:left w:val="nil"/>
              <w:bottom w:val="single" w:sz="4" w:space="0" w:color="auto"/>
              <w:right w:val="single" w:sz="4" w:space="0" w:color="auto"/>
            </w:tcBorders>
            <w:shd w:val="clear" w:color="000000" w:fill="808080"/>
            <w:noWrap/>
            <w:vAlign w:val="center"/>
            <w:hideMark/>
          </w:tcPr>
          <w:p w14:paraId="364FD39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2F747CB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22E0D81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26CF986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0516159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3B46EC7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2AEB5ED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22A11E8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74" w:type="dxa"/>
            <w:tcBorders>
              <w:top w:val="nil"/>
              <w:left w:val="nil"/>
              <w:bottom w:val="single" w:sz="4" w:space="0" w:color="auto"/>
              <w:right w:val="single" w:sz="4" w:space="0" w:color="auto"/>
            </w:tcBorders>
            <w:shd w:val="clear" w:color="auto" w:fill="auto"/>
            <w:noWrap/>
            <w:vAlign w:val="center"/>
            <w:hideMark/>
          </w:tcPr>
          <w:p w14:paraId="1A1C765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50F4868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4FDAA9BC"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12AE7B5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4ABDD37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6F65DABC"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3185571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636A92F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0A954C3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11" w:type="dxa"/>
            <w:tcBorders>
              <w:top w:val="nil"/>
              <w:left w:val="nil"/>
              <w:bottom w:val="single" w:sz="4" w:space="0" w:color="auto"/>
              <w:right w:val="single" w:sz="4" w:space="0" w:color="auto"/>
            </w:tcBorders>
            <w:shd w:val="clear" w:color="auto" w:fill="auto"/>
            <w:noWrap/>
            <w:vAlign w:val="center"/>
            <w:hideMark/>
          </w:tcPr>
          <w:p w14:paraId="1C99100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r>
      <w:tr w:rsidR="00C93EF0" w:rsidRPr="00C93EF0" w14:paraId="69B11A16" w14:textId="77777777" w:rsidTr="007010F9">
        <w:trPr>
          <w:trHeight w:val="300"/>
        </w:trPr>
        <w:tc>
          <w:tcPr>
            <w:tcW w:w="2395" w:type="dxa"/>
            <w:tcBorders>
              <w:top w:val="nil"/>
              <w:left w:val="single" w:sz="4" w:space="0" w:color="auto"/>
              <w:bottom w:val="single" w:sz="4" w:space="0" w:color="auto"/>
              <w:right w:val="single" w:sz="4" w:space="0" w:color="auto"/>
            </w:tcBorders>
            <w:shd w:val="clear" w:color="auto" w:fill="auto"/>
            <w:noWrap/>
            <w:vAlign w:val="center"/>
            <w:hideMark/>
          </w:tcPr>
          <w:p w14:paraId="62AE91C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Project Document Signature</w:t>
            </w:r>
          </w:p>
        </w:tc>
        <w:tc>
          <w:tcPr>
            <w:tcW w:w="1329" w:type="dxa"/>
            <w:tcBorders>
              <w:top w:val="nil"/>
              <w:left w:val="nil"/>
              <w:bottom w:val="single" w:sz="4" w:space="0" w:color="auto"/>
              <w:right w:val="single" w:sz="4" w:space="0" w:color="auto"/>
            </w:tcBorders>
            <w:shd w:val="clear" w:color="auto" w:fill="auto"/>
            <w:noWrap/>
            <w:vAlign w:val="center"/>
            <w:hideMark/>
          </w:tcPr>
          <w:p w14:paraId="5E1AF374"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Aug-18</w:t>
            </w:r>
          </w:p>
        </w:tc>
        <w:tc>
          <w:tcPr>
            <w:tcW w:w="1329" w:type="dxa"/>
            <w:tcBorders>
              <w:top w:val="nil"/>
              <w:left w:val="nil"/>
              <w:bottom w:val="single" w:sz="4" w:space="0" w:color="auto"/>
              <w:right w:val="single" w:sz="4" w:space="0" w:color="auto"/>
            </w:tcBorders>
            <w:shd w:val="clear" w:color="auto" w:fill="auto"/>
            <w:noWrap/>
            <w:vAlign w:val="center"/>
            <w:hideMark/>
          </w:tcPr>
          <w:p w14:paraId="4AFA8E85"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Sep-18</w:t>
            </w:r>
          </w:p>
        </w:tc>
        <w:tc>
          <w:tcPr>
            <w:tcW w:w="222" w:type="dxa"/>
            <w:tcBorders>
              <w:top w:val="nil"/>
              <w:left w:val="nil"/>
              <w:bottom w:val="single" w:sz="4" w:space="0" w:color="auto"/>
              <w:right w:val="single" w:sz="4" w:space="0" w:color="auto"/>
            </w:tcBorders>
            <w:shd w:val="clear" w:color="000000" w:fill="808080"/>
            <w:noWrap/>
            <w:vAlign w:val="center"/>
            <w:hideMark/>
          </w:tcPr>
          <w:p w14:paraId="093A54F1"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1DD9661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382F21B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032DC97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0E95CAF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23985A8C"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26D67E2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0DB2A17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74" w:type="dxa"/>
            <w:tcBorders>
              <w:top w:val="nil"/>
              <w:left w:val="nil"/>
              <w:bottom w:val="single" w:sz="4" w:space="0" w:color="auto"/>
              <w:right w:val="single" w:sz="4" w:space="0" w:color="auto"/>
            </w:tcBorders>
            <w:shd w:val="clear" w:color="auto" w:fill="auto"/>
            <w:noWrap/>
            <w:vAlign w:val="center"/>
            <w:hideMark/>
          </w:tcPr>
          <w:p w14:paraId="18E84EE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2326FDFC"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29EA63C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2002516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13F90E1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549F75D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04792E0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37E853E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66E6D08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11" w:type="dxa"/>
            <w:tcBorders>
              <w:top w:val="nil"/>
              <w:left w:val="nil"/>
              <w:bottom w:val="single" w:sz="4" w:space="0" w:color="auto"/>
              <w:right w:val="single" w:sz="4" w:space="0" w:color="auto"/>
            </w:tcBorders>
            <w:shd w:val="clear" w:color="auto" w:fill="auto"/>
            <w:noWrap/>
            <w:vAlign w:val="center"/>
            <w:hideMark/>
          </w:tcPr>
          <w:p w14:paraId="3FDBAE0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r>
      <w:tr w:rsidR="00C93EF0" w:rsidRPr="00C93EF0" w14:paraId="6460FE58" w14:textId="77777777" w:rsidTr="007010F9">
        <w:trPr>
          <w:trHeight w:val="300"/>
        </w:trPr>
        <w:tc>
          <w:tcPr>
            <w:tcW w:w="2395" w:type="dxa"/>
            <w:tcBorders>
              <w:top w:val="nil"/>
              <w:left w:val="single" w:sz="4" w:space="0" w:color="auto"/>
              <w:bottom w:val="single" w:sz="4" w:space="0" w:color="auto"/>
              <w:right w:val="single" w:sz="4" w:space="0" w:color="auto"/>
            </w:tcBorders>
            <w:shd w:val="clear" w:color="auto" w:fill="auto"/>
            <w:noWrap/>
            <w:vAlign w:val="center"/>
            <w:hideMark/>
          </w:tcPr>
          <w:p w14:paraId="4A42B76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Consultants Recruitment</w:t>
            </w:r>
          </w:p>
        </w:tc>
        <w:tc>
          <w:tcPr>
            <w:tcW w:w="1329" w:type="dxa"/>
            <w:tcBorders>
              <w:top w:val="nil"/>
              <w:left w:val="nil"/>
              <w:bottom w:val="single" w:sz="4" w:space="0" w:color="auto"/>
              <w:right w:val="single" w:sz="4" w:space="0" w:color="auto"/>
            </w:tcBorders>
            <w:shd w:val="clear" w:color="auto" w:fill="auto"/>
            <w:noWrap/>
            <w:vAlign w:val="center"/>
            <w:hideMark/>
          </w:tcPr>
          <w:p w14:paraId="7C81C19A"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Aug-18</w:t>
            </w:r>
          </w:p>
        </w:tc>
        <w:tc>
          <w:tcPr>
            <w:tcW w:w="1329" w:type="dxa"/>
            <w:tcBorders>
              <w:top w:val="nil"/>
              <w:left w:val="nil"/>
              <w:bottom w:val="single" w:sz="4" w:space="0" w:color="auto"/>
              <w:right w:val="single" w:sz="4" w:space="0" w:color="auto"/>
            </w:tcBorders>
            <w:shd w:val="clear" w:color="auto" w:fill="auto"/>
            <w:noWrap/>
            <w:vAlign w:val="center"/>
            <w:hideMark/>
          </w:tcPr>
          <w:p w14:paraId="18ED2816"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Oct-18</w:t>
            </w:r>
          </w:p>
        </w:tc>
        <w:tc>
          <w:tcPr>
            <w:tcW w:w="222" w:type="dxa"/>
            <w:tcBorders>
              <w:top w:val="nil"/>
              <w:left w:val="nil"/>
              <w:bottom w:val="single" w:sz="4" w:space="0" w:color="auto"/>
              <w:right w:val="single" w:sz="4" w:space="0" w:color="auto"/>
            </w:tcBorders>
            <w:shd w:val="clear" w:color="000000" w:fill="808080"/>
            <w:noWrap/>
            <w:vAlign w:val="center"/>
            <w:hideMark/>
          </w:tcPr>
          <w:p w14:paraId="5D27804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4F70E4A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3901CC9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15128D7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03CA6C3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07A7681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3C50B42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7F1B79A1"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74" w:type="dxa"/>
            <w:tcBorders>
              <w:top w:val="nil"/>
              <w:left w:val="nil"/>
              <w:bottom w:val="single" w:sz="4" w:space="0" w:color="auto"/>
              <w:right w:val="single" w:sz="4" w:space="0" w:color="auto"/>
            </w:tcBorders>
            <w:shd w:val="clear" w:color="auto" w:fill="auto"/>
            <w:noWrap/>
            <w:vAlign w:val="center"/>
            <w:hideMark/>
          </w:tcPr>
          <w:p w14:paraId="5C160A4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54960CB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1B72425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0967BB2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6B82AB51"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0EF3237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20A4220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53BA87A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35F2664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11" w:type="dxa"/>
            <w:tcBorders>
              <w:top w:val="nil"/>
              <w:left w:val="nil"/>
              <w:bottom w:val="single" w:sz="4" w:space="0" w:color="auto"/>
              <w:right w:val="single" w:sz="4" w:space="0" w:color="auto"/>
            </w:tcBorders>
            <w:shd w:val="clear" w:color="auto" w:fill="auto"/>
            <w:noWrap/>
            <w:vAlign w:val="center"/>
            <w:hideMark/>
          </w:tcPr>
          <w:p w14:paraId="2F4AD1D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r>
      <w:tr w:rsidR="00C93EF0" w:rsidRPr="00C93EF0" w14:paraId="409013C2" w14:textId="77777777" w:rsidTr="007010F9">
        <w:trPr>
          <w:trHeight w:val="300"/>
        </w:trPr>
        <w:tc>
          <w:tcPr>
            <w:tcW w:w="9501" w:type="dxa"/>
            <w:gridSpan w:val="21"/>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780A5C9E" w14:textId="77777777" w:rsidR="00C54AA3" w:rsidRPr="00C93EF0" w:rsidRDefault="00C54AA3" w:rsidP="007010F9">
            <w:pPr>
              <w:jc w:val="left"/>
              <w:rPr>
                <w:b/>
                <w:bCs/>
                <w:color w:val="000000" w:themeColor="text1"/>
                <w:sz w:val="20"/>
                <w:szCs w:val="20"/>
                <w:lang w:val="es-CO" w:eastAsia="es-CO"/>
              </w:rPr>
            </w:pPr>
            <w:r w:rsidRPr="00C93EF0">
              <w:rPr>
                <w:b/>
                <w:bCs/>
                <w:color w:val="000000" w:themeColor="text1"/>
                <w:sz w:val="20"/>
                <w:szCs w:val="20"/>
                <w:lang w:val="es-CO" w:eastAsia="es-CO"/>
              </w:rPr>
              <w:t>Project Implementation</w:t>
            </w:r>
          </w:p>
        </w:tc>
      </w:tr>
      <w:tr w:rsidR="00C93EF0" w:rsidRPr="00C93EF0" w14:paraId="6C53F52F" w14:textId="77777777" w:rsidTr="007010F9">
        <w:trPr>
          <w:trHeight w:val="300"/>
        </w:trPr>
        <w:tc>
          <w:tcPr>
            <w:tcW w:w="9501" w:type="dxa"/>
            <w:gridSpan w:val="21"/>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7252C4C7"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xml:space="preserve">Component No. 1:  Enable the Legal Framework for the ratification/implementation </w:t>
            </w:r>
          </w:p>
        </w:tc>
      </w:tr>
      <w:tr w:rsidR="00C93EF0" w:rsidRPr="00C93EF0" w14:paraId="61C96148" w14:textId="77777777" w:rsidTr="007010F9">
        <w:trPr>
          <w:trHeight w:val="300"/>
        </w:trPr>
        <w:tc>
          <w:tcPr>
            <w:tcW w:w="2395" w:type="dxa"/>
            <w:tcBorders>
              <w:top w:val="nil"/>
              <w:left w:val="single" w:sz="4" w:space="0" w:color="auto"/>
              <w:bottom w:val="single" w:sz="4" w:space="0" w:color="auto"/>
              <w:right w:val="single" w:sz="4" w:space="0" w:color="auto"/>
            </w:tcBorders>
            <w:shd w:val="clear" w:color="auto" w:fill="auto"/>
            <w:vAlign w:val="center"/>
            <w:hideMark/>
          </w:tcPr>
          <w:p w14:paraId="6BF205AE"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Recruitment of Consultant, identify the legislation and policies required to fulfil the Kigali Amendment (KA)</w:t>
            </w:r>
          </w:p>
        </w:tc>
        <w:tc>
          <w:tcPr>
            <w:tcW w:w="1329" w:type="dxa"/>
            <w:tcBorders>
              <w:top w:val="nil"/>
              <w:left w:val="nil"/>
              <w:bottom w:val="single" w:sz="4" w:space="0" w:color="auto"/>
              <w:right w:val="single" w:sz="4" w:space="0" w:color="auto"/>
            </w:tcBorders>
            <w:shd w:val="clear" w:color="auto" w:fill="auto"/>
            <w:noWrap/>
            <w:vAlign w:val="center"/>
            <w:hideMark/>
          </w:tcPr>
          <w:p w14:paraId="3ED0DCEC"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Oct-18</w:t>
            </w:r>
          </w:p>
        </w:tc>
        <w:tc>
          <w:tcPr>
            <w:tcW w:w="1329" w:type="dxa"/>
            <w:tcBorders>
              <w:top w:val="nil"/>
              <w:left w:val="nil"/>
              <w:bottom w:val="single" w:sz="4" w:space="0" w:color="auto"/>
              <w:right w:val="single" w:sz="4" w:space="0" w:color="auto"/>
            </w:tcBorders>
            <w:shd w:val="clear" w:color="auto" w:fill="auto"/>
            <w:noWrap/>
            <w:vAlign w:val="center"/>
            <w:hideMark/>
          </w:tcPr>
          <w:p w14:paraId="6DB8152F"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Apr-18</w:t>
            </w:r>
          </w:p>
        </w:tc>
        <w:tc>
          <w:tcPr>
            <w:tcW w:w="222" w:type="dxa"/>
            <w:tcBorders>
              <w:top w:val="nil"/>
              <w:left w:val="nil"/>
              <w:bottom w:val="single" w:sz="4" w:space="0" w:color="auto"/>
              <w:right w:val="single" w:sz="4" w:space="0" w:color="auto"/>
            </w:tcBorders>
            <w:shd w:val="clear" w:color="auto" w:fill="auto"/>
            <w:noWrap/>
            <w:vAlign w:val="center"/>
            <w:hideMark/>
          </w:tcPr>
          <w:p w14:paraId="4A11A8E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2289977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13835E4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31C4CBA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65C54A7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5CC682A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46904A0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2875530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74" w:type="dxa"/>
            <w:tcBorders>
              <w:top w:val="nil"/>
              <w:left w:val="nil"/>
              <w:bottom w:val="single" w:sz="4" w:space="0" w:color="auto"/>
              <w:right w:val="single" w:sz="4" w:space="0" w:color="auto"/>
            </w:tcBorders>
            <w:shd w:val="clear" w:color="000000" w:fill="808080"/>
            <w:noWrap/>
            <w:vAlign w:val="center"/>
            <w:hideMark/>
          </w:tcPr>
          <w:p w14:paraId="37FDFA0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256D758C"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73434CA1"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77DFB55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5C3CF0B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28EBB78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75EBC8F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7188DA2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2A252BA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11" w:type="dxa"/>
            <w:tcBorders>
              <w:top w:val="nil"/>
              <w:left w:val="nil"/>
              <w:bottom w:val="single" w:sz="4" w:space="0" w:color="auto"/>
              <w:right w:val="single" w:sz="4" w:space="0" w:color="auto"/>
            </w:tcBorders>
            <w:shd w:val="clear" w:color="auto" w:fill="auto"/>
            <w:noWrap/>
            <w:vAlign w:val="center"/>
            <w:hideMark/>
          </w:tcPr>
          <w:p w14:paraId="6F09B09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r>
      <w:tr w:rsidR="00C93EF0" w:rsidRPr="00C93EF0" w14:paraId="4AFCC28C" w14:textId="77777777" w:rsidTr="007010F9">
        <w:trPr>
          <w:trHeight w:val="300"/>
        </w:trPr>
        <w:tc>
          <w:tcPr>
            <w:tcW w:w="9501" w:type="dxa"/>
            <w:gridSpan w:val="21"/>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05A5F6E1"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xml:space="preserve">Component No. 2:  Assess legislation and policies for the implementation of the Amendment </w:t>
            </w:r>
          </w:p>
        </w:tc>
      </w:tr>
      <w:tr w:rsidR="00C93EF0" w:rsidRPr="00C93EF0" w14:paraId="43F844CE" w14:textId="77777777" w:rsidTr="007010F9">
        <w:trPr>
          <w:trHeight w:val="300"/>
        </w:trPr>
        <w:tc>
          <w:tcPr>
            <w:tcW w:w="2395" w:type="dxa"/>
            <w:tcBorders>
              <w:top w:val="nil"/>
              <w:left w:val="single" w:sz="4" w:space="0" w:color="auto"/>
              <w:bottom w:val="single" w:sz="4" w:space="0" w:color="auto"/>
              <w:right w:val="single" w:sz="4" w:space="0" w:color="auto"/>
            </w:tcBorders>
            <w:shd w:val="clear" w:color="auto" w:fill="auto"/>
            <w:noWrap/>
            <w:vAlign w:val="center"/>
            <w:hideMark/>
          </w:tcPr>
          <w:p w14:paraId="5DC0402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Recruitment of Consultant</w:t>
            </w:r>
          </w:p>
        </w:tc>
        <w:tc>
          <w:tcPr>
            <w:tcW w:w="13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36A53CA"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Oct-18</w:t>
            </w:r>
          </w:p>
        </w:tc>
        <w:tc>
          <w:tcPr>
            <w:tcW w:w="13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11D3FA2"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Apr-18</w:t>
            </w:r>
          </w:p>
        </w:tc>
        <w:tc>
          <w:tcPr>
            <w:tcW w:w="222" w:type="dxa"/>
            <w:tcBorders>
              <w:top w:val="nil"/>
              <w:left w:val="nil"/>
              <w:bottom w:val="single" w:sz="4" w:space="0" w:color="auto"/>
              <w:right w:val="single" w:sz="4" w:space="0" w:color="auto"/>
            </w:tcBorders>
            <w:shd w:val="clear" w:color="auto" w:fill="auto"/>
            <w:noWrap/>
            <w:vAlign w:val="center"/>
            <w:hideMark/>
          </w:tcPr>
          <w:p w14:paraId="2A1ED5C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7BFB5E3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755B90D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54D189C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059ED41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393B061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28657FB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58E2584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74" w:type="dxa"/>
            <w:tcBorders>
              <w:top w:val="nil"/>
              <w:left w:val="nil"/>
              <w:bottom w:val="single" w:sz="4" w:space="0" w:color="auto"/>
              <w:right w:val="single" w:sz="4" w:space="0" w:color="auto"/>
            </w:tcBorders>
            <w:shd w:val="clear" w:color="000000" w:fill="808080"/>
            <w:noWrap/>
            <w:vAlign w:val="center"/>
            <w:hideMark/>
          </w:tcPr>
          <w:p w14:paraId="7E61040A"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6AE4DD9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691570F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769BE42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558DD63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3D5FA84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19C6F99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0161FB3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26EFFD6C"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11" w:type="dxa"/>
            <w:tcBorders>
              <w:top w:val="nil"/>
              <w:left w:val="nil"/>
              <w:bottom w:val="single" w:sz="4" w:space="0" w:color="auto"/>
              <w:right w:val="single" w:sz="4" w:space="0" w:color="auto"/>
            </w:tcBorders>
            <w:shd w:val="clear" w:color="auto" w:fill="auto"/>
            <w:noWrap/>
            <w:vAlign w:val="center"/>
            <w:hideMark/>
          </w:tcPr>
          <w:p w14:paraId="5FD9DCC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r>
      <w:tr w:rsidR="00C93EF0" w:rsidRPr="00C93EF0" w14:paraId="14B2A05F" w14:textId="77777777" w:rsidTr="007010F9">
        <w:trPr>
          <w:trHeight w:val="300"/>
        </w:trPr>
        <w:tc>
          <w:tcPr>
            <w:tcW w:w="2395" w:type="dxa"/>
            <w:tcBorders>
              <w:top w:val="nil"/>
              <w:left w:val="single" w:sz="4" w:space="0" w:color="auto"/>
              <w:bottom w:val="single" w:sz="4" w:space="0" w:color="auto"/>
              <w:right w:val="single" w:sz="4" w:space="0" w:color="auto"/>
            </w:tcBorders>
            <w:shd w:val="clear" w:color="auto" w:fill="auto"/>
            <w:noWrap/>
            <w:vAlign w:val="center"/>
            <w:hideMark/>
          </w:tcPr>
          <w:p w14:paraId="267467F5"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IDentify the legislation and policies.</w:t>
            </w:r>
          </w:p>
        </w:tc>
        <w:tc>
          <w:tcPr>
            <w:tcW w:w="1329" w:type="dxa"/>
            <w:vMerge/>
            <w:tcBorders>
              <w:top w:val="nil"/>
              <w:left w:val="single" w:sz="4" w:space="0" w:color="auto"/>
              <w:bottom w:val="single" w:sz="4" w:space="0" w:color="auto"/>
              <w:right w:val="single" w:sz="4" w:space="0" w:color="auto"/>
            </w:tcBorders>
            <w:vAlign w:val="center"/>
            <w:hideMark/>
          </w:tcPr>
          <w:p w14:paraId="5AC4E2AA" w14:textId="77777777" w:rsidR="00C54AA3" w:rsidRPr="00C93EF0" w:rsidRDefault="00C54AA3" w:rsidP="007010F9">
            <w:pPr>
              <w:jc w:val="left"/>
              <w:rPr>
                <w:color w:val="000000" w:themeColor="text1"/>
                <w:sz w:val="20"/>
                <w:szCs w:val="20"/>
                <w:lang w:val="en-US" w:eastAsia="es-CO"/>
              </w:rPr>
            </w:pPr>
          </w:p>
        </w:tc>
        <w:tc>
          <w:tcPr>
            <w:tcW w:w="1329" w:type="dxa"/>
            <w:vMerge/>
            <w:tcBorders>
              <w:top w:val="nil"/>
              <w:left w:val="single" w:sz="4" w:space="0" w:color="auto"/>
              <w:bottom w:val="single" w:sz="4" w:space="0" w:color="auto"/>
              <w:right w:val="single" w:sz="4" w:space="0" w:color="auto"/>
            </w:tcBorders>
            <w:vAlign w:val="center"/>
            <w:hideMark/>
          </w:tcPr>
          <w:p w14:paraId="4E388A98" w14:textId="77777777" w:rsidR="00C54AA3" w:rsidRPr="00C93EF0" w:rsidRDefault="00C54AA3" w:rsidP="007010F9">
            <w:pPr>
              <w:jc w:val="left"/>
              <w:rPr>
                <w:color w:val="000000" w:themeColor="text1"/>
                <w:sz w:val="20"/>
                <w:szCs w:val="20"/>
                <w:lang w:val="en-US" w:eastAsia="es-CO"/>
              </w:rPr>
            </w:pPr>
          </w:p>
        </w:tc>
        <w:tc>
          <w:tcPr>
            <w:tcW w:w="222" w:type="dxa"/>
            <w:tcBorders>
              <w:top w:val="nil"/>
              <w:left w:val="nil"/>
              <w:bottom w:val="single" w:sz="4" w:space="0" w:color="auto"/>
              <w:right w:val="single" w:sz="4" w:space="0" w:color="auto"/>
            </w:tcBorders>
            <w:shd w:val="clear" w:color="auto" w:fill="auto"/>
            <w:noWrap/>
            <w:vAlign w:val="center"/>
            <w:hideMark/>
          </w:tcPr>
          <w:p w14:paraId="6A29C634"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5FA5A2B0"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705F260E"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0D43EB6A"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01AAEC99"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154347B5"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51229EFB"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3839E4D1"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74" w:type="dxa"/>
            <w:tcBorders>
              <w:top w:val="nil"/>
              <w:left w:val="nil"/>
              <w:bottom w:val="single" w:sz="4" w:space="0" w:color="auto"/>
              <w:right w:val="single" w:sz="4" w:space="0" w:color="auto"/>
            </w:tcBorders>
            <w:shd w:val="clear" w:color="000000" w:fill="808080"/>
            <w:noWrap/>
            <w:vAlign w:val="center"/>
            <w:hideMark/>
          </w:tcPr>
          <w:p w14:paraId="200BF367"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05858938"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6EEDD1CD"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3496A8F9"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12DD29E8"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499D6DC4"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3788D2CB"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170B8061"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2F48B96B"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11" w:type="dxa"/>
            <w:tcBorders>
              <w:top w:val="nil"/>
              <w:left w:val="nil"/>
              <w:bottom w:val="single" w:sz="4" w:space="0" w:color="auto"/>
              <w:right w:val="single" w:sz="4" w:space="0" w:color="auto"/>
            </w:tcBorders>
            <w:shd w:val="clear" w:color="auto" w:fill="auto"/>
            <w:noWrap/>
            <w:vAlign w:val="center"/>
            <w:hideMark/>
          </w:tcPr>
          <w:p w14:paraId="13FE0FD8"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r>
      <w:tr w:rsidR="00C93EF0" w:rsidRPr="00C93EF0" w14:paraId="755EFCDD" w14:textId="77777777" w:rsidTr="007010F9">
        <w:trPr>
          <w:trHeight w:val="300"/>
        </w:trPr>
        <w:tc>
          <w:tcPr>
            <w:tcW w:w="9501" w:type="dxa"/>
            <w:gridSpan w:val="21"/>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23BF1A41"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Component No. 3:  Assess coordination mechanisms needed to implement the Amendment</w:t>
            </w:r>
          </w:p>
        </w:tc>
      </w:tr>
      <w:tr w:rsidR="00C93EF0" w:rsidRPr="00C93EF0" w14:paraId="4D08DA95" w14:textId="77777777" w:rsidTr="007010F9">
        <w:trPr>
          <w:trHeight w:val="300"/>
        </w:trPr>
        <w:tc>
          <w:tcPr>
            <w:tcW w:w="2395" w:type="dxa"/>
            <w:tcBorders>
              <w:top w:val="nil"/>
              <w:left w:val="single" w:sz="4" w:space="0" w:color="auto"/>
              <w:bottom w:val="single" w:sz="4" w:space="0" w:color="auto"/>
              <w:right w:val="single" w:sz="4" w:space="0" w:color="auto"/>
            </w:tcBorders>
            <w:shd w:val="clear" w:color="auto" w:fill="auto"/>
            <w:noWrap/>
            <w:vAlign w:val="center"/>
            <w:hideMark/>
          </w:tcPr>
          <w:p w14:paraId="58178E8A"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Identification of new partners</w:t>
            </w:r>
          </w:p>
        </w:tc>
        <w:tc>
          <w:tcPr>
            <w:tcW w:w="13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AC41F79"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Dec-18</w:t>
            </w:r>
          </w:p>
        </w:tc>
        <w:tc>
          <w:tcPr>
            <w:tcW w:w="13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0F8288A"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Apr-18</w:t>
            </w:r>
          </w:p>
        </w:tc>
        <w:tc>
          <w:tcPr>
            <w:tcW w:w="222" w:type="dxa"/>
            <w:tcBorders>
              <w:top w:val="nil"/>
              <w:left w:val="nil"/>
              <w:bottom w:val="single" w:sz="4" w:space="0" w:color="auto"/>
              <w:right w:val="single" w:sz="4" w:space="0" w:color="auto"/>
            </w:tcBorders>
            <w:shd w:val="clear" w:color="auto" w:fill="auto"/>
            <w:noWrap/>
            <w:vAlign w:val="center"/>
            <w:hideMark/>
          </w:tcPr>
          <w:p w14:paraId="7B38303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359D9D9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7AB3A94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5973146A"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2EE302B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55ED23D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0585C44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77C6CBD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74" w:type="dxa"/>
            <w:tcBorders>
              <w:top w:val="nil"/>
              <w:left w:val="nil"/>
              <w:bottom w:val="single" w:sz="4" w:space="0" w:color="auto"/>
              <w:right w:val="single" w:sz="4" w:space="0" w:color="auto"/>
            </w:tcBorders>
            <w:shd w:val="clear" w:color="000000" w:fill="808080"/>
            <w:noWrap/>
            <w:vAlign w:val="center"/>
            <w:hideMark/>
          </w:tcPr>
          <w:p w14:paraId="2086522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5C0B007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2D1E45C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7D66B32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67F31E21"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74D7BEB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13BC4D7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39F3D5AC"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5A58F75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11" w:type="dxa"/>
            <w:tcBorders>
              <w:top w:val="nil"/>
              <w:left w:val="nil"/>
              <w:bottom w:val="single" w:sz="4" w:space="0" w:color="auto"/>
              <w:right w:val="single" w:sz="4" w:space="0" w:color="auto"/>
            </w:tcBorders>
            <w:shd w:val="clear" w:color="auto" w:fill="auto"/>
            <w:noWrap/>
            <w:vAlign w:val="center"/>
            <w:hideMark/>
          </w:tcPr>
          <w:p w14:paraId="2216500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r>
      <w:tr w:rsidR="00C93EF0" w:rsidRPr="00C93EF0" w14:paraId="526AE99B" w14:textId="77777777" w:rsidTr="007010F9">
        <w:trPr>
          <w:trHeight w:val="300"/>
        </w:trPr>
        <w:tc>
          <w:tcPr>
            <w:tcW w:w="2395" w:type="dxa"/>
            <w:tcBorders>
              <w:top w:val="nil"/>
              <w:left w:val="single" w:sz="4" w:space="0" w:color="auto"/>
              <w:bottom w:val="single" w:sz="4" w:space="0" w:color="auto"/>
              <w:right w:val="single" w:sz="4" w:space="0" w:color="auto"/>
            </w:tcBorders>
            <w:shd w:val="clear" w:color="auto" w:fill="auto"/>
            <w:noWrap/>
            <w:vAlign w:val="center"/>
            <w:hideMark/>
          </w:tcPr>
          <w:p w14:paraId="67B66F4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Co-ordination meeting</w:t>
            </w:r>
          </w:p>
        </w:tc>
        <w:tc>
          <w:tcPr>
            <w:tcW w:w="1329" w:type="dxa"/>
            <w:vMerge/>
            <w:tcBorders>
              <w:top w:val="nil"/>
              <w:left w:val="single" w:sz="4" w:space="0" w:color="auto"/>
              <w:bottom w:val="single" w:sz="4" w:space="0" w:color="auto"/>
              <w:right w:val="single" w:sz="4" w:space="0" w:color="auto"/>
            </w:tcBorders>
            <w:vAlign w:val="center"/>
            <w:hideMark/>
          </w:tcPr>
          <w:p w14:paraId="5CD6E462" w14:textId="77777777" w:rsidR="00C54AA3" w:rsidRPr="00C93EF0" w:rsidRDefault="00C54AA3" w:rsidP="007010F9">
            <w:pPr>
              <w:jc w:val="left"/>
              <w:rPr>
                <w:color w:val="000000" w:themeColor="text1"/>
                <w:sz w:val="20"/>
                <w:szCs w:val="20"/>
                <w:lang w:val="es-CO" w:eastAsia="es-CO"/>
              </w:rPr>
            </w:pPr>
          </w:p>
        </w:tc>
        <w:tc>
          <w:tcPr>
            <w:tcW w:w="1329" w:type="dxa"/>
            <w:vMerge/>
            <w:tcBorders>
              <w:top w:val="nil"/>
              <w:left w:val="single" w:sz="4" w:space="0" w:color="auto"/>
              <w:bottom w:val="single" w:sz="4" w:space="0" w:color="auto"/>
              <w:right w:val="single" w:sz="4" w:space="0" w:color="auto"/>
            </w:tcBorders>
            <w:vAlign w:val="center"/>
            <w:hideMark/>
          </w:tcPr>
          <w:p w14:paraId="3B04604A" w14:textId="77777777" w:rsidR="00C54AA3" w:rsidRPr="00C93EF0" w:rsidRDefault="00C54AA3" w:rsidP="007010F9">
            <w:pPr>
              <w:jc w:val="left"/>
              <w:rPr>
                <w:color w:val="000000" w:themeColor="text1"/>
                <w:sz w:val="20"/>
                <w:szCs w:val="20"/>
                <w:lang w:val="es-CO" w:eastAsia="es-CO"/>
              </w:rPr>
            </w:pPr>
          </w:p>
        </w:tc>
        <w:tc>
          <w:tcPr>
            <w:tcW w:w="222" w:type="dxa"/>
            <w:tcBorders>
              <w:top w:val="nil"/>
              <w:left w:val="nil"/>
              <w:bottom w:val="single" w:sz="4" w:space="0" w:color="auto"/>
              <w:right w:val="single" w:sz="4" w:space="0" w:color="auto"/>
            </w:tcBorders>
            <w:shd w:val="clear" w:color="auto" w:fill="auto"/>
            <w:noWrap/>
            <w:vAlign w:val="center"/>
            <w:hideMark/>
          </w:tcPr>
          <w:p w14:paraId="31EEC4C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30010F71"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33BA3E8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0AFD06FA"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2801611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57F57E2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7FF561C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03B3FCD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74" w:type="dxa"/>
            <w:tcBorders>
              <w:top w:val="nil"/>
              <w:left w:val="nil"/>
              <w:bottom w:val="single" w:sz="4" w:space="0" w:color="auto"/>
              <w:right w:val="single" w:sz="4" w:space="0" w:color="auto"/>
            </w:tcBorders>
            <w:shd w:val="clear" w:color="000000" w:fill="808080"/>
            <w:noWrap/>
            <w:vAlign w:val="center"/>
            <w:hideMark/>
          </w:tcPr>
          <w:p w14:paraId="2AF666F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49D9F74A"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49F0A3A1"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2FC237D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48E549F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1F524851"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32AD13E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34E09161"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auto" w:fill="auto"/>
            <w:noWrap/>
            <w:vAlign w:val="center"/>
            <w:hideMark/>
          </w:tcPr>
          <w:p w14:paraId="26360CA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11" w:type="dxa"/>
            <w:tcBorders>
              <w:top w:val="nil"/>
              <w:left w:val="nil"/>
              <w:bottom w:val="single" w:sz="4" w:space="0" w:color="auto"/>
              <w:right w:val="single" w:sz="4" w:space="0" w:color="auto"/>
            </w:tcBorders>
            <w:shd w:val="clear" w:color="auto" w:fill="auto"/>
            <w:noWrap/>
            <w:vAlign w:val="center"/>
            <w:hideMark/>
          </w:tcPr>
          <w:p w14:paraId="028F66E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r>
      <w:tr w:rsidR="00C93EF0" w:rsidRPr="00C93EF0" w14:paraId="4E88DF0E" w14:textId="77777777" w:rsidTr="007010F9">
        <w:trPr>
          <w:trHeight w:val="300"/>
        </w:trPr>
        <w:tc>
          <w:tcPr>
            <w:tcW w:w="9501" w:type="dxa"/>
            <w:gridSpan w:val="21"/>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6A90C2AA"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xml:space="preserve">Component No.4:  Review the licensing and data reporting systems on HFC </w:t>
            </w:r>
          </w:p>
        </w:tc>
      </w:tr>
      <w:tr w:rsidR="00C93EF0" w:rsidRPr="00C93EF0" w14:paraId="325290BD" w14:textId="77777777" w:rsidTr="007010F9">
        <w:trPr>
          <w:trHeight w:val="315"/>
        </w:trPr>
        <w:tc>
          <w:tcPr>
            <w:tcW w:w="2395" w:type="dxa"/>
            <w:tcBorders>
              <w:top w:val="nil"/>
              <w:left w:val="single" w:sz="4" w:space="0" w:color="auto"/>
              <w:bottom w:val="single" w:sz="4" w:space="0" w:color="auto"/>
              <w:right w:val="single" w:sz="4" w:space="0" w:color="auto"/>
            </w:tcBorders>
            <w:shd w:val="clear" w:color="auto" w:fill="auto"/>
            <w:vAlign w:val="center"/>
            <w:hideMark/>
          </w:tcPr>
          <w:p w14:paraId="73E1FA1E"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Review of ODS import/export licensing/quota system, to identify how to include HFCs, and HFCs based equipment into the licensing system.</w:t>
            </w:r>
          </w:p>
        </w:tc>
        <w:tc>
          <w:tcPr>
            <w:tcW w:w="13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F454F87"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Jan-19</w:t>
            </w:r>
          </w:p>
        </w:tc>
        <w:tc>
          <w:tcPr>
            <w:tcW w:w="13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8C6FB"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Jan-20</w:t>
            </w:r>
          </w:p>
        </w:tc>
        <w:tc>
          <w:tcPr>
            <w:tcW w:w="222" w:type="dxa"/>
            <w:tcBorders>
              <w:top w:val="nil"/>
              <w:left w:val="nil"/>
              <w:bottom w:val="single" w:sz="4" w:space="0" w:color="auto"/>
              <w:right w:val="single" w:sz="4" w:space="0" w:color="auto"/>
            </w:tcBorders>
            <w:shd w:val="clear" w:color="auto" w:fill="auto"/>
            <w:noWrap/>
            <w:vAlign w:val="center"/>
            <w:hideMark/>
          </w:tcPr>
          <w:p w14:paraId="28C67C5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619C60A1"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4733F09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2EA153C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7E17D65A"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73872B7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239B35F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147143E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74" w:type="dxa"/>
            <w:tcBorders>
              <w:top w:val="nil"/>
              <w:left w:val="nil"/>
              <w:bottom w:val="single" w:sz="4" w:space="0" w:color="auto"/>
              <w:right w:val="single" w:sz="4" w:space="0" w:color="auto"/>
            </w:tcBorders>
            <w:shd w:val="clear" w:color="000000" w:fill="808080"/>
            <w:noWrap/>
            <w:vAlign w:val="center"/>
            <w:hideMark/>
          </w:tcPr>
          <w:p w14:paraId="5847D21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56535A8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56C5B4C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79B5232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3512D92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2F2261C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550EAFC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2F79D82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70673EB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11" w:type="dxa"/>
            <w:tcBorders>
              <w:top w:val="nil"/>
              <w:left w:val="nil"/>
              <w:bottom w:val="single" w:sz="4" w:space="0" w:color="auto"/>
              <w:right w:val="single" w:sz="4" w:space="0" w:color="auto"/>
            </w:tcBorders>
            <w:shd w:val="clear" w:color="000000" w:fill="808080"/>
            <w:noWrap/>
            <w:vAlign w:val="center"/>
            <w:hideMark/>
          </w:tcPr>
          <w:p w14:paraId="43DDE2CC"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r>
      <w:tr w:rsidR="00C93EF0" w:rsidRPr="00C93EF0" w14:paraId="2A0CC88F" w14:textId="77777777" w:rsidTr="007010F9">
        <w:trPr>
          <w:trHeight w:val="300"/>
        </w:trPr>
        <w:tc>
          <w:tcPr>
            <w:tcW w:w="2395" w:type="dxa"/>
            <w:tcBorders>
              <w:top w:val="nil"/>
              <w:left w:val="single" w:sz="4" w:space="0" w:color="auto"/>
              <w:bottom w:val="single" w:sz="4" w:space="0" w:color="auto"/>
              <w:right w:val="single" w:sz="4" w:space="0" w:color="auto"/>
            </w:tcBorders>
            <w:shd w:val="clear" w:color="auto" w:fill="auto"/>
            <w:noWrap/>
            <w:vAlign w:val="center"/>
            <w:hideMark/>
          </w:tcPr>
          <w:p w14:paraId="24877A54"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Evaluate the data reporting system</w:t>
            </w:r>
          </w:p>
        </w:tc>
        <w:tc>
          <w:tcPr>
            <w:tcW w:w="1329" w:type="dxa"/>
            <w:vMerge/>
            <w:tcBorders>
              <w:top w:val="nil"/>
              <w:left w:val="single" w:sz="4" w:space="0" w:color="auto"/>
              <w:bottom w:val="single" w:sz="4" w:space="0" w:color="auto"/>
              <w:right w:val="single" w:sz="4" w:space="0" w:color="auto"/>
            </w:tcBorders>
            <w:vAlign w:val="center"/>
            <w:hideMark/>
          </w:tcPr>
          <w:p w14:paraId="7C6CAFEB" w14:textId="77777777" w:rsidR="00C54AA3" w:rsidRPr="00C93EF0" w:rsidRDefault="00C54AA3" w:rsidP="007010F9">
            <w:pPr>
              <w:jc w:val="left"/>
              <w:rPr>
                <w:color w:val="000000" w:themeColor="text1"/>
                <w:sz w:val="20"/>
                <w:szCs w:val="20"/>
                <w:lang w:val="en-US" w:eastAsia="es-CO"/>
              </w:rPr>
            </w:pPr>
          </w:p>
        </w:tc>
        <w:tc>
          <w:tcPr>
            <w:tcW w:w="1329" w:type="dxa"/>
            <w:vMerge/>
            <w:tcBorders>
              <w:top w:val="nil"/>
              <w:left w:val="single" w:sz="4" w:space="0" w:color="auto"/>
              <w:bottom w:val="single" w:sz="4" w:space="0" w:color="auto"/>
              <w:right w:val="single" w:sz="4" w:space="0" w:color="auto"/>
            </w:tcBorders>
            <w:vAlign w:val="center"/>
            <w:hideMark/>
          </w:tcPr>
          <w:p w14:paraId="70A5CE8B" w14:textId="77777777" w:rsidR="00C54AA3" w:rsidRPr="00C93EF0" w:rsidRDefault="00C54AA3" w:rsidP="007010F9">
            <w:pPr>
              <w:jc w:val="left"/>
              <w:rPr>
                <w:color w:val="000000" w:themeColor="text1"/>
                <w:sz w:val="20"/>
                <w:szCs w:val="20"/>
                <w:lang w:val="en-US" w:eastAsia="es-CO"/>
              </w:rPr>
            </w:pPr>
          </w:p>
        </w:tc>
        <w:tc>
          <w:tcPr>
            <w:tcW w:w="222" w:type="dxa"/>
            <w:tcBorders>
              <w:top w:val="nil"/>
              <w:left w:val="nil"/>
              <w:bottom w:val="single" w:sz="4" w:space="0" w:color="auto"/>
              <w:right w:val="single" w:sz="4" w:space="0" w:color="auto"/>
            </w:tcBorders>
            <w:shd w:val="clear" w:color="auto" w:fill="auto"/>
            <w:noWrap/>
            <w:vAlign w:val="center"/>
            <w:hideMark/>
          </w:tcPr>
          <w:p w14:paraId="23F19439"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05D00D93"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19A58317"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7DA2D627"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6AFE9D56"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44E6E028"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6832385E"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69A9662E"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74" w:type="dxa"/>
            <w:tcBorders>
              <w:top w:val="nil"/>
              <w:left w:val="nil"/>
              <w:bottom w:val="single" w:sz="4" w:space="0" w:color="auto"/>
              <w:right w:val="single" w:sz="4" w:space="0" w:color="auto"/>
            </w:tcBorders>
            <w:shd w:val="clear" w:color="000000" w:fill="808080"/>
            <w:noWrap/>
            <w:vAlign w:val="center"/>
            <w:hideMark/>
          </w:tcPr>
          <w:p w14:paraId="22C1F277"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057F8D76"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09628D43"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24D1E8F5"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23E2B986"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4BF41E33"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6F37602B"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3A714310"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262696F4"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11" w:type="dxa"/>
            <w:tcBorders>
              <w:top w:val="nil"/>
              <w:left w:val="nil"/>
              <w:bottom w:val="single" w:sz="4" w:space="0" w:color="auto"/>
              <w:right w:val="single" w:sz="4" w:space="0" w:color="auto"/>
            </w:tcBorders>
            <w:shd w:val="clear" w:color="000000" w:fill="808080"/>
            <w:noWrap/>
            <w:vAlign w:val="center"/>
            <w:hideMark/>
          </w:tcPr>
          <w:p w14:paraId="3179D5D3"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r>
      <w:tr w:rsidR="00C93EF0" w:rsidRPr="00C93EF0" w14:paraId="7EDEC8F4" w14:textId="77777777" w:rsidTr="007010F9">
        <w:trPr>
          <w:trHeight w:val="300"/>
        </w:trPr>
        <w:tc>
          <w:tcPr>
            <w:tcW w:w="2395" w:type="dxa"/>
            <w:tcBorders>
              <w:top w:val="nil"/>
              <w:left w:val="single" w:sz="4" w:space="0" w:color="auto"/>
              <w:bottom w:val="single" w:sz="4" w:space="0" w:color="auto"/>
              <w:right w:val="single" w:sz="4" w:space="0" w:color="auto"/>
            </w:tcBorders>
            <w:shd w:val="clear" w:color="000000" w:fill="DDEBF7"/>
            <w:noWrap/>
            <w:vAlign w:val="center"/>
            <w:hideMark/>
          </w:tcPr>
          <w:p w14:paraId="4776E5AC"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xml:space="preserve">Component No.5: Assess technical capabilities and requirements to implement the Amendment </w:t>
            </w:r>
          </w:p>
        </w:tc>
        <w:tc>
          <w:tcPr>
            <w:tcW w:w="1329" w:type="dxa"/>
            <w:tcBorders>
              <w:top w:val="nil"/>
              <w:left w:val="nil"/>
              <w:bottom w:val="single" w:sz="4" w:space="0" w:color="auto"/>
              <w:right w:val="single" w:sz="4" w:space="0" w:color="auto"/>
            </w:tcBorders>
            <w:shd w:val="clear" w:color="000000" w:fill="DDEBF7"/>
            <w:noWrap/>
            <w:vAlign w:val="center"/>
            <w:hideMark/>
          </w:tcPr>
          <w:p w14:paraId="3755DB84"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w:t>
            </w:r>
          </w:p>
        </w:tc>
        <w:tc>
          <w:tcPr>
            <w:tcW w:w="1329" w:type="dxa"/>
            <w:tcBorders>
              <w:top w:val="nil"/>
              <w:left w:val="nil"/>
              <w:bottom w:val="single" w:sz="4" w:space="0" w:color="auto"/>
              <w:right w:val="single" w:sz="4" w:space="0" w:color="auto"/>
            </w:tcBorders>
            <w:shd w:val="clear" w:color="000000" w:fill="DDEBF7"/>
            <w:noWrap/>
            <w:vAlign w:val="center"/>
            <w:hideMark/>
          </w:tcPr>
          <w:p w14:paraId="73D31D3C"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w:t>
            </w:r>
          </w:p>
        </w:tc>
        <w:tc>
          <w:tcPr>
            <w:tcW w:w="222" w:type="dxa"/>
            <w:tcBorders>
              <w:top w:val="nil"/>
              <w:left w:val="nil"/>
              <w:bottom w:val="single" w:sz="4" w:space="0" w:color="auto"/>
              <w:right w:val="single" w:sz="4" w:space="0" w:color="auto"/>
            </w:tcBorders>
            <w:shd w:val="clear" w:color="000000" w:fill="DDEBF7"/>
            <w:noWrap/>
            <w:vAlign w:val="center"/>
            <w:hideMark/>
          </w:tcPr>
          <w:p w14:paraId="05156F2D"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w:t>
            </w:r>
          </w:p>
        </w:tc>
        <w:tc>
          <w:tcPr>
            <w:tcW w:w="223" w:type="dxa"/>
            <w:tcBorders>
              <w:top w:val="nil"/>
              <w:left w:val="nil"/>
              <w:bottom w:val="single" w:sz="4" w:space="0" w:color="auto"/>
              <w:right w:val="single" w:sz="4" w:space="0" w:color="auto"/>
            </w:tcBorders>
            <w:shd w:val="clear" w:color="000000" w:fill="DDEBF7"/>
            <w:noWrap/>
            <w:vAlign w:val="center"/>
            <w:hideMark/>
          </w:tcPr>
          <w:p w14:paraId="2256C5E0"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w:t>
            </w:r>
          </w:p>
        </w:tc>
        <w:tc>
          <w:tcPr>
            <w:tcW w:w="223" w:type="dxa"/>
            <w:tcBorders>
              <w:top w:val="nil"/>
              <w:left w:val="nil"/>
              <w:bottom w:val="single" w:sz="4" w:space="0" w:color="auto"/>
              <w:right w:val="single" w:sz="4" w:space="0" w:color="auto"/>
            </w:tcBorders>
            <w:shd w:val="clear" w:color="000000" w:fill="DDEBF7"/>
            <w:noWrap/>
            <w:vAlign w:val="center"/>
            <w:hideMark/>
          </w:tcPr>
          <w:p w14:paraId="75F1E283"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w:t>
            </w:r>
          </w:p>
        </w:tc>
        <w:tc>
          <w:tcPr>
            <w:tcW w:w="223" w:type="dxa"/>
            <w:tcBorders>
              <w:top w:val="nil"/>
              <w:left w:val="nil"/>
              <w:bottom w:val="single" w:sz="4" w:space="0" w:color="auto"/>
              <w:right w:val="single" w:sz="4" w:space="0" w:color="auto"/>
            </w:tcBorders>
            <w:shd w:val="clear" w:color="000000" w:fill="DDEBF7"/>
            <w:noWrap/>
            <w:vAlign w:val="center"/>
            <w:hideMark/>
          </w:tcPr>
          <w:p w14:paraId="5B8BA802"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w:t>
            </w:r>
          </w:p>
        </w:tc>
        <w:tc>
          <w:tcPr>
            <w:tcW w:w="223" w:type="dxa"/>
            <w:tcBorders>
              <w:top w:val="nil"/>
              <w:left w:val="nil"/>
              <w:bottom w:val="single" w:sz="4" w:space="0" w:color="auto"/>
              <w:right w:val="single" w:sz="4" w:space="0" w:color="auto"/>
            </w:tcBorders>
            <w:shd w:val="clear" w:color="000000" w:fill="DDEBF7"/>
            <w:noWrap/>
            <w:vAlign w:val="center"/>
            <w:hideMark/>
          </w:tcPr>
          <w:p w14:paraId="17B94EA3"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w:t>
            </w:r>
          </w:p>
        </w:tc>
        <w:tc>
          <w:tcPr>
            <w:tcW w:w="223" w:type="dxa"/>
            <w:tcBorders>
              <w:top w:val="nil"/>
              <w:left w:val="nil"/>
              <w:bottom w:val="single" w:sz="4" w:space="0" w:color="auto"/>
              <w:right w:val="single" w:sz="4" w:space="0" w:color="auto"/>
            </w:tcBorders>
            <w:shd w:val="clear" w:color="000000" w:fill="DDEBF7"/>
            <w:noWrap/>
            <w:vAlign w:val="center"/>
            <w:hideMark/>
          </w:tcPr>
          <w:p w14:paraId="3B0A8AFF"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w:t>
            </w:r>
          </w:p>
        </w:tc>
        <w:tc>
          <w:tcPr>
            <w:tcW w:w="223" w:type="dxa"/>
            <w:tcBorders>
              <w:top w:val="nil"/>
              <w:left w:val="nil"/>
              <w:bottom w:val="single" w:sz="4" w:space="0" w:color="auto"/>
              <w:right w:val="single" w:sz="4" w:space="0" w:color="auto"/>
            </w:tcBorders>
            <w:shd w:val="clear" w:color="000000" w:fill="DDEBF7"/>
            <w:noWrap/>
            <w:vAlign w:val="center"/>
            <w:hideMark/>
          </w:tcPr>
          <w:p w14:paraId="1E8332ED"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w:t>
            </w:r>
          </w:p>
        </w:tc>
        <w:tc>
          <w:tcPr>
            <w:tcW w:w="223" w:type="dxa"/>
            <w:tcBorders>
              <w:top w:val="nil"/>
              <w:left w:val="nil"/>
              <w:bottom w:val="single" w:sz="4" w:space="0" w:color="auto"/>
              <w:right w:val="single" w:sz="4" w:space="0" w:color="auto"/>
            </w:tcBorders>
            <w:shd w:val="clear" w:color="000000" w:fill="DDEBF7"/>
            <w:noWrap/>
            <w:vAlign w:val="center"/>
            <w:hideMark/>
          </w:tcPr>
          <w:p w14:paraId="2A458338"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w:t>
            </w:r>
          </w:p>
        </w:tc>
        <w:tc>
          <w:tcPr>
            <w:tcW w:w="274" w:type="dxa"/>
            <w:tcBorders>
              <w:top w:val="nil"/>
              <w:left w:val="nil"/>
              <w:bottom w:val="single" w:sz="4" w:space="0" w:color="auto"/>
              <w:right w:val="single" w:sz="4" w:space="0" w:color="auto"/>
            </w:tcBorders>
            <w:shd w:val="clear" w:color="000000" w:fill="DDEBF7"/>
            <w:noWrap/>
            <w:vAlign w:val="center"/>
            <w:hideMark/>
          </w:tcPr>
          <w:p w14:paraId="47C7BC02"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w:t>
            </w:r>
          </w:p>
        </w:tc>
        <w:tc>
          <w:tcPr>
            <w:tcW w:w="260" w:type="dxa"/>
            <w:tcBorders>
              <w:top w:val="nil"/>
              <w:left w:val="nil"/>
              <w:bottom w:val="single" w:sz="4" w:space="0" w:color="auto"/>
              <w:right w:val="single" w:sz="4" w:space="0" w:color="auto"/>
            </w:tcBorders>
            <w:shd w:val="clear" w:color="000000" w:fill="DDEBF7"/>
            <w:noWrap/>
            <w:vAlign w:val="center"/>
            <w:hideMark/>
          </w:tcPr>
          <w:p w14:paraId="54846933"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w:t>
            </w:r>
          </w:p>
        </w:tc>
        <w:tc>
          <w:tcPr>
            <w:tcW w:w="260" w:type="dxa"/>
            <w:tcBorders>
              <w:top w:val="nil"/>
              <w:left w:val="nil"/>
              <w:bottom w:val="single" w:sz="4" w:space="0" w:color="auto"/>
              <w:right w:val="single" w:sz="4" w:space="0" w:color="auto"/>
            </w:tcBorders>
            <w:shd w:val="clear" w:color="000000" w:fill="DDEBF7"/>
            <w:noWrap/>
            <w:vAlign w:val="center"/>
            <w:hideMark/>
          </w:tcPr>
          <w:p w14:paraId="76C4A683"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w:t>
            </w:r>
          </w:p>
        </w:tc>
        <w:tc>
          <w:tcPr>
            <w:tcW w:w="260" w:type="dxa"/>
            <w:tcBorders>
              <w:top w:val="nil"/>
              <w:left w:val="nil"/>
              <w:bottom w:val="single" w:sz="4" w:space="0" w:color="auto"/>
              <w:right w:val="single" w:sz="4" w:space="0" w:color="auto"/>
            </w:tcBorders>
            <w:shd w:val="clear" w:color="000000" w:fill="DDEBF7"/>
            <w:noWrap/>
            <w:vAlign w:val="center"/>
            <w:hideMark/>
          </w:tcPr>
          <w:p w14:paraId="7134D963"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w:t>
            </w:r>
          </w:p>
        </w:tc>
        <w:tc>
          <w:tcPr>
            <w:tcW w:w="260" w:type="dxa"/>
            <w:tcBorders>
              <w:top w:val="nil"/>
              <w:left w:val="nil"/>
              <w:bottom w:val="single" w:sz="4" w:space="0" w:color="auto"/>
              <w:right w:val="single" w:sz="4" w:space="0" w:color="auto"/>
            </w:tcBorders>
            <w:shd w:val="clear" w:color="000000" w:fill="DDEBF7"/>
            <w:noWrap/>
            <w:vAlign w:val="center"/>
            <w:hideMark/>
          </w:tcPr>
          <w:p w14:paraId="13849717"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w:t>
            </w:r>
          </w:p>
        </w:tc>
        <w:tc>
          <w:tcPr>
            <w:tcW w:w="260" w:type="dxa"/>
            <w:tcBorders>
              <w:top w:val="nil"/>
              <w:left w:val="nil"/>
              <w:bottom w:val="single" w:sz="4" w:space="0" w:color="auto"/>
              <w:right w:val="single" w:sz="4" w:space="0" w:color="auto"/>
            </w:tcBorders>
            <w:shd w:val="clear" w:color="000000" w:fill="DDEBF7"/>
            <w:noWrap/>
            <w:vAlign w:val="center"/>
            <w:hideMark/>
          </w:tcPr>
          <w:p w14:paraId="60A50507"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w:t>
            </w:r>
          </w:p>
        </w:tc>
        <w:tc>
          <w:tcPr>
            <w:tcW w:w="260" w:type="dxa"/>
            <w:tcBorders>
              <w:top w:val="nil"/>
              <w:left w:val="nil"/>
              <w:bottom w:val="single" w:sz="4" w:space="0" w:color="auto"/>
              <w:right w:val="single" w:sz="4" w:space="0" w:color="auto"/>
            </w:tcBorders>
            <w:shd w:val="clear" w:color="000000" w:fill="DDEBF7"/>
            <w:noWrap/>
            <w:vAlign w:val="center"/>
            <w:hideMark/>
          </w:tcPr>
          <w:p w14:paraId="35BEB5CF"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w:t>
            </w:r>
          </w:p>
        </w:tc>
        <w:tc>
          <w:tcPr>
            <w:tcW w:w="260" w:type="dxa"/>
            <w:tcBorders>
              <w:top w:val="nil"/>
              <w:left w:val="nil"/>
              <w:bottom w:val="single" w:sz="4" w:space="0" w:color="auto"/>
              <w:right w:val="single" w:sz="4" w:space="0" w:color="auto"/>
            </w:tcBorders>
            <w:shd w:val="clear" w:color="000000" w:fill="DDEBF7"/>
            <w:noWrap/>
            <w:vAlign w:val="center"/>
            <w:hideMark/>
          </w:tcPr>
          <w:p w14:paraId="70519EFD"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w:t>
            </w:r>
          </w:p>
        </w:tc>
        <w:tc>
          <w:tcPr>
            <w:tcW w:w="260" w:type="dxa"/>
            <w:tcBorders>
              <w:top w:val="nil"/>
              <w:left w:val="nil"/>
              <w:bottom w:val="single" w:sz="4" w:space="0" w:color="auto"/>
              <w:right w:val="single" w:sz="4" w:space="0" w:color="auto"/>
            </w:tcBorders>
            <w:shd w:val="clear" w:color="000000" w:fill="DDEBF7"/>
            <w:noWrap/>
            <w:vAlign w:val="center"/>
            <w:hideMark/>
          </w:tcPr>
          <w:p w14:paraId="064D331E"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w:t>
            </w:r>
          </w:p>
        </w:tc>
        <w:tc>
          <w:tcPr>
            <w:tcW w:w="311" w:type="dxa"/>
            <w:tcBorders>
              <w:top w:val="nil"/>
              <w:left w:val="nil"/>
              <w:bottom w:val="single" w:sz="4" w:space="0" w:color="auto"/>
              <w:right w:val="single" w:sz="4" w:space="0" w:color="auto"/>
            </w:tcBorders>
            <w:shd w:val="clear" w:color="000000" w:fill="DDEBF7"/>
            <w:noWrap/>
            <w:vAlign w:val="center"/>
            <w:hideMark/>
          </w:tcPr>
          <w:p w14:paraId="5AAECC41"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w:t>
            </w:r>
          </w:p>
        </w:tc>
      </w:tr>
      <w:tr w:rsidR="00C93EF0" w:rsidRPr="00C93EF0" w14:paraId="36C0307D" w14:textId="77777777" w:rsidTr="007010F9">
        <w:trPr>
          <w:trHeight w:val="765"/>
        </w:trPr>
        <w:tc>
          <w:tcPr>
            <w:tcW w:w="2395" w:type="dxa"/>
            <w:tcBorders>
              <w:top w:val="nil"/>
              <w:left w:val="single" w:sz="4" w:space="0" w:color="auto"/>
              <w:bottom w:val="single" w:sz="4" w:space="0" w:color="auto"/>
              <w:right w:val="single" w:sz="4" w:space="0" w:color="auto"/>
            </w:tcBorders>
            <w:shd w:val="clear" w:color="auto" w:fill="auto"/>
            <w:vAlign w:val="center"/>
            <w:hideMark/>
          </w:tcPr>
          <w:p w14:paraId="43D035B2"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Data collection on local availability of alternatives, standards and codes.</w:t>
            </w:r>
          </w:p>
        </w:tc>
        <w:tc>
          <w:tcPr>
            <w:tcW w:w="13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5A8CDA6"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Nov-18</w:t>
            </w:r>
          </w:p>
        </w:tc>
        <w:tc>
          <w:tcPr>
            <w:tcW w:w="13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7E626EE"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Jan-20</w:t>
            </w:r>
          </w:p>
        </w:tc>
        <w:tc>
          <w:tcPr>
            <w:tcW w:w="222" w:type="dxa"/>
            <w:tcBorders>
              <w:top w:val="nil"/>
              <w:left w:val="nil"/>
              <w:bottom w:val="single" w:sz="4" w:space="0" w:color="auto"/>
              <w:right w:val="single" w:sz="4" w:space="0" w:color="auto"/>
            </w:tcBorders>
            <w:shd w:val="clear" w:color="auto" w:fill="auto"/>
            <w:noWrap/>
            <w:vAlign w:val="center"/>
            <w:hideMark/>
          </w:tcPr>
          <w:p w14:paraId="3370593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781A99B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2F89124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388ED1D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5A14C061"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6925279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516C002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374FAD0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74" w:type="dxa"/>
            <w:tcBorders>
              <w:top w:val="nil"/>
              <w:left w:val="nil"/>
              <w:bottom w:val="single" w:sz="4" w:space="0" w:color="auto"/>
              <w:right w:val="single" w:sz="4" w:space="0" w:color="auto"/>
            </w:tcBorders>
            <w:shd w:val="clear" w:color="000000" w:fill="808080"/>
            <w:noWrap/>
            <w:vAlign w:val="center"/>
            <w:hideMark/>
          </w:tcPr>
          <w:p w14:paraId="06AD572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42F5782A"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5E0FCCE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1F34BE7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457BC16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37B88FD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3E7441F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0D13866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4118304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11" w:type="dxa"/>
            <w:tcBorders>
              <w:top w:val="nil"/>
              <w:left w:val="nil"/>
              <w:bottom w:val="single" w:sz="4" w:space="0" w:color="auto"/>
              <w:right w:val="single" w:sz="4" w:space="0" w:color="auto"/>
            </w:tcBorders>
            <w:shd w:val="clear" w:color="000000" w:fill="808080"/>
            <w:noWrap/>
            <w:vAlign w:val="center"/>
            <w:hideMark/>
          </w:tcPr>
          <w:p w14:paraId="5800EE3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r>
      <w:tr w:rsidR="00C93EF0" w:rsidRPr="00C93EF0" w14:paraId="6157F709" w14:textId="77777777" w:rsidTr="007010F9">
        <w:trPr>
          <w:trHeight w:val="765"/>
        </w:trPr>
        <w:tc>
          <w:tcPr>
            <w:tcW w:w="2395" w:type="dxa"/>
            <w:tcBorders>
              <w:top w:val="nil"/>
              <w:left w:val="single" w:sz="4" w:space="0" w:color="auto"/>
              <w:bottom w:val="single" w:sz="4" w:space="0" w:color="auto"/>
              <w:right w:val="single" w:sz="4" w:space="0" w:color="auto"/>
            </w:tcBorders>
            <w:shd w:val="clear" w:color="auto" w:fill="auto"/>
            <w:vAlign w:val="center"/>
            <w:hideMark/>
          </w:tcPr>
          <w:p w14:paraId="06110A33"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Needs assessment prepared on education and training, technical capabilities.</w:t>
            </w:r>
          </w:p>
        </w:tc>
        <w:tc>
          <w:tcPr>
            <w:tcW w:w="1329" w:type="dxa"/>
            <w:vMerge/>
            <w:tcBorders>
              <w:top w:val="nil"/>
              <w:left w:val="single" w:sz="4" w:space="0" w:color="auto"/>
              <w:bottom w:val="single" w:sz="4" w:space="0" w:color="auto"/>
              <w:right w:val="single" w:sz="4" w:space="0" w:color="auto"/>
            </w:tcBorders>
            <w:vAlign w:val="center"/>
            <w:hideMark/>
          </w:tcPr>
          <w:p w14:paraId="56C0F163" w14:textId="77777777" w:rsidR="00C54AA3" w:rsidRPr="00C93EF0" w:rsidRDefault="00C54AA3" w:rsidP="007010F9">
            <w:pPr>
              <w:jc w:val="left"/>
              <w:rPr>
                <w:color w:val="000000" w:themeColor="text1"/>
                <w:sz w:val="20"/>
                <w:szCs w:val="20"/>
                <w:lang w:val="en-US" w:eastAsia="es-CO"/>
              </w:rPr>
            </w:pPr>
          </w:p>
        </w:tc>
        <w:tc>
          <w:tcPr>
            <w:tcW w:w="1329" w:type="dxa"/>
            <w:vMerge/>
            <w:tcBorders>
              <w:top w:val="nil"/>
              <w:left w:val="single" w:sz="4" w:space="0" w:color="auto"/>
              <w:bottom w:val="single" w:sz="4" w:space="0" w:color="auto"/>
              <w:right w:val="single" w:sz="4" w:space="0" w:color="auto"/>
            </w:tcBorders>
            <w:vAlign w:val="center"/>
            <w:hideMark/>
          </w:tcPr>
          <w:p w14:paraId="42F938E8" w14:textId="77777777" w:rsidR="00C54AA3" w:rsidRPr="00C93EF0" w:rsidRDefault="00C54AA3" w:rsidP="007010F9">
            <w:pPr>
              <w:jc w:val="left"/>
              <w:rPr>
                <w:color w:val="000000" w:themeColor="text1"/>
                <w:sz w:val="20"/>
                <w:szCs w:val="20"/>
                <w:lang w:val="en-US" w:eastAsia="es-CO"/>
              </w:rPr>
            </w:pPr>
          </w:p>
        </w:tc>
        <w:tc>
          <w:tcPr>
            <w:tcW w:w="222" w:type="dxa"/>
            <w:tcBorders>
              <w:top w:val="nil"/>
              <w:left w:val="nil"/>
              <w:bottom w:val="single" w:sz="4" w:space="0" w:color="auto"/>
              <w:right w:val="single" w:sz="4" w:space="0" w:color="auto"/>
            </w:tcBorders>
            <w:shd w:val="clear" w:color="auto" w:fill="auto"/>
            <w:noWrap/>
            <w:vAlign w:val="center"/>
            <w:hideMark/>
          </w:tcPr>
          <w:p w14:paraId="6E09033B"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6ACDDE4D"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76D61127"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0D5CF5A4"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42483A6B"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67F5EA4B"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602A2DC4"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4D2A8EF8"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74" w:type="dxa"/>
            <w:tcBorders>
              <w:top w:val="nil"/>
              <w:left w:val="nil"/>
              <w:bottom w:val="single" w:sz="4" w:space="0" w:color="auto"/>
              <w:right w:val="single" w:sz="4" w:space="0" w:color="auto"/>
            </w:tcBorders>
            <w:shd w:val="clear" w:color="000000" w:fill="808080"/>
            <w:noWrap/>
            <w:vAlign w:val="center"/>
            <w:hideMark/>
          </w:tcPr>
          <w:p w14:paraId="74BBA6F8"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5E0160FE"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75F2D580"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7FF5788C"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071E862E"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390E34CE"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710C8F1C"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09DB21EE"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36B16B92"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11" w:type="dxa"/>
            <w:tcBorders>
              <w:top w:val="nil"/>
              <w:left w:val="nil"/>
              <w:bottom w:val="single" w:sz="4" w:space="0" w:color="auto"/>
              <w:right w:val="single" w:sz="4" w:space="0" w:color="auto"/>
            </w:tcBorders>
            <w:shd w:val="clear" w:color="000000" w:fill="808080"/>
            <w:noWrap/>
            <w:vAlign w:val="center"/>
            <w:hideMark/>
          </w:tcPr>
          <w:p w14:paraId="4F789E26"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r>
      <w:tr w:rsidR="00C93EF0" w:rsidRPr="00C93EF0" w14:paraId="3830E08E" w14:textId="77777777" w:rsidTr="007010F9">
        <w:trPr>
          <w:trHeight w:val="300"/>
        </w:trPr>
        <w:tc>
          <w:tcPr>
            <w:tcW w:w="9501" w:type="dxa"/>
            <w:gridSpan w:val="21"/>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06AD0F4E"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xml:space="preserve">Component No. 6:  National strategy for phasing down HFCs </w:t>
            </w:r>
          </w:p>
        </w:tc>
      </w:tr>
      <w:tr w:rsidR="00C93EF0" w:rsidRPr="00C93EF0" w14:paraId="3196461F" w14:textId="77777777" w:rsidTr="007010F9">
        <w:trPr>
          <w:trHeight w:val="765"/>
        </w:trPr>
        <w:tc>
          <w:tcPr>
            <w:tcW w:w="2395" w:type="dxa"/>
            <w:tcBorders>
              <w:top w:val="nil"/>
              <w:left w:val="single" w:sz="4" w:space="0" w:color="auto"/>
              <w:bottom w:val="single" w:sz="4" w:space="0" w:color="auto"/>
              <w:right w:val="single" w:sz="4" w:space="0" w:color="auto"/>
            </w:tcBorders>
            <w:shd w:val="clear" w:color="auto" w:fill="auto"/>
            <w:vAlign w:val="center"/>
            <w:hideMark/>
          </w:tcPr>
          <w:p w14:paraId="46236A6C"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Recruitment of Consultant, for preparation of National Strategy for the implementation of KA</w:t>
            </w:r>
          </w:p>
        </w:tc>
        <w:tc>
          <w:tcPr>
            <w:tcW w:w="13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7B68BF9"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Nov-18</w:t>
            </w:r>
          </w:p>
        </w:tc>
        <w:tc>
          <w:tcPr>
            <w:tcW w:w="13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124A807"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Jan-20</w:t>
            </w:r>
          </w:p>
        </w:tc>
        <w:tc>
          <w:tcPr>
            <w:tcW w:w="222" w:type="dxa"/>
            <w:tcBorders>
              <w:top w:val="nil"/>
              <w:left w:val="nil"/>
              <w:bottom w:val="single" w:sz="4" w:space="0" w:color="auto"/>
              <w:right w:val="single" w:sz="4" w:space="0" w:color="auto"/>
            </w:tcBorders>
            <w:shd w:val="clear" w:color="auto" w:fill="auto"/>
            <w:noWrap/>
            <w:vAlign w:val="center"/>
            <w:hideMark/>
          </w:tcPr>
          <w:p w14:paraId="464EBC7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55A18D6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31BA96A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5E31CC78"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377E0EF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7A108E0A"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682608F2"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16321ABC"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74" w:type="dxa"/>
            <w:tcBorders>
              <w:top w:val="nil"/>
              <w:left w:val="nil"/>
              <w:bottom w:val="single" w:sz="4" w:space="0" w:color="auto"/>
              <w:right w:val="single" w:sz="4" w:space="0" w:color="auto"/>
            </w:tcBorders>
            <w:shd w:val="clear" w:color="000000" w:fill="808080"/>
            <w:noWrap/>
            <w:vAlign w:val="center"/>
            <w:hideMark/>
          </w:tcPr>
          <w:p w14:paraId="1B386A9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5E5D5FC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3F30D92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50073795"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3FEC327C"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6359935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7E7657B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1D0F923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7968611A"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11" w:type="dxa"/>
            <w:tcBorders>
              <w:top w:val="nil"/>
              <w:left w:val="nil"/>
              <w:bottom w:val="single" w:sz="4" w:space="0" w:color="auto"/>
              <w:right w:val="single" w:sz="4" w:space="0" w:color="auto"/>
            </w:tcBorders>
            <w:shd w:val="clear" w:color="000000" w:fill="808080"/>
            <w:noWrap/>
            <w:vAlign w:val="center"/>
            <w:hideMark/>
          </w:tcPr>
          <w:p w14:paraId="3462139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r>
      <w:tr w:rsidR="00C93EF0" w:rsidRPr="00C93EF0" w14:paraId="34D21949" w14:textId="77777777" w:rsidTr="007010F9">
        <w:trPr>
          <w:trHeight w:val="765"/>
        </w:trPr>
        <w:tc>
          <w:tcPr>
            <w:tcW w:w="2395" w:type="dxa"/>
            <w:tcBorders>
              <w:top w:val="nil"/>
              <w:left w:val="single" w:sz="4" w:space="0" w:color="auto"/>
              <w:bottom w:val="single" w:sz="4" w:space="0" w:color="auto"/>
              <w:right w:val="single" w:sz="4" w:space="0" w:color="auto"/>
            </w:tcBorders>
            <w:shd w:val="clear" w:color="auto" w:fill="auto"/>
            <w:vAlign w:val="center"/>
            <w:hideMark/>
          </w:tcPr>
          <w:p w14:paraId="6D0CEAED"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Update the ODS alternatives survey and develop a baseline scenarios for HFCs</w:t>
            </w:r>
          </w:p>
        </w:tc>
        <w:tc>
          <w:tcPr>
            <w:tcW w:w="1329" w:type="dxa"/>
            <w:vMerge/>
            <w:tcBorders>
              <w:top w:val="nil"/>
              <w:left w:val="single" w:sz="4" w:space="0" w:color="auto"/>
              <w:bottom w:val="single" w:sz="4" w:space="0" w:color="auto"/>
              <w:right w:val="single" w:sz="4" w:space="0" w:color="auto"/>
            </w:tcBorders>
            <w:vAlign w:val="center"/>
            <w:hideMark/>
          </w:tcPr>
          <w:p w14:paraId="239D73DF" w14:textId="77777777" w:rsidR="00C54AA3" w:rsidRPr="00C93EF0" w:rsidRDefault="00C54AA3" w:rsidP="007010F9">
            <w:pPr>
              <w:jc w:val="left"/>
              <w:rPr>
                <w:color w:val="000000" w:themeColor="text1"/>
                <w:sz w:val="20"/>
                <w:szCs w:val="20"/>
                <w:lang w:val="en-US" w:eastAsia="es-CO"/>
              </w:rPr>
            </w:pPr>
          </w:p>
        </w:tc>
        <w:tc>
          <w:tcPr>
            <w:tcW w:w="1329" w:type="dxa"/>
            <w:vMerge/>
            <w:tcBorders>
              <w:top w:val="nil"/>
              <w:left w:val="single" w:sz="4" w:space="0" w:color="auto"/>
              <w:bottom w:val="single" w:sz="4" w:space="0" w:color="auto"/>
              <w:right w:val="single" w:sz="4" w:space="0" w:color="auto"/>
            </w:tcBorders>
            <w:vAlign w:val="center"/>
            <w:hideMark/>
          </w:tcPr>
          <w:p w14:paraId="6A72E988" w14:textId="77777777" w:rsidR="00C54AA3" w:rsidRPr="00C93EF0" w:rsidRDefault="00C54AA3" w:rsidP="007010F9">
            <w:pPr>
              <w:jc w:val="left"/>
              <w:rPr>
                <w:color w:val="000000" w:themeColor="text1"/>
                <w:sz w:val="20"/>
                <w:szCs w:val="20"/>
                <w:lang w:val="en-US" w:eastAsia="es-CO"/>
              </w:rPr>
            </w:pPr>
          </w:p>
        </w:tc>
        <w:tc>
          <w:tcPr>
            <w:tcW w:w="222" w:type="dxa"/>
            <w:tcBorders>
              <w:top w:val="nil"/>
              <w:left w:val="nil"/>
              <w:bottom w:val="single" w:sz="4" w:space="0" w:color="auto"/>
              <w:right w:val="single" w:sz="4" w:space="0" w:color="auto"/>
            </w:tcBorders>
            <w:shd w:val="clear" w:color="auto" w:fill="auto"/>
            <w:noWrap/>
            <w:vAlign w:val="center"/>
            <w:hideMark/>
          </w:tcPr>
          <w:p w14:paraId="5575F719"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29955B1E"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61D549FD"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4E8462AC"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47CA52AD"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37D289CB"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22FD0D82"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60FC091E"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74" w:type="dxa"/>
            <w:tcBorders>
              <w:top w:val="nil"/>
              <w:left w:val="nil"/>
              <w:bottom w:val="single" w:sz="4" w:space="0" w:color="auto"/>
              <w:right w:val="single" w:sz="4" w:space="0" w:color="auto"/>
            </w:tcBorders>
            <w:shd w:val="clear" w:color="000000" w:fill="808080"/>
            <w:noWrap/>
            <w:vAlign w:val="center"/>
            <w:hideMark/>
          </w:tcPr>
          <w:p w14:paraId="3FF6BC62"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77A5D86F"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306D1C8D"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64ED1B5F"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773FF6A8"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6BE6817E"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05029F5C"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50A84524"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6271632C"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11" w:type="dxa"/>
            <w:tcBorders>
              <w:top w:val="nil"/>
              <w:left w:val="nil"/>
              <w:bottom w:val="single" w:sz="4" w:space="0" w:color="auto"/>
              <w:right w:val="single" w:sz="4" w:space="0" w:color="auto"/>
            </w:tcBorders>
            <w:shd w:val="clear" w:color="000000" w:fill="808080"/>
            <w:noWrap/>
            <w:vAlign w:val="center"/>
            <w:hideMark/>
          </w:tcPr>
          <w:p w14:paraId="32F67ACF"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r>
      <w:tr w:rsidR="00C93EF0" w:rsidRPr="00C93EF0" w14:paraId="5DA8E0A9" w14:textId="77777777" w:rsidTr="007010F9">
        <w:trPr>
          <w:trHeight w:val="510"/>
        </w:trPr>
        <w:tc>
          <w:tcPr>
            <w:tcW w:w="2395" w:type="dxa"/>
            <w:tcBorders>
              <w:top w:val="nil"/>
              <w:left w:val="single" w:sz="4" w:space="0" w:color="auto"/>
              <w:bottom w:val="single" w:sz="4" w:space="0" w:color="auto"/>
              <w:right w:val="single" w:sz="4" w:space="0" w:color="auto"/>
            </w:tcBorders>
            <w:shd w:val="clear" w:color="auto" w:fill="auto"/>
            <w:vAlign w:val="center"/>
            <w:hideMark/>
          </w:tcPr>
          <w:p w14:paraId="7B20E74C"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An assessment to the needs of the refrigeration servicing sector</w:t>
            </w:r>
          </w:p>
        </w:tc>
        <w:tc>
          <w:tcPr>
            <w:tcW w:w="1329" w:type="dxa"/>
            <w:vMerge/>
            <w:tcBorders>
              <w:top w:val="nil"/>
              <w:left w:val="single" w:sz="4" w:space="0" w:color="auto"/>
              <w:bottom w:val="single" w:sz="4" w:space="0" w:color="auto"/>
              <w:right w:val="single" w:sz="4" w:space="0" w:color="auto"/>
            </w:tcBorders>
            <w:vAlign w:val="center"/>
            <w:hideMark/>
          </w:tcPr>
          <w:p w14:paraId="38565063" w14:textId="77777777" w:rsidR="00C54AA3" w:rsidRPr="00C93EF0" w:rsidRDefault="00C54AA3" w:rsidP="007010F9">
            <w:pPr>
              <w:jc w:val="left"/>
              <w:rPr>
                <w:color w:val="000000" w:themeColor="text1"/>
                <w:sz w:val="20"/>
                <w:szCs w:val="20"/>
                <w:lang w:val="en-US" w:eastAsia="es-CO"/>
              </w:rPr>
            </w:pPr>
          </w:p>
        </w:tc>
        <w:tc>
          <w:tcPr>
            <w:tcW w:w="1329" w:type="dxa"/>
            <w:vMerge/>
            <w:tcBorders>
              <w:top w:val="nil"/>
              <w:left w:val="single" w:sz="4" w:space="0" w:color="auto"/>
              <w:bottom w:val="single" w:sz="4" w:space="0" w:color="auto"/>
              <w:right w:val="single" w:sz="4" w:space="0" w:color="auto"/>
            </w:tcBorders>
            <w:vAlign w:val="center"/>
            <w:hideMark/>
          </w:tcPr>
          <w:p w14:paraId="6256B084" w14:textId="77777777" w:rsidR="00C54AA3" w:rsidRPr="00C93EF0" w:rsidRDefault="00C54AA3" w:rsidP="007010F9">
            <w:pPr>
              <w:jc w:val="left"/>
              <w:rPr>
                <w:color w:val="000000" w:themeColor="text1"/>
                <w:sz w:val="20"/>
                <w:szCs w:val="20"/>
                <w:lang w:val="en-US" w:eastAsia="es-CO"/>
              </w:rPr>
            </w:pPr>
          </w:p>
        </w:tc>
        <w:tc>
          <w:tcPr>
            <w:tcW w:w="222" w:type="dxa"/>
            <w:tcBorders>
              <w:top w:val="nil"/>
              <w:left w:val="nil"/>
              <w:bottom w:val="single" w:sz="4" w:space="0" w:color="auto"/>
              <w:right w:val="single" w:sz="4" w:space="0" w:color="auto"/>
            </w:tcBorders>
            <w:shd w:val="clear" w:color="auto" w:fill="auto"/>
            <w:noWrap/>
            <w:vAlign w:val="center"/>
            <w:hideMark/>
          </w:tcPr>
          <w:p w14:paraId="32BEADE4"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5821D9EB"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25B20143"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38E7289A"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170D7DCE"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7BA003DA"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44C0AEFE"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2F061639"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74" w:type="dxa"/>
            <w:tcBorders>
              <w:top w:val="nil"/>
              <w:left w:val="nil"/>
              <w:bottom w:val="single" w:sz="4" w:space="0" w:color="auto"/>
              <w:right w:val="single" w:sz="4" w:space="0" w:color="auto"/>
            </w:tcBorders>
            <w:shd w:val="clear" w:color="000000" w:fill="808080"/>
            <w:noWrap/>
            <w:vAlign w:val="center"/>
            <w:hideMark/>
          </w:tcPr>
          <w:p w14:paraId="178F5B48"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71AD9313"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2AF02967"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5A7124AA"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41987C34"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11E1A6B1"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18C498F0"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492BF159"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35D6CC15"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11" w:type="dxa"/>
            <w:tcBorders>
              <w:top w:val="nil"/>
              <w:left w:val="nil"/>
              <w:bottom w:val="single" w:sz="4" w:space="0" w:color="auto"/>
              <w:right w:val="single" w:sz="4" w:space="0" w:color="auto"/>
            </w:tcBorders>
            <w:shd w:val="clear" w:color="000000" w:fill="808080"/>
            <w:noWrap/>
            <w:vAlign w:val="center"/>
            <w:hideMark/>
          </w:tcPr>
          <w:p w14:paraId="0C6018ED"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r>
      <w:tr w:rsidR="00C93EF0" w:rsidRPr="00C93EF0" w14:paraId="7D48DE0C" w14:textId="77777777" w:rsidTr="007010F9">
        <w:trPr>
          <w:trHeight w:val="300"/>
        </w:trPr>
        <w:tc>
          <w:tcPr>
            <w:tcW w:w="9501" w:type="dxa"/>
            <w:gridSpan w:val="21"/>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32BFA5D0" w14:textId="77777777" w:rsidR="00C54AA3" w:rsidRPr="00C93EF0" w:rsidRDefault="00C54AA3"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Component No. 7:  Raise Awareness on the ratification and implementation processes of the Kigali Amendment</w:t>
            </w:r>
          </w:p>
        </w:tc>
      </w:tr>
      <w:tr w:rsidR="00C93EF0" w:rsidRPr="00C93EF0" w14:paraId="62F1772D" w14:textId="77777777" w:rsidTr="007010F9">
        <w:trPr>
          <w:trHeight w:val="765"/>
        </w:trPr>
        <w:tc>
          <w:tcPr>
            <w:tcW w:w="2395" w:type="dxa"/>
            <w:tcBorders>
              <w:top w:val="nil"/>
              <w:left w:val="single" w:sz="4" w:space="0" w:color="auto"/>
              <w:bottom w:val="single" w:sz="4" w:space="0" w:color="auto"/>
              <w:right w:val="single" w:sz="4" w:space="0" w:color="auto"/>
            </w:tcBorders>
            <w:shd w:val="clear" w:color="auto" w:fill="auto"/>
            <w:vAlign w:val="center"/>
            <w:hideMark/>
          </w:tcPr>
          <w:p w14:paraId="6F7B691E"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Recruitment of Consultant for the design of the awareness campaign.</w:t>
            </w:r>
          </w:p>
        </w:tc>
        <w:tc>
          <w:tcPr>
            <w:tcW w:w="13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C7CA05A"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Nov-18</w:t>
            </w:r>
          </w:p>
        </w:tc>
        <w:tc>
          <w:tcPr>
            <w:tcW w:w="13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42091AA" w14:textId="77777777" w:rsidR="00C54AA3" w:rsidRPr="00C93EF0" w:rsidRDefault="00C54AA3" w:rsidP="007010F9">
            <w:pPr>
              <w:jc w:val="center"/>
              <w:rPr>
                <w:color w:val="000000" w:themeColor="text1"/>
                <w:sz w:val="20"/>
                <w:szCs w:val="20"/>
                <w:lang w:val="es-CO" w:eastAsia="es-CO"/>
              </w:rPr>
            </w:pPr>
            <w:r w:rsidRPr="00C93EF0">
              <w:rPr>
                <w:color w:val="000000" w:themeColor="text1"/>
                <w:sz w:val="20"/>
                <w:szCs w:val="20"/>
                <w:lang w:val="es-CO" w:eastAsia="es-CO"/>
              </w:rPr>
              <w:t>Jan-18</w:t>
            </w:r>
          </w:p>
        </w:tc>
        <w:tc>
          <w:tcPr>
            <w:tcW w:w="222" w:type="dxa"/>
            <w:tcBorders>
              <w:top w:val="nil"/>
              <w:left w:val="nil"/>
              <w:bottom w:val="single" w:sz="4" w:space="0" w:color="auto"/>
              <w:right w:val="single" w:sz="4" w:space="0" w:color="auto"/>
            </w:tcBorders>
            <w:shd w:val="clear" w:color="auto" w:fill="auto"/>
            <w:noWrap/>
            <w:vAlign w:val="center"/>
            <w:hideMark/>
          </w:tcPr>
          <w:p w14:paraId="7080C8B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17A05FBC"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7E856791"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5EE30F53"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47CFC17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083EA631"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667A47B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7C1F28B9"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74" w:type="dxa"/>
            <w:tcBorders>
              <w:top w:val="nil"/>
              <w:left w:val="nil"/>
              <w:bottom w:val="single" w:sz="4" w:space="0" w:color="auto"/>
              <w:right w:val="single" w:sz="4" w:space="0" w:color="auto"/>
            </w:tcBorders>
            <w:shd w:val="clear" w:color="000000" w:fill="808080"/>
            <w:noWrap/>
            <w:vAlign w:val="center"/>
            <w:hideMark/>
          </w:tcPr>
          <w:p w14:paraId="526A463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5214229D"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6980C630"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0C400186"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0E871C3E"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7053309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427C084B"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2B56ED67"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40DE5F2F"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c>
          <w:tcPr>
            <w:tcW w:w="311" w:type="dxa"/>
            <w:tcBorders>
              <w:top w:val="nil"/>
              <w:left w:val="nil"/>
              <w:bottom w:val="single" w:sz="4" w:space="0" w:color="auto"/>
              <w:right w:val="single" w:sz="4" w:space="0" w:color="auto"/>
            </w:tcBorders>
            <w:shd w:val="clear" w:color="000000" w:fill="808080"/>
            <w:noWrap/>
            <w:vAlign w:val="center"/>
            <w:hideMark/>
          </w:tcPr>
          <w:p w14:paraId="2DF674F4" w14:textId="77777777" w:rsidR="00C54AA3" w:rsidRPr="00C93EF0" w:rsidRDefault="00C54AA3" w:rsidP="007010F9">
            <w:pPr>
              <w:jc w:val="left"/>
              <w:rPr>
                <w:color w:val="000000" w:themeColor="text1"/>
                <w:sz w:val="20"/>
                <w:szCs w:val="20"/>
                <w:lang w:val="es-CO" w:eastAsia="es-CO"/>
              </w:rPr>
            </w:pPr>
            <w:r w:rsidRPr="00C93EF0">
              <w:rPr>
                <w:color w:val="000000" w:themeColor="text1"/>
                <w:sz w:val="20"/>
                <w:szCs w:val="20"/>
                <w:lang w:val="es-CO" w:eastAsia="es-CO"/>
              </w:rPr>
              <w:t> </w:t>
            </w:r>
          </w:p>
        </w:tc>
      </w:tr>
      <w:tr w:rsidR="00C93EF0" w:rsidRPr="00C93EF0" w14:paraId="44EADB63" w14:textId="77777777" w:rsidTr="007010F9">
        <w:trPr>
          <w:trHeight w:val="390"/>
        </w:trPr>
        <w:tc>
          <w:tcPr>
            <w:tcW w:w="2395" w:type="dxa"/>
            <w:tcBorders>
              <w:top w:val="nil"/>
              <w:left w:val="single" w:sz="4" w:space="0" w:color="auto"/>
              <w:bottom w:val="single" w:sz="4" w:space="0" w:color="auto"/>
              <w:right w:val="single" w:sz="4" w:space="0" w:color="auto"/>
            </w:tcBorders>
            <w:shd w:val="clear" w:color="auto" w:fill="auto"/>
            <w:vAlign w:val="center"/>
            <w:hideMark/>
          </w:tcPr>
          <w:p w14:paraId="6475DE93"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Awareness raising campaign to facilitate the ratification(/implementation of the Kigali Amendment</w:t>
            </w:r>
          </w:p>
        </w:tc>
        <w:tc>
          <w:tcPr>
            <w:tcW w:w="1329" w:type="dxa"/>
            <w:vMerge/>
            <w:tcBorders>
              <w:top w:val="nil"/>
              <w:left w:val="single" w:sz="4" w:space="0" w:color="auto"/>
              <w:bottom w:val="single" w:sz="4" w:space="0" w:color="auto"/>
              <w:right w:val="single" w:sz="4" w:space="0" w:color="auto"/>
            </w:tcBorders>
            <w:vAlign w:val="center"/>
            <w:hideMark/>
          </w:tcPr>
          <w:p w14:paraId="18E89674" w14:textId="77777777" w:rsidR="00C54AA3" w:rsidRPr="00C93EF0" w:rsidRDefault="00C54AA3" w:rsidP="007010F9">
            <w:pPr>
              <w:jc w:val="left"/>
              <w:rPr>
                <w:color w:val="000000" w:themeColor="text1"/>
                <w:sz w:val="20"/>
                <w:szCs w:val="20"/>
                <w:lang w:val="en-US" w:eastAsia="es-CO"/>
              </w:rPr>
            </w:pPr>
          </w:p>
        </w:tc>
        <w:tc>
          <w:tcPr>
            <w:tcW w:w="1329" w:type="dxa"/>
            <w:vMerge/>
            <w:tcBorders>
              <w:top w:val="nil"/>
              <w:left w:val="single" w:sz="4" w:space="0" w:color="auto"/>
              <w:bottom w:val="single" w:sz="4" w:space="0" w:color="auto"/>
              <w:right w:val="single" w:sz="4" w:space="0" w:color="auto"/>
            </w:tcBorders>
            <w:vAlign w:val="center"/>
            <w:hideMark/>
          </w:tcPr>
          <w:p w14:paraId="2DE0ACF2" w14:textId="77777777" w:rsidR="00C54AA3" w:rsidRPr="00C93EF0" w:rsidRDefault="00C54AA3" w:rsidP="007010F9">
            <w:pPr>
              <w:jc w:val="left"/>
              <w:rPr>
                <w:color w:val="000000" w:themeColor="text1"/>
                <w:sz w:val="20"/>
                <w:szCs w:val="20"/>
                <w:lang w:val="en-US" w:eastAsia="es-CO"/>
              </w:rPr>
            </w:pPr>
          </w:p>
        </w:tc>
        <w:tc>
          <w:tcPr>
            <w:tcW w:w="222" w:type="dxa"/>
            <w:tcBorders>
              <w:top w:val="nil"/>
              <w:left w:val="nil"/>
              <w:bottom w:val="single" w:sz="4" w:space="0" w:color="auto"/>
              <w:right w:val="single" w:sz="4" w:space="0" w:color="auto"/>
            </w:tcBorders>
            <w:shd w:val="clear" w:color="auto" w:fill="auto"/>
            <w:noWrap/>
            <w:vAlign w:val="center"/>
            <w:hideMark/>
          </w:tcPr>
          <w:p w14:paraId="1F577A5C"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79FDE8F8"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23" w:type="dxa"/>
            <w:tcBorders>
              <w:top w:val="nil"/>
              <w:left w:val="nil"/>
              <w:bottom w:val="single" w:sz="4" w:space="0" w:color="auto"/>
              <w:right w:val="single" w:sz="4" w:space="0" w:color="auto"/>
            </w:tcBorders>
            <w:shd w:val="clear" w:color="auto" w:fill="auto"/>
            <w:noWrap/>
            <w:vAlign w:val="center"/>
            <w:hideMark/>
          </w:tcPr>
          <w:p w14:paraId="1CDF7239"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432DBF8F"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4D1ABC65"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15BA5AAA"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2934FBC8"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23" w:type="dxa"/>
            <w:tcBorders>
              <w:top w:val="nil"/>
              <w:left w:val="nil"/>
              <w:bottom w:val="single" w:sz="4" w:space="0" w:color="auto"/>
              <w:right w:val="single" w:sz="4" w:space="0" w:color="auto"/>
            </w:tcBorders>
            <w:shd w:val="clear" w:color="000000" w:fill="808080"/>
            <w:noWrap/>
            <w:vAlign w:val="center"/>
            <w:hideMark/>
          </w:tcPr>
          <w:p w14:paraId="70AC0131"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74" w:type="dxa"/>
            <w:tcBorders>
              <w:top w:val="nil"/>
              <w:left w:val="nil"/>
              <w:bottom w:val="single" w:sz="4" w:space="0" w:color="auto"/>
              <w:right w:val="single" w:sz="4" w:space="0" w:color="auto"/>
            </w:tcBorders>
            <w:shd w:val="clear" w:color="000000" w:fill="808080"/>
            <w:noWrap/>
            <w:vAlign w:val="center"/>
            <w:hideMark/>
          </w:tcPr>
          <w:p w14:paraId="11B6B754"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29A3D52D"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0D35FA04"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6AC516AF"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2604305C"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09C00BC6"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27904FF2"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6657C669"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60" w:type="dxa"/>
            <w:tcBorders>
              <w:top w:val="nil"/>
              <w:left w:val="nil"/>
              <w:bottom w:val="single" w:sz="4" w:space="0" w:color="auto"/>
              <w:right w:val="single" w:sz="4" w:space="0" w:color="auto"/>
            </w:tcBorders>
            <w:shd w:val="clear" w:color="000000" w:fill="808080"/>
            <w:noWrap/>
            <w:vAlign w:val="center"/>
            <w:hideMark/>
          </w:tcPr>
          <w:p w14:paraId="50639FA2"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311" w:type="dxa"/>
            <w:tcBorders>
              <w:top w:val="nil"/>
              <w:left w:val="nil"/>
              <w:bottom w:val="single" w:sz="4" w:space="0" w:color="auto"/>
              <w:right w:val="single" w:sz="4" w:space="0" w:color="auto"/>
            </w:tcBorders>
            <w:shd w:val="clear" w:color="000000" w:fill="808080"/>
            <w:noWrap/>
            <w:vAlign w:val="center"/>
            <w:hideMark/>
          </w:tcPr>
          <w:p w14:paraId="18EFDC80" w14:textId="77777777" w:rsidR="00C54AA3" w:rsidRPr="00C93EF0" w:rsidRDefault="00C54AA3" w:rsidP="007010F9">
            <w:pPr>
              <w:jc w:val="left"/>
              <w:rPr>
                <w:color w:val="000000" w:themeColor="text1"/>
                <w:sz w:val="20"/>
                <w:szCs w:val="20"/>
                <w:lang w:val="en-US" w:eastAsia="es-CO"/>
              </w:rPr>
            </w:pPr>
            <w:r w:rsidRPr="00C93EF0">
              <w:rPr>
                <w:color w:val="000000" w:themeColor="text1"/>
                <w:sz w:val="20"/>
                <w:szCs w:val="20"/>
                <w:lang w:val="en-US" w:eastAsia="es-CO"/>
              </w:rPr>
              <w:t> </w:t>
            </w:r>
          </w:p>
        </w:tc>
      </w:tr>
    </w:tbl>
    <w:p w14:paraId="00EF4A59" w14:textId="77777777" w:rsidR="00C54AA3" w:rsidRPr="00C93EF0" w:rsidRDefault="00C54AA3" w:rsidP="00C54AA3">
      <w:pPr>
        <w:jc w:val="left"/>
        <w:rPr>
          <w:color w:val="000000" w:themeColor="text1"/>
          <w:sz w:val="24"/>
          <w:szCs w:val="24"/>
          <w:lang w:val="en-US"/>
        </w:rPr>
      </w:pPr>
    </w:p>
    <w:p w14:paraId="7703E297" w14:textId="77777777" w:rsidR="00C54AA3" w:rsidRPr="00C93EF0" w:rsidRDefault="00C54AA3" w:rsidP="00C54AA3">
      <w:pPr>
        <w:jc w:val="center"/>
        <w:rPr>
          <w:b/>
          <w:color w:val="000000" w:themeColor="text1"/>
          <w:sz w:val="24"/>
          <w:szCs w:val="24"/>
          <w:lang w:val="en-US"/>
        </w:rPr>
      </w:pPr>
    </w:p>
    <w:p w14:paraId="6B18A5C7" w14:textId="77777777" w:rsidR="00C54AA3" w:rsidRPr="00C93EF0" w:rsidRDefault="00C54AA3" w:rsidP="00C54AA3">
      <w:pPr>
        <w:jc w:val="center"/>
        <w:rPr>
          <w:b/>
          <w:color w:val="000000" w:themeColor="text1"/>
          <w:sz w:val="24"/>
          <w:szCs w:val="24"/>
          <w:lang w:val="en-US"/>
        </w:rPr>
      </w:pPr>
    </w:p>
    <w:p w14:paraId="750F4145" w14:textId="77777777" w:rsidR="006326D2" w:rsidRPr="00C93EF0" w:rsidRDefault="006326D2" w:rsidP="006326D2">
      <w:pPr>
        <w:jc w:val="center"/>
        <w:rPr>
          <w:b/>
          <w:color w:val="000000" w:themeColor="text1"/>
          <w:sz w:val="24"/>
          <w:szCs w:val="24"/>
          <w:lang w:val="en-US"/>
        </w:rPr>
      </w:pPr>
    </w:p>
    <w:p w14:paraId="6547D9F8" w14:textId="77777777" w:rsidR="006326D2" w:rsidRPr="00C93EF0" w:rsidRDefault="006326D2" w:rsidP="006326D2">
      <w:pPr>
        <w:jc w:val="center"/>
        <w:rPr>
          <w:b/>
          <w:color w:val="000000" w:themeColor="text1"/>
          <w:sz w:val="24"/>
          <w:szCs w:val="24"/>
          <w:lang w:val="en-US"/>
        </w:rPr>
      </w:pPr>
    </w:p>
    <w:p w14:paraId="1081DA23" w14:textId="77777777" w:rsidR="006326D2" w:rsidRPr="00C93EF0" w:rsidRDefault="006326D2" w:rsidP="006326D2">
      <w:pPr>
        <w:jc w:val="center"/>
        <w:rPr>
          <w:b/>
          <w:color w:val="000000" w:themeColor="text1"/>
          <w:sz w:val="24"/>
          <w:szCs w:val="24"/>
          <w:lang w:val="en-US"/>
        </w:rPr>
      </w:pPr>
    </w:p>
    <w:p w14:paraId="609A186D" w14:textId="77777777" w:rsidR="006326D2" w:rsidRPr="00C93EF0" w:rsidRDefault="006326D2" w:rsidP="006326D2">
      <w:pPr>
        <w:jc w:val="left"/>
        <w:rPr>
          <w:b/>
          <w:color w:val="000000" w:themeColor="text1"/>
          <w:sz w:val="24"/>
          <w:szCs w:val="24"/>
          <w:lang w:val="en-US"/>
        </w:rPr>
      </w:pPr>
    </w:p>
    <w:p w14:paraId="12A7F1C8" w14:textId="77777777" w:rsidR="006326D2" w:rsidRPr="00C93EF0" w:rsidRDefault="006326D2" w:rsidP="006326D2">
      <w:pPr>
        <w:jc w:val="left"/>
        <w:rPr>
          <w:b/>
          <w:color w:val="000000" w:themeColor="text1"/>
          <w:sz w:val="24"/>
          <w:szCs w:val="24"/>
          <w:lang w:val="en-US"/>
        </w:rPr>
        <w:sectPr w:rsidR="006326D2" w:rsidRPr="00C93EF0" w:rsidSect="007010F9">
          <w:headerReference w:type="even" r:id="rId33"/>
          <w:pgSz w:w="12240" w:h="15840" w:code="1"/>
          <w:pgMar w:top="1080" w:right="1080" w:bottom="1080" w:left="1080" w:header="720" w:footer="720" w:gutter="0"/>
          <w:cols w:space="720"/>
          <w:titlePg/>
          <w:docGrid w:linePitch="326"/>
        </w:sectPr>
      </w:pPr>
    </w:p>
    <w:p w14:paraId="4FF33383" w14:textId="77777777" w:rsidR="006326D2" w:rsidRPr="00C93EF0" w:rsidRDefault="006326D2" w:rsidP="006326D2">
      <w:pPr>
        <w:jc w:val="left"/>
        <w:rPr>
          <w:b/>
          <w:color w:val="000000" w:themeColor="text1"/>
          <w:sz w:val="24"/>
          <w:szCs w:val="24"/>
          <w:lang w:val="en-US"/>
        </w:rPr>
      </w:pPr>
      <w:r w:rsidRPr="00C93EF0">
        <w:rPr>
          <w:b/>
          <w:color w:val="000000" w:themeColor="text1"/>
          <w:sz w:val="24"/>
          <w:szCs w:val="24"/>
          <w:lang w:val="en-US"/>
        </w:rPr>
        <w:t>H. Implementation plan</w:t>
      </w:r>
    </w:p>
    <w:p w14:paraId="400C08B9" w14:textId="77777777" w:rsidR="006326D2" w:rsidRPr="00C93EF0" w:rsidRDefault="006326D2" w:rsidP="006326D2">
      <w:pPr>
        <w:jc w:val="left"/>
        <w:rPr>
          <w:b/>
          <w:color w:val="000000" w:themeColor="text1"/>
          <w:sz w:val="24"/>
          <w:szCs w:val="24"/>
          <w:lang w:val="en-US"/>
        </w:rPr>
      </w:pPr>
    </w:p>
    <w:p w14:paraId="28B77CC5" w14:textId="209885D4" w:rsidR="006326D2" w:rsidRPr="00C93EF0" w:rsidRDefault="006326D2" w:rsidP="006326D2">
      <w:pPr>
        <w:keepNext/>
        <w:jc w:val="left"/>
        <w:rPr>
          <w:rFonts w:eastAsiaTheme="minorHAnsi"/>
          <w:b/>
          <w:bCs/>
          <w:color w:val="000000" w:themeColor="text1"/>
          <w:lang w:val="es-PA"/>
        </w:rPr>
      </w:pPr>
      <w:r w:rsidRPr="00C93EF0">
        <w:rPr>
          <w:rFonts w:eastAsiaTheme="minorHAnsi"/>
          <w:b/>
          <w:bCs/>
          <w:color w:val="000000" w:themeColor="text1"/>
          <w:lang w:val="es-PA"/>
        </w:rPr>
        <w:t xml:space="preserve">Table </w:t>
      </w:r>
      <w:r w:rsidRPr="00C93EF0">
        <w:rPr>
          <w:rFonts w:eastAsiaTheme="minorHAnsi"/>
          <w:b/>
          <w:bCs/>
          <w:color w:val="000000" w:themeColor="text1"/>
          <w:lang w:val="es-PA"/>
        </w:rPr>
        <w:fldChar w:fldCharType="begin"/>
      </w:r>
      <w:r w:rsidRPr="00C93EF0">
        <w:rPr>
          <w:rFonts w:eastAsiaTheme="minorHAnsi"/>
          <w:b/>
          <w:bCs/>
          <w:color w:val="000000" w:themeColor="text1"/>
          <w:lang w:val="es-PA"/>
        </w:rPr>
        <w:instrText xml:space="preserve"> SEQ Table \* ARABIC </w:instrText>
      </w:r>
      <w:r w:rsidRPr="00C93EF0">
        <w:rPr>
          <w:rFonts w:eastAsiaTheme="minorHAnsi"/>
          <w:b/>
          <w:bCs/>
          <w:color w:val="000000" w:themeColor="text1"/>
          <w:lang w:val="es-PA"/>
        </w:rPr>
        <w:fldChar w:fldCharType="separate"/>
      </w:r>
      <w:r w:rsidR="00B23440" w:rsidRPr="00C93EF0">
        <w:rPr>
          <w:rFonts w:eastAsiaTheme="minorHAnsi"/>
          <w:b/>
          <w:bCs/>
          <w:noProof/>
          <w:color w:val="000000" w:themeColor="text1"/>
          <w:lang w:val="es-PA"/>
        </w:rPr>
        <w:t>15</w:t>
      </w:r>
      <w:r w:rsidRPr="00C93EF0">
        <w:rPr>
          <w:rFonts w:eastAsiaTheme="minorHAnsi"/>
          <w:b/>
          <w:bCs/>
          <w:noProof/>
          <w:color w:val="000000" w:themeColor="text1"/>
          <w:lang w:val="es-PA"/>
        </w:rPr>
        <w:fldChar w:fldCharType="end"/>
      </w:r>
      <w:r w:rsidRPr="00C93EF0">
        <w:rPr>
          <w:rFonts w:eastAsiaTheme="minorHAnsi"/>
          <w:b/>
          <w:bCs/>
          <w:color w:val="000000" w:themeColor="text1"/>
          <w:lang w:val="es-PA"/>
        </w:rPr>
        <w:t>. Implementation plan.</w:t>
      </w:r>
    </w:p>
    <w:tbl>
      <w:tblPr>
        <w:tblW w:w="14484" w:type="dxa"/>
        <w:tblInd w:w="70" w:type="dxa"/>
        <w:tblCellMar>
          <w:left w:w="70" w:type="dxa"/>
          <w:right w:w="70" w:type="dxa"/>
        </w:tblCellMar>
        <w:tblLook w:val="04A0" w:firstRow="1" w:lastRow="0" w:firstColumn="1" w:lastColumn="0" w:noHBand="0" w:noVBand="1"/>
      </w:tblPr>
      <w:tblGrid>
        <w:gridCol w:w="2790"/>
        <w:gridCol w:w="1829"/>
        <w:gridCol w:w="2118"/>
        <w:gridCol w:w="1329"/>
        <w:gridCol w:w="1329"/>
        <w:gridCol w:w="960"/>
        <w:gridCol w:w="1629"/>
        <w:gridCol w:w="2500"/>
      </w:tblGrid>
      <w:tr w:rsidR="00C93EF0" w:rsidRPr="00C93EF0" w14:paraId="7807E878" w14:textId="77777777" w:rsidTr="007010F9">
        <w:trPr>
          <w:trHeight w:val="435"/>
          <w:tblHeader/>
        </w:trPr>
        <w:tc>
          <w:tcPr>
            <w:tcW w:w="2790"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223A6A0F" w14:textId="77777777" w:rsidR="006326D2" w:rsidRPr="00C93EF0" w:rsidRDefault="006326D2" w:rsidP="007010F9">
            <w:pPr>
              <w:jc w:val="center"/>
              <w:rPr>
                <w:b/>
                <w:bCs/>
                <w:color w:val="000000" w:themeColor="text1"/>
                <w:sz w:val="20"/>
                <w:szCs w:val="20"/>
                <w:lang w:val="es-CO" w:eastAsia="es-CO"/>
              </w:rPr>
            </w:pPr>
            <w:r w:rsidRPr="00C93EF0">
              <w:rPr>
                <w:b/>
                <w:bCs/>
                <w:color w:val="000000" w:themeColor="text1"/>
                <w:sz w:val="20"/>
                <w:szCs w:val="20"/>
                <w:lang w:val="es-CO" w:eastAsia="es-CO"/>
              </w:rPr>
              <w:t>Activities</w:t>
            </w:r>
          </w:p>
        </w:tc>
        <w:tc>
          <w:tcPr>
            <w:tcW w:w="1829" w:type="dxa"/>
            <w:tcBorders>
              <w:top w:val="single" w:sz="4" w:space="0" w:color="auto"/>
              <w:left w:val="nil"/>
              <w:bottom w:val="single" w:sz="4" w:space="0" w:color="auto"/>
              <w:right w:val="single" w:sz="4" w:space="0" w:color="auto"/>
            </w:tcBorders>
            <w:shd w:val="clear" w:color="000000" w:fill="BFBFBF"/>
            <w:vAlign w:val="center"/>
            <w:hideMark/>
          </w:tcPr>
          <w:p w14:paraId="360388C8" w14:textId="77777777" w:rsidR="006326D2" w:rsidRPr="00C93EF0" w:rsidRDefault="006326D2" w:rsidP="007010F9">
            <w:pPr>
              <w:jc w:val="center"/>
              <w:rPr>
                <w:b/>
                <w:bCs/>
                <w:color w:val="000000" w:themeColor="text1"/>
                <w:sz w:val="20"/>
                <w:szCs w:val="20"/>
                <w:lang w:val="es-CO" w:eastAsia="es-CO"/>
              </w:rPr>
            </w:pPr>
            <w:r w:rsidRPr="00C93EF0">
              <w:rPr>
                <w:b/>
                <w:bCs/>
                <w:color w:val="000000" w:themeColor="text1"/>
                <w:sz w:val="20"/>
                <w:szCs w:val="20"/>
                <w:lang w:val="es-CO" w:eastAsia="es-CO"/>
              </w:rPr>
              <w:t>Responsible entity</w:t>
            </w:r>
          </w:p>
        </w:tc>
        <w:tc>
          <w:tcPr>
            <w:tcW w:w="2118" w:type="dxa"/>
            <w:tcBorders>
              <w:top w:val="single" w:sz="4" w:space="0" w:color="auto"/>
              <w:left w:val="nil"/>
              <w:bottom w:val="single" w:sz="4" w:space="0" w:color="auto"/>
              <w:right w:val="single" w:sz="4" w:space="0" w:color="auto"/>
            </w:tcBorders>
            <w:shd w:val="clear" w:color="000000" w:fill="BFBFBF"/>
            <w:noWrap/>
            <w:vAlign w:val="center"/>
            <w:hideMark/>
          </w:tcPr>
          <w:p w14:paraId="40A33780" w14:textId="77777777" w:rsidR="006326D2" w:rsidRPr="00C93EF0" w:rsidRDefault="006326D2" w:rsidP="007010F9">
            <w:pPr>
              <w:jc w:val="center"/>
              <w:rPr>
                <w:b/>
                <w:bCs/>
                <w:color w:val="000000" w:themeColor="text1"/>
                <w:sz w:val="20"/>
                <w:szCs w:val="20"/>
                <w:lang w:val="es-CO" w:eastAsia="es-CO"/>
              </w:rPr>
            </w:pPr>
            <w:r w:rsidRPr="00C93EF0">
              <w:rPr>
                <w:b/>
                <w:bCs/>
                <w:color w:val="000000" w:themeColor="text1"/>
                <w:sz w:val="20"/>
                <w:szCs w:val="20"/>
                <w:lang w:val="es-CO" w:eastAsia="es-CO"/>
              </w:rPr>
              <w:t>Target group</w:t>
            </w:r>
          </w:p>
        </w:tc>
        <w:tc>
          <w:tcPr>
            <w:tcW w:w="1329" w:type="dxa"/>
            <w:tcBorders>
              <w:top w:val="single" w:sz="4" w:space="0" w:color="auto"/>
              <w:left w:val="nil"/>
              <w:bottom w:val="single" w:sz="4" w:space="0" w:color="auto"/>
              <w:right w:val="single" w:sz="4" w:space="0" w:color="auto"/>
            </w:tcBorders>
            <w:shd w:val="clear" w:color="000000" w:fill="BFBFBF"/>
            <w:vAlign w:val="center"/>
            <w:hideMark/>
          </w:tcPr>
          <w:p w14:paraId="5094F0FB" w14:textId="77777777" w:rsidR="006326D2" w:rsidRPr="00C93EF0" w:rsidRDefault="006326D2" w:rsidP="007010F9">
            <w:pPr>
              <w:jc w:val="center"/>
              <w:rPr>
                <w:b/>
                <w:bCs/>
                <w:color w:val="000000" w:themeColor="text1"/>
                <w:sz w:val="20"/>
                <w:szCs w:val="20"/>
                <w:lang w:val="es-CO" w:eastAsia="es-CO"/>
              </w:rPr>
            </w:pPr>
            <w:r w:rsidRPr="00C93EF0">
              <w:rPr>
                <w:b/>
                <w:bCs/>
                <w:color w:val="000000" w:themeColor="text1"/>
                <w:sz w:val="20"/>
                <w:szCs w:val="20"/>
                <w:lang w:val="es-CO" w:eastAsia="es-CO"/>
              </w:rPr>
              <w:t>Start date (Month/Year)</w:t>
            </w:r>
          </w:p>
        </w:tc>
        <w:tc>
          <w:tcPr>
            <w:tcW w:w="1329" w:type="dxa"/>
            <w:tcBorders>
              <w:top w:val="single" w:sz="4" w:space="0" w:color="auto"/>
              <w:left w:val="nil"/>
              <w:bottom w:val="single" w:sz="4" w:space="0" w:color="auto"/>
              <w:right w:val="single" w:sz="4" w:space="0" w:color="auto"/>
            </w:tcBorders>
            <w:shd w:val="clear" w:color="000000" w:fill="BFBFBF"/>
            <w:vAlign w:val="center"/>
            <w:hideMark/>
          </w:tcPr>
          <w:p w14:paraId="7CEDB1F5" w14:textId="77777777" w:rsidR="006326D2" w:rsidRPr="00C93EF0" w:rsidRDefault="006326D2" w:rsidP="007010F9">
            <w:pPr>
              <w:jc w:val="center"/>
              <w:rPr>
                <w:b/>
                <w:bCs/>
                <w:color w:val="000000" w:themeColor="text1"/>
                <w:sz w:val="20"/>
                <w:szCs w:val="20"/>
                <w:lang w:val="en-US" w:eastAsia="es-CO"/>
              </w:rPr>
            </w:pPr>
            <w:r w:rsidRPr="00C93EF0">
              <w:rPr>
                <w:b/>
                <w:bCs/>
                <w:color w:val="000000" w:themeColor="text1"/>
                <w:sz w:val="20"/>
                <w:szCs w:val="20"/>
                <w:lang w:val="en-US" w:eastAsia="es-CO"/>
              </w:rPr>
              <w:t>Date of completion (Month/Year)</w:t>
            </w:r>
          </w:p>
        </w:tc>
        <w:tc>
          <w:tcPr>
            <w:tcW w:w="960" w:type="dxa"/>
            <w:tcBorders>
              <w:top w:val="single" w:sz="4" w:space="0" w:color="auto"/>
              <w:left w:val="nil"/>
              <w:bottom w:val="nil"/>
              <w:right w:val="single" w:sz="4" w:space="0" w:color="auto"/>
            </w:tcBorders>
            <w:shd w:val="clear" w:color="000000" w:fill="BFBFBF"/>
            <w:vAlign w:val="center"/>
            <w:hideMark/>
          </w:tcPr>
          <w:p w14:paraId="45D10FF8" w14:textId="77777777" w:rsidR="006326D2" w:rsidRPr="00C93EF0" w:rsidRDefault="006326D2" w:rsidP="007010F9">
            <w:pPr>
              <w:jc w:val="center"/>
              <w:rPr>
                <w:b/>
                <w:bCs/>
                <w:color w:val="000000" w:themeColor="text1"/>
                <w:sz w:val="20"/>
                <w:szCs w:val="20"/>
                <w:lang w:val="es-CO" w:eastAsia="es-CO"/>
              </w:rPr>
            </w:pPr>
            <w:r w:rsidRPr="00C93EF0">
              <w:rPr>
                <w:b/>
                <w:bCs/>
                <w:color w:val="000000" w:themeColor="text1"/>
                <w:sz w:val="20"/>
                <w:szCs w:val="20"/>
                <w:lang w:val="en-US" w:eastAsia="es-CO"/>
              </w:rPr>
              <w:t>Budget (US$)</w:t>
            </w:r>
          </w:p>
        </w:tc>
        <w:tc>
          <w:tcPr>
            <w:tcW w:w="1629" w:type="dxa"/>
            <w:tcBorders>
              <w:top w:val="single" w:sz="4" w:space="0" w:color="auto"/>
              <w:left w:val="nil"/>
              <w:bottom w:val="single" w:sz="4" w:space="0" w:color="auto"/>
              <w:right w:val="single" w:sz="4" w:space="0" w:color="auto"/>
            </w:tcBorders>
            <w:shd w:val="clear" w:color="000000" w:fill="BFBFBF"/>
            <w:vAlign w:val="center"/>
            <w:hideMark/>
          </w:tcPr>
          <w:p w14:paraId="005E82A0" w14:textId="77777777" w:rsidR="006326D2" w:rsidRPr="00C93EF0" w:rsidRDefault="006326D2" w:rsidP="007010F9">
            <w:pPr>
              <w:jc w:val="center"/>
              <w:rPr>
                <w:b/>
                <w:bCs/>
                <w:color w:val="000000" w:themeColor="text1"/>
                <w:sz w:val="20"/>
                <w:szCs w:val="20"/>
                <w:lang w:val="es-CO" w:eastAsia="es-CO"/>
              </w:rPr>
            </w:pPr>
            <w:r w:rsidRPr="00C93EF0">
              <w:rPr>
                <w:b/>
                <w:bCs/>
                <w:color w:val="000000" w:themeColor="text1"/>
                <w:sz w:val="20"/>
                <w:szCs w:val="20"/>
                <w:lang w:val="es-CO" w:eastAsia="es-CO"/>
              </w:rPr>
              <w:t>Milestones</w:t>
            </w:r>
          </w:p>
        </w:tc>
        <w:tc>
          <w:tcPr>
            <w:tcW w:w="2500" w:type="dxa"/>
            <w:tcBorders>
              <w:top w:val="single" w:sz="4" w:space="0" w:color="auto"/>
              <w:left w:val="nil"/>
              <w:bottom w:val="single" w:sz="4" w:space="0" w:color="auto"/>
              <w:right w:val="single" w:sz="4" w:space="0" w:color="auto"/>
            </w:tcBorders>
            <w:shd w:val="clear" w:color="000000" w:fill="BFBFBF"/>
            <w:vAlign w:val="center"/>
            <w:hideMark/>
          </w:tcPr>
          <w:p w14:paraId="44C5EC52" w14:textId="77777777" w:rsidR="006326D2" w:rsidRPr="00C93EF0" w:rsidRDefault="006326D2" w:rsidP="007010F9">
            <w:pPr>
              <w:jc w:val="center"/>
              <w:rPr>
                <w:b/>
                <w:bCs/>
                <w:color w:val="000000" w:themeColor="text1"/>
                <w:sz w:val="20"/>
                <w:szCs w:val="20"/>
                <w:lang w:val="es-CO" w:eastAsia="es-CO"/>
              </w:rPr>
            </w:pPr>
            <w:r w:rsidRPr="00C93EF0">
              <w:rPr>
                <w:b/>
                <w:bCs/>
                <w:color w:val="000000" w:themeColor="text1"/>
                <w:sz w:val="20"/>
                <w:szCs w:val="20"/>
                <w:lang w:val="es-CO" w:eastAsia="es-CO"/>
              </w:rPr>
              <w:t>Expected outputs</w:t>
            </w:r>
          </w:p>
        </w:tc>
      </w:tr>
      <w:tr w:rsidR="00C93EF0" w:rsidRPr="00C93EF0" w14:paraId="38D8B58D" w14:textId="77777777" w:rsidTr="007010F9">
        <w:trPr>
          <w:trHeight w:val="300"/>
        </w:trPr>
        <w:tc>
          <w:tcPr>
            <w:tcW w:w="14484" w:type="dxa"/>
            <w:gridSpan w:val="8"/>
            <w:tcBorders>
              <w:top w:val="single" w:sz="4" w:space="0" w:color="auto"/>
              <w:left w:val="single" w:sz="4" w:space="0" w:color="auto"/>
              <w:bottom w:val="single" w:sz="4" w:space="0" w:color="auto"/>
              <w:right w:val="single" w:sz="4" w:space="0" w:color="auto"/>
            </w:tcBorders>
            <w:shd w:val="clear" w:color="000000" w:fill="F2F2F2"/>
            <w:vAlign w:val="center"/>
            <w:hideMark/>
          </w:tcPr>
          <w:p w14:paraId="626E3449" w14:textId="77777777" w:rsidR="006326D2" w:rsidRPr="00C93EF0" w:rsidRDefault="006326D2" w:rsidP="007010F9">
            <w:pPr>
              <w:jc w:val="left"/>
              <w:rPr>
                <w:b/>
                <w:bCs/>
                <w:i/>
                <w:iCs/>
                <w:color w:val="000000" w:themeColor="text1"/>
                <w:sz w:val="20"/>
                <w:szCs w:val="20"/>
                <w:lang w:val="es-CO" w:eastAsia="es-CO"/>
              </w:rPr>
            </w:pPr>
            <w:r w:rsidRPr="00C93EF0">
              <w:rPr>
                <w:b/>
                <w:bCs/>
                <w:i/>
                <w:iCs/>
                <w:color w:val="000000" w:themeColor="text1"/>
                <w:sz w:val="20"/>
                <w:szCs w:val="20"/>
                <w:lang w:val="es-CO" w:eastAsia="es-CO"/>
              </w:rPr>
              <w:t>Project Start-up</w:t>
            </w:r>
          </w:p>
        </w:tc>
      </w:tr>
      <w:tr w:rsidR="00C93EF0" w:rsidRPr="00C93EF0" w14:paraId="43E78564" w14:textId="77777777" w:rsidTr="007010F9">
        <w:trPr>
          <w:trHeight w:val="510"/>
        </w:trPr>
        <w:tc>
          <w:tcPr>
            <w:tcW w:w="2790" w:type="dxa"/>
            <w:tcBorders>
              <w:top w:val="nil"/>
              <w:left w:val="single" w:sz="4" w:space="0" w:color="auto"/>
              <w:bottom w:val="single" w:sz="4" w:space="0" w:color="auto"/>
              <w:right w:val="single" w:sz="4" w:space="0" w:color="auto"/>
            </w:tcBorders>
            <w:shd w:val="clear" w:color="auto" w:fill="auto"/>
            <w:noWrap/>
            <w:vAlign w:val="center"/>
            <w:hideMark/>
          </w:tcPr>
          <w:p w14:paraId="6CB9C4AD" w14:textId="77777777" w:rsidR="006326D2" w:rsidRPr="00C93EF0" w:rsidRDefault="006326D2" w:rsidP="007010F9">
            <w:pPr>
              <w:jc w:val="left"/>
              <w:rPr>
                <w:color w:val="000000" w:themeColor="text1"/>
                <w:sz w:val="20"/>
                <w:szCs w:val="20"/>
                <w:lang w:val="es-CO" w:eastAsia="es-CO"/>
              </w:rPr>
            </w:pPr>
            <w:r w:rsidRPr="00C93EF0">
              <w:rPr>
                <w:color w:val="000000" w:themeColor="text1"/>
                <w:sz w:val="20"/>
                <w:szCs w:val="20"/>
                <w:lang w:val="es-CO" w:eastAsia="es-CO"/>
              </w:rPr>
              <w:t>ExCom Project Approval</w:t>
            </w:r>
          </w:p>
        </w:tc>
        <w:tc>
          <w:tcPr>
            <w:tcW w:w="1829" w:type="dxa"/>
            <w:tcBorders>
              <w:top w:val="nil"/>
              <w:left w:val="nil"/>
              <w:bottom w:val="single" w:sz="4" w:space="0" w:color="auto"/>
              <w:right w:val="single" w:sz="4" w:space="0" w:color="auto"/>
            </w:tcBorders>
            <w:shd w:val="clear" w:color="auto" w:fill="auto"/>
            <w:noWrap/>
            <w:vAlign w:val="center"/>
            <w:hideMark/>
          </w:tcPr>
          <w:p w14:paraId="2DBB149D" w14:textId="77777777" w:rsidR="006326D2" w:rsidRPr="00C93EF0" w:rsidRDefault="006326D2" w:rsidP="007010F9">
            <w:pPr>
              <w:jc w:val="left"/>
              <w:rPr>
                <w:color w:val="000000" w:themeColor="text1"/>
                <w:sz w:val="20"/>
                <w:szCs w:val="20"/>
                <w:lang w:val="es-CO" w:eastAsia="es-CO"/>
              </w:rPr>
            </w:pPr>
            <w:r w:rsidRPr="00C93EF0">
              <w:rPr>
                <w:color w:val="000000" w:themeColor="text1"/>
                <w:sz w:val="20"/>
                <w:szCs w:val="20"/>
                <w:lang w:val="es-CO" w:eastAsia="es-CO"/>
              </w:rPr>
              <w:t>NOU/UNDP</w:t>
            </w:r>
          </w:p>
        </w:tc>
        <w:tc>
          <w:tcPr>
            <w:tcW w:w="2118" w:type="dxa"/>
            <w:tcBorders>
              <w:top w:val="nil"/>
              <w:left w:val="nil"/>
              <w:bottom w:val="single" w:sz="4" w:space="0" w:color="auto"/>
              <w:right w:val="single" w:sz="4" w:space="0" w:color="auto"/>
            </w:tcBorders>
            <w:shd w:val="clear" w:color="auto" w:fill="auto"/>
            <w:noWrap/>
            <w:vAlign w:val="center"/>
            <w:hideMark/>
          </w:tcPr>
          <w:p w14:paraId="7D1296EF" w14:textId="77777777" w:rsidR="006326D2" w:rsidRPr="00C93EF0" w:rsidRDefault="006326D2" w:rsidP="007010F9">
            <w:pPr>
              <w:jc w:val="center"/>
              <w:rPr>
                <w:color w:val="000000" w:themeColor="text1"/>
                <w:sz w:val="20"/>
                <w:szCs w:val="20"/>
                <w:lang w:val="es-CO" w:eastAsia="es-CO"/>
              </w:rPr>
            </w:pPr>
            <w:r w:rsidRPr="00C93EF0">
              <w:rPr>
                <w:color w:val="000000" w:themeColor="text1"/>
                <w:sz w:val="20"/>
                <w:szCs w:val="20"/>
                <w:lang w:val="es-CO" w:eastAsia="es-CO"/>
              </w:rPr>
              <w:t>NOU / UNDP</w:t>
            </w:r>
          </w:p>
        </w:tc>
        <w:tc>
          <w:tcPr>
            <w:tcW w:w="1329" w:type="dxa"/>
            <w:tcBorders>
              <w:top w:val="nil"/>
              <w:left w:val="nil"/>
              <w:bottom w:val="single" w:sz="4" w:space="0" w:color="auto"/>
              <w:right w:val="single" w:sz="4" w:space="0" w:color="auto"/>
            </w:tcBorders>
            <w:shd w:val="clear" w:color="auto" w:fill="auto"/>
            <w:noWrap/>
            <w:vAlign w:val="center"/>
            <w:hideMark/>
          </w:tcPr>
          <w:p w14:paraId="4D354F1A" w14:textId="77777777" w:rsidR="006326D2" w:rsidRPr="00C93EF0" w:rsidRDefault="006326D2" w:rsidP="007010F9">
            <w:pPr>
              <w:jc w:val="center"/>
              <w:rPr>
                <w:rFonts w:ascii="Calibri" w:hAnsi="Calibri"/>
                <w:color w:val="000000" w:themeColor="text1"/>
                <w:sz w:val="20"/>
                <w:szCs w:val="20"/>
                <w:lang w:val="es-CO" w:eastAsia="es-CO"/>
              </w:rPr>
            </w:pPr>
            <w:r w:rsidRPr="00C93EF0">
              <w:rPr>
                <w:rFonts w:ascii="Calibri" w:hAnsi="Calibri"/>
                <w:color w:val="000000" w:themeColor="text1"/>
                <w:sz w:val="20"/>
                <w:szCs w:val="20"/>
                <w:lang w:val="en-US" w:eastAsia="es-CO"/>
              </w:rPr>
              <w:t>Jul-18</w:t>
            </w:r>
          </w:p>
        </w:tc>
        <w:tc>
          <w:tcPr>
            <w:tcW w:w="1329" w:type="dxa"/>
            <w:tcBorders>
              <w:top w:val="nil"/>
              <w:left w:val="nil"/>
              <w:bottom w:val="single" w:sz="4" w:space="0" w:color="auto"/>
              <w:right w:val="single" w:sz="4" w:space="0" w:color="auto"/>
            </w:tcBorders>
            <w:shd w:val="clear" w:color="auto" w:fill="auto"/>
            <w:noWrap/>
            <w:vAlign w:val="center"/>
            <w:hideMark/>
          </w:tcPr>
          <w:p w14:paraId="11287117" w14:textId="77777777" w:rsidR="006326D2" w:rsidRPr="00C93EF0" w:rsidRDefault="006326D2" w:rsidP="007010F9">
            <w:pPr>
              <w:jc w:val="center"/>
              <w:rPr>
                <w:rFonts w:ascii="Calibri" w:hAnsi="Calibri"/>
                <w:color w:val="000000" w:themeColor="text1"/>
                <w:sz w:val="20"/>
                <w:szCs w:val="20"/>
                <w:lang w:val="es-CO" w:eastAsia="es-CO"/>
              </w:rPr>
            </w:pPr>
            <w:r w:rsidRPr="00C93EF0">
              <w:rPr>
                <w:rFonts w:ascii="Calibri" w:hAnsi="Calibri"/>
                <w:color w:val="000000" w:themeColor="text1"/>
                <w:sz w:val="20"/>
                <w:szCs w:val="20"/>
                <w:lang w:val="en-US" w:eastAsia="es-CO"/>
              </w:rPr>
              <w:t>Jul-18</w:t>
            </w:r>
          </w:p>
        </w:tc>
        <w:tc>
          <w:tcPr>
            <w:tcW w:w="960" w:type="dxa"/>
            <w:tcBorders>
              <w:top w:val="nil"/>
              <w:left w:val="nil"/>
              <w:bottom w:val="single" w:sz="4" w:space="0" w:color="auto"/>
              <w:right w:val="single" w:sz="4" w:space="0" w:color="auto"/>
            </w:tcBorders>
            <w:shd w:val="clear" w:color="auto" w:fill="auto"/>
            <w:noWrap/>
            <w:vAlign w:val="center"/>
            <w:hideMark/>
          </w:tcPr>
          <w:p w14:paraId="57872E42" w14:textId="77777777" w:rsidR="006326D2" w:rsidRPr="00C93EF0" w:rsidRDefault="006326D2" w:rsidP="007010F9">
            <w:pPr>
              <w:jc w:val="center"/>
              <w:rPr>
                <w:color w:val="000000" w:themeColor="text1"/>
                <w:sz w:val="20"/>
                <w:szCs w:val="20"/>
                <w:lang w:val="es-CO" w:eastAsia="es-CO"/>
              </w:rPr>
            </w:pPr>
            <w:r w:rsidRPr="00C93EF0">
              <w:rPr>
                <w:color w:val="000000" w:themeColor="text1"/>
                <w:sz w:val="20"/>
                <w:szCs w:val="20"/>
                <w:lang w:val="es-CO" w:eastAsia="es-CO"/>
              </w:rPr>
              <w:t xml:space="preserve">                      -   </w:t>
            </w:r>
          </w:p>
        </w:tc>
        <w:tc>
          <w:tcPr>
            <w:tcW w:w="1629" w:type="dxa"/>
            <w:tcBorders>
              <w:top w:val="nil"/>
              <w:left w:val="nil"/>
              <w:bottom w:val="single" w:sz="4" w:space="0" w:color="auto"/>
              <w:right w:val="single" w:sz="4" w:space="0" w:color="auto"/>
            </w:tcBorders>
            <w:shd w:val="clear" w:color="auto" w:fill="auto"/>
            <w:vAlign w:val="center"/>
            <w:hideMark/>
          </w:tcPr>
          <w:p w14:paraId="78068EF0" w14:textId="77777777" w:rsidR="006326D2" w:rsidRPr="00C93EF0" w:rsidRDefault="006326D2" w:rsidP="007010F9">
            <w:pPr>
              <w:jc w:val="left"/>
              <w:rPr>
                <w:color w:val="000000" w:themeColor="text1"/>
                <w:sz w:val="20"/>
                <w:szCs w:val="20"/>
                <w:lang w:val="es-CO" w:eastAsia="es-CO"/>
              </w:rPr>
            </w:pPr>
            <w:r w:rsidRPr="00C93EF0">
              <w:rPr>
                <w:color w:val="000000" w:themeColor="text1"/>
                <w:sz w:val="20"/>
                <w:szCs w:val="20"/>
                <w:lang w:val="es-CO" w:eastAsia="es-CO"/>
              </w:rPr>
              <w:t>Project approved.</w:t>
            </w:r>
          </w:p>
        </w:tc>
        <w:tc>
          <w:tcPr>
            <w:tcW w:w="2500" w:type="dxa"/>
            <w:tcBorders>
              <w:top w:val="nil"/>
              <w:left w:val="nil"/>
              <w:bottom w:val="single" w:sz="4" w:space="0" w:color="auto"/>
              <w:right w:val="single" w:sz="4" w:space="0" w:color="auto"/>
            </w:tcBorders>
            <w:shd w:val="clear" w:color="auto" w:fill="auto"/>
            <w:noWrap/>
            <w:vAlign w:val="center"/>
            <w:hideMark/>
          </w:tcPr>
          <w:p w14:paraId="2EA67BC8" w14:textId="77777777" w:rsidR="006326D2" w:rsidRPr="00C93EF0" w:rsidRDefault="006326D2" w:rsidP="007010F9">
            <w:pPr>
              <w:jc w:val="left"/>
              <w:rPr>
                <w:color w:val="000000" w:themeColor="text1"/>
                <w:sz w:val="20"/>
                <w:szCs w:val="20"/>
                <w:lang w:val="es-CO" w:eastAsia="es-CO"/>
              </w:rPr>
            </w:pPr>
            <w:r w:rsidRPr="00C93EF0">
              <w:rPr>
                <w:color w:val="000000" w:themeColor="text1"/>
                <w:sz w:val="20"/>
                <w:szCs w:val="20"/>
                <w:lang w:val="es-CO" w:eastAsia="es-CO"/>
              </w:rPr>
              <w:t>Project approved.</w:t>
            </w:r>
          </w:p>
        </w:tc>
      </w:tr>
      <w:tr w:rsidR="00C93EF0" w:rsidRPr="00C93EF0" w14:paraId="0A66806A" w14:textId="77777777" w:rsidTr="007010F9">
        <w:trPr>
          <w:trHeight w:val="510"/>
        </w:trPr>
        <w:tc>
          <w:tcPr>
            <w:tcW w:w="2790" w:type="dxa"/>
            <w:tcBorders>
              <w:top w:val="nil"/>
              <w:left w:val="single" w:sz="4" w:space="0" w:color="auto"/>
              <w:bottom w:val="single" w:sz="4" w:space="0" w:color="auto"/>
              <w:right w:val="single" w:sz="4" w:space="0" w:color="auto"/>
            </w:tcBorders>
            <w:shd w:val="clear" w:color="auto" w:fill="auto"/>
            <w:noWrap/>
            <w:vAlign w:val="center"/>
            <w:hideMark/>
          </w:tcPr>
          <w:p w14:paraId="23F53016" w14:textId="77777777" w:rsidR="006326D2" w:rsidRPr="00C93EF0" w:rsidRDefault="006326D2" w:rsidP="007010F9">
            <w:pPr>
              <w:jc w:val="left"/>
              <w:rPr>
                <w:color w:val="000000" w:themeColor="text1"/>
                <w:sz w:val="20"/>
                <w:szCs w:val="20"/>
                <w:lang w:val="es-CO" w:eastAsia="es-CO"/>
              </w:rPr>
            </w:pPr>
            <w:r w:rsidRPr="00C93EF0">
              <w:rPr>
                <w:color w:val="000000" w:themeColor="text1"/>
                <w:sz w:val="20"/>
                <w:szCs w:val="20"/>
                <w:lang w:val="es-CO" w:eastAsia="es-CO"/>
              </w:rPr>
              <w:t>Receipt of Funds</w:t>
            </w:r>
          </w:p>
        </w:tc>
        <w:tc>
          <w:tcPr>
            <w:tcW w:w="1829" w:type="dxa"/>
            <w:tcBorders>
              <w:top w:val="nil"/>
              <w:left w:val="nil"/>
              <w:bottom w:val="single" w:sz="4" w:space="0" w:color="auto"/>
              <w:right w:val="single" w:sz="4" w:space="0" w:color="auto"/>
            </w:tcBorders>
            <w:shd w:val="clear" w:color="auto" w:fill="auto"/>
            <w:noWrap/>
            <w:vAlign w:val="center"/>
            <w:hideMark/>
          </w:tcPr>
          <w:p w14:paraId="10427EE8" w14:textId="77777777" w:rsidR="006326D2" w:rsidRPr="00C93EF0" w:rsidRDefault="006326D2" w:rsidP="007010F9">
            <w:pPr>
              <w:jc w:val="left"/>
              <w:rPr>
                <w:color w:val="000000" w:themeColor="text1"/>
                <w:sz w:val="20"/>
                <w:szCs w:val="20"/>
                <w:lang w:val="es-CO" w:eastAsia="es-CO"/>
              </w:rPr>
            </w:pPr>
            <w:r w:rsidRPr="00C93EF0">
              <w:rPr>
                <w:color w:val="000000" w:themeColor="text1"/>
                <w:sz w:val="20"/>
                <w:szCs w:val="20"/>
                <w:lang w:val="es-CO" w:eastAsia="es-CO"/>
              </w:rPr>
              <w:t>NOU/UNDP</w:t>
            </w:r>
          </w:p>
        </w:tc>
        <w:tc>
          <w:tcPr>
            <w:tcW w:w="2118" w:type="dxa"/>
            <w:tcBorders>
              <w:top w:val="nil"/>
              <w:left w:val="nil"/>
              <w:bottom w:val="single" w:sz="4" w:space="0" w:color="auto"/>
              <w:right w:val="single" w:sz="4" w:space="0" w:color="auto"/>
            </w:tcBorders>
            <w:shd w:val="clear" w:color="auto" w:fill="auto"/>
            <w:noWrap/>
            <w:vAlign w:val="center"/>
            <w:hideMark/>
          </w:tcPr>
          <w:p w14:paraId="620B459F" w14:textId="77777777" w:rsidR="006326D2" w:rsidRPr="00C93EF0" w:rsidRDefault="006326D2" w:rsidP="007010F9">
            <w:pPr>
              <w:jc w:val="center"/>
              <w:rPr>
                <w:color w:val="000000" w:themeColor="text1"/>
                <w:sz w:val="20"/>
                <w:szCs w:val="20"/>
                <w:lang w:val="es-CO" w:eastAsia="es-CO"/>
              </w:rPr>
            </w:pPr>
            <w:r w:rsidRPr="00C93EF0">
              <w:rPr>
                <w:color w:val="000000" w:themeColor="text1"/>
                <w:sz w:val="20"/>
                <w:szCs w:val="20"/>
                <w:lang w:val="es-CO" w:eastAsia="es-CO"/>
              </w:rPr>
              <w:t>NOU / UNDP</w:t>
            </w:r>
          </w:p>
        </w:tc>
        <w:tc>
          <w:tcPr>
            <w:tcW w:w="1329" w:type="dxa"/>
            <w:tcBorders>
              <w:top w:val="nil"/>
              <w:left w:val="nil"/>
              <w:bottom w:val="single" w:sz="4" w:space="0" w:color="auto"/>
              <w:right w:val="single" w:sz="4" w:space="0" w:color="auto"/>
            </w:tcBorders>
            <w:shd w:val="clear" w:color="auto" w:fill="auto"/>
            <w:noWrap/>
            <w:vAlign w:val="center"/>
            <w:hideMark/>
          </w:tcPr>
          <w:p w14:paraId="657ADF91" w14:textId="77777777" w:rsidR="006326D2" w:rsidRPr="00C93EF0" w:rsidRDefault="006326D2" w:rsidP="007010F9">
            <w:pPr>
              <w:jc w:val="center"/>
              <w:rPr>
                <w:rFonts w:ascii="Calibri" w:hAnsi="Calibri"/>
                <w:color w:val="000000" w:themeColor="text1"/>
                <w:sz w:val="20"/>
                <w:szCs w:val="20"/>
                <w:lang w:val="es-CO" w:eastAsia="es-CO"/>
              </w:rPr>
            </w:pPr>
            <w:r w:rsidRPr="00C93EF0">
              <w:rPr>
                <w:rFonts w:ascii="Calibri" w:hAnsi="Calibri"/>
                <w:color w:val="000000" w:themeColor="text1"/>
                <w:sz w:val="20"/>
                <w:szCs w:val="20"/>
                <w:lang w:val="en-US" w:eastAsia="es-CO"/>
              </w:rPr>
              <w:t>Aug-18</w:t>
            </w:r>
          </w:p>
        </w:tc>
        <w:tc>
          <w:tcPr>
            <w:tcW w:w="1329" w:type="dxa"/>
            <w:tcBorders>
              <w:top w:val="nil"/>
              <w:left w:val="nil"/>
              <w:bottom w:val="single" w:sz="4" w:space="0" w:color="auto"/>
              <w:right w:val="single" w:sz="4" w:space="0" w:color="auto"/>
            </w:tcBorders>
            <w:shd w:val="clear" w:color="auto" w:fill="auto"/>
            <w:noWrap/>
            <w:vAlign w:val="center"/>
            <w:hideMark/>
          </w:tcPr>
          <w:p w14:paraId="35DFB2B7" w14:textId="77777777" w:rsidR="006326D2" w:rsidRPr="00C93EF0" w:rsidRDefault="006326D2" w:rsidP="007010F9">
            <w:pPr>
              <w:jc w:val="center"/>
              <w:rPr>
                <w:rFonts w:ascii="Calibri" w:hAnsi="Calibri"/>
                <w:color w:val="000000" w:themeColor="text1"/>
                <w:sz w:val="20"/>
                <w:szCs w:val="20"/>
                <w:lang w:val="es-CO" w:eastAsia="es-CO"/>
              </w:rPr>
            </w:pPr>
            <w:r w:rsidRPr="00C93EF0">
              <w:rPr>
                <w:rFonts w:ascii="Calibri" w:hAnsi="Calibri"/>
                <w:color w:val="000000" w:themeColor="text1"/>
                <w:sz w:val="20"/>
                <w:szCs w:val="20"/>
                <w:lang w:val="en-US" w:eastAsia="es-CO"/>
              </w:rPr>
              <w:t>Aug-18</w:t>
            </w:r>
          </w:p>
        </w:tc>
        <w:tc>
          <w:tcPr>
            <w:tcW w:w="960" w:type="dxa"/>
            <w:tcBorders>
              <w:top w:val="nil"/>
              <w:left w:val="nil"/>
              <w:bottom w:val="single" w:sz="4" w:space="0" w:color="auto"/>
              <w:right w:val="single" w:sz="4" w:space="0" w:color="auto"/>
            </w:tcBorders>
            <w:shd w:val="clear" w:color="auto" w:fill="auto"/>
            <w:noWrap/>
            <w:vAlign w:val="center"/>
            <w:hideMark/>
          </w:tcPr>
          <w:p w14:paraId="61D7E5AE" w14:textId="77777777" w:rsidR="006326D2" w:rsidRPr="00C93EF0" w:rsidRDefault="006326D2" w:rsidP="007010F9">
            <w:pPr>
              <w:jc w:val="center"/>
              <w:rPr>
                <w:color w:val="000000" w:themeColor="text1"/>
                <w:sz w:val="20"/>
                <w:szCs w:val="20"/>
                <w:lang w:val="es-CO" w:eastAsia="es-CO"/>
              </w:rPr>
            </w:pPr>
            <w:r w:rsidRPr="00C93EF0">
              <w:rPr>
                <w:color w:val="000000" w:themeColor="text1"/>
                <w:sz w:val="20"/>
                <w:szCs w:val="20"/>
                <w:lang w:val="es-CO" w:eastAsia="es-CO"/>
              </w:rPr>
              <w:t xml:space="preserve">                      -   </w:t>
            </w:r>
          </w:p>
        </w:tc>
        <w:tc>
          <w:tcPr>
            <w:tcW w:w="1629" w:type="dxa"/>
            <w:tcBorders>
              <w:top w:val="nil"/>
              <w:left w:val="nil"/>
              <w:bottom w:val="single" w:sz="4" w:space="0" w:color="auto"/>
              <w:right w:val="single" w:sz="4" w:space="0" w:color="auto"/>
            </w:tcBorders>
            <w:shd w:val="clear" w:color="auto" w:fill="auto"/>
            <w:vAlign w:val="center"/>
            <w:hideMark/>
          </w:tcPr>
          <w:p w14:paraId="32931DD4" w14:textId="77777777" w:rsidR="006326D2" w:rsidRPr="00C93EF0" w:rsidRDefault="006326D2" w:rsidP="007010F9">
            <w:pPr>
              <w:jc w:val="left"/>
              <w:rPr>
                <w:color w:val="000000" w:themeColor="text1"/>
                <w:sz w:val="20"/>
                <w:szCs w:val="20"/>
                <w:lang w:val="es-CO" w:eastAsia="es-CO"/>
              </w:rPr>
            </w:pPr>
            <w:r w:rsidRPr="00C93EF0">
              <w:rPr>
                <w:color w:val="000000" w:themeColor="text1"/>
                <w:sz w:val="20"/>
                <w:szCs w:val="20"/>
                <w:lang w:val="es-CO" w:eastAsia="es-CO"/>
              </w:rPr>
              <w:t>Funds received.</w:t>
            </w:r>
          </w:p>
        </w:tc>
        <w:tc>
          <w:tcPr>
            <w:tcW w:w="2500" w:type="dxa"/>
            <w:tcBorders>
              <w:top w:val="nil"/>
              <w:left w:val="nil"/>
              <w:bottom w:val="single" w:sz="4" w:space="0" w:color="auto"/>
              <w:right w:val="single" w:sz="4" w:space="0" w:color="auto"/>
            </w:tcBorders>
            <w:shd w:val="clear" w:color="auto" w:fill="auto"/>
            <w:noWrap/>
            <w:vAlign w:val="center"/>
            <w:hideMark/>
          </w:tcPr>
          <w:p w14:paraId="50EC0AC8" w14:textId="77777777" w:rsidR="006326D2" w:rsidRPr="00C93EF0" w:rsidRDefault="006326D2" w:rsidP="007010F9">
            <w:pPr>
              <w:jc w:val="left"/>
              <w:rPr>
                <w:color w:val="000000" w:themeColor="text1"/>
                <w:sz w:val="20"/>
                <w:szCs w:val="20"/>
                <w:lang w:val="es-CO" w:eastAsia="es-CO"/>
              </w:rPr>
            </w:pPr>
            <w:r w:rsidRPr="00C93EF0">
              <w:rPr>
                <w:color w:val="000000" w:themeColor="text1"/>
                <w:sz w:val="20"/>
                <w:szCs w:val="20"/>
                <w:lang w:val="es-CO" w:eastAsia="es-CO"/>
              </w:rPr>
              <w:t>Funds received.</w:t>
            </w:r>
          </w:p>
        </w:tc>
      </w:tr>
      <w:tr w:rsidR="00C93EF0" w:rsidRPr="00C93EF0" w14:paraId="04899E48" w14:textId="77777777" w:rsidTr="007010F9">
        <w:trPr>
          <w:trHeight w:val="510"/>
        </w:trPr>
        <w:tc>
          <w:tcPr>
            <w:tcW w:w="2790" w:type="dxa"/>
            <w:tcBorders>
              <w:top w:val="nil"/>
              <w:left w:val="single" w:sz="4" w:space="0" w:color="auto"/>
              <w:bottom w:val="single" w:sz="4" w:space="0" w:color="auto"/>
              <w:right w:val="single" w:sz="4" w:space="0" w:color="auto"/>
            </w:tcBorders>
            <w:shd w:val="clear" w:color="auto" w:fill="auto"/>
            <w:noWrap/>
            <w:vAlign w:val="center"/>
            <w:hideMark/>
          </w:tcPr>
          <w:p w14:paraId="19590940" w14:textId="77777777" w:rsidR="006326D2" w:rsidRPr="00C93EF0" w:rsidRDefault="006326D2" w:rsidP="007010F9">
            <w:pPr>
              <w:jc w:val="left"/>
              <w:rPr>
                <w:color w:val="000000" w:themeColor="text1"/>
                <w:sz w:val="20"/>
                <w:szCs w:val="20"/>
                <w:lang w:val="es-CO" w:eastAsia="es-CO"/>
              </w:rPr>
            </w:pPr>
            <w:r w:rsidRPr="00C93EF0">
              <w:rPr>
                <w:color w:val="000000" w:themeColor="text1"/>
                <w:sz w:val="20"/>
                <w:szCs w:val="20"/>
                <w:lang w:val="es-CO" w:eastAsia="es-CO"/>
              </w:rPr>
              <w:t>Project Document Signature</w:t>
            </w:r>
          </w:p>
        </w:tc>
        <w:tc>
          <w:tcPr>
            <w:tcW w:w="1829" w:type="dxa"/>
            <w:tcBorders>
              <w:top w:val="nil"/>
              <w:left w:val="nil"/>
              <w:bottom w:val="single" w:sz="4" w:space="0" w:color="auto"/>
              <w:right w:val="single" w:sz="4" w:space="0" w:color="auto"/>
            </w:tcBorders>
            <w:shd w:val="clear" w:color="auto" w:fill="auto"/>
            <w:noWrap/>
            <w:vAlign w:val="center"/>
            <w:hideMark/>
          </w:tcPr>
          <w:p w14:paraId="07C48C35" w14:textId="77777777" w:rsidR="006326D2" w:rsidRPr="00C93EF0" w:rsidRDefault="006326D2" w:rsidP="007010F9">
            <w:pPr>
              <w:jc w:val="left"/>
              <w:rPr>
                <w:color w:val="000000" w:themeColor="text1"/>
                <w:sz w:val="20"/>
                <w:szCs w:val="20"/>
                <w:lang w:val="es-CO" w:eastAsia="es-CO"/>
              </w:rPr>
            </w:pPr>
            <w:r w:rsidRPr="00C93EF0">
              <w:rPr>
                <w:color w:val="000000" w:themeColor="text1"/>
                <w:sz w:val="20"/>
                <w:szCs w:val="20"/>
                <w:lang w:val="es-CO" w:eastAsia="es-CO"/>
              </w:rPr>
              <w:t>NOU/UNDP</w:t>
            </w:r>
          </w:p>
        </w:tc>
        <w:tc>
          <w:tcPr>
            <w:tcW w:w="2118" w:type="dxa"/>
            <w:tcBorders>
              <w:top w:val="nil"/>
              <w:left w:val="nil"/>
              <w:bottom w:val="single" w:sz="4" w:space="0" w:color="auto"/>
              <w:right w:val="single" w:sz="4" w:space="0" w:color="auto"/>
            </w:tcBorders>
            <w:shd w:val="clear" w:color="auto" w:fill="auto"/>
            <w:noWrap/>
            <w:vAlign w:val="center"/>
            <w:hideMark/>
          </w:tcPr>
          <w:p w14:paraId="1A438A53" w14:textId="77777777" w:rsidR="006326D2" w:rsidRPr="00C93EF0" w:rsidRDefault="006326D2" w:rsidP="007010F9">
            <w:pPr>
              <w:jc w:val="center"/>
              <w:rPr>
                <w:color w:val="000000" w:themeColor="text1"/>
                <w:sz w:val="20"/>
                <w:szCs w:val="20"/>
                <w:lang w:val="es-CO" w:eastAsia="es-CO"/>
              </w:rPr>
            </w:pPr>
            <w:r w:rsidRPr="00C93EF0">
              <w:rPr>
                <w:color w:val="000000" w:themeColor="text1"/>
                <w:sz w:val="20"/>
                <w:szCs w:val="20"/>
                <w:lang w:val="es-CO" w:eastAsia="es-CO"/>
              </w:rPr>
              <w:t>NOU / UNDP</w:t>
            </w:r>
          </w:p>
        </w:tc>
        <w:tc>
          <w:tcPr>
            <w:tcW w:w="1329" w:type="dxa"/>
            <w:tcBorders>
              <w:top w:val="nil"/>
              <w:left w:val="nil"/>
              <w:bottom w:val="single" w:sz="4" w:space="0" w:color="auto"/>
              <w:right w:val="single" w:sz="4" w:space="0" w:color="auto"/>
            </w:tcBorders>
            <w:shd w:val="clear" w:color="auto" w:fill="auto"/>
            <w:noWrap/>
            <w:vAlign w:val="center"/>
            <w:hideMark/>
          </w:tcPr>
          <w:p w14:paraId="2C1E470E" w14:textId="77777777" w:rsidR="006326D2" w:rsidRPr="00C93EF0" w:rsidRDefault="006326D2" w:rsidP="007010F9">
            <w:pPr>
              <w:jc w:val="center"/>
              <w:rPr>
                <w:rFonts w:ascii="Calibri" w:hAnsi="Calibri"/>
                <w:color w:val="000000" w:themeColor="text1"/>
                <w:sz w:val="20"/>
                <w:szCs w:val="20"/>
                <w:lang w:val="es-CO" w:eastAsia="es-CO"/>
              </w:rPr>
            </w:pPr>
            <w:r w:rsidRPr="00C93EF0">
              <w:rPr>
                <w:rFonts w:ascii="Calibri" w:hAnsi="Calibri"/>
                <w:color w:val="000000" w:themeColor="text1"/>
                <w:sz w:val="20"/>
                <w:szCs w:val="20"/>
                <w:lang w:val="en-US" w:eastAsia="es-CO"/>
              </w:rPr>
              <w:t>Aug-18</w:t>
            </w:r>
          </w:p>
        </w:tc>
        <w:tc>
          <w:tcPr>
            <w:tcW w:w="1329" w:type="dxa"/>
            <w:tcBorders>
              <w:top w:val="nil"/>
              <w:left w:val="nil"/>
              <w:bottom w:val="single" w:sz="4" w:space="0" w:color="auto"/>
              <w:right w:val="single" w:sz="4" w:space="0" w:color="auto"/>
            </w:tcBorders>
            <w:shd w:val="clear" w:color="auto" w:fill="auto"/>
            <w:noWrap/>
            <w:vAlign w:val="center"/>
            <w:hideMark/>
          </w:tcPr>
          <w:p w14:paraId="2098A0B5" w14:textId="77777777" w:rsidR="006326D2" w:rsidRPr="00C93EF0" w:rsidRDefault="006326D2" w:rsidP="007010F9">
            <w:pPr>
              <w:jc w:val="center"/>
              <w:rPr>
                <w:rFonts w:ascii="Calibri" w:hAnsi="Calibri"/>
                <w:color w:val="000000" w:themeColor="text1"/>
                <w:sz w:val="20"/>
                <w:szCs w:val="20"/>
                <w:lang w:val="es-CO" w:eastAsia="es-CO"/>
              </w:rPr>
            </w:pPr>
            <w:r w:rsidRPr="00C93EF0">
              <w:rPr>
                <w:rFonts w:ascii="Calibri" w:hAnsi="Calibri"/>
                <w:color w:val="000000" w:themeColor="text1"/>
                <w:sz w:val="20"/>
                <w:szCs w:val="20"/>
                <w:lang w:val="en-US" w:eastAsia="es-CO"/>
              </w:rPr>
              <w:t>Sep-18</w:t>
            </w:r>
          </w:p>
        </w:tc>
        <w:tc>
          <w:tcPr>
            <w:tcW w:w="960" w:type="dxa"/>
            <w:tcBorders>
              <w:top w:val="nil"/>
              <w:left w:val="nil"/>
              <w:bottom w:val="single" w:sz="4" w:space="0" w:color="auto"/>
              <w:right w:val="single" w:sz="4" w:space="0" w:color="auto"/>
            </w:tcBorders>
            <w:shd w:val="clear" w:color="auto" w:fill="auto"/>
            <w:noWrap/>
            <w:vAlign w:val="center"/>
            <w:hideMark/>
          </w:tcPr>
          <w:p w14:paraId="1A59F136" w14:textId="77777777" w:rsidR="006326D2" w:rsidRPr="00C93EF0" w:rsidRDefault="006326D2" w:rsidP="007010F9">
            <w:pPr>
              <w:jc w:val="center"/>
              <w:rPr>
                <w:color w:val="000000" w:themeColor="text1"/>
                <w:sz w:val="20"/>
                <w:szCs w:val="20"/>
                <w:lang w:val="es-CO" w:eastAsia="es-CO"/>
              </w:rPr>
            </w:pPr>
            <w:r w:rsidRPr="00C93EF0">
              <w:rPr>
                <w:color w:val="000000" w:themeColor="text1"/>
                <w:sz w:val="20"/>
                <w:szCs w:val="20"/>
                <w:lang w:val="es-CO" w:eastAsia="es-CO"/>
              </w:rPr>
              <w:t xml:space="preserve">                      -   </w:t>
            </w:r>
          </w:p>
        </w:tc>
        <w:tc>
          <w:tcPr>
            <w:tcW w:w="1629" w:type="dxa"/>
            <w:tcBorders>
              <w:top w:val="nil"/>
              <w:left w:val="nil"/>
              <w:bottom w:val="single" w:sz="4" w:space="0" w:color="auto"/>
              <w:right w:val="single" w:sz="4" w:space="0" w:color="auto"/>
            </w:tcBorders>
            <w:shd w:val="clear" w:color="auto" w:fill="auto"/>
            <w:vAlign w:val="center"/>
            <w:hideMark/>
          </w:tcPr>
          <w:p w14:paraId="0787539A" w14:textId="77777777" w:rsidR="006326D2" w:rsidRPr="00C93EF0" w:rsidRDefault="006326D2" w:rsidP="007010F9">
            <w:pPr>
              <w:jc w:val="left"/>
              <w:rPr>
                <w:color w:val="000000" w:themeColor="text1"/>
                <w:sz w:val="20"/>
                <w:szCs w:val="20"/>
                <w:lang w:val="es-CO" w:eastAsia="es-CO"/>
              </w:rPr>
            </w:pPr>
            <w:r w:rsidRPr="00C93EF0">
              <w:rPr>
                <w:color w:val="000000" w:themeColor="text1"/>
                <w:sz w:val="20"/>
                <w:szCs w:val="20"/>
                <w:lang w:val="es-CO" w:eastAsia="es-CO"/>
              </w:rPr>
              <w:t>Document signed.</w:t>
            </w:r>
          </w:p>
        </w:tc>
        <w:tc>
          <w:tcPr>
            <w:tcW w:w="2500" w:type="dxa"/>
            <w:tcBorders>
              <w:top w:val="nil"/>
              <w:left w:val="nil"/>
              <w:bottom w:val="single" w:sz="4" w:space="0" w:color="auto"/>
              <w:right w:val="single" w:sz="4" w:space="0" w:color="auto"/>
            </w:tcBorders>
            <w:shd w:val="clear" w:color="auto" w:fill="auto"/>
            <w:noWrap/>
            <w:vAlign w:val="center"/>
            <w:hideMark/>
          </w:tcPr>
          <w:p w14:paraId="6D9EEA26" w14:textId="77777777" w:rsidR="006326D2" w:rsidRPr="00C93EF0" w:rsidRDefault="006326D2" w:rsidP="007010F9">
            <w:pPr>
              <w:jc w:val="left"/>
              <w:rPr>
                <w:color w:val="000000" w:themeColor="text1"/>
                <w:sz w:val="20"/>
                <w:szCs w:val="20"/>
                <w:lang w:val="es-CO" w:eastAsia="es-CO"/>
              </w:rPr>
            </w:pPr>
            <w:r w:rsidRPr="00C93EF0">
              <w:rPr>
                <w:color w:val="000000" w:themeColor="text1"/>
                <w:sz w:val="20"/>
                <w:szCs w:val="20"/>
                <w:lang w:val="es-CO" w:eastAsia="es-CO"/>
              </w:rPr>
              <w:t>Document signed.</w:t>
            </w:r>
          </w:p>
        </w:tc>
      </w:tr>
      <w:tr w:rsidR="00C93EF0" w:rsidRPr="00C93EF0" w14:paraId="203090E6" w14:textId="77777777" w:rsidTr="007010F9">
        <w:trPr>
          <w:trHeight w:val="1020"/>
        </w:trPr>
        <w:tc>
          <w:tcPr>
            <w:tcW w:w="2790" w:type="dxa"/>
            <w:tcBorders>
              <w:top w:val="nil"/>
              <w:left w:val="single" w:sz="4" w:space="0" w:color="auto"/>
              <w:bottom w:val="single" w:sz="4" w:space="0" w:color="auto"/>
              <w:right w:val="single" w:sz="4" w:space="0" w:color="auto"/>
            </w:tcBorders>
            <w:shd w:val="clear" w:color="auto" w:fill="auto"/>
            <w:noWrap/>
            <w:vAlign w:val="center"/>
            <w:hideMark/>
          </w:tcPr>
          <w:p w14:paraId="2E89E7FB" w14:textId="77777777" w:rsidR="006326D2" w:rsidRPr="00C93EF0" w:rsidRDefault="006326D2" w:rsidP="007010F9">
            <w:pPr>
              <w:jc w:val="left"/>
              <w:rPr>
                <w:color w:val="000000" w:themeColor="text1"/>
                <w:sz w:val="20"/>
                <w:szCs w:val="20"/>
                <w:lang w:val="es-CO" w:eastAsia="es-CO"/>
              </w:rPr>
            </w:pPr>
            <w:r w:rsidRPr="00C93EF0">
              <w:rPr>
                <w:color w:val="000000" w:themeColor="text1"/>
                <w:sz w:val="20"/>
                <w:szCs w:val="20"/>
                <w:lang w:val="es-CO" w:eastAsia="es-CO"/>
              </w:rPr>
              <w:t>Consultants Recruitment</w:t>
            </w:r>
          </w:p>
        </w:tc>
        <w:tc>
          <w:tcPr>
            <w:tcW w:w="1829" w:type="dxa"/>
            <w:tcBorders>
              <w:top w:val="nil"/>
              <w:left w:val="nil"/>
              <w:bottom w:val="single" w:sz="4" w:space="0" w:color="auto"/>
              <w:right w:val="single" w:sz="4" w:space="0" w:color="auto"/>
            </w:tcBorders>
            <w:shd w:val="clear" w:color="auto" w:fill="auto"/>
            <w:noWrap/>
            <w:vAlign w:val="center"/>
            <w:hideMark/>
          </w:tcPr>
          <w:p w14:paraId="7B954805" w14:textId="77777777" w:rsidR="006326D2" w:rsidRPr="00C93EF0" w:rsidRDefault="006326D2" w:rsidP="007010F9">
            <w:pPr>
              <w:jc w:val="left"/>
              <w:rPr>
                <w:color w:val="000000" w:themeColor="text1"/>
                <w:sz w:val="20"/>
                <w:szCs w:val="20"/>
                <w:lang w:val="es-CO" w:eastAsia="es-CO"/>
              </w:rPr>
            </w:pPr>
            <w:r w:rsidRPr="00C93EF0">
              <w:rPr>
                <w:color w:val="000000" w:themeColor="text1"/>
                <w:sz w:val="20"/>
                <w:szCs w:val="20"/>
                <w:lang w:val="es-CO" w:eastAsia="es-CO"/>
              </w:rPr>
              <w:t>NOU/UNDP</w:t>
            </w:r>
          </w:p>
        </w:tc>
        <w:tc>
          <w:tcPr>
            <w:tcW w:w="2118" w:type="dxa"/>
            <w:tcBorders>
              <w:top w:val="nil"/>
              <w:left w:val="nil"/>
              <w:bottom w:val="single" w:sz="4" w:space="0" w:color="auto"/>
              <w:right w:val="single" w:sz="4" w:space="0" w:color="auto"/>
            </w:tcBorders>
            <w:shd w:val="clear" w:color="auto" w:fill="auto"/>
            <w:noWrap/>
            <w:vAlign w:val="center"/>
            <w:hideMark/>
          </w:tcPr>
          <w:p w14:paraId="28F8DEBB" w14:textId="77777777" w:rsidR="006326D2" w:rsidRPr="00C93EF0" w:rsidRDefault="006326D2" w:rsidP="007010F9">
            <w:pPr>
              <w:jc w:val="center"/>
              <w:rPr>
                <w:color w:val="000000" w:themeColor="text1"/>
                <w:sz w:val="20"/>
                <w:szCs w:val="20"/>
                <w:lang w:val="es-CO" w:eastAsia="es-CO"/>
              </w:rPr>
            </w:pPr>
            <w:r w:rsidRPr="00C93EF0">
              <w:rPr>
                <w:color w:val="000000" w:themeColor="text1"/>
                <w:sz w:val="20"/>
                <w:szCs w:val="20"/>
                <w:lang w:val="es-CO" w:eastAsia="es-CO"/>
              </w:rPr>
              <w:t>NOU / UNDP</w:t>
            </w:r>
          </w:p>
        </w:tc>
        <w:tc>
          <w:tcPr>
            <w:tcW w:w="1329" w:type="dxa"/>
            <w:tcBorders>
              <w:top w:val="nil"/>
              <w:left w:val="nil"/>
              <w:bottom w:val="single" w:sz="4" w:space="0" w:color="auto"/>
              <w:right w:val="single" w:sz="4" w:space="0" w:color="auto"/>
            </w:tcBorders>
            <w:shd w:val="clear" w:color="auto" w:fill="auto"/>
            <w:noWrap/>
            <w:vAlign w:val="center"/>
            <w:hideMark/>
          </w:tcPr>
          <w:p w14:paraId="6E856999" w14:textId="77777777" w:rsidR="006326D2" w:rsidRPr="00C93EF0" w:rsidRDefault="006326D2" w:rsidP="007010F9">
            <w:pPr>
              <w:jc w:val="center"/>
              <w:rPr>
                <w:rFonts w:ascii="Calibri" w:hAnsi="Calibri"/>
                <w:color w:val="000000" w:themeColor="text1"/>
                <w:sz w:val="20"/>
                <w:szCs w:val="20"/>
                <w:lang w:val="es-CO" w:eastAsia="es-CO"/>
              </w:rPr>
            </w:pPr>
            <w:r w:rsidRPr="00C93EF0">
              <w:rPr>
                <w:rFonts w:ascii="Calibri" w:hAnsi="Calibri"/>
                <w:color w:val="000000" w:themeColor="text1"/>
                <w:sz w:val="20"/>
                <w:szCs w:val="20"/>
                <w:lang w:val="en-US" w:eastAsia="es-CO"/>
              </w:rPr>
              <w:t>Aug-18</w:t>
            </w:r>
          </w:p>
        </w:tc>
        <w:tc>
          <w:tcPr>
            <w:tcW w:w="1329" w:type="dxa"/>
            <w:tcBorders>
              <w:top w:val="nil"/>
              <w:left w:val="nil"/>
              <w:bottom w:val="single" w:sz="4" w:space="0" w:color="auto"/>
              <w:right w:val="single" w:sz="4" w:space="0" w:color="auto"/>
            </w:tcBorders>
            <w:shd w:val="clear" w:color="auto" w:fill="auto"/>
            <w:noWrap/>
            <w:vAlign w:val="center"/>
            <w:hideMark/>
          </w:tcPr>
          <w:p w14:paraId="0F30FF3B" w14:textId="77777777" w:rsidR="006326D2" w:rsidRPr="00C93EF0" w:rsidRDefault="006326D2" w:rsidP="007010F9">
            <w:pPr>
              <w:jc w:val="center"/>
              <w:rPr>
                <w:rFonts w:ascii="Calibri" w:hAnsi="Calibri"/>
                <w:color w:val="000000" w:themeColor="text1"/>
                <w:sz w:val="20"/>
                <w:szCs w:val="20"/>
                <w:lang w:val="es-CO" w:eastAsia="es-CO"/>
              </w:rPr>
            </w:pPr>
            <w:r w:rsidRPr="00C93EF0">
              <w:rPr>
                <w:rFonts w:ascii="Calibri" w:hAnsi="Calibri"/>
                <w:color w:val="000000" w:themeColor="text1"/>
                <w:sz w:val="20"/>
                <w:szCs w:val="20"/>
                <w:lang w:val="en-US" w:eastAsia="es-CO"/>
              </w:rPr>
              <w:t>Oct-18</w:t>
            </w:r>
          </w:p>
        </w:tc>
        <w:tc>
          <w:tcPr>
            <w:tcW w:w="960" w:type="dxa"/>
            <w:tcBorders>
              <w:top w:val="nil"/>
              <w:left w:val="nil"/>
              <w:bottom w:val="single" w:sz="4" w:space="0" w:color="auto"/>
              <w:right w:val="single" w:sz="4" w:space="0" w:color="auto"/>
            </w:tcBorders>
            <w:shd w:val="clear" w:color="auto" w:fill="auto"/>
            <w:noWrap/>
            <w:vAlign w:val="center"/>
            <w:hideMark/>
          </w:tcPr>
          <w:p w14:paraId="65BC3C98" w14:textId="77777777" w:rsidR="006326D2" w:rsidRPr="00C93EF0" w:rsidRDefault="006326D2" w:rsidP="007010F9">
            <w:pPr>
              <w:jc w:val="center"/>
              <w:rPr>
                <w:color w:val="000000" w:themeColor="text1"/>
                <w:sz w:val="20"/>
                <w:szCs w:val="20"/>
                <w:lang w:val="es-CO" w:eastAsia="es-CO"/>
              </w:rPr>
            </w:pPr>
            <w:r w:rsidRPr="00C93EF0">
              <w:rPr>
                <w:color w:val="000000" w:themeColor="text1"/>
                <w:sz w:val="20"/>
                <w:szCs w:val="20"/>
                <w:lang w:val="es-CO" w:eastAsia="es-CO"/>
              </w:rPr>
              <w:t xml:space="preserve">                      -   </w:t>
            </w:r>
          </w:p>
        </w:tc>
        <w:tc>
          <w:tcPr>
            <w:tcW w:w="1629" w:type="dxa"/>
            <w:tcBorders>
              <w:top w:val="nil"/>
              <w:left w:val="nil"/>
              <w:bottom w:val="single" w:sz="4" w:space="0" w:color="auto"/>
              <w:right w:val="single" w:sz="4" w:space="0" w:color="auto"/>
            </w:tcBorders>
            <w:shd w:val="clear" w:color="auto" w:fill="auto"/>
            <w:vAlign w:val="center"/>
            <w:hideMark/>
          </w:tcPr>
          <w:p w14:paraId="016D7BF9"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TOR Developed / TOR published / Evaluation performed / Consultants recruited.</w:t>
            </w:r>
          </w:p>
        </w:tc>
        <w:tc>
          <w:tcPr>
            <w:tcW w:w="2500" w:type="dxa"/>
            <w:tcBorders>
              <w:top w:val="nil"/>
              <w:left w:val="nil"/>
              <w:bottom w:val="single" w:sz="4" w:space="0" w:color="auto"/>
              <w:right w:val="single" w:sz="4" w:space="0" w:color="auto"/>
            </w:tcBorders>
            <w:shd w:val="clear" w:color="auto" w:fill="auto"/>
            <w:noWrap/>
            <w:vAlign w:val="center"/>
            <w:hideMark/>
          </w:tcPr>
          <w:p w14:paraId="6039B062" w14:textId="77777777" w:rsidR="006326D2" w:rsidRPr="00C93EF0" w:rsidRDefault="006326D2" w:rsidP="007010F9">
            <w:pPr>
              <w:jc w:val="left"/>
              <w:rPr>
                <w:color w:val="000000" w:themeColor="text1"/>
                <w:sz w:val="20"/>
                <w:szCs w:val="20"/>
                <w:lang w:val="es-CO" w:eastAsia="es-CO"/>
              </w:rPr>
            </w:pPr>
            <w:r w:rsidRPr="00C93EF0">
              <w:rPr>
                <w:color w:val="000000" w:themeColor="text1"/>
                <w:sz w:val="20"/>
                <w:szCs w:val="20"/>
                <w:lang w:val="es-CO" w:eastAsia="es-CO"/>
              </w:rPr>
              <w:t>Consultants recruited.</w:t>
            </w:r>
          </w:p>
        </w:tc>
      </w:tr>
      <w:tr w:rsidR="00C93EF0" w:rsidRPr="00C93EF0" w14:paraId="0BAA9797" w14:textId="77777777" w:rsidTr="007010F9">
        <w:trPr>
          <w:trHeight w:val="300"/>
        </w:trPr>
        <w:tc>
          <w:tcPr>
            <w:tcW w:w="14484" w:type="dxa"/>
            <w:gridSpan w:val="8"/>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023378B6" w14:textId="77777777" w:rsidR="006326D2" w:rsidRPr="00C93EF0" w:rsidRDefault="006326D2" w:rsidP="007010F9">
            <w:pPr>
              <w:jc w:val="left"/>
              <w:rPr>
                <w:b/>
                <w:bCs/>
                <w:color w:val="000000" w:themeColor="text1"/>
                <w:sz w:val="20"/>
                <w:szCs w:val="20"/>
                <w:lang w:val="es-CO" w:eastAsia="es-CO"/>
              </w:rPr>
            </w:pPr>
            <w:r w:rsidRPr="00C93EF0">
              <w:rPr>
                <w:b/>
                <w:bCs/>
                <w:color w:val="000000" w:themeColor="text1"/>
                <w:sz w:val="20"/>
                <w:szCs w:val="20"/>
                <w:lang w:val="es-CO" w:eastAsia="es-CO"/>
              </w:rPr>
              <w:t>Project Implementation</w:t>
            </w:r>
          </w:p>
        </w:tc>
      </w:tr>
      <w:tr w:rsidR="00C93EF0" w:rsidRPr="00C93EF0" w14:paraId="2BB28C8C" w14:textId="77777777" w:rsidTr="007010F9">
        <w:trPr>
          <w:trHeight w:val="300"/>
        </w:trPr>
        <w:tc>
          <w:tcPr>
            <w:tcW w:w="2790" w:type="dxa"/>
            <w:tcBorders>
              <w:top w:val="nil"/>
              <w:left w:val="single" w:sz="4" w:space="0" w:color="auto"/>
              <w:bottom w:val="single" w:sz="4" w:space="0" w:color="auto"/>
              <w:right w:val="single" w:sz="4" w:space="0" w:color="auto"/>
            </w:tcBorders>
            <w:shd w:val="clear" w:color="000000" w:fill="DDEBF7"/>
            <w:noWrap/>
            <w:vAlign w:val="center"/>
            <w:hideMark/>
          </w:tcPr>
          <w:p w14:paraId="2A863B8C" w14:textId="77777777" w:rsidR="006326D2" w:rsidRPr="00C93EF0" w:rsidRDefault="006326D2"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xml:space="preserve">Component No. 1:  Enable the Legal Framework for the ratification/implementation </w:t>
            </w:r>
          </w:p>
        </w:tc>
        <w:tc>
          <w:tcPr>
            <w:tcW w:w="1829" w:type="dxa"/>
            <w:tcBorders>
              <w:top w:val="nil"/>
              <w:left w:val="nil"/>
              <w:bottom w:val="single" w:sz="4" w:space="0" w:color="auto"/>
              <w:right w:val="single" w:sz="4" w:space="0" w:color="auto"/>
            </w:tcBorders>
            <w:shd w:val="clear" w:color="000000" w:fill="DDEBF7"/>
            <w:noWrap/>
            <w:vAlign w:val="center"/>
            <w:hideMark/>
          </w:tcPr>
          <w:p w14:paraId="7AA74376" w14:textId="77777777" w:rsidR="006326D2" w:rsidRPr="00C93EF0" w:rsidRDefault="006326D2" w:rsidP="007010F9">
            <w:pPr>
              <w:jc w:val="left"/>
              <w:rPr>
                <w:b/>
                <w:bCs/>
                <w:color w:val="000000" w:themeColor="text1"/>
                <w:sz w:val="20"/>
                <w:szCs w:val="20"/>
                <w:lang w:val="en-US" w:eastAsia="es-CO"/>
              </w:rPr>
            </w:pPr>
            <w:r w:rsidRPr="00C93EF0">
              <w:rPr>
                <w:b/>
                <w:bCs/>
                <w:color w:val="000000" w:themeColor="text1"/>
                <w:sz w:val="20"/>
                <w:szCs w:val="20"/>
                <w:lang w:val="en-US" w:eastAsia="es-CO"/>
              </w:rPr>
              <w:t> </w:t>
            </w:r>
          </w:p>
        </w:tc>
        <w:tc>
          <w:tcPr>
            <w:tcW w:w="2118" w:type="dxa"/>
            <w:tcBorders>
              <w:top w:val="nil"/>
              <w:left w:val="nil"/>
              <w:bottom w:val="single" w:sz="4" w:space="0" w:color="auto"/>
              <w:right w:val="single" w:sz="4" w:space="0" w:color="auto"/>
            </w:tcBorders>
            <w:shd w:val="clear" w:color="000000" w:fill="DDEBF7"/>
            <w:noWrap/>
            <w:vAlign w:val="center"/>
            <w:hideMark/>
          </w:tcPr>
          <w:p w14:paraId="7DD4001C" w14:textId="77777777" w:rsidR="006326D2" w:rsidRPr="00C93EF0" w:rsidRDefault="006326D2" w:rsidP="007010F9">
            <w:pPr>
              <w:jc w:val="center"/>
              <w:rPr>
                <w:b/>
                <w:bCs/>
                <w:color w:val="000000" w:themeColor="text1"/>
                <w:sz w:val="20"/>
                <w:szCs w:val="20"/>
                <w:lang w:val="en-US" w:eastAsia="es-CO"/>
              </w:rPr>
            </w:pPr>
            <w:r w:rsidRPr="00C93EF0">
              <w:rPr>
                <w:b/>
                <w:bCs/>
                <w:color w:val="000000" w:themeColor="text1"/>
                <w:sz w:val="20"/>
                <w:szCs w:val="20"/>
                <w:lang w:val="en-US" w:eastAsia="es-CO"/>
              </w:rPr>
              <w:t> </w:t>
            </w:r>
          </w:p>
        </w:tc>
        <w:tc>
          <w:tcPr>
            <w:tcW w:w="1329" w:type="dxa"/>
            <w:tcBorders>
              <w:top w:val="nil"/>
              <w:left w:val="nil"/>
              <w:bottom w:val="single" w:sz="4" w:space="0" w:color="auto"/>
              <w:right w:val="single" w:sz="4" w:space="0" w:color="auto"/>
            </w:tcBorders>
            <w:shd w:val="clear" w:color="000000" w:fill="DDEBF7"/>
            <w:noWrap/>
            <w:vAlign w:val="center"/>
            <w:hideMark/>
          </w:tcPr>
          <w:p w14:paraId="49152C88" w14:textId="77777777" w:rsidR="006326D2" w:rsidRPr="00C93EF0" w:rsidRDefault="006326D2" w:rsidP="007010F9">
            <w:pPr>
              <w:jc w:val="left"/>
              <w:rPr>
                <w:b/>
                <w:bCs/>
                <w:color w:val="000000" w:themeColor="text1"/>
                <w:sz w:val="20"/>
                <w:szCs w:val="20"/>
                <w:lang w:val="en-US" w:eastAsia="es-CO"/>
              </w:rPr>
            </w:pPr>
            <w:r w:rsidRPr="00C93EF0">
              <w:rPr>
                <w:b/>
                <w:bCs/>
                <w:color w:val="000000" w:themeColor="text1"/>
                <w:sz w:val="20"/>
                <w:szCs w:val="20"/>
                <w:lang w:val="en-US" w:eastAsia="es-CO"/>
              </w:rPr>
              <w:t> </w:t>
            </w:r>
          </w:p>
        </w:tc>
        <w:tc>
          <w:tcPr>
            <w:tcW w:w="1329" w:type="dxa"/>
            <w:tcBorders>
              <w:top w:val="nil"/>
              <w:left w:val="nil"/>
              <w:bottom w:val="single" w:sz="4" w:space="0" w:color="auto"/>
              <w:right w:val="single" w:sz="4" w:space="0" w:color="auto"/>
            </w:tcBorders>
            <w:shd w:val="clear" w:color="000000" w:fill="DDEBF7"/>
            <w:noWrap/>
            <w:vAlign w:val="center"/>
            <w:hideMark/>
          </w:tcPr>
          <w:p w14:paraId="4C5A28B5" w14:textId="77777777" w:rsidR="006326D2" w:rsidRPr="00C93EF0" w:rsidRDefault="006326D2" w:rsidP="007010F9">
            <w:pPr>
              <w:jc w:val="left"/>
              <w:rPr>
                <w:b/>
                <w:bCs/>
                <w:color w:val="000000" w:themeColor="text1"/>
                <w:sz w:val="20"/>
                <w:szCs w:val="20"/>
                <w:lang w:val="en-US" w:eastAsia="es-CO"/>
              </w:rPr>
            </w:pPr>
            <w:r w:rsidRPr="00C93EF0">
              <w:rPr>
                <w:b/>
                <w:bCs/>
                <w:color w:val="000000" w:themeColor="text1"/>
                <w:sz w:val="20"/>
                <w:szCs w:val="20"/>
                <w:lang w:val="en-US" w:eastAsia="es-CO"/>
              </w:rPr>
              <w:t> </w:t>
            </w:r>
          </w:p>
        </w:tc>
        <w:tc>
          <w:tcPr>
            <w:tcW w:w="960" w:type="dxa"/>
            <w:tcBorders>
              <w:top w:val="nil"/>
              <w:left w:val="nil"/>
              <w:bottom w:val="single" w:sz="4" w:space="0" w:color="auto"/>
              <w:right w:val="single" w:sz="4" w:space="0" w:color="auto"/>
            </w:tcBorders>
            <w:shd w:val="clear" w:color="000000" w:fill="DDEBF7"/>
            <w:noWrap/>
            <w:vAlign w:val="center"/>
            <w:hideMark/>
          </w:tcPr>
          <w:p w14:paraId="39D896A6" w14:textId="77777777" w:rsidR="006326D2" w:rsidRPr="00C93EF0" w:rsidRDefault="006326D2" w:rsidP="007010F9">
            <w:pPr>
              <w:jc w:val="center"/>
              <w:rPr>
                <w:b/>
                <w:bCs/>
                <w:color w:val="000000" w:themeColor="text1"/>
                <w:sz w:val="20"/>
                <w:szCs w:val="20"/>
                <w:lang w:val="en-US" w:eastAsia="es-CO"/>
              </w:rPr>
            </w:pPr>
            <w:r w:rsidRPr="00C93EF0">
              <w:rPr>
                <w:b/>
                <w:bCs/>
                <w:color w:val="000000" w:themeColor="text1"/>
                <w:sz w:val="20"/>
                <w:szCs w:val="20"/>
                <w:lang w:val="en-US" w:eastAsia="es-CO"/>
              </w:rPr>
              <w:t> </w:t>
            </w:r>
          </w:p>
        </w:tc>
        <w:tc>
          <w:tcPr>
            <w:tcW w:w="1629" w:type="dxa"/>
            <w:tcBorders>
              <w:top w:val="nil"/>
              <w:left w:val="nil"/>
              <w:bottom w:val="single" w:sz="4" w:space="0" w:color="auto"/>
              <w:right w:val="single" w:sz="4" w:space="0" w:color="auto"/>
            </w:tcBorders>
            <w:shd w:val="clear" w:color="000000" w:fill="DDEBF7"/>
            <w:vAlign w:val="center"/>
            <w:hideMark/>
          </w:tcPr>
          <w:p w14:paraId="4518318D" w14:textId="77777777" w:rsidR="006326D2" w:rsidRPr="00C93EF0" w:rsidRDefault="006326D2" w:rsidP="007010F9">
            <w:pPr>
              <w:jc w:val="left"/>
              <w:rPr>
                <w:b/>
                <w:bCs/>
                <w:color w:val="000000" w:themeColor="text1"/>
                <w:sz w:val="20"/>
                <w:szCs w:val="20"/>
                <w:lang w:val="en-US" w:eastAsia="es-CO"/>
              </w:rPr>
            </w:pPr>
            <w:r w:rsidRPr="00C93EF0">
              <w:rPr>
                <w:b/>
                <w:bCs/>
                <w:color w:val="000000" w:themeColor="text1"/>
                <w:sz w:val="20"/>
                <w:szCs w:val="20"/>
                <w:lang w:val="en-US" w:eastAsia="es-CO"/>
              </w:rPr>
              <w:t> </w:t>
            </w:r>
          </w:p>
        </w:tc>
        <w:tc>
          <w:tcPr>
            <w:tcW w:w="2500" w:type="dxa"/>
            <w:tcBorders>
              <w:top w:val="nil"/>
              <w:left w:val="nil"/>
              <w:bottom w:val="single" w:sz="4" w:space="0" w:color="auto"/>
              <w:right w:val="single" w:sz="4" w:space="0" w:color="auto"/>
            </w:tcBorders>
            <w:shd w:val="clear" w:color="000000" w:fill="DDEBF7"/>
            <w:noWrap/>
            <w:vAlign w:val="center"/>
            <w:hideMark/>
          </w:tcPr>
          <w:p w14:paraId="4C31C07E" w14:textId="77777777" w:rsidR="006326D2" w:rsidRPr="00C93EF0" w:rsidRDefault="006326D2" w:rsidP="007010F9">
            <w:pPr>
              <w:jc w:val="left"/>
              <w:rPr>
                <w:b/>
                <w:bCs/>
                <w:color w:val="000000" w:themeColor="text1"/>
                <w:sz w:val="20"/>
                <w:szCs w:val="20"/>
                <w:lang w:val="en-US" w:eastAsia="es-CO"/>
              </w:rPr>
            </w:pPr>
            <w:r w:rsidRPr="00C93EF0">
              <w:rPr>
                <w:b/>
                <w:bCs/>
                <w:color w:val="000000" w:themeColor="text1"/>
                <w:sz w:val="20"/>
                <w:szCs w:val="20"/>
                <w:lang w:val="en-US" w:eastAsia="es-CO"/>
              </w:rPr>
              <w:t> </w:t>
            </w:r>
          </w:p>
        </w:tc>
      </w:tr>
      <w:tr w:rsidR="00C93EF0" w:rsidRPr="00C93EF0" w14:paraId="1E947C23" w14:textId="77777777" w:rsidTr="007010F9">
        <w:trPr>
          <w:trHeight w:val="510"/>
        </w:trPr>
        <w:tc>
          <w:tcPr>
            <w:tcW w:w="2790" w:type="dxa"/>
            <w:vMerge w:val="restart"/>
            <w:tcBorders>
              <w:top w:val="nil"/>
              <w:left w:val="single" w:sz="4" w:space="0" w:color="auto"/>
              <w:bottom w:val="single" w:sz="4" w:space="0" w:color="auto"/>
              <w:right w:val="single" w:sz="4" w:space="0" w:color="auto"/>
            </w:tcBorders>
            <w:shd w:val="clear" w:color="auto" w:fill="auto"/>
            <w:vAlign w:val="center"/>
            <w:hideMark/>
          </w:tcPr>
          <w:p w14:paraId="7BC6AA7A"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Recruitment of Consultant, identify the legislation and policies required to fulfil the Kigali Amendment (KA)</w:t>
            </w:r>
          </w:p>
        </w:tc>
        <w:tc>
          <w:tcPr>
            <w:tcW w:w="18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F86FF70" w14:textId="77777777" w:rsidR="006326D2" w:rsidRPr="00C93EF0" w:rsidRDefault="006326D2" w:rsidP="007010F9">
            <w:pPr>
              <w:jc w:val="left"/>
              <w:rPr>
                <w:color w:val="000000" w:themeColor="text1"/>
                <w:sz w:val="20"/>
                <w:szCs w:val="20"/>
                <w:lang w:val="es-CO" w:eastAsia="es-CO"/>
              </w:rPr>
            </w:pPr>
            <w:r w:rsidRPr="00C93EF0">
              <w:rPr>
                <w:color w:val="000000" w:themeColor="text1"/>
                <w:sz w:val="20"/>
                <w:szCs w:val="20"/>
                <w:lang w:val="es-CO" w:eastAsia="es-CO"/>
              </w:rPr>
              <w:t>NOU/UNDP</w:t>
            </w:r>
          </w:p>
        </w:tc>
        <w:tc>
          <w:tcPr>
            <w:tcW w:w="21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9021B91" w14:textId="77777777" w:rsidR="006326D2" w:rsidRPr="00C93EF0" w:rsidRDefault="006326D2" w:rsidP="007010F9">
            <w:pPr>
              <w:jc w:val="center"/>
              <w:rPr>
                <w:color w:val="000000" w:themeColor="text1"/>
                <w:sz w:val="20"/>
                <w:szCs w:val="20"/>
                <w:lang w:val="es-CO" w:eastAsia="es-CO"/>
              </w:rPr>
            </w:pPr>
            <w:r w:rsidRPr="00C93EF0">
              <w:rPr>
                <w:color w:val="000000" w:themeColor="text1"/>
                <w:sz w:val="20"/>
                <w:szCs w:val="20"/>
                <w:lang w:val="es-CO" w:eastAsia="es-CO"/>
              </w:rPr>
              <w:t>Ministry / Legislators</w:t>
            </w:r>
          </w:p>
        </w:tc>
        <w:tc>
          <w:tcPr>
            <w:tcW w:w="13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0E86622" w14:textId="77777777" w:rsidR="006326D2" w:rsidRPr="00C93EF0" w:rsidRDefault="006326D2" w:rsidP="007010F9">
            <w:pPr>
              <w:jc w:val="center"/>
              <w:rPr>
                <w:rFonts w:ascii="Calibri" w:hAnsi="Calibri"/>
                <w:color w:val="000000" w:themeColor="text1"/>
                <w:sz w:val="20"/>
                <w:szCs w:val="20"/>
                <w:lang w:val="es-CO" w:eastAsia="es-CO"/>
              </w:rPr>
            </w:pPr>
            <w:r w:rsidRPr="00C93EF0">
              <w:rPr>
                <w:rFonts w:ascii="Calibri" w:hAnsi="Calibri"/>
                <w:color w:val="000000" w:themeColor="text1"/>
                <w:sz w:val="20"/>
                <w:szCs w:val="20"/>
                <w:lang w:val="en-US" w:eastAsia="es-CO"/>
              </w:rPr>
              <w:t>Nov-18</w:t>
            </w:r>
          </w:p>
        </w:tc>
        <w:tc>
          <w:tcPr>
            <w:tcW w:w="13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EA32C1A" w14:textId="77777777" w:rsidR="006326D2" w:rsidRPr="00C93EF0" w:rsidRDefault="006326D2" w:rsidP="007010F9">
            <w:pPr>
              <w:jc w:val="center"/>
              <w:rPr>
                <w:color w:val="000000" w:themeColor="text1"/>
                <w:sz w:val="20"/>
                <w:szCs w:val="20"/>
                <w:lang w:val="es-CO" w:eastAsia="es-CO"/>
              </w:rPr>
            </w:pPr>
            <w:r w:rsidRPr="00C93EF0">
              <w:rPr>
                <w:color w:val="000000" w:themeColor="text1"/>
                <w:sz w:val="20"/>
                <w:szCs w:val="20"/>
                <w:lang w:val="es-CO" w:eastAsia="es-CO"/>
              </w:rPr>
              <w:t>Apr-19</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4DF9DC2" w14:textId="77777777" w:rsidR="006326D2" w:rsidRPr="00C93EF0" w:rsidRDefault="006326D2" w:rsidP="007010F9">
            <w:pPr>
              <w:jc w:val="center"/>
              <w:rPr>
                <w:color w:val="000000" w:themeColor="text1"/>
                <w:sz w:val="20"/>
                <w:szCs w:val="20"/>
                <w:lang w:val="es-CO" w:eastAsia="es-CO"/>
              </w:rPr>
            </w:pPr>
            <w:r w:rsidRPr="00C93EF0">
              <w:rPr>
                <w:color w:val="000000" w:themeColor="text1"/>
                <w:sz w:val="20"/>
                <w:szCs w:val="20"/>
                <w:lang w:val="es-CO" w:eastAsia="es-CO"/>
              </w:rPr>
              <w:t>10,000</w:t>
            </w:r>
          </w:p>
        </w:tc>
        <w:tc>
          <w:tcPr>
            <w:tcW w:w="1629" w:type="dxa"/>
            <w:tcBorders>
              <w:top w:val="nil"/>
              <w:left w:val="nil"/>
              <w:bottom w:val="single" w:sz="4" w:space="0" w:color="auto"/>
              <w:right w:val="single" w:sz="4" w:space="0" w:color="auto"/>
            </w:tcBorders>
            <w:shd w:val="clear" w:color="auto" w:fill="auto"/>
            <w:vAlign w:val="center"/>
            <w:hideMark/>
          </w:tcPr>
          <w:p w14:paraId="41B42425"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Consultant recruited and contract issued.</w:t>
            </w:r>
          </w:p>
        </w:tc>
        <w:tc>
          <w:tcPr>
            <w:tcW w:w="2500" w:type="dxa"/>
            <w:vMerge w:val="restart"/>
            <w:tcBorders>
              <w:top w:val="nil"/>
              <w:left w:val="single" w:sz="4" w:space="0" w:color="auto"/>
              <w:bottom w:val="single" w:sz="4" w:space="0" w:color="auto"/>
              <w:right w:val="single" w:sz="4" w:space="0" w:color="auto"/>
            </w:tcBorders>
            <w:shd w:val="clear" w:color="auto" w:fill="auto"/>
            <w:vAlign w:val="center"/>
            <w:hideMark/>
          </w:tcPr>
          <w:p w14:paraId="36DB8545"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Roadmap prepared on the Legal and Policy framework that contains the needs and actions required to allow the proper ratification and/or implementation of the Kigali Amendment;</w:t>
            </w:r>
          </w:p>
        </w:tc>
      </w:tr>
      <w:tr w:rsidR="00C93EF0" w:rsidRPr="00C93EF0" w14:paraId="2B9F025A" w14:textId="77777777" w:rsidTr="007010F9">
        <w:trPr>
          <w:trHeight w:val="300"/>
        </w:trPr>
        <w:tc>
          <w:tcPr>
            <w:tcW w:w="2790" w:type="dxa"/>
            <w:vMerge/>
            <w:tcBorders>
              <w:top w:val="nil"/>
              <w:left w:val="single" w:sz="4" w:space="0" w:color="auto"/>
              <w:bottom w:val="single" w:sz="4" w:space="0" w:color="auto"/>
              <w:right w:val="single" w:sz="4" w:space="0" w:color="auto"/>
            </w:tcBorders>
            <w:vAlign w:val="center"/>
            <w:hideMark/>
          </w:tcPr>
          <w:p w14:paraId="416B1CE9" w14:textId="77777777" w:rsidR="006326D2" w:rsidRPr="00C93EF0" w:rsidRDefault="006326D2" w:rsidP="007010F9">
            <w:pPr>
              <w:jc w:val="left"/>
              <w:rPr>
                <w:color w:val="000000" w:themeColor="text1"/>
                <w:sz w:val="20"/>
                <w:szCs w:val="20"/>
                <w:lang w:val="en-US" w:eastAsia="es-CO"/>
              </w:rPr>
            </w:pPr>
          </w:p>
        </w:tc>
        <w:tc>
          <w:tcPr>
            <w:tcW w:w="1829" w:type="dxa"/>
            <w:vMerge/>
            <w:tcBorders>
              <w:top w:val="nil"/>
              <w:left w:val="single" w:sz="4" w:space="0" w:color="auto"/>
              <w:bottom w:val="single" w:sz="4" w:space="0" w:color="auto"/>
              <w:right w:val="single" w:sz="4" w:space="0" w:color="auto"/>
            </w:tcBorders>
            <w:vAlign w:val="center"/>
            <w:hideMark/>
          </w:tcPr>
          <w:p w14:paraId="4540FA73" w14:textId="77777777" w:rsidR="006326D2" w:rsidRPr="00C93EF0" w:rsidRDefault="006326D2" w:rsidP="007010F9">
            <w:pPr>
              <w:jc w:val="left"/>
              <w:rPr>
                <w:color w:val="000000" w:themeColor="text1"/>
                <w:sz w:val="20"/>
                <w:szCs w:val="20"/>
                <w:lang w:val="en-US" w:eastAsia="es-CO"/>
              </w:rPr>
            </w:pPr>
          </w:p>
        </w:tc>
        <w:tc>
          <w:tcPr>
            <w:tcW w:w="2118" w:type="dxa"/>
            <w:vMerge/>
            <w:tcBorders>
              <w:top w:val="nil"/>
              <w:left w:val="single" w:sz="4" w:space="0" w:color="auto"/>
              <w:bottom w:val="single" w:sz="4" w:space="0" w:color="auto"/>
              <w:right w:val="single" w:sz="4" w:space="0" w:color="auto"/>
            </w:tcBorders>
            <w:vAlign w:val="center"/>
            <w:hideMark/>
          </w:tcPr>
          <w:p w14:paraId="68D4E584" w14:textId="77777777" w:rsidR="006326D2" w:rsidRPr="00C93EF0" w:rsidRDefault="006326D2" w:rsidP="007010F9">
            <w:pPr>
              <w:jc w:val="left"/>
              <w:rPr>
                <w:color w:val="000000" w:themeColor="text1"/>
                <w:sz w:val="20"/>
                <w:szCs w:val="20"/>
                <w:lang w:val="en-US" w:eastAsia="es-CO"/>
              </w:rPr>
            </w:pPr>
          </w:p>
        </w:tc>
        <w:tc>
          <w:tcPr>
            <w:tcW w:w="1329" w:type="dxa"/>
            <w:vMerge/>
            <w:tcBorders>
              <w:top w:val="nil"/>
              <w:left w:val="single" w:sz="4" w:space="0" w:color="auto"/>
              <w:bottom w:val="single" w:sz="4" w:space="0" w:color="auto"/>
              <w:right w:val="single" w:sz="4" w:space="0" w:color="auto"/>
            </w:tcBorders>
            <w:vAlign w:val="center"/>
            <w:hideMark/>
          </w:tcPr>
          <w:p w14:paraId="4A75EDB1" w14:textId="77777777" w:rsidR="006326D2" w:rsidRPr="00C93EF0" w:rsidRDefault="006326D2" w:rsidP="007010F9">
            <w:pPr>
              <w:jc w:val="left"/>
              <w:rPr>
                <w:rFonts w:ascii="Calibri" w:hAnsi="Calibri"/>
                <w:color w:val="000000" w:themeColor="text1"/>
                <w:sz w:val="20"/>
                <w:szCs w:val="20"/>
                <w:lang w:val="en-US" w:eastAsia="es-CO"/>
              </w:rPr>
            </w:pPr>
          </w:p>
        </w:tc>
        <w:tc>
          <w:tcPr>
            <w:tcW w:w="1329" w:type="dxa"/>
            <w:vMerge/>
            <w:tcBorders>
              <w:top w:val="nil"/>
              <w:left w:val="single" w:sz="4" w:space="0" w:color="auto"/>
              <w:bottom w:val="single" w:sz="4" w:space="0" w:color="auto"/>
              <w:right w:val="single" w:sz="4" w:space="0" w:color="auto"/>
            </w:tcBorders>
            <w:vAlign w:val="center"/>
            <w:hideMark/>
          </w:tcPr>
          <w:p w14:paraId="292C78FE" w14:textId="77777777" w:rsidR="006326D2" w:rsidRPr="00C93EF0" w:rsidRDefault="006326D2" w:rsidP="007010F9">
            <w:pPr>
              <w:jc w:val="left"/>
              <w:rPr>
                <w:color w:val="000000" w:themeColor="text1"/>
                <w:sz w:val="20"/>
                <w:szCs w:val="20"/>
                <w:lang w:val="en-US" w:eastAsia="es-CO"/>
              </w:rPr>
            </w:pPr>
          </w:p>
        </w:tc>
        <w:tc>
          <w:tcPr>
            <w:tcW w:w="960" w:type="dxa"/>
            <w:vMerge/>
            <w:tcBorders>
              <w:top w:val="nil"/>
              <w:left w:val="single" w:sz="4" w:space="0" w:color="auto"/>
              <w:bottom w:val="single" w:sz="4" w:space="0" w:color="auto"/>
              <w:right w:val="single" w:sz="4" w:space="0" w:color="auto"/>
            </w:tcBorders>
            <w:vAlign w:val="center"/>
            <w:hideMark/>
          </w:tcPr>
          <w:p w14:paraId="2A2A6C03" w14:textId="77777777" w:rsidR="006326D2" w:rsidRPr="00C93EF0" w:rsidRDefault="006326D2" w:rsidP="007010F9">
            <w:pPr>
              <w:jc w:val="left"/>
              <w:rPr>
                <w:color w:val="000000" w:themeColor="text1"/>
                <w:sz w:val="20"/>
                <w:szCs w:val="20"/>
                <w:lang w:val="en-US" w:eastAsia="es-CO"/>
              </w:rPr>
            </w:pPr>
          </w:p>
        </w:tc>
        <w:tc>
          <w:tcPr>
            <w:tcW w:w="1629" w:type="dxa"/>
            <w:tcBorders>
              <w:top w:val="nil"/>
              <w:left w:val="nil"/>
              <w:bottom w:val="single" w:sz="4" w:space="0" w:color="auto"/>
              <w:right w:val="single" w:sz="4" w:space="0" w:color="auto"/>
            </w:tcBorders>
            <w:shd w:val="clear" w:color="auto" w:fill="auto"/>
            <w:vAlign w:val="center"/>
            <w:hideMark/>
          </w:tcPr>
          <w:p w14:paraId="387E6A5C" w14:textId="77777777" w:rsidR="006326D2" w:rsidRPr="00C93EF0" w:rsidRDefault="006326D2" w:rsidP="007010F9">
            <w:pPr>
              <w:jc w:val="left"/>
              <w:rPr>
                <w:color w:val="000000" w:themeColor="text1"/>
                <w:sz w:val="20"/>
                <w:szCs w:val="20"/>
                <w:lang w:val="es-CO" w:eastAsia="es-CO"/>
              </w:rPr>
            </w:pPr>
            <w:r w:rsidRPr="00C93EF0">
              <w:rPr>
                <w:color w:val="000000" w:themeColor="text1"/>
                <w:sz w:val="20"/>
                <w:szCs w:val="20"/>
                <w:lang w:val="es-CO" w:eastAsia="es-CO"/>
              </w:rPr>
              <w:t>Legal notes prepared.</w:t>
            </w:r>
          </w:p>
        </w:tc>
        <w:tc>
          <w:tcPr>
            <w:tcW w:w="2500" w:type="dxa"/>
            <w:vMerge/>
            <w:tcBorders>
              <w:top w:val="nil"/>
              <w:left w:val="single" w:sz="4" w:space="0" w:color="auto"/>
              <w:bottom w:val="single" w:sz="4" w:space="0" w:color="auto"/>
              <w:right w:val="single" w:sz="4" w:space="0" w:color="auto"/>
            </w:tcBorders>
            <w:vAlign w:val="center"/>
            <w:hideMark/>
          </w:tcPr>
          <w:p w14:paraId="64C318E5" w14:textId="77777777" w:rsidR="006326D2" w:rsidRPr="00C93EF0" w:rsidRDefault="006326D2" w:rsidP="007010F9">
            <w:pPr>
              <w:jc w:val="left"/>
              <w:rPr>
                <w:color w:val="000000" w:themeColor="text1"/>
                <w:sz w:val="20"/>
                <w:szCs w:val="20"/>
                <w:lang w:val="es-CO" w:eastAsia="es-CO"/>
              </w:rPr>
            </w:pPr>
          </w:p>
        </w:tc>
      </w:tr>
      <w:tr w:rsidR="00C93EF0" w:rsidRPr="00C93EF0" w14:paraId="2CCEBE02" w14:textId="77777777" w:rsidTr="007010F9">
        <w:trPr>
          <w:trHeight w:val="765"/>
        </w:trPr>
        <w:tc>
          <w:tcPr>
            <w:tcW w:w="2790" w:type="dxa"/>
            <w:vMerge/>
            <w:tcBorders>
              <w:top w:val="nil"/>
              <w:left w:val="single" w:sz="4" w:space="0" w:color="auto"/>
              <w:bottom w:val="single" w:sz="4" w:space="0" w:color="auto"/>
              <w:right w:val="single" w:sz="4" w:space="0" w:color="auto"/>
            </w:tcBorders>
            <w:vAlign w:val="center"/>
            <w:hideMark/>
          </w:tcPr>
          <w:p w14:paraId="0E2A0586" w14:textId="77777777" w:rsidR="006326D2" w:rsidRPr="00C93EF0" w:rsidRDefault="006326D2" w:rsidP="007010F9">
            <w:pPr>
              <w:jc w:val="left"/>
              <w:rPr>
                <w:color w:val="000000" w:themeColor="text1"/>
                <w:sz w:val="20"/>
                <w:szCs w:val="20"/>
                <w:lang w:val="es-CO" w:eastAsia="es-CO"/>
              </w:rPr>
            </w:pPr>
          </w:p>
        </w:tc>
        <w:tc>
          <w:tcPr>
            <w:tcW w:w="1829" w:type="dxa"/>
            <w:vMerge/>
            <w:tcBorders>
              <w:top w:val="nil"/>
              <w:left w:val="single" w:sz="4" w:space="0" w:color="auto"/>
              <w:bottom w:val="single" w:sz="4" w:space="0" w:color="auto"/>
              <w:right w:val="single" w:sz="4" w:space="0" w:color="auto"/>
            </w:tcBorders>
            <w:vAlign w:val="center"/>
            <w:hideMark/>
          </w:tcPr>
          <w:p w14:paraId="7D229C73" w14:textId="77777777" w:rsidR="006326D2" w:rsidRPr="00C93EF0" w:rsidRDefault="006326D2" w:rsidP="007010F9">
            <w:pPr>
              <w:jc w:val="left"/>
              <w:rPr>
                <w:color w:val="000000" w:themeColor="text1"/>
                <w:sz w:val="20"/>
                <w:szCs w:val="20"/>
                <w:lang w:val="es-CO" w:eastAsia="es-CO"/>
              </w:rPr>
            </w:pPr>
          </w:p>
        </w:tc>
        <w:tc>
          <w:tcPr>
            <w:tcW w:w="2118" w:type="dxa"/>
            <w:vMerge/>
            <w:tcBorders>
              <w:top w:val="nil"/>
              <w:left w:val="single" w:sz="4" w:space="0" w:color="auto"/>
              <w:bottom w:val="single" w:sz="4" w:space="0" w:color="auto"/>
              <w:right w:val="single" w:sz="4" w:space="0" w:color="auto"/>
            </w:tcBorders>
            <w:vAlign w:val="center"/>
            <w:hideMark/>
          </w:tcPr>
          <w:p w14:paraId="33D8DF84" w14:textId="77777777" w:rsidR="006326D2" w:rsidRPr="00C93EF0" w:rsidRDefault="006326D2" w:rsidP="007010F9">
            <w:pPr>
              <w:jc w:val="left"/>
              <w:rPr>
                <w:color w:val="000000" w:themeColor="text1"/>
                <w:sz w:val="20"/>
                <w:szCs w:val="20"/>
                <w:lang w:val="es-CO" w:eastAsia="es-CO"/>
              </w:rPr>
            </w:pPr>
          </w:p>
        </w:tc>
        <w:tc>
          <w:tcPr>
            <w:tcW w:w="1329" w:type="dxa"/>
            <w:vMerge/>
            <w:tcBorders>
              <w:top w:val="nil"/>
              <w:left w:val="single" w:sz="4" w:space="0" w:color="auto"/>
              <w:bottom w:val="single" w:sz="4" w:space="0" w:color="auto"/>
              <w:right w:val="single" w:sz="4" w:space="0" w:color="auto"/>
            </w:tcBorders>
            <w:vAlign w:val="center"/>
            <w:hideMark/>
          </w:tcPr>
          <w:p w14:paraId="2203889F" w14:textId="77777777" w:rsidR="006326D2" w:rsidRPr="00C93EF0" w:rsidRDefault="006326D2" w:rsidP="007010F9">
            <w:pPr>
              <w:jc w:val="left"/>
              <w:rPr>
                <w:rFonts w:ascii="Calibri" w:hAnsi="Calibri"/>
                <w:color w:val="000000" w:themeColor="text1"/>
                <w:sz w:val="20"/>
                <w:szCs w:val="20"/>
                <w:lang w:val="es-CO" w:eastAsia="es-CO"/>
              </w:rPr>
            </w:pPr>
          </w:p>
        </w:tc>
        <w:tc>
          <w:tcPr>
            <w:tcW w:w="1329" w:type="dxa"/>
            <w:vMerge/>
            <w:tcBorders>
              <w:top w:val="nil"/>
              <w:left w:val="single" w:sz="4" w:space="0" w:color="auto"/>
              <w:bottom w:val="single" w:sz="4" w:space="0" w:color="auto"/>
              <w:right w:val="single" w:sz="4" w:space="0" w:color="auto"/>
            </w:tcBorders>
            <w:vAlign w:val="center"/>
            <w:hideMark/>
          </w:tcPr>
          <w:p w14:paraId="7C9D020B" w14:textId="77777777" w:rsidR="006326D2" w:rsidRPr="00C93EF0" w:rsidRDefault="006326D2" w:rsidP="007010F9">
            <w:pPr>
              <w:jc w:val="left"/>
              <w:rPr>
                <w:color w:val="000000" w:themeColor="text1"/>
                <w:sz w:val="20"/>
                <w:szCs w:val="20"/>
                <w:lang w:val="es-CO" w:eastAsia="es-CO"/>
              </w:rPr>
            </w:pPr>
          </w:p>
        </w:tc>
        <w:tc>
          <w:tcPr>
            <w:tcW w:w="960" w:type="dxa"/>
            <w:vMerge/>
            <w:tcBorders>
              <w:top w:val="nil"/>
              <w:left w:val="single" w:sz="4" w:space="0" w:color="auto"/>
              <w:bottom w:val="single" w:sz="4" w:space="0" w:color="auto"/>
              <w:right w:val="single" w:sz="4" w:space="0" w:color="auto"/>
            </w:tcBorders>
            <w:vAlign w:val="center"/>
            <w:hideMark/>
          </w:tcPr>
          <w:p w14:paraId="2E64485F" w14:textId="77777777" w:rsidR="006326D2" w:rsidRPr="00C93EF0" w:rsidRDefault="006326D2" w:rsidP="007010F9">
            <w:pPr>
              <w:jc w:val="left"/>
              <w:rPr>
                <w:color w:val="000000" w:themeColor="text1"/>
                <w:sz w:val="20"/>
                <w:szCs w:val="20"/>
                <w:lang w:val="es-CO" w:eastAsia="es-CO"/>
              </w:rPr>
            </w:pPr>
          </w:p>
        </w:tc>
        <w:tc>
          <w:tcPr>
            <w:tcW w:w="1629" w:type="dxa"/>
            <w:tcBorders>
              <w:top w:val="nil"/>
              <w:left w:val="nil"/>
              <w:bottom w:val="single" w:sz="4" w:space="0" w:color="auto"/>
              <w:right w:val="single" w:sz="4" w:space="0" w:color="auto"/>
            </w:tcBorders>
            <w:shd w:val="clear" w:color="auto" w:fill="auto"/>
            <w:vAlign w:val="center"/>
            <w:hideMark/>
          </w:tcPr>
          <w:p w14:paraId="58393F66"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3 Meetings with high-level representatives for ratification process.</w:t>
            </w:r>
          </w:p>
        </w:tc>
        <w:tc>
          <w:tcPr>
            <w:tcW w:w="2500" w:type="dxa"/>
            <w:vMerge/>
            <w:tcBorders>
              <w:top w:val="nil"/>
              <w:left w:val="single" w:sz="4" w:space="0" w:color="auto"/>
              <w:bottom w:val="single" w:sz="4" w:space="0" w:color="auto"/>
              <w:right w:val="single" w:sz="4" w:space="0" w:color="auto"/>
            </w:tcBorders>
            <w:vAlign w:val="center"/>
            <w:hideMark/>
          </w:tcPr>
          <w:p w14:paraId="2742128F" w14:textId="77777777" w:rsidR="006326D2" w:rsidRPr="00C93EF0" w:rsidRDefault="006326D2" w:rsidP="007010F9">
            <w:pPr>
              <w:jc w:val="left"/>
              <w:rPr>
                <w:color w:val="000000" w:themeColor="text1"/>
                <w:sz w:val="20"/>
                <w:szCs w:val="20"/>
                <w:lang w:val="en-US" w:eastAsia="es-CO"/>
              </w:rPr>
            </w:pPr>
          </w:p>
        </w:tc>
      </w:tr>
      <w:tr w:rsidR="00C93EF0" w:rsidRPr="00C93EF0" w14:paraId="247440B1" w14:textId="77777777" w:rsidTr="007010F9">
        <w:trPr>
          <w:trHeight w:val="300"/>
        </w:trPr>
        <w:tc>
          <w:tcPr>
            <w:tcW w:w="2790" w:type="dxa"/>
            <w:tcBorders>
              <w:top w:val="nil"/>
              <w:left w:val="single" w:sz="4" w:space="0" w:color="auto"/>
              <w:bottom w:val="single" w:sz="4" w:space="0" w:color="auto"/>
              <w:right w:val="single" w:sz="4" w:space="0" w:color="auto"/>
            </w:tcBorders>
            <w:shd w:val="clear" w:color="000000" w:fill="DDEBF7"/>
            <w:noWrap/>
            <w:vAlign w:val="center"/>
            <w:hideMark/>
          </w:tcPr>
          <w:p w14:paraId="125C2633" w14:textId="77777777" w:rsidR="006326D2" w:rsidRPr="00C93EF0" w:rsidRDefault="006326D2"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xml:space="preserve">Component No. 2:  Assess legislation and policies for the implementation of the Amendment </w:t>
            </w:r>
          </w:p>
        </w:tc>
        <w:tc>
          <w:tcPr>
            <w:tcW w:w="1829" w:type="dxa"/>
            <w:tcBorders>
              <w:top w:val="nil"/>
              <w:left w:val="nil"/>
              <w:bottom w:val="single" w:sz="4" w:space="0" w:color="auto"/>
              <w:right w:val="single" w:sz="4" w:space="0" w:color="auto"/>
            </w:tcBorders>
            <w:shd w:val="clear" w:color="000000" w:fill="DDEBF7"/>
            <w:noWrap/>
            <w:vAlign w:val="center"/>
            <w:hideMark/>
          </w:tcPr>
          <w:p w14:paraId="74323356"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118" w:type="dxa"/>
            <w:tcBorders>
              <w:top w:val="nil"/>
              <w:left w:val="nil"/>
              <w:bottom w:val="single" w:sz="4" w:space="0" w:color="auto"/>
              <w:right w:val="single" w:sz="4" w:space="0" w:color="auto"/>
            </w:tcBorders>
            <w:shd w:val="clear" w:color="000000" w:fill="DDEBF7"/>
            <w:noWrap/>
            <w:vAlign w:val="center"/>
            <w:hideMark/>
          </w:tcPr>
          <w:p w14:paraId="44E86F04" w14:textId="77777777" w:rsidR="006326D2" w:rsidRPr="00C93EF0" w:rsidRDefault="006326D2" w:rsidP="007010F9">
            <w:pPr>
              <w:jc w:val="center"/>
              <w:rPr>
                <w:color w:val="000000" w:themeColor="text1"/>
                <w:sz w:val="20"/>
                <w:szCs w:val="20"/>
                <w:lang w:val="en-US" w:eastAsia="es-CO"/>
              </w:rPr>
            </w:pPr>
            <w:r w:rsidRPr="00C93EF0">
              <w:rPr>
                <w:color w:val="000000" w:themeColor="text1"/>
                <w:sz w:val="20"/>
                <w:szCs w:val="20"/>
                <w:lang w:val="en-US" w:eastAsia="es-CO"/>
              </w:rPr>
              <w:t> </w:t>
            </w:r>
          </w:p>
        </w:tc>
        <w:tc>
          <w:tcPr>
            <w:tcW w:w="1329" w:type="dxa"/>
            <w:tcBorders>
              <w:top w:val="nil"/>
              <w:left w:val="nil"/>
              <w:bottom w:val="single" w:sz="4" w:space="0" w:color="auto"/>
              <w:right w:val="single" w:sz="4" w:space="0" w:color="auto"/>
            </w:tcBorders>
            <w:shd w:val="clear" w:color="000000" w:fill="DDEBF7"/>
            <w:noWrap/>
            <w:vAlign w:val="center"/>
            <w:hideMark/>
          </w:tcPr>
          <w:p w14:paraId="23F7C133"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1329" w:type="dxa"/>
            <w:tcBorders>
              <w:top w:val="nil"/>
              <w:left w:val="nil"/>
              <w:bottom w:val="single" w:sz="4" w:space="0" w:color="auto"/>
              <w:right w:val="single" w:sz="4" w:space="0" w:color="auto"/>
            </w:tcBorders>
            <w:shd w:val="clear" w:color="000000" w:fill="DDEBF7"/>
            <w:noWrap/>
            <w:vAlign w:val="center"/>
            <w:hideMark/>
          </w:tcPr>
          <w:p w14:paraId="72BB85B6"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960" w:type="dxa"/>
            <w:tcBorders>
              <w:top w:val="nil"/>
              <w:left w:val="nil"/>
              <w:bottom w:val="single" w:sz="4" w:space="0" w:color="auto"/>
              <w:right w:val="single" w:sz="4" w:space="0" w:color="auto"/>
            </w:tcBorders>
            <w:shd w:val="clear" w:color="000000" w:fill="DDEBF7"/>
            <w:noWrap/>
            <w:vAlign w:val="center"/>
            <w:hideMark/>
          </w:tcPr>
          <w:p w14:paraId="1F057C33" w14:textId="77777777" w:rsidR="006326D2" w:rsidRPr="00C93EF0" w:rsidRDefault="006326D2" w:rsidP="007010F9">
            <w:pPr>
              <w:jc w:val="center"/>
              <w:rPr>
                <w:color w:val="000000" w:themeColor="text1"/>
                <w:sz w:val="20"/>
                <w:szCs w:val="20"/>
                <w:lang w:val="en-US" w:eastAsia="es-CO"/>
              </w:rPr>
            </w:pPr>
            <w:r w:rsidRPr="00C93EF0">
              <w:rPr>
                <w:color w:val="000000" w:themeColor="text1"/>
                <w:sz w:val="20"/>
                <w:szCs w:val="20"/>
                <w:lang w:val="en-US" w:eastAsia="es-CO"/>
              </w:rPr>
              <w:t> </w:t>
            </w:r>
          </w:p>
        </w:tc>
        <w:tc>
          <w:tcPr>
            <w:tcW w:w="1629" w:type="dxa"/>
            <w:tcBorders>
              <w:top w:val="nil"/>
              <w:left w:val="nil"/>
              <w:bottom w:val="single" w:sz="4" w:space="0" w:color="auto"/>
              <w:right w:val="single" w:sz="4" w:space="0" w:color="auto"/>
            </w:tcBorders>
            <w:shd w:val="clear" w:color="000000" w:fill="DDEBF7"/>
            <w:vAlign w:val="center"/>
            <w:hideMark/>
          </w:tcPr>
          <w:p w14:paraId="307A655A"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500" w:type="dxa"/>
            <w:tcBorders>
              <w:top w:val="nil"/>
              <w:left w:val="nil"/>
              <w:bottom w:val="single" w:sz="4" w:space="0" w:color="auto"/>
              <w:right w:val="single" w:sz="4" w:space="0" w:color="auto"/>
            </w:tcBorders>
            <w:shd w:val="clear" w:color="000000" w:fill="DDEBF7"/>
            <w:noWrap/>
            <w:vAlign w:val="center"/>
            <w:hideMark/>
          </w:tcPr>
          <w:p w14:paraId="628F09B5"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 </w:t>
            </w:r>
          </w:p>
        </w:tc>
      </w:tr>
      <w:tr w:rsidR="00C93EF0" w:rsidRPr="00C93EF0" w14:paraId="597FC87D" w14:textId="77777777" w:rsidTr="007010F9">
        <w:trPr>
          <w:trHeight w:val="510"/>
        </w:trPr>
        <w:tc>
          <w:tcPr>
            <w:tcW w:w="2790" w:type="dxa"/>
            <w:tcBorders>
              <w:top w:val="nil"/>
              <w:left w:val="single" w:sz="4" w:space="0" w:color="auto"/>
              <w:bottom w:val="single" w:sz="4" w:space="0" w:color="auto"/>
              <w:right w:val="single" w:sz="4" w:space="0" w:color="auto"/>
            </w:tcBorders>
            <w:shd w:val="clear" w:color="auto" w:fill="auto"/>
            <w:noWrap/>
            <w:vAlign w:val="center"/>
            <w:hideMark/>
          </w:tcPr>
          <w:p w14:paraId="1AE29B46" w14:textId="77777777" w:rsidR="006326D2" w:rsidRPr="00C93EF0" w:rsidRDefault="006326D2" w:rsidP="007010F9">
            <w:pPr>
              <w:jc w:val="left"/>
              <w:rPr>
                <w:color w:val="000000" w:themeColor="text1"/>
                <w:sz w:val="20"/>
                <w:szCs w:val="20"/>
                <w:lang w:val="es-CO" w:eastAsia="es-CO"/>
              </w:rPr>
            </w:pPr>
            <w:r w:rsidRPr="00C93EF0">
              <w:rPr>
                <w:color w:val="000000" w:themeColor="text1"/>
                <w:sz w:val="20"/>
                <w:szCs w:val="20"/>
                <w:lang w:val="es-CO" w:eastAsia="es-CO"/>
              </w:rPr>
              <w:t>Recruitment of Consultant</w:t>
            </w:r>
          </w:p>
        </w:tc>
        <w:tc>
          <w:tcPr>
            <w:tcW w:w="18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26B7F29" w14:textId="77777777" w:rsidR="006326D2" w:rsidRPr="00C93EF0" w:rsidRDefault="006326D2" w:rsidP="007010F9">
            <w:pPr>
              <w:jc w:val="center"/>
              <w:rPr>
                <w:color w:val="000000" w:themeColor="text1"/>
                <w:sz w:val="20"/>
                <w:szCs w:val="20"/>
                <w:lang w:val="es-CO" w:eastAsia="es-CO"/>
              </w:rPr>
            </w:pPr>
            <w:r w:rsidRPr="00C93EF0">
              <w:rPr>
                <w:color w:val="000000" w:themeColor="text1"/>
                <w:sz w:val="20"/>
                <w:szCs w:val="20"/>
                <w:lang w:val="es-CO" w:eastAsia="es-CO"/>
              </w:rPr>
              <w:t>NOU/UNDP</w:t>
            </w:r>
          </w:p>
        </w:tc>
        <w:tc>
          <w:tcPr>
            <w:tcW w:w="21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0F9FA3E" w14:textId="77777777" w:rsidR="006326D2" w:rsidRPr="00C93EF0" w:rsidRDefault="006326D2" w:rsidP="007010F9">
            <w:pPr>
              <w:jc w:val="center"/>
              <w:rPr>
                <w:color w:val="000000" w:themeColor="text1"/>
                <w:sz w:val="20"/>
                <w:szCs w:val="20"/>
                <w:lang w:val="es-CO" w:eastAsia="es-CO"/>
              </w:rPr>
            </w:pPr>
            <w:r w:rsidRPr="00C93EF0">
              <w:rPr>
                <w:color w:val="000000" w:themeColor="text1"/>
                <w:sz w:val="20"/>
                <w:szCs w:val="20"/>
                <w:lang w:val="es-CO" w:eastAsia="es-CO"/>
              </w:rPr>
              <w:t>Ministry / Legislators</w:t>
            </w:r>
          </w:p>
        </w:tc>
        <w:tc>
          <w:tcPr>
            <w:tcW w:w="13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1021F20" w14:textId="77777777" w:rsidR="006326D2" w:rsidRPr="00C93EF0" w:rsidRDefault="006326D2" w:rsidP="007010F9">
            <w:pPr>
              <w:jc w:val="center"/>
              <w:rPr>
                <w:rFonts w:ascii="Calibri" w:hAnsi="Calibri"/>
                <w:color w:val="000000" w:themeColor="text1"/>
                <w:sz w:val="20"/>
                <w:szCs w:val="20"/>
                <w:lang w:val="es-CO" w:eastAsia="es-CO"/>
              </w:rPr>
            </w:pPr>
            <w:r w:rsidRPr="00C93EF0">
              <w:rPr>
                <w:rFonts w:ascii="Calibri" w:hAnsi="Calibri"/>
                <w:color w:val="000000" w:themeColor="text1"/>
                <w:sz w:val="20"/>
                <w:szCs w:val="20"/>
                <w:lang w:val="en-US" w:eastAsia="es-CO"/>
              </w:rPr>
              <w:t>Nov-18</w:t>
            </w:r>
          </w:p>
        </w:tc>
        <w:tc>
          <w:tcPr>
            <w:tcW w:w="13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970F01C" w14:textId="77777777" w:rsidR="006326D2" w:rsidRPr="00C93EF0" w:rsidRDefault="006326D2" w:rsidP="007010F9">
            <w:pPr>
              <w:jc w:val="center"/>
              <w:rPr>
                <w:color w:val="000000" w:themeColor="text1"/>
                <w:sz w:val="20"/>
                <w:szCs w:val="20"/>
                <w:lang w:val="es-CO" w:eastAsia="es-CO"/>
              </w:rPr>
            </w:pPr>
            <w:r w:rsidRPr="00C93EF0">
              <w:rPr>
                <w:color w:val="000000" w:themeColor="text1"/>
                <w:sz w:val="20"/>
                <w:szCs w:val="20"/>
                <w:lang w:val="es-CO" w:eastAsia="es-CO"/>
              </w:rPr>
              <w:t>Apr-19</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CB821B6" w14:textId="77777777" w:rsidR="006326D2" w:rsidRPr="00C93EF0" w:rsidRDefault="006326D2" w:rsidP="007010F9">
            <w:pPr>
              <w:jc w:val="center"/>
              <w:rPr>
                <w:color w:val="000000" w:themeColor="text1"/>
                <w:sz w:val="20"/>
                <w:szCs w:val="20"/>
                <w:lang w:val="es-CO" w:eastAsia="es-CO"/>
              </w:rPr>
            </w:pPr>
            <w:r w:rsidRPr="00C93EF0">
              <w:rPr>
                <w:color w:val="000000" w:themeColor="text1"/>
                <w:sz w:val="20"/>
                <w:szCs w:val="20"/>
                <w:lang w:val="es-CO" w:eastAsia="es-CO"/>
              </w:rPr>
              <w:t>20,000</w:t>
            </w:r>
          </w:p>
        </w:tc>
        <w:tc>
          <w:tcPr>
            <w:tcW w:w="1629" w:type="dxa"/>
            <w:tcBorders>
              <w:top w:val="nil"/>
              <w:left w:val="nil"/>
              <w:bottom w:val="single" w:sz="4" w:space="0" w:color="auto"/>
              <w:right w:val="single" w:sz="4" w:space="0" w:color="auto"/>
            </w:tcBorders>
            <w:shd w:val="clear" w:color="auto" w:fill="auto"/>
            <w:vAlign w:val="center"/>
            <w:hideMark/>
          </w:tcPr>
          <w:p w14:paraId="4EF21E28"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Consultant recruited and contract issued.</w:t>
            </w:r>
          </w:p>
        </w:tc>
        <w:tc>
          <w:tcPr>
            <w:tcW w:w="2500" w:type="dxa"/>
            <w:vMerge w:val="restart"/>
            <w:tcBorders>
              <w:top w:val="nil"/>
              <w:left w:val="single" w:sz="4" w:space="0" w:color="auto"/>
              <w:bottom w:val="single" w:sz="4" w:space="0" w:color="auto"/>
              <w:right w:val="single" w:sz="4" w:space="0" w:color="auto"/>
            </w:tcBorders>
            <w:shd w:val="clear" w:color="auto" w:fill="auto"/>
            <w:vAlign w:val="center"/>
            <w:hideMark/>
          </w:tcPr>
          <w:p w14:paraId="397BB29B"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Roadmap prepared on the Legal and Policy framework that contains the needs and actions required to allow the proper implementation of the Kigali Amendment;</w:t>
            </w:r>
          </w:p>
        </w:tc>
      </w:tr>
      <w:tr w:rsidR="00C93EF0" w:rsidRPr="00C93EF0" w14:paraId="4C18C669" w14:textId="77777777" w:rsidTr="007010F9">
        <w:trPr>
          <w:trHeight w:val="1020"/>
        </w:trPr>
        <w:tc>
          <w:tcPr>
            <w:tcW w:w="2790" w:type="dxa"/>
            <w:tcBorders>
              <w:top w:val="nil"/>
              <w:left w:val="single" w:sz="4" w:space="0" w:color="auto"/>
              <w:bottom w:val="single" w:sz="4" w:space="0" w:color="auto"/>
              <w:right w:val="single" w:sz="4" w:space="0" w:color="auto"/>
            </w:tcBorders>
            <w:shd w:val="clear" w:color="auto" w:fill="auto"/>
            <w:noWrap/>
            <w:vAlign w:val="center"/>
            <w:hideMark/>
          </w:tcPr>
          <w:p w14:paraId="163B37A2"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Identify the legislation and policies.</w:t>
            </w:r>
          </w:p>
        </w:tc>
        <w:tc>
          <w:tcPr>
            <w:tcW w:w="1829" w:type="dxa"/>
            <w:vMerge/>
            <w:tcBorders>
              <w:top w:val="nil"/>
              <w:left w:val="single" w:sz="4" w:space="0" w:color="auto"/>
              <w:bottom w:val="single" w:sz="4" w:space="0" w:color="auto"/>
              <w:right w:val="single" w:sz="4" w:space="0" w:color="auto"/>
            </w:tcBorders>
            <w:vAlign w:val="center"/>
            <w:hideMark/>
          </w:tcPr>
          <w:p w14:paraId="78D1FB9E" w14:textId="77777777" w:rsidR="006326D2" w:rsidRPr="00C93EF0" w:rsidRDefault="006326D2" w:rsidP="007010F9">
            <w:pPr>
              <w:jc w:val="left"/>
              <w:rPr>
                <w:color w:val="000000" w:themeColor="text1"/>
                <w:sz w:val="20"/>
                <w:szCs w:val="20"/>
                <w:lang w:val="en-US" w:eastAsia="es-CO"/>
              </w:rPr>
            </w:pPr>
          </w:p>
        </w:tc>
        <w:tc>
          <w:tcPr>
            <w:tcW w:w="2118" w:type="dxa"/>
            <w:vMerge/>
            <w:tcBorders>
              <w:top w:val="nil"/>
              <w:left w:val="single" w:sz="4" w:space="0" w:color="auto"/>
              <w:bottom w:val="single" w:sz="4" w:space="0" w:color="auto"/>
              <w:right w:val="single" w:sz="4" w:space="0" w:color="auto"/>
            </w:tcBorders>
            <w:vAlign w:val="center"/>
            <w:hideMark/>
          </w:tcPr>
          <w:p w14:paraId="2AAEDE53" w14:textId="77777777" w:rsidR="006326D2" w:rsidRPr="00C93EF0" w:rsidRDefault="006326D2" w:rsidP="007010F9">
            <w:pPr>
              <w:jc w:val="left"/>
              <w:rPr>
                <w:color w:val="000000" w:themeColor="text1"/>
                <w:sz w:val="20"/>
                <w:szCs w:val="20"/>
                <w:lang w:val="en-US" w:eastAsia="es-CO"/>
              </w:rPr>
            </w:pPr>
          </w:p>
        </w:tc>
        <w:tc>
          <w:tcPr>
            <w:tcW w:w="1329" w:type="dxa"/>
            <w:vMerge/>
            <w:tcBorders>
              <w:top w:val="nil"/>
              <w:left w:val="single" w:sz="4" w:space="0" w:color="auto"/>
              <w:bottom w:val="single" w:sz="4" w:space="0" w:color="auto"/>
              <w:right w:val="single" w:sz="4" w:space="0" w:color="auto"/>
            </w:tcBorders>
            <w:vAlign w:val="center"/>
            <w:hideMark/>
          </w:tcPr>
          <w:p w14:paraId="1193EECC" w14:textId="77777777" w:rsidR="006326D2" w:rsidRPr="00C93EF0" w:rsidRDefault="006326D2" w:rsidP="007010F9">
            <w:pPr>
              <w:jc w:val="left"/>
              <w:rPr>
                <w:rFonts w:ascii="Calibri" w:hAnsi="Calibri"/>
                <w:color w:val="000000" w:themeColor="text1"/>
                <w:sz w:val="20"/>
                <w:szCs w:val="20"/>
                <w:lang w:val="en-US" w:eastAsia="es-CO"/>
              </w:rPr>
            </w:pPr>
          </w:p>
        </w:tc>
        <w:tc>
          <w:tcPr>
            <w:tcW w:w="1329" w:type="dxa"/>
            <w:vMerge/>
            <w:tcBorders>
              <w:top w:val="nil"/>
              <w:left w:val="single" w:sz="4" w:space="0" w:color="auto"/>
              <w:bottom w:val="single" w:sz="4" w:space="0" w:color="auto"/>
              <w:right w:val="single" w:sz="4" w:space="0" w:color="auto"/>
            </w:tcBorders>
            <w:vAlign w:val="center"/>
            <w:hideMark/>
          </w:tcPr>
          <w:p w14:paraId="733CB703" w14:textId="77777777" w:rsidR="006326D2" w:rsidRPr="00C93EF0" w:rsidRDefault="006326D2" w:rsidP="007010F9">
            <w:pPr>
              <w:jc w:val="left"/>
              <w:rPr>
                <w:color w:val="000000" w:themeColor="text1"/>
                <w:sz w:val="20"/>
                <w:szCs w:val="20"/>
                <w:lang w:val="en-US" w:eastAsia="es-CO"/>
              </w:rPr>
            </w:pPr>
          </w:p>
        </w:tc>
        <w:tc>
          <w:tcPr>
            <w:tcW w:w="960" w:type="dxa"/>
            <w:vMerge/>
            <w:tcBorders>
              <w:top w:val="nil"/>
              <w:left w:val="single" w:sz="4" w:space="0" w:color="auto"/>
              <w:bottom w:val="single" w:sz="4" w:space="0" w:color="auto"/>
              <w:right w:val="single" w:sz="4" w:space="0" w:color="auto"/>
            </w:tcBorders>
            <w:vAlign w:val="center"/>
            <w:hideMark/>
          </w:tcPr>
          <w:p w14:paraId="7B45E30D" w14:textId="77777777" w:rsidR="006326D2" w:rsidRPr="00C93EF0" w:rsidRDefault="006326D2" w:rsidP="007010F9">
            <w:pPr>
              <w:jc w:val="left"/>
              <w:rPr>
                <w:color w:val="000000" w:themeColor="text1"/>
                <w:sz w:val="20"/>
                <w:szCs w:val="20"/>
                <w:lang w:val="en-US" w:eastAsia="es-CO"/>
              </w:rPr>
            </w:pPr>
          </w:p>
        </w:tc>
        <w:tc>
          <w:tcPr>
            <w:tcW w:w="1629" w:type="dxa"/>
            <w:tcBorders>
              <w:top w:val="nil"/>
              <w:left w:val="nil"/>
              <w:bottom w:val="single" w:sz="4" w:space="0" w:color="auto"/>
              <w:right w:val="single" w:sz="4" w:space="0" w:color="auto"/>
            </w:tcBorders>
            <w:shd w:val="clear" w:color="auto" w:fill="auto"/>
            <w:vAlign w:val="center"/>
            <w:hideMark/>
          </w:tcPr>
          <w:p w14:paraId="43245864"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Report submitted to establish the legislation and policy framework for HFC management</w:t>
            </w:r>
          </w:p>
        </w:tc>
        <w:tc>
          <w:tcPr>
            <w:tcW w:w="2500" w:type="dxa"/>
            <w:vMerge/>
            <w:tcBorders>
              <w:top w:val="nil"/>
              <w:left w:val="single" w:sz="4" w:space="0" w:color="auto"/>
              <w:bottom w:val="single" w:sz="4" w:space="0" w:color="auto"/>
              <w:right w:val="single" w:sz="4" w:space="0" w:color="auto"/>
            </w:tcBorders>
            <w:vAlign w:val="center"/>
            <w:hideMark/>
          </w:tcPr>
          <w:p w14:paraId="645FD91B" w14:textId="77777777" w:rsidR="006326D2" w:rsidRPr="00C93EF0" w:rsidRDefault="006326D2" w:rsidP="007010F9">
            <w:pPr>
              <w:jc w:val="left"/>
              <w:rPr>
                <w:color w:val="000000" w:themeColor="text1"/>
                <w:sz w:val="20"/>
                <w:szCs w:val="20"/>
                <w:lang w:val="en-US" w:eastAsia="es-CO"/>
              </w:rPr>
            </w:pPr>
          </w:p>
        </w:tc>
      </w:tr>
      <w:tr w:rsidR="00C93EF0" w:rsidRPr="00C93EF0" w14:paraId="3F9AD1FE" w14:textId="77777777" w:rsidTr="007010F9">
        <w:trPr>
          <w:trHeight w:val="300"/>
        </w:trPr>
        <w:tc>
          <w:tcPr>
            <w:tcW w:w="2790" w:type="dxa"/>
            <w:tcBorders>
              <w:top w:val="nil"/>
              <w:left w:val="single" w:sz="4" w:space="0" w:color="auto"/>
              <w:bottom w:val="single" w:sz="4" w:space="0" w:color="auto"/>
              <w:right w:val="single" w:sz="4" w:space="0" w:color="auto"/>
            </w:tcBorders>
            <w:shd w:val="clear" w:color="000000" w:fill="DDEBF7"/>
            <w:noWrap/>
            <w:vAlign w:val="center"/>
            <w:hideMark/>
          </w:tcPr>
          <w:p w14:paraId="6D808FAB" w14:textId="77777777" w:rsidR="006326D2" w:rsidRPr="00C93EF0" w:rsidRDefault="006326D2"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Component No. 3:  Assess coordination mechanisms needed to implement the Amendment</w:t>
            </w:r>
          </w:p>
        </w:tc>
        <w:tc>
          <w:tcPr>
            <w:tcW w:w="1829" w:type="dxa"/>
            <w:tcBorders>
              <w:top w:val="nil"/>
              <w:left w:val="nil"/>
              <w:bottom w:val="single" w:sz="4" w:space="0" w:color="auto"/>
              <w:right w:val="single" w:sz="4" w:space="0" w:color="auto"/>
            </w:tcBorders>
            <w:shd w:val="clear" w:color="000000" w:fill="DDEBF7"/>
            <w:noWrap/>
            <w:vAlign w:val="center"/>
            <w:hideMark/>
          </w:tcPr>
          <w:p w14:paraId="7814980A"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118" w:type="dxa"/>
            <w:tcBorders>
              <w:top w:val="nil"/>
              <w:left w:val="nil"/>
              <w:bottom w:val="single" w:sz="4" w:space="0" w:color="auto"/>
              <w:right w:val="single" w:sz="4" w:space="0" w:color="auto"/>
            </w:tcBorders>
            <w:shd w:val="clear" w:color="000000" w:fill="DDEBF7"/>
            <w:noWrap/>
            <w:vAlign w:val="center"/>
            <w:hideMark/>
          </w:tcPr>
          <w:p w14:paraId="4919C0D4" w14:textId="77777777" w:rsidR="006326D2" w:rsidRPr="00C93EF0" w:rsidRDefault="006326D2" w:rsidP="007010F9">
            <w:pPr>
              <w:jc w:val="center"/>
              <w:rPr>
                <w:color w:val="000000" w:themeColor="text1"/>
                <w:sz w:val="20"/>
                <w:szCs w:val="20"/>
                <w:lang w:val="en-US" w:eastAsia="es-CO"/>
              </w:rPr>
            </w:pPr>
            <w:r w:rsidRPr="00C93EF0">
              <w:rPr>
                <w:color w:val="000000" w:themeColor="text1"/>
                <w:sz w:val="20"/>
                <w:szCs w:val="20"/>
                <w:lang w:val="en-US" w:eastAsia="es-CO"/>
              </w:rPr>
              <w:t> </w:t>
            </w:r>
          </w:p>
        </w:tc>
        <w:tc>
          <w:tcPr>
            <w:tcW w:w="1329" w:type="dxa"/>
            <w:tcBorders>
              <w:top w:val="nil"/>
              <w:left w:val="nil"/>
              <w:bottom w:val="single" w:sz="4" w:space="0" w:color="auto"/>
              <w:right w:val="single" w:sz="4" w:space="0" w:color="auto"/>
            </w:tcBorders>
            <w:shd w:val="clear" w:color="000000" w:fill="DDEBF7"/>
            <w:noWrap/>
            <w:vAlign w:val="center"/>
            <w:hideMark/>
          </w:tcPr>
          <w:p w14:paraId="7C074EF7" w14:textId="77777777" w:rsidR="006326D2" w:rsidRPr="00C93EF0" w:rsidRDefault="006326D2" w:rsidP="007010F9">
            <w:pPr>
              <w:jc w:val="center"/>
              <w:rPr>
                <w:color w:val="000000" w:themeColor="text1"/>
                <w:sz w:val="20"/>
                <w:szCs w:val="20"/>
                <w:lang w:val="en-US" w:eastAsia="es-CO"/>
              </w:rPr>
            </w:pPr>
            <w:r w:rsidRPr="00C93EF0">
              <w:rPr>
                <w:color w:val="000000" w:themeColor="text1"/>
                <w:sz w:val="20"/>
                <w:szCs w:val="20"/>
                <w:lang w:val="en-US" w:eastAsia="es-CO"/>
              </w:rPr>
              <w:t> </w:t>
            </w:r>
          </w:p>
        </w:tc>
        <w:tc>
          <w:tcPr>
            <w:tcW w:w="1329" w:type="dxa"/>
            <w:tcBorders>
              <w:top w:val="nil"/>
              <w:left w:val="nil"/>
              <w:bottom w:val="single" w:sz="4" w:space="0" w:color="auto"/>
              <w:right w:val="single" w:sz="4" w:space="0" w:color="auto"/>
            </w:tcBorders>
            <w:shd w:val="clear" w:color="000000" w:fill="DDEBF7"/>
            <w:noWrap/>
            <w:vAlign w:val="center"/>
            <w:hideMark/>
          </w:tcPr>
          <w:p w14:paraId="3F6D64A6" w14:textId="77777777" w:rsidR="006326D2" w:rsidRPr="00C93EF0" w:rsidRDefault="006326D2" w:rsidP="007010F9">
            <w:pPr>
              <w:jc w:val="center"/>
              <w:rPr>
                <w:color w:val="000000" w:themeColor="text1"/>
                <w:sz w:val="20"/>
                <w:szCs w:val="20"/>
                <w:lang w:val="en-US" w:eastAsia="es-CO"/>
              </w:rPr>
            </w:pPr>
            <w:r w:rsidRPr="00C93EF0">
              <w:rPr>
                <w:color w:val="000000" w:themeColor="text1"/>
                <w:sz w:val="20"/>
                <w:szCs w:val="20"/>
                <w:lang w:val="en-US" w:eastAsia="es-CO"/>
              </w:rPr>
              <w:t> </w:t>
            </w:r>
          </w:p>
        </w:tc>
        <w:tc>
          <w:tcPr>
            <w:tcW w:w="960" w:type="dxa"/>
            <w:tcBorders>
              <w:top w:val="nil"/>
              <w:left w:val="nil"/>
              <w:bottom w:val="single" w:sz="4" w:space="0" w:color="auto"/>
              <w:right w:val="single" w:sz="4" w:space="0" w:color="auto"/>
            </w:tcBorders>
            <w:shd w:val="clear" w:color="000000" w:fill="DDEBF7"/>
            <w:noWrap/>
            <w:vAlign w:val="center"/>
            <w:hideMark/>
          </w:tcPr>
          <w:p w14:paraId="62BB0527" w14:textId="77777777" w:rsidR="006326D2" w:rsidRPr="00C93EF0" w:rsidRDefault="006326D2" w:rsidP="007010F9">
            <w:pPr>
              <w:jc w:val="center"/>
              <w:rPr>
                <w:color w:val="000000" w:themeColor="text1"/>
                <w:sz w:val="20"/>
                <w:szCs w:val="20"/>
                <w:lang w:val="en-US" w:eastAsia="es-CO"/>
              </w:rPr>
            </w:pPr>
            <w:r w:rsidRPr="00C93EF0">
              <w:rPr>
                <w:color w:val="000000" w:themeColor="text1"/>
                <w:sz w:val="20"/>
                <w:szCs w:val="20"/>
                <w:lang w:val="en-US" w:eastAsia="es-CO"/>
              </w:rPr>
              <w:t> </w:t>
            </w:r>
          </w:p>
        </w:tc>
        <w:tc>
          <w:tcPr>
            <w:tcW w:w="1629" w:type="dxa"/>
            <w:tcBorders>
              <w:top w:val="nil"/>
              <w:left w:val="nil"/>
              <w:bottom w:val="single" w:sz="4" w:space="0" w:color="auto"/>
              <w:right w:val="single" w:sz="4" w:space="0" w:color="auto"/>
            </w:tcBorders>
            <w:shd w:val="clear" w:color="000000" w:fill="DDEBF7"/>
            <w:vAlign w:val="center"/>
            <w:hideMark/>
          </w:tcPr>
          <w:p w14:paraId="3BC182A2"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500" w:type="dxa"/>
            <w:tcBorders>
              <w:top w:val="nil"/>
              <w:left w:val="nil"/>
              <w:bottom w:val="single" w:sz="4" w:space="0" w:color="auto"/>
              <w:right w:val="single" w:sz="4" w:space="0" w:color="auto"/>
            </w:tcBorders>
            <w:shd w:val="clear" w:color="000000" w:fill="DDEBF7"/>
            <w:noWrap/>
            <w:vAlign w:val="center"/>
            <w:hideMark/>
          </w:tcPr>
          <w:p w14:paraId="09BD560C"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 </w:t>
            </w:r>
          </w:p>
        </w:tc>
      </w:tr>
      <w:tr w:rsidR="00C93EF0" w:rsidRPr="00C93EF0" w14:paraId="7D584241" w14:textId="77777777" w:rsidTr="007010F9">
        <w:trPr>
          <w:trHeight w:val="510"/>
        </w:trPr>
        <w:tc>
          <w:tcPr>
            <w:tcW w:w="2790" w:type="dxa"/>
            <w:tcBorders>
              <w:top w:val="nil"/>
              <w:left w:val="single" w:sz="4" w:space="0" w:color="auto"/>
              <w:bottom w:val="single" w:sz="4" w:space="0" w:color="auto"/>
              <w:right w:val="single" w:sz="4" w:space="0" w:color="auto"/>
            </w:tcBorders>
            <w:shd w:val="clear" w:color="auto" w:fill="auto"/>
            <w:noWrap/>
            <w:vAlign w:val="center"/>
            <w:hideMark/>
          </w:tcPr>
          <w:p w14:paraId="3176C9A0" w14:textId="77777777" w:rsidR="006326D2" w:rsidRPr="00C93EF0" w:rsidRDefault="006326D2" w:rsidP="007010F9">
            <w:pPr>
              <w:jc w:val="left"/>
              <w:rPr>
                <w:color w:val="000000" w:themeColor="text1"/>
                <w:sz w:val="20"/>
                <w:szCs w:val="20"/>
                <w:lang w:val="es-CO" w:eastAsia="es-CO"/>
              </w:rPr>
            </w:pPr>
            <w:r w:rsidRPr="00C93EF0">
              <w:rPr>
                <w:color w:val="000000" w:themeColor="text1"/>
                <w:sz w:val="20"/>
                <w:szCs w:val="20"/>
                <w:lang w:val="es-CO" w:eastAsia="es-CO"/>
              </w:rPr>
              <w:t>Identification of new partners</w:t>
            </w:r>
          </w:p>
        </w:tc>
        <w:tc>
          <w:tcPr>
            <w:tcW w:w="1829" w:type="dxa"/>
            <w:vMerge w:val="restart"/>
            <w:tcBorders>
              <w:top w:val="nil"/>
              <w:left w:val="single" w:sz="4" w:space="0" w:color="auto"/>
              <w:bottom w:val="single" w:sz="4" w:space="0" w:color="auto"/>
              <w:right w:val="single" w:sz="4" w:space="0" w:color="auto"/>
            </w:tcBorders>
            <w:shd w:val="clear" w:color="auto" w:fill="auto"/>
            <w:vAlign w:val="center"/>
            <w:hideMark/>
          </w:tcPr>
          <w:p w14:paraId="3521DC7D" w14:textId="77777777" w:rsidR="006326D2" w:rsidRPr="00C93EF0" w:rsidRDefault="006326D2" w:rsidP="007010F9">
            <w:pPr>
              <w:jc w:val="center"/>
              <w:rPr>
                <w:color w:val="000000" w:themeColor="text1"/>
                <w:sz w:val="20"/>
                <w:szCs w:val="20"/>
                <w:lang w:val="es-CO" w:eastAsia="es-CO"/>
              </w:rPr>
            </w:pPr>
            <w:r w:rsidRPr="00C93EF0">
              <w:rPr>
                <w:color w:val="000000" w:themeColor="text1"/>
                <w:sz w:val="20"/>
                <w:szCs w:val="20"/>
                <w:lang w:val="es-CO" w:eastAsia="es-CO"/>
              </w:rPr>
              <w:t>NOU/UNDP/Canada</w:t>
            </w:r>
          </w:p>
        </w:tc>
        <w:tc>
          <w:tcPr>
            <w:tcW w:w="2118" w:type="dxa"/>
            <w:vMerge w:val="restart"/>
            <w:tcBorders>
              <w:top w:val="nil"/>
              <w:left w:val="single" w:sz="4" w:space="0" w:color="auto"/>
              <w:bottom w:val="single" w:sz="4" w:space="0" w:color="auto"/>
              <w:right w:val="single" w:sz="4" w:space="0" w:color="auto"/>
            </w:tcBorders>
            <w:shd w:val="clear" w:color="auto" w:fill="auto"/>
            <w:vAlign w:val="center"/>
            <w:hideMark/>
          </w:tcPr>
          <w:p w14:paraId="6F146752" w14:textId="77777777" w:rsidR="006326D2" w:rsidRPr="00C93EF0" w:rsidRDefault="006326D2" w:rsidP="007010F9">
            <w:pPr>
              <w:jc w:val="center"/>
              <w:rPr>
                <w:color w:val="000000" w:themeColor="text1"/>
                <w:sz w:val="20"/>
                <w:szCs w:val="20"/>
                <w:lang w:val="es-CO" w:eastAsia="es-CO"/>
              </w:rPr>
            </w:pPr>
            <w:r w:rsidRPr="00C93EF0">
              <w:rPr>
                <w:color w:val="000000" w:themeColor="text1"/>
                <w:sz w:val="20"/>
                <w:szCs w:val="20"/>
                <w:lang w:val="es-CO" w:eastAsia="es-CO"/>
              </w:rPr>
              <w:t>Industry / Stakeholders</w:t>
            </w:r>
          </w:p>
        </w:tc>
        <w:tc>
          <w:tcPr>
            <w:tcW w:w="13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CCCB2AA" w14:textId="77777777" w:rsidR="006326D2" w:rsidRPr="00C93EF0" w:rsidRDefault="006326D2" w:rsidP="007010F9">
            <w:pPr>
              <w:jc w:val="center"/>
              <w:rPr>
                <w:color w:val="000000" w:themeColor="text1"/>
                <w:sz w:val="20"/>
                <w:szCs w:val="20"/>
                <w:lang w:val="es-CO" w:eastAsia="es-CO"/>
              </w:rPr>
            </w:pPr>
            <w:r w:rsidRPr="00C93EF0">
              <w:rPr>
                <w:color w:val="000000" w:themeColor="text1"/>
                <w:sz w:val="20"/>
                <w:szCs w:val="20"/>
                <w:lang w:val="es-CO" w:eastAsia="es-CO"/>
              </w:rPr>
              <w:t>Nov-18</w:t>
            </w:r>
          </w:p>
        </w:tc>
        <w:tc>
          <w:tcPr>
            <w:tcW w:w="13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3EF29F4" w14:textId="77777777" w:rsidR="006326D2" w:rsidRPr="00C93EF0" w:rsidRDefault="006326D2" w:rsidP="007010F9">
            <w:pPr>
              <w:jc w:val="center"/>
              <w:rPr>
                <w:color w:val="000000" w:themeColor="text1"/>
                <w:sz w:val="20"/>
                <w:szCs w:val="20"/>
                <w:lang w:val="es-CO" w:eastAsia="es-CO"/>
              </w:rPr>
            </w:pPr>
            <w:r w:rsidRPr="00C93EF0">
              <w:rPr>
                <w:color w:val="000000" w:themeColor="text1"/>
                <w:sz w:val="20"/>
                <w:szCs w:val="20"/>
                <w:lang w:val="es-CO" w:eastAsia="es-CO"/>
              </w:rPr>
              <w:t>Apr-19</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9295BC5" w14:textId="77777777" w:rsidR="006326D2" w:rsidRPr="00C93EF0" w:rsidRDefault="006326D2" w:rsidP="007010F9">
            <w:pPr>
              <w:jc w:val="center"/>
              <w:rPr>
                <w:color w:val="000000" w:themeColor="text1"/>
                <w:sz w:val="20"/>
                <w:szCs w:val="20"/>
                <w:lang w:val="es-CO" w:eastAsia="es-CO"/>
              </w:rPr>
            </w:pPr>
            <w:r w:rsidRPr="00C93EF0">
              <w:rPr>
                <w:color w:val="000000" w:themeColor="text1"/>
                <w:sz w:val="20"/>
                <w:szCs w:val="20"/>
                <w:lang w:val="es-CO" w:eastAsia="es-CO"/>
              </w:rPr>
              <w:t>10,000</w:t>
            </w:r>
          </w:p>
        </w:tc>
        <w:tc>
          <w:tcPr>
            <w:tcW w:w="1629" w:type="dxa"/>
            <w:tcBorders>
              <w:top w:val="nil"/>
              <w:left w:val="nil"/>
              <w:bottom w:val="single" w:sz="4" w:space="0" w:color="auto"/>
              <w:right w:val="single" w:sz="4" w:space="0" w:color="auto"/>
            </w:tcBorders>
            <w:shd w:val="clear" w:color="auto" w:fill="auto"/>
            <w:vAlign w:val="center"/>
            <w:hideMark/>
          </w:tcPr>
          <w:p w14:paraId="62B25E25"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Identified new partners for KA</w:t>
            </w:r>
          </w:p>
        </w:tc>
        <w:tc>
          <w:tcPr>
            <w:tcW w:w="2500" w:type="dxa"/>
            <w:vMerge w:val="restart"/>
            <w:tcBorders>
              <w:top w:val="nil"/>
              <w:left w:val="single" w:sz="4" w:space="0" w:color="auto"/>
              <w:bottom w:val="single" w:sz="4" w:space="0" w:color="auto"/>
              <w:right w:val="single" w:sz="4" w:space="0" w:color="auto"/>
            </w:tcBorders>
            <w:shd w:val="clear" w:color="auto" w:fill="auto"/>
            <w:vAlign w:val="center"/>
            <w:hideMark/>
          </w:tcPr>
          <w:p w14:paraId="6FD29984"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Coordination Mechanism/Committee put in place to allow the proper consultation processes for the ratification and implementation of the Kigali Amendment.</w:t>
            </w:r>
          </w:p>
        </w:tc>
      </w:tr>
      <w:tr w:rsidR="00C93EF0" w:rsidRPr="00C93EF0" w14:paraId="221F7F76" w14:textId="77777777" w:rsidTr="007010F9">
        <w:trPr>
          <w:trHeight w:val="510"/>
        </w:trPr>
        <w:tc>
          <w:tcPr>
            <w:tcW w:w="2790" w:type="dxa"/>
            <w:tcBorders>
              <w:top w:val="nil"/>
              <w:left w:val="single" w:sz="4" w:space="0" w:color="auto"/>
              <w:bottom w:val="single" w:sz="4" w:space="0" w:color="auto"/>
              <w:right w:val="single" w:sz="4" w:space="0" w:color="auto"/>
            </w:tcBorders>
            <w:shd w:val="clear" w:color="auto" w:fill="auto"/>
            <w:noWrap/>
            <w:vAlign w:val="center"/>
            <w:hideMark/>
          </w:tcPr>
          <w:p w14:paraId="3DF2A7A2" w14:textId="77777777" w:rsidR="006326D2" w:rsidRPr="00C93EF0" w:rsidRDefault="006326D2" w:rsidP="007010F9">
            <w:pPr>
              <w:jc w:val="left"/>
              <w:rPr>
                <w:color w:val="000000" w:themeColor="text1"/>
                <w:sz w:val="20"/>
                <w:szCs w:val="20"/>
                <w:lang w:val="es-CO" w:eastAsia="es-CO"/>
              </w:rPr>
            </w:pPr>
            <w:r w:rsidRPr="00C93EF0">
              <w:rPr>
                <w:color w:val="000000" w:themeColor="text1"/>
                <w:sz w:val="20"/>
                <w:szCs w:val="20"/>
                <w:lang w:val="es-CO" w:eastAsia="es-CO"/>
              </w:rPr>
              <w:t>Co-ordination meeting</w:t>
            </w:r>
          </w:p>
        </w:tc>
        <w:tc>
          <w:tcPr>
            <w:tcW w:w="1829" w:type="dxa"/>
            <w:vMerge/>
            <w:tcBorders>
              <w:top w:val="nil"/>
              <w:left w:val="single" w:sz="4" w:space="0" w:color="auto"/>
              <w:bottom w:val="single" w:sz="4" w:space="0" w:color="auto"/>
              <w:right w:val="single" w:sz="4" w:space="0" w:color="auto"/>
            </w:tcBorders>
            <w:vAlign w:val="center"/>
            <w:hideMark/>
          </w:tcPr>
          <w:p w14:paraId="2115BA9C" w14:textId="77777777" w:rsidR="006326D2" w:rsidRPr="00C93EF0" w:rsidRDefault="006326D2" w:rsidP="007010F9">
            <w:pPr>
              <w:jc w:val="left"/>
              <w:rPr>
                <w:color w:val="000000" w:themeColor="text1"/>
                <w:sz w:val="20"/>
                <w:szCs w:val="20"/>
                <w:lang w:val="es-CO" w:eastAsia="es-CO"/>
              </w:rPr>
            </w:pPr>
          </w:p>
        </w:tc>
        <w:tc>
          <w:tcPr>
            <w:tcW w:w="2118" w:type="dxa"/>
            <w:vMerge/>
            <w:tcBorders>
              <w:top w:val="nil"/>
              <w:left w:val="single" w:sz="4" w:space="0" w:color="auto"/>
              <w:bottom w:val="single" w:sz="4" w:space="0" w:color="auto"/>
              <w:right w:val="single" w:sz="4" w:space="0" w:color="auto"/>
            </w:tcBorders>
            <w:vAlign w:val="center"/>
            <w:hideMark/>
          </w:tcPr>
          <w:p w14:paraId="59A4B475" w14:textId="77777777" w:rsidR="006326D2" w:rsidRPr="00C93EF0" w:rsidRDefault="006326D2" w:rsidP="007010F9">
            <w:pPr>
              <w:jc w:val="left"/>
              <w:rPr>
                <w:color w:val="000000" w:themeColor="text1"/>
                <w:sz w:val="20"/>
                <w:szCs w:val="20"/>
                <w:lang w:val="es-CO" w:eastAsia="es-CO"/>
              </w:rPr>
            </w:pPr>
          </w:p>
        </w:tc>
        <w:tc>
          <w:tcPr>
            <w:tcW w:w="1329" w:type="dxa"/>
            <w:vMerge/>
            <w:tcBorders>
              <w:top w:val="nil"/>
              <w:left w:val="single" w:sz="4" w:space="0" w:color="auto"/>
              <w:bottom w:val="single" w:sz="4" w:space="0" w:color="auto"/>
              <w:right w:val="single" w:sz="4" w:space="0" w:color="auto"/>
            </w:tcBorders>
            <w:vAlign w:val="center"/>
            <w:hideMark/>
          </w:tcPr>
          <w:p w14:paraId="1EABD8C7" w14:textId="77777777" w:rsidR="006326D2" w:rsidRPr="00C93EF0" w:rsidRDefault="006326D2" w:rsidP="007010F9">
            <w:pPr>
              <w:jc w:val="left"/>
              <w:rPr>
                <w:color w:val="000000" w:themeColor="text1"/>
                <w:sz w:val="20"/>
                <w:szCs w:val="20"/>
                <w:lang w:val="es-CO" w:eastAsia="es-CO"/>
              </w:rPr>
            </w:pPr>
          </w:p>
        </w:tc>
        <w:tc>
          <w:tcPr>
            <w:tcW w:w="1329" w:type="dxa"/>
            <w:vMerge/>
            <w:tcBorders>
              <w:top w:val="nil"/>
              <w:left w:val="single" w:sz="4" w:space="0" w:color="auto"/>
              <w:bottom w:val="single" w:sz="4" w:space="0" w:color="auto"/>
              <w:right w:val="single" w:sz="4" w:space="0" w:color="auto"/>
            </w:tcBorders>
            <w:vAlign w:val="center"/>
            <w:hideMark/>
          </w:tcPr>
          <w:p w14:paraId="41A80FD4" w14:textId="77777777" w:rsidR="006326D2" w:rsidRPr="00C93EF0" w:rsidRDefault="006326D2" w:rsidP="007010F9">
            <w:pPr>
              <w:jc w:val="left"/>
              <w:rPr>
                <w:color w:val="000000" w:themeColor="text1"/>
                <w:sz w:val="20"/>
                <w:szCs w:val="20"/>
                <w:lang w:val="es-CO" w:eastAsia="es-CO"/>
              </w:rPr>
            </w:pPr>
          </w:p>
        </w:tc>
        <w:tc>
          <w:tcPr>
            <w:tcW w:w="960" w:type="dxa"/>
            <w:vMerge/>
            <w:tcBorders>
              <w:top w:val="nil"/>
              <w:left w:val="single" w:sz="4" w:space="0" w:color="auto"/>
              <w:bottom w:val="single" w:sz="4" w:space="0" w:color="auto"/>
              <w:right w:val="single" w:sz="4" w:space="0" w:color="auto"/>
            </w:tcBorders>
            <w:vAlign w:val="center"/>
            <w:hideMark/>
          </w:tcPr>
          <w:p w14:paraId="67740112" w14:textId="77777777" w:rsidR="006326D2" w:rsidRPr="00C93EF0" w:rsidRDefault="006326D2" w:rsidP="007010F9">
            <w:pPr>
              <w:jc w:val="left"/>
              <w:rPr>
                <w:color w:val="000000" w:themeColor="text1"/>
                <w:sz w:val="20"/>
                <w:szCs w:val="20"/>
                <w:lang w:val="es-CO" w:eastAsia="es-CO"/>
              </w:rPr>
            </w:pPr>
          </w:p>
        </w:tc>
        <w:tc>
          <w:tcPr>
            <w:tcW w:w="1629" w:type="dxa"/>
            <w:tcBorders>
              <w:top w:val="nil"/>
              <w:left w:val="nil"/>
              <w:bottom w:val="single" w:sz="4" w:space="0" w:color="auto"/>
              <w:right w:val="single" w:sz="4" w:space="0" w:color="auto"/>
            </w:tcBorders>
            <w:shd w:val="clear" w:color="auto" w:fill="auto"/>
            <w:vAlign w:val="center"/>
            <w:hideMark/>
          </w:tcPr>
          <w:p w14:paraId="6859ED33" w14:textId="77777777" w:rsidR="006326D2" w:rsidRPr="00C93EF0" w:rsidRDefault="006326D2" w:rsidP="007010F9">
            <w:pPr>
              <w:jc w:val="left"/>
              <w:rPr>
                <w:color w:val="000000" w:themeColor="text1"/>
                <w:sz w:val="20"/>
                <w:szCs w:val="20"/>
                <w:lang w:val="es-CO" w:eastAsia="es-CO"/>
              </w:rPr>
            </w:pPr>
            <w:r w:rsidRPr="00C93EF0">
              <w:rPr>
                <w:color w:val="000000" w:themeColor="text1"/>
                <w:sz w:val="20"/>
                <w:szCs w:val="20"/>
                <w:lang w:val="es-CO" w:eastAsia="es-CO"/>
              </w:rPr>
              <w:t>3 co-ordination meeting organized</w:t>
            </w:r>
          </w:p>
        </w:tc>
        <w:tc>
          <w:tcPr>
            <w:tcW w:w="2500" w:type="dxa"/>
            <w:vMerge/>
            <w:tcBorders>
              <w:top w:val="nil"/>
              <w:left w:val="single" w:sz="4" w:space="0" w:color="auto"/>
              <w:bottom w:val="single" w:sz="4" w:space="0" w:color="auto"/>
              <w:right w:val="single" w:sz="4" w:space="0" w:color="auto"/>
            </w:tcBorders>
            <w:vAlign w:val="center"/>
            <w:hideMark/>
          </w:tcPr>
          <w:p w14:paraId="5CED9950" w14:textId="77777777" w:rsidR="006326D2" w:rsidRPr="00C93EF0" w:rsidRDefault="006326D2" w:rsidP="007010F9">
            <w:pPr>
              <w:jc w:val="left"/>
              <w:rPr>
                <w:color w:val="000000" w:themeColor="text1"/>
                <w:sz w:val="20"/>
                <w:szCs w:val="20"/>
                <w:lang w:val="es-CO" w:eastAsia="es-CO"/>
              </w:rPr>
            </w:pPr>
          </w:p>
        </w:tc>
      </w:tr>
      <w:tr w:rsidR="00C93EF0" w:rsidRPr="00C93EF0" w14:paraId="1117F4C2" w14:textId="77777777" w:rsidTr="007010F9">
        <w:trPr>
          <w:trHeight w:val="300"/>
        </w:trPr>
        <w:tc>
          <w:tcPr>
            <w:tcW w:w="2790" w:type="dxa"/>
            <w:tcBorders>
              <w:top w:val="nil"/>
              <w:left w:val="single" w:sz="4" w:space="0" w:color="auto"/>
              <w:bottom w:val="single" w:sz="4" w:space="0" w:color="auto"/>
              <w:right w:val="single" w:sz="4" w:space="0" w:color="auto"/>
            </w:tcBorders>
            <w:shd w:val="clear" w:color="000000" w:fill="DDEBF7"/>
            <w:noWrap/>
            <w:vAlign w:val="center"/>
            <w:hideMark/>
          </w:tcPr>
          <w:p w14:paraId="2D698CD6" w14:textId="77777777" w:rsidR="006326D2" w:rsidRPr="00C93EF0" w:rsidRDefault="006326D2"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xml:space="preserve">Component No.4:  Review the licensing and data reporting systems on HFC </w:t>
            </w:r>
          </w:p>
        </w:tc>
        <w:tc>
          <w:tcPr>
            <w:tcW w:w="1829" w:type="dxa"/>
            <w:tcBorders>
              <w:top w:val="nil"/>
              <w:left w:val="nil"/>
              <w:bottom w:val="single" w:sz="4" w:space="0" w:color="auto"/>
              <w:right w:val="single" w:sz="4" w:space="0" w:color="auto"/>
            </w:tcBorders>
            <w:shd w:val="clear" w:color="000000" w:fill="DDEBF7"/>
            <w:noWrap/>
            <w:vAlign w:val="center"/>
            <w:hideMark/>
          </w:tcPr>
          <w:p w14:paraId="454CC5B5"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118" w:type="dxa"/>
            <w:tcBorders>
              <w:top w:val="nil"/>
              <w:left w:val="nil"/>
              <w:bottom w:val="single" w:sz="4" w:space="0" w:color="auto"/>
              <w:right w:val="single" w:sz="4" w:space="0" w:color="auto"/>
            </w:tcBorders>
            <w:shd w:val="clear" w:color="000000" w:fill="DDEBF7"/>
            <w:noWrap/>
            <w:vAlign w:val="center"/>
            <w:hideMark/>
          </w:tcPr>
          <w:p w14:paraId="2D499409" w14:textId="77777777" w:rsidR="006326D2" w:rsidRPr="00C93EF0" w:rsidRDefault="006326D2" w:rsidP="007010F9">
            <w:pPr>
              <w:jc w:val="center"/>
              <w:rPr>
                <w:color w:val="000000" w:themeColor="text1"/>
                <w:sz w:val="20"/>
                <w:szCs w:val="20"/>
                <w:lang w:val="en-US" w:eastAsia="es-CO"/>
              </w:rPr>
            </w:pPr>
            <w:r w:rsidRPr="00C93EF0">
              <w:rPr>
                <w:color w:val="000000" w:themeColor="text1"/>
                <w:sz w:val="20"/>
                <w:szCs w:val="20"/>
                <w:lang w:val="en-US" w:eastAsia="es-CO"/>
              </w:rPr>
              <w:t> </w:t>
            </w:r>
          </w:p>
        </w:tc>
        <w:tc>
          <w:tcPr>
            <w:tcW w:w="1329" w:type="dxa"/>
            <w:tcBorders>
              <w:top w:val="nil"/>
              <w:left w:val="nil"/>
              <w:bottom w:val="single" w:sz="4" w:space="0" w:color="auto"/>
              <w:right w:val="single" w:sz="4" w:space="0" w:color="auto"/>
            </w:tcBorders>
            <w:shd w:val="clear" w:color="000000" w:fill="DDEBF7"/>
            <w:noWrap/>
            <w:vAlign w:val="center"/>
            <w:hideMark/>
          </w:tcPr>
          <w:p w14:paraId="7AC0EA98"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1329" w:type="dxa"/>
            <w:tcBorders>
              <w:top w:val="nil"/>
              <w:left w:val="nil"/>
              <w:bottom w:val="single" w:sz="4" w:space="0" w:color="auto"/>
              <w:right w:val="single" w:sz="4" w:space="0" w:color="auto"/>
            </w:tcBorders>
            <w:shd w:val="clear" w:color="000000" w:fill="DDEBF7"/>
            <w:noWrap/>
            <w:vAlign w:val="center"/>
            <w:hideMark/>
          </w:tcPr>
          <w:p w14:paraId="55F4B471"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960" w:type="dxa"/>
            <w:tcBorders>
              <w:top w:val="nil"/>
              <w:left w:val="nil"/>
              <w:bottom w:val="single" w:sz="4" w:space="0" w:color="auto"/>
              <w:right w:val="single" w:sz="4" w:space="0" w:color="auto"/>
            </w:tcBorders>
            <w:shd w:val="clear" w:color="000000" w:fill="DDEBF7"/>
            <w:noWrap/>
            <w:vAlign w:val="center"/>
            <w:hideMark/>
          </w:tcPr>
          <w:p w14:paraId="27BB2A32" w14:textId="77777777" w:rsidR="006326D2" w:rsidRPr="00C93EF0" w:rsidRDefault="006326D2" w:rsidP="007010F9">
            <w:pPr>
              <w:jc w:val="center"/>
              <w:rPr>
                <w:color w:val="000000" w:themeColor="text1"/>
                <w:sz w:val="20"/>
                <w:szCs w:val="20"/>
                <w:lang w:val="en-US" w:eastAsia="es-CO"/>
              </w:rPr>
            </w:pPr>
            <w:r w:rsidRPr="00C93EF0">
              <w:rPr>
                <w:color w:val="000000" w:themeColor="text1"/>
                <w:sz w:val="20"/>
                <w:szCs w:val="20"/>
                <w:lang w:val="en-US" w:eastAsia="es-CO"/>
              </w:rPr>
              <w:t> </w:t>
            </w:r>
          </w:p>
        </w:tc>
        <w:tc>
          <w:tcPr>
            <w:tcW w:w="1629" w:type="dxa"/>
            <w:tcBorders>
              <w:top w:val="nil"/>
              <w:left w:val="nil"/>
              <w:bottom w:val="single" w:sz="4" w:space="0" w:color="auto"/>
              <w:right w:val="single" w:sz="4" w:space="0" w:color="auto"/>
            </w:tcBorders>
            <w:shd w:val="clear" w:color="000000" w:fill="DDEBF7"/>
            <w:vAlign w:val="center"/>
            <w:hideMark/>
          </w:tcPr>
          <w:p w14:paraId="524E7D28"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 </w:t>
            </w:r>
          </w:p>
        </w:tc>
        <w:tc>
          <w:tcPr>
            <w:tcW w:w="2500" w:type="dxa"/>
            <w:tcBorders>
              <w:top w:val="nil"/>
              <w:left w:val="nil"/>
              <w:bottom w:val="single" w:sz="4" w:space="0" w:color="auto"/>
              <w:right w:val="single" w:sz="4" w:space="0" w:color="auto"/>
            </w:tcBorders>
            <w:shd w:val="clear" w:color="000000" w:fill="DDEBF7"/>
            <w:noWrap/>
            <w:vAlign w:val="center"/>
            <w:hideMark/>
          </w:tcPr>
          <w:p w14:paraId="28243BD4"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 </w:t>
            </w:r>
          </w:p>
        </w:tc>
      </w:tr>
      <w:tr w:rsidR="00C93EF0" w:rsidRPr="00C93EF0" w14:paraId="221F8D59" w14:textId="77777777" w:rsidTr="007010F9">
        <w:trPr>
          <w:trHeight w:val="510"/>
        </w:trPr>
        <w:tc>
          <w:tcPr>
            <w:tcW w:w="2790" w:type="dxa"/>
            <w:vMerge w:val="restart"/>
            <w:tcBorders>
              <w:top w:val="nil"/>
              <w:left w:val="single" w:sz="4" w:space="0" w:color="auto"/>
              <w:bottom w:val="single" w:sz="4" w:space="0" w:color="auto"/>
              <w:right w:val="single" w:sz="4" w:space="0" w:color="auto"/>
            </w:tcBorders>
            <w:shd w:val="clear" w:color="auto" w:fill="auto"/>
            <w:vAlign w:val="center"/>
            <w:hideMark/>
          </w:tcPr>
          <w:p w14:paraId="5F15678E"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Review of ODS import/export licensing/quota system, to identify how to include HFCs, and HFCs based equipment into the licensing system.</w:t>
            </w:r>
          </w:p>
        </w:tc>
        <w:tc>
          <w:tcPr>
            <w:tcW w:w="1829" w:type="dxa"/>
            <w:vMerge w:val="restart"/>
            <w:tcBorders>
              <w:top w:val="nil"/>
              <w:left w:val="single" w:sz="4" w:space="0" w:color="auto"/>
              <w:bottom w:val="single" w:sz="4" w:space="0" w:color="auto"/>
              <w:right w:val="single" w:sz="4" w:space="0" w:color="auto"/>
            </w:tcBorders>
            <w:shd w:val="clear" w:color="auto" w:fill="auto"/>
            <w:vAlign w:val="center"/>
            <w:hideMark/>
          </w:tcPr>
          <w:p w14:paraId="53328B73" w14:textId="77777777" w:rsidR="006326D2" w:rsidRPr="00C93EF0" w:rsidRDefault="006326D2" w:rsidP="007010F9">
            <w:pPr>
              <w:jc w:val="center"/>
              <w:rPr>
                <w:color w:val="000000" w:themeColor="text1"/>
                <w:sz w:val="20"/>
                <w:szCs w:val="20"/>
                <w:lang w:val="es-CO" w:eastAsia="es-CO"/>
              </w:rPr>
            </w:pPr>
            <w:r w:rsidRPr="00C93EF0">
              <w:rPr>
                <w:color w:val="000000" w:themeColor="text1"/>
                <w:sz w:val="20"/>
                <w:szCs w:val="20"/>
                <w:lang w:val="es-CO" w:eastAsia="es-CO"/>
              </w:rPr>
              <w:t>NOU/UNDP</w:t>
            </w:r>
          </w:p>
        </w:tc>
        <w:tc>
          <w:tcPr>
            <w:tcW w:w="2118" w:type="dxa"/>
            <w:vMerge w:val="restart"/>
            <w:tcBorders>
              <w:top w:val="nil"/>
              <w:left w:val="single" w:sz="4" w:space="0" w:color="auto"/>
              <w:bottom w:val="single" w:sz="4" w:space="0" w:color="auto"/>
              <w:right w:val="single" w:sz="4" w:space="0" w:color="auto"/>
            </w:tcBorders>
            <w:shd w:val="clear" w:color="auto" w:fill="auto"/>
            <w:vAlign w:val="center"/>
            <w:hideMark/>
          </w:tcPr>
          <w:p w14:paraId="551CA4F3" w14:textId="77777777" w:rsidR="006326D2" w:rsidRPr="00C93EF0" w:rsidRDefault="006326D2" w:rsidP="007010F9">
            <w:pPr>
              <w:jc w:val="center"/>
              <w:rPr>
                <w:color w:val="000000" w:themeColor="text1"/>
                <w:sz w:val="20"/>
                <w:szCs w:val="20"/>
                <w:lang w:val="es-CO" w:eastAsia="es-CO"/>
              </w:rPr>
            </w:pPr>
            <w:r w:rsidRPr="00C93EF0">
              <w:rPr>
                <w:color w:val="000000" w:themeColor="text1"/>
                <w:sz w:val="20"/>
                <w:szCs w:val="20"/>
                <w:lang w:val="es-CO" w:eastAsia="es-CO"/>
              </w:rPr>
              <w:t>Customs / NOU/importers/Industry</w:t>
            </w:r>
          </w:p>
        </w:tc>
        <w:tc>
          <w:tcPr>
            <w:tcW w:w="13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6F0E6E1" w14:textId="77777777" w:rsidR="006326D2" w:rsidRPr="00C93EF0" w:rsidRDefault="006326D2" w:rsidP="007010F9">
            <w:pPr>
              <w:jc w:val="center"/>
              <w:rPr>
                <w:color w:val="000000" w:themeColor="text1"/>
                <w:sz w:val="20"/>
                <w:szCs w:val="20"/>
                <w:lang w:val="es-CO" w:eastAsia="es-CO"/>
              </w:rPr>
            </w:pPr>
            <w:r w:rsidRPr="00C93EF0">
              <w:rPr>
                <w:color w:val="000000" w:themeColor="text1"/>
                <w:sz w:val="20"/>
                <w:szCs w:val="20"/>
                <w:lang w:val="es-CO" w:eastAsia="es-CO"/>
              </w:rPr>
              <w:t>Nov-18</w:t>
            </w:r>
          </w:p>
        </w:tc>
        <w:tc>
          <w:tcPr>
            <w:tcW w:w="13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2D60F18" w14:textId="77777777" w:rsidR="006326D2" w:rsidRPr="00C93EF0" w:rsidRDefault="006326D2" w:rsidP="007010F9">
            <w:pPr>
              <w:jc w:val="center"/>
              <w:rPr>
                <w:color w:val="000000" w:themeColor="text1"/>
                <w:sz w:val="20"/>
                <w:szCs w:val="20"/>
                <w:lang w:val="es-CO" w:eastAsia="es-CO"/>
              </w:rPr>
            </w:pPr>
            <w:r w:rsidRPr="00C93EF0">
              <w:rPr>
                <w:color w:val="000000" w:themeColor="text1"/>
                <w:sz w:val="20"/>
                <w:szCs w:val="20"/>
                <w:lang w:val="es-CO" w:eastAsia="es-CO"/>
              </w:rPr>
              <w:t>Jan-20</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90DDEE5" w14:textId="77777777" w:rsidR="006326D2" w:rsidRPr="00C93EF0" w:rsidRDefault="006326D2" w:rsidP="007010F9">
            <w:pPr>
              <w:jc w:val="center"/>
              <w:rPr>
                <w:color w:val="000000" w:themeColor="text1"/>
                <w:sz w:val="20"/>
                <w:szCs w:val="20"/>
                <w:lang w:val="es-CO" w:eastAsia="es-CO"/>
              </w:rPr>
            </w:pPr>
            <w:r w:rsidRPr="00C93EF0">
              <w:rPr>
                <w:color w:val="000000" w:themeColor="text1"/>
                <w:sz w:val="20"/>
                <w:szCs w:val="20"/>
                <w:lang w:val="es-CO" w:eastAsia="es-CO"/>
              </w:rPr>
              <w:t>50,000</w:t>
            </w:r>
          </w:p>
        </w:tc>
        <w:tc>
          <w:tcPr>
            <w:tcW w:w="1629" w:type="dxa"/>
            <w:tcBorders>
              <w:top w:val="nil"/>
              <w:left w:val="nil"/>
              <w:bottom w:val="single" w:sz="4" w:space="0" w:color="auto"/>
              <w:right w:val="single" w:sz="4" w:space="0" w:color="auto"/>
            </w:tcBorders>
            <w:shd w:val="clear" w:color="auto" w:fill="auto"/>
            <w:vAlign w:val="center"/>
            <w:hideMark/>
          </w:tcPr>
          <w:p w14:paraId="742C9C21" w14:textId="77777777" w:rsidR="006326D2" w:rsidRPr="00C93EF0" w:rsidRDefault="006326D2" w:rsidP="007010F9">
            <w:pPr>
              <w:jc w:val="left"/>
              <w:rPr>
                <w:color w:val="000000" w:themeColor="text1"/>
                <w:sz w:val="20"/>
                <w:szCs w:val="20"/>
                <w:lang w:val="es-CO" w:eastAsia="es-CO"/>
              </w:rPr>
            </w:pPr>
            <w:r w:rsidRPr="00C93EF0">
              <w:rPr>
                <w:color w:val="000000" w:themeColor="text1"/>
                <w:sz w:val="20"/>
                <w:szCs w:val="20"/>
                <w:lang w:val="es-CO" w:eastAsia="es-CO"/>
              </w:rPr>
              <w:t>Initial consultation conducted</w:t>
            </w:r>
          </w:p>
        </w:tc>
        <w:tc>
          <w:tcPr>
            <w:tcW w:w="2500" w:type="dxa"/>
            <w:vMerge w:val="restart"/>
            <w:tcBorders>
              <w:top w:val="nil"/>
              <w:left w:val="single" w:sz="4" w:space="0" w:color="auto"/>
              <w:bottom w:val="single" w:sz="4" w:space="0" w:color="auto"/>
              <w:right w:val="single" w:sz="4" w:space="0" w:color="auto"/>
            </w:tcBorders>
            <w:shd w:val="clear" w:color="auto" w:fill="auto"/>
            <w:vAlign w:val="center"/>
            <w:hideMark/>
          </w:tcPr>
          <w:p w14:paraId="6E6E8CE1"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Proposal to revise current licensing and quota system.</w:t>
            </w:r>
          </w:p>
        </w:tc>
      </w:tr>
      <w:tr w:rsidR="00C93EF0" w:rsidRPr="00C93EF0" w14:paraId="58969584" w14:textId="77777777" w:rsidTr="007010F9">
        <w:trPr>
          <w:trHeight w:val="300"/>
        </w:trPr>
        <w:tc>
          <w:tcPr>
            <w:tcW w:w="2790" w:type="dxa"/>
            <w:vMerge/>
            <w:tcBorders>
              <w:top w:val="nil"/>
              <w:left w:val="single" w:sz="4" w:space="0" w:color="auto"/>
              <w:bottom w:val="single" w:sz="4" w:space="0" w:color="auto"/>
              <w:right w:val="single" w:sz="4" w:space="0" w:color="auto"/>
            </w:tcBorders>
            <w:vAlign w:val="center"/>
            <w:hideMark/>
          </w:tcPr>
          <w:p w14:paraId="2F7E61AE" w14:textId="77777777" w:rsidR="006326D2" w:rsidRPr="00C93EF0" w:rsidRDefault="006326D2" w:rsidP="007010F9">
            <w:pPr>
              <w:jc w:val="left"/>
              <w:rPr>
                <w:color w:val="000000" w:themeColor="text1"/>
                <w:sz w:val="20"/>
                <w:szCs w:val="20"/>
                <w:lang w:val="en-US" w:eastAsia="es-CO"/>
              </w:rPr>
            </w:pPr>
          </w:p>
        </w:tc>
        <w:tc>
          <w:tcPr>
            <w:tcW w:w="1829" w:type="dxa"/>
            <w:vMerge/>
            <w:tcBorders>
              <w:top w:val="nil"/>
              <w:left w:val="single" w:sz="4" w:space="0" w:color="auto"/>
              <w:bottom w:val="single" w:sz="4" w:space="0" w:color="auto"/>
              <w:right w:val="single" w:sz="4" w:space="0" w:color="auto"/>
            </w:tcBorders>
            <w:vAlign w:val="center"/>
            <w:hideMark/>
          </w:tcPr>
          <w:p w14:paraId="1E761B97" w14:textId="77777777" w:rsidR="006326D2" w:rsidRPr="00C93EF0" w:rsidRDefault="006326D2" w:rsidP="007010F9">
            <w:pPr>
              <w:jc w:val="left"/>
              <w:rPr>
                <w:color w:val="000000" w:themeColor="text1"/>
                <w:sz w:val="20"/>
                <w:szCs w:val="20"/>
                <w:lang w:val="en-US" w:eastAsia="es-CO"/>
              </w:rPr>
            </w:pPr>
          </w:p>
        </w:tc>
        <w:tc>
          <w:tcPr>
            <w:tcW w:w="2118" w:type="dxa"/>
            <w:vMerge/>
            <w:tcBorders>
              <w:top w:val="nil"/>
              <w:left w:val="single" w:sz="4" w:space="0" w:color="auto"/>
              <w:bottom w:val="single" w:sz="4" w:space="0" w:color="auto"/>
              <w:right w:val="single" w:sz="4" w:space="0" w:color="auto"/>
            </w:tcBorders>
            <w:vAlign w:val="center"/>
            <w:hideMark/>
          </w:tcPr>
          <w:p w14:paraId="340D3F5B" w14:textId="77777777" w:rsidR="006326D2" w:rsidRPr="00C93EF0" w:rsidRDefault="006326D2" w:rsidP="007010F9">
            <w:pPr>
              <w:jc w:val="left"/>
              <w:rPr>
                <w:color w:val="000000" w:themeColor="text1"/>
                <w:sz w:val="20"/>
                <w:szCs w:val="20"/>
                <w:lang w:val="en-US" w:eastAsia="es-CO"/>
              </w:rPr>
            </w:pPr>
          </w:p>
        </w:tc>
        <w:tc>
          <w:tcPr>
            <w:tcW w:w="1329" w:type="dxa"/>
            <w:vMerge/>
            <w:tcBorders>
              <w:top w:val="nil"/>
              <w:left w:val="single" w:sz="4" w:space="0" w:color="auto"/>
              <w:bottom w:val="single" w:sz="4" w:space="0" w:color="auto"/>
              <w:right w:val="single" w:sz="4" w:space="0" w:color="auto"/>
            </w:tcBorders>
            <w:vAlign w:val="center"/>
            <w:hideMark/>
          </w:tcPr>
          <w:p w14:paraId="7B44552E" w14:textId="77777777" w:rsidR="006326D2" w:rsidRPr="00C93EF0" w:rsidRDefault="006326D2" w:rsidP="007010F9">
            <w:pPr>
              <w:jc w:val="left"/>
              <w:rPr>
                <w:color w:val="000000" w:themeColor="text1"/>
                <w:sz w:val="20"/>
                <w:szCs w:val="20"/>
                <w:lang w:val="en-US" w:eastAsia="es-CO"/>
              </w:rPr>
            </w:pPr>
          </w:p>
        </w:tc>
        <w:tc>
          <w:tcPr>
            <w:tcW w:w="1329" w:type="dxa"/>
            <w:vMerge/>
            <w:tcBorders>
              <w:top w:val="nil"/>
              <w:left w:val="single" w:sz="4" w:space="0" w:color="auto"/>
              <w:bottom w:val="single" w:sz="4" w:space="0" w:color="auto"/>
              <w:right w:val="single" w:sz="4" w:space="0" w:color="auto"/>
            </w:tcBorders>
            <w:vAlign w:val="center"/>
            <w:hideMark/>
          </w:tcPr>
          <w:p w14:paraId="0784BEB9" w14:textId="77777777" w:rsidR="006326D2" w:rsidRPr="00C93EF0" w:rsidRDefault="006326D2" w:rsidP="007010F9">
            <w:pPr>
              <w:jc w:val="left"/>
              <w:rPr>
                <w:color w:val="000000" w:themeColor="text1"/>
                <w:sz w:val="20"/>
                <w:szCs w:val="20"/>
                <w:lang w:val="en-US" w:eastAsia="es-CO"/>
              </w:rPr>
            </w:pPr>
          </w:p>
        </w:tc>
        <w:tc>
          <w:tcPr>
            <w:tcW w:w="960" w:type="dxa"/>
            <w:vMerge/>
            <w:tcBorders>
              <w:top w:val="nil"/>
              <w:left w:val="single" w:sz="4" w:space="0" w:color="auto"/>
              <w:bottom w:val="single" w:sz="4" w:space="0" w:color="auto"/>
              <w:right w:val="single" w:sz="4" w:space="0" w:color="auto"/>
            </w:tcBorders>
            <w:vAlign w:val="center"/>
            <w:hideMark/>
          </w:tcPr>
          <w:p w14:paraId="0A95802C" w14:textId="77777777" w:rsidR="006326D2" w:rsidRPr="00C93EF0" w:rsidRDefault="006326D2" w:rsidP="007010F9">
            <w:pPr>
              <w:jc w:val="left"/>
              <w:rPr>
                <w:color w:val="000000" w:themeColor="text1"/>
                <w:sz w:val="20"/>
                <w:szCs w:val="20"/>
                <w:lang w:val="en-US" w:eastAsia="es-CO"/>
              </w:rPr>
            </w:pPr>
          </w:p>
        </w:tc>
        <w:tc>
          <w:tcPr>
            <w:tcW w:w="1629" w:type="dxa"/>
            <w:tcBorders>
              <w:top w:val="nil"/>
              <w:left w:val="nil"/>
              <w:bottom w:val="single" w:sz="4" w:space="0" w:color="auto"/>
              <w:right w:val="single" w:sz="4" w:space="0" w:color="auto"/>
            </w:tcBorders>
            <w:shd w:val="clear" w:color="auto" w:fill="auto"/>
            <w:vAlign w:val="center"/>
            <w:hideMark/>
          </w:tcPr>
          <w:p w14:paraId="2462DDF8" w14:textId="77777777" w:rsidR="006326D2" w:rsidRPr="00C93EF0" w:rsidRDefault="006326D2" w:rsidP="007010F9">
            <w:pPr>
              <w:jc w:val="left"/>
              <w:rPr>
                <w:color w:val="000000" w:themeColor="text1"/>
                <w:sz w:val="20"/>
                <w:szCs w:val="20"/>
                <w:lang w:val="es-CO" w:eastAsia="es-CO"/>
              </w:rPr>
            </w:pPr>
            <w:r w:rsidRPr="00C93EF0">
              <w:rPr>
                <w:color w:val="000000" w:themeColor="text1"/>
                <w:sz w:val="20"/>
                <w:szCs w:val="20"/>
                <w:lang w:val="es-CO" w:eastAsia="es-CO"/>
              </w:rPr>
              <w:t xml:space="preserve">Desk Research conducted </w:t>
            </w:r>
          </w:p>
        </w:tc>
        <w:tc>
          <w:tcPr>
            <w:tcW w:w="2500" w:type="dxa"/>
            <w:vMerge/>
            <w:tcBorders>
              <w:top w:val="nil"/>
              <w:left w:val="single" w:sz="4" w:space="0" w:color="auto"/>
              <w:bottom w:val="single" w:sz="4" w:space="0" w:color="auto"/>
              <w:right w:val="single" w:sz="4" w:space="0" w:color="auto"/>
            </w:tcBorders>
            <w:vAlign w:val="center"/>
            <w:hideMark/>
          </w:tcPr>
          <w:p w14:paraId="7FEA3F98" w14:textId="77777777" w:rsidR="006326D2" w:rsidRPr="00C93EF0" w:rsidRDefault="006326D2" w:rsidP="007010F9">
            <w:pPr>
              <w:jc w:val="left"/>
              <w:rPr>
                <w:color w:val="000000" w:themeColor="text1"/>
                <w:sz w:val="20"/>
                <w:szCs w:val="20"/>
                <w:lang w:val="es-CO" w:eastAsia="es-CO"/>
              </w:rPr>
            </w:pPr>
          </w:p>
        </w:tc>
      </w:tr>
      <w:tr w:rsidR="00C93EF0" w:rsidRPr="00C93EF0" w14:paraId="034422FA" w14:textId="77777777" w:rsidTr="007010F9">
        <w:trPr>
          <w:trHeight w:val="510"/>
        </w:trPr>
        <w:tc>
          <w:tcPr>
            <w:tcW w:w="2790" w:type="dxa"/>
            <w:vMerge/>
            <w:tcBorders>
              <w:top w:val="nil"/>
              <w:left w:val="single" w:sz="4" w:space="0" w:color="auto"/>
              <w:bottom w:val="single" w:sz="4" w:space="0" w:color="auto"/>
              <w:right w:val="single" w:sz="4" w:space="0" w:color="auto"/>
            </w:tcBorders>
            <w:vAlign w:val="center"/>
            <w:hideMark/>
          </w:tcPr>
          <w:p w14:paraId="23F2C6FD" w14:textId="77777777" w:rsidR="006326D2" w:rsidRPr="00C93EF0" w:rsidRDefault="006326D2" w:rsidP="007010F9">
            <w:pPr>
              <w:jc w:val="left"/>
              <w:rPr>
                <w:color w:val="000000" w:themeColor="text1"/>
                <w:sz w:val="20"/>
                <w:szCs w:val="20"/>
                <w:lang w:val="es-CO" w:eastAsia="es-CO"/>
              </w:rPr>
            </w:pPr>
          </w:p>
        </w:tc>
        <w:tc>
          <w:tcPr>
            <w:tcW w:w="1829" w:type="dxa"/>
            <w:vMerge/>
            <w:tcBorders>
              <w:top w:val="nil"/>
              <w:left w:val="single" w:sz="4" w:space="0" w:color="auto"/>
              <w:bottom w:val="single" w:sz="4" w:space="0" w:color="auto"/>
              <w:right w:val="single" w:sz="4" w:space="0" w:color="auto"/>
            </w:tcBorders>
            <w:vAlign w:val="center"/>
            <w:hideMark/>
          </w:tcPr>
          <w:p w14:paraId="33C8B02D" w14:textId="77777777" w:rsidR="006326D2" w:rsidRPr="00C93EF0" w:rsidRDefault="006326D2" w:rsidP="007010F9">
            <w:pPr>
              <w:jc w:val="left"/>
              <w:rPr>
                <w:color w:val="000000" w:themeColor="text1"/>
                <w:sz w:val="20"/>
                <w:szCs w:val="20"/>
                <w:lang w:val="es-CO" w:eastAsia="es-CO"/>
              </w:rPr>
            </w:pPr>
          </w:p>
        </w:tc>
        <w:tc>
          <w:tcPr>
            <w:tcW w:w="2118" w:type="dxa"/>
            <w:vMerge/>
            <w:tcBorders>
              <w:top w:val="nil"/>
              <w:left w:val="single" w:sz="4" w:space="0" w:color="auto"/>
              <w:bottom w:val="single" w:sz="4" w:space="0" w:color="auto"/>
              <w:right w:val="single" w:sz="4" w:space="0" w:color="auto"/>
            </w:tcBorders>
            <w:vAlign w:val="center"/>
            <w:hideMark/>
          </w:tcPr>
          <w:p w14:paraId="351B8724" w14:textId="77777777" w:rsidR="006326D2" w:rsidRPr="00C93EF0" w:rsidRDefault="006326D2" w:rsidP="007010F9">
            <w:pPr>
              <w:jc w:val="left"/>
              <w:rPr>
                <w:color w:val="000000" w:themeColor="text1"/>
                <w:sz w:val="20"/>
                <w:szCs w:val="20"/>
                <w:lang w:val="es-CO" w:eastAsia="es-CO"/>
              </w:rPr>
            </w:pPr>
          </w:p>
        </w:tc>
        <w:tc>
          <w:tcPr>
            <w:tcW w:w="1329" w:type="dxa"/>
            <w:vMerge/>
            <w:tcBorders>
              <w:top w:val="nil"/>
              <w:left w:val="single" w:sz="4" w:space="0" w:color="auto"/>
              <w:bottom w:val="single" w:sz="4" w:space="0" w:color="auto"/>
              <w:right w:val="single" w:sz="4" w:space="0" w:color="auto"/>
            </w:tcBorders>
            <w:vAlign w:val="center"/>
            <w:hideMark/>
          </w:tcPr>
          <w:p w14:paraId="7C1C2CEB" w14:textId="77777777" w:rsidR="006326D2" w:rsidRPr="00C93EF0" w:rsidRDefault="006326D2" w:rsidP="007010F9">
            <w:pPr>
              <w:jc w:val="left"/>
              <w:rPr>
                <w:color w:val="000000" w:themeColor="text1"/>
                <w:sz w:val="20"/>
                <w:szCs w:val="20"/>
                <w:lang w:val="es-CO" w:eastAsia="es-CO"/>
              </w:rPr>
            </w:pPr>
          </w:p>
        </w:tc>
        <w:tc>
          <w:tcPr>
            <w:tcW w:w="1329" w:type="dxa"/>
            <w:vMerge/>
            <w:tcBorders>
              <w:top w:val="nil"/>
              <w:left w:val="single" w:sz="4" w:space="0" w:color="auto"/>
              <w:bottom w:val="single" w:sz="4" w:space="0" w:color="auto"/>
              <w:right w:val="single" w:sz="4" w:space="0" w:color="auto"/>
            </w:tcBorders>
            <w:vAlign w:val="center"/>
            <w:hideMark/>
          </w:tcPr>
          <w:p w14:paraId="5FF42017" w14:textId="77777777" w:rsidR="006326D2" w:rsidRPr="00C93EF0" w:rsidRDefault="006326D2" w:rsidP="007010F9">
            <w:pPr>
              <w:jc w:val="left"/>
              <w:rPr>
                <w:color w:val="000000" w:themeColor="text1"/>
                <w:sz w:val="20"/>
                <w:szCs w:val="20"/>
                <w:lang w:val="es-CO" w:eastAsia="es-CO"/>
              </w:rPr>
            </w:pPr>
          </w:p>
        </w:tc>
        <w:tc>
          <w:tcPr>
            <w:tcW w:w="960" w:type="dxa"/>
            <w:vMerge/>
            <w:tcBorders>
              <w:top w:val="nil"/>
              <w:left w:val="single" w:sz="4" w:space="0" w:color="auto"/>
              <w:bottom w:val="single" w:sz="4" w:space="0" w:color="auto"/>
              <w:right w:val="single" w:sz="4" w:space="0" w:color="auto"/>
            </w:tcBorders>
            <w:vAlign w:val="center"/>
            <w:hideMark/>
          </w:tcPr>
          <w:p w14:paraId="338001C6" w14:textId="77777777" w:rsidR="006326D2" w:rsidRPr="00C93EF0" w:rsidRDefault="006326D2" w:rsidP="007010F9">
            <w:pPr>
              <w:jc w:val="left"/>
              <w:rPr>
                <w:color w:val="000000" w:themeColor="text1"/>
                <w:sz w:val="20"/>
                <w:szCs w:val="20"/>
                <w:lang w:val="es-CO" w:eastAsia="es-CO"/>
              </w:rPr>
            </w:pPr>
          </w:p>
        </w:tc>
        <w:tc>
          <w:tcPr>
            <w:tcW w:w="1629" w:type="dxa"/>
            <w:tcBorders>
              <w:top w:val="nil"/>
              <w:left w:val="nil"/>
              <w:bottom w:val="single" w:sz="4" w:space="0" w:color="auto"/>
              <w:right w:val="single" w:sz="4" w:space="0" w:color="auto"/>
            </w:tcBorders>
            <w:shd w:val="clear" w:color="auto" w:fill="auto"/>
            <w:vAlign w:val="center"/>
            <w:hideMark/>
          </w:tcPr>
          <w:p w14:paraId="50D0E697"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 xml:space="preserve">Draft reviewed by relevant stakeholders </w:t>
            </w:r>
          </w:p>
        </w:tc>
        <w:tc>
          <w:tcPr>
            <w:tcW w:w="2500" w:type="dxa"/>
            <w:vMerge/>
            <w:tcBorders>
              <w:top w:val="nil"/>
              <w:left w:val="single" w:sz="4" w:space="0" w:color="auto"/>
              <w:bottom w:val="single" w:sz="4" w:space="0" w:color="auto"/>
              <w:right w:val="single" w:sz="4" w:space="0" w:color="auto"/>
            </w:tcBorders>
            <w:vAlign w:val="center"/>
            <w:hideMark/>
          </w:tcPr>
          <w:p w14:paraId="792B0AA4" w14:textId="77777777" w:rsidR="006326D2" w:rsidRPr="00C93EF0" w:rsidRDefault="006326D2" w:rsidP="007010F9">
            <w:pPr>
              <w:jc w:val="left"/>
              <w:rPr>
                <w:color w:val="000000" w:themeColor="text1"/>
                <w:sz w:val="20"/>
                <w:szCs w:val="20"/>
                <w:lang w:val="en-US" w:eastAsia="es-CO"/>
              </w:rPr>
            </w:pPr>
          </w:p>
        </w:tc>
      </w:tr>
      <w:tr w:rsidR="00C93EF0" w:rsidRPr="00C93EF0" w14:paraId="65545709" w14:textId="77777777" w:rsidTr="007010F9">
        <w:trPr>
          <w:trHeight w:val="765"/>
        </w:trPr>
        <w:tc>
          <w:tcPr>
            <w:tcW w:w="2790" w:type="dxa"/>
            <w:vMerge/>
            <w:tcBorders>
              <w:top w:val="nil"/>
              <w:left w:val="single" w:sz="4" w:space="0" w:color="auto"/>
              <w:bottom w:val="single" w:sz="4" w:space="0" w:color="auto"/>
              <w:right w:val="single" w:sz="4" w:space="0" w:color="auto"/>
            </w:tcBorders>
            <w:vAlign w:val="center"/>
            <w:hideMark/>
          </w:tcPr>
          <w:p w14:paraId="67FE8BC9" w14:textId="77777777" w:rsidR="006326D2" w:rsidRPr="00C93EF0" w:rsidRDefault="006326D2" w:rsidP="007010F9">
            <w:pPr>
              <w:jc w:val="left"/>
              <w:rPr>
                <w:color w:val="000000" w:themeColor="text1"/>
                <w:sz w:val="20"/>
                <w:szCs w:val="20"/>
                <w:lang w:val="en-US" w:eastAsia="es-CO"/>
              </w:rPr>
            </w:pPr>
          </w:p>
        </w:tc>
        <w:tc>
          <w:tcPr>
            <w:tcW w:w="1829" w:type="dxa"/>
            <w:vMerge/>
            <w:tcBorders>
              <w:top w:val="nil"/>
              <w:left w:val="single" w:sz="4" w:space="0" w:color="auto"/>
              <w:bottom w:val="single" w:sz="4" w:space="0" w:color="auto"/>
              <w:right w:val="single" w:sz="4" w:space="0" w:color="auto"/>
            </w:tcBorders>
            <w:vAlign w:val="center"/>
            <w:hideMark/>
          </w:tcPr>
          <w:p w14:paraId="2B459C5A" w14:textId="77777777" w:rsidR="006326D2" w:rsidRPr="00C93EF0" w:rsidRDefault="006326D2" w:rsidP="007010F9">
            <w:pPr>
              <w:jc w:val="left"/>
              <w:rPr>
                <w:color w:val="000000" w:themeColor="text1"/>
                <w:sz w:val="20"/>
                <w:szCs w:val="20"/>
                <w:lang w:val="en-US" w:eastAsia="es-CO"/>
              </w:rPr>
            </w:pPr>
          </w:p>
        </w:tc>
        <w:tc>
          <w:tcPr>
            <w:tcW w:w="2118" w:type="dxa"/>
            <w:vMerge/>
            <w:tcBorders>
              <w:top w:val="nil"/>
              <w:left w:val="single" w:sz="4" w:space="0" w:color="auto"/>
              <w:bottom w:val="single" w:sz="4" w:space="0" w:color="auto"/>
              <w:right w:val="single" w:sz="4" w:space="0" w:color="auto"/>
            </w:tcBorders>
            <w:vAlign w:val="center"/>
            <w:hideMark/>
          </w:tcPr>
          <w:p w14:paraId="288BFC9E" w14:textId="77777777" w:rsidR="006326D2" w:rsidRPr="00C93EF0" w:rsidRDefault="006326D2" w:rsidP="007010F9">
            <w:pPr>
              <w:jc w:val="left"/>
              <w:rPr>
                <w:color w:val="000000" w:themeColor="text1"/>
                <w:sz w:val="20"/>
                <w:szCs w:val="20"/>
                <w:lang w:val="en-US" w:eastAsia="es-CO"/>
              </w:rPr>
            </w:pPr>
          </w:p>
        </w:tc>
        <w:tc>
          <w:tcPr>
            <w:tcW w:w="1329" w:type="dxa"/>
            <w:vMerge/>
            <w:tcBorders>
              <w:top w:val="nil"/>
              <w:left w:val="single" w:sz="4" w:space="0" w:color="auto"/>
              <w:bottom w:val="single" w:sz="4" w:space="0" w:color="auto"/>
              <w:right w:val="single" w:sz="4" w:space="0" w:color="auto"/>
            </w:tcBorders>
            <w:vAlign w:val="center"/>
            <w:hideMark/>
          </w:tcPr>
          <w:p w14:paraId="1D66FDA9" w14:textId="77777777" w:rsidR="006326D2" w:rsidRPr="00C93EF0" w:rsidRDefault="006326D2" w:rsidP="007010F9">
            <w:pPr>
              <w:jc w:val="left"/>
              <w:rPr>
                <w:color w:val="000000" w:themeColor="text1"/>
                <w:sz w:val="20"/>
                <w:szCs w:val="20"/>
                <w:lang w:val="en-US" w:eastAsia="es-CO"/>
              </w:rPr>
            </w:pPr>
          </w:p>
        </w:tc>
        <w:tc>
          <w:tcPr>
            <w:tcW w:w="1329" w:type="dxa"/>
            <w:vMerge/>
            <w:tcBorders>
              <w:top w:val="nil"/>
              <w:left w:val="single" w:sz="4" w:space="0" w:color="auto"/>
              <w:bottom w:val="single" w:sz="4" w:space="0" w:color="auto"/>
              <w:right w:val="single" w:sz="4" w:space="0" w:color="auto"/>
            </w:tcBorders>
            <w:vAlign w:val="center"/>
            <w:hideMark/>
          </w:tcPr>
          <w:p w14:paraId="131E0215" w14:textId="77777777" w:rsidR="006326D2" w:rsidRPr="00C93EF0" w:rsidRDefault="006326D2" w:rsidP="007010F9">
            <w:pPr>
              <w:jc w:val="left"/>
              <w:rPr>
                <w:color w:val="000000" w:themeColor="text1"/>
                <w:sz w:val="20"/>
                <w:szCs w:val="20"/>
                <w:lang w:val="en-US" w:eastAsia="es-CO"/>
              </w:rPr>
            </w:pPr>
          </w:p>
        </w:tc>
        <w:tc>
          <w:tcPr>
            <w:tcW w:w="960" w:type="dxa"/>
            <w:vMerge/>
            <w:tcBorders>
              <w:top w:val="nil"/>
              <w:left w:val="single" w:sz="4" w:space="0" w:color="auto"/>
              <w:bottom w:val="single" w:sz="4" w:space="0" w:color="auto"/>
              <w:right w:val="single" w:sz="4" w:space="0" w:color="auto"/>
            </w:tcBorders>
            <w:vAlign w:val="center"/>
            <w:hideMark/>
          </w:tcPr>
          <w:p w14:paraId="01429043" w14:textId="77777777" w:rsidR="006326D2" w:rsidRPr="00C93EF0" w:rsidRDefault="006326D2" w:rsidP="007010F9">
            <w:pPr>
              <w:jc w:val="left"/>
              <w:rPr>
                <w:color w:val="000000" w:themeColor="text1"/>
                <w:sz w:val="20"/>
                <w:szCs w:val="20"/>
                <w:lang w:val="en-US" w:eastAsia="es-CO"/>
              </w:rPr>
            </w:pPr>
          </w:p>
        </w:tc>
        <w:tc>
          <w:tcPr>
            <w:tcW w:w="1629" w:type="dxa"/>
            <w:tcBorders>
              <w:top w:val="nil"/>
              <w:left w:val="nil"/>
              <w:bottom w:val="single" w:sz="4" w:space="0" w:color="auto"/>
              <w:right w:val="single" w:sz="4" w:space="0" w:color="auto"/>
            </w:tcBorders>
            <w:shd w:val="clear" w:color="auto" w:fill="auto"/>
            <w:vAlign w:val="center"/>
            <w:hideMark/>
          </w:tcPr>
          <w:p w14:paraId="71A50964"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Draft finalized and Recommendations developed</w:t>
            </w:r>
          </w:p>
        </w:tc>
        <w:tc>
          <w:tcPr>
            <w:tcW w:w="2500" w:type="dxa"/>
            <w:vMerge/>
            <w:tcBorders>
              <w:top w:val="nil"/>
              <w:left w:val="single" w:sz="4" w:space="0" w:color="auto"/>
              <w:bottom w:val="single" w:sz="4" w:space="0" w:color="auto"/>
              <w:right w:val="single" w:sz="4" w:space="0" w:color="auto"/>
            </w:tcBorders>
            <w:vAlign w:val="center"/>
            <w:hideMark/>
          </w:tcPr>
          <w:p w14:paraId="6366443A" w14:textId="77777777" w:rsidR="006326D2" w:rsidRPr="00C93EF0" w:rsidRDefault="006326D2" w:rsidP="007010F9">
            <w:pPr>
              <w:jc w:val="left"/>
              <w:rPr>
                <w:color w:val="000000" w:themeColor="text1"/>
                <w:sz w:val="20"/>
                <w:szCs w:val="20"/>
                <w:lang w:val="en-US" w:eastAsia="es-CO"/>
              </w:rPr>
            </w:pPr>
          </w:p>
        </w:tc>
      </w:tr>
      <w:tr w:rsidR="00C93EF0" w:rsidRPr="00C93EF0" w14:paraId="06EA55B0" w14:textId="77777777" w:rsidTr="007010F9">
        <w:trPr>
          <w:trHeight w:val="765"/>
        </w:trPr>
        <w:tc>
          <w:tcPr>
            <w:tcW w:w="279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F9BD8AC"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Evaluate the data reporting system</w:t>
            </w:r>
          </w:p>
        </w:tc>
        <w:tc>
          <w:tcPr>
            <w:tcW w:w="1829" w:type="dxa"/>
            <w:vMerge/>
            <w:tcBorders>
              <w:top w:val="nil"/>
              <w:left w:val="single" w:sz="4" w:space="0" w:color="auto"/>
              <w:bottom w:val="single" w:sz="4" w:space="0" w:color="auto"/>
              <w:right w:val="single" w:sz="4" w:space="0" w:color="auto"/>
            </w:tcBorders>
            <w:vAlign w:val="center"/>
            <w:hideMark/>
          </w:tcPr>
          <w:p w14:paraId="48D4279C" w14:textId="77777777" w:rsidR="006326D2" w:rsidRPr="00C93EF0" w:rsidRDefault="006326D2" w:rsidP="007010F9">
            <w:pPr>
              <w:jc w:val="left"/>
              <w:rPr>
                <w:color w:val="000000" w:themeColor="text1"/>
                <w:sz w:val="20"/>
                <w:szCs w:val="20"/>
                <w:lang w:val="en-US" w:eastAsia="es-CO"/>
              </w:rPr>
            </w:pPr>
          </w:p>
        </w:tc>
        <w:tc>
          <w:tcPr>
            <w:tcW w:w="2118" w:type="dxa"/>
            <w:vMerge/>
            <w:tcBorders>
              <w:top w:val="nil"/>
              <w:left w:val="single" w:sz="4" w:space="0" w:color="auto"/>
              <w:bottom w:val="single" w:sz="4" w:space="0" w:color="auto"/>
              <w:right w:val="single" w:sz="4" w:space="0" w:color="auto"/>
            </w:tcBorders>
            <w:vAlign w:val="center"/>
            <w:hideMark/>
          </w:tcPr>
          <w:p w14:paraId="0E005F85" w14:textId="77777777" w:rsidR="006326D2" w:rsidRPr="00C93EF0" w:rsidRDefault="006326D2" w:rsidP="007010F9">
            <w:pPr>
              <w:jc w:val="left"/>
              <w:rPr>
                <w:color w:val="000000" w:themeColor="text1"/>
                <w:sz w:val="20"/>
                <w:szCs w:val="20"/>
                <w:lang w:val="en-US" w:eastAsia="es-CO"/>
              </w:rPr>
            </w:pPr>
          </w:p>
        </w:tc>
        <w:tc>
          <w:tcPr>
            <w:tcW w:w="1329" w:type="dxa"/>
            <w:vMerge/>
            <w:tcBorders>
              <w:top w:val="nil"/>
              <w:left w:val="single" w:sz="4" w:space="0" w:color="auto"/>
              <w:bottom w:val="single" w:sz="4" w:space="0" w:color="auto"/>
              <w:right w:val="single" w:sz="4" w:space="0" w:color="auto"/>
            </w:tcBorders>
            <w:vAlign w:val="center"/>
            <w:hideMark/>
          </w:tcPr>
          <w:p w14:paraId="3F5D2E9C" w14:textId="77777777" w:rsidR="006326D2" w:rsidRPr="00C93EF0" w:rsidRDefault="006326D2" w:rsidP="007010F9">
            <w:pPr>
              <w:jc w:val="left"/>
              <w:rPr>
                <w:color w:val="000000" w:themeColor="text1"/>
                <w:sz w:val="20"/>
                <w:szCs w:val="20"/>
                <w:lang w:val="en-US" w:eastAsia="es-CO"/>
              </w:rPr>
            </w:pPr>
          </w:p>
        </w:tc>
        <w:tc>
          <w:tcPr>
            <w:tcW w:w="1329" w:type="dxa"/>
            <w:vMerge/>
            <w:tcBorders>
              <w:top w:val="nil"/>
              <w:left w:val="single" w:sz="4" w:space="0" w:color="auto"/>
              <w:bottom w:val="single" w:sz="4" w:space="0" w:color="auto"/>
              <w:right w:val="single" w:sz="4" w:space="0" w:color="auto"/>
            </w:tcBorders>
            <w:vAlign w:val="center"/>
            <w:hideMark/>
          </w:tcPr>
          <w:p w14:paraId="74D1E079" w14:textId="77777777" w:rsidR="006326D2" w:rsidRPr="00C93EF0" w:rsidRDefault="006326D2" w:rsidP="007010F9">
            <w:pPr>
              <w:jc w:val="left"/>
              <w:rPr>
                <w:color w:val="000000" w:themeColor="text1"/>
                <w:sz w:val="20"/>
                <w:szCs w:val="20"/>
                <w:lang w:val="en-US" w:eastAsia="es-CO"/>
              </w:rPr>
            </w:pPr>
          </w:p>
        </w:tc>
        <w:tc>
          <w:tcPr>
            <w:tcW w:w="960" w:type="dxa"/>
            <w:vMerge/>
            <w:tcBorders>
              <w:top w:val="nil"/>
              <w:left w:val="single" w:sz="4" w:space="0" w:color="auto"/>
              <w:bottom w:val="single" w:sz="4" w:space="0" w:color="auto"/>
              <w:right w:val="single" w:sz="4" w:space="0" w:color="auto"/>
            </w:tcBorders>
            <w:vAlign w:val="center"/>
            <w:hideMark/>
          </w:tcPr>
          <w:p w14:paraId="329D7EF0" w14:textId="77777777" w:rsidR="006326D2" w:rsidRPr="00C93EF0" w:rsidRDefault="006326D2" w:rsidP="007010F9">
            <w:pPr>
              <w:jc w:val="left"/>
              <w:rPr>
                <w:color w:val="000000" w:themeColor="text1"/>
                <w:sz w:val="20"/>
                <w:szCs w:val="20"/>
                <w:lang w:val="en-US" w:eastAsia="es-CO"/>
              </w:rPr>
            </w:pPr>
          </w:p>
        </w:tc>
        <w:tc>
          <w:tcPr>
            <w:tcW w:w="1629" w:type="dxa"/>
            <w:tcBorders>
              <w:top w:val="nil"/>
              <w:left w:val="nil"/>
              <w:bottom w:val="single" w:sz="4" w:space="0" w:color="auto"/>
              <w:right w:val="single" w:sz="4" w:space="0" w:color="auto"/>
            </w:tcBorders>
            <w:shd w:val="clear" w:color="auto" w:fill="auto"/>
            <w:vAlign w:val="center"/>
            <w:hideMark/>
          </w:tcPr>
          <w:p w14:paraId="5F1B9620"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Desk study/review on the current ODS consumption system completed</w:t>
            </w:r>
          </w:p>
        </w:tc>
        <w:tc>
          <w:tcPr>
            <w:tcW w:w="2500" w:type="dxa"/>
            <w:vMerge w:val="restart"/>
            <w:tcBorders>
              <w:top w:val="nil"/>
              <w:left w:val="single" w:sz="4" w:space="0" w:color="auto"/>
              <w:bottom w:val="single" w:sz="4" w:space="0" w:color="auto"/>
              <w:right w:val="single" w:sz="4" w:space="0" w:color="auto"/>
            </w:tcBorders>
            <w:shd w:val="clear" w:color="auto" w:fill="auto"/>
            <w:vAlign w:val="center"/>
            <w:hideMark/>
          </w:tcPr>
          <w:p w14:paraId="405B3AC4"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Data report process assessed and revised.</w:t>
            </w:r>
          </w:p>
        </w:tc>
      </w:tr>
      <w:tr w:rsidR="00C93EF0" w:rsidRPr="00C93EF0" w14:paraId="03B7EC8F" w14:textId="77777777" w:rsidTr="007010F9">
        <w:trPr>
          <w:trHeight w:val="765"/>
        </w:trPr>
        <w:tc>
          <w:tcPr>
            <w:tcW w:w="2790" w:type="dxa"/>
            <w:vMerge/>
            <w:tcBorders>
              <w:top w:val="nil"/>
              <w:left w:val="single" w:sz="4" w:space="0" w:color="auto"/>
              <w:bottom w:val="single" w:sz="4" w:space="0" w:color="auto"/>
              <w:right w:val="single" w:sz="4" w:space="0" w:color="auto"/>
            </w:tcBorders>
            <w:vAlign w:val="center"/>
            <w:hideMark/>
          </w:tcPr>
          <w:p w14:paraId="66E5E44D" w14:textId="77777777" w:rsidR="006326D2" w:rsidRPr="00C93EF0" w:rsidRDefault="006326D2" w:rsidP="007010F9">
            <w:pPr>
              <w:jc w:val="left"/>
              <w:rPr>
                <w:color w:val="000000" w:themeColor="text1"/>
                <w:sz w:val="20"/>
                <w:szCs w:val="20"/>
                <w:lang w:val="en-US" w:eastAsia="es-CO"/>
              </w:rPr>
            </w:pPr>
          </w:p>
        </w:tc>
        <w:tc>
          <w:tcPr>
            <w:tcW w:w="1829" w:type="dxa"/>
            <w:vMerge/>
            <w:tcBorders>
              <w:top w:val="nil"/>
              <w:left w:val="single" w:sz="4" w:space="0" w:color="auto"/>
              <w:bottom w:val="single" w:sz="4" w:space="0" w:color="auto"/>
              <w:right w:val="single" w:sz="4" w:space="0" w:color="auto"/>
            </w:tcBorders>
            <w:vAlign w:val="center"/>
            <w:hideMark/>
          </w:tcPr>
          <w:p w14:paraId="1C7453FD" w14:textId="77777777" w:rsidR="006326D2" w:rsidRPr="00C93EF0" w:rsidRDefault="006326D2" w:rsidP="007010F9">
            <w:pPr>
              <w:jc w:val="left"/>
              <w:rPr>
                <w:color w:val="000000" w:themeColor="text1"/>
                <w:sz w:val="20"/>
                <w:szCs w:val="20"/>
                <w:lang w:val="en-US" w:eastAsia="es-CO"/>
              </w:rPr>
            </w:pPr>
          </w:p>
        </w:tc>
        <w:tc>
          <w:tcPr>
            <w:tcW w:w="2118" w:type="dxa"/>
            <w:vMerge/>
            <w:tcBorders>
              <w:top w:val="nil"/>
              <w:left w:val="single" w:sz="4" w:space="0" w:color="auto"/>
              <w:bottom w:val="single" w:sz="4" w:space="0" w:color="auto"/>
              <w:right w:val="single" w:sz="4" w:space="0" w:color="auto"/>
            </w:tcBorders>
            <w:vAlign w:val="center"/>
            <w:hideMark/>
          </w:tcPr>
          <w:p w14:paraId="35C6C79C" w14:textId="77777777" w:rsidR="006326D2" w:rsidRPr="00C93EF0" w:rsidRDefault="006326D2" w:rsidP="007010F9">
            <w:pPr>
              <w:jc w:val="left"/>
              <w:rPr>
                <w:color w:val="000000" w:themeColor="text1"/>
                <w:sz w:val="20"/>
                <w:szCs w:val="20"/>
                <w:lang w:val="en-US" w:eastAsia="es-CO"/>
              </w:rPr>
            </w:pPr>
          </w:p>
        </w:tc>
        <w:tc>
          <w:tcPr>
            <w:tcW w:w="1329" w:type="dxa"/>
            <w:vMerge/>
            <w:tcBorders>
              <w:top w:val="nil"/>
              <w:left w:val="single" w:sz="4" w:space="0" w:color="auto"/>
              <w:bottom w:val="single" w:sz="4" w:space="0" w:color="auto"/>
              <w:right w:val="single" w:sz="4" w:space="0" w:color="auto"/>
            </w:tcBorders>
            <w:vAlign w:val="center"/>
            <w:hideMark/>
          </w:tcPr>
          <w:p w14:paraId="25E47614" w14:textId="77777777" w:rsidR="006326D2" w:rsidRPr="00C93EF0" w:rsidRDefault="006326D2" w:rsidP="007010F9">
            <w:pPr>
              <w:jc w:val="left"/>
              <w:rPr>
                <w:color w:val="000000" w:themeColor="text1"/>
                <w:sz w:val="20"/>
                <w:szCs w:val="20"/>
                <w:lang w:val="en-US" w:eastAsia="es-CO"/>
              </w:rPr>
            </w:pPr>
          </w:p>
        </w:tc>
        <w:tc>
          <w:tcPr>
            <w:tcW w:w="1329" w:type="dxa"/>
            <w:vMerge/>
            <w:tcBorders>
              <w:top w:val="nil"/>
              <w:left w:val="single" w:sz="4" w:space="0" w:color="auto"/>
              <w:bottom w:val="single" w:sz="4" w:space="0" w:color="auto"/>
              <w:right w:val="single" w:sz="4" w:space="0" w:color="auto"/>
            </w:tcBorders>
            <w:vAlign w:val="center"/>
            <w:hideMark/>
          </w:tcPr>
          <w:p w14:paraId="48929EE7" w14:textId="77777777" w:rsidR="006326D2" w:rsidRPr="00C93EF0" w:rsidRDefault="006326D2" w:rsidP="007010F9">
            <w:pPr>
              <w:jc w:val="left"/>
              <w:rPr>
                <w:color w:val="000000" w:themeColor="text1"/>
                <w:sz w:val="20"/>
                <w:szCs w:val="20"/>
                <w:lang w:val="en-US" w:eastAsia="es-CO"/>
              </w:rPr>
            </w:pPr>
          </w:p>
        </w:tc>
        <w:tc>
          <w:tcPr>
            <w:tcW w:w="960" w:type="dxa"/>
            <w:vMerge/>
            <w:tcBorders>
              <w:top w:val="nil"/>
              <w:left w:val="single" w:sz="4" w:space="0" w:color="auto"/>
              <w:bottom w:val="single" w:sz="4" w:space="0" w:color="auto"/>
              <w:right w:val="single" w:sz="4" w:space="0" w:color="auto"/>
            </w:tcBorders>
            <w:vAlign w:val="center"/>
            <w:hideMark/>
          </w:tcPr>
          <w:p w14:paraId="3BE6E241" w14:textId="77777777" w:rsidR="006326D2" w:rsidRPr="00C93EF0" w:rsidRDefault="006326D2" w:rsidP="007010F9">
            <w:pPr>
              <w:jc w:val="left"/>
              <w:rPr>
                <w:color w:val="000000" w:themeColor="text1"/>
                <w:sz w:val="20"/>
                <w:szCs w:val="20"/>
                <w:lang w:val="en-US" w:eastAsia="es-CO"/>
              </w:rPr>
            </w:pPr>
          </w:p>
        </w:tc>
        <w:tc>
          <w:tcPr>
            <w:tcW w:w="1629" w:type="dxa"/>
            <w:tcBorders>
              <w:top w:val="nil"/>
              <w:left w:val="nil"/>
              <w:bottom w:val="single" w:sz="4" w:space="0" w:color="auto"/>
              <w:right w:val="single" w:sz="4" w:space="0" w:color="auto"/>
            </w:tcBorders>
            <w:shd w:val="clear" w:color="auto" w:fill="auto"/>
            <w:vAlign w:val="center"/>
            <w:hideMark/>
          </w:tcPr>
          <w:p w14:paraId="2382A564"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New data reporting system proposal developed and submitted</w:t>
            </w:r>
          </w:p>
        </w:tc>
        <w:tc>
          <w:tcPr>
            <w:tcW w:w="2500" w:type="dxa"/>
            <w:vMerge/>
            <w:tcBorders>
              <w:top w:val="nil"/>
              <w:left w:val="single" w:sz="4" w:space="0" w:color="auto"/>
              <w:bottom w:val="single" w:sz="4" w:space="0" w:color="auto"/>
              <w:right w:val="single" w:sz="4" w:space="0" w:color="auto"/>
            </w:tcBorders>
            <w:vAlign w:val="center"/>
            <w:hideMark/>
          </w:tcPr>
          <w:p w14:paraId="660FB5A2" w14:textId="77777777" w:rsidR="006326D2" w:rsidRPr="00C93EF0" w:rsidRDefault="006326D2" w:rsidP="007010F9">
            <w:pPr>
              <w:jc w:val="left"/>
              <w:rPr>
                <w:color w:val="000000" w:themeColor="text1"/>
                <w:sz w:val="20"/>
                <w:szCs w:val="20"/>
                <w:lang w:val="en-US" w:eastAsia="es-CO"/>
              </w:rPr>
            </w:pPr>
          </w:p>
        </w:tc>
      </w:tr>
      <w:tr w:rsidR="00C93EF0" w:rsidRPr="00C93EF0" w14:paraId="50C567FE" w14:textId="77777777" w:rsidTr="007010F9">
        <w:trPr>
          <w:trHeight w:val="300"/>
        </w:trPr>
        <w:tc>
          <w:tcPr>
            <w:tcW w:w="14484" w:type="dxa"/>
            <w:gridSpan w:val="8"/>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41FAE238" w14:textId="77777777" w:rsidR="006326D2" w:rsidRPr="00C93EF0" w:rsidRDefault="006326D2"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Component No.5: Assess technical capabilities and requirements to implement the Amendment.</w:t>
            </w:r>
          </w:p>
        </w:tc>
      </w:tr>
      <w:tr w:rsidR="00C93EF0" w:rsidRPr="00C93EF0" w14:paraId="40912424" w14:textId="77777777" w:rsidTr="007010F9">
        <w:trPr>
          <w:trHeight w:val="510"/>
        </w:trPr>
        <w:tc>
          <w:tcPr>
            <w:tcW w:w="2790" w:type="dxa"/>
            <w:tcBorders>
              <w:top w:val="nil"/>
              <w:left w:val="single" w:sz="4" w:space="0" w:color="auto"/>
              <w:bottom w:val="single" w:sz="4" w:space="0" w:color="auto"/>
              <w:right w:val="single" w:sz="4" w:space="0" w:color="auto"/>
            </w:tcBorders>
            <w:shd w:val="clear" w:color="auto" w:fill="auto"/>
            <w:vAlign w:val="center"/>
            <w:hideMark/>
          </w:tcPr>
          <w:p w14:paraId="40335975"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Data collection on local availability of alternatives, standards and codes.</w:t>
            </w:r>
          </w:p>
        </w:tc>
        <w:tc>
          <w:tcPr>
            <w:tcW w:w="1829" w:type="dxa"/>
            <w:vMerge w:val="restart"/>
            <w:tcBorders>
              <w:top w:val="nil"/>
              <w:left w:val="single" w:sz="4" w:space="0" w:color="auto"/>
              <w:bottom w:val="nil"/>
              <w:right w:val="single" w:sz="4" w:space="0" w:color="auto"/>
            </w:tcBorders>
            <w:shd w:val="clear" w:color="auto" w:fill="auto"/>
            <w:vAlign w:val="center"/>
            <w:hideMark/>
          </w:tcPr>
          <w:p w14:paraId="0CFBC3B6" w14:textId="77777777" w:rsidR="006326D2" w:rsidRPr="00C93EF0" w:rsidRDefault="006326D2" w:rsidP="007010F9">
            <w:pPr>
              <w:jc w:val="center"/>
              <w:rPr>
                <w:color w:val="000000" w:themeColor="text1"/>
                <w:sz w:val="20"/>
                <w:szCs w:val="20"/>
                <w:lang w:val="es-CO" w:eastAsia="es-CO"/>
              </w:rPr>
            </w:pPr>
            <w:r w:rsidRPr="00C93EF0">
              <w:rPr>
                <w:color w:val="000000" w:themeColor="text1"/>
                <w:sz w:val="20"/>
                <w:szCs w:val="20"/>
                <w:lang w:val="es-CO" w:eastAsia="es-CO"/>
              </w:rPr>
              <w:t>NOU/UNDP</w:t>
            </w:r>
          </w:p>
        </w:tc>
        <w:tc>
          <w:tcPr>
            <w:tcW w:w="2118" w:type="dxa"/>
            <w:vMerge w:val="restart"/>
            <w:tcBorders>
              <w:top w:val="nil"/>
              <w:left w:val="single" w:sz="4" w:space="0" w:color="auto"/>
              <w:bottom w:val="nil"/>
              <w:right w:val="single" w:sz="4" w:space="0" w:color="auto"/>
            </w:tcBorders>
            <w:shd w:val="clear" w:color="auto" w:fill="auto"/>
            <w:vAlign w:val="center"/>
            <w:hideMark/>
          </w:tcPr>
          <w:p w14:paraId="318FC74E" w14:textId="77777777" w:rsidR="006326D2" w:rsidRPr="00C93EF0" w:rsidRDefault="006326D2" w:rsidP="007010F9">
            <w:pPr>
              <w:jc w:val="center"/>
              <w:rPr>
                <w:color w:val="000000" w:themeColor="text1"/>
                <w:sz w:val="20"/>
                <w:szCs w:val="20"/>
                <w:lang w:val="es-CO" w:eastAsia="es-CO"/>
              </w:rPr>
            </w:pPr>
            <w:r w:rsidRPr="00C93EF0">
              <w:rPr>
                <w:color w:val="000000" w:themeColor="text1"/>
                <w:sz w:val="20"/>
                <w:szCs w:val="20"/>
                <w:lang w:val="es-CO" w:eastAsia="es-CO"/>
              </w:rPr>
              <w:t>Ministry/Industry/ Stakeholders/ NOU</w:t>
            </w:r>
          </w:p>
        </w:tc>
        <w:tc>
          <w:tcPr>
            <w:tcW w:w="1329" w:type="dxa"/>
            <w:vMerge w:val="restart"/>
            <w:tcBorders>
              <w:top w:val="nil"/>
              <w:left w:val="single" w:sz="4" w:space="0" w:color="auto"/>
              <w:bottom w:val="nil"/>
              <w:right w:val="single" w:sz="4" w:space="0" w:color="auto"/>
            </w:tcBorders>
            <w:shd w:val="clear" w:color="auto" w:fill="auto"/>
            <w:noWrap/>
            <w:vAlign w:val="center"/>
            <w:hideMark/>
          </w:tcPr>
          <w:p w14:paraId="73DDB8ED" w14:textId="77777777" w:rsidR="006326D2" w:rsidRPr="00C93EF0" w:rsidRDefault="006326D2" w:rsidP="007010F9">
            <w:pPr>
              <w:jc w:val="center"/>
              <w:rPr>
                <w:color w:val="000000" w:themeColor="text1"/>
                <w:sz w:val="20"/>
                <w:szCs w:val="20"/>
                <w:lang w:val="es-CO" w:eastAsia="es-CO"/>
              </w:rPr>
            </w:pPr>
            <w:r w:rsidRPr="00C93EF0">
              <w:rPr>
                <w:color w:val="000000" w:themeColor="text1"/>
                <w:sz w:val="20"/>
                <w:szCs w:val="20"/>
                <w:lang w:val="es-CO" w:eastAsia="es-CO"/>
              </w:rPr>
              <w:t>Nov-18</w:t>
            </w:r>
          </w:p>
        </w:tc>
        <w:tc>
          <w:tcPr>
            <w:tcW w:w="1329" w:type="dxa"/>
            <w:vMerge w:val="restart"/>
            <w:tcBorders>
              <w:top w:val="nil"/>
              <w:left w:val="single" w:sz="4" w:space="0" w:color="auto"/>
              <w:bottom w:val="nil"/>
              <w:right w:val="single" w:sz="4" w:space="0" w:color="auto"/>
            </w:tcBorders>
            <w:shd w:val="clear" w:color="auto" w:fill="auto"/>
            <w:noWrap/>
            <w:vAlign w:val="center"/>
            <w:hideMark/>
          </w:tcPr>
          <w:p w14:paraId="1C0C41C7" w14:textId="77777777" w:rsidR="006326D2" w:rsidRPr="00C93EF0" w:rsidRDefault="006326D2" w:rsidP="007010F9">
            <w:pPr>
              <w:jc w:val="center"/>
              <w:rPr>
                <w:color w:val="000000" w:themeColor="text1"/>
                <w:sz w:val="20"/>
                <w:szCs w:val="20"/>
                <w:lang w:val="es-CO" w:eastAsia="es-CO"/>
              </w:rPr>
            </w:pPr>
            <w:r w:rsidRPr="00C93EF0">
              <w:rPr>
                <w:color w:val="000000" w:themeColor="text1"/>
                <w:sz w:val="20"/>
                <w:szCs w:val="20"/>
                <w:lang w:val="es-CO" w:eastAsia="es-CO"/>
              </w:rPr>
              <w:t>Jan-20</w:t>
            </w:r>
          </w:p>
        </w:tc>
        <w:tc>
          <w:tcPr>
            <w:tcW w:w="960" w:type="dxa"/>
            <w:vMerge w:val="restart"/>
            <w:tcBorders>
              <w:top w:val="nil"/>
              <w:left w:val="single" w:sz="4" w:space="0" w:color="auto"/>
              <w:bottom w:val="nil"/>
              <w:right w:val="single" w:sz="4" w:space="0" w:color="auto"/>
            </w:tcBorders>
            <w:shd w:val="clear" w:color="auto" w:fill="auto"/>
            <w:noWrap/>
            <w:vAlign w:val="center"/>
            <w:hideMark/>
          </w:tcPr>
          <w:p w14:paraId="1D443581" w14:textId="77777777" w:rsidR="006326D2" w:rsidRPr="00C93EF0" w:rsidRDefault="006326D2" w:rsidP="007010F9">
            <w:pPr>
              <w:jc w:val="center"/>
              <w:rPr>
                <w:color w:val="000000" w:themeColor="text1"/>
                <w:sz w:val="20"/>
                <w:szCs w:val="20"/>
                <w:lang w:val="es-CO" w:eastAsia="es-CO"/>
              </w:rPr>
            </w:pPr>
            <w:r w:rsidRPr="00C93EF0">
              <w:rPr>
                <w:color w:val="000000" w:themeColor="text1"/>
                <w:sz w:val="20"/>
                <w:szCs w:val="20"/>
                <w:lang w:val="es-CO" w:eastAsia="es-CO"/>
              </w:rPr>
              <w:t>20,000</w:t>
            </w:r>
          </w:p>
        </w:tc>
        <w:tc>
          <w:tcPr>
            <w:tcW w:w="1629" w:type="dxa"/>
            <w:tcBorders>
              <w:top w:val="nil"/>
              <w:left w:val="nil"/>
              <w:bottom w:val="single" w:sz="4" w:space="0" w:color="auto"/>
              <w:right w:val="single" w:sz="4" w:space="0" w:color="auto"/>
            </w:tcBorders>
            <w:shd w:val="clear" w:color="auto" w:fill="auto"/>
            <w:vAlign w:val="center"/>
            <w:hideMark/>
          </w:tcPr>
          <w:p w14:paraId="5CC550E8" w14:textId="77777777" w:rsidR="006326D2" w:rsidRPr="00C93EF0" w:rsidRDefault="006326D2" w:rsidP="007010F9">
            <w:pPr>
              <w:jc w:val="left"/>
              <w:rPr>
                <w:color w:val="000000" w:themeColor="text1"/>
                <w:sz w:val="20"/>
                <w:szCs w:val="20"/>
                <w:lang w:val="es-CO" w:eastAsia="es-CO"/>
              </w:rPr>
            </w:pPr>
            <w:r w:rsidRPr="00C93EF0">
              <w:rPr>
                <w:color w:val="000000" w:themeColor="text1"/>
                <w:sz w:val="20"/>
                <w:szCs w:val="20"/>
                <w:lang w:val="es-CO" w:eastAsia="es-CO"/>
              </w:rPr>
              <w:t>Collection of information</w:t>
            </w:r>
          </w:p>
        </w:tc>
        <w:tc>
          <w:tcPr>
            <w:tcW w:w="2500" w:type="dxa"/>
            <w:vMerge w:val="restart"/>
            <w:tcBorders>
              <w:top w:val="nil"/>
              <w:left w:val="single" w:sz="4" w:space="0" w:color="auto"/>
              <w:bottom w:val="nil"/>
              <w:right w:val="single" w:sz="4" w:space="0" w:color="auto"/>
            </w:tcBorders>
            <w:shd w:val="clear" w:color="auto" w:fill="auto"/>
            <w:vAlign w:val="center"/>
            <w:hideMark/>
          </w:tcPr>
          <w:p w14:paraId="18BDB338"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Report on technical capabilities and requirements for the implementation of the Kigali Amendment prepared.</w:t>
            </w:r>
          </w:p>
        </w:tc>
      </w:tr>
      <w:tr w:rsidR="00C93EF0" w:rsidRPr="00C93EF0" w14:paraId="03C2C6F9" w14:textId="77777777" w:rsidTr="007010F9">
        <w:trPr>
          <w:trHeight w:val="765"/>
        </w:trPr>
        <w:tc>
          <w:tcPr>
            <w:tcW w:w="2790" w:type="dxa"/>
            <w:vMerge w:val="restart"/>
            <w:tcBorders>
              <w:top w:val="nil"/>
              <w:left w:val="single" w:sz="4" w:space="0" w:color="auto"/>
              <w:bottom w:val="single" w:sz="4" w:space="0" w:color="000000"/>
              <w:right w:val="single" w:sz="4" w:space="0" w:color="auto"/>
            </w:tcBorders>
            <w:shd w:val="clear" w:color="auto" w:fill="auto"/>
            <w:vAlign w:val="center"/>
            <w:hideMark/>
          </w:tcPr>
          <w:p w14:paraId="1B2446C8"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Needs assessment prepared on education and training, technical capabilities.</w:t>
            </w:r>
          </w:p>
        </w:tc>
        <w:tc>
          <w:tcPr>
            <w:tcW w:w="1829" w:type="dxa"/>
            <w:vMerge/>
            <w:tcBorders>
              <w:top w:val="nil"/>
              <w:left w:val="single" w:sz="4" w:space="0" w:color="auto"/>
              <w:bottom w:val="nil"/>
              <w:right w:val="single" w:sz="4" w:space="0" w:color="auto"/>
            </w:tcBorders>
            <w:vAlign w:val="center"/>
            <w:hideMark/>
          </w:tcPr>
          <w:p w14:paraId="59BC27FE" w14:textId="77777777" w:rsidR="006326D2" w:rsidRPr="00C93EF0" w:rsidRDefault="006326D2" w:rsidP="007010F9">
            <w:pPr>
              <w:jc w:val="left"/>
              <w:rPr>
                <w:color w:val="000000" w:themeColor="text1"/>
                <w:sz w:val="20"/>
                <w:szCs w:val="20"/>
                <w:lang w:val="en-US" w:eastAsia="es-CO"/>
              </w:rPr>
            </w:pPr>
          </w:p>
        </w:tc>
        <w:tc>
          <w:tcPr>
            <w:tcW w:w="2118" w:type="dxa"/>
            <w:vMerge/>
            <w:tcBorders>
              <w:top w:val="nil"/>
              <w:left w:val="single" w:sz="4" w:space="0" w:color="auto"/>
              <w:bottom w:val="nil"/>
              <w:right w:val="single" w:sz="4" w:space="0" w:color="auto"/>
            </w:tcBorders>
            <w:vAlign w:val="center"/>
            <w:hideMark/>
          </w:tcPr>
          <w:p w14:paraId="2257241A" w14:textId="77777777" w:rsidR="006326D2" w:rsidRPr="00C93EF0" w:rsidRDefault="006326D2" w:rsidP="007010F9">
            <w:pPr>
              <w:jc w:val="left"/>
              <w:rPr>
                <w:color w:val="000000" w:themeColor="text1"/>
                <w:sz w:val="20"/>
                <w:szCs w:val="20"/>
                <w:lang w:val="en-US" w:eastAsia="es-CO"/>
              </w:rPr>
            </w:pPr>
          </w:p>
        </w:tc>
        <w:tc>
          <w:tcPr>
            <w:tcW w:w="1329" w:type="dxa"/>
            <w:vMerge/>
            <w:tcBorders>
              <w:top w:val="nil"/>
              <w:left w:val="single" w:sz="4" w:space="0" w:color="auto"/>
              <w:bottom w:val="nil"/>
              <w:right w:val="single" w:sz="4" w:space="0" w:color="auto"/>
            </w:tcBorders>
            <w:vAlign w:val="center"/>
            <w:hideMark/>
          </w:tcPr>
          <w:p w14:paraId="0410B159" w14:textId="77777777" w:rsidR="006326D2" w:rsidRPr="00C93EF0" w:rsidRDefault="006326D2" w:rsidP="007010F9">
            <w:pPr>
              <w:jc w:val="left"/>
              <w:rPr>
                <w:color w:val="000000" w:themeColor="text1"/>
                <w:sz w:val="20"/>
                <w:szCs w:val="20"/>
                <w:lang w:val="en-US" w:eastAsia="es-CO"/>
              </w:rPr>
            </w:pPr>
          </w:p>
        </w:tc>
        <w:tc>
          <w:tcPr>
            <w:tcW w:w="1329" w:type="dxa"/>
            <w:vMerge/>
            <w:tcBorders>
              <w:top w:val="nil"/>
              <w:left w:val="single" w:sz="4" w:space="0" w:color="auto"/>
              <w:bottom w:val="nil"/>
              <w:right w:val="single" w:sz="4" w:space="0" w:color="auto"/>
            </w:tcBorders>
            <w:vAlign w:val="center"/>
            <w:hideMark/>
          </w:tcPr>
          <w:p w14:paraId="0F7043C7" w14:textId="77777777" w:rsidR="006326D2" w:rsidRPr="00C93EF0" w:rsidRDefault="006326D2" w:rsidP="007010F9">
            <w:pPr>
              <w:jc w:val="left"/>
              <w:rPr>
                <w:color w:val="000000" w:themeColor="text1"/>
                <w:sz w:val="20"/>
                <w:szCs w:val="20"/>
                <w:lang w:val="en-US" w:eastAsia="es-CO"/>
              </w:rPr>
            </w:pPr>
          </w:p>
        </w:tc>
        <w:tc>
          <w:tcPr>
            <w:tcW w:w="960" w:type="dxa"/>
            <w:vMerge/>
            <w:tcBorders>
              <w:top w:val="nil"/>
              <w:left w:val="single" w:sz="4" w:space="0" w:color="auto"/>
              <w:bottom w:val="nil"/>
              <w:right w:val="single" w:sz="4" w:space="0" w:color="auto"/>
            </w:tcBorders>
            <w:vAlign w:val="center"/>
            <w:hideMark/>
          </w:tcPr>
          <w:p w14:paraId="60E4F5B8" w14:textId="77777777" w:rsidR="006326D2" w:rsidRPr="00C93EF0" w:rsidRDefault="006326D2" w:rsidP="007010F9">
            <w:pPr>
              <w:jc w:val="left"/>
              <w:rPr>
                <w:color w:val="000000" w:themeColor="text1"/>
                <w:sz w:val="20"/>
                <w:szCs w:val="20"/>
                <w:lang w:val="en-US" w:eastAsia="es-CO"/>
              </w:rPr>
            </w:pPr>
          </w:p>
        </w:tc>
        <w:tc>
          <w:tcPr>
            <w:tcW w:w="1629" w:type="dxa"/>
            <w:tcBorders>
              <w:top w:val="nil"/>
              <w:left w:val="nil"/>
              <w:bottom w:val="single" w:sz="4" w:space="0" w:color="auto"/>
              <w:right w:val="single" w:sz="4" w:space="0" w:color="auto"/>
            </w:tcBorders>
            <w:shd w:val="clear" w:color="auto" w:fill="auto"/>
            <w:vAlign w:val="center"/>
            <w:hideMark/>
          </w:tcPr>
          <w:p w14:paraId="4AB3782C"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Meetings with Inadeh and refrigeration technicians guild.</w:t>
            </w:r>
          </w:p>
        </w:tc>
        <w:tc>
          <w:tcPr>
            <w:tcW w:w="2500" w:type="dxa"/>
            <w:vMerge/>
            <w:tcBorders>
              <w:top w:val="nil"/>
              <w:left w:val="single" w:sz="4" w:space="0" w:color="auto"/>
              <w:bottom w:val="nil"/>
              <w:right w:val="single" w:sz="4" w:space="0" w:color="auto"/>
            </w:tcBorders>
            <w:vAlign w:val="center"/>
            <w:hideMark/>
          </w:tcPr>
          <w:p w14:paraId="62161224" w14:textId="77777777" w:rsidR="006326D2" w:rsidRPr="00C93EF0" w:rsidRDefault="006326D2" w:rsidP="007010F9">
            <w:pPr>
              <w:jc w:val="left"/>
              <w:rPr>
                <w:color w:val="000000" w:themeColor="text1"/>
                <w:sz w:val="20"/>
                <w:szCs w:val="20"/>
                <w:lang w:val="en-US" w:eastAsia="es-CO"/>
              </w:rPr>
            </w:pPr>
          </w:p>
        </w:tc>
      </w:tr>
      <w:tr w:rsidR="00C93EF0" w:rsidRPr="00C93EF0" w14:paraId="2C91F2CE" w14:textId="77777777" w:rsidTr="007010F9">
        <w:trPr>
          <w:trHeight w:val="510"/>
        </w:trPr>
        <w:tc>
          <w:tcPr>
            <w:tcW w:w="2790" w:type="dxa"/>
            <w:vMerge/>
            <w:tcBorders>
              <w:top w:val="nil"/>
              <w:left w:val="single" w:sz="4" w:space="0" w:color="auto"/>
              <w:bottom w:val="single" w:sz="4" w:space="0" w:color="000000"/>
              <w:right w:val="single" w:sz="4" w:space="0" w:color="auto"/>
            </w:tcBorders>
            <w:vAlign w:val="center"/>
            <w:hideMark/>
          </w:tcPr>
          <w:p w14:paraId="6257F467" w14:textId="77777777" w:rsidR="006326D2" w:rsidRPr="00C93EF0" w:rsidRDefault="006326D2" w:rsidP="007010F9">
            <w:pPr>
              <w:jc w:val="left"/>
              <w:rPr>
                <w:color w:val="000000" w:themeColor="text1"/>
                <w:sz w:val="20"/>
                <w:szCs w:val="20"/>
                <w:lang w:val="en-US" w:eastAsia="es-CO"/>
              </w:rPr>
            </w:pPr>
          </w:p>
        </w:tc>
        <w:tc>
          <w:tcPr>
            <w:tcW w:w="1829" w:type="dxa"/>
            <w:vMerge/>
            <w:tcBorders>
              <w:top w:val="nil"/>
              <w:left w:val="single" w:sz="4" w:space="0" w:color="auto"/>
              <w:bottom w:val="nil"/>
              <w:right w:val="single" w:sz="4" w:space="0" w:color="auto"/>
            </w:tcBorders>
            <w:vAlign w:val="center"/>
            <w:hideMark/>
          </w:tcPr>
          <w:p w14:paraId="63480B3A" w14:textId="77777777" w:rsidR="006326D2" w:rsidRPr="00C93EF0" w:rsidRDefault="006326D2" w:rsidP="007010F9">
            <w:pPr>
              <w:jc w:val="left"/>
              <w:rPr>
                <w:color w:val="000000" w:themeColor="text1"/>
                <w:sz w:val="20"/>
                <w:szCs w:val="20"/>
                <w:lang w:val="en-US" w:eastAsia="es-CO"/>
              </w:rPr>
            </w:pPr>
          </w:p>
        </w:tc>
        <w:tc>
          <w:tcPr>
            <w:tcW w:w="2118" w:type="dxa"/>
            <w:vMerge/>
            <w:tcBorders>
              <w:top w:val="nil"/>
              <w:left w:val="single" w:sz="4" w:space="0" w:color="auto"/>
              <w:bottom w:val="nil"/>
              <w:right w:val="single" w:sz="4" w:space="0" w:color="auto"/>
            </w:tcBorders>
            <w:vAlign w:val="center"/>
            <w:hideMark/>
          </w:tcPr>
          <w:p w14:paraId="5DE39AEB" w14:textId="77777777" w:rsidR="006326D2" w:rsidRPr="00C93EF0" w:rsidRDefault="006326D2" w:rsidP="007010F9">
            <w:pPr>
              <w:jc w:val="left"/>
              <w:rPr>
                <w:color w:val="000000" w:themeColor="text1"/>
                <w:sz w:val="20"/>
                <w:szCs w:val="20"/>
                <w:lang w:val="en-US" w:eastAsia="es-CO"/>
              </w:rPr>
            </w:pPr>
          </w:p>
        </w:tc>
        <w:tc>
          <w:tcPr>
            <w:tcW w:w="1329" w:type="dxa"/>
            <w:vMerge/>
            <w:tcBorders>
              <w:top w:val="nil"/>
              <w:left w:val="single" w:sz="4" w:space="0" w:color="auto"/>
              <w:bottom w:val="nil"/>
              <w:right w:val="single" w:sz="4" w:space="0" w:color="auto"/>
            </w:tcBorders>
            <w:vAlign w:val="center"/>
            <w:hideMark/>
          </w:tcPr>
          <w:p w14:paraId="7FBB03F5" w14:textId="77777777" w:rsidR="006326D2" w:rsidRPr="00C93EF0" w:rsidRDefault="006326D2" w:rsidP="007010F9">
            <w:pPr>
              <w:jc w:val="left"/>
              <w:rPr>
                <w:color w:val="000000" w:themeColor="text1"/>
                <w:sz w:val="20"/>
                <w:szCs w:val="20"/>
                <w:lang w:val="en-US" w:eastAsia="es-CO"/>
              </w:rPr>
            </w:pPr>
          </w:p>
        </w:tc>
        <w:tc>
          <w:tcPr>
            <w:tcW w:w="1329" w:type="dxa"/>
            <w:vMerge/>
            <w:tcBorders>
              <w:top w:val="nil"/>
              <w:left w:val="single" w:sz="4" w:space="0" w:color="auto"/>
              <w:bottom w:val="nil"/>
              <w:right w:val="single" w:sz="4" w:space="0" w:color="auto"/>
            </w:tcBorders>
            <w:vAlign w:val="center"/>
            <w:hideMark/>
          </w:tcPr>
          <w:p w14:paraId="4493BEFF" w14:textId="77777777" w:rsidR="006326D2" w:rsidRPr="00C93EF0" w:rsidRDefault="006326D2" w:rsidP="007010F9">
            <w:pPr>
              <w:jc w:val="left"/>
              <w:rPr>
                <w:color w:val="000000" w:themeColor="text1"/>
                <w:sz w:val="20"/>
                <w:szCs w:val="20"/>
                <w:lang w:val="en-US" w:eastAsia="es-CO"/>
              </w:rPr>
            </w:pPr>
          </w:p>
        </w:tc>
        <w:tc>
          <w:tcPr>
            <w:tcW w:w="960" w:type="dxa"/>
            <w:vMerge/>
            <w:tcBorders>
              <w:top w:val="nil"/>
              <w:left w:val="single" w:sz="4" w:space="0" w:color="auto"/>
              <w:bottom w:val="nil"/>
              <w:right w:val="single" w:sz="4" w:space="0" w:color="auto"/>
            </w:tcBorders>
            <w:vAlign w:val="center"/>
            <w:hideMark/>
          </w:tcPr>
          <w:p w14:paraId="7313132D" w14:textId="77777777" w:rsidR="006326D2" w:rsidRPr="00C93EF0" w:rsidRDefault="006326D2" w:rsidP="007010F9">
            <w:pPr>
              <w:jc w:val="left"/>
              <w:rPr>
                <w:color w:val="000000" w:themeColor="text1"/>
                <w:sz w:val="20"/>
                <w:szCs w:val="20"/>
                <w:lang w:val="en-US" w:eastAsia="es-CO"/>
              </w:rPr>
            </w:pPr>
          </w:p>
        </w:tc>
        <w:tc>
          <w:tcPr>
            <w:tcW w:w="1629" w:type="dxa"/>
            <w:tcBorders>
              <w:top w:val="nil"/>
              <w:left w:val="nil"/>
              <w:bottom w:val="single" w:sz="4" w:space="0" w:color="auto"/>
              <w:right w:val="single" w:sz="4" w:space="0" w:color="auto"/>
            </w:tcBorders>
            <w:shd w:val="clear" w:color="auto" w:fill="auto"/>
            <w:vAlign w:val="center"/>
            <w:hideMark/>
          </w:tcPr>
          <w:p w14:paraId="3DD39DAF"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Assessment of barriers and needs conducted.</w:t>
            </w:r>
          </w:p>
        </w:tc>
        <w:tc>
          <w:tcPr>
            <w:tcW w:w="2500" w:type="dxa"/>
            <w:vMerge/>
            <w:tcBorders>
              <w:top w:val="nil"/>
              <w:left w:val="single" w:sz="4" w:space="0" w:color="auto"/>
              <w:bottom w:val="nil"/>
              <w:right w:val="single" w:sz="4" w:space="0" w:color="auto"/>
            </w:tcBorders>
            <w:vAlign w:val="center"/>
            <w:hideMark/>
          </w:tcPr>
          <w:p w14:paraId="7A55119F" w14:textId="77777777" w:rsidR="006326D2" w:rsidRPr="00C93EF0" w:rsidRDefault="006326D2" w:rsidP="007010F9">
            <w:pPr>
              <w:jc w:val="left"/>
              <w:rPr>
                <w:color w:val="000000" w:themeColor="text1"/>
                <w:sz w:val="20"/>
                <w:szCs w:val="20"/>
                <w:lang w:val="en-US" w:eastAsia="es-CO"/>
              </w:rPr>
            </w:pPr>
          </w:p>
        </w:tc>
      </w:tr>
      <w:tr w:rsidR="00C93EF0" w:rsidRPr="00C93EF0" w14:paraId="40803C37" w14:textId="77777777" w:rsidTr="007010F9">
        <w:trPr>
          <w:trHeight w:val="300"/>
        </w:trPr>
        <w:tc>
          <w:tcPr>
            <w:tcW w:w="14484" w:type="dxa"/>
            <w:gridSpan w:val="8"/>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761C8DFE" w14:textId="77777777" w:rsidR="006326D2" w:rsidRPr="00C93EF0" w:rsidRDefault="006326D2"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 xml:space="preserve">Component No. 6:  National strategy for phasing down HFCs </w:t>
            </w:r>
          </w:p>
        </w:tc>
      </w:tr>
      <w:tr w:rsidR="00C93EF0" w:rsidRPr="00C93EF0" w14:paraId="2BE210B2" w14:textId="77777777" w:rsidTr="007010F9">
        <w:trPr>
          <w:trHeight w:val="765"/>
        </w:trPr>
        <w:tc>
          <w:tcPr>
            <w:tcW w:w="2790" w:type="dxa"/>
            <w:tcBorders>
              <w:top w:val="nil"/>
              <w:left w:val="single" w:sz="4" w:space="0" w:color="auto"/>
              <w:bottom w:val="single" w:sz="4" w:space="0" w:color="auto"/>
              <w:right w:val="single" w:sz="4" w:space="0" w:color="auto"/>
            </w:tcBorders>
            <w:shd w:val="clear" w:color="auto" w:fill="auto"/>
            <w:vAlign w:val="center"/>
            <w:hideMark/>
          </w:tcPr>
          <w:p w14:paraId="1292D609"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Recruitment of Consultant, for preparation of National Strategy for the implementation of KA</w:t>
            </w:r>
          </w:p>
        </w:tc>
        <w:tc>
          <w:tcPr>
            <w:tcW w:w="1829" w:type="dxa"/>
            <w:vMerge w:val="restart"/>
            <w:tcBorders>
              <w:top w:val="nil"/>
              <w:left w:val="single" w:sz="4" w:space="0" w:color="auto"/>
              <w:bottom w:val="single" w:sz="4" w:space="0" w:color="auto"/>
              <w:right w:val="single" w:sz="4" w:space="0" w:color="auto"/>
            </w:tcBorders>
            <w:shd w:val="clear" w:color="auto" w:fill="auto"/>
            <w:vAlign w:val="center"/>
            <w:hideMark/>
          </w:tcPr>
          <w:p w14:paraId="2629D8C2" w14:textId="77777777" w:rsidR="006326D2" w:rsidRPr="00C93EF0" w:rsidRDefault="006326D2" w:rsidP="007010F9">
            <w:pPr>
              <w:jc w:val="center"/>
              <w:rPr>
                <w:color w:val="000000" w:themeColor="text1"/>
                <w:sz w:val="20"/>
                <w:szCs w:val="20"/>
                <w:lang w:val="es-CO" w:eastAsia="es-CO"/>
              </w:rPr>
            </w:pPr>
            <w:r w:rsidRPr="00C93EF0">
              <w:rPr>
                <w:color w:val="000000" w:themeColor="text1"/>
                <w:sz w:val="20"/>
                <w:szCs w:val="20"/>
                <w:lang w:val="es-CO" w:eastAsia="es-CO"/>
              </w:rPr>
              <w:t>NOU/UNDP/Canada</w:t>
            </w:r>
          </w:p>
        </w:tc>
        <w:tc>
          <w:tcPr>
            <w:tcW w:w="2118" w:type="dxa"/>
            <w:vMerge w:val="restart"/>
            <w:tcBorders>
              <w:top w:val="nil"/>
              <w:left w:val="single" w:sz="4" w:space="0" w:color="auto"/>
              <w:bottom w:val="single" w:sz="4" w:space="0" w:color="auto"/>
              <w:right w:val="single" w:sz="4" w:space="0" w:color="auto"/>
            </w:tcBorders>
            <w:shd w:val="clear" w:color="auto" w:fill="auto"/>
            <w:vAlign w:val="center"/>
            <w:hideMark/>
          </w:tcPr>
          <w:p w14:paraId="2E6D5AE0" w14:textId="77777777" w:rsidR="006326D2" w:rsidRPr="00C93EF0" w:rsidRDefault="006326D2" w:rsidP="007010F9">
            <w:pPr>
              <w:jc w:val="center"/>
              <w:rPr>
                <w:color w:val="000000" w:themeColor="text1"/>
                <w:sz w:val="20"/>
                <w:szCs w:val="20"/>
                <w:lang w:val="es-CO" w:eastAsia="es-CO"/>
              </w:rPr>
            </w:pPr>
            <w:r w:rsidRPr="00C93EF0">
              <w:rPr>
                <w:color w:val="000000" w:themeColor="text1"/>
                <w:sz w:val="20"/>
                <w:szCs w:val="20"/>
                <w:lang w:val="es-CO" w:eastAsia="es-CO"/>
              </w:rPr>
              <w:t>Ministry/Industry/ Stakeholders/NOU</w:t>
            </w:r>
          </w:p>
        </w:tc>
        <w:tc>
          <w:tcPr>
            <w:tcW w:w="13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4441965" w14:textId="77777777" w:rsidR="006326D2" w:rsidRPr="00C93EF0" w:rsidRDefault="006326D2" w:rsidP="007010F9">
            <w:pPr>
              <w:jc w:val="center"/>
              <w:rPr>
                <w:rFonts w:ascii="Calibri" w:hAnsi="Calibri"/>
                <w:color w:val="000000" w:themeColor="text1"/>
                <w:sz w:val="20"/>
                <w:szCs w:val="20"/>
                <w:lang w:val="es-CO" w:eastAsia="es-CO"/>
              </w:rPr>
            </w:pPr>
            <w:r w:rsidRPr="00C93EF0">
              <w:rPr>
                <w:rFonts w:ascii="Calibri" w:hAnsi="Calibri"/>
                <w:color w:val="000000" w:themeColor="text1"/>
                <w:sz w:val="20"/>
                <w:szCs w:val="20"/>
                <w:lang w:val="en-US" w:eastAsia="es-CO"/>
              </w:rPr>
              <w:t>Nov-18</w:t>
            </w:r>
          </w:p>
        </w:tc>
        <w:tc>
          <w:tcPr>
            <w:tcW w:w="13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38EFF40" w14:textId="77777777" w:rsidR="006326D2" w:rsidRPr="00C93EF0" w:rsidRDefault="006326D2" w:rsidP="007010F9">
            <w:pPr>
              <w:jc w:val="center"/>
              <w:rPr>
                <w:color w:val="000000" w:themeColor="text1"/>
                <w:sz w:val="20"/>
                <w:szCs w:val="20"/>
                <w:lang w:val="es-CO" w:eastAsia="es-CO"/>
              </w:rPr>
            </w:pPr>
            <w:r w:rsidRPr="00C93EF0">
              <w:rPr>
                <w:color w:val="000000" w:themeColor="text1"/>
                <w:sz w:val="20"/>
                <w:szCs w:val="20"/>
                <w:lang w:val="es-CO" w:eastAsia="es-CO"/>
              </w:rPr>
              <w:t>Jan-20</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FE2FFA3" w14:textId="77777777" w:rsidR="006326D2" w:rsidRPr="00C93EF0" w:rsidRDefault="006326D2" w:rsidP="007010F9">
            <w:pPr>
              <w:jc w:val="center"/>
              <w:rPr>
                <w:color w:val="000000" w:themeColor="text1"/>
                <w:sz w:val="20"/>
                <w:szCs w:val="20"/>
                <w:lang w:val="es-CO" w:eastAsia="es-CO"/>
              </w:rPr>
            </w:pPr>
            <w:r w:rsidRPr="00C93EF0">
              <w:rPr>
                <w:color w:val="000000" w:themeColor="text1"/>
                <w:sz w:val="20"/>
                <w:szCs w:val="20"/>
                <w:lang w:val="es-CO" w:eastAsia="es-CO"/>
              </w:rPr>
              <w:t>20,000</w:t>
            </w:r>
          </w:p>
        </w:tc>
        <w:tc>
          <w:tcPr>
            <w:tcW w:w="1629" w:type="dxa"/>
            <w:tcBorders>
              <w:top w:val="nil"/>
              <w:left w:val="nil"/>
              <w:bottom w:val="single" w:sz="4" w:space="0" w:color="auto"/>
              <w:right w:val="single" w:sz="4" w:space="0" w:color="auto"/>
            </w:tcBorders>
            <w:shd w:val="clear" w:color="auto" w:fill="auto"/>
            <w:vAlign w:val="center"/>
            <w:hideMark/>
          </w:tcPr>
          <w:p w14:paraId="1275CB56"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Consultant recruited and contract issued.</w:t>
            </w:r>
          </w:p>
        </w:tc>
        <w:tc>
          <w:tcPr>
            <w:tcW w:w="2500" w:type="dxa"/>
            <w:tcBorders>
              <w:top w:val="nil"/>
              <w:left w:val="nil"/>
              <w:bottom w:val="single" w:sz="4" w:space="0" w:color="auto"/>
              <w:right w:val="single" w:sz="4" w:space="0" w:color="auto"/>
            </w:tcBorders>
            <w:shd w:val="clear" w:color="auto" w:fill="auto"/>
            <w:vAlign w:val="center"/>
            <w:hideMark/>
          </w:tcPr>
          <w:p w14:paraId="4C0661C8"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Preliminary National strategy for phasing down HFCs developed; and published</w:t>
            </w:r>
          </w:p>
        </w:tc>
      </w:tr>
      <w:tr w:rsidR="00C93EF0" w:rsidRPr="00C93EF0" w14:paraId="2325155F" w14:textId="77777777" w:rsidTr="007010F9">
        <w:trPr>
          <w:trHeight w:val="1785"/>
        </w:trPr>
        <w:tc>
          <w:tcPr>
            <w:tcW w:w="2790" w:type="dxa"/>
            <w:tcBorders>
              <w:top w:val="nil"/>
              <w:left w:val="single" w:sz="4" w:space="0" w:color="auto"/>
              <w:bottom w:val="single" w:sz="4" w:space="0" w:color="auto"/>
              <w:right w:val="single" w:sz="4" w:space="0" w:color="auto"/>
            </w:tcBorders>
            <w:shd w:val="clear" w:color="auto" w:fill="auto"/>
            <w:vAlign w:val="center"/>
            <w:hideMark/>
          </w:tcPr>
          <w:p w14:paraId="1AA74ABE"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Update the ODS alternatives survey and develop a baseline scenarios for HFCs</w:t>
            </w:r>
          </w:p>
        </w:tc>
        <w:tc>
          <w:tcPr>
            <w:tcW w:w="1829" w:type="dxa"/>
            <w:vMerge/>
            <w:tcBorders>
              <w:top w:val="nil"/>
              <w:left w:val="single" w:sz="4" w:space="0" w:color="auto"/>
              <w:bottom w:val="single" w:sz="4" w:space="0" w:color="auto"/>
              <w:right w:val="single" w:sz="4" w:space="0" w:color="auto"/>
            </w:tcBorders>
            <w:vAlign w:val="center"/>
            <w:hideMark/>
          </w:tcPr>
          <w:p w14:paraId="1EEB18D7" w14:textId="77777777" w:rsidR="006326D2" w:rsidRPr="00C93EF0" w:rsidRDefault="006326D2" w:rsidP="007010F9">
            <w:pPr>
              <w:jc w:val="left"/>
              <w:rPr>
                <w:color w:val="000000" w:themeColor="text1"/>
                <w:sz w:val="20"/>
                <w:szCs w:val="20"/>
                <w:lang w:val="en-US" w:eastAsia="es-CO"/>
              </w:rPr>
            </w:pPr>
          </w:p>
        </w:tc>
        <w:tc>
          <w:tcPr>
            <w:tcW w:w="2118" w:type="dxa"/>
            <w:vMerge/>
            <w:tcBorders>
              <w:top w:val="nil"/>
              <w:left w:val="single" w:sz="4" w:space="0" w:color="auto"/>
              <w:bottom w:val="single" w:sz="4" w:space="0" w:color="auto"/>
              <w:right w:val="single" w:sz="4" w:space="0" w:color="auto"/>
            </w:tcBorders>
            <w:vAlign w:val="center"/>
            <w:hideMark/>
          </w:tcPr>
          <w:p w14:paraId="3C24C453" w14:textId="77777777" w:rsidR="006326D2" w:rsidRPr="00C93EF0" w:rsidRDefault="006326D2" w:rsidP="007010F9">
            <w:pPr>
              <w:jc w:val="left"/>
              <w:rPr>
                <w:color w:val="000000" w:themeColor="text1"/>
                <w:sz w:val="20"/>
                <w:szCs w:val="20"/>
                <w:lang w:val="en-US" w:eastAsia="es-CO"/>
              </w:rPr>
            </w:pPr>
          </w:p>
        </w:tc>
        <w:tc>
          <w:tcPr>
            <w:tcW w:w="1329" w:type="dxa"/>
            <w:vMerge/>
            <w:tcBorders>
              <w:top w:val="nil"/>
              <w:left w:val="single" w:sz="4" w:space="0" w:color="auto"/>
              <w:bottom w:val="single" w:sz="4" w:space="0" w:color="auto"/>
              <w:right w:val="single" w:sz="4" w:space="0" w:color="auto"/>
            </w:tcBorders>
            <w:vAlign w:val="center"/>
            <w:hideMark/>
          </w:tcPr>
          <w:p w14:paraId="698C8448" w14:textId="77777777" w:rsidR="006326D2" w:rsidRPr="00C93EF0" w:rsidRDefault="006326D2" w:rsidP="007010F9">
            <w:pPr>
              <w:jc w:val="left"/>
              <w:rPr>
                <w:rFonts w:ascii="Calibri" w:hAnsi="Calibri"/>
                <w:color w:val="000000" w:themeColor="text1"/>
                <w:sz w:val="20"/>
                <w:szCs w:val="20"/>
                <w:lang w:val="en-US" w:eastAsia="es-CO"/>
              </w:rPr>
            </w:pPr>
          </w:p>
        </w:tc>
        <w:tc>
          <w:tcPr>
            <w:tcW w:w="1329" w:type="dxa"/>
            <w:vMerge/>
            <w:tcBorders>
              <w:top w:val="nil"/>
              <w:left w:val="single" w:sz="4" w:space="0" w:color="auto"/>
              <w:bottom w:val="single" w:sz="4" w:space="0" w:color="auto"/>
              <w:right w:val="single" w:sz="4" w:space="0" w:color="auto"/>
            </w:tcBorders>
            <w:vAlign w:val="center"/>
            <w:hideMark/>
          </w:tcPr>
          <w:p w14:paraId="4EBBC015" w14:textId="77777777" w:rsidR="006326D2" w:rsidRPr="00C93EF0" w:rsidRDefault="006326D2" w:rsidP="007010F9">
            <w:pPr>
              <w:jc w:val="left"/>
              <w:rPr>
                <w:color w:val="000000" w:themeColor="text1"/>
                <w:sz w:val="20"/>
                <w:szCs w:val="20"/>
                <w:lang w:val="en-US" w:eastAsia="es-CO"/>
              </w:rPr>
            </w:pPr>
          </w:p>
        </w:tc>
        <w:tc>
          <w:tcPr>
            <w:tcW w:w="960" w:type="dxa"/>
            <w:vMerge/>
            <w:tcBorders>
              <w:top w:val="nil"/>
              <w:left w:val="single" w:sz="4" w:space="0" w:color="auto"/>
              <w:bottom w:val="single" w:sz="4" w:space="0" w:color="auto"/>
              <w:right w:val="single" w:sz="4" w:space="0" w:color="auto"/>
            </w:tcBorders>
            <w:vAlign w:val="center"/>
            <w:hideMark/>
          </w:tcPr>
          <w:p w14:paraId="13C4BE1F" w14:textId="77777777" w:rsidR="006326D2" w:rsidRPr="00C93EF0" w:rsidRDefault="006326D2" w:rsidP="007010F9">
            <w:pPr>
              <w:jc w:val="left"/>
              <w:rPr>
                <w:color w:val="000000" w:themeColor="text1"/>
                <w:sz w:val="20"/>
                <w:szCs w:val="20"/>
                <w:lang w:val="en-US" w:eastAsia="es-CO"/>
              </w:rPr>
            </w:pPr>
          </w:p>
        </w:tc>
        <w:tc>
          <w:tcPr>
            <w:tcW w:w="1629" w:type="dxa"/>
            <w:tcBorders>
              <w:top w:val="nil"/>
              <w:left w:val="nil"/>
              <w:bottom w:val="single" w:sz="4" w:space="0" w:color="auto"/>
              <w:right w:val="single" w:sz="4" w:space="0" w:color="auto"/>
            </w:tcBorders>
            <w:shd w:val="clear" w:color="auto" w:fill="auto"/>
            <w:vAlign w:val="center"/>
            <w:hideMark/>
          </w:tcPr>
          <w:p w14:paraId="7DBE7297"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Top-down analysis on HFC use.</w:t>
            </w:r>
          </w:p>
        </w:tc>
        <w:tc>
          <w:tcPr>
            <w:tcW w:w="2500" w:type="dxa"/>
            <w:tcBorders>
              <w:top w:val="nil"/>
              <w:left w:val="nil"/>
              <w:bottom w:val="single" w:sz="4" w:space="0" w:color="auto"/>
              <w:right w:val="single" w:sz="4" w:space="0" w:color="auto"/>
            </w:tcBorders>
            <w:shd w:val="clear" w:color="auto" w:fill="auto"/>
            <w:vAlign w:val="center"/>
            <w:hideMark/>
          </w:tcPr>
          <w:p w14:paraId="0E3F0810"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Report on assessment of the training, capacity-building, standards and regulatory support required for technicians and end users to safely use the range of alternative refrigerant.</w:t>
            </w:r>
          </w:p>
        </w:tc>
      </w:tr>
      <w:tr w:rsidR="00C93EF0" w:rsidRPr="00C93EF0" w14:paraId="605CCC96" w14:textId="77777777" w:rsidTr="007010F9">
        <w:trPr>
          <w:trHeight w:val="510"/>
        </w:trPr>
        <w:tc>
          <w:tcPr>
            <w:tcW w:w="2790" w:type="dxa"/>
            <w:tcBorders>
              <w:top w:val="nil"/>
              <w:left w:val="single" w:sz="4" w:space="0" w:color="auto"/>
              <w:bottom w:val="single" w:sz="4" w:space="0" w:color="auto"/>
              <w:right w:val="single" w:sz="4" w:space="0" w:color="auto"/>
            </w:tcBorders>
            <w:shd w:val="clear" w:color="auto" w:fill="auto"/>
            <w:vAlign w:val="center"/>
            <w:hideMark/>
          </w:tcPr>
          <w:p w14:paraId="60B1A2E5"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An assessment to the needs of the refrigeration servicing sector</w:t>
            </w:r>
          </w:p>
        </w:tc>
        <w:tc>
          <w:tcPr>
            <w:tcW w:w="1829" w:type="dxa"/>
            <w:vMerge/>
            <w:tcBorders>
              <w:top w:val="nil"/>
              <w:left w:val="single" w:sz="4" w:space="0" w:color="auto"/>
              <w:bottom w:val="single" w:sz="4" w:space="0" w:color="auto"/>
              <w:right w:val="single" w:sz="4" w:space="0" w:color="auto"/>
            </w:tcBorders>
            <w:vAlign w:val="center"/>
            <w:hideMark/>
          </w:tcPr>
          <w:p w14:paraId="19C30CAD" w14:textId="77777777" w:rsidR="006326D2" w:rsidRPr="00C93EF0" w:rsidRDefault="006326D2" w:rsidP="007010F9">
            <w:pPr>
              <w:jc w:val="left"/>
              <w:rPr>
                <w:color w:val="000000" w:themeColor="text1"/>
                <w:sz w:val="20"/>
                <w:szCs w:val="20"/>
                <w:lang w:val="en-US" w:eastAsia="es-CO"/>
              </w:rPr>
            </w:pPr>
          </w:p>
        </w:tc>
        <w:tc>
          <w:tcPr>
            <w:tcW w:w="2118" w:type="dxa"/>
            <w:vMerge/>
            <w:tcBorders>
              <w:top w:val="nil"/>
              <w:left w:val="single" w:sz="4" w:space="0" w:color="auto"/>
              <w:bottom w:val="single" w:sz="4" w:space="0" w:color="auto"/>
              <w:right w:val="single" w:sz="4" w:space="0" w:color="auto"/>
            </w:tcBorders>
            <w:vAlign w:val="center"/>
            <w:hideMark/>
          </w:tcPr>
          <w:p w14:paraId="6ACA0862" w14:textId="77777777" w:rsidR="006326D2" w:rsidRPr="00C93EF0" w:rsidRDefault="006326D2" w:rsidP="007010F9">
            <w:pPr>
              <w:jc w:val="left"/>
              <w:rPr>
                <w:color w:val="000000" w:themeColor="text1"/>
                <w:sz w:val="20"/>
                <w:szCs w:val="20"/>
                <w:lang w:val="en-US" w:eastAsia="es-CO"/>
              </w:rPr>
            </w:pPr>
          </w:p>
        </w:tc>
        <w:tc>
          <w:tcPr>
            <w:tcW w:w="1329" w:type="dxa"/>
            <w:vMerge/>
            <w:tcBorders>
              <w:top w:val="nil"/>
              <w:left w:val="single" w:sz="4" w:space="0" w:color="auto"/>
              <w:bottom w:val="single" w:sz="4" w:space="0" w:color="auto"/>
              <w:right w:val="single" w:sz="4" w:space="0" w:color="auto"/>
            </w:tcBorders>
            <w:vAlign w:val="center"/>
            <w:hideMark/>
          </w:tcPr>
          <w:p w14:paraId="63B09900" w14:textId="77777777" w:rsidR="006326D2" w:rsidRPr="00C93EF0" w:rsidRDefault="006326D2" w:rsidP="007010F9">
            <w:pPr>
              <w:jc w:val="left"/>
              <w:rPr>
                <w:rFonts w:ascii="Calibri" w:hAnsi="Calibri"/>
                <w:color w:val="000000" w:themeColor="text1"/>
                <w:sz w:val="20"/>
                <w:szCs w:val="20"/>
                <w:lang w:val="en-US" w:eastAsia="es-CO"/>
              </w:rPr>
            </w:pPr>
          </w:p>
        </w:tc>
        <w:tc>
          <w:tcPr>
            <w:tcW w:w="1329" w:type="dxa"/>
            <w:vMerge/>
            <w:tcBorders>
              <w:top w:val="nil"/>
              <w:left w:val="single" w:sz="4" w:space="0" w:color="auto"/>
              <w:bottom w:val="single" w:sz="4" w:space="0" w:color="auto"/>
              <w:right w:val="single" w:sz="4" w:space="0" w:color="auto"/>
            </w:tcBorders>
            <w:vAlign w:val="center"/>
            <w:hideMark/>
          </w:tcPr>
          <w:p w14:paraId="08EA8984" w14:textId="77777777" w:rsidR="006326D2" w:rsidRPr="00C93EF0" w:rsidRDefault="006326D2" w:rsidP="007010F9">
            <w:pPr>
              <w:jc w:val="left"/>
              <w:rPr>
                <w:color w:val="000000" w:themeColor="text1"/>
                <w:sz w:val="20"/>
                <w:szCs w:val="20"/>
                <w:lang w:val="en-US" w:eastAsia="es-CO"/>
              </w:rPr>
            </w:pPr>
          </w:p>
        </w:tc>
        <w:tc>
          <w:tcPr>
            <w:tcW w:w="960" w:type="dxa"/>
            <w:vMerge/>
            <w:tcBorders>
              <w:top w:val="nil"/>
              <w:left w:val="single" w:sz="4" w:space="0" w:color="auto"/>
              <w:bottom w:val="single" w:sz="4" w:space="0" w:color="auto"/>
              <w:right w:val="single" w:sz="4" w:space="0" w:color="auto"/>
            </w:tcBorders>
            <w:vAlign w:val="center"/>
            <w:hideMark/>
          </w:tcPr>
          <w:p w14:paraId="28AA51BD" w14:textId="77777777" w:rsidR="006326D2" w:rsidRPr="00C93EF0" w:rsidRDefault="006326D2" w:rsidP="007010F9">
            <w:pPr>
              <w:jc w:val="left"/>
              <w:rPr>
                <w:color w:val="000000" w:themeColor="text1"/>
                <w:sz w:val="20"/>
                <w:szCs w:val="20"/>
                <w:lang w:val="en-US" w:eastAsia="es-CO"/>
              </w:rPr>
            </w:pPr>
          </w:p>
        </w:tc>
        <w:tc>
          <w:tcPr>
            <w:tcW w:w="1629" w:type="dxa"/>
            <w:tcBorders>
              <w:top w:val="nil"/>
              <w:left w:val="nil"/>
              <w:bottom w:val="single" w:sz="4" w:space="0" w:color="auto"/>
              <w:right w:val="single" w:sz="4" w:space="0" w:color="auto"/>
            </w:tcBorders>
            <w:shd w:val="clear" w:color="auto" w:fill="auto"/>
            <w:vAlign w:val="center"/>
            <w:hideMark/>
          </w:tcPr>
          <w:p w14:paraId="290E8FC3"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 xml:space="preserve">Draft reviewed by relevant stakeholders </w:t>
            </w:r>
          </w:p>
        </w:tc>
        <w:tc>
          <w:tcPr>
            <w:tcW w:w="2500" w:type="dxa"/>
            <w:tcBorders>
              <w:top w:val="nil"/>
              <w:left w:val="nil"/>
              <w:bottom w:val="single" w:sz="4" w:space="0" w:color="auto"/>
              <w:right w:val="single" w:sz="4" w:space="0" w:color="auto"/>
            </w:tcBorders>
            <w:shd w:val="clear" w:color="auto" w:fill="auto"/>
            <w:vAlign w:val="center"/>
            <w:hideMark/>
          </w:tcPr>
          <w:p w14:paraId="2EADE5FC" w14:textId="77777777" w:rsidR="006326D2" w:rsidRPr="00C93EF0" w:rsidRDefault="006326D2" w:rsidP="007010F9">
            <w:pPr>
              <w:jc w:val="left"/>
              <w:rPr>
                <w:rFonts w:ascii="Calibri" w:hAnsi="Calibri"/>
                <w:color w:val="000000" w:themeColor="text1"/>
                <w:sz w:val="24"/>
                <w:szCs w:val="24"/>
                <w:lang w:val="en-US" w:eastAsia="es-CO"/>
              </w:rPr>
            </w:pPr>
            <w:r w:rsidRPr="00C93EF0">
              <w:rPr>
                <w:rFonts w:ascii="Calibri" w:hAnsi="Calibri"/>
                <w:color w:val="000000" w:themeColor="text1"/>
                <w:sz w:val="24"/>
                <w:szCs w:val="24"/>
                <w:lang w:val="en-US" w:eastAsia="es-CO"/>
              </w:rPr>
              <w:t> </w:t>
            </w:r>
          </w:p>
        </w:tc>
      </w:tr>
      <w:tr w:rsidR="00C93EF0" w:rsidRPr="00C93EF0" w14:paraId="1754C23B" w14:textId="77777777" w:rsidTr="007010F9">
        <w:trPr>
          <w:trHeight w:val="300"/>
        </w:trPr>
        <w:tc>
          <w:tcPr>
            <w:tcW w:w="14484" w:type="dxa"/>
            <w:gridSpan w:val="8"/>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632180BD" w14:textId="77777777" w:rsidR="006326D2" w:rsidRPr="00C93EF0" w:rsidRDefault="006326D2" w:rsidP="007010F9">
            <w:pPr>
              <w:jc w:val="left"/>
              <w:rPr>
                <w:color w:val="000000" w:themeColor="text1"/>
                <w:sz w:val="20"/>
                <w:szCs w:val="20"/>
                <w:u w:val="single"/>
                <w:lang w:val="en-US" w:eastAsia="es-CO"/>
              </w:rPr>
            </w:pPr>
            <w:r w:rsidRPr="00C93EF0">
              <w:rPr>
                <w:color w:val="000000" w:themeColor="text1"/>
                <w:sz w:val="20"/>
                <w:szCs w:val="20"/>
                <w:u w:val="single"/>
                <w:lang w:val="en-US" w:eastAsia="es-CO"/>
              </w:rPr>
              <w:t>Component No. 7:  Raise Awareness on the ratification and implementation processes of the Kigali Amendment</w:t>
            </w:r>
          </w:p>
        </w:tc>
      </w:tr>
      <w:tr w:rsidR="00C93EF0" w:rsidRPr="00C93EF0" w14:paraId="4160310C" w14:textId="77777777" w:rsidTr="007010F9">
        <w:trPr>
          <w:trHeight w:val="510"/>
        </w:trPr>
        <w:tc>
          <w:tcPr>
            <w:tcW w:w="2790" w:type="dxa"/>
            <w:tcBorders>
              <w:top w:val="nil"/>
              <w:left w:val="single" w:sz="4" w:space="0" w:color="auto"/>
              <w:bottom w:val="single" w:sz="4" w:space="0" w:color="auto"/>
              <w:right w:val="single" w:sz="4" w:space="0" w:color="auto"/>
            </w:tcBorders>
            <w:shd w:val="clear" w:color="auto" w:fill="auto"/>
            <w:vAlign w:val="center"/>
            <w:hideMark/>
          </w:tcPr>
          <w:p w14:paraId="29AC16AB"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Recruitment of Consultant for the design of the awareness campaign.</w:t>
            </w:r>
          </w:p>
        </w:tc>
        <w:tc>
          <w:tcPr>
            <w:tcW w:w="1829" w:type="dxa"/>
            <w:vMerge w:val="restart"/>
            <w:tcBorders>
              <w:top w:val="nil"/>
              <w:left w:val="single" w:sz="4" w:space="0" w:color="auto"/>
              <w:bottom w:val="single" w:sz="4" w:space="0" w:color="auto"/>
              <w:right w:val="single" w:sz="4" w:space="0" w:color="auto"/>
            </w:tcBorders>
            <w:shd w:val="clear" w:color="auto" w:fill="auto"/>
            <w:vAlign w:val="center"/>
            <w:hideMark/>
          </w:tcPr>
          <w:p w14:paraId="49EE71AA" w14:textId="77777777" w:rsidR="006326D2" w:rsidRPr="00C93EF0" w:rsidRDefault="006326D2" w:rsidP="007010F9">
            <w:pPr>
              <w:jc w:val="center"/>
              <w:rPr>
                <w:color w:val="000000" w:themeColor="text1"/>
                <w:sz w:val="20"/>
                <w:szCs w:val="20"/>
                <w:lang w:val="es-CO" w:eastAsia="es-CO"/>
              </w:rPr>
            </w:pPr>
            <w:r w:rsidRPr="00C93EF0">
              <w:rPr>
                <w:color w:val="000000" w:themeColor="text1"/>
                <w:sz w:val="20"/>
                <w:szCs w:val="20"/>
                <w:lang w:val="es-CO" w:eastAsia="es-CO"/>
              </w:rPr>
              <w:t>NOU/UNDP/Canada</w:t>
            </w:r>
          </w:p>
        </w:tc>
        <w:tc>
          <w:tcPr>
            <w:tcW w:w="2118" w:type="dxa"/>
            <w:vMerge w:val="restart"/>
            <w:tcBorders>
              <w:top w:val="nil"/>
              <w:left w:val="single" w:sz="4" w:space="0" w:color="auto"/>
              <w:bottom w:val="single" w:sz="4" w:space="0" w:color="auto"/>
              <w:right w:val="single" w:sz="4" w:space="0" w:color="auto"/>
            </w:tcBorders>
            <w:shd w:val="clear" w:color="auto" w:fill="auto"/>
            <w:vAlign w:val="center"/>
            <w:hideMark/>
          </w:tcPr>
          <w:p w14:paraId="5B8B74E7" w14:textId="77777777" w:rsidR="006326D2" w:rsidRPr="00C93EF0" w:rsidRDefault="006326D2" w:rsidP="007010F9">
            <w:pPr>
              <w:jc w:val="center"/>
              <w:rPr>
                <w:color w:val="000000" w:themeColor="text1"/>
                <w:sz w:val="20"/>
                <w:szCs w:val="20"/>
                <w:lang w:val="es-CO" w:eastAsia="es-CO"/>
              </w:rPr>
            </w:pPr>
            <w:r w:rsidRPr="00C93EF0">
              <w:rPr>
                <w:color w:val="000000" w:themeColor="text1"/>
                <w:sz w:val="20"/>
                <w:szCs w:val="20"/>
                <w:lang w:val="es-CO" w:eastAsia="es-CO"/>
              </w:rPr>
              <w:t>Government/ Industry / General public</w:t>
            </w:r>
          </w:p>
        </w:tc>
        <w:tc>
          <w:tcPr>
            <w:tcW w:w="13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0109C36" w14:textId="77777777" w:rsidR="006326D2" w:rsidRPr="00C93EF0" w:rsidRDefault="006326D2" w:rsidP="007010F9">
            <w:pPr>
              <w:jc w:val="center"/>
              <w:rPr>
                <w:color w:val="000000" w:themeColor="text1"/>
                <w:sz w:val="20"/>
                <w:szCs w:val="20"/>
                <w:lang w:val="es-CO" w:eastAsia="es-CO"/>
              </w:rPr>
            </w:pPr>
            <w:r w:rsidRPr="00C93EF0">
              <w:rPr>
                <w:color w:val="000000" w:themeColor="text1"/>
                <w:sz w:val="20"/>
                <w:szCs w:val="20"/>
                <w:lang w:val="es-CO" w:eastAsia="es-CO"/>
              </w:rPr>
              <w:t>Nov-18</w:t>
            </w:r>
          </w:p>
        </w:tc>
        <w:tc>
          <w:tcPr>
            <w:tcW w:w="13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845725F" w14:textId="77777777" w:rsidR="006326D2" w:rsidRPr="00C93EF0" w:rsidRDefault="006326D2" w:rsidP="007010F9">
            <w:pPr>
              <w:jc w:val="center"/>
              <w:rPr>
                <w:color w:val="000000" w:themeColor="text1"/>
                <w:sz w:val="20"/>
                <w:szCs w:val="20"/>
                <w:lang w:val="es-CO" w:eastAsia="es-CO"/>
              </w:rPr>
            </w:pPr>
            <w:r w:rsidRPr="00C93EF0">
              <w:rPr>
                <w:color w:val="000000" w:themeColor="text1"/>
                <w:sz w:val="20"/>
                <w:szCs w:val="20"/>
                <w:lang w:val="es-CO" w:eastAsia="es-CO"/>
              </w:rPr>
              <w:t>Jan-20</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B418D8A" w14:textId="77777777" w:rsidR="006326D2" w:rsidRPr="00C93EF0" w:rsidRDefault="006326D2" w:rsidP="007010F9">
            <w:pPr>
              <w:jc w:val="center"/>
              <w:rPr>
                <w:color w:val="000000" w:themeColor="text1"/>
                <w:sz w:val="20"/>
                <w:szCs w:val="20"/>
                <w:lang w:val="es-CO" w:eastAsia="es-CO"/>
              </w:rPr>
            </w:pPr>
            <w:r w:rsidRPr="00C93EF0">
              <w:rPr>
                <w:color w:val="000000" w:themeColor="text1"/>
                <w:sz w:val="20"/>
                <w:szCs w:val="20"/>
                <w:lang w:val="es-CO" w:eastAsia="es-CO"/>
              </w:rPr>
              <w:t>20,000</w:t>
            </w:r>
          </w:p>
        </w:tc>
        <w:tc>
          <w:tcPr>
            <w:tcW w:w="1629" w:type="dxa"/>
            <w:tcBorders>
              <w:top w:val="nil"/>
              <w:left w:val="nil"/>
              <w:bottom w:val="single" w:sz="4" w:space="0" w:color="auto"/>
              <w:right w:val="single" w:sz="4" w:space="0" w:color="auto"/>
            </w:tcBorders>
            <w:shd w:val="clear" w:color="auto" w:fill="auto"/>
            <w:vAlign w:val="center"/>
            <w:hideMark/>
          </w:tcPr>
          <w:p w14:paraId="2CDFB79B"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Consultant recruited and contract issued.</w:t>
            </w:r>
          </w:p>
        </w:tc>
        <w:tc>
          <w:tcPr>
            <w:tcW w:w="25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D93924C"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Report on awareness activities carried out.</w:t>
            </w:r>
          </w:p>
        </w:tc>
      </w:tr>
      <w:tr w:rsidR="00C93EF0" w:rsidRPr="00C93EF0" w14:paraId="1C276524" w14:textId="77777777" w:rsidTr="007010F9">
        <w:trPr>
          <w:trHeight w:val="510"/>
        </w:trPr>
        <w:tc>
          <w:tcPr>
            <w:tcW w:w="2790" w:type="dxa"/>
            <w:vMerge w:val="restart"/>
            <w:tcBorders>
              <w:top w:val="nil"/>
              <w:left w:val="single" w:sz="4" w:space="0" w:color="auto"/>
              <w:bottom w:val="single" w:sz="4" w:space="0" w:color="auto"/>
              <w:right w:val="single" w:sz="4" w:space="0" w:color="auto"/>
            </w:tcBorders>
            <w:shd w:val="clear" w:color="auto" w:fill="auto"/>
            <w:vAlign w:val="center"/>
            <w:hideMark/>
          </w:tcPr>
          <w:p w14:paraId="22465F1F" w14:textId="77777777" w:rsidR="006326D2" w:rsidRPr="00C93EF0" w:rsidRDefault="006326D2" w:rsidP="007010F9">
            <w:pPr>
              <w:jc w:val="left"/>
              <w:rPr>
                <w:color w:val="000000" w:themeColor="text1"/>
                <w:sz w:val="20"/>
                <w:szCs w:val="20"/>
                <w:lang w:val="en-US" w:eastAsia="es-CO"/>
              </w:rPr>
            </w:pPr>
            <w:r w:rsidRPr="00C93EF0">
              <w:rPr>
                <w:color w:val="000000" w:themeColor="text1"/>
                <w:sz w:val="20"/>
                <w:szCs w:val="20"/>
                <w:lang w:val="en-US" w:eastAsia="es-CO"/>
              </w:rPr>
              <w:t>Awareness raising campaign to facilitate the ratification(/implementation of the Kigali Amendment</w:t>
            </w:r>
          </w:p>
        </w:tc>
        <w:tc>
          <w:tcPr>
            <w:tcW w:w="1829" w:type="dxa"/>
            <w:vMerge/>
            <w:tcBorders>
              <w:top w:val="nil"/>
              <w:left w:val="single" w:sz="4" w:space="0" w:color="auto"/>
              <w:bottom w:val="single" w:sz="4" w:space="0" w:color="auto"/>
              <w:right w:val="single" w:sz="4" w:space="0" w:color="auto"/>
            </w:tcBorders>
            <w:vAlign w:val="center"/>
            <w:hideMark/>
          </w:tcPr>
          <w:p w14:paraId="00BBDFDD" w14:textId="77777777" w:rsidR="006326D2" w:rsidRPr="00C93EF0" w:rsidRDefault="006326D2" w:rsidP="007010F9">
            <w:pPr>
              <w:jc w:val="left"/>
              <w:rPr>
                <w:color w:val="000000" w:themeColor="text1"/>
                <w:sz w:val="20"/>
                <w:szCs w:val="20"/>
                <w:lang w:val="en-US" w:eastAsia="es-CO"/>
              </w:rPr>
            </w:pPr>
          </w:p>
        </w:tc>
        <w:tc>
          <w:tcPr>
            <w:tcW w:w="2118" w:type="dxa"/>
            <w:vMerge/>
            <w:tcBorders>
              <w:top w:val="nil"/>
              <w:left w:val="single" w:sz="4" w:space="0" w:color="auto"/>
              <w:bottom w:val="single" w:sz="4" w:space="0" w:color="auto"/>
              <w:right w:val="single" w:sz="4" w:space="0" w:color="auto"/>
            </w:tcBorders>
            <w:vAlign w:val="center"/>
            <w:hideMark/>
          </w:tcPr>
          <w:p w14:paraId="4287CC38" w14:textId="77777777" w:rsidR="006326D2" w:rsidRPr="00C93EF0" w:rsidRDefault="006326D2" w:rsidP="007010F9">
            <w:pPr>
              <w:jc w:val="left"/>
              <w:rPr>
                <w:color w:val="000000" w:themeColor="text1"/>
                <w:sz w:val="20"/>
                <w:szCs w:val="20"/>
                <w:lang w:val="en-US" w:eastAsia="es-CO"/>
              </w:rPr>
            </w:pPr>
          </w:p>
        </w:tc>
        <w:tc>
          <w:tcPr>
            <w:tcW w:w="1329" w:type="dxa"/>
            <w:vMerge/>
            <w:tcBorders>
              <w:top w:val="nil"/>
              <w:left w:val="single" w:sz="4" w:space="0" w:color="auto"/>
              <w:bottom w:val="single" w:sz="4" w:space="0" w:color="auto"/>
              <w:right w:val="single" w:sz="4" w:space="0" w:color="auto"/>
            </w:tcBorders>
            <w:vAlign w:val="center"/>
            <w:hideMark/>
          </w:tcPr>
          <w:p w14:paraId="6EB25D41" w14:textId="77777777" w:rsidR="006326D2" w:rsidRPr="00C93EF0" w:rsidRDefault="006326D2" w:rsidP="007010F9">
            <w:pPr>
              <w:jc w:val="left"/>
              <w:rPr>
                <w:color w:val="000000" w:themeColor="text1"/>
                <w:sz w:val="20"/>
                <w:szCs w:val="20"/>
                <w:lang w:val="en-US" w:eastAsia="es-CO"/>
              </w:rPr>
            </w:pPr>
          </w:p>
        </w:tc>
        <w:tc>
          <w:tcPr>
            <w:tcW w:w="1329" w:type="dxa"/>
            <w:vMerge/>
            <w:tcBorders>
              <w:top w:val="nil"/>
              <w:left w:val="single" w:sz="4" w:space="0" w:color="auto"/>
              <w:bottom w:val="single" w:sz="4" w:space="0" w:color="auto"/>
              <w:right w:val="single" w:sz="4" w:space="0" w:color="auto"/>
            </w:tcBorders>
            <w:vAlign w:val="center"/>
            <w:hideMark/>
          </w:tcPr>
          <w:p w14:paraId="4BB074E8" w14:textId="77777777" w:rsidR="006326D2" w:rsidRPr="00C93EF0" w:rsidRDefault="006326D2" w:rsidP="007010F9">
            <w:pPr>
              <w:jc w:val="left"/>
              <w:rPr>
                <w:color w:val="000000" w:themeColor="text1"/>
                <w:sz w:val="20"/>
                <w:szCs w:val="20"/>
                <w:lang w:val="en-US" w:eastAsia="es-CO"/>
              </w:rPr>
            </w:pPr>
          </w:p>
        </w:tc>
        <w:tc>
          <w:tcPr>
            <w:tcW w:w="960" w:type="dxa"/>
            <w:vMerge/>
            <w:tcBorders>
              <w:top w:val="nil"/>
              <w:left w:val="single" w:sz="4" w:space="0" w:color="auto"/>
              <w:bottom w:val="single" w:sz="4" w:space="0" w:color="auto"/>
              <w:right w:val="single" w:sz="4" w:space="0" w:color="auto"/>
            </w:tcBorders>
            <w:vAlign w:val="center"/>
            <w:hideMark/>
          </w:tcPr>
          <w:p w14:paraId="4B81D082" w14:textId="77777777" w:rsidR="006326D2" w:rsidRPr="00C93EF0" w:rsidRDefault="006326D2" w:rsidP="007010F9">
            <w:pPr>
              <w:jc w:val="left"/>
              <w:rPr>
                <w:color w:val="000000" w:themeColor="text1"/>
                <w:sz w:val="20"/>
                <w:szCs w:val="20"/>
                <w:lang w:val="en-US" w:eastAsia="es-CO"/>
              </w:rPr>
            </w:pPr>
          </w:p>
        </w:tc>
        <w:tc>
          <w:tcPr>
            <w:tcW w:w="1629" w:type="dxa"/>
            <w:tcBorders>
              <w:top w:val="nil"/>
              <w:left w:val="nil"/>
              <w:bottom w:val="single" w:sz="4" w:space="0" w:color="auto"/>
              <w:right w:val="single" w:sz="4" w:space="0" w:color="auto"/>
            </w:tcBorders>
            <w:shd w:val="clear" w:color="auto" w:fill="auto"/>
            <w:vAlign w:val="center"/>
            <w:hideMark/>
          </w:tcPr>
          <w:p w14:paraId="4E28D81A" w14:textId="77777777" w:rsidR="006326D2" w:rsidRPr="00C93EF0" w:rsidRDefault="006326D2" w:rsidP="007010F9">
            <w:pPr>
              <w:jc w:val="left"/>
              <w:rPr>
                <w:color w:val="000000" w:themeColor="text1"/>
                <w:sz w:val="20"/>
                <w:szCs w:val="20"/>
                <w:lang w:val="es-CO" w:eastAsia="es-CO"/>
              </w:rPr>
            </w:pPr>
            <w:r w:rsidRPr="00C93EF0">
              <w:rPr>
                <w:color w:val="000000" w:themeColor="text1"/>
                <w:sz w:val="20"/>
                <w:szCs w:val="20"/>
                <w:lang w:val="es-CO" w:eastAsia="es-CO"/>
              </w:rPr>
              <w:t>1 Awareness campaign designed</w:t>
            </w:r>
          </w:p>
        </w:tc>
        <w:tc>
          <w:tcPr>
            <w:tcW w:w="2500" w:type="dxa"/>
            <w:vMerge/>
            <w:tcBorders>
              <w:top w:val="nil"/>
              <w:left w:val="single" w:sz="4" w:space="0" w:color="auto"/>
              <w:bottom w:val="single" w:sz="4" w:space="0" w:color="auto"/>
              <w:right w:val="single" w:sz="4" w:space="0" w:color="auto"/>
            </w:tcBorders>
            <w:vAlign w:val="center"/>
            <w:hideMark/>
          </w:tcPr>
          <w:p w14:paraId="0FF74539" w14:textId="77777777" w:rsidR="006326D2" w:rsidRPr="00C93EF0" w:rsidRDefault="006326D2" w:rsidP="007010F9">
            <w:pPr>
              <w:jc w:val="left"/>
              <w:rPr>
                <w:color w:val="000000" w:themeColor="text1"/>
                <w:sz w:val="20"/>
                <w:szCs w:val="20"/>
                <w:lang w:val="es-CO" w:eastAsia="es-CO"/>
              </w:rPr>
            </w:pPr>
          </w:p>
        </w:tc>
      </w:tr>
      <w:tr w:rsidR="006326D2" w:rsidRPr="00C93EF0" w14:paraId="1029EDEC" w14:textId="77777777" w:rsidTr="007010F9">
        <w:trPr>
          <w:trHeight w:val="510"/>
        </w:trPr>
        <w:tc>
          <w:tcPr>
            <w:tcW w:w="2790" w:type="dxa"/>
            <w:vMerge/>
            <w:tcBorders>
              <w:top w:val="nil"/>
              <w:left w:val="single" w:sz="4" w:space="0" w:color="auto"/>
              <w:bottom w:val="single" w:sz="4" w:space="0" w:color="auto"/>
              <w:right w:val="single" w:sz="4" w:space="0" w:color="auto"/>
            </w:tcBorders>
            <w:vAlign w:val="center"/>
            <w:hideMark/>
          </w:tcPr>
          <w:p w14:paraId="2E5FC9DB" w14:textId="77777777" w:rsidR="006326D2" w:rsidRPr="00C93EF0" w:rsidRDefault="006326D2" w:rsidP="007010F9">
            <w:pPr>
              <w:jc w:val="left"/>
              <w:rPr>
                <w:color w:val="000000" w:themeColor="text1"/>
                <w:sz w:val="20"/>
                <w:szCs w:val="20"/>
                <w:lang w:val="es-CO" w:eastAsia="es-CO"/>
              </w:rPr>
            </w:pPr>
          </w:p>
        </w:tc>
        <w:tc>
          <w:tcPr>
            <w:tcW w:w="1829" w:type="dxa"/>
            <w:vMerge/>
            <w:tcBorders>
              <w:top w:val="nil"/>
              <w:left w:val="single" w:sz="4" w:space="0" w:color="auto"/>
              <w:bottom w:val="single" w:sz="4" w:space="0" w:color="auto"/>
              <w:right w:val="single" w:sz="4" w:space="0" w:color="auto"/>
            </w:tcBorders>
            <w:vAlign w:val="center"/>
            <w:hideMark/>
          </w:tcPr>
          <w:p w14:paraId="2BCF9DBE" w14:textId="77777777" w:rsidR="006326D2" w:rsidRPr="00C93EF0" w:rsidRDefault="006326D2" w:rsidP="007010F9">
            <w:pPr>
              <w:jc w:val="left"/>
              <w:rPr>
                <w:color w:val="000000" w:themeColor="text1"/>
                <w:sz w:val="20"/>
                <w:szCs w:val="20"/>
                <w:lang w:val="es-CO" w:eastAsia="es-CO"/>
              </w:rPr>
            </w:pPr>
          </w:p>
        </w:tc>
        <w:tc>
          <w:tcPr>
            <w:tcW w:w="2118" w:type="dxa"/>
            <w:vMerge/>
            <w:tcBorders>
              <w:top w:val="nil"/>
              <w:left w:val="single" w:sz="4" w:space="0" w:color="auto"/>
              <w:bottom w:val="single" w:sz="4" w:space="0" w:color="auto"/>
              <w:right w:val="single" w:sz="4" w:space="0" w:color="auto"/>
            </w:tcBorders>
            <w:vAlign w:val="center"/>
            <w:hideMark/>
          </w:tcPr>
          <w:p w14:paraId="56E34AED" w14:textId="77777777" w:rsidR="006326D2" w:rsidRPr="00C93EF0" w:rsidRDefault="006326D2" w:rsidP="007010F9">
            <w:pPr>
              <w:jc w:val="left"/>
              <w:rPr>
                <w:color w:val="000000" w:themeColor="text1"/>
                <w:sz w:val="20"/>
                <w:szCs w:val="20"/>
                <w:lang w:val="es-CO" w:eastAsia="es-CO"/>
              </w:rPr>
            </w:pPr>
          </w:p>
        </w:tc>
        <w:tc>
          <w:tcPr>
            <w:tcW w:w="1329" w:type="dxa"/>
            <w:vMerge/>
            <w:tcBorders>
              <w:top w:val="nil"/>
              <w:left w:val="single" w:sz="4" w:space="0" w:color="auto"/>
              <w:bottom w:val="single" w:sz="4" w:space="0" w:color="auto"/>
              <w:right w:val="single" w:sz="4" w:space="0" w:color="auto"/>
            </w:tcBorders>
            <w:vAlign w:val="center"/>
            <w:hideMark/>
          </w:tcPr>
          <w:p w14:paraId="68BE5C2F" w14:textId="77777777" w:rsidR="006326D2" w:rsidRPr="00C93EF0" w:rsidRDefault="006326D2" w:rsidP="007010F9">
            <w:pPr>
              <w:jc w:val="left"/>
              <w:rPr>
                <w:color w:val="000000" w:themeColor="text1"/>
                <w:sz w:val="20"/>
                <w:szCs w:val="20"/>
                <w:lang w:val="es-CO" w:eastAsia="es-CO"/>
              </w:rPr>
            </w:pPr>
          </w:p>
        </w:tc>
        <w:tc>
          <w:tcPr>
            <w:tcW w:w="1329" w:type="dxa"/>
            <w:vMerge/>
            <w:tcBorders>
              <w:top w:val="nil"/>
              <w:left w:val="single" w:sz="4" w:space="0" w:color="auto"/>
              <w:bottom w:val="single" w:sz="4" w:space="0" w:color="auto"/>
              <w:right w:val="single" w:sz="4" w:space="0" w:color="auto"/>
            </w:tcBorders>
            <w:vAlign w:val="center"/>
            <w:hideMark/>
          </w:tcPr>
          <w:p w14:paraId="69E35B1A" w14:textId="77777777" w:rsidR="006326D2" w:rsidRPr="00C93EF0" w:rsidRDefault="006326D2" w:rsidP="007010F9">
            <w:pPr>
              <w:jc w:val="left"/>
              <w:rPr>
                <w:color w:val="000000" w:themeColor="text1"/>
                <w:sz w:val="20"/>
                <w:szCs w:val="20"/>
                <w:lang w:val="es-CO" w:eastAsia="es-CO"/>
              </w:rPr>
            </w:pPr>
          </w:p>
        </w:tc>
        <w:tc>
          <w:tcPr>
            <w:tcW w:w="960" w:type="dxa"/>
            <w:vMerge/>
            <w:tcBorders>
              <w:top w:val="nil"/>
              <w:left w:val="single" w:sz="4" w:space="0" w:color="auto"/>
              <w:bottom w:val="single" w:sz="4" w:space="0" w:color="auto"/>
              <w:right w:val="single" w:sz="4" w:space="0" w:color="auto"/>
            </w:tcBorders>
            <w:vAlign w:val="center"/>
            <w:hideMark/>
          </w:tcPr>
          <w:p w14:paraId="522AE117" w14:textId="77777777" w:rsidR="006326D2" w:rsidRPr="00C93EF0" w:rsidRDefault="006326D2" w:rsidP="007010F9">
            <w:pPr>
              <w:jc w:val="left"/>
              <w:rPr>
                <w:color w:val="000000" w:themeColor="text1"/>
                <w:sz w:val="20"/>
                <w:szCs w:val="20"/>
                <w:lang w:val="es-CO" w:eastAsia="es-CO"/>
              </w:rPr>
            </w:pPr>
          </w:p>
        </w:tc>
        <w:tc>
          <w:tcPr>
            <w:tcW w:w="1629" w:type="dxa"/>
            <w:tcBorders>
              <w:top w:val="nil"/>
              <w:left w:val="nil"/>
              <w:bottom w:val="single" w:sz="4" w:space="0" w:color="auto"/>
              <w:right w:val="single" w:sz="4" w:space="0" w:color="auto"/>
            </w:tcBorders>
            <w:shd w:val="clear" w:color="auto" w:fill="auto"/>
            <w:vAlign w:val="center"/>
            <w:hideMark/>
          </w:tcPr>
          <w:p w14:paraId="520A17BB" w14:textId="77777777" w:rsidR="006326D2" w:rsidRPr="00C93EF0" w:rsidRDefault="006326D2" w:rsidP="007010F9">
            <w:pPr>
              <w:jc w:val="left"/>
              <w:rPr>
                <w:color w:val="000000" w:themeColor="text1"/>
                <w:sz w:val="20"/>
                <w:szCs w:val="20"/>
                <w:lang w:val="es-CO" w:eastAsia="es-CO"/>
              </w:rPr>
            </w:pPr>
            <w:r w:rsidRPr="00C93EF0">
              <w:rPr>
                <w:color w:val="000000" w:themeColor="text1"/>
                <w:sz w:val="20"/>
                <w:szCs w:val="20"/>
                <w:lang w:val="es-CO" w:eastAsia="es-CO"/>
              </w:rPr>
              <w:t>Awareness campaing developed.</w:t>
            </w:r>
          </w:p>
        </w:tc>
        <w:tc>
          <w:tcPr>
            <w:tcW w:w="2500" w:type="dxa"/>
            <w:vMerge/>
            <w:tcBorders>
              <w:top w:val="nil"/>
              <w:left w:val="single" w:sz="4" w:space="0" w:color="auto"/>
              <w:bottom w:val="single" w:sz="4" w:space="0" w:color="auto"/>
              <w:right w:val="single" w:sz="4" w:space="0" w:color="auto"/>
            </w:tcBorders>
            <w:vAlign w:val="center"/>
            <w:hideMark/>
          </w:tcPr>
          <w:p w14:paraId="683D3BBF" w14:textId="77777777" w:rsidR="006326D2" w:rsidRPr="00C93EF0" w:rsidRDefault="006326D2" w:rsidP="007010F9">
            <w:pPr>
              <w:jc w:val="left"/>
              <w:rPr>
                <w:color w:val="000000" w:themeColor="text1"/>
                <w:sz w:val="20"/>
                <w:szCs w:val="20"/>
                <w:lang w:val="es-CO" w:eastAsia="es-CO"/>
              </w:rPr>
            </w:pPr>
          </w:p>
        </w:tc>
      </w:tr>
    </w:tbl>
    <w:p w14:paraId="339940EA" w14:textId="77777777" w:rsidR="006326D2" w:rsidRPr="00C93EF0" w:rsidRDefault="006326D2" w:rsidP="006326D2">
      <w:pPr>
        <w:jc w:val="left"/>
        <w:rPr>
          <w:color w:val="000000" w:themeColor="text1"/>
          <w:sz w:val="24"/>
          <w:szCs w:val="24"/>
          <w:lang w:val="en-US"/>
        </w:rPr>
      </w:pPr>
    </w:p>
    <w:p w14:paraId="195C241B" w14:textId="77777777" w:rsidR="006326D2" w:rsidRPr="00C93EF0" w:rsidRDefault="006326D2" w:rsidP="006326D2">
      <w:pPr>
        <w:jc w:val="center"/>
        <w:rPr>
          <w:rFonts w:asciiTheme="minorHAnsi" w:hAnsiTheme="minorHAnsi" w:cstheme="minorHAnsi"/>
          <w:b/>
          <w:color w:val="000000" w:themeColor="text1"/>
          <w:sz w:val="24"/>
          <w:szCs w:val="24"/>
          <w:lang w:val="ru-RU"/>
        </w:rPr>
      </w:pPr>
    </w:p>
    <w:p w14:paraId="7EE1E424" w14:textId="77777777" w:rsidR="006326D2" w:rsidRPr="00C93EF0" w:rsidRDefault="006326D2" w:rsidP="006326D2">
      <w:pPr>
        <w:jc w:val="left"/>
        <w:rPr>
          <w:rFonts w:asciiTheme="minorHAnsi" w:hAnsiTheme="minorHAnsi"/>
          <w:color w:val="000000" w:themeColor="text1"/>
          <w:sz w:val="24"/>
          <w:szCs w:val="24"/>
          <w:lang w:val="en-US"/>
        </w:rPr>
      </w:pPr>
    </w:p>
    <w:p w14:paraId="3AFA2C18" w14:textId="77777777" w:rsidR="006326D2" w:rsidRPr="00C93EF0" w:rsidRDefault="006326D2" w:rsidP="006326D2">
      <w:pPr>
        <w:jc w:val="left"/>
        <w:rPr>
          <w:rFonts w:asciiTheme="minorHAnsi" w:hAnsiTheme="minorHAnsi"/>
          <w:color w:val="000000" w:themeColor="text1"/>
          <w:sz w:val="24"/>
          <w:szCs w:val="24"/>
          <w:lang w:val="en-US"/>
        </w:rPr>
      </w:pPr>
    </w:p>
    <w:p w14:paraId="2A7A67AA" w14:textId="77777777" w:rsidR="006326D2" w:rsidRPr="00C93EF0" w:rsidRDefault="006326D2" w:rsidP="006326D2">
      <w:pPr>
        <w:jc w:val="left"/>
        <w:rPr>
          <w:rFonts w:asciiTheme="minorHAnsi" w:hAnsiTheme="minorHAnsi"/>
          <w:color w:val="000000" w:themeColor="text1"/>
          <w:sz w:val="24"/>
          <w:szCs w:val="24"/>
          <w:lang w:val="en-US"/>
        </w:rPr>
      </w:pPr>
    </w:p>
    <w:p w14:paraId="34E7C185" w14:textId="77777777" w:rsidR="006326D2" w:rsidRPr="00C93EF0" w:rsidRDefault="006326D2" w:rsidP="006326D2">
      <w:pPr>
        <w:jc w:val="left"/>
        <w:rPr>
          <w:rFonts w:asciiTheme="minorHAnsi" w:hAnsiTheme="minorHAnsi"/>
          <w:color w:val="000000" w:themeColor="text1"/>
          <w:sz w:val="24"/>
          <w:szCs w:val="24"/>
          <w:lang w:val="en-US"/>
        </w:rPr>
      </w:pPr>
    </w:p>
    <w:p w14:paraId="39F7E036" w14:textId="77777777" w:rsidR="006326D2" w:rsidRPr="00C93EF0" w:rsidRDefault="006326D2" w:rsidP="006326D2">
      <w:pPr>
        <w:jc w:val="left"/>
        <w:rPr>
          <w:rFonts w:asciiTheme="minorHAnsi" w:hAnsiTheme="minorHAnsi"/>
          <w:color w:val="000000" w:themeColor="text1"/>
          <w:sz w:val="24"/>
          <w:szCs w:val="24"/>
          <w:lang w:val="en-US"/>
        </w:rPr>
      </w:pPr>
    </w:p>
    <w:p w14:paraId="756149BC" w14:textId="77777777" w:rsidR="006326D2" w:rsidRPr="00C93EF0" w:rsidRDefault="006326D2" w:rsidP="006326D2">
      <w:pPr>
        <w:jc w:val="left"/>
        <w:rPr>
          <w:rFonts w:asciiTheme="minorHAnsi" w:hAnsiTheme="minorHAnsi"/>
          <w:color w:val="000000" w:themeColor="text1"/>
          <w:sz w:val="24"/>
          <w:szCs w:val="24"/>
          <w:lang w:val="en-US"/>
        </w:rPr>
      </w:pPr>
    </w:p>
    <w:p w14:paraId="3056B47F" w14:textId="77777777" w:rsidR="006326D2" w:rsidRPr="00C93EF0" w:rsidRDefault="006326D2" w:rsidP="006326D2">
      <w:pPr>
        <w:jc w:val="left"/>
        <w:rPr>
          <w:rFonts w:asciiTheme="minorHAnsi" w:hAnsiTheme="minorHAnsi"/>
          <w:color w:val="000000" w:themeColor="text1"/>
          <w:sz w:val="24"/>
          <w:szCs w:val="24"/>
          <w:lang w:val="en-US"/>
        </w:rPr>
      </w:pPr>
    </w:p>
    <w:p w14:paraId="09574814" w14:textId="77777777" w:rsidR="006326D2" w:rsidRPr="00C93EF0" w:rsidRDefault="006326D2" w:rsidP="006326D2">
      <w:pPr>
        <w:jc w:val="left"/>
        <w:rPr>
          <w:rFonts w:asciiTheme="minorHAnsi" w:hAnsiTheme="minorHAnsi"/>
          <w:color w:val="000000" w:themeColor="text1"/>
          <w:sz w:val="24"/>
          <w:szCs w:val="24"/>
          <w:lang w:val="en-US"/>
        </w:rPr>
      </w:pPr>
    </w:p>
    <w:p w14:paraId="7474D5DE" w14:textId="77777777" w:rsidR="006326D2" w:rsidRPr="00C93EF0" w:rsidRDefault="006326D2" w:rsidP="006326D2">
      <w:pPr>
        <w:jc w:val="left"/>
        <w:rPr>
          <w:rFonts w:asciiTheme="minorHAnsi" w:hAnsiTheme="minorHAnsi"/>
          <w:color w:val="000000" w:themeColor="text1"/>
          <w:sz w:val="24"/>
          <w:szCs w:val="24"/>
          <w:lang w:val="en-US"/>
        </w:rPr>
      </w:pPr>
    </w:p>
    <w:p w14:paraId="2259E921" w14:textId="77777777" w:rsidR="00DE0B5A" w:rsidRPr="00C93EF0" w:rsidRDefault="00DE0B5A" w:rsidP="006326D2">
      <w:pPr>
        <w:jc w:val="center"/>
        <w:rPr>
          <w:color w:val="000000" w:themeColor="text1"/>
          <w:lang w:val="en-CA"/>
        </w:rPr>
      </w:pPr>
    </w:p>
    <w:sectPr w:rsidR="00DE0B5A" w:rsidRPr="00C93EF0" w:rsidSect="006326D2">
      <w:headerReference w:type="first" r:id="rId34"/>
      <w:pgSz w:w="15840" w:h="12240" w:orient="landscape" w:code="1"/>
      <w:pgMar w:top="1080" w:right="1080" w:bottom="1080" w:left="108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9B57C0" w14:textId="77777777" w:rsidR="007010F9" w:rsidRDefault="007010F9" w:rsidP="004A504B">
      <w:r>
        <w:separator/>
      </w:r>
    </w:p>
  </w:endnote>
  <w:endnote w:type="continuationSeparator" w:id="0">
    <w:p w14:paraId="1C697B68" w14:textId="77777777" w:rsidR="007010F9" w:rsidRDefault="007010F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odern">
    <w:panose1 w:val="00000000000000000000"/>
    <w:charset w:val="00"/>
    <w:family w:val="moder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DB2C1" w14:textId="5EB8E1EB" w:rsidR="007010F9" w:rsidRPr="0033525D" w:rsidRDefault="007010F9">
    <w:pPr>
      <w:jc w:val="center"/>
    </w:pPr>
    <w:r>
      <w:fldChar w:fldCharType="begin"/>
    </w:r>
    <w:r>
      <w:instrText xml:space="preserve"> PAGE </w:instrText>
    </w:r>
    <w:r>
      <w:fldChar w:fldCharType="separate"/>
    </w:r>
    <w:r w:rsidR="00C93EF0">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AC3DB" w14:textId="5397C800" w:rsidR="007010F9" w:rsidRPr="0033525D" w:rsidRDefault="007010F9">
    <w:pPr>
      <w:jc w:val="center"/>
    </w:pPr>
    <w:r>
      <w:fldChar w:fldCharType="begin"/>
    </w:r>
    <w:r>
      <w:instrText xml:space="preserve"> PAGE </w:instrText>
    </w:r>
    <w:r>
      <w:fldChar w:fldCharType="separate"/>
    </w:r>
    <w:r w:rsidR="00C93EF0">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B56BD" w14:textId="77777777" w:rsidR="007010F9" w:rsidRDefault="007010F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2CB73CA" w14:textId="77777777" w:rsidR="007010F9" w:rsidRDefault="007010F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5811844"/>
      <w:docPartObj>
        <w:docPartGallery w:val="Page Numbers (Bottom of Page)"/>
        <w:docPartUnique/>
      </w:docPartObj>
    </w:sdtPr>
    <w:sdtEndPr>
      <w:rPr>
        <w:noProof/>
      </w:rPr>
    </w:sdtEndPr>
    <w:sdtContent>
      <w:p w14:paraId="57799D21" w14:textId="0A85A789" w:rsidR="007010F9" w:rsidRDefault="007010F9">
        <w:pPr>
          <w:pStyle w:val="Footer"/>
          <w:jc w:val="right"/>
        </w:pPr>
        <w:r>
          <w:fldChar w:fldCharType="begin"/>
        </w:r>
        <w:r>
          <w:instrText xml:space="preserve"> PAGE   \* MERGEFORMAT </w:instrText>
        </w:r>
        <w:r>
          <w:fldChar w:fldCharType="separate"/>
        </w:r>
        <w:r w:rsidR="00C93EF0">
          <w:rPr>
            <w:noProof/>
          </w:rPr>
          <w:t>1</w:t>
        </w:r>
        <w:r>
          <w:rPr>
            <w:noProof/>
          </w:rPr>
          <w:fldChar w:fldCharType="end"/>
        </w:r>
      </w:p>
    </w:sdtContent>
  </w:sdt>
  <w:p w14:paraId="2EAC78AE" w14:textId="77777777" w:rsidR="007010F9" w:rsidRDefault="007010F9" w:rsidP="00561C07">
    <w:pPr>
      <w:jc w:val="center"/>
      <w:rPr>
        <w:sz w:val="18"/>
        <w:szCs w:val="18"/>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445114"/>
      <w:docPartObj>
        <w:docPartGallery w:val="Page Numbers (Bottom of Page)"/>
        <w:docPartUnique/>
      </w:docPartObj>
    </w:sdtPr>
    <w:sdtEndPr>
      <w:rPr>
        <w:noProof/>
      </w:rPr>
    </w:sdtEndPr>
    <w:sdtContent>
      <w:p w14:paraId="442536F3" w14:textId="28E09E7F" w:rsidR="007010F9" w:rsidRDefault="007010F9">
        <w:pPr>
          <w:pStyle w:val="Footer"/>
          <w:jc w:val="center"/>
        </w:pPr>
        <w:r>
          <w:fldChar w:fldCharType="begin"/>
        </w:r>
        <w:r>
          <w:instrText xml:space="preserve"> PAGE   \* MERGEFORMAT </w:instrText>
        </w:r>
        <w:r>
          <w:fldChar w:fldCharType="separate"/>
        </w:r>
        <w:r w:rsidR="00C93EF0">
          <w:rPr>
            <w:noProof/>
          </w:rPr>
          <w:t>1</w:t>
        </w:r>
        <w:r>
          <w:rPr>
            <w:noProof/>
          </w:rPr>
          <w:fldChar w:fldCharType="end"/>
        </w:r>
      </w:p>
    </w:sdtContent>
  </w:sdt>
  <w:p w14:paraId="4866D2AB" w14:textId="77777777" w:rsidR="007010F9" w:rsidRDefault="007010F9" w:rsidP="00561C07">
    <w:pPr>
      <w:jc w:val="center"/>
      <w:rPr>
        <w:sz w:val="18"/>
        <w:szCs w:val="18"/>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0925684"/>
      <w:docPartObj>
        <w:docPartGallery w:val="Page Numbers (Bottom of Page)"/>
        <w:docPartUnique/>
      </w:docPartObj>
    </w:sdtPr>
    <w:sdtEndPr>
      <w:rPr>
        <w:noProof/>
      </w:rPr>
    </w:sdtEndPr>
    <w:sdtContent>
      <w:p w14:paraId="57FD6646" w14:textId="3B8FFD5D" w:rsidR="007010F9" w:rsidRDefault="007010F9">
        <w:pPr>
          <w:pStyle w:val="Footer"/>
          <w:jc w:val="right"/>
        </w:pPr>
        <w:r>
          <w:fldChar w:fldCharType="begin"/>
        </w:r>
        <w:r>
          <w:instrText xml:space="preserve"> PAGE   \* MERGEFORMAT </w:instrText>
        </w:r>
        <w:r>
          <w:fldChar w:fldCharType="separate"/>
        </w:r>
        <w:r w:rsidR="00EF6C01">
          <w:rPr>
            <w:noProof/>
          </w:rPr>
          <w:t>12</w:t>
        </w:r>
        <w:r>
          <w:rPr>
            <w:noProof/>
          </w:rPr>
          <w:fldChar w:fldCharType="end"/>
        </w:r>
      </w:p>
    </w:sdtContent>
  </w:sdt>
  <w:p w14:paraId="429169BC" w14:textId="3B6CCCE6" w:rsidR="007010F9" w:rsidRPr="0033525D" w:rsidRDefault="007010F9">
    <w:pPr>
      <w:jc w:val="cen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6615505"/>
      <w:docPartObj>
        <w:docPartGallery w:val="Page Numbers (Bottom of Page)"/>
        <w:docPartUnique/>
      </w:docPartObj>
    </w:sdtPr>
    <w:sdtEndPr>
      <w:rPr>
        <w:noProof/>
      </w:rPr>
    </w:sdtEndPr>
    <w:sdtContent>
      <w:p w14:paraId="0D74B023" w14:textId="378B0661" w:rsidR="007010F9" w:rsidRDefault="007010F9">
        <w:pPr>
          <w:pStyle w:val="Footer"/>
          <w:jc w:val="right"/>
        </w:pPr>
        <w:r>
          <w:fldChar w:fldCharType="begin"/>
        </w:r>
        <w:r>
          <w:instrText xml:space="preserve"> PAGE   \* MERGEFORMAT </w:instrText>
        </w:r>
        <w:r>
          <w:fldChar w:fldCharType="separate"/>
        </w:r>
        <w:r w:rsidR="00EF6C01">
          <w:rPr>
            <w:noProof/>
          </w:rPr>
          <w:t>11</w:t>
        </w:r>
        <w:r>
          <w:rPr>
            <w:noProof/>
          </w:rPr>
          <w:fldChar w:fldCharType="end"/>
        </w:r>
      </w:p>
    </w:sdtContent>
  </w:sdt>
  <w:p w14:paraId="5095F991" w14:textId="77777777" w:rsidR="007010F9" w:rsidRDefault="007010F9">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6FCC9" w14:textId="11F6CD0D" w:rsidR="007010F9" w:rsidRDefault="007010F9">
    <w:pPr>
      <w:pStyle w:val="Footer"/>
      <w:jc w:val="cen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908856"/>
      <w:docPartObj>
        <w:docPartGallery w:val="Page Numbers (Bottom of Page)"/>
        <w:docPartUnique/>
      </w:docPartObj>
    </w:sdtPr>
    <w:sdtEndPr>
      <w:rPr>
        <w:noProof/>
      </w:rPr>
    </w:sdtEndPr>
    <w:sdtContent>
      <w:p w14:paraId="4DCA5E0D" w14:textId="6D0BBB45" w:rsidR="007010F9" w:rsidRDefault="007010F9">
        <w:pPr>
          <w:pStyle w:val="Footer"/>
          <w:jc w:val="right"/>
        </w:pPr>
        <w:r>
          <w:fldChar w:fldCharType="begin"/>
        </w:r>
        <w:r>
          <w:instrText xml:space="preserve"> PAGE   \* MERGEFORMAT </w:instrText>
        </w:r>
        <w:r>
          <w:fldChar w:fldCharType="separate"/>
        </w:r>
        <w:r w:rsidR="00EF6C01">
          <w:rPr>
            <w:noProof/>
          </w:rPr>
          <w:t>25</w:t>
        </w:r>
        <w:r>
          <w:rPr>
            <w:noProof/>
          </w:rPr>
          <w:fldChar w:fldCharType="end"/>
        </w:r>
      </w:p>
    </w:sdtContent>
  </w:sdt>
  <w:p w14:paraId="678709F0" w14:textId="77777777" w:rsidR="007010F9" w:rsidRPr="002B7E0C" w:rsidRDefault="007010F9" w:rsidP="007010F9">
    <w:pPr>
      <w:pStyle w:val="Foote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7F137F" w14:textId="77777777" w:rsidR="007010F9" w:rsidRPr="0051594F" w:rsidRDefault="007010F9" w:rsidP="007010F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18B46B" w14:textId="77777777" w:rsidR="007010F9" w:rsidRDefault="007010F9" w:rsidP="004A504B">
      <w:r>
        <w:separator/>
      </w:r>
    </w:p>
  </w:footnote>
  <w:footnote w:type="continuationSeparator" w:id="0">
    <w:p w14:paraId="1ABA406B" w14:textId="77777777" w:rsidR="007010F9" w:rsidRDefault="007010F9" w:rsidP="004A504B">
      <w:r>
        <w:continuationSeparator/>
      </w:r>
    </w:p>
  </w:footnote>
  <w:footnote w:id="1">
    <w:p w14:paraId="429CECC5" w14:textId="77777777" w:rsidR="007010F9" w:rsidRPr="001A1CE0" w:rsidRDefault="007010F9" w:rsidP="00C54AA3">
      <w:pPr>
        <w:pStyle w:val="FootnoteText"/>
        <w:rPr>
          <w:lang w:val="en-CA"/>
        </w:rPr>
      </w:pPr>
      <w:r>
        <w:rPr>
          <w:rStyle w:val="FootnoteReference"/>
        </w:rPr>
        <w:footnoteRef/>
      </w:r>
      <w:r>
        <w:t xml:space="preserve"> </w:t>
      </w:r>
      <w:r w:rsidRPr="001A1CE0">
        <w:t xml:space="preserve">The Executive Committee decided </w:t>
      </w:r>
      <w:r w:rsidRPr="001A1CE0">
        <w:rPr>
          <w:i/>
        </w:rPr>
        <w:t>inter alia</w:t>
      </w:r>
      <w:r w:rsidRPr="001A1CE0">
        <w:t xml:space="preserve"> to approve enabling activities on the basis that countries would be allowed the flexibility to undertake a range of activities to fulfil their initial obligations in line with the Kigali Amendment; enabling activities could consist of, but were not limited to, activities to: facilitate and support the early ratification of the Kigali Amendment; initiating supporting institutional arrangements; the review of licensing systems; data reporting on HFCs; and demonstration of non-investment activities.</w:t>
      </w:r>
    </w:p>
  </w:footnote>
  <w:footnote w:id="2">
    <w:p w14:paraId="1934236D" w14:textId="77777777" w:rsidR="007010F9" w:rsidRPr="005A744D" w:rsidRDefault="007010F9" w:rsidP="00C54AA3">
      <w:pPr>
        <w:pStyle w:val="FootnoteText"/>
        <w:rPr>
          <w:lang w:val="en-CA"/>
        </w:rPr>
      </w:pPr>
      <w:r>
        <w:rPr>
          <w:rStyle w:val="FootnoteReference"/>
        </w:rPr>
        <w:footnoteRef/>
      </w:r>
      <w:r>
        <w:t xml:space="preserve"> </w:t>
      </w:r>
      <w:r>
        <w:rPr>
          <w:lang w:val="en-CA"/>
        </w:rPr>
        <w:t>UNEP/OzL.Pro/ExCom/81/17.</w:t>
      </w:r>
    </w:p>
  </w:footnote>
  <w:footnote w:id="3">
    <w:p w14:paraId="003FC89F" w14:textId="77777777" w:rsidR="007010F9" w:rsidRPr="001A1CE0" w:rsidRDefault="007010F9" w:rsidP="00C54AA3">
      <w:pPr>
        <w:pStyle w:val="FootnoteText"/>
        <w:rPr>
          <w:lang w:val="en-CA"/>
        </w:rPr>
      </w:pPr>
      <w:r>
        <w:rPr>
          <w:rStyle w:val="FootnoteReference"/>
        </w:rPr>
        <w:footnoteRef/>
      </w:r>
      <w:r>
        <w:t xml:space="preserve"> </w:t>
      </w:r>
      <w:r w:rsidRPr="001A1CE0">
        <w:t>MLF/IACM.2018/1/19.</w:t>
      </w:r>
    </w:p>
  </w:footnote>
  <w:footnote w:id="4">
    <w:p w14:paraId="2A001BD5" w14:textId="77777777" w:rsidR="007010F9" w:rsidRPr="001A1CE0" w:rsidRDefault="007010F9" w:rsidP="00C54AA3">
      <w:pPr>
        <w:pStyle w:val="FootnoteText"/>
        <w:rPr>
          <w:lang w:val="en-CA"/>
        </w:rPr>
      </w:pPr>
      <w:r>
        <w:rPr>
          <w:rStyle w:val="FootnoteReference"/>
        </w:rPr>
        <w:footnoteRef/>
      </w:r>
      <w:r>
        <w:t xml:space="preserve"> </w:t>
      </w:r>
      <w:r w:rsidRPr="001A1CE0">
        <w:t>Montreal, 6-8 March 2018.</w:t>
      </w:r>
    </w:p>
  </w:footnote>
  <w:footnote w:id="5">
    <w:p w14:paraId="61388A54" w14:textId="77777777" w:rsidR="007010F9" w:rsidRPr="009330E2" w:rsidRDefault="007010F9" w:rsidP="00C54AA3">
      <w:pPr>
        <w:pStyle w:val="FootnoteText"/>
        <w:rPr>
          <w:lang w:val="en-CA"/>
        </w:rPr>
      </w:pPr>
      <w:r>
        <w:rPr>
          <w:rStyle w:val="FootnoteReference"/>
        </w:rPr>
        <w:footnoteRef/>
      </w:r>
      <w:r>
        <w:t xml:space="preserve"> </w:t>
      </w:r>
      <w:r>
        <w:rPr>
          <w:lang w:val="en-CA"/>
        </w:rPr>
        <w:t>UNEP/OzL.Pro/ExCom/81/14.</w:t>
      </w:r>
    </w:p>
  </w:footnote>
  <w:footnote w:id="6">
    <w:p w14:paraId="40280E71" w14:textId="77777777" w:rsidR="007010F9" w:rsidRPr="001F3914" w:rsidRDefault="007010F9" w:rsidP="00C54AA3">
      <w:pPr>
        <w:pStyle w:val="FootnoteText"/>
        <w:rPr>
          <w:lang w:val="es-ES_tradnl"/>
        </w:rPr>
      </w:pPr>
      <w:r>
        <w:rPr>
          <w:rStyle w:val="FootnoteReference"/>
        </w:rPr>
        <w:footnoteRef/>
      </w:r>
      <w:r>
        <w:t xml:space="preserve"> UNEP/OzL.Pro/ExCom/64/53</w:t>
      </w:r>
    </w:p>
  </w:footnote>
  <w:footnote w:id="7">
    <w:p w14:paraId="5BBEEDB9" w14:textId="77777777" w:rsidR="007010F9" w:rsidRPr="001F3914" w:rsidRDefault="007010F9" w:rsidP="00C54AA3">
      <w:pPr>
        <w:pStyle w:val="FootnoteText"/>
      </w:pPr>
      <w:r>
        <w:rPr>
          <w:rStyle w:val="FootnoteReference"/>
        </w:rPr>
        <w:footnoteRef/>
      </w:r>
      <w:r>
        <w:t xml:space="preserve"> </w:t>
      </w:r>
      <w:r>
        <w:rPr>
          <w:rFonts w:eastAsia="SimSun"/>
          <w:color w:val="000000"/>
          <w:lang w:eastAsia="zh-CN"/>
        </w:rPr>
        <w:t xml:space="preserve">As per </w:t>
      </w:r>
      <w:r w:rsidRPr="001322C4">
        <w:t>Decision 71/42(d)</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31535" w14:textId="75A90CBA" w:rsidR="007010F9" w:rsidRPr="0033525D" w:rsidRDefault="00EF6C01">
    <w:fldSimple w:instr=" DOCPROPERTY &quot;Document number&quot;  \* MERGEFORMAT ">
      <w:r w:rsidR="00B23440">
        <w:t>UNEP/OzL.Pro/ExCom/81/16</w:t>
      </w:r>
    </w:fldSimple>
  </w:p>
  <w:p w14:paraId="34816008" w14:textId="77777777" w:rsidR="007010F9" w:rsidRPr="0033525D" w:rsidRDefault="007010F9"/>
  <w:p w14:paraId="624DDB36" w14:textId="77777777" w:rsidR="007010F9" w:rsidRPr="0033525D" w:rsidRDefault="007010F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0A76D" w14:textId="2DA2AD74" w:rsidR="007010F9" w:rsidRPr="0033525D" w:rsidRDefault="00EF6C01">
    <w:pPr>
      <w:jc w:val="right"/>
    </w:pPr>
    <w:fldSimple w:instr=" DOCPROPERTY &quot;Document number&quot;  \* MERGEFORMAT ">
      <w:r w:rsidR="00B23440">
        <w:t>UNEP/OzL.Pro/ExCom/81/16</w:t>
      </w:r>
    </w:fldSimple>
  </w:p>
  <w:p w14:paraId="3453C3E2" w14:textId="77777777" w:rsidR="007010F9" w:rsidRPr="0033525D" w:rsidRDefault="007010F9"/>
  <w:p w14:paraId="0C8E934A" w14:textId="77777777" w:rsidR="007010F9" w:rsidRPr="0033525D" w:rsidRDefault="007010F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4ECF6" w14:textId="72547F02" w:rsidR="007010F9" w:rsidRPr="0033525D" w:rsidRDefault="00EF6C01">
    <w:fldSimple w:instr=" DOCPROPERTY &quot;Document number&quot;  \* MERGEFORMAT ">
      <w:r w:rsidR="00B23440">
        <w:t>UNEP/OzL.Pro/ExCom/81/16</w:t>
      </w:r>
    </w:fldSimple>
  </w:p>
  <w:p w14:paraId="115397D9" w14:textId="42F2A779" w:rsidR="007010F9" w:rsidRPr="0033525D" w:rsidRDefault="007010F9">
    <w:r>
      <w:t>Annex I</w:t>
    </w:r>
  </w:p>
  <w:p w14:paraId="4EF52AAF" w14:textId="77777777" w:rsidR="007010F9" w:rsidRPr="0033525D" w:rsidRDefault="007010F9"/>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E07EB" w14:textId="4FE64984" w:rsidR="007010F9" w:rsidRDefault="00EF6C01" w:rsidP="00561C07">
    <w:pPr>
      <w:jc w:val="right"/>
    </w:pPr>
    <w:fldSimple w:instr=" DOCPROPERTY &quot;Document number&quot;  \* MERGEFORMAT ">
      <w:r w:rsidR="00B23440">
        <w:t>UNEP/OzL.Pro/ExCom/81/16</w:t>
      </w:r>
    </w:fldSimple>
  </w:p>
  <w:p w14:paraId="3BF3488B" w14:textId="244467D6" w:rsidR="007010F9" w:rsidRPr="0033525D" w:rsidRDefault="007010F9" w:rsidP="00561C07">
    <w:pPr>
      <w:jc w:val="right"/>
    </w:pPr>
    <w:r>
      <w:t>Annex I</w:t>
    </w:r>
  </w:p>
  <w:p w14:paraId="6956C954" w14:textId="77777777" w:rsidR="007010F9" w:rsidRDefault="007010F9">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1C0F6" w14:textId="072C8E11" w:rsidR="007010F9" w:rsidRDefault="00EF6C01" w:rsidP="00561C07">
    <w:pPr>
      <w:jc w:val="right"/>
    </w:pPr>
    <w:fldSimple w:instr=" DOCPROPERTY &quot;Document number&quot;  \* MERGEFORMAT ">
      <w:r w:rsidR="00B23440">
        <w:t>UNEP/OzL.Pro/ExCom/81/16</w:t>
      </w:r>
    </w:fldSimple>
  </w:p>
  <w:p w14:paraId="6AC462F9" w14:textId="7E1DF346" w:rsidR="007010F9" w:rsidRPr="0033525D" w:rsidRDefault="007010F9" w:rsidP="00561C07">
    <w:pPr>
      <w:jc w:val="right"/>
    </w:pPr>
    <w:r>
      <w:t>Annex II</w:t>
    </w:r>
  </w:p>
  <w:p w14:paraId="0B15E0D9" w14:textId="77777777" w:rsidR="007010F9" w:rsidRDefault="007010F9">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2C8E5" w14:textId="77777777" w:rsidR="007010F9" w:rsidRPr="00B61E98" w:rsidRDefault="007010F9" w:rsidP="007010F9">
    <w:pPr>
      <w:autoSpaceDE w:val="0"/>
      <w:autoSpaceDN w:val="0"/>
      <w:adjustRightInd w:val="0"/>
      <w:jc w:val="right"/>
      <w:rPr>
        <w:b/>
        <w:sz w:val="20"/>
        <w:szCs w:val="20"/>
      </w:rPr>
    </w:pPr>
    <w:r>
      <w:rPr>
        <w:b/>
        <w:sz w:val="20"/>
        <w:szCs w:val="20"/>
      </w:rPr>
      <w:t>81</w:t>
    </w:r>
    <w:r w:rsidRPr="003D47FE">
      <w:rPr>
        <w:b/>
        <w:sz w:val="20"/>
        <w:szCs w:val="20"/>
        <w:vertAlign w:val="superscript"/>
      </w:rPr>
      <w:t>st</w:t>
    </w:r>
    <w:r>
      <w:rPr>
        <w:b/>
        <w:sz w:val="20"/>
        <w:szCs w:val="20"/>
      </w:rPr>
      <w:t xml:space="preserve"> </w:t>
    </w:r>
    <w:r w:rsidRPr="00B61E98">
      <w:rPr>
        <w:b/>
        <w:sz w:val="20"/>
        <w:szCs w:val="20"/>
      </w:rPr>
      <w:t>ExCom Meeting</w:t>
    </w:r>
  </w:p>
  <w:p w14:paraId="53D1C83D" w14:textId="77777777" w:rsidR="007010F9" w:rsidRDefault="007010F9" w:rsidP="007010F9">
    <w:pPr>
      <w:jc w:val="right"/>
      <w:rPr>
        <w:b/>
        <w:sz w:val="20"/>
        <w:szCs w:val="20"/>
      </w:rPr>
    </w:pPr>
    <w:r>
      <w:rPr>
        <w:b/>
        <w:sz w:val="20"/>
        <w:szCs w:val="20"/>
      </w:rPr>
      <w:t xml:space="preserve">UNDP - </w:t>
    </w:r>
    <w:r w:rsidRPr="00B61E98">
      <w:rPr>
        <w:b/>
        <w:sz w:val="20"/>
        <w:szCs w:val="20"/>
      </w:rPr>
      <w:t>201</w:t>
    </w:r>
    <w:r>
      <w:rPr>
        <w:b/>
        <w:sz w:val="20"/>
        <w:szCs w:val="20"/>
      </w:rPr>
      <w:t>8</w:t>
    </w:r>
    <w:r w:rsidRPr="00B61E98">
      <w:rPr>
        <w:b/>
        <w:sz w:val="20"/>
        <w:szCs w:val="20"/>
      </w:rPr>
      <w:t xml:space="preserve"> Work Programme</w:t>
    </w:r>
  </w:p>
  <w:p w14:paraId="31FBBE34" w14:textId="2993B398" w:rsidR="007010F9" w:rsidRPr="0033525D" w:rsidRDefault="007010F9" w:rsidP="007010F9">
    <w:pPr>
      <w:jc w:val="right"/>
    </w:pPr>
    <w:r>
      <w:t xml:space="preserve"> </w:t>
    </w:r>
    <w:fldSimple w:instr=" DOCPROPERTY &quot;Document number&quot;  \* MERGEFORMAT ">
      <w:r w:rsidR="00B23440">
        <w:t>UNEP/OzL.Pro/ExCom/81/16</w:t>
      </w:r>
    </w:fldSimple>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CF7D8F" w14:textId="77777777" w:rsidR="007010F9" w:rsidRPr="00B61E98" w:rsidRDefault="007010F9" w:rsidP="007010F9">
    <w:pPr>
      <w:autoSpaceDE w:val="0"/>
      <w:autoSpaceDN w:val="0"/>
      <w:adjustRightInd w:val="0"/>
      <w:jc w:val="right"/>
      <w:rPr>
        <w:b/>
        <w:sz w:val="20"/>
        <w:szCs w:val="20"/>
      </w:rPr>
    </w:pPr>
    <w:r>
      <w:rPr>
        <w:b/>
        <w:sz w:val="20"/>
        <w:szCs w:val="20"/>
      </w:rPr>
      <w:t>81</w:t>
    </w:r>
    <w:r w:rsidRPr="003D47FE">
      <w:rPr>
        <w:b/>
        <w:sz w:val="20"/>
        <w:szCs w:val="20"/>
        <w:vertAlign w:val="superscript"/>
      </w:rPr>
      <w:t>st</w:t>
    </w:r>
    <w:r>
      <w:rPr>
        <w:b/>
        <w:sz w:val="20"/>
        <w:szCs w:val="20"/>
      </w:rPr>
      <w:t xml:space="preserve"> </w:t>
    </w:r>
    <w:r w:rsidRPr="00B61E98">
      <w:rPr>
        <w:b/>
        <w:sz w:val="20"/>
        <w:szCs w:val="20"/>
      </w:rPr>
      <w:t>ExCom Meeting</w:t>
    </w:r>
  </w:p>
  <w:p w14:paraId="6510AB17" w14:textId="77777777" w:rsidR="007010F9" w:rsidRDefault="007010F9" w:rsidP="007010F9">
    <w:pPr>
      <w:autoSpaceDE w:val="0"/>
      <w:autoSpaceDN w:val="0"/>
      <w:adjustRightInd w:val="0"/>
      <w:jc w:val="right"/>
      <w:rPr>
        <w:b/>
        <w:sz w:val="20"/>
        <w:szCs w:val="20"/>
      </w:rPr>
    </w:pPr>
    <w:r>
      <w:rPr>
        <w:b/>
        <w:sz w:val="20"/>
        <w:szCs w:val="20"/>
      </w:rPr>
      <w:t xml:space="preserve">UNDP - </w:t>
    </w:r>
    <w:r w:rsidRPr="00B61E98">
      <w:rPr>
        <w:b/>
        <w:sz w:val="20"/>
        <w:szCs w:val="20"/>
      </w:rPr>
      <w:t>201</w:t>
    </w:r>
    <w:r>
      <w:rPr>
        <w:b/>
        <w:sz w:val="20"/>
        <w:szCs w:val="20"/>
      </w:rPr>
      <w:t>8</w:t>
    </w:r>
    <w:r w:rsidRPr="00B61E98">
      <w:rPr>
        <w:b/>
        <w:sz w:val="20"/>
        <w:szCs w:val="20"/>
      </w:rPr>
      <w:t xml:space="preserve"> Work Programme</w:t>
    </w:r>
  </w:p>
  <w:p w14:paraId="4B8090E2" w14:textId="77777777" w:rsidR="007010F9" w:rsidRPr="00B61E98" w:rsidRDefault="007010F9" w:rsidP="007010F9">
    <w:pPr>
      <w:autoSpaceDE w:val="0"/>
      <w:autoSpaceDN w:val="0"/>
      <w:adjustRightInd w:val="0"/>
      <w:jc w:val="right"/>
      <w:rPr>
        <w:b/>
        <w:sz w:val="20"/>
        <w:szCs w:val="20"/>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1603B" w14:textId="77777777" w:rsidR="007010F9" w:rsidRPr="00B61E98" w:rsidRDefault="007010F9" w:rsidP="007010F9">
    <w:pPr>
      <w:autoSpaceDE w:val="0"/>
      <w:autoSpaceDN w:val="0"/>
      <w:adjustRightInd w:val="0"/>
      <w:jc w:val="right"/>
      <w:rPr>
        <w:b/>
        <w:sz w:val="20"/>
        <w:szCs w:val="20"/>
      </w:rPr>
    </w:pPr>
    <w:r>
      <w:rPr>
        <w:b/>
        <w:sz w:val="20"/>
        <w:szCs w:val="20"/>
      </w:rPr>
      <w:t>81</w:t>
    </w:r>
    <w:r w:rsidRPr="003D47FE">
      <w:rPr>
        <w:b/>
        <w:sz w:val="20"/>
        <w:szCs w:val="20"/>
        <w:vertAlign w:val="superscript"/>
      </w:rPr>
      <w:t>st</w:t>
    </w:r>
    <w:r>
      <w:rPr>
        <w:b/>
        <w:sz w:val="20"/>
        <w:szCs w:val="20"/>
      </w:rPr>
      <w:t xml:space="preserve"> </w:t>
    </w:r>
    <w:r w:rsidRPr="00B61E98">
      <w:rPr>
        <w:b/>
        <w:sz w:val="20"/>
        <w:szCs w:val="20"/>
      </w:rPr>
      <w:t>ExCom Meeting</w:t>
    </w:r>
  </w:p>
  <w:p w14:paraId="4135ADD2" w14:textId="77777777" w:rsidR="007010F9" w:rsidRPr="00B61E98" w:rsidRDefault="007010F9" w:rsidP="007010F9">
    <w:pPr>
      <w:autoSpaceDE w:val="0"/>
      <w:autoSpaceDN w:val="0"/>
      <w:adjustRightInd w:val="0"/>
      <w:jc w:val="right"/>
      <w:rPr>
        <w:b/>
        <w:sz w:val="20"/>
        <w:szCs w:val="20"/>
      </w:rPr>
    </w:pPr>
    <w:r>
      <w:rPr>
        <w:b/>
        <w:sz w:val="20"/>
        <w:szCs w:val="20"/>
      </w:rPr>
      <w:t xml:space="preserve">UNDP - </w:t>
    </w:r>
    <w:r w:rsidRPr="00B61E98">
      <w:rPr>
        <w:b/>
        <w:sz w:val="20"/>
        <w:szCs w:val="20"/>
      </w:rPr>
      <w:t>201</w:t>
    </w:r>
    <w:r>
      <w:rPr>
        <w:b/>
        <w:sz w:val="20"/>
        <w:szCs w:val="20"/>
      </w:rPr>
      <w:t>8</w:t>
    </w:r>
    <w:r w:rsidRPr="00B61E98">
      <w:rPr>
        <w:b/>
        <w:sz w:val="20"/>
        <w:szCs w:val="20"/>
      </w:rPr>
      <w:t xml:space="preserve"> Work Programme</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39A83" w14:textId="77777777" w:rsidR="007010F9" w:rsidRPr="00B61E98" w:rsidRDefault="007010F9" w:rsidP="007010F9">
    <w:pPr>
      <w:autoSpaceDE w:val="0"/>
      <w:autoSpaceDN w:val="0"/>
      <w:adjustRightInd w:val="0"/>
      <w:jc w:val="right"/>
      <w:rPr>
        <w:b/>
        <w:sz w:val="20"/>
        <w:szCs w:val="20"/>
      </w:rPr>
    </w:pPr>
    <w:r>
      <w:rPr>
        <w:b/>
        <w:sz w:val="20"/>
        <w:szCs w:val="20"/>
      </w:rPr>
      <w:t>81</w:t>
    </w:r>
    <w:r w:rsidRPr="003D47FE">
      <w:rPr>
        <w:b/>
        <w:sz w:val="20"/>
        <w:szCs w:val="20"/>
        <w:vertAlign w:val="superscript"/>
      </w:rPr>
      <w:t>st</w:t>
    </w:r>
    <w:r>
      <w:rPr>
        <w:b/>
        <w:sz w:val="20"/>
        <w:szCs w:val="20"/>
      </w:rPr>
      <w:t xml:space="preserve"> </w:t>
    </w:r>
    <w:r w:rsidRPr="00B61E98">
      <w:rPr>
        <w:b/>
        <w:sz w:val="20"/>
        <w:szCs w:val="20"/>
      </w:rPr>
      <w:t>ExCom Meeting</w:t>
    </w:r>
  </w:p>
  <w:p w14:paraId="566B4E08" w14:textId="77777777" w:rsidR="007010F9" w:rsidRPr="00B61E98" w:rsidRDefault="007010F9" w:rsidP="007010F9">
    <w:pPr>
      <w:autoSpaceDE w:val="0"/>
      <w:autoSpaceDN w:val="0"/>
      <w:adjustRightInd w:val="0"/>
      <w:jc w:val="right"/>
      <w:rPr>
        <w:b/>
        <w:sz w:val="20"/>
        <w:szCs w:val="20"/>
      </w:rPr>
    </w:pPr>
    <w:r>
      <w:rPr>
        <w:b/>
        <w:sz w:val="20"/>
        <w:szCs w:val="20"/>
      </w:rPr>
      <w:t xml:space="preserve">UNDP - </w:t>
    </w:r>
    <w:r w:rsidRPr="00B61E98">
      <w:rPr>
        <w:b/>
        <w:sz w:val="20"/>
        <w:szCs w:val="20"/>
      </w:rPr>
      <w:t>201</w:t>
    </w:r>
    <w:r>
      <w:rPr>
        <w:b/>
        <w:sz w:val="20"/>
        <w:szCs w:val="20"/>
      </w:rPr>
      <w:t>8</w:t>
    </w:r>
    <w:r w:rsidRPr="00B61E98">
      <w:rPr>
        <w:b/>
        <w:sz w:val="20"/>
        <w:szCs w:val="20"/>
      </w:rPr>
      <w:t xml:space="preserve"> Work Programme</w: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E5DD2" w14:textId="77777777" w:rsidR="007010F9" w:rsidRPr="00B61E98" w:rsidRDefault="007010F9" w:rsidP="007010F9">
    <w:pPr>
      <w:autoSpaceDE w:val="0"/>
      <w:autoSpaceDN w:val="0"/>
      <w:adjustRightInd w:val="0"/>
      <w:jc w:val="right"/>
      <w:rPr>
        <w:b/>
        <w:sz w:val="20"/>
        <w:szCs w:val="20"/>
      </w:rPr>
    </w:pPr>
    <w:r>
      <w:rPr>
        <w:b/>
        <w:sz w:val="20"/>
        <w:szCs w:val="20"/>
      </w:rPr>
      <w:t>81</w:t>
    </w:r>
    <w:r w:rsidRPr="003D47FE">
      <w:rPr>
        <w:b/>
        <w:sz w:val="20"/>
        <w:szCs w:val="20"/>
        <w:vertAlign w:val="superscript"/>
      </w:rPr>
      <w:t>st</w:t>
    </w:r>
    <w:r>
      <w:rPr>
        <w:b/>
        <w:sz w:val="20"/>
        <w:szCs w:val="20"/>
      </w:rPr>
      <w:t xml:space="preserve"> </w:t>
    </w:r>
    <w:r w:rsidRPr="00B61E98">
      <w:rPr>
        <w:b/>
        <w:sz w:val="20"/>
        <w:szCs w:val="20"/>
      </w:rPr>
      <w:t>ExCom Meeting</w:t>
    </w:r>
  </w:p>
  <w:p w14:paraId="7B0237AC" w14:textId="77777777" w:rsidR="007010F9" w:rsidRPr="00B61E98" w:rsidRDefault="007010F9" w:rsidP="007010F9">
    <w:pPr>
      <w:autoSpaceDE w:val="0"/>
      <w:autoSpaceDN w:val="0"/>
      <w:adjustRightInd w:val="0"/>
      <w:jc w:val="right"/>
      <w:rPr>
        <w:b/>
        <w:sz w:val="20"/>
        <w:szCs w:val="20"/>
      </w:rPr>
    </w:pPr>
    <w:r>
      <w:rPr>
        <w:b/>
        <w:sz w:val="20"/>
        <w:szCs w:val="20"/>
      </w:rPr>
      <w:t xml:space="preserve">UNDP - </w:t>
    </w:r>
    <w:r w:rsidRPr="00B61E98">
      <w:rPr>
        <w:b/>
        <w:sz w:val="20"/>
        <w:szCs w:val="20"/>
      </w:rPr>
      <w:t>201</w:t>
    </w:r>
    <w:r>
      <w:rPr>
        <w:b/>
        <w:sz w:val="20"/>
        <w:szCs w:val="20"/>
      </w:rPr>
      <w:t>8</w:t>
    </w:r>
    <w:r w:rsidRPr="00B61E98">
      <w:rPr>
        <w:b/>
        <w:sz w:val="20"/>
        <w:szCs w:val="20"/>
      </w:rPr>
      <w:t xml:space="preserve"> Work Programme</w:t>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DCF33" w14:textId="77777777" w:rsidR="007010F9" w:rsidRPr="00B61E98" w:rsidRDefault="007010F9" w:rsidP="007010F9">
    <w:pPr>
      <w:autoSpaceDE w:val="0"/>
      <w:autoSpaceDN w:val="0"/>
      <w:adjustRightInd w:val="0"/>
      <w:jc w:val="right"/>
      <w:rPr>
        <w:b/>
        <w:sz w:val="20"/>
        <w:szCs w:val="20"/>
      </w:rPr>
    </w:pPr>
    <w:r>
      <w:rPr>
        <w:b/>
        <w:sz w:val="20"/>
        <w:szCs w:val="20"/>
      </w:rPr>
      <w:t>81</w:t>
    </w:r>
    <w:r w:rsidRPr="003D47FE">
      <w:rPr>
        <w:b/>
        <w:sz w:val="20"/>
        <w:szCs w:val="20"/>
        <w:vertAlign w:val="superscript"/>
      </w:rPr>
      <w:t>st</w:t>
    </w:r>
    <w:r>
      <w:rPr>
        <w:b/>
        <w:sz w:val="20"/>
        <w:szCs w:val="20"/>
      </w:rPr>
      <w:t xml:space="preserve"> </w:t>
    </w:r>
    <w:r w:rsidRPr="00B61E98">
      <w:rPr>
        <w:b/>
        <w:sz w:val="20"/>
        <w:szCs w:val="20"/>
      </w:rPr>
      <w:t>ExCom Meeting</w:t>
    </w:r>
  </w:p>
  <w:p w14:paraId="3332C85F" w14:textId="77777777" w:rsidR="007010F9" w:rsidRPr="00B61E98" w:rsidRDefault="007010F9" w:rsidP="007010F9">
    <w:pPr>
      <w:autoSpaceDE w:val="0"/>
      <w:autoSpaceDN w:val="0"/>
      <w:adjustRightInd w:val="0"/>
      <w:jc w:val="right"/>
      <w:rPr>
        <w:b/>
        <w:sz w:val="20"/>
        <w:szCs w:val="20"/>
      </w:rPr>
    </w:pPr>
    <w:r>
      <w:rPr>
        <w:b/>
        <w:sz w:val="20"/>
        <w:szCs w:val="20"/>
      </w:rPr>
      <w:t xml:space="preserve">UNDP - </w:t>
    </w:r>
    <w:r w:rsidRPr="00B61E98">
      <w:rPr>
        <w:b/>
        <w:sz w:val="20"/>
        <w:szCs w:val="20"/>
      </w:rPr>
      <w:t>201</w:t>
    </w:r>
    <w:r>
      <w:rPr>
        <w:b/>
        <w:sz w:val="20"/>
        <w:szCs w:val="20"/>
      </w:rPr>
      <w:t>8</w:t>
    </w:r>
    <w:r w:rsidRPr="00B61E98">
      <w:rPr>
        <w:b/>
        <w:sz w:val="20"/>
        <w:szCs w:val="20"/>
      </w:rPr>
      <w:t xml:space="preserve"> Work Programme</w:t>
    </w:r>
  </w:p>
  <w:p w14:paraId="3E3DAD44" w14:textId="77777777" w:rsidR="007010F9" w:rsidRPr="0033525D" w:rsidRDefault="007010F9"/>
  <w:p w14:paraId="5F2CF1DA" w14:textId="77777777" w:rsidR="007010F9" w:rsidRPr="0033525D" w:rsidRDefault="007010F9"/>
  <w:p w14:paraId="5A472477" w14:textId="77777777" w:rsidR="007010F9" w:rsidRPr="0033525D" w:rsidRDefault="007010F9"/>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31C0B" w14:textId="77777777" w:rsidR="007010F9" w:rsidRPr="00B61E98" w:rsidRDefault="007010F9" w:rsidP="007010F9">
    <w:pPr>
      <w:autoSpaceDE w:val="0"/>
      <w:autoSpaceDN w:val="0"/>
      <w:adjustRightInd w:val="0"/>
      <w:jc w:val="right"/>
      <w:rPr>
        <w:b/>
        <w:sz w:val="20"/>
        <w:szCs w:val="20"/>
      </w:rPr>
    </w:pPr>
    <w:r>
      <w:rPr>
        <w:b/>
        <w:sz w:val="20"/>
        <w:szCs w:val="20"/>
      </w:rPr>
      <w:t>81</w:t>
    </w:r>
    <w:r w:rsidRPr="003D47FE">
      <w:rPr>
        <w:b/>
        <w:sz w:val="20"/>
        <w:szCs w:val="20"/>
        <w:vertAlign w:val="superscript"/>
      </w:rPr>
      <w:t>st</w:t>
    </w:r>
    <w:r>
      <w:rPr>
        <w:b/>
        <w:sz w:val="20"/>
        <w:szCs w:val="20"/>
      </w:rPr>
      <w:t xml:space="preserve"> </w:t>
    </w:r>
    <w:r w:rsidRPr="00B61E98">
      <w:rPr>
        <w:b/>
        <w:sz w:val="20"/>
        <w:szCs w:val="20"/>
      </w:rPr>
      <w:t>ExCom Meeting</w:t>
    </w:r>
  </w:p>
  <w:p w14:paraId="1467AFBC" w14:textId="77777777" w:rsidR="007010F9" w:rsidRPr="00B61E98" w:rsidRDefault="007010F9" w:rsidP="007010F9">
    <w:pPr>
      <w:autoSpaceDE w:val="0"/>
      <w:autoSpaceDN w:val="0"/>
      <w:adjustRightInd w:val="0"/>
      <w:jc w:val="right"/>
      <w:rPr>
        <w:b/>
        <w:sz w:val="20"/>
        <w:szCs w:val="20"/>
      </w:rPr>
    </w:pPr>
    <w:r>
      <w:rPr>
        <w:b/>
        <w:sz w:val="20"/>
        <w:szCs w:val="20"/>
      </w:rPr>
      <w:t xml:space="preserve">UNDP - </w:t>
    </w:r>
    <w:r w:rsidRPr="00B61E98">
      <w:rPr>
        <w:b/>
        <w:sz w:val="20"/>
        <w:szCs w:val="20"/>
      </w:rPr>
      <w:t>201</w:t>
    </w:r>
    <w:r>
      <w:rPr>
        <w:b/>
        <w:sz w:val="20"/>
        <w:szCs w:val="20"/>
      </w:rPr>
      <w:t>8</w:t>
    </w:r>
    <w:r w:rsidRPr="00B61E98">
      <w:rPr>
        <w:b/>
        <w:sz w:val="20"/>
        <w:szCs w:val="20"/>
      </w:rPr>
      <w:t xml:space="preserve"> Work Programme</w:t>
    </w:r>
  </w:p>
  <w:p w14:paraId="68CD7BB0" w14:textId="77777777" w:rsidR="007010F9" w:rsidRPr="0033525D" w:rsidRDefault="007010F9"/>
  <w:p w14:paraId="2E0EF837" w14:textId="77777777" w:rsidR="007010F9" w:rsidRPr="0033525D" w:rsidRDefault="007010F9"/>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67199" w14:textId="77777777" w:rsidR="007010F9" w:rsidRPr="00B61E98" w:rsidRDefault="007010F9" w:rsidP="007010F9">
    <w:pPr>
      <w:autoSpaceDE w:val="0"/>
      <w:autoSpaceDN w:val="0"/>
      <w:adjustRightInd w:val="0"/>
      <w:jc w:val="right"/>
      <w:rPr>
        <w:b/>
        <w:sz w:val="20"/>
        <w:szCs w:val="20"/>
      </w:rPr>
    </w:pPr>
    <w:r>
      <w:rPr>
        <w:b/>
        <w:sz w:val="20"/>
        <w:szCs w:val="20"/>
      </w:rPr>
      <w:t>81</w:t>
    </w:r>
    <w:r w:rsidRPr="003D47FE">
      <w:rPr>
        <w:b/>
        <w:sz w:val="20"/>
        <w:szCs w:val="20"/>
        <w:vertAlign w:val="superscript"/>
      </w:rPr>
      <w:t>st</w:t>
    </w:r>
    <w:r>
      <w:rPr>
        <w:b/>
        <w:sz w:val="20"/>
        <w:szCs w:val="20"/>
      </w:rPr>
      <w:t xml:space="preserve"> </w:t>
    </w:r>
    <w:r w:rsidRPr="00B61E98">
      <w:rPr>
        <w:b/>
        <w:sz w:val="20"/>
        <w:szCs w:val="20"/>
      </w:rPr>
      <w:t>ExCom Meeting</w:t>
    </w:r>
  </w:p>
  <w:p w14:paraId="39C0C942" w14:textId="77777777" w:rsidR="007010F9" w:rsidRPr="0033525D" w:rsidRDefault="007010F9" w:rsidP="007010F9">
    <w:pPr>
      <w:jc w:val="right"/>
    </w:pPr>
    <w:r>
      <w:rPr>
        <w:b/>
        <w:sz w:val="20"/>
        <w:szCs w:val="20"/>
      </w:rPr>
      <w:t xml:space="preserve">UNDP - </w:t>
    </w:r>
    <w:r w:rsidRPr="00B61E98">
      <w:rPr>
        <w:b/>
        <w:sz w:val="20"/>
        <w:szCs w:val="20"/>
      </w:rPr>
      <w:t>201</w:t>
    </w:r>
    <w:r>
      <w:rPr>
        <w:b/>
        <w:sz w:val="20"/>
        <w:szCs w:val="20"/>
      </w:rPr>
      <w:t>8</w:t>
    </w:r>
    <w:r w:rsidRPr="00B61E98">
      <w:rPr>
        <w:b/>
        <w:sz w:val="20"/>
        <w:szCs w:val="20"/>
      </w:rPr>
      <w:t xml:space="preserve"> Work Programme</w:t>
    </w:r>
  </w:p>
  <w:p w14:paraId="33F5B82D" w14:textId="77777777" w:rsidR="007010F9" w:rsidRPr="0033525D" w:rsidRDefault="007010F9"/>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DA51A" w14:textId="77777777" w:rsidR="007010F9" w:rsidRPr="00B61E98" w:rsidRDefault="007010F9" w:rsidP="007010F9">
    <w:pPr>
      <w:autoSpaceDE w:val="0"/>
      <w:autoSpaceDN w:val="0"/>
      <w:adjustRightInd w:val="0"/>
      <w:jc w:val="right"/>
      <w:rPr>
        <w:b/>
        <w:sz w:val="20"/>
        <w:szCs w:val="20"/>
      </w:rPr>
    </w:pPr>
    <w:r>
      <w:rPr>
        <w:b/>
        <w:sz w:val="20"/>
        <w:szCs w:val="20"/>
      </w:rPr>
      <w:t>81</w:t>
    </w:r>
    <w:r w:rsidRPr="003D47FE">
      <w:rPr>
        <w:b/>
        <w:sz w:val="20"/>
        <w:szCs w:val="20"/>
        <w:vertAlign w:val="superscript"/>
      </w:rPr>
      <w:t>st</w:t>
    </w:r>
    <w:r>
      <w:rPr>
        <w:b/>
        <w:sz w:val="20"/>
        <w:szCs w:val="20"/>
      </w:rPr>
      <w:t xml:space="preserve"> </w:t>
    </w:r>
    <w:r w:rsidRPr="00B61E98">
      <w:rPr>
        <w:b/>
        <w:sz w:val="20"/>
        <w:szCs w:val="20"/>
      </w:rPr>
      <w:t>ExCom Meeting</w:t>
    </w:r>
  </w:p>
  <w:p w14:paraId="74F3AF3C" w14:textId="77777777" w:rsidR="007010F9" w:rsidRPr="0033525D" w:rsidRDefault="007010F9" w:rsidP="007010F9">
    <w:pPr>
      <w:jc w:val="right"/>
    </w:pPr>
    <w:r>
      <w:rPr>
        <w:b/>
        <w:sz w:val="20"/>
        <w:szCs w:val="20"/>
      </w:rPr>
      <w:t xml:space="preserve">UNDP - </w:t>
    </w:r>
    <w:r w:rsidRPr="00B61E98">
      <w:rPr>
        <w:b/>
        <w:sz w:val="20"/>
        <w:szCs w:val="20"/>
      </w:rPr>
      <w:t>201</w:t>
    </w:r>
    <w:r>
      <w:rPr>
        <w:b/>
        <w:sz w:val="20"/>
        <w:szCs w:val="20"/>
      </w:rPr>
      <w:t>8</w:t>
    </w:r>
    <w:r w:rsidRPr="00B61E98">
      <w:rPr>
        <w:b/>
        <w:sz w:val="20"/>
        <w:szCs w:val="20"/>
      </w:rPr>
      <w:t xml:space="preserve"> Work Programme</w:t>
    </w: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D2FB5" w14:textId="7CD746B2" w:rsidR="007010F9" w:rsidRDefault="00EF6C01" w:rsidP="00561C07">
    <w:pPr>
      <w:jc w:val="right"/>
    </w:pPr>
    <w:fldSimple w:instr=" DOCPROPERTY &quot;Document number&quot;  \* MERGEFORMAT ">
      <w:r w:rsidR="00B23440">
        <w:t>UNEP/OzL.Pro/ExCom/81/16</w:t>
      </w:r>
    </w:fldSimple>
  </w:p>
  <w:p w14:paraId="234742CA" w14:textId="77777777" w:rsidR="007010F9" w:rsidRDefault="007010F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C168DB"/>
    <w:multiLevelType w:val="hybridMultilevel"/>
    <w:tmpl w:val="B2D08190"/>
    <w:lvl w:ilvl="0" w:tplc="C34CD41E">
      <w:start w:val="1"/>
      <w:numFmt w:val="upperLetter"/>
      <w:lvlText w:val="%1."/>
      <w:lvlJc w:val="left"/>
      <w:pPr>
        <w:ind w:left="786" w:hanging="360"/>
      </w:pPr>
      <w:rPr>
        <w:rFonts w:ascii="Arial" w:hAnsi="Arial" w:cs="Arial" w:hint="default"/>
        <w:b/>
        <w:sz w:val="24"/>
      </w:rPr>
    </w:lvl>
    <w:lvl w:ilvl="1" w:tplc="C204967A">
      <w:start w:val="1"/>
      <w:numFmt w:val="decimal"/>
      <w:lvlText w:val="%2."/>
      <w:lvlJc w:val="left"/>
      <w:pPr>
        <w:ind w:left="1506" w:hanging="360"/>
      </w:pPr>
      <w:rPr>
        <w:rFonts w:hint="default"/>
      </w:r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2" w15:restartNumberingAfterBreak="0">
    <w:nsid w:val="056533B7"/>
    <w:multiLevelType w:val="hybridMultilevel"/>
    <w:tmpl w:val="45EA936C"/>
    <w:lvl w:ilvl="0" w:tplc="2B8854F8">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5D84DE8"/>
    <w:multiLevelType w:val="hybridMultilevel"/>
    <w:tmpl w:val="211A66D6"/>
    <w:lvl w:ilvl="0" w:tplc="0FD2317E">
      <w:start w:val="1"/>
      <w:numFmt w:val="upperLetter"/>
      <w:lvlText w:val="%1."/>
      <w:lvlJc w:val="left"/>
      <w:pPr>
        <w:ind w:left="786" w:hanging="360"/>
      </w:pPr>
      <w:rPr>
        <w:rFonts w:ascii="Arial" w:hAnsi="Arial" w:cs="Arial"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66329CF"/>
    <w:multiLevelType w:val="hybridMultilevel"/>
    <w:tmpl w:val="212E5360"/>
    <w:lvl w:ilvl="0" w:tplc="440A0001">
      <w:start w:val="1"/>
      <w:numFmt w:val="bullet"/>
      <w:lvlText w:val=""/>
      <w:lvlJc w:val="left"/>
      <w:pPr>
        <w:ind w:left="1145" w:hanging="360"/>
      </w:pPr>
      <w:rPr>
        <w:rFonts w:ascii="Symbol" w:hAnsi="Symbol" w:hint="default"/>
      </w:rPr>
    </w:lvl>
    <w:lvl w:ilvl="1" w:tplc="440A0003" w:tentative="1">
      <w:start w:val="1"/>
      <w:numFmt w:val="bullet"/>
      <w:lvlText w:val="o"/>
      <w:lvlJc w:val="left"/>
      <w:pPr>
        <w:ind w:left="1865" w:hanging="360"/>
      </w:pPr>
      <w:rPr>
        <w:rFonts w:ascii="Courier New" w:hAnsi="Courier New" w:cs="Courier New" w:hint="default"/>
      </w:rPr>
    </w:lvl>
    <w:lvl w:ilvl="2" w:tplc="440A0005" w:tentative="1">
      <w:start w:val="1"/>
      <w:numFmt w:val="bullet"/>
      <w:lvlText w:val=""/>
      <w:lvlJc w:val="left"/>
      <w:pPr>
        <w:ind w:left="2585" w:hanging="360"/>
      </w:pPr>
      <w:rPr>
        <w:rFonts w:ascii="Wingdings" w:hAnsi="Wingdings" w:hint="default"/>
      </w:rPr>
    </w:lvl>
    <w:lvl w:ilvl="3" w:tplc="440A0001" w:tentative="1">
      <w:start w:val="1"/>
      <w:numFmt w:val="bullet"/>
      <w:lvlText w:val=""/>
      <w:lvlJc w:val="left"/>
      <w:pPr>
        <w:ind w:left="3305" w:hanging="360"/>
      </w:pPr>
      <w:rPr>
        <w:rFonts w:ascii="Symbol" w:hAnsi="Symbol" w:hint="default"/>
      </w:rPr>
    </w:lvl>
    <w:lvl w:ilvl="4" w:tplc="440A0003" w:tentative="1">
      <w:start w:val="1"/>
      <w:numFmt w:val="bullet"/>
      <w:lvlText w:val="o"/>
      <w:lvlJc w:val="left"/>
      <w:pPr>
        <w:ind w:left="4025" w:hanging="360"/>
      </w:pPr>
      <w:rPr>
        <w:rFonts w:ascii="Courier New" w:hAnsi="Courier New" w:cs="Courier New" w:hint="default"/>
      </w:rPr>
    </w:lvl>
    <w:lvl w:ilvl="5" w:tplc="440A0005" w:tentative="1">
      <w:start w:val="1"/>
      <w:numFmt w:val="bullet"/>
      <w:lvlText w:val=""/>
      <w:lvlJc w:val="left"/>
      <w:pPr>
        <w:ind w:left="4745" w:hanging="360"/>
      </w:pPr>
      <w:rPr>
        <w:rFonts w:ascii="Wingdings" w:hAnsi="Wingdings" w:hint="default"/>
      </w:rPr>
    </w:lvl>
    <w:lvl w:ilvl="6" w:tplc="440A0001" w:tentative="1">
      <w:start w:val="1"/>
      <w:numFmt w:val="bullet"/>
      <w:lvlText w:val=""/>
      <w:lvlJc w:val="left"/>
      <w:pPr>
        <w:ind w:left="5465" w:hanging="360"/>
      </w:pPr>
      <w:rPr>
        <w:rFonts w:ascii="Symbol" w:hAnsi="Symbol" w:hint="default"/>
      </w:rPr>
    </w:lvl>
    <w:lvl w:ilvl="7" w:tplc="440A0003" w:tentative="1">
      <w:start w:val="1"/>
      <w:numFmt w:val="bullet"/>
      <w:lvlText w:val="o"/>
      <w:lvlJc w:val="left"/>
      <w:pPr>
        <w:ind w:left="6185" w:hanging="360"/>
      </w:pPr>
      <w:rPr>
        <w:rFonts w:ascii="Courier New" w:hAnsi="Courier New" w:cs="Courier New" w:hint="default"/>
      </w:rPr>
    </w:lvl>
    <w:lvl w:ilvl="8" w:tplc="440A0005" w:tentative="1">
      <w:start w:val="1"/>
      <w:numFmt w:val="bullet"/>
      <w:lvlText w:val=""/>
      <w:lvlJc w:val="left"/>
      <w:pPr>
        <w:ind w:left="6905" w:hanging="360"/>
      </w:pPr>
      <w:rPr>
        <w:rFonts w:ascii="Wingdings" w:hAnsi="Wingdings" w:hint="default"/>
      </w:rPr>
    </w:lvl>
  </w:abstractNum>
  <w:abstractNum w:abstractNumId="15" w15:restartNumberingAfterBreak="0">
    <w:nsid w:val="0C9D068E"/>
    <w:multiLevelType w:val="hybridMultilevel"/>
    <w:tmpl w:val="422C050C"/>
    <w:lvl w:ilvl="0" w:tplc="F9467AAC">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CC75382"/>
    <w:multiLevelType w:val="hybridMultilevel"/>
    <w:tmpl w:val="BF40AF22"/>
    <w:lvl w:ilvl="0" w:tplc="41CC9120">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D2903BF"/>
    <w:multiLevelType w:val="hybridMultilevel"/>
    <w:tmpl w:val="CA06DCA4"/>
    <w:lvl w:ilvl="0" w:tplc="5F1AC438">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0313CE7"/>
    <w:multiLevelType w:val="hybridMultilevel"/>
    <w:tmpl w:val="38FA455E"/>
    <w:lvl w:ilvl="0" w:tplc="7230291A">
      <w:start w:val="1"/>
      <w:numFmt w:val="decimal"/>
      <w:pStyle w:val="HCFC"/>
      <w:lvlText w:val="%1."/>
      <w:lvlJc w:val="left"/>
      <w:pPr>
        <w:ind w:left="960" w:hanging="420"/>
      </w:pPr>
    </w:lvl>
    <w:lvl w:ilvl="1" w:tplc="04090019" w:tentative="1">
      <w:start w:val="1"/>
      <w:numFmt w:val="lowerLetter"/>
      <w:lvlText w:val="%2)"/>
      <w:lvlJc w:val="left"/>
      <w:pPr>
        <w:ind w:left="1040" w:hanging="420"/>
      </w:pPr>
    </w:lvl>
    <w:lvl w:ilvl="2" w:tplc="0409001B" w:tentative="1">
      <w:start w:val="1"/>
      <w:numFmt w:val="lowerRoman"/>
      <w:lvlText w:val="%3."/>
      <w:lvlJc w:val="right"/>
      <w:pPr>
        <w:ind w:left="1460" w:hanging="420"/>
      </w:pPr>
    </w:lvl>
    <w:lvl w:ilvl="3" w:tplc="0409000F" w:tentative="1">
      <w:start w:val="1"/>
      <w:numFmt w:val="decimal"/>
      <w:lvlText w:val="%4."/>
      <w:lvlJc w:val="left"/>
      <w:pPr>
        <w:ind w:left="1880" w:hanging="420"/>
      </w:pPr>
    </w:lvl>
    <w:lvl w:ilvl="4" w:tplc="04090019" w:tentative="1">
      <w:start w:val="1"/>
      <w:numFmt w:val="lowerLetter"/>
      <w:lvlText w:val="%5)"/>
      <w:lvlJc w:val="left"/>
      <w:pPr>
        <w:ind w:left="2300" w:hanging="420"/>
      </w:pPr>
    </w:lvl>
    <w:lvl w:ilvl="5" w:tplc="0409001B" w:tentative="1">
      <w:start w:val="1"/>
      <w:numFmt w:val="lowerRoman"/>
      <w:lvlText w:val="%6."/>
      <w:lvlJc w:val="right"/>
      <w:pPr>
        <w:ind w:left="2720" w:hanging="420"/>
      </w:pPr>
    </w:lvl>
    <w:lvl w:ilvl="6" w:tplc="0409000F" w:tentative="1">
      <w:start w:val="1"/>
      <w:numFmt w:val="decimal"/>
      <w:lvlText w:val="%7."/>
      <w:lvlJc w:val="left"/>
      <w:pPr>
        <w:ind w:left="3140" w:hanging="420"/>
      </w:pPr>
    </w:lvl>
    <w:lvl w:ilvl="7" w:tplc="04090019" w:tentative="1">
      <w:start w:val="1"/>
      <w:numFmt w:val="lowerLetter"/>
      <w:lvlText w:val="%8)"/>
      <w:lvlJc w:val="left"/>
      <w:pPr>
        <w:ind w:left="3560" w:hanging="420"/>
      </w:pPr>
    </w:lvl>
    <w:lvl w:ilvl="8" w:tplc="0409001B" w:tentative="1">
      <w:start w:val="1"/>
      <w:numFmt w:val="lowerRoman"/>
      <w:lvlText w:val="%9."/>
      <w:lvlJc w:val="right"/>
      <w:pPr>
        <w:ind w:left="3980" w:hanging="420"/>
      </w:pPr>
    </w:lvl>
  </w:abstractNum>
  <w:abstractNum w:abstractNumId="19" w15:restartNumberingAfterBreak="0">
    <w:nsid w:val="2A373327"/>
    <w:multiLevelType w:val="hybridMultilevel"/>
    <w:tmpl w:val="003EB690"/>
    <w:lvl w:ilvl="0" w:tplc="921E0F66">
      <w:start w:val="1"/>
      <w:numFmt w:val="upperRoman"/>
      <w:lvlText w:val="%1."/>
      <w:lvlJc w:val="left"/>
      <w:pPr>
        <w:ind w:left="1062" w:hanging="72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2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38850ECB"/>
    <w:multiLevelType w:val="hybridMultilevel"/>
    <w:tmpl w:val="FEE2BC94"/>
    <w:lvl w:ilvl="0" w:tplc="DEA87EAC">
      <w:start w:val="1"/>
      <w:numFmt w:val="decimal"/>
      <w:lvlText w:val="(%1)"/>
      <w:lvlJc w:val="left"/>
      <w:pPr>
        <w:ind w:left="1085" w:hanging="360"/>
      </w:pPr>
      <w:rPr>
        <w:rFonts w:hint="default"/>
      </w:rPr>
    </w:lvl>
    <w:lvl w:ilvl="1" w:tplc="04090019" w:tentative="1">
      <w:start w:val="1"/>
      <w:numFmt w:val="lowerLetter"/>
      <w:lvlText w:val="%2."/>
      <w:lvlJc w:val="left"/>
      <w:pPr>
        <w:ind w:left="1805" w:hanging="360"/>
      </w:pPr>
    </w:lvl>
    <w:lvl w:ilvl="2" w:tplc="0409001B" w:tentative="1">
      <w:start w:val="1"/>
      <w:numFmt w:val="lowerRoman"/>
      <w:lvlText w:val="%3."/>
      <w:lvlJc w:val="right"/>
      <w:pPr>
        <w:ind w:left="2525" w:hanging="180"/>
      </w:pPr>
    </w:lvl>
    <w:lvl w:ilvl="3" w:tplc="0409000F" w:tentative="1">
      <w:start w:val="1"/>
      <w:numFmt w:val="decimal"/>
      <w:lvlText w:val="%4."/>
      <w:lvlJc w:val="left"/>
      <w:pPr>
        <w:ind w:left="3245" w:hanging="360"/>
      </w:pPr>
    </w:lvl>
    <w:lvl w:ilvl="4" w:tplc="04090019" w:tentative="1">
      <w:start w:val="1"/>
      <w:numFmt w:val="lowerLetter"/>
      <w:lvlText w:val="%5."/>
      <w:lvlJc w:val="left"/>
      <w:pPr>
        <w:ind w:left="3965" w:hanging="360"/>
      </w:pPr>
    </w:lvl>
    <w:lvl w:ilvl="5" w:tplc="0409001B" w:tentative="1">
      <w:start w:val="1"/>
      <w:numFmt w:val="lowerRoman"/>
      <w:lvlText w:val="%6."/>
      <w:lvlJc w:val="right"/>
      <w:pPr>
        <w:ind w:left="4685" w:hanging="180"/>
      </w:pPr>
    </w:lvl>
    <w:lvl w:ilvl="6" w:tplc="0409000F" w:tentative="1">
      <w:start w:val="1"/>
      <w:numFmt w:val="decimal"/>
      <w:lvlText w:val="%7."/>
      <w:lvlJc w:val="left"/>
      <w:pPr>
        <w:ind w:left="5405" w:hanging="360"/>
      </w:pPr>
    </w:lvl>
    <w:lvl w:ilvl="7" w:tplc="04090019" w:tentative="1">
      <w:start w:val="1"/>
      <w:numFmt w:val="lowerLetter"/>
      <w:lvlText w:val="%8."/>
      <w:lvlJc w:val="left"/>
      <w:pPr>
        <w:ind w:left="6125" w:hanging="360"/>
      </w:pPr>
    </w:lvl>
    <w:lvl w:ilvl="8" w:tplc="0409001B" w:tentative="1">
      <w:start w:val="1"/>
      <w:numFmt w:val="lowerRoman"/>
      <w:lvlText w:val="%9."/>
      <w:lvlJc w:val="right"/>
      <w:pPr>
        <w:ind w:left="6845" w:hanging="180"/>
      </w:pPr>
    </w:lvl>
  </w:abstractNum>
  <w:abstractNum w:abstractNumId="23" w15:restartNumberingAfterBreak="0">
    <w:nsid w:val="389204B9"/>
    <w:multiLevelType w:val="hybridMultilevel"/>
    <w:tmpl w:val="CE508272"/>
    <w:lvl w:ilvl="0" w:tplc="AA9EDCCE">
      <w:start w:val="1"/>
      <w:numFmt w:val="upperLetter"/>
      <w:lvlText w:val="%1."/>
      <w:lvlJc w:val="left"/>
      <w:pPr>
        <w:ind w:left="786" w:hanging="360"/>
      </w:pPr>
      <w:rPr>
        <w:rFonts w:ascii="Arial" w:hAnsi="Arial" w:cs="Arial"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A0F1430"/>
    <w:multiLevelType w:val="hybridMultilevel"/>
    <w:tmpl w:val="16E80B32"/>
    <w:lvl w:ilvl="0" w:tplc="498AA908">
      <w:numFmt w:val="bullet"/>
      <w:lvlText w:val="-"/>
      <w:lvlJc w:val="left"/>
      <w:pPr>
        <w:ind w:left="720" w:hanging="360"/>
      </w:pPr>
      <w:rPr>
        <w:rFonts w:ascii="Times New Roman" w:eastAsia="SimSu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A470067"/>
    <w:multiLevelType w:val="hybridMultilevel"/>
    <w:tmpl w:val="85BA9F22"/>
    <w:lvl w:ilvl="0" w:tplc="AC6C1CF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F55574A"/>
    <w:multiLevelType w:val="hybridMultilevel"/>
    <w:tmpl w:val="27D803E4"/>
    <w:lvl w:ilvl="0" w:tplc="82B00BE8">
      <w:start w:val="5"/>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50DB32C6"/>
    <w:multiLevelType w:val="hybridMultilevel"/>
    <w:tmpl w:val="3C9446C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6C64DC"/>
    <w:multiLevelType w:val="hybridMultilevel"/>
    <w:tmpl w:val="35BE4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5C631ACE"/>
    <w:multiLevelType w:val="hybridMultilevel"/>
    <w:tmpl w:val="07964D56"/>
    <w:lvl w:ilvl="0" w:tplc="B930152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2" w15:restartNumberingAfterBreak="0">
    <w:nsid w:val="64F9601A"/>
    <w:multiLevelType w:val="hybridMultilevel"/>
    <w:tmpl w:val="06EAA176"/>
    <w:lvl w:ilvl="0" w:tplc="C4383258">
      <w:start w:val="1"/>
      <w:numFmt w:val="lowerLetter"/>
      <w:lvlText w:val="(%1)"/>
      <w:lvlJc w:val="left"/>
      <w:pPr>
        <w:ind w:left="1068" w:hanging="360"/>
      </w:pPr>
      <w:rPr>
        <w:rFonts w:ascii="Times New Roman" w:eastAsiaTheme="minorHAnsi" w:hAnsi="Times New Roman" w:cs="Times New Roman"/>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3" w15:restartNumberingAfterBreak="0">
    <w:nsid w:val="65622F1A"/>
    <w:multiLevelType w:val="hybridMultilevel"/>
    <w:tmpl w:val="69602A28"/>
    <w:lvl w:ilvl="0" w:tplc="240A0001">
      <w:start w:val="1"/>
      <w:numFmt w:val="bullet"/>
      <w:lvlText w:val=""/>
      <w:lvlJc w:val="left"/>
      <w:pPr>
        <w:ind w:left="1145" w:hanging="360"/>
      </w:pPr>
      <w:rPr>
        <w:rFonts w:ascii="Symbol" w:hAnsi="Symbol" w:hint="default"/>
      </w:rPr>
    </w:lvl>
    <w:lvl w:ilvl="1" w:tplc="240A0003" w:tentative="1">
      <w:start w:val="1"/>
      <w:numFmt w:val="bullet"/>
      <w:lvlText w:val="o"/>
      <w:lvlJc w:val="left"/>
      <w:pPr>
        <w:ind w:left="1865" w:hanging="360"/>
      </w:pPr>
      <w:rPr>
        <w:rFonts w:ascii="Courier New" w:hAnsi="Courier New" w:cs="Courier New" w:hint="default"/>
      </w:rPr>
    </w:lvl>
    <w:lvl w:ilvl="2" w:tplc="240A0005" w:tentative="1">
      <w:start w:val="1"/>
      <w:numFmt w:val="bullet"/>
      <w:lvlText w:val=""/>
      <w:lvlJc w:val="left"/>
      <w:pPr>
        <w:ind w:left="2585" w:hanging="360"/>
      </w:pPr>
      <w:rPr>
        <w:rFonts w:ascii="Wingdings" w:hAnsi="Wingdings" w:hint="default"/>
      </w:rPr>
    </w:lvl>
    <w:lvl w:ilvl="3" w:tplc="240A0001" w:tentative="1">
      <w:start w:val="1"/>
      <w:numFmt w:val="bullet"/>
      <w:lvlText w:val=""/>
      <w:lvlJc w:val="left"/>
      <w:pPr>
        <w:ind w:left="3305" w:hanging="360"/>
      </w:pPr>
      <w:rPr>
        <w:rFonts w:ascii="Symbol" w:hAnsi="Symbol" w:hint="default"/>
      </w:rPr>
    </w:lvl>
    <w:lvl w:ilvl="4" w:tplc="240A0003" w:tentative="1">
      <w:start w:val="1"/>
      <w:numFmt w:val="bullet"/>
      <w:lvlText w:val="o"/>
      <w:lvlJc w:val="left"/>
      <w:pPr>
        <w:ind w:left="4025" w:hanging="360"/>
      </w:pPr>
      <w:rPr>
        <w:rFonts w:ascii="Courier New" w:hAnsi="Courier New" w:cs="Courier New" w:hint="default"/>
      </w:rPr>
    </w:lvl>
    <w:lvl w:ilvl="5" w:tplc="240A0005" w:tentative="1">
      <w:start w:val="1"/>
      <w:numFmt w:val="bullet"/>
      <w:lvlText w:val=""/>
      <w:lvlJc w:val="left"/>
      <w:pPr>
        <w:ind w:left="4745" w:hanging="360"/>
      </w:pPr>
      <w:rPr>
        <w:rFonts w:ascii="Wingdings" w:hAnsi="Wingdings" w:hint="default"/>
      </w:rPr>
    </w:lvl>
    <w:lvl w:ilvl="6" w:tplc="240A0001" w:tentative="1">
      <w:start w:val="1"/>
      <w:numFmt w:val="bullet"/>
      <w:lvlText w:val=""/>
      <w:lvlJc w:val="left"/>
      <w:pPr>
        <w:ind w:left="5465" w:hanging="360"/>
      </w:pPr>
      <w:rPr>
        <w:rFonts w:ascii="Symbol" w:hAnsi="Symbol" w:hint="default"/>
      </w:rPr>
    </w:lvl>
    <w:lvl w:ilvl="7" w:tplc="240A0003" w:tentative="1">
      <w:start w:val="1"/>
      <w:numFmt w:val="bullet"/>
      <w:lvlText w:val="o"/>
      <w:lvlJc w:val="left"/>
      <w:pPr>
        <w:ind w:left="6185" w:hanging="360"/>
      </w:pPr>
      <w:rPr>
        <w:rFonts w:ascii="Courier New" w:hAnsi="Courier New" w:cs="Courier New" w:hint="default"/>
      </w:rPr>
    </w:lvl>
    <w:lvl w:ilvl="8" w:tplc="240A0005" w:tentative="1">
      <w:start w:val="1"/>
      <w:numFmt w:val="bullet"/>
      <w:lvlText w:val=""/>
      <w:lvlJc w:val="left"/>
      <w:pPr>
        <w:ind w:left="6905" w:hanging="360"/>
      </w:pPr>
      <w:rPr>
        <w:rFonts w:ascii="Wingdings" w:hAnsi="Wingdings" w:hint="default"/>
      </w:rPr>
    </w:lvl>
  </w:abstractNum>
  <w:abstractNum w:abstractNumId="34" w15:restartNumberingAfterBreak="0">
    <w:nsid w:val="729A3B7D"/>
    <w:multiLevelType w:val="hybridMultilevel"/>
    <w:tmpl w:val="095440DE"/>
    <w:lvl w:ilvl="0" w:tplc="E28219DE">
      <w:start w:val="1"/>
      <w:numFmt w:val="upperLetter"/>
      <w:lvlText w:val="%1."/>
      <w:lvlJc w:val="left"/>
      <w:pPr>
        <w:ind w:left="786" w:hanging="360"/>
      </w:pPr>
      <w:rPr>
        <w:rFonts w:ascii="Arial" w:hAnsi="Arial" w:cs="Arial" w:hint="default"/>
        <w:b/>
        <w:sz w:val="24"/>
      </w:rPr>
    </w:lvl>
    <w:lvl w:ilvl="1" w:tplc="C204967A">
      <w:start w:val="1"/>
      <w:numFmt w:val="decimal"/>
      <w:lvlText w:val="%2."/>
      <w:lvlJc w:val="left"/>
      <w:pPr>
        <w:ind w:left="1506" w:hanging="360"/>
      </w:pPr>
      <w:rPr>
        <w:rFonts w:hint="default"/>
      </w:r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5" w15:restartNumberingAfterBreak="0">
    <w:nsid w:val="79795861"/>
    <w:multiLevelType w:val="hybridMultilevel"/>
    <w:tmpl w:val="781C5EC8"/>
    <w:lvl w:ilvl="0" w:tplc="6040F342">
      <w:start w:val="19"/>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0"/>
  </w:num>
  <w:num w:numId="17">
    <w:abstractNumId w:val="27"/>
  </w:num>
  <w:num w:numId="18">
    <w:abstractNumId w:val="30"/>
  </w:num>
  <w:num w:numId="19">
    <w:abstractNumId w:val="36"/>
  </w:num>
  <w:num w:numId="20">
    <w:abstractNumId w:val="21"/>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28"/>
  </w:num>
  <w:num w:numId="26">
    <w:abstractNumId w:val="34"/>
  </w:num>
  <w:num w:numId="27">
    <w:abstractNumId w:val="31"/>
  </w:num>
  <w:num w:numId="28">
    <w:abstractNumId w:val="26"/>
  </w:num>
  <w:num w:numId="29">
    <w:abstractNumId w:val="15"/>
  </w:num>
  <w:num w:numId="30">
    <w:abstractNumId w:val="32"/>
  </w:num>
  <w:num w:numId="31">
    <w:abstractNumId w:val="22"/>
  </w:num>
  <w:num w:numId="32">
    <w:abstractNumId w:val="18"/>
  </w:num>
  <w:num w:numId="33">
    <w:abstractNumId w:val="35"/>
  </w:num>
  <w:num w:numId="34">
    <w:abstractNumId w:val="25"/>
  </w:num>
  <w:num w:numId="35">
    <w:abstractNumId w:val="24"/>
  </w:num>
  <w:num w:numId="36">
    <w:abstractNumId w:val="14"/>
  </w:num>
  <w:num w:numId="3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3"/>
  </w:num>
  <w:num w:numId="39">
    <w:abstractNumId w:val="11"/>
  </w:num>
  <w:num w:numId="40">
    <w:abstractNumId w:val="16"/>
  </w:num>
  <w:num w:numId="41">
    <w:abstractNumId w:val="12"/>
  </w:num>
  <w:num w:numId="42">
    <w:abstractNumId w:val="17"/>
  </w:num>
  <w:num w:numId="43">
    <w:abstractNumId w:val="13"/>
  </w:num>
  <w:num w:numId="44">
    <w:abstractNumId w:val="23"/>
  </w:num>
  <w:num w:numId="45">
    <w:abstractNumId w:val="29"/>
  </w:num>
  <w:num w:numId="4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QUAMBKuTSwAAAA="/>
  </w:docVars>
  <w:rsids>
    <w:rsidRoot w:val="001F593F"/>
    <w:rsid w:val="00000FED"/>
    <w:rsid w:val="00000FF7"/>
    <w:rsid w:val="0000434E"/>
    <w:rsid w:val="000211A9"/>
    <w:rsid w:val="00031260"/>
    <w:rsid w:val="0003681A"/>
    <w:rsid w:val="00061EC2"/>
    <w:rsid w:val="00080ED0"/>
    <w:rsid w:val="00085B8F"/>
    <w:rsid w:val="00090481"/>
    <w:rsid w:val="000A17D6"/>
    <w:rsid w:val="000A6BB3"/>
    <w:rsid w:val="000A6C26"/>
    <w:rsid w:val="000E07BC"/>
    <w:rsid w:val="000F1CD4"/>
    <w:rsid w:val="000F4103"/>
    <w:rsid w:val="000F70A7"/>
    <w:rsid w:val="00122F25"/>
    <w:rsid w:val="00135980"/>
    <w:rsid w:val="00164719"/>
    <w:rsid w:val="00166FC4"/>
    <w:rsid w:val="001677AC"/>
    <w:rsid w:val="001804EA"/>
    <w:rsid w:val="00190A61"/>
    <w:rsid w:val="001A3342"/>
    <w:rsid w:val="001A3E3D"/>
    <w:rsid w:val="001A7049"/>
    <w:rsid w:val="001B1E40"/>
    <w:rsid w:val="001C764E"/>
    <w:rsid w:val="001E1052"/>
    <w:rsid w:val="001E21B1"/>
    <w:rsid w:val="001E2F93"/>
    <w:rsid w:val="001E61E5"/>
    <w:rsid w:val="001F2159"/>
    <w:rsid w:val="001F593F"/>
    <w:rsid w:val="00214863"/>
    <w:rsid w:val="002156B4"/>
    <w:rsid w:val="00253222"/>
    <w:rsid w:val="00262847"/>
    <w:rsid w:val="00271B68"/>
    <w:rsid w:val="00276521"/>
    <w:rsid w:val="00281BB2"/>
    <w:rsid w:val="002B72E9"/>
    <w:rsid w:val="002C2246"/>
    <w:rsid w:val="002C7998"/>
    <w:rsid w:val="002D3C9D"/>
    <w:rsid w:val="002F1E53"/>
    <w:rsid w:val="002F2CAA"/>
    <w:rsid w:val="0030052C"/>
    <w:rsid w:val="003306E1"/>
    <w:rsid w:val="003320E4"/>
    <w:rsid w:val="0033525D"/>
    <w:rsid w:val="003414F3"/>
    <w:rsid w:val="0035613E"/>
    <w:rsid w:val="00363EE9"/>
    <w:rsid w:val="00376128"/>
    <w:rsid w:val="0037742E"/>
    <w:rsid w:val="0038245A"/>
    <w:rsid w:val="00385CFC"/>
    <w:rsid w:val="0039337A"/>
    <w:rsid w:val="003A3189"/>
    <w:rsid w:val="003B33BD"/>
    <w:rsid w:val="003B569D"/>
    <w:rsid w:val="003C3C0E"/>
    <w:rsid w:val="003D4FAC"/>
    <w:rsid w:val="003E7906"/>
    <w:rsid w:val="003F3C50"/>
    <w:rsid w:val="00405186"/>
    <w:rsid w:val="00406A6A"/>
    <w:rsid w:val="00406B22"/>
    <w:rsid w:val="004328A7"/>
    <w:rsid w:val="00434C74"/>
    <w:rsid w:val="00454987"/>
    <w:rsid w:val="00456EB4"/>
    <w:rsid w:val="004718F3"/>
    <w:rsid w:val="00475040"/>
    <w:rsid w:val="00493D40"/>
    <w:rsid w:val="004967B6"/>
    <w:rsid w:val="004A504B"/>
    <w:rsid w:val="004A6911"/>
    <w:rsid w:val="004B54E0"/>
    <w:rsid w:val="004B69B6"/>
    <w:rsid w:val="004B7384"/>
    <w:rsid w:val="004C4269"/>
    <w:rsid w:val="004D6236"/>
    <w:rsid w:val="004E4DBB"/>
    <w:rsid w:val="004E4E41"/>
    <w:rsid w:val="004E7F9C"/>
    <w:rsid w:val="004F3493"/>
    <w:rsid w:val="004F5143"/>
    <w:rsid w:val="004F7C49"/>
    <w:rsid w:val="00512B09"/>
    <w:rsid w:val="00514CFD"/>
    <w:rsid w:val="005223B8"/>
    <w:rsid w:val="00555D75"/>
    <w:rsid w:val="00556C41"/>
    <w:rsid w:val="00560DF0"/>
    <w:rsid w:val="00561C07"/>
    <w:rsid w:val="0056759C"/>
    <w:rsid w:val="0059513E"/>
    <w:rsid w:val="005B48FF"/>
    <w:rsid w:val="006027DC"/>
    <w:rsid w:val="00604C15"/>
    <w:rsid w:val="006158D5"/>
    <w:rsid w:val="00625D83"/>
    <w:rsid w:val="006326D2"/>
    <w:rsid w:val="006623E7"/>
    <w:rsid w:val="00662B80"/>
    <w:rsid w:val="00670F6C"/>
    <w:rsid w:val="00674F70"/>
    <w:rsid w:val="006852C7"/>
    <w:rsid w:val="006C1727"/>
    <w:rsid w:val="006C32FD"/>
    <w:rsid w:val="006C39CE"/>
    <w:rsid w:val="006C43D6"/>
    <w:rsid w:val="006D0FCC"/>
    <w:rsid w:val="006E1FC3"/>
    <w:rsid w:val="007010F9"/>
    <w:rsid w:val="0070616B"/>
    <w:rsid w:val="00706FDA"/>
    <w:rsid w:val="00711F9A"/>
    <w:rsid w:val="00713810"/>
    <w:rsid w:val="007303A5"/>
    <w:rsid w:val="00730B3E"/>
    <w:rsid w:val="0073420B"/>
    <w:rsid w:val="0074760E"/>
    <w:rsid w:val="00754ABA"/>
    <w:rsid w:val="00791A4E"/>
    <w:rsid w:val="007A1546"/>
    <w:rsid w:val="007A228C"/>
    <w:rsid w:val="007A368E"/>
    <w:rsid w:val="007A5868"/>
    <w:rsid w:val="007B04CE"/>
    <w:rsid w:val="007B10CA"/>
    <w:rsid w:val="007B6871"/>
    <w:rsid w:val="007B7A2F"/>
    <w:rsid w:val="007C072D"/>
    <w:rsid w:val="007C3D33"/>
    <w:rsid w:val="007D294A"/>
    <w:rsid w:val="007D47D2"/>
    <w:rsid w:val="007D6EC0"/>
    <w:rsid w:val="007D7E1D"/>
    <w:rsid w:val="00831979"/>
    <w:rsid w:val="00851352"/>
    <w:rsid w:val="00863230"/>
    <w:rsid w:val="008717D8"/>
    <w:rsid w:val="0087215C"/>
    <w:rsid w:val="008875FE"/>
    <w:rsid w:val="00887F8E"/>
    <w:rsid w:val="00896234"/>
    <w:rsid w:val="00897E43"/>
    <w:rsid w:val="008C5738"/>
    <w:rsid w:val="008C7EAD"/>
    <w:rsid w:val="008D0CFE"/>
    <w:rsid w:val="008D6152"/>
    <w:rsid w:val="008F0F81"/>
    <w:rsid w:val="008F27BF"/>
    <w:rsid w:val="008F488F"/>
    <w:rsid w:val="008F50A3"/>
    <w:rsid w:val="009142EC"/>
    <w:rsid w:val="009154C3"/>
    <w:rsid w:val="00923540"/>
    <w:rsid w:val="00926767"/>
    <w:rsid w:val="009361D5"/>
    <w:rsid w:val="009428A4"/>
    <w:rsid w:val="009659F4"/>
    <w:rsid w:val="00970D60"/>
    <w:rsid w:val="009960E5"/>
    <w:rsid w:val="009A7ADC"/>
    <w:rsid w:val="009C19B7"/>
    <w:rsid w:val="009D7C51"/>
    <w:rsid w:val="009E196C"/>
    <w:rsid w:val="009F36BF"/>
    <w:rsid w:val="00A066D5"/>
    <w:rsid w:val="00A111B6"/>
    <w:rsid w:val="00A26D27"/>
    <w:rsid w:val="00A376EE"/>
    <w:rsid w:val="00A42A99"/>
    <w:rsid w:val="00A5151A"/>
    <w:rsid w:val="00A57E0A"/>
    <w:rsid w:val="00A823F6"/>
    <w:rsid w:val="00AA0A89"/>
    <w:rsid w:val="00AA6429"/>
    <w:rsid w:val="00AA7F87"/>
    <w:rsid w:val="00AC01AA"/>
    <w:rsid w:val="00AC4F72"/>
    <w:rsid w:val="00AF741A"/>
    <w:rsid w:val="00B01ADB"/>
    <w:rsid w:val="00B04161"/>
    <w:rsid w:val="00B056F9"/>
    <w:rsid w:val="00B11E3D"/>
    <w:rsid w:val="00B17E82"/>
    <w:rsid w:val="00B23440"/>
    <w:rsid w:val="00B30681"/>
    <w:rsid w:val="00B4575A"/>
    <w:rsid w:val="00B575BA"/>
    <w:rsid w:val="00B76429"/>
    <w:rsid w:val="00B956D4"/>
    <w:rsid w:val="00B97446"/>
    <w:rsid w:val="00BA7432"/>
    <w:rsid w:val="00BC1AA0"/>
    <w:rsid w:val="00BC2495"/>
    <w:rsid w:val="00BC7EB9"/>
    <w:rsid w:val="00BD2643"/>
    <w:rsid w:val="00BD56B1"/>
    <w:rsid w:val="00BD6558"/>
    <w:rsid w:val="00BF3022"/>
    <w:rsid w:val="00BF3214"/>
    <w:rsid w:val="00BF5573"/>
    <w:rsid w:val="00C15867"/>
    <w:rsid w:val="00C2296D"/>
    <w:rsid w:val="00C23155"/>
    <w:rsid w:val="00C40C41"/>
    <w:rsid w:val="00C45885"/>
    <w:rsid w:val="00C50F22"/>
    <w:rsid w:val="00C54AA3"/>
    <w:rsid w:val="00C57971"/>
    <w:rsid w:val="00C60CB6"/>
    <w:rsid w:val="00C76BA4"/>
    <w:rsid w:val="00C83A48"/>
    <w:rsid w:val="00C85865"/>
    <w:rsid w:val="00C858BE"/>
    <w:rsid w:val="00C85E85"/>
    <w:rsid w:val="00C87945"/>
    <w:rsid w:val="00C93EF0"/>
    <w:rsid w:val="00CA2EAE"/>
    <w:rsid w:val="00CA4AC1"/>
    <w:rsid w:val="00CB0316"/>
    <w:rsid w:val="00CB0B11"/>
    <w:rsid w:val="00CB5354"/>
    <w:rsid w:val="00CC6A14"/>
    <w:rsid w:val="00CC70A3"/>
    <w:rsid w:val="00CD4442"/>
    <w:rsid w:val="00CD53C3"/>
    <w:rsid w:val="00CD574E"/>
    <w:rsid w:val="00CE4C22"/>
    <w:rsid w:val="00CF41EC"/>
    <w:rsid w:val="00CF5D04"/>
    <w:rsid w:val="00D04DE4"/>
    <w:rsid w:val="00D063F1"/>
    <w:rsid w:val="00D14F22"/>
    <w:rsid w:val="00D27159"/>
    <w:rsid w:val="00D4741C"/>
    <w:rsid w:val="00D57918"/>
    <w:rsid w:val="00D60FA2"/>
    <w:rsid w:val="00D73DC6"/>
    <w:rsid w:val="00D74C1A"/>
    <w:rsid w:val="00D754C1"/>
    <w:rsid w:val="00D77393"/>
    <w:rsid w:val="00D77A35"/>
    <w:rsid w:val="00D81B3E"/>
    <w:rsid w:val="00D90C70"/>
    <w:rsid w:val="00D90E49"/>
    <w:rsid w:val="00D96ADE"/>
    <w:rsid w:val="00DC6A10"/>
    <w:rsid w:val="00DE0B5A"/>
    <w:rsid w:val="00DE657E"/>
    <w:rsid w:val="00DF4704"/>
    <w:rsid w:val="00E024AA"/>
    <w:rsid w:val="00E250F1"/>
    <w:rsid w:val="00E3550D"/>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6C01"/>
    <w:rsid w:val="00F21088"/>
    <w:rsid w:val="00F327E7"/>
    <w:rsid w:val="00F35746"/>
    <w:rsid w:val="00F447C7"/>
    <w:rsid w:val="00F554A9"/>
    <w:rsid w:val="00F716FD"/>
    <w:rsid w:val="00F80355"/>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67BAE40A"/>
  <w15:docId w15:val="{386678CF-33EF-4979-8317-E48DC9AEC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a) Char,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rsid w:val="00FC2540"/>
    <w:rPr>
      <w:rFonts w:ascii="Tahoma" w:hAnsi="Tahoma" w:cs="Tahoma"/>
      <w:sz w:val="16"/>
      <w:szCs w:val="16"/>
      <w:lang w:val="en-GB"/>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basedOn w:val="DefaultParagraphFont"/>
    <w:link w:val="CommentText"/>
    <w:rsid w:val="00B04161"/>
    <w:rPr>
      <w:lang w:val="en-GB"/>
    </w:rPr>
  </w:style>
  <w:style w:type="paragraph" w:styleId="CommentSubject">
    <w:name w:val="annotation subject"/>
    <w:basedOn w:val="CommentText"/>
    <w:next w:val="CommentText"/>
    <w:link w:val="CommentSubjectChar"/>
    <w:uiPriority w:val="99"/>
    <w:unhideWhenUsed/>
    <w:rsid w:val="00B04161"/>
    <w:rPr>
      <w:b/>
      <w:bCs/>
    </w:rPr>
  </w:style>
  <w:style w:type="character" w:customStyle="1" w:styleId="CommentSubjectChar">
    <w:name w:val="Comment Subject Char"/>
    <w:basedOn w:val="CommentTextChar"/>
    <w:link w:val="CommentSubject"/>
    <w:uiPriority w:val="99"/>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FooterChar">
    <w:name w:val="Footer Char"/>
    <w:basedOn w:val="DefaultParagraphFont"/>
    <w:link w:val="Footer"/>
    <w:uiPriority w:val="99"/>
    <w:rsid w:val="00561C07"/>
    <w:rPr>
      <w:sz w:val="22"/>
      <w:szCs w:val="22"/>
      <w:lang w:val="en-GB"/>
    </w:rPr>
  </w:style>
  <w:style w:type="paragraph" w:styleId="FootnoteText">
    <w:name w:val="footnote text"/>
    <w:basedOn w:val="Normal"/>
    <w:link w:val="FootnoteTextChar"/>
    <w:uiPriority w:val="99"/>
    <w:unhideWhenUsed/>
    <w:rsid w:val="00C54AA3"/>
    <w:rPr>
      <w:sz w:val="20"/>
      <w:szCs w:val="20"/>
    </w:rPr>
  </w:style>
  <w:style w:type="character" w:customStyle="1" w:styleId="FootnoteTextChar">
    <w:name w:val="Footnote Text Char"/>
    <w:basedOn w:val="DefaultParagraphFont"/>
    <w:link w:val="FootnoteText"/>
    <w:uiPriority w:val="99"/>
    <w:rsid w:val="00C54AA3"/>
    <w:rPr>
      <w:lang w:val="en-GB"/>
    </w:rPr>
  </w:style>
  <w:style w:type="character" w:styleId="FootnoteReference">
    <w:name w:val="footnote reference"/>
    <w:aliases w:val="ftref"/>
    <w:basedOn w:val="DefaultParagraphFont"/>
    <w:uiPriority w:val="99"/>
    <w:unhideWhenUsed/>
    <w:rsid w:val="00C54AA3"/>
    <w:rPr>
      <w:vertAlign w:val="superscript"/>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SubPara (a) Char Char"/>
    <w:basedOn w:val="DefaultParagraphFont"/>
    <w:link w:val="Heading2"/>
    <w:rsid w:val="00C54AA3"/>
    <w:rPr>
      <w:sz w:val="22"/>
      <w:szCs w:val="22"/>
      <w:lang w:val="en-GB"/>
    </w:rPr>
  </w:style>
  <w:style w:type="paragraph" w:styleId="ListParagraph">
    <w:name w:val="List Paragraph"/>
    <w:basedOn w:val="Normal"/>
    <w:link w:val="ListParagraphChar"/>
    <w:uiPriority w:val="34"/>
    <w:qFormat/>
    <w:rsid w:val="00C54AA3"/>
    <w:pPr>
      <w:ind w:left="720"/>
      <w:contextualSpacing/>
    </w:pPr>
  </w:style>
  <w:style w:type="numbering" w:customStyle="1" w:styleId="NoList1">
    <w:name w:val="No List1"/>
    <w:next w:val="NoList"/>
    <w:uiPriority w:val="99"/>
    <w:semiHidden/>
    <w:unhideWhenUsed/>
    <w:rsid w:val="00C54AA3"/>
  </w:style>
  <w:style w:type="character" w:customStyle="1" w:styleId="HeaderChar">
    <w:name w:val="Header Char"/>
    <w:basedOn w:val="DefaultParagraphFont"/>
    <w:link w:val="Header"/>
    <w:uiPriority w:val="99"/>
    <w:rsid w:val="00C54AA3"/>
    <w:rPr>
      <w:sz w:val="22"/>
      <w:szCs w:val="22"/>
      <w:lang w:val="en-GB"/>
    </w:rPr>
  </w:style>
  <w:style w:type="table" w:customStyle="1" w:styleId="TableGrid10">
    <w:name w:val="Table Grid1"/>
    <w:basedOn w:val="TableNormal"/>
    <w:next w:val="TableGrid"/>
    <w:uiPriority w:val="39"/>
    <w:rsid w:val="00C54AA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C54AA3"/>
    <w:pPr>
      <w:widowControl w:val="0"/>
      <w:tabs>
        <w:tab w:val="left" w:pos="-720"/>
      </w:tabs>
      <w:suppressAutoHyphens/>
      <w:spacing w:after="54"/>
    </w:pPr>
    <w:rPr>
      <w:rFonts w:ascii="Modern" w:hAnsi="Modern"/>
      <w:snapToGrid w:val="0"/>
      <w:sz w:val="24"/>
      <w:szCs w:val="20"/>
      <w:lang w:val="en-US"/>
    </w:rPr>
  </w:style>
  <w:style w:type="character" w:customStyle="1" w:styleId="BodyText2Char">
    <w:name w:val="Body Text 2 Char"/>
    <w:basedOn w:val="DefaultParagraphFont"/>
    <w:link w:val="BodyText2"/>
    <w:rsid w:val="00C54AA3"/>
    <w:rPr>
      <w:rFonts w:ascii="Modern" w:hAnsi="Modern"/>
      <w:snapToGrid w:val="0"/>
      <w:sz w:val="24"/>
    </w:rPr>
  </w:style>
  <w:style w:type="character" w:customStyle="1" w:styleId="TitleChar">
    <w:name w:val="Title Char"/>
    <w:basedOn w:val="DefaultParagraphFont"/>
    <w:link w:val="Title"/>
    <w:rsid w:val="00C54AA3"/>
    <w:rPr>
      <w:rFonts w:ascii="Arial" w:hAnsi="Arial" w:cs="Arial"/>
      <w:b/>
      <w:bCs/>
      <w:kern w:val="28"/>
      <w:sz w:val="22"/>
      <w:szCs w:val="22"/>
      <w:lang w:val="en-GB"/>
    </w:rPr>
  </w:style>
  <w:style w:type="character" w:styleId="PageNumber">
    <w:name w:val="page number"/>
    <w:basedOn w:val="DefaultParagraphFont"/>
    <w:rsid w:val="00C54AA3"/>
  </w:style>
  <w:style w:type="character" w:styleId="Hyperlink">
    <w:name w:val="Hyperlink"/>
    <w:rsid w:val="00C54AA3"/>
    <w:rPr>
      <w:color w:val="000080"/>
      <w:u w:val="single"/>
    </w:rPr>
  </w:style>
  <w:style w:type="character" w:styleId="Strong">
    <w:name w:val="Strong"/>
    <w:uiPriority w:val="22"/>
    <w:qFormat/>
    <w:rsid w:val="00C54AA3"/>
    <w:rPr>
      <w:b/>
    </w:rPr>
  </w:style>
  <w:style w:type="paragraph" w:customStyle="1" w:styleId="Contedodatabela">
    <w:name w:val="Conteúdo da tabela"/>
    <w:basedOn w:val="Normal"/>
    <w:rsid w:val="00C54AA3"/>
    <w:pPr>
      <w:widowControl w:val="0"/>
      <w:suppressLineNumbers/>
      <w:suppressAutoHyphens/>
      <w:overflowPunct w:val="0"/>
      <w:autoSpaceDE w:val="0"/>
      <w:jc w:val="left"/>
      <w:textAlignment w:val="baseline"/>
    </w:pPr>
    <w:rPr>
      <w:sz w:val="24"/>
      <w:szCs w:val="20"/>
      <w:lang w:val="en-US" w:eastAsia="ar-SA"/>
    </w:rPr>
  </w:style>
  <w:style w:type="paragraph" w:customStyle="1" w:styleId="Default">
    <w:name w:val="Default"/>
    <w:basedOn w:val="Normal"/>
    <w:rsid w:val="00C54AA3"/>
    <w:pPr>
      <w:widowControl w:val="0"/>
      <w:suppressAutoHyphens/>
      <w:autoSpaceDE w:val="0"/>
      <w:jc w:val="left"/>
    </w:pPr>
    <w:rPr>
      <w:color w:val="000000"/>
      <w:sz w:val="24"/>
      <w:szCs w:val="24"/>
      <w:lang w:val="en-US"/>
    </w:rPr>
  </w:style>
  <w:style w:type="paragraph" w:customStyle="1" w:styleId="WW-TableContents">
    <w:name w:val="WW-Table Contents"/>
    <w:basedOn w:val="Normal"/>
    <w:rsid w:val="00C54AA3"/>
    <w:pPr>
      <w:widowControl w:val="0"/>
      <w:suppressAutoHyphens/>
      <w:overflowPunct w:val="0"/>
      <w:autoSpaceDE w:val="0"/>
      <w:jc w:val="left"/>
      <w:textAlignment w:val="baseline"/>
    </w:pPr>
    <w:rPr>
      <w:sz w:val="24"/>
      <w:szCs w:val="20"/>
      <w:lang w:val="en-US" w:eastAsia="ar-SA"/>
    </w:rPr>
  </w:style>
  <w:style w:type="paragraph" w:styleId="BodyText">
    <w:name w:val="Body Text"/>
    <w:basedOn w:val="Normal"/>
    <w:link w:val="BodyTextChar"/>
    <w:rsid w:val="00C54AA3"/>
    <w:pPr>
      <w:widowControl w:val="0"/>
      <w:suppressAutoHyphens/>
      <w:overflowPunct w:val="0"/>
      <w:autoSpaceDE w:val="0"/>
      <w:spacing w:after="120"/>
      <w:jc w:val="left"/>
      <w:textAlignment w:val="baseline"/>
    </w:pPr>
    <w:rPr>
      <w:sz w:val="24"/>
      <w:szCs w:val="20"/>
      <w:lang w:val="en-US" w:eastAsia="ar-SA"/>
    </w:rPr>
  </w:style>
  <w:style w:type="character" w:customStyle="1" w:styleId="BodyTextChar">
    <w:name w:val="Body Text Char"/>
    <w:basedOn w:val="DefaultParagraphFont"/>
    <w:link w:val="BodyText"/>
    <w:rsid w:val="00C54AA3"/>
    <w:rPr>
      <w:sz w:val="24"/>
      <w:lang w:eastAsia="ar-SA"/>
    </w:rPr>
  </w:style>
  <w:style w:type="paragraph" w:customStyle="1" w:styleId="Contedodetabela">
    <w:name w:val="Conteúdo de tabela"/>
    <w:basedOn w:val="Normal"/>
    <w:rsid w:val="00C54AA3"/>
    <w:pPr>
      <w:widowControl w:val="0"/>
      <w:suppressLineNumbers/>
      <w:suppressAutoHyphens/>
      <w:overflowPunct w:val="0"/>
      <w:autoSpaceDE w:val="0"/>
      <w:jc w:val="left"/>
      <w:textAlignment w:val="baseline"/>
    </w:pPr>
    <w:rPr>
      <w:sz w:val="24"/>
      <w:szCs w:val="20"/>
      <w:lang w:val="en-US" w:eastAsia="ar-SA"/>
    </w:rPr>
  </w:style>
  <w:style w:type="paragraph" w:customStyle="1" w:styleId="Corpodetexto21">
    <w:name w:val="Corpo de texto 21"/>
    <w:basedOn w:val="Normal"/>
    <w:rsid w:val="00C54AA3"/>
    <w:pPr>
      <w:widowControl w:val="0"/>
      <w:suppressAutoHyphens/>
      <w:overflowPunct w:val="0"/>
      <w:autoSpaceDE w:val="0"/>
      <w:textAlignment w:val="baseline"/>
    </w:pPr>
    <w:rPr>
      <w:rFonts w:ascii="Book Antiqua" w:hAnsi="Book Antiqua"/>
      <w:szCs w:val="24"/>
      <w:lang w:val="en-US" w:eastAsia="ar-SA"/>
    </w:rPr>
  </w:style>
  <w:style w:type="paragraph" w:styleId="BodyTextFirstIndent">
    <w:name w:val="Body Text First Indent"/>
    <w:basedOn w:val="BodyText"/>
    <w:link w:val="BodyTextFirstIndentChar"/>
    <w:rsid w:val="00C54AA3"/>
    <w:pPr>
      <w:widowControl/>
      <w:suppressAutoHyphens w:val="0"/>
      <w:overflowPunct/>
      <w:autoSpaceDE/>
      <w:spacing w:after="0"/>
      <w:ind w:firstLine="360"/>
      <w:textAlignment w:val="auto"/>
    </w:pPr>
    <w:rPr>
      <w:szCs w:val="24"/>
      <w:lang w:eastAsia="en-US"/>
    </w:rPr>
  </w:style>
  <w:style w:type="character" w:customStyle="1" w:styleId="BodyTextFirstIndentChar">
    <w:name w:val="Body Text First Indent Char"/>
    <w:basedOn w:val="BodyTextChar"/>
    <w:link w:val="BodyTextFirstIndent"/>
    <w:rsid w:val="00C54AA3"/>
    <w:rPr>
      <w:sz w:val="24"/>
      <w:szCs w:val="24"/>
      <w:lang w:eastAsia="ar-SA"/>
    </w:rPr>
  </w:style>
  <w:style w:type="character" w:customStyle="1" w:styleId="ListParagraphChar">
    <w:name w:val="List Paragraph Char"/>
    <w:link w:val="ListParagraph"/>
    <w:uiPriority w:val="34"/>
    <w:rsid w:val="00C54AA3"/>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C54AA3"/>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C54AA3"/>
    <w:rPr>
      <w:sz w:val="22"/>
      <w:szCs w:val="22"/>
      <w:lang w:val="en-GB"/>
    </w:rPr>
  </w:style>
  <w:style w:type="character" w:customStyle="1" w:styleId="Heading6Char">
    <w:name w:val="Heading 6 Char"/>
    <w:basedOn w:val="DefaultParagraphFont"/>
    <w:link w:val="Heading6"/>
    <w:rsid w:val="00C54AA3"/>
    <w:rPr>
      <w:rFonts w:ascii="Arial" w:hAnsi="Arial"/>
      <w:i/>
      <w:sz w:val="22"/>
      <w:szCs w:val="22"/>
      <w:lang w:val="en-GB"/>
    </w:rPr>
  </w:style>
  <w:style w:type="character" w:customStyle="1" w:styleId="Heading7Char">
    <w:name w:val="Heading 7 Char"/>
    <w:basedOn w:val="DefaultParagraphFont"/>
    <w:link w:val="Heading7"/>
    <w:rsid w:val="00C54AA3"/>
    <w:rPr>
      <w:rFonts w:ascii="Arial" w:hAnsi="Arial"/>
      <w:sz w:val="22"/>
      <w:szCs w:val="22"/>
      <w:lang w:val="en-GB"/>
    </w:rPr>
  </w:style>
  <w:style w:type="character" w:customStyle="1" w:styleId="Heading9Char">
    <w:name w:val="Heading 9 Char"/>
    <w:basedOn w:val="DefaultParagraphFont"/>
    <w:link w:val="Heading9"/>
    <w:rsid w:val="00C54AA3"/>
    <w:rPr>
      <w:rFonts w:ascii="Arial" w:hAnsi="Arial"/>
      <w:i/>
      <w:sz w:val="18"/>
      <w:szCs w:val="22"/>
      <w:lang w:val="en-GB"/>
    </w:rPr>
  </w:style>
  <w:style w:type="character" w:customStyle="1" w:styleId="0Heading0Char">
    <w:name w:val="0 Heading 0 Char"/>
    <w:link w:val="0Heading0"/>
    <w:uiPriority w:val="99"/>
    <w:rsid w:val="00C54AA3"/>
    <w:rPr>
      <w:sz w:val="22"/>
      <w:szCs w:val="22"/>
      <w:lang w:val="en-GB"/>
    </w:rPr>
  </w:style>
  <w:style w:type="paragraph" w:styleId="Caption">
    <w:name w:val="caption"/>
    <w:basedOn w:val="Normal"/>
    <w:next w:val="Normal"/>
    <w:uiPriority w:val="35"/>
    <w:unhideWhenUsed/>
    <w:qFormat/>
    <w:rsid w:val="00C54AA3"/>
    <w:pPr>
      <w:spacing w:after="200"/>
      <w:jc w:val="left"/>
    </w:pPr>
    <w:rPr>
      <w:rFonts w:asciiTheme="minorHAnsi" w:eastAsiaTheme="minorHAnsi" w:hAnsiTheme="minorHAnsi" w:cstheme="minorBidi"/>
      <w:b/>
      <w:bCs/>
      <w:color w:val="4F81BD" w:themeColor="accent1"/>
      <w:sz w:val="18"/>
      <w:szCs w:val="18"/>
      <w:lang w:val="es-PA"/>
    </w:rPr>
  </w:style>
  <w:style w:type="character" w:customStyle="1" w:styleId="SubtitleChar">
    <w:name w:val="Subtitle Char"/>
    <w:basedOn w:val="DefaultParagraphFont"/>
    <w:link w:val="Subtitle"/>
    <w:rsid w:val="00C54AA3"/>
    <w:rPr>
      <w:rFonts w:ascii="Arial" w:hAnsi="Arial" w:cs="Arial"/>
      <w:sz w:val="22"/>
      <w:szCs w:val="22"/>
      <w:lang w:val="en-GB"/>
    </w:rPr>
  </w:style>
  <w:style w:type="paragraph" w:styleId="Revision">
    <w:name w:val="Revision"/>
    <w:hidden/>
    <w:uiPriority w:val="99"/>
    <w:semiHidden/>
    <w:rsid w:val="00C54AA3"/>
    <w:rPr>
      <w:rFonts w:asciiTheme="minorHAnsi" w:eastAsiaTheme="minorHAnsi" w:hAnsiTheme="minorHAnsi" w:cstheme="minorBidi"/>
      <w:sz w:val="22"/>
      <w:szCs w:val="22"/>
      <w:lang w:val="es-PA"/>
    </w:rPr>
  </w:style>
  <w:style w:type="paragraph" w:customStyle="1" w:styleId="ColorfulList-Accent12">
    <w:name w:val="Colorful List - Accent 12"/>
    <w:basedOn w:val="Normal"/>
    <w:link w:val="ColorfulList-Accent1Char"/>
    <w:qFormat/>
    <w:rsid w:val="00C54AA3"/>
    <w:pPr>
      <w:ind w:left="720"/>
      <w:jc w:val="left"/>
    </w:pPr>
    <w:rPr>
      <w:rFonts w:ascii="Cambria" w:eastAsia="Cambria" w:hAnsi="Cambria"/>
      <w:sz w:val="24"/>
      <w:szCs w:val="24"/>
      <w:lang w:val="en-US"/>
    </w:rPr>
  </w:style>
  <w:style w:type="character" w:customStyle="1" w:styleId="ColorfulList-Accent1Char">
    <w:name w:val="Colorful List - Accent 1 Char"/>
    <w:basedOn w:val="DefaultParagraphFont"/>
    <w:link w:val="ColorfulList-Accent12"/>
    <w:rsid w:val="00C54AA3"/>
    <w:rPr>
      <w:rFonts w:ascii="Cambria" w:eastAsia="Cambria" w:hAnsi="Cambria"/>
      <w:sz w:val="24"/>
      <w:szCs w:val="24"/>
    </w:rPr>
  </w:style>
  <w:style w:type="character" w:customStyle="1" w:styleId="apple-converted-space">
    <w:name w:val="apple-converted-space"/>
    <w:basedOn w:val="DefaultParagraphFont"/>
    <w:rsid w:val="00C54AA3"/>
  </w:style>
  <w:style w:type="paragraph" w:styleId="BodyTextIndent">
    <w:name w:val="Body Text Indent"/>
    <w:basedOn w:val="Normal"/>
    <w:link w:val="BodyTextIndentChar"/>
    <w:rsid w:val="00C54AA3"/>
    <w:pPr>
      <w:spacing w:after="120"/>
      <w:ind w:left="360"/>
      <w:jc w:val="left"/>
    </w:pPr>
    <w:rPr>
      <w:sz w:val="24"/>
      <w:szCs w:val="24"/>
      <w:lang w:val="en-US"/>
    </w:rPr>
  </w:style>
  <w:style w:type="character" w:customStyle="1" w:styleId="BodyTextIndentChar">
    <w:name w:val="Body Text Indent Char"/>
    <w:basedOn w:val="DefaultParagraphFont"/>
    <w:link w:val="BodyTextIndent"/>
    <w:rsid w:val="00C54AA3"/>
    <w:rPr>
      <w:sz w:val="24"/>
      <w:szCs w:val="24"/>
    </w:rPr>
  </w:style>
  <w:style w:type="character" w:customStyle="1" w:styleId="Heading5Char">
    <w:name w:val="Heading 5 Char"/>
    <w:basedOn w:val="DefaultParagraphFont"/>
    <w:link w:val="Heading5"/>
    <w:rsid w:val="00C54AA3"/>
    <w:rPr>
      <w:sz w:val="22"/>
      <w:szCs w:val="22"/>
      <w:lang w:val="en-GB"/>
    </w:rPr>
  </w:style>
  <w:style w:type="paragraph" w:customStyle="1" w:styleId="ColorfulList-Accent11">
    <w:name w:val="Colorful List - Accent 11"/>
    <w:basedOn w:val="Normal"/>
    <w:qFormat/>
    <w:rsid w:val="00C54AA3"/>
    <w:pPr>
      <w:ind w:left="720"/>
      <w:contextualSpacing/>
    </w:pPr>
  </w:style>
  <w:style w:type="paragraph" w:customStyle="1" w:styleId="ListParagraph1">
    <w:name w:val="List Paragraph1"/>
    <w:basedOn w:val="Normal"/>
    <w:rsid w:val="00C54AA3"/>
    <w:pPr>
      <w:suppressAutoHyphens/>
      <w:spacing w:after="200" w:line="276" w:lineRule="auto"/>
      <w:ind w:left="720"/>
      <w:contextualSpacing/>
      <w:jc w:val="left"/>
    </w:pPr>
    <w:rPr>
      <w:rFonts w:ascii="Calibri" w:hAnsi="Calibri"/>
      <w:color w:val="00000A"/>
      <w:lang w:val="es-PA" w:eastAsia="pt-BR"/>
    </w:rPr>
  </w:style>
  <w:style w:type="paragraph" w:styleId="NoSpacing">
    <w:name w:val="No Spacing"/>
    <w:uiPriority w:val="1"/>
    <w:qFormat/>
    <w:rsid w:val="00C54AA3"/>
    <w:rPr>
      <w:rFonts w:ascii="Calibri" w:hAnsi="Calibri"/>
      <w:sz w:val="22"/>
      <w:szCs w:val="22"/>
    </w:rPr>
  </w:style>
  <w:style w:type="table" w:styleId="LightList-Accent5">
    <w:name w:val="Light List Accent 5"/>
    <w:basedOn w:val="TableNormal"/>
    <w:uiPriority w:val="61"/>
    <w:rsid w:val="00C54AA3"/>
    <w:rPr>
      <w:rFonts w:asciiTheme="minorHAnsi" w:eastAsiaTheme="minorHAnsi" w:hAnsiTheme="minorHAnsi" w:cstheme="minorBidi"/>
      <w:sz w:val="22"/>
      <w:szCs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HCFC">
    <w:name w:val="正文缩进HCFC"/>
    <w:basedOn w:val="Normal"/>
    <w:link w:val="HCFC0"/>
    <w:uiPriority w:val="99"/>
    <w:qFormat/>
    <w:rsid w:val="00C54AA3"/>
    <w:pPr>
      <w:numPr>
        <w:numId w:val="32"/>
      </w:numPr>
      <w:spacing w:before="120" w:after="120"/>
    </w:pPr>
    <w:rPr>
      <w:rFonts w:eastAsia="SimSun"/>
      <w:sz w:val="24"/>
      <w:szCs w:val="20"/>
      <w:lang w:val="en-US"/>
    </w:rPr>
  </w:style>
  <w:style w:type="character" w:customStyle="1" w:styleId="HCFC0">
    <w:name w:val="正文缩进HCFC 字符"/>
    <w:link w:val="HCFC"/>
    <w:uiPriority w:val="99"/>
    <w:locked/>
    <w:rsid w:val="00C54AA3"/>
    <w:rPr>
      <w:rFonts w:eastAsia="SimSun"/>
      <w:sz w:val="24"/>
    </w:rPr>
  </w:style>
  <w:style w:type="character" w:customStyle="1" w:styleId="ts-alignment-element">
    <w:name w:val="ts-alignment-element"/>
    <w:basedOn w:val="DefaultParagraphFont"/>
    <w:rsid w:val="00C54AA3"/>
  </w:style>
  <w:style w:type="numbering" w:customStyle="1" w:styleId="NoList2">
    <w:name w:val="No List2"/>
    <w:next w:val="NoList"/>
    <w:uiPriority w:val="99"/>
    <w:semiHidden/>
    <w:unhideWhenUsed/>
    <w:rsid w:val="00C54AA3"/>
  </w:style>
  <w:style w:type="table" w:customStyle="1" w:styleId="TableGrid20">
    <w:name w:val="Table Grid2"/>
    <w:basedOn w:val="TableNormal"/>
    <w:next w:val="TableGrid"/>
    <w:uiPriority w:val="39"/>
    <w:rsid w:val="00C54AA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
    <w:name w:val="No List3"/>
    <w:next w:val="NoList"/>
    <w:uiPriority w:val="99"/>
    <w:semiHidden/>
    <w:unhideWhenUsed/>
    <w:rsid w:val="00C54AA3"/>
  </w:style>
  <w:style w:type="table" w:customStyle="1" w:styleId="TableGrid30">
    <w:name w:val="Table Grid3"/>
    <w:basedOn w:val="TableNormal"/>
    <w:next w:val="TableGrid"/>
    <w:uiPriority w:val="39"/>
    <w:rsid w:val="00C54AA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rsid w:val="00C54AA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271">
    <w:name w:val="font271"/>
    <w:basedOn w:val="DefaultParagraphFont"/>
    <w:rsid w:val="00C54AA3"/>
    <w:rPr>
      <w:rFonts w:ascii="Times New Roman" w:hAnsi="Times New Roman" w:cs="Times New Roman" w:hint="default"/>
      <w:b w:val="0"/>
      <w:bCs w:val="0"/>
      <w:i w:val="0"/>
      <w:iCs w:val="0"/>
      <w:strike w:val="0"/>
      <w:dstrike w:val="0"/>
      <w:color w:val="000000"/>
      <w:sz w:val="14"/>
      <w:szCs w:val="14"/>
      <w:u w:val="none"/>
      <w:effect w:val="none"/>
    </w:rPr>
  </w:style>
  <w:style w:type="character" w:customStyle="1" w:styleId="font281">
    <w:name w:val="font281"/>
    <w:basedOn w:val="DefaultParagraphFont"/>
    <w:rsid w:val="00C54AA3"/>
    <w:rPr>
      <w:rFonts w:ascii="Calibri" w:hAnsi="Calibri" w:hint="default"/>
      <w:b w:val="0"/>
      <w:bCs w:val="0"/>
      <w:i w:val="0"/>
      <w:iCs w:val="0"/>
      <w:strike w:val="0"/>
      <w:dstrike w:val="0"/>
      <w:color w:val="000000"/>
      <w:sz w:val="22"/>
      <w:szCs w:val="22"/>
      <w:u w:val="none"/>
      <w:effect w:val="none"/>
    </w:rPr>
  </w:style>
  <w:style w:type="character" w:customStyle="1" w:styleId="ts-alignment-element-highlighted">
    <w:name w:val="ts-alignment-element-highlighted"/>
    <w:basedOn w:val="DefaultParagraphFont"/>
    <w:rsid w:val="00C54A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customXml" Target="../customXml/item4.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10.xml"/><Relationship Id="rId37"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J:\81st\Templates\Eec8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UNEP/OzL.Pro/ExCom/81/16</Document_x0020_Number>
    <DocumentType xmlns="64e33b30-101d-41de-b951-961aab25ea29">Pre-session</DocumentType>
    <Format xmlns="c41b18c7-297f-4c27-85f0-8b52ca6c4730">Word</Format>
    <Language xmlns="c41b18c7-297f-4c27-85f0-8b52ca6c4730">English</Language>
  </documentManagement>
</p:properties>
</file>

<file path=customXml/itemProps1.xml><?xml version="1.0" encoding="utf-8"?>
<ds:datastoreItem xmlns:ds="http://schemas.openxmlformats.org/officeDocument/2006/customXml" ds:itemID="{6F707108-652E-420D-BAF3-4AE4D7135C8B}"/>
</file>

<file path=customXml/itemProps2.xml><?xml version="1.0" encoding="utf-8"?>
<ds:datastoreItem xmlns:ds="http://schemas.openxmlformats.org/officeDocument/2006/customXml" ds:itemID="{C1DB62CD-FB07-4621-AC8B-7B2539FA1305}"/>
</file>

<file path=customXml/itemProps3.xml><?xml version="1.0" encoding="utf-8"?>
<ds:datastoreItem xmlns:ds="http://schemas.openxmlformats.org/officeDocument/2006/customXml" ds:itemID="{F35B9FF4-C893-4466-A403-189A2402B90F}"/>
</file>

<file path=customXml/itemProps4.xml><?xml version="1.0" encoding="utf-8"?>
<ds:datastoreItem xmlns:ds="http://schemas.openxmlformats.org/officeDocument/2006/customXml" ds:itemID="{D5A2F979-DFB8-4851-90F7-27A62420F33F}"/>
</file>

<file path=docProps/app.xml><?xml version="1.0" encoding="utf-8"?>
<Properties xmlns="http://schemas.openxmlformats.org/officeDocument/2006/extended-properties" xmlns:vt="http://schemas.openxmlformats.org/officeDocument/2006/docPropsVTypes">
  <Template>Eec81G.dotm</Template>
  <TotalTime>0</TotalTime>
  <Pages>10</Pages>
  <Words>21051</Words>
  <Characters>119993</Characters>
  <Application>Microsoft Office Word</Application>
  <DocSecurity>0</DocSecurity>
  <Lines>999</Lines>
  <Paragraphs>281</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140763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UNDP's work programme for 2018</dc:title>
  <dc:creator>Julia Anne Dearing</dc:creator>
  <cp:lastModifiedBy>Julia Anne Dearing</cp:lastModifiedBy>
  <cp:revision>6</cp:revision>
  <cp:lastPrinted>2018-05-21T16:17:00Z</cp:lastPrinted>
  <dcterms:created xsi:type="dcterms:W3CDTF">2018-05-21T16:31:00Z</dcterms:created>
  <dcterms:modified xsi:type="dcterms:W3CDTF">2018-05-21T19:12:00Z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UNEP/OzL.Pro/ExCom/81/16</vt:lpwstr>
  </property>
  <property fmtid="{D5CDD505-2E9C-101B-9397-08002B2CF9AE}" pid="3" name="Revision date">
    <vt:lpwstr>21/05/2018</vt:lpwstr>
  </property>
  <property fmtid="{D5CDD505-2E9C-101B-9397-08002B2CF9AE}" pid="4" name="ContentTypeId">
    <vt:lpwstr>0x0101004B13B1B27BA23146A32B327DDC69C6DE</vt:lpwstr>
  </property>
</Properties>
</file>